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58570696" w:displacedByCustomXml="next"/>
    <w:sdt>
      <w:sdtPr>
        <w:rPr>
          <w:rFonts w:ascii="Artifex CF Extra Light" w:eastAsiaTheme="minorHAnsi" w:hAnsi="Artifex CF Extra Light"/>
          <w:color w:val="8E6C00"/>
          <w:spacing w:val="24"/>
          <w:sz w:val="18"/>
          <w:lang w:eastAsia="en-US"/>
          <w14:textFill>
            <w14:solidFill>
              <w14:srgbClr w14:val="8E6C00">
                <w14:alpha w14:val="50000"/>
              </w14:srgbClr>
            </w14:solidFill>
          </w14:textFill>
        </w:rPr>
        <w:id w:val="-1555612517"/>
        <w:docPartObj>
          <w:docPartGallery w:val="Cover Pages"/>
          <w:docPartUnique/>
        </w:docPartObj>
      </w:sdtPr>
      <w:sdtEndPr>
        <w:rPr>
          <w:rFonts w:ascii="Artifex CF" w:hAnsi="Artifex CF"/>
          <w:spacing w:val="8"/>
          <w:sz w:val="24"/>
          <w:szCs w:val="24"/>
        </w:rPr>
      </w:sdtEndPr>
      <w:sdtContent>
        <w:p w14:paraId="422B079F" w14:textId="77777777" w:rsidR="000E61D5" w:rsidRPr="008C70FF" w:rsidRDefault="008C70FF" w:rsidP="000E61D5">
          <w:pPr>
            <w:pStyle w:val="NoSpacing"/>
            <w:tabs>
              <w:tab w:val="center" w:pos="3793"/>
              <w:tab w:val="right" w:pos="7586"/>
            </w:tabs>
            <w:spacing w:before="1540" w:after="240"/>
            <w:jc w:val="center"/>
            <w:rPr>
              <w:rFonts w:ascii="Artifex CF Extra Light" w:eastAsiaTheme="minorHAnsi" w:hAnsi="Artifex CF Extra Light"/>
              <w:color w:val="8E6C00"/>
              <w:spacing w:val="24"/>
              <w:lang w:eastAsia="en-US"/>
              <w14:textFill>
                <w14:solidFill>
                  <w14:srgbClr w14:val="8E6C00">
                    <w14:alpha w14:val="50000"/>
                  </w14:srgbClr>
                </w14:solidFill>
              </w14:textFill>
            </w:rPr>
          </w:pPr>
          <w:r w:rsidRPr="003F5956">
            <w:rPr>
              <w:noProof/>
              <w:color w:val="8E6C00"/>
              <w14:textFill>
                <w14:solidFill>
                  <w14:srgbClr w14:val="8E6C00">
                    <w14:alpha w14:val="50000"/>
                  </w14:srgbClr>
                </w14:solidFill>
              </w14:textFill>
            </w:rPr>
            <w:drawing>
              <wp:anchor distT="0" distB="0" distL="114300" distR="114300" simplePos="0" relativeHeight="251658240" behindDoc="0" locked="0" layoutInCell="1" allowOverlap="1" wp14:anchorId="6FA1EAC0" wp14:editId="31B7BA9E">
                <wp:simplePos x="0" y="0"/>
                <wp:positionH relativeFrom="margin">
                  <wp:align>center</wp:align>
                </wp:positionH>
                <wp:positionV relativeFrom="margin">
                  <wp:posOffset>-295465</wp:posOffset>
                </wp:positionV>
                <wp:extent cx="1149350" cy="11620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7815" t="27198" r="48325" b="29894"/>
                        <a:stretch/>
                      </pic:blipFill>
                      <pic:spPr bwMode="auto">
                        <a:xfrm>
                          <a:off x="0" y="0"/>
                          <a:ext cx="114935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0E61D5" w:rsidRPr="003F5956">
            <w:rPr>
              <w:noProof/>
              <w:color w:val="8E6C00"/>
              <w14:textFill>
                <w14:solidFill>
                  <w14:srgbClr w14:val="8E6C00">
                    <w14:alpha w14:val="50000"/>
                  </w14:srgbClr>
                </w14:solidFill>
              </w14:textFill>
            </w:rPr>
            <w:drawing>
              <wp:anchor distT="0" distB="0" distL="114300" distR="114300" simplePos="0" relativeHeight="251717632" behindDoc="0" locked="0" layoutInCell="1" allowOverlap="1" wp14:anchorId="707F0468" wp14:editId="53D8EEC9">
                <wp:simplePos x="0" y="0"/>
                <wp:positionH relativeFrom="margin">
                  <wp:align>center</wp:align>
                </wp:positionH>
                <wp:positionV relativeFrom="margin">
                  <wp:posOffset>-404476</wp:posOffset>
                </wp:positionV>
                <wp:extent cx="1270659" cy="1284699"/>
                <wp:effectExtent l="0" t="0" r="5715" b="0"/>
                <wp:wrapNone/>
                <wp:docPr id="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7815" t="27198" r="48325" b="29894"/>
                        <a:stretch/>
                      </pic:blipFill>
                      <pic:spPr bwMode="auto">
                        <a:xfrm>
                          <a:off x="0" y="0"/>
                          <a:ext cx="1270659" cy="128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61D5" w:rsidRPr="003F5956">
            <w:rPr>
              <w:rFonts w:ascii="Artifex CF Demi Bold" w:hAnsi="Artifex CF Demi Bold"/>
              <w:b/>
              <w:bCs/>
              <w:color w:val="8E6C00"/>
              <w:spacing w:val="24"/>
              <w14:textFill>
                <w14:solidFill>
                  <w14:srgbClr w14:val="8E6C00">
                    <w14:alpha w14:val="50000"/>
                  </w14:srgbClr>
                </w14:solidFill>
              </w14:textFill>
            </w:rPr>
            <w:t>REPÚBLICA</w:t>
          </w:r>
          <w:r w:rsidR="000E61D5">
            <w:rPr>
              <w:rFonts w:ascii="Artifex CF Demi Bold" w:hAnsi="Artifex CF Demi Bold"/>
              <w:b/>
              <w:bCs/>
              <w:color w:val="8E6C00"/>
              <w:spacing w:val="24"/>
              <w14:textFill>
                <w14:solidFill>
                  <w14:srgbClr w14:val="8E6C00">
                    <w14:alpha w14:val="50000"/>
                  </w14:srgbClr>
                </w14:solidFill>
              </w14:textFill>
            </w:rPr>
            <w:t xml:space="preserve"> </w:t>
          </w:r>
          <w:r w:rsidR="000E61D5" w:rsidRPr="003F5956">
            <w:rPr>
              <w:rFonts w:ascii="Artifex CF Demi Bold" w:hAnsi="Artifex CF Demi Bold"/>
              <w:b/>
              <w:bCs/>
              <w:color w:val="8E6C00"/>
              <w:spacing w:val="24"/>
              <w14:textFill>
                <w14:solidFill>
                  <w14:srgbClr w14:val="8E6C00">
                    <w14:alpha w14:val="50000"/>
                  </w14:srgbClr>
                </w14:solidFill>
              </w14:textFill>
            </w:rPr>
            <w:t>DOMINICANA</w:t>
          </w:r>
        </w:p>
        <w:p w14:paraId="07D04498" w14:textId="77777777" w:rsidR="000E61D5" w:rsidRDefault="000E61D5" w:rsidP="000E61D5">
          <w:pPr>
            <w:rPr>
              <w:b/>
              <w:bCs/>
            </w:rPr>
          </w:pPr>
        </w:p>
        <w:p w14:paraId="5BE428EC" w14:textId="77777777" w:rsidR="000E61D5" w:rsidRDefault="000E61D5" w:rsidP="000E61D5">
          <w:pPr>
            <w:rPr>
              <w:b/>
              <w:bCs/>
            </w:rPr>
          </w:pPr>
        </w:p>
        <w:p w14:paraId="5B02DE4B" w14:textId="77777777" w:rsidR="000E61D5" w:rsidRDefault="000E61D5" w:rsidP="000E61D5">
          <w:pPr>
            <w:rPr>
              <w:b/>
              <w:bCs/>
            </w:rPr>
          </w:pPr>
        </w:p>
        <w:p w14:paraId="1816C70E" w14:textId="77777777" w:rsidR="000E61D5" w:rsidRDefault="000E61D5" w:rsidP="000E61D5">
          <w:pPr>
            <w:rPr>
              <w:b/>
              <w:bCs/>
            </w:rPr>
          </w:pPr>
        </w:p>
        <w:p w14:paraId="3CDF1577" w14:textId="77777777" w:rsidR="000E61D5" w:rsidRDefault="000E61D5" w:rsidP="000E61D5">
          <w:pPr>
            <w:pStyle w:val="NoSpacing"/>
            <w:spacing w:after="240"/>
            <w:jc w:val="center"/>
            <w:rPr>
              <w:rFonts w:ascii="Artifex CF" w:hAnsi="Artifex CF"/>
              <w:color w:val="8E6C00"/>
              <w:spacing w:val="18"/>
              <w:sz w:val="48"/>
              <w:szCs w:val="48"/>
              <w14:textFill>
                <w14:solidFill>
                  <w14:srgbClr w14:val="8E6C00">
                    <w14:alpha w14:val="50000"/>
                  </w14:srgbClr>
                </w14:solidFill>
              </w14:textFill>
            </w:rPr>
          </w:pPr>
        </w:p>
        <w:p w14:paraId="5547449B" w14:textId="77777777" w:rsidR="000E61D5" w:rsidRPr="00A95F68" w:rsidRDefault="000E61D5" w:rsidP="000E61D5">
          <w:pPr>
            <w:pStyle w:val="NoSpacing"/>
            <w:spacing w:after="240"/>
            <w:jc w:val="center"/>
            <w:rPr>
              <w:rFonts w:ascii="Artifex CF" w:hAnsi="Artifex CF"/>
              <w:color w:val="8E6C00"/>
              <w:spacing w:val="18"/>
              <w:sz w:val="48"/>
              <w:szCs w:val="48"/>
              <w14:textFill>
                <w14:solidFill>
                  <w14:srgbClr w14:val="8E6C00">
                    <w14:alpha w14:val="50000"/>
                  </w14:srgbClr>
                </w14:solidFill>
              </w14:textFill>
            </w:rPr>
          </w:pPr>
          <w:r w:rsidRPr="00A95F68">
            <w:rPr>
              <w:rFonts w:ascii="Artifex CF" w:hAnsi="Artifex CF"/>
              <w:color w:val="8E6C00"/>
              <w:spacing w:val="18"/>
              <w:sz w:val="48"/>
              <w:szCs w:val="48"/>
              <w14:textFill>
                <w14:solidFill>
                  <w14:srgbClr w14:val="8E6C00">
                    <w14:alpha w14:val="50000"/>
                  </w14:srgbClr>
                </w14:solidFill>
              </w14:textFill>
            </w:rPr>
            <w:t>MEMORIA</w:t>
          </w:r>
        </w:p>
        <w:p w14:paraId="2A1FC800" w14:textId="77777777" w:rsidR="000E61D5" w:rsidRPr="00A95F68" w:rsidRDefault="000E61D5" w:rsidP="000E61D5">
          <w:pPr>
            <w:pStyle w:val="NoSpacing"/>
            <w:spacing w:after="240"/>
            <w:jc w:val="center"/>
            <w:rPr>
              <w:rFonts w:ascii="Artifex CF" w:hAnsi="Artifex CF"/>
              <w:color w:val="8E6C00"/>
              <w:spacing w:val="18"/>
              <w:sz w:val="48"/>
              <w:szCs w:val="48"/>
              <w14:textFill>
                <w14:solidFill>
                  <w14:srgbClr w14:val="8E6C00">
                    <w14:alpha w14:val="50000"/>
                  </w14:srgbClr>
                </w14:solidFill>
              </w14:textFill>
            </w:rPr>
          </w:pPr>
          <w:r w:rsidRPr="00A95F68">
            <w:rPr>
              <w:rFonts w:ascii="Artifex CF" w:hAnsi="Artifex CF"/>
              <w:color w:val="8E6C00"/>
              <w:spacing w:val="18"/>
              <w:sz w:val="48"/>
              <w:szCs w:val="48"/>
              <w14:textFill>
                <w14:solidFill>
                  <w14:srgbClr w14:val="8E6C00">
                    <w14:alpha w14:val="50000"/>
                  </w14:srgbClr>
                </w14:solidFill>
              </w14:textFill>
            </w:rPr>
            <w:t>INSTITUCIONAL</w:t>
          </w:r>
        </w:p>
        <w:p w14:paraId="20486BBD" w14:textId="77777777" w:rsidR="000E61D5" w:rsidRPr="00A95F68" w:rsidRDefault="000E61D5" w:rsidP="000E61D5">
          <w:pPr>
            <w:pStyle w:val="NoSpacing"/>
            <w:jc w:val="center"/>
            <w:rPr>
              <w:rFonts w:ascii="Gotham Medium" w:hAnsi="Gotham Medium"/>
              <w:color w:val="8E6C00"/>
              <w:spacing w:val="40"/>
              <w:sz w:val="20"/>
              <w:szCs w:val="20"/>
              <w14:textFill>
                <w14:solidFill>
                  <w14:srgbClr w14:val="8E6C00">
                    <w14:alpha w14:val="50000"/>
                  </w14:srgbClr>
                </w14:solidFill>
              </w14:textFill>
            </w:rPr>
          </w:pPr>
          <w:r w:rsidRPr="00A95F68">
            <w:rPr>
              <w:rFonts w:ascii="Artifex CF" w:hAnsi="Artifex CF"/>
              <w:noProof/>
              <w:color w:val="8E6C00"/>
              <w:spacing w:val="18"/>
              <w:sz w:val="48"/>
              <w:szCs w:val="48"/>
              <w14:textFill>
                <w14:solidFill>
                  <w14:srgbClr w14:val="8E6C00">
                    <w14:alpha w14:val="50000"/>
                  </w14:srgbClr>
                </w14:solidFill>
              </w14:textFill>
            </w:rPr>
            <mc:AlternateContent>
              <mc:Choice Requires="wps">
                <w:drawing>
                  <wp:anchor distT="0" distB="0" distL="114300" distR="114300" simplePos="0" relativeHeight="251711488" behindDoc="0" locked="0" layoutInCell="1" allowOverlap="1" wp14:anchorId="444D692A" wp14:editId="68C8496C">
                    <wp:simplePos x="0" y="0"/>
                    <wp:positionH relativeFrom="margin">
                      <wp:align>center</wp:align>
                    </wp:positionH>
                    <wp:positionV relativeFrom="paragraph">
                      <wp:posOffset>3810</wp:posOffset>
                    </wp:positionV>
                    <wp:extent cx="439420" cy="8255"/>
                    <wp:effectExtent l="19050" t="19050" r="36830" b="29845"/>
                    <wp:wrapNone/>
                    <wp:docPr id="53" name="Conector recto 4"/>
                    <wp:cNvGraphicFramePr/>
                    <a:graphic xmlns:a="http://schemas.openxmlformats.org/drawingml/2006/main">
                      <a:graphicData uri="http://schemas.microsoft.com/office/word/2010/wordprocessingShape">
                        <wps:wsp>
                          <wps:cNvCnPr/>
                          <wps:spPr>
                            <a:xfrm flipV="1">
                              <a:off x="0" y="0"/>
                              <a:ext cx="439420" cy="8255"/>
                            </a:xfrm>
                            <a:prstGeom prst="line">
                              <a:avLst/>
                            </a:prstGeom>
                            <a:ln w="38100">
                              <a:solidFill>
                                <a:srgbClr val="8E6C00">
                                  <a:alpha val="40000"/>
                                </a:srgb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A17B00C" id="Conector recto 4" o:spid="_x0000_s1026" style="position:absolute;flip:y;z-index:251711488;visibility:visible;mso-wrap-style:square;mso-wrap-distance-left:9pt;mso-wrap-distance-top:0;mso-wrap-distance-right:9pt;mso-wrap-distance-bottom:0;mso-position-horizontal:center;mso-position-horizontal-relative:margin;mso-position-vertical:absolute;mso-position-vertical-relative:text"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" strokecolor="#8e6c00" strokeweight="3pt">
                    <v:stroke opacity="26214f" joinstyle="miter"/>
                    <w10:wrap anchorx="margin"/>
                  </v:line>
                </w:pict>
              </mc:Fallback>
            </mc:AlternateContent>
          </w:r>
        </w:p>
        <w:p w14:paraId="1559ECEE" w14:textId="77777777" w:rsidR="000E61D5" w:rsidRDefault="000E61D5" w:rsidP="000E61D5">
          <w:pPr>
            <w:pStyle w:val="NoSpacing"/>
            <w:jc w:val="center"/>
            <w:rPr>
              <w:rFonts w:ascii="Artifex CF Extra Light" w:hAnsi="Artifex CF Extra Light"/>
              <w:color w:val="8E6C00"/>
              <w:spacing w:val="40"/>
              <w:sz w:val="20"/>
              <w:szCs w:val="20"/>
              <w14:textFill>
                <w14:solidFill>
                  <w14:srgbClr w14:val="8E6C00">
                    <w14:alpha w14:val="50000"/>
                  </w14:srgbClr>
                </w14:solidFill>
              </w14:textFill>
            </w:rPr>
          </w:pPr>
          <w:r w:rsidRPr="009C5883">
            <w:rPr>
              <w:rFonts w:ascii="Artifex CF Extra Light" w:hAnsi="Artifex CF Extra Light"/>
              <w:color w:val="8E6C00"/>
              <w:spacing w:val="40"/>
              <w:sz w:val="20"/>
              <w:szCs w:val="20"/>
              <w14:textFill>
                <w14:solidFill>
                  <w14:srgbClr w14:val="8E6C00">
                    <w14:alpha w14:val="50000"/>
                  </w14:srgbClr>
                </w14:solidFill>
              </w14:textFill>
            </w:rPr>
            <w:t>AÑO 202</w:t>
          </w:r>
          <w:r w:rsidRPr="0046408F">
            <w:rPr>
              <w:rFonts w:ascii="Artifex CF" w:hAnsi="Artifex CF"/>
              <w:noProof/>
              <w:color w:val="8E6C00"/>
              <w:spacing w:val="8"/>
              <w:sz w:val="24"/>
              <w:szCs w:val="24"/>
              <w14:textFill>
                <w14:solidFill>
                  <w14:srgbClr w14:val="8E6C00">
                    <w14:alpha w14:val="50000"/>
                  </w14:srgbClr>
                </w14:solidFill>
              </w14:textFill>
            </w:rPr>
            <mc:AlternateContent>
              <mc:Choice Requires="wps">
                <w:drawing>
                  <wp:anchor distT="45720" distB="45720" distL="114300" distR="114300" simplePos="0" relativeHeight="251713536" behindDoc="0" locked="0" layoutInCell="1" allowOverlap="1" wp14:anchorId="66B593EA" wp14:editId="03232447">
                    <wp:simplePos x="0" y="0"/>
                    <wp:positionH relativeFrom="margin">
                      <wp:posOffset>3414395</wp:posOffset>
                    </wp:positionH>
                    <wp:positionV relativeFrom="paragraph">
                      <wp:posOffset>2832735</wp:posOffset>
                    </wp:positionV>
                    <wp:extent cx="2286000" cy="10001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000125"/>
                            </a:xfrm>
                            <a:prstGeom prst="rect">
                              <a:avLst/>
                            </a:prstGeom>
                            <a:noFill/>
                            <a:ln w="9525">
                              <a:solidFill>
                                <a:schemeClr val="bg1"/>
                              </a:solidFill>
                              <a:miter lim="800000"/>
                              <a:headEnd/>
                              <a:tailEnd/>
                            </a:ln>
                          </wps:spPr>
                          <wps:txbx>
                            <w:txbxContent>
                              <w:p w14:paraId="54CFCCA6" w14:textId="77777777" w:rsidR="00090962" w:rsidRPr="009C5883" w:rsidRDefault="00090962" w:rsidP="007E778C">
                                <w:pPr>
                                  <w:ind w:left="0"/>
                                  <w:rPr>
                                    <w:sz w:val="10"/>
                                    <w:szCs w:val="14"/>
                                  </w:rPr>
                                </w:pPr>
                              </w:p>
                              <w:p w14:paraId="42EAD745" w14:textId="77777777" w:rsidR="00090962" w:rsidRPr="00F24A25" w:rsidRDefault="00090962" w:rsidP="007E778C">
                                <w:pPr>
                                  <w:ind w:left="0"/>
                                  <w:jc w:val="center"/>
                                  <w:rPr>
                                    <w:b/>
                                    <w:bCs/>
                                  </w:rPr>
                                </w:pPr>
                                <w:r>
                                  <w:rPr>
                                    <w:b/>
                                    <w:bCs/>
                                    <w:color w:val="D4B07F"/>
                                  </w:rPr>
                                  <w:t>CONSEJO NACIONAL PARA LA NIÑEZ Y LA ADOLESCENCIA</w:t>
                                </w:r>
                              </w:p>
                              <w:p w14:paraId="4651392C" w14:textId="77777777" w:rsidR="00090962" w:rsidRPr="005A1BB2" w:rsidRDefault="00090962" w:rsidP="000E61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B593EA" id="_x0000_t202" coordsize="21600,21600" o:spt="202" path="m,l,21600r21600,l21600,xe">
                    <v:stroke joinstyle="miter"/>
                    <v:path gradientshapeok="t" o:connecttype="rect"/>
                  </v:shapetype>
                  <v:shape id="Text Box 2" o:spid="_x0000_s1026" type="#_x0000_t202" style="position:absolute;left:0;text-align:left;margin-left:268.85pt;margin-top:223.05pt;width:180pt;height:78.7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" filled="f" strokecolor="white [3212]">
                    <v:textbox>
                      <w:txbxContent>
                        <w:p w14:paraId="54CFCCA6" w14:textId="77777777" w:rsidR="00090962" w:rsidRPr="009C5883" w:rsidRDefault="00090962" w:rsidP="007E778C">
                          <w:pPr>
                            <w:ind w:left="0"/>
                            <w:rPr>
                              <w:sz w:val="10"/>
                              <w:szCs w:val="14"/>
                            </w:rPr>
                          </w:pPr>
                        </w:p>
                        <w:p w14:paraId="42EAD745" w14:textId="77777777" w:rsidR="00090962" w:rsidRPr="00F24A25" w:rsidRDefault="00090962" w:rsidP="007E778C">
                          <w:pPr>
                            <w:ind w:left="0"/>
                            <w:jc w:val="center"/>
                            <w:rPr>
                              <w:b/>
                              <w:bCs/>
                            </w:rPr>
                          </w:pPr>
                          <w:r>
                            <w:rPr>
                              <w:b/>
                              <w:bCs/>
                              <w:color w:val="D4B07F"/>
                            </w:rPr>
                            <w:t>CONSEJO NACIONAL PARA LA NIÑEZ Y LA ADOLESCENCIA</w:t>
                          </w:r>
                        </w:p>
                        <w:p w14:paraId="4651392C" w14:textId="77777777" w:rsidR="00090962" w:rsidRPr="005A1BB2" w:rsidRDefault="00090962" w:rsidP="000E61D5"/>
                      </w:txbxContent>
                    </v:textbox>
                    <w10:wrap type="square" anchorx="margin"/>
                  </v:shape>
                </w:pict>
              </mc:Fallback>
            </mc:AlternateContent>
          </w:r>
          <w:r>
            <w:rPr>
              <w:noProof/>
            </w:rPr>
            <w:drawing>
              <wp:anchor distT="0" distB="0" distL="114300" distR="114300" simplePos="0" relativeHeight="251712512" behindDoc="0" locked="0" layoutInCell="1" allowOverlap="1" wp14:anchorId="7CE66443" wp14:editId="5FDE1045">
                <wp:simplePos x="0" y="0"/>
                <wp:positionH relativeFrom="column">
                  <wp:posOffset>-890905</wp:posOffset>
                </wp:positionH>
                <wp:positionV relativeFrom="paragraph">
                  <wp:posOffset>2680335</wp:posOffset>
                </wp:positionV>
                <wp:extent cx="2547620" cy="1118870"/>
                <wp:effectExtent l="0" t="0" r="5080" b="508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7620" cy="1118870"/>
                        </a:xfrm>
                        <a:prstGeom prst="rect">
                          <a:avLst/>
                        </a:prstGeom>
                      </pic:spPr>
                    </pic:pic>
                  </a:graphicData>
                </a:graphic>
                <wp14:sizeRelH relativeFrom="margin">
                  <wp14:pctWidth>0</wp14:pctWidth>
                </wp14:sizeRelH>
                <wp14:sizeRelV relativeFrom="margin">
                  <wp14:pctHeight>0</wp14:pctHeight>
                </wp14:sizeRelV>
              </wp:anchor>
            </w:drawing>
          </w:r>
          <w:r>
            <w:rPr>
              <w:rFonts w:ascii="Artifex CF Extra Light" w:hAnsi="Artifex CF Extra Light"/>
              <w:color w:val="8E6C00"/>
              <w:spacing w:val="40"/>
              <w:sz w:val="20"/>
              <w:szCs w:val="20"/>
              <w14:textFill>
                <w14:solidFill>
                  <w14:srgbClr w14:val="8E6C00">
                    <w14:alpha w14:val="50000"/>
                  </w14:srgbClr>
                </w14:solidFill>
              </w14:textFill>
            </w:rPr>
            <w:t xml:space="preserve">0 </w:t>
          </w:r>
        </w:p>
        <w:p w14:paraId="35E333F0" w14:textId="77777777" w:rsidR="000E61D5" w:rsidRDefault="000E61D5" w:rsidP="000E61D5">
          <w:pPr>
            <w:rPr>
              <w:rFonts w:eastAsiaTheme="minorEastAsia"/>
              <w:color w:val="8E6C00"/>
              <w:spacing w:val="40"/>
              <w:sz w:val="20"/>
              <w:szCs w:val="20"/>
              <w:lang w:eastAsia="es-DO"/>
              <w14:textFill>
                <w14:solidFill>
                  <w14:srgbClr w14:val="8E6C00">
                    <w14:alpha w14:val="50000"/>
                  </w14:srgbClr>
                </w14:solidFill>
              </w14:textFill>
            </w:rPr>
          </w:pPr>
          <w:r>
            <w:rPr>
              <w:color w:val="8E6C00"/>
              <w:spacing w:val="40"/>
              <w:sz w:val="20"/>
              <w:szCs w:val="20"/>
              <w14:textFill>
                <w14:solidFill>
                  <w14:srgbClr w14:val="8E6C00">
                    <w14:alpha w14:val="50000"/>
                  </w14:srgbClr>
                </w14:solidFill>
              </w14:textFill>
            </w:rPr>
            <w:br w:type="page"/>
          </w:r>
        </w:p>
        <w:p w14:paraId="684C50FB" w14:textId="77777777" w:rsidR="000E61D5" w:rsidRDefault="000E61D5" w:rsidP="000E61D5">
          <w:pPr>
            <w:pStyle w:val="NoSpacing"/>
            <w:jc w:val="center"/>
            <w:rPr>
              <w:rFonts w:ascii="Artifex CF Extra Light" w:hAnsi="Artifex CF Extra Light"/>
              <w:color w:val="8E6C00"/>
              <w:spacing w:val="40"/>
              <w:sz w:val="20"/>
              <w:szCs w:val="20"/>
              <w14:textFill>
                <w14:solidFill>
                  <w14:srgbClr w14:val="8E6C00">
                    <w14:alpha w14:val="50000"/>
                  </w14:srgbClr>
                </w14:solidFill>
              </w14:textFill>
            </w:rPr>
          </w:pPr>
        </w:p>
        <w:p w14:paraId="52CBA25F" w14:textId="77777777" w:rsidR="000E61D5" w:rsidRDefault="000E61D5" w:rsidP="000E61D5">
          <w:pPr>
            <w:rPr>
              <w:rFonts w:eastAsiaTheme="minorEastAsia"/>
              <w:color w:val="8E6C00"/>
              <w:spacing w:val="40"/>
              <w:sz w:val="20"/>
              <w:szCs w:val="20"/>
              <w:lang w:eastAsia="es-DO"/>
              <w14:textFill>
                <w14:solidFill>
                  <w14:srgbClr w14:val="8E6C00">
                    <w14:alpha w14:val="50000"/>
                  </w14:srgbClr>
                </w14:solidFill>
              </w14:textFill>
            </w:rPr>
          </w:pPr>
          <w:r>
            <w:rPr>
              <w:color w:val="8E6C00"/>
              <w:spacing w:val="40"/>
              <w:sz w:val="20"/>
              <w:szCs w:val="20"/>
              <w14:textFill>
                <w14:solidFill>
                  <w14:srgbClr w14:val="8E6C00">
                    <w14:alpha w14:val="50000"/>
                  </w14:srgbClr>
                </w14:solidFill>
              </w14:textFill>
            </w:rPr>
            <w:br w:type="page"/>
          </w:r>
        </w:p>
        <w:p w14:paraId="6920F3A5" w14:textId="77777777" w:rsidR="000E61D5" w:rsidRPr="00F24A25" w:rsidRDefault="000E61D5" w:rsidP="000E61D5">
          <w:pPr>
            <w:pStyle w:val="NoSpacing"/>
            <w:jc w:val="center"/>
            <w:rPr>
              <w:rFonts w:ascii="Artifex CF Extra Light" w:hAnsi="Artifex CF Extra Light"/>
              <w:color w:val="8E6C00"/>
              <w:spacing w:val="40"/>
              <w:sz w:val="20"/>
              <w:szCs w:val="20"/>
              <w14:textFill>
                <w14:solidFill>
                  <w14:srgbClr w14:val="8E6C00">
                    <w14:alpha w14:val="50000"/>
                  </w14:srgbClr>
                </w14:solidFill>
              </w14:textFill>
            </w:rPr>
            <w:sectPr w:rsidR="000E61D5" w:rsidRPr="00F24A25" w:rsidSect="008C70FF">
              <w:footerReference w:type="default" r:id="rId10"/>
              <w:pgSz w:w="11906" w:h="16838"/>
              <w:pgMar w:top="2160" w:right="2160" w:bottom="2160" w:left="2160" w:header="709" w:footer="709" w:gutter="0"/>
              <w:pgNumType w:start="0"/>
              <w:cols w:space="708"/>
              <w:titlePg/>
              <w:docGrid w:linePitch="360"/>
            </w:sectPr>
          </w:pPr>
        </w:p>
        <w:p w14:paraId="302FF8AE" w14:textId="77777777" w:rsidR="000E61D5" w:rsidRDefault="000E61D5" w:rsidP="000E61D5">
          <w:pPr>
            <w:rPr>
              <w:b/>
              <w:bCs/>
            </w:rPr>
          </w:pPr>
        </w:p>
        <w:p w14:paraId="3B63E8BA" w14:textId="77777777" w:rsidR="000E61D5" w:rsidRDefault="000E61D5" w:rsidP="000E61D5">
          <w:pPr>
            <w:rPr>
              <w:b/>
              <w:bCs/>
            </w:rPr>
          </w:pPr>
        </w:p>
        <w:p w14:paraId="02E40649" w14:textId="77777777" w:rsidR="000E61D5" w:rsidRDefault="000E61D5" w:rsidP="000E61D5">
          <w:pPr>
            <w:rPr>
              <w:b/>
              <w:bCs/>
            </w:rPr>
          </w:pPr>
        </w:p>
        <w:p w14:paraId="00D1C26A" w14:textId="77777777" w:rsidR="000E61D5" w:rsidRDefault="000E61D5" w:rsidP="000E61D5">
          <w:pPr>
            <w:rPr>
              <w:b/>
              <w:bCs/>
            </w:rPr>
          </w:pPr>
        </w:p>
        <w:p w14:paraId="0A1C1037" w14:textId="77777777" w:rsidR="000E61D5" w:rsidRDefault="000E61D5" w:rsidP="000E61D5">
          <w:pPr>
            <w:rPr>
              <w:b/>
              <w:bCs/>
            </w:rPr>
          </w:pPr>
        </w:p>
        <w:p w14:paraId="71A6BED3" w14:textId="77777777" w:rsidR="000E61D5" w:rsidRDefault="000E61D5" w:rsidP="000E61D5">
          <w:pPr>
            <w:rPr>
              <w:b/>
              <w:bCs/>
            </w:rPr>
          </w:pPr>
        </w:p>
        <w:p w14:paraId="24F3A237" w14:textId="77777777" w:rsidR="000E61D5" w:rsidRDefault="000E61D5" w:rsidP="000E61D5">
          <w:pPr>
            <w:rPr>
              <w:b/>
              <w:bCs/>
            </w:rPr>
          </w:pPr>
        </w:p>
        <w:p w14:paraId="31A2E3E2" w14:textId="77777777" w:rsidR="000E61D5" w:rsidRDefault="000E61D5" w:rsidP="000E61D5">
          <w:pPr>
            <w:rPr>
              <w:b/>
              <w:bCs/>
            </w:rPr>
          </w:pPr>
        </w:p>
        <w:p w14:paraId="510D2F04" w14:textId="77777777" w:rsidR="000E61D5" w:rsidRPr="00A95F68" w:rsidRDefault="000E61D5" w:rsidP="000E61D5">
          <w:pPr>
            <w:pStyle w:val="NoSpacing"/>
            <w:spacing w:after="240"/>
            <w:jc w:val="center"/>
            <w:rPr>
              <w:rFonts w:ascii="Artifex CF" w:hAnsi="Artifex CF"/>
              <w:color w:val="8E6C00"/>
              <w:spacing w:val="18"/>
              <w:sz w:val="48"/>
              <w:szCs w:val="48"/>
              <w14:textFill>
                <w14:solidFill>
                  <w14:srgbClr w14:val="8E6C00">
                    <w14:alpha w14:val="50000"/>
                  </w14:srgbClr>
                </w14:solidFill>
              </w14:textFill>
            </w:rPr>
          </w:pPr>
          <w:r w:rsidRPr="00A95F68">
            <w:rPr>
              <w:rFonts w:ascii="Artifex CF" w:hAnsi="Artifex CF"/>
              <w:color w:val="8E6C00"/>
              <w:spacing w:val="18"/>
              <w:sz w:val="48"/>
              <w:szCs w:val="48"/>
              <w14:textFill>
                <w14:solidFill>
                  <w14:srgbClr w14:val="8E6C00">
                    <w14:alpha w14:val="50000"/>
                  </w14:srgbClr>
                </w14:solidFill>
              </w14:textFill>
            </w:rPr>
            <w:t>MEMORIA</w:t>
          </w:r>
        </w:p>
        <w:p w14:paraId="01D18519" w14:textId="77777777" w:rsidR="000E61D5" w:rsidRPr="00A95F68" w:rsidRDefault="000E61D5" w:rsidP="000E61D5">
          <w:pPr>
            <w:pStyle w:val="NoSpacing"/>
            <w:spacing w:after="240"/>
            <w:jc w:val="center"/>
            <w:rPr>
              <w:rFonts w:ascii="Artifex CF" w:hAnsi="Artifex CF"/>
              <w:color w:val="8E6C00"/>
              <w:spacing w:val="18"/>
              <w:sz w:val="48"/>
              <w:szCs w:val="48"/>
              <w14:textFill>
                <w14:solidFill>
                  <w14:srgbClr w14:val="8E6C00">
                    <w14:alpha w14:val="50000"/>
                  </w14:srgbClr>
                </w14:solidFill>
              </w14:textFill>
            </w:rPr>
          </w:pPr>
          <w:r w:rsidRPr="00A95F68">
            <w:rPr>
              <w:rFonts w:ascii="Artifex CF" w:hAnsi="Artifex CF"/>
              <w:color w:val="8E6C00"/>
              <w:spacing w:val="18"/>
              <w:sz w:val="48"/>
              <w:szCs w:val="48"/>
              <w14:textFill>
                <w14:solidFill>
                  <w14:srgbClr w14:val="8E6C00">
                    <w14:alpha w14:val="50000"/>
                  </w14:srgbClr>
                </w14:solidFill>
              </w14:textFill>
            </w:rPr>
            <w:t>INSTITUCIONAL</w:t>
          </w:r>
        </w:p>
        <w:p w14:paraId="5DEBBEFC" w14:textId="77777777" w:rsidR="000E61D5" w:rsidRPr="00A95F68" w:rsidRDefault="000E61D5" w:rsidP="000E61D5">
          <w:pPr>
            <w:pStyle w:val="NoSpacing"/>
            <w:jc w:val="center"/>
            <w:rPr>
              <w:rFonts w:ascii="Gotham Medium" w:hAnsi="Gotham Medium"/>
              <w:color w:val="8E6C00"/>
              <w:spacing w:val="40"/>
              <w:sz w:val="20"/>
              <w:szCs w:val="20"/>
              <w14:textFill>
                <w14:solidFill>
                  <w14:srgbClr w14:val="8E6C00">
                    <w14:alpha w14:val="50000"/>
                  </w14:srgbClr>
                </w14:solidFill>
              </w14:textFill>
            </w:rPr>
          </w:pPr>
          <w:r w:rsidRPr="00A95F68">
            <w:rPr>
              <w:rFonts w:ascii="Artifex CF" w:hAnsi="Artifex CF"/>
              <w:noProof/>
              <w:color w:val="8E6C00"/>
              <w:spacing w:val="18"/>
              <w:sz w:val="48"/>
              <w:szCs w:val="48"/>
              <w14:textFill>
                <w14:solidFill>
                  <w14:srgbClr w14:val="8E6C00">
                    <w14:alpha w14:val="50000"/>
                  </w14:srgbClr>
                </w14:solidFill>
              </w14:textFill>
            </w:rPr>
            <mc:AlternateContent>
              <mc:Choice Requires="wps">
                <w:drawing>
                  <wp:anchor distT="0" distB="0" distL="114300" distR="114300" simplePos="0" relativeHeight="251714560" behindDoc="0" locked="0" layoutInCell="1" allowOverlap="1" wp14:anchorId="1F989025" wp14:editId="3ADE930A">
                    <wp:simplePos x="0" y="0"/>
                    <wp:positionH relativeFrom="margin">
                      <wp:align>center</wp:align>
                    </wp:positionH>
                    <wp:positionV relativeFrom="paragraph">
                      <wp:posOffset>3810</wp:posOffset>
                    </wp:positionV>
                    <wp:extent cx="439420" cy="8255"/>
                    <wp:effectExtent l="19050" t="19050" r="36830" b="29845"/>
                    <wp:wrapNone/>
                    <wp:docPr id="4" name="Conector recto 4"/>
                    <wp:cNvGraphicFramePr/>
                    <a:graphic xmlns:a="http://schemas.openxmlformats.org/drawingml/2006/main">
                      <a:graphicData uri="http://schemas.microsoft.com/office/word/2010/wordprocessingShape">
                        <wps:wsp>
                          <wps:cNvCnPr/>
                          <wps:spPr>
                            <a:xfrm flipV="1">
                              <a:off x="0" y="0"/>
                              <a:ext cx="439420" cy="8255"/>
                            </a:xfrm>
                            <a:prstGeom prst="line">
                              <a:avLst/>
                            </a:prstGeom>
                            <a:ln w="38100">
                              <a:solidFill>
                                <a:srgbClr val="8E6C00">
                                  <a:alpha val="40000"/>
                                </a:srgb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1A30623" id="Conector recto 4" o:spid="_x0000_s1026" style="position:absolute;flip:y;z-index:251714560;visibility:visible;mso-wrap-style:square;mso-wrap-distance-left:9pt;mso-wrap-distance-top:0;mso-wrap-distance-right:9pt;mso-wrap-distance-bottom:0;mso-position-horizontal:center;mso-position-horizontal-relative:margin;mso-position-vertical:absolute;mso-position-vertical-relative:text"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" strokecolor="#8e6c00" strokeweight="3pt">
                    <v:stroke opacity="26214f" joinstyle="miter"/>
                    <w10:wrap anchorx="margin"/>
                  </v:line>
                </w:pict>
              </mc:Fallback>
            </mc:AlternateContent>
          </w:r>
        </w:p>
        <w:p w14:paraId="380ABE83" w14:textId="77777777" w:rsidR="000E61D5" w:rsidRPr="00F24A25" w:rsidRDefault="000E61D5" w:rsidP="000E61D5">
          <w:pPr>
            <w:pStyle w:val="NoSpacing"/>
            <w:jc w:val="center"/>
            <w:rPr>
              <w:rFonts w:ascii="Artifex CF Extra Light" w:hAnsi="Artifex CF Extra Light"/>
              <w:color w:val="8E6C00"/>
              <w:spacing w:val="40"/>
              <w:sz w:val="20"/>
              <w:szCs w:val="20"/>
              <w14:textFill>
                <w14:solidFill>
                  <w14:srgbClr w14:val="8E6C00">
                    <w14:alpha w14:val="50000"/>
                  </w14:srgbClr>
                </w14:solidFill>
              </w14:textFill>
            </w:rPr>
            <w:sectPr w:rsidR="000E61D5" w:rsidRPr="00F24A25" w:rsidSect="008C70FF">
              <w:footerReference w:type="default" r:id="rId11"/>
              <w:pgSz w:w="11906" w:h="16838"/>
              <w:pgMar w:top="2160" w:right="2160" w:bottom="2160" w:left="2160" w:header="709" w:footer="709" w:gutter="0"/>
              <w:pgNumType w:start="0"/>
              <w:cols w:space="708"/>
              <w:titlePg/>
              <w:docGrid w:linePitch="360"/>
            </w:sectPr>
          </w:pPr>
          <w:r w:rsidRPr="0046408F">
            <w:rPr>
              <w:rFonts w:ascii="Artifex CF" w:hAnsi="Artifex CF"/>
              <w:noProof/>
              <w:color w:val="8E6C00"/>
              <w:spacing w:val="8"/>
              <w:sz w:val="24"/>
              <w:szCs w:val="24"/>
              <w14:textFill>
                <w14:solidFill>
                  <w14:srgbClr w14:val="8E6C00">
                    <w14:alpha w14:val="50000"/>
                  </w14:srgbClr>
                </w14:solidFill>
              </w14:textFill>
            </w:rPr>
            <mc:AlternateContent>
              <mc:Choice Requires="wps">
                <w:drawing>
                  <wp:anchor distT="45720" distB="45720" distL="114300" distR="114300" simplePos="0" relativeHeight="251716608" behindDoc="0" locked="0" layoutInCell="1" allowOverlap="1" wp14:anchorId="07BBB7EF" wp14:editId="76336FD6">
                    <wp:simplePos x="0" y="0"/>
                    <wp:positionH relativeFrom="margin">
                      <wp:posOffset>3642995</wp:posOffset>
                    </wp:positionH>
                    <wp:positionV relativeFrom="paragraph">
                      <wp:posOffset>4239895</wp:posOffset>
                    </wp:positionV>
                    <wp:extent cx="2286000" cy="1000125"/>
                    <wp:effectExtent l="0" t="0" r="19050" b="2857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000125"/>
                            </a:xfrm>
                            <a:prstGeom prst="rect">
                              <a:avLst/>
                            </a:prstGeom>
                            <a:noFill/>
                            <a:ln w="9525">
                              <a:solidFill>
                                <a:schemeClr val="bg1"/>
                              </a:solidFill>
                              <a:miter lim="800000"/>
                              <a:headEnd/>
                              <a:tailEnd/>
                            </a:ln>
                          </wps:spPr>
                          <wps:txbx>
                            <w:txbxContent>
                              <w:p w14:paraId="0A08055E" w14:textId="77777777" w:rsidR="00090962" w:rsidRPr="009C5883" w:rsidRDefault="00090962" w:rsidP="007E778C">
                                <w:pPr>
                                  <w:ind w:left="0"/>
                                  <w:rPr>
                                    <w:sz w:val="10"/>
                                    <w:szCs w:val="14"/>
                                  </w:rPr>
                                </w:pPr>
                              </w:p>
                              <w:p w14:paraId="70C2A470" w14:textId="77777777" w:rsidR="00090962" w:rsidRPr="00F24A25" w:rsidRDefault="00090962" w:rsidP="007E778C">
                                <w:pPr>
                                  <w:ind w:left="0"/>
                                  <w:jc w:val="center"/>
                                  <w:rPr>
                                    <w:b/>
                                    <w:bCs/>
                                  </w:rPr>
                                </w:pPr>
                                <w:r>
                                  <w:rPr>
                                    <w:b/>
                                    <w:bCs/>
                                    <w:color w:val="D4B07F"/>
                                  </w:rPr>
                                  <w:t>CONSEJO NACIONAL PARA LA NIÑEZ Y LA ADOLESCENCIA</w:t>
                                </w:r>
                              </w:p>
                              <w:p w14:paraId="762B4CDA" w14:textId="77777777" w:rsidR="00090962" w:rsidRPr="005A1BB2" w:rsidRDefault="00090962" w:rsidP="000E61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BB7EF" id="_x0000_s1027" type="#_x0000_t202" style="position:absolute;left:0;text-align:left;margin-left:286.85pt;margin-top:333.85pt;width:180pt;height:78.7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" filled="f" strokecolor="white [3212]">
                    <v:textbox>
                      <w:txbxContent>
                        <w:p w14:paraId="0A08055E" w14:textId="77777777" w:rsidR="00090962" w:rsidRPr="009C5883" w:rsidRDefault="00090962" w:rsidP="007E778C">
                          <w:pPr>
                            <w:ind w:left="0"/>
                            <w:rPr>
                              <w:sz w:val="10"/>
                              <w:szCs w:val="14"/>
                            </w:rPr>
                          </w:pPr>
                        </w:p>
                        <w:p w14:paraId="70C2A470" w14:textId="77777777" w:rsidR="00090962" w:rsidRPr="00F24A25" w:rsidRDefault="00090962" w:rsidP="007E778C">
                          <w:pPr>
                            <w:ind w:left="0"/>
                            <w:jc w:val="center"/>
                            <w:rPr>
                              <w:b/>
                              <w:bCs/>
                            </w:rPr>
                          </w:pPr>
                          <w:r>
                            <w:rPr>
                              <w:b/>
                              <w:bCs/>
                              <w:color w:val="D4B07F"/>
                            </w:rPr>
                            <w:t>CONSEJO NACIONAL PARA LA NIÑEZ Y LA ADOLESCENCIA</w:t>
                          </w:r>
                        </w:p>
                        <w:p w14:paraId="762B4CDA" w14:textId="77777777" w:rsidR="00090962" w:rsidRPr="005A1BB2" w:rsidRDefault="00090962" w:rsidP="000E61D5"/>
                      </w:txbxContent>
                    </v:textbox>
                    <w10:wrap type="square" anchorx="margin"/>
                  </v:shape>
                </w:pict>
              </mc:Fallback>
            </mc:AlternateContent>
          </w:r>
          <w:r>
            <w:rPr>
              <w:noProof/>
            </w:rPr>
            <w:drawing>
              <wp:anchor distT="0" distB="0" distL="114300" distR="114300" simplePos="0" relativeHeight="251715584" behindDoc="0" locked="0" layoutInCell="1" allowOverlap="1" wp14:anchorId="6143D957" wp14:editId="02F5CEDA">
                <wp:simplePos x="0" y="0"/>
                <wp:positionH relativeFrom="column">
                  <wp:posOffset>-1024255</wp:posOffset>
                </wp:positionH>
                <wp:positionV relativeFrom="paragraph">
                  <wp:posOffset>4144645</wp:posOffset>
                </wp:positionV>
                <wp:extent cx="2547620" cy="1118870"/>
                <wp:effectExtent l="0" t="0" r="5080" b="508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7620" cy="1118870"/>
                        </a:xfrm>
                        <a:prstGeom prst="rect">
                          <a:avLst/>
                        </a:prstGeom>
                      </pic:spPr>
                    </pic:pic>
                  </a:graphicData>
                </a:graphic>
                <wp14:sizeRelH relativeFrom="margin">
                  <wp14:pctWidth>0</wp14:pctWidth>
                </wp14:sizeRelH>
                <wp14:sizeRelV relativeFrom="margin">
                  <wp14:pctHeight>0</wp14:pctHeight>
                </wp14:sizeRelV>
              </wp:anchor>
            </w:drawing>
          </w:r>
          <w:r w:rsidRPr="009C5883">
            <w:rPr>
              <w:rFonts w:ascii="Artifex CF Extra Light" w:hAnsi="Artifex CF Extra Light"/>
              <w:color w:val="8E6C00"/>
              <w:spacing w:val="40"/>
              <w:sz w:val="20"/>
              <w:szCs w:val="20"/>
              <w14:textFill>
                <w14:solidFill>
                  <w14:srgbClr w14:val="8E6C00">
                    <w14:alpha w14:val="50000"/>
                  </w14:srgbClr>
                </w14:solidFill>
              </w14:textFill>
            </w:rPr>
            <w:t>AÑO 2020</w:t>
          </w:r>
        </w:p>
        <w:p w14:paraId="0F3B86D4" w14:textId="77777777" w:rsidR="005F40CF" w:rsidRPr="009E1E7B" w:rsidRDefault="00C4265A" w:rsidP="009E1E7B">
          <w:pPr>
            <w:tabs>
              <w:tab w:val="left" w:pos="180"/>
            </w:tabs>
            <w:ind w:left="0" w:firstLine="540"/>
            <w:rPr>
              <w:rFonts w:eastAsia="Calibri" w:cs="Times New Roman"/>
              <w:szCs w:val="18"/>
              <w:lang w:val="es-MX"/>
            </w:rPr>
          </w:pPr>
        </w:p>
      </w:sdtContent>
    </w:sdt>
    <w:bookmarkStart w:id="1" w:name="_Hlk58570834" w:displacedByCustomXml="next"/>
    <w:sdt>
      <w:sdtPr>
        <w:rPr>
          <w:rFonts w:ascii="Artifex CF Extra Light" w:eastAsiaTheme="minorHAnsi" w:hAnsi="Artifex CF Extra Light" w:cstheme="minorBidi"/>
          <w:color w:val="1F4E79" w:themeColor="accent1" w:themeShade="80"/>
          <w:sz w:val="18"/>
          <w:szCs w:val="18"/>
          <w:lang w:val="es-ES" w:eastAsia="en-US"/>
        </w:rPr>
        <w:id w:val="641157754"/>
        <w:docPartObj>
          <w:docPartGallery w:val="Table of Contents"/>
          <w:docPartUnique/>
        </w:docPartObj>
      </w:sdtPr>
      <w:sdtEndPr>
        <w:rPr>
          <w:b/>
          <w:bCs/>
          <w:szCs w:val="22"/>
        </w:rPr>
      </w:sdtEndPr>
      <w:sdtContent>
        <w:p w14:paraId="79B02151" w14:textId="77777777" w:rsidR="00213B6D" w:rsidRPr="00D36C9D" w:rsidRDefault="00E35748" w:rsidP="00E61B95">
          <w:pPr>
            <w:pStyle w:val="TOCHeading"/>
            <w:spacing w:line="480" w:lineRule="auto"/>
            <w:jc w:val="center"/>
            <w:rPr>
              <w:rStyle w:val="Heading1Char"/>
              <w:color w:val="1F3864" w:themeColor="accent5" w:themeShade="80"/>
            </w:rPr>
          </w:pPr>
          <w:r w:rsidRPr="00D36C9D">
            <w:rPr>
              <w:rStyle w:val="Heading1Char"/>
              <w:noProof/>
              <w:color w:val="1F3864" w:themeColor="accent5" w:themeShade="80"/>
            </w:rPr>
            <mc:AlternateContent>
              <mc:Choice Requires="wps">
                <w:drawing>
                  <wp:anchor distT="0" distB="0" distL="114300" distR="114300" simplePos="0" relativeHeight="251665408" behindDoc="0" locked="0" layoutInCell="1" allowOverlap="1" wp14:anchorId="2B0D386B" wp14:editId="353A35B1">
                    <wp:simplePos x="0" y="0"/>
                    <wp:positionH relativeFrom="margin">
                      <wp:align>center</wp:align>
                    </wp:positionH>
                    <wp:positionV relativeFrom="paragraph">
                      <wp:posOffset>297180</wp:posOffset>
                    </wp:positionV>
                    <wp:extent cx="540000" cy="0"/>
                    <wp:effectExtent l="0" t="19050" r="31750" b="19050"/>
                    <wp:wrapNone/>
                    <wp:docPr id="9" name="Conector recto 9"/>
                    <wp:cNvGraphicFramePr/>
                    <a:graphic xmlns:a="http://schemas.openxmlformats.org/drawingml/2006/main">
                      <a:graphicData uri="http://schemas.microsoft.com/office/word/2010/wordprocessingShape">
                        <wps:wsp>
                          <wps:cNvCnPr/>
                          <wps:spPr>
                            <a:xfrm>
                              <a:off x="0" y="0"/>
                              <a:ext cx="54000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34C89A3" id="Conector recto 9"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4pt" to="42.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" strokecolor="red" strokeweight="2.5pt">
                    <v:stroke joinstyle="miter"/>
                    <w10:wrap anchorx="margin"/>
                  </v:line>
                </w:pict>
              </mc:Fallback>
            </mc:AlternateContent>
          </w:r>
          <w:r w:rsidR="00543B73" w:rsidRPr="00D36C9D">
            <w:rPr>
              <w:rStyle w:val="Heading1Char"/>
              <w:color w:val="1F3864" w:themeColor="accent5" w:themeShade="80"/>
            </w:rPr>
            <w:t>ÍNDICE DE CONTENIDO</w:t>
          </w:r>
        </w:p>
        <w:p w14:paraId="74FB2A5E" w14:textId="77777777" w:rsidR="00FE79E8" w:rsidRPr="00D36C9D" w:rsidRDefault="00FE79E8" w:rsidP="00C231F6">
          <w:pPr>
            <w:rPr>
              <w:color w:val="1F3864" w:themeColor="accent5" w:themeShade="80"/>
              <w:szCs w:val="18"/>
              <w:lang w:val="es-ES" w:eastAsia="es-DO"/>
            </w:rPr>
          </w:pPr>
        </w:p>
        <w:p w14:paraId="6295416C" w14:textId="77777777" w:rsidR="00CB2892" w:rsidRPr="00D36C9D" w:rsidRDefault="00543B73" w:rsidP="00CB2892">
          <w:pPr>
            <w:pStyle w:val="TOC1"/>
            <w:rPr>
              <w:rFonts w:asciiTheme="minorHAnsi" w:eastAsiaTheme="minorEastAsia" w:hAnsiTheme="minorHAnsi" w:cstheme="minorBidi"/>
              <w:color w:val="1F3864" w:themeColor="accent5" w:themeShade="80"/>
              <w:spacing w:val="0"/>
              <w:position w:val="0"/>
              <w:sz w:val="22"/>
              <w:lang w:eastAsia="es-MX"/>
            </w:rPr>
          </w:pPr>
          <w:r w:rsidRPr="00D36C9D">
            <w:rPr>
              <w:rFonts w:ascii="Times New Roman" w:hAnsi="Times New Roman"/>
              <w:color w:val="1F3864" w:themeColor="accent5" w:themeShade="80"/>
              <w:szCs w:val="18"/>
            </w:rPr>
            <w:fldChar w:fldCharType="begin"/>
          </w:r>
          <w:r w:rsidRPr="00D36C9D">
            <w:rPr>
              <w:color w:val="1F3864" w:themeColor="accent5" w:themeShade="80"/>
              <w:szCs w:val="18"/>
            </w:rPr>
            <w:instrText xml:space="preserve"> TOC \o "1-3" \h \z \u </w:instrText>
          </w:r>
          <w:r w:rsidRPr="00D36C9D">
            <w:rPr>
              <w:rFonts w:ascii="Times New Roman" w:hAnsi="Times New Roman"/>
              <w:color w:val="1F3864" w:themeColor="accent5" w:themeShade="80"/>
              <w:szCs w:val="18"/>
            </w:rPr>
            <w:fldChar w:fldCharType="separate"/>
          </w:r>
          <w:hyperlink w:anchor="_Toc58947593" w:history="1">
            <w:r w:rsidR="00CB2892" w:rsidRPr="00D36C9D">
              <w:rPr>
                <w:rStyle w:val="Hyperlink"/>
                <w:color w:val="1F3864" w:themeColor="accent5" w:themeShade="80"/>
              </w:rPr>
              <w:t>I.</w:t>
            </w:r>
            <w:r w:rsidR="00CB2892" w:rsidRPr="00D36C9D">
              <w:rPr>
                <w:rFonts w:asciiTheme="minorHAnsi" w:eastAsiaTheme="minorEastAsia" w:hAnsiTheme="minorHAnsi" w:cstheme="minorBidi"/>
                <w:color w:val="1F3864" w:themeColor="accent5" w:themeShade="80"/>
                <w:spacing w:val="0"/>
                <w:position w:val="0"/>
                <w:sz w:val="22"/>
                <w:lang w:eastAsia="es-MX"/>
              </w:rPr>
              <w:tab/>
            </w:r>
            <w:r w:rsidR="00CB2892" w:rsidRPr="00D36C9D">
              <w:rPr>
                <w:rStyle w:val="Hyperlink"/>
                <w:color w:val="1F3864" w:themeColor="accent5" w:themeShade="80"/>
              </w:rPr>
              <w:t>Resumen Ejecutivo</w:t>
            </w:r>
            <w:r w:rsidR="00CB2892" w:rsidRPr="00D36C9D">
              <w:rPr>
                <w:webHidden/>
                <w:color w:val="1F3864" w:themeColor="accent5" w:themeShade="80"/>
              </w:rPr>
              <w:tab/>
            </w:r>
            <w:r w:rsidR="00CB2892" w:rsidRPr="00D36C9D">
              <w:rPr>
                <w:webHidden/>
                <w:color w:val="1F3864" w:themeColor="accent5" w:themeShade="80"/>
              </w:rPr>
              <w:fldChar w:fldCharType="begin"/>
            </w:r>
            <w:r w:rsidR="00CB2892" w:rsidRPr="00D36C9D">
              <w:rPr>
                <w:webHidden/>
                <w:color w:val="1F3864" w:themeColor="accent5" w:themeShade="80"/>
              </w:rPr>
              <w:instrText xml:space="preserve"> PAGEREF _Toc58947593 \h </w:instrText>
            </w:r>
            <w:r w:rsidR="00CB2892" w:rsidRPr="00D36C9D">
              <w:rPr>
                <w:webHidden/>
                <w:color w:val="1F3864" w:themeColor="accent5" w:themeShade="80"/>
              </w:rPr>
            </w:r>
            <w:r w:rsidR="00CB2892" w:rsidRPr="00D36C9D">
              <w:rPr>
                <w:webHidden/>
                <w:color w:val="1F3864" w:themeColor="accent5" w:themeShade="80"/>
              </w:rPr>
              <w:fldChar w:fldCharType="separate"/>
            </w:r>
            <w:r w:rsidR="00CB2892" w:rsidRPr="00D36C9D">
              <w:rPr>
                <w:webHidden/>
                <w:color w:val="1F3864" w:themeColor="accent5" w:themeShade="80"/>
              </w:rPr>
              <w:t>6</w:t>
            </w:r>
            <w:r w:rsidR="00CB2892" w:rsidRPr="00D36C9D">
              <w:rPr>
                <w:webHidden/>
                <w:color w:val="1F3864" w:themeColor="accent5" w:themeShade="80"/>
              </w:rPr>
              <w:fldChar w:fldCharType="end"/>
            </w:r>
          </w:hyperlink>
        </w:p>
        <w:p w14:paraId="12FBAE05" w14:textId="77777777" w:rsidR="00CB2892" w:rsidRPr="00D36C9D" w:rsidRDefault="00C4265A" w:rsidP="00CB2892">
          <w:pPr>
            <w:pStyle w:val="TOC1"/>
            <w:rPr>
              <w:rFonts w:asciiTheme="minorHAnsi" w:eastAsiaTheme="minorEastAsia" w:hAnsiTheme="minorHAnsi" w:cstheme="minorBidi"/>
              <w:color w:val="1F3864" w:themeColor="accent5" w:themeShade="80"/>
              <w:spacing w:val="0"/>
              <w:position w:val="0"/>
              <w:sz w:val="22"/>
              <w:lang w:eastAsia="es-MX"/>
            </w:rPr>
          </w:pPr>
          <w:hyperlink w:anchor="_Toc58947594" w:history="1">
            <w:r w:rsidR="00CB2892" w:rsidRPr="00D36C9D">
              <w:rPr>
                <w:rStyle w:val="Hyperlink"/>
                <w:color w:val="1F3864" w:themeColor="accent5" w:themeShade="80"/>
              </w:rPr>
              <w:t>II.</w:t>
            </w:r>
            <w:r w:rsidR="00CB2892" w:rsidRPr="00D36C9D">
              <w:rPr>
                <w:rFonts w:asciiTheme="minorHAnsi" w:eastAsiaTheme="minorEastAsia" w:hAnsiTheme="minorHAnsi" w:cstheme="minorBidi"/>
                <w:color w:val="1F3864" w:themeColor="accent5" w:themeShade="80"/>
                <w:spacing w:val="0"/>
                <w:position w:val="0"/>
                <w:sz w:val="22"/>
                <w:lang w:eastAsia="es-MX"/>
              </w:rPr>
              <w:tab/>
            </w:r>
            <w:r w:rsidR="00CB2892" w:rsidRPr="00D36C9D">
              <w:rPr>
                <w:rStyle w:val="Hyperlink"/>
                <w:color w:val="1F3864" w:themeColor="accent5" w:themeShade="80"/>
              </w:rPr>
              <w:t>Información Institucional</w:t>
            </w:r>
            <w:r w:rsidR="00CB2892" w:rsidRPr="00D36C9D">
              <w:rPr>
                <w:webHidden/>
                <w:color w:val="1F3864" w:themeColor="accent5" w:themeShade="80"/>
              </w:rPr>
              <w:tab/>
            </w:r>
            <w:r w:rsidR="00CB2892" w:rsidRPr="00D36C9D">
              <w:rPr>
                <w:webHidden/>
                <w:color w:val="1F3864" w:themeColor="accent5" w:themeShade="80"/>
              </w:rPr>
              <w:fldChar w:fldCharType="begin"/>
            </w:r>
            <w:r w:rsidR="00CB2892" w:rsidRPr="00D36C9D">
              <w:rPr>
                <w:webHidden/>
                <w:color w:val="1F3864" w:themeColor="accent5" w:themeShade="80"/>
              </w:rPr>
              <w:instrText xml:space="preserve"> PAGEREF _Toc58947594 \h </w:instrText>
            </w:r>
            <w:r w:rsidR="00CB2892" w:rsidRPr="00D36C9D">
              <w:rPr>
                <w:webHidden/>
                <w:color w:val="1F3864" w:themeColor="accent5" w:themeShade="80"/>
              </w:rPr>
            </w:r>
            <w:r w:rsidR="00CB2892" w:rsidRPr="00D36C9D">
              <w:rPr>
                <w:webHidden/>
                <w:color w:val="1F3864" w:themeColor="accent5" w:themeShade="80"/>
              </w:rPr>
              <w:fldChar w:fldCharType="separate"/>
            </w:r>
            <w:r w:rsidR="00CB2892" w:rsidRPr="00D36C9D">
              <w:rPr>
                <w:webHidden/>
                <w:color w:val="1F3864" w:themeColor="accent5" w:themeShade="80"/>
              </w:rPr>
              <w:t>10</w:t>
            </w:r>
            <w:r w:rsidR="00CB2892" w:rsidRPr="00D36C9D">
              <w:rPr>
                <w:webHidden/>
                <w:color w:val="1F3864" w:themeColor="accent5" w:themeShade="80"/>
              </w:rPr>
              <w:fldChar w:fldCharType="end"/>
            </w:r>
          </w:hyperlink>
        </w:p>
        <w:p w14:paraId="5C4FAADD" w14:textId="77777777" w:rsidR="00CB2892" w:rsidRPr="00D36C9D" w:rsidRDefault="00C4265A" w:rsidP="00CB2892">
          <w:pPr>
            <w:pStyle w:val="TOC1"/>
            <w:rPr>
              <w:rFonts w:asciiTheme="minorHAnsi" w:eastAsiaTheme="minorEastAsia" w:hAnsiTheme="minorHAnsi" w:cstheme="minorBidi"/>
              <w:color w:val="1F3864" w:themeColor="accent5" w:themeShade="80"/>
              <w:spacing w:val="0"/>
              <w:position w:val="0"/>
              <w:sz w:val="22"/>
              <w:lang w:eastAsia="es-MX"/>
            </w:rPr>
          </w:pPr>
          <w:hyperlink w:anchor="_Toc58947595" w:history="1">
            <w:r w:rsidR="00CB2892" w:rsidRPr="00D36C9D">
              <w:rPr>
                <w:rStyle w:val="Hyperlink"/>
                <w:color w:val="1F3864" w:themeColor="accent5" w:themeShade="80"/>
              </w:rPr>
              <w:t>III.</w:t>
            </w:r>
            <w:r w:rsidR="00CB2892" w:rsidRPr="00D36C9D">
              <w:rPr>
                <w:rFonts w:asciiTheme="minorHAnsi" w:eastAsiaTheme="minorEastAsia" w:hAnsiTheme="minorHAnsi" w:cstheme="minorBidi"/>
                <w:color w:val="1F3864" w:themeColor="accent5" w:themeShade="80"/>
                <w:spacing w:val="0"/>
                <w:position w:val="0"/>
                <w:sz w:val="22"/>
                <w:lang w:eastAsia="es-MX"/>
              </w:rPr>
              <w:tab/>
            </w:r>
            <w:r w:rsidR="00CB2892" w:rsidRPr="00D36C9D">
              <w:rPr>
                <w:rStyle w:val="Hyperlink"/>
                <w:color w:val="1F3864" w:themeColor="accent5" w:themeShade="80"/>
              </w:rPr>
              <w:t>Resultados de la Gestión del 2020</w:t>
            </w:r>
            <w:r w:rsidR="00CB2892" w:rsidRPr="00D36C9D">
              <w:rPr>
                <w:webHidden/>
                <w:color w:val="1F3864" w:themeColor="accent5" w:themeShade="80"/>
              </w:rPr>
              <w:tab/>
            </w:r>
            <w:r w:rsidR="00CB2892" w:rsidRPr="00D36C9D">
              <w:rPr>
                <w:webHidden/>
                <w:color w:val="1F3864" w:themeColor="accent5" w:themeShade="80"/>
              </w:rPr>
              <w:fldChar w:fldCharType="begin"/>
            </w:r>
            <w:r w:rsidR="00CB2892" w:rsidRPr="00D36C9D">
              <w:rPr>
                <w:webHidden/>
                <w:color w:val="1F3864" w:themeColor="accent5" w:themeShade="80"/>
              </w:rPr>
              <w:instrText xml:space="preserve"> PAGEREF _Toc58947595 \h </w:instrText>
            </w:r>
            <w:r w:rsidR="00CB2892" w:rsidRPr="00D36C9D">
              <w:rPr>
                <w:webHidden/>
                <w:color w:val="1F3864" w:themeColor="accent5" w:themeShade="80"/>
              </w:rPr>
            </w:r>
            <w:r w:rsidR="00CB2892" w:rsidRPr="00D36C9D">
              <w:rPr>
                <w:webHidden/>
                <w:color w:val="1F3864" w:themeColor="accent5" w:themeShade="80"/>
              </w:rPr>
              <w:fldChar w:fldCharType="separate"/>
            </w:r>
            <w:r w:rsidR="00CB2892" w:rsidRPr="00D36C9D">
              <w:rPr>
                <w:webHidden/>
                <w:color w:val="1F3864" w:themeColor="accent5" w:themeShade="80"/>
              </w:rPr>
              <w:t>18</w:t>
            </w:r>
            <w:r w:rsidR="00CB2892" w:rsidRPr="00D36C9D">
              <w:rPr>
                <w:webHidden/>
                <w:color w:val="1F3864" w:themeColor="accent5" w:themeShade="80"/>
              </w:rPr>
              <w:fldChar w:fldCharType="end"/>
            </w:r>
          </w:hyperlink>
        </w:p>
        <w:p w14:paraId="775AD133" w14:textId="77777777" w:rsidR="00CB2892" w:rsidRPr="00D36C9D" w:rsidRDefault="00C4265A">
          <w:pPr>
            <w:pStyle w:val="TOC2"/>
            <w:rPr>
              <w:rFonts w:asciiTheme="minorHAnsi" w:eastAsiaTheme="minorEastAsia" w:hAnsiTheme="minorHAnsi"/>
              <w:noProof/>
              <w:color w:val="1F3864" w:themeColor="accent5" w:themeShade="80"/>
              <w:sz w:val="22"/>
              <w:lang w:val="es-MX" w:eastAsia="es-MX"/>
            </w:rPr>
          </w:pPr>
          <w:hyperlink w:anchor="_Toc58947596" w:history="1">
            <w:r w:rsidR="00CB2892" w:rsidRPr="00D36C9D">
              <w:rPr>
                <w:rStyle w:val="Hyperlink"/>
                <w:b/>
                <w:noProof/>
                <w:color w:val="1F3864" w:themeColor="accent5" w:themeShade="80"/>
              </w:rPr>
              <w:t>a)</w:t>
            </w:r>
            <w:r w:rsidR="00CB2892" w:rsidRPr="00D36C9D">
              <w:rPr>
                <w:rFonts w:asciiTheme="minorHAnsi" w:eastAsiaTheme="minorEastAsia" w:hAnsiTheme="minorHAnsi"/>
                <w:noProof/>
                <w:color w:val="1F3864" w:themeColor="accent5" w:themeShade="80"/>
                <w:sz w:val="22"/>
                <w:lang w:val="es-MX" w:eastAsia="es-MX"/>
              </w:rPr>
              <w:tab/>
            </w:r>
            <w:r w:rsidR="00CB2892" w:rsidRPr="00D36C9D">
              <w:rPr>
                <w:rStyle w:val="Hyperlink"/>
                <w:b/>
                <w:noProof/>
                <w:color w:val="1F3864" w:themeColor="accent5" w:themeShade="80"/>
              </w:rPr>
              <w:t>Metas Institucionales de Impacto a la Ciudadanía</w:t>
            </w:r>
            <w:r w:rsidR="00CB2892" w:rsidRPr="00D36C9D">
              <w:rPr>
                <w:noProof/>
                <w:webHidden/>
                <w:color w:val="1F3864" w:themeColor="accent5" w:themeShade="80"/>
              </w:rPr>
              <w:tab/>
            </w:r>
            <w:r w:rsidR="00CB2892" w:rsidRPr="00D36C9D">
              <w:rPr>
                <w:b/>
                <w:noProof/>
                <w:webHidden/>
                <w:color w:val="1F3864" w:themeColor="accent5" w:themeShade="80"/>
              </w:rPr>
              <w:fldChar w:fldCharType="begin"/>
            </w:r>
            <w:r w:rsidR="00CB2892" w:rsidRPr="00D36C9D">
              <w:rPr>
                <w:b/>
                <w:noProof/>
                <w:webHidden/>
                <w:color w:val="1F3864" w:themeColor="accent5" w:themeShade="80"/>
              </w:rPr>
              <w:instrText xml:space="preserve"> PAGEREF _Toc58947596 \h </w:instrText>
            </w:r>
            <w:r w:rsidR="00CB2892" w:rsidRPr="00D36C9D">
              <w:rPr>
                <w:b/>
                <w:noProof/>
                <w:webHidden/>
                <w:color w:val="1F3864" w:themeColor="accent5" w:themeShade="80"/>
              </w:rPr>
            </w:r>
            <w:r w:rsidR="00CB2892" w:rsidRPr="00D36C9D">
              <w:rPr>
                <w:b/>
                <w:noProof/>
                <w:webHidden/>
                <w:color w:val="1F3864" w:themeColor="accent5" w:themeShade="80"/>
              </w:rPr>
              <w:fldChar w:fldCharType="separate"/>
            </w:r>
            <w:r w:rsidR="00CB2892" w:rsidRPr="00D36C9D">
              <w:rPr>
                <w:b/>
                <w:noProof/>
                <w:webHidden/>
                <w:color w:val="1F3864" w:themeColor="accent5" w:themeShade="80"/>
              </w:rPr>
              <w:t>18</w:t>
            </w:r>
            <w:r w:rsidR="00CB2892" w:rsidRPr="00D36C9D">
              <w:rPr>
                <w:b/>
                <w:noProof/>
                <w:webHidden/>
                <w:color w:val="1F3864" w:themeColor="accent5" w:themeShade="80"/>
              </w:rPr>
              <w:fldChar w:fldCharType="end"/>
            </w:r>
          </w:hyperlink>
        </w:p>
        <w:p w14:paraId="72188776" w14:textId="77777777" w:rsidR="00CB2892" w:rsidRPr="00D36C9D" w:rsidRDefault="00C4265A">
          <w:pPr>
            <w:pStyle w:val="TOC2"/>
            <w:rPr>
              <w:rFonts w:asciiTheme="minorHAnsi" w:eastAsiaTheme="minorEastAsia" w:hAnsiTheme="minorHAnsi"/>
              <w:noProof/>
              <w:color w:val="1F3864" w:themeColor="accent5" w:themeShade="80"/>
              <w:sz w:val="22"/>
              <w:lang w:val="es-MX" w:eastAsia="es-MX"/>
            </w:rPr>
          </w:pPr>
          <w:hyperlink w:anchor="_Toc58947597" w:history="1">
            <w:r w:rsidR="00CB2892" w:rsidRPr="00D36C9D">
              <w:rPr>
                <w:rStyle w:val="Hyperlink"/>
                <w:b/>
                <w:noProof/>
                <w:color w:val="1F3864" w:themeColor="accent5" w:themeShade="80"/>
              </w:rPr>
              <w:t>b)</w:t>
            </w:r>
            <w:r w:rsidR="00CB2892" w:rsidRPr="00D36C9D">
              <w:rPr>
                <w:rFonts w:asciiTheme="minorHAnsi" w:eastAsiaTheme="minorEastAsia" w:hAnsiTheme="minorHAnsi"/>
                <w:noProof/>
                <w:color w:val="1F3864" w:themeColor="accent5" w:themeShade="80"/>
                <w:sz w:val="22"/>
                <w:lang w:val="es-MX" w:eastAsia="es-MX"/>
              </w:rPr>
              <w:tab/>
            </w:r>
            <w:r w:rsidR="00CB2892" w:rsidRPr="00D36C9D">
              <w:rPr>
                <w:rStyle w:val="Hyperlink"/>
                <w:b/>
                <w:noProof/>
                <w:color w:val="1F3864" w:themeColor="accent5" w:themeShade="80"/>
              </w:rPr>
              <w:t>Indicadores de Gestión</w:t>
            </w:r>
            <w:r w:rsidR="00CB2892" w:rsidRPr="00D36C9D">
              <w:rPr>
                <w:noProof/>
                <w:webHidden/>
                <w:color w:val="1F3864" w:themeColor="accent5" w:themeShade="80"/>
              </w:rPr>
              <w:tab/>
            </w:r>
            <w:r w:rsidR="00CB2892" w:rsidRPr="00D36C9D">
              <w:rPr>
                <w:b/>
                <w:noProof/>
                <w:webHidden/>
                <w:color w:val="1F3864" w:themeColor="accent5" w:themeShade="80"/>
              </w:rPr>
              <w:fldChar w:fldCharType="begin"/>
            </w:r>
            <w:r w:rsidR="00CB2892" w:rsidRPr="00D36C9D">
              <w:rPr>
                <w:b/>
                <w:noProof/>
                <w:webHidden/>
                <w:color w:val="1F3864" w:themeColor="accent5" w:themeShade="80"/>
              </w:rPr>
              <w:instrText xml:space="preserve"> PAGEREF _Toc58947597 \h </w:instrText>
            </w:r>
            <w:r w:rsidR="00CB2892" w:rsidRPr="00D36C9D">
              <w:rPr>
                <w:b/>
                <w:noProof/>
                <w:webHidden/>
                <w:color w:val="1F3864" w:themeColor="accent5" w:themeShade="80"/>
              </w:rPr>
            </w:r>
            <w:r w:rsidR="00CB2892" w:rsidRPr="00D36C9D">
              <w:rPr>
                <w:b/>
                <w:noProof/>
                <w:webHidden/>
                <w:color w:val="1F3864" w:themeColor="accent5" w:themeShade="80"/>
              </w:rPr>
              <w:fldChar w:fldCharType="separate"/>
            </w:r>
            <w:r w:rsidR="00CB2892" w:rsidRPr="00D36C9D">
              <w:rPr>
                <w:b/>
                <w:noProof/>
                <w:webHidden/>
                <w:color w:val="1F3864" w:themeColor="accent5" w:themeShade="80"/>
              </w:rPr>
              <w:t>21</w:t>
            </w:r>
            <w:r w:rsidR="00CB2892" w:rsidRPr="00D36C9D">
              <w:rPr>
                <w:b/>
                <w:noProof/>
                <w:webHidden/>
                <w:color w:val="1F3864" w:themeColor="accent5" w:themeShade="80"/>
              </w:rPr>
              <w:fldChar w:fldCharType="end"/>
            </w:r>
          </w:hyperlink>
        </w:p>
        <w:p w14:paraId="3211B679" w14:textId="77777777" w:rsidR="00CB2892" w:rsidRPr="00D36C9D" w:rsidRDefault="00C4265A" w:rsidP="00CB2892">
          <w:pPr>
            <w:pStyle w:val="TOC3"/>
            <w:tabs>
              <w:tab w:val="clear" w:pos="880"/>
              <w:tab w:val="left" w:pos="1560"/>
            </w:tabs>
            <w:ind w:left="1276"/>
            <w:rPr>
              <w:rFonts w:asciiTheme="minorHAnsi" w:eastAsiaTheme="minorEastAsia" w:hAnsiTheme="minorHAnsi"/>
              <w:noProof/>
              <w:color w:val="1F3864" w:themeColor="accent5" w:themeShade="80"/>
              <w:sz w:val="22"/>
              <w:lang w:val="es-MX" w:eastAsia="es-MX"/>
            </w:rPr>
          </w:pPr>
          <w:hyperlink w:anchor="_Toc58947598" w:history="1">
            <w:r w:rsidR="00CB2892" w:rsidRPr="00D36C9D">
              <w:rPr>
                <w:rStyle w:val="Hyperlink"/>
                <w:rFonts w:cs="Times New Roman"/>
                <w:b/>
                <w:noProof/>
                <w:color w:val="1F3864" w:themeColor="accent5" w:themeShade="80"/>
              </w:rPr>
              <w:t>1.</w:t>
            </w:r>
            <w:r w:rsidR="00CB2892" w:rsidRPr="00D36C9D">
              <w:rPr>
                <w:rFonts w:asciiTheme="minorHAnsi" w:eastAsiaTheme="minorEastAsia" w:hAnsiTheme="minorHAnsi"/>
                <w:noProof/>
                <w:color w:val="1F3864" w:themeColor="accent5" w:themeShade="80"/>
                <w:sz w:val="22"/>
                <w:lang w:val="es-MX" w:eastAsia="es-MX"/>
              </w:rPr>
              <w:tab/>
            </w:r>
            <w:r w:rsidR="00CB2892" w:rsidRPr="00D36C9D">
              <w:rPr>
                <w:rStyle w:val="Hyperlink"/>
                <w:rFonts w:cs="Times New Roman"/>
                <w:b/>
                <w:noProof/>
                <w:color w:val="1F3864" w:themeColor="accent5" w:themeShade="80"/>
              </w:rPr>
              <w:t>Perspectiva Estratégica</w:t>
            </w:r>
            <w:r w:rsidR="00CB2892" w:rsidRPr="00D36C9D">
              <w:rPr>
                <w:noProof/>
                <w:webHidden/>
                <w:color w:val="1F3864" w:themeColor="accent5" w:themeShade="80"/>
              </w:rPr>
              <w:tab/>
            </w:r>
            <w:r w:rsidR="00CB2892" w:rsidRPr="00D36C9D">
              <w:rPr>
                <w:b/>
                <w:noProof/>
                <w:webHidden/>
                <w:color w:val="1F3864" w:themeColor="accent5" w:themeShade="80"/>
              </w:rPr>
              <w:fldChar w:fldCharType="begin"/>
            </w:r>
            <w:r w:rsidR="00CB2892" w:rsidRPr="00D36C9D">
              <w:rPr>
                <w:b/>
                <w:noProof/>
                <w:webHidden/>
                <w:color w:val="1F3864" w:themeColor="accent5" w:themeShade="80"/>
              </w:rPr>
              <w:instrText xml:space="preserve"> PAGEREF _Toc58947598 \h </w:instrText>
            </w:r>
            <w:r w:rsidR="00CB2892" w:rsidRPr="00D36C9D">
              <w:rPr>
                <w:b/>
                <w:noProof/>
                <w:webHidden/>
                <w:color w:val="1F3864" w:themeColor="accent5" w:themeShade="80"/>
              </w:rPr>
            </w:r>
            <w:r w:rsidR="00CB2892" w:rsidRPr="00D36C9D">
              <w:rPr>
                <w:b/>
                <w:noProof/>
                <w:webHidden/>
                <w:color w:val="1F3864" w:themeColor="accent5" w:themeShade="80"/>
              </w:rPr>
              <w:fldChar w:fldCharType="separate"/>
            </w:r>
            <w:r w:rsidR="00CB2892" w:rsidRPr="00D36C9D">
              <w:rPr>
                <w:b/>
                <w:noProof/>
                <w:webHidden/>
                <w:color w:val="1F3864" w:themeColor="accent5" w:themeShade="80"/>
              </w:rPr>
              <w:t>21</w:t>
            </w:r>
            <w:r w:rsidR="00CB2892" w:rsidRPr="00D36C9D">
              <w:rPr>
                <w:b/>
                <w:noProof/>
                <w:webHidden/>
                <w:color w:val="1F3864" w:themeColor="accent5" w:themeShade="80"/>
              </w:rPr>
              <w:fldChar w:fldCharType="end"/>
            </w:r>
          </w:hyperlink>
        </w:p>
        <w:p w14:paraId="6C921C7E" w14:textId="77777777" w:rsidR="00CB2892" w:rsidRPr="00D36C9D" w:rsidRDefault="00C4265A" w:rsidP="00CB2892">
          <w:pPr>
            <w:pStyle w:val="TOC3"/>
            <w:tabs>
              <w:tab w:val="clear" w:pos="880"/>
              <w:tab w:val="left" w:pos="1843"/>
            </w:tabs>
            <w:ind w:left="1560"/>
            <w:rPr>
              <w:rFonts w:asciiTheme="minorHAnsi" w:eastAsiaTheme="minorEastAsia" w:hAnsiTheme="minorHAnsi"/>
              <w:noProof/>
              <w:color w:val="1F3864" w:themeColor="accent5" w:themeShade="80"/>
              <w:sz w:val="22"/>
              <w:lang w:val="es-MX" w:eastAsia="es-MX"/>
            </w:rPr>
          </w:pPr>
          <w:hyperlink w:anchor="_Toc58947599" w:history="1">
            <w:r w:rsidR="00CB2892" w:rsidRPr="00D36C9D">
              <w:rPr>
                <w:rStyle w:val="Hyperlink"/>
                <w:noProof/>
                <w:color w:val="1F3864" w:themeColor="accent5" w:themeShade="80"/>
              </w:rPr>
              <w:t>i.</w:t>
            </w:r>
            <w:r w:rsidR="00CB2892" w:rsidRPr="00D36C9D">
              <w:rPr>
                <w:rFonts w:asciiTheme="minorHAnsi" w:eastAsiaTheme="minorEastAsia" w:hAnsiTheme="minorHAnsi"/>
                <w:noProof/>
                <w:color w:val="1F3864" w:themeColor="accent5" w:themeShade="80"/>
                <w:sz w:val="22"/>
                <w:lang w:val="es-MX" w:eastAsia="es-MX"/>
              </w:rPr>
              <w:tab/>
            </w:r>
            <w:r w:rsidR="00CB2892" w:rsidRPr="00D36C9D">
              <w:rPr>
                <w:rStyle w:val="Hyperlink"/>
                <w:noProof/>
                <w:color w:val="1F3864" w:themeColor="accent5" w:themeShade="80"/>
              </w:rPr>
              <w:t>Metas Presidenciales</w:t>
            </w:r>
            <w:r w:rsidR="00CB2892" w:rsidRPr="00D36C9D">
              <w:rPr>
                <w:noProof/>
                <w:webHidden/>
                <w:color w:val="1F3864" w:themeColor="accent5" w:themeShade="80"/>
              </w:rPr>
              <w:tab/>
            </w:r>
            <w:r w:rsidR="00CB2892" w:rsidRPr="00D36C9D">
              <w:rPr>
                <w:noProof/>
                <w:webHidden/>
                <w:color w:val="1F3864" w:themeColor="accent5" w:themeShade="80"/>
              </w:rPr>
              <w:fldChar w:fldCharType="begin"/>
            </w:r>
            <w:r w:rsidR="00CB2892" w:rsidRPr="00D36C9D">
              <w:rPr>
                <w:noProof/>
                <w:webHidden/>
                <w:color w:val="1F3864" w:themeColor="accent5" w:themeShade="80"/>
              </w:rPr>
              <w:instrText xml:space="preserve"> PAGEREF _Toc58947599 \h </w:instrText>
            </w:r>
            <w:r w:rsidR="00CB2892" w:rsidRPr="00D36C9D">
              <w:rPr>
                <w:noProof/>
                <w:webHidden/>
                <w:color w:val="1F3864" w:themeColor="accent5" w:themeShade="80"/>
              </w:rPr>
            </w:r>
            <w:r w:rsidR="00CB2892" w:rsidRPr="00D36C9D">
              <w:rPr>
                <w:noProof/>
                <w:webHidden/>
                <w:color w:val="1F3864" w:themeColor="accent5" w:themeShade="80"/>
              </w:rPr>
              <w:fldChar w:fldCharType="separate"/>
            </w:r>
            <w:r w:rsidR="00CB2892" w:rsidRPr="00D36C9D">
              <w:rPr>
                <w:noProof/>
                <w:webHidden/>
                <w:color w:val="1F3864" w:themeColor="accent5" w:themeShade="80"/>
              </w:rPr>
              <w:t>21</w:t>
            </w:r>
            <w:r w:rsidR="00CB2892" w:rsidRPr="00D36C9D">
              <w:rPr>
                <w:noProof/>
                <w:webHidden/>
                <w:color w:val="1F3864" w:themeColor="accent5" w:themeShade="80"/>
              </w:rPr>
              <w:fldChar w:fldCharType="end"/>
            </w:r>
          </w:hyperlink>
        </w:p>
        <w:p w14:paraId="3C5BF420" w14:textId="77777777" w:rsidR="00CB2892" w:rsidRPr="00D36C9D" w:rsidRDefault="00C4265A" w:rsidP="00CB2892">
          <w:pPr>
            <w:pStyle w:val="TOC3"/>
            <w:tabs>
              <w:tab w:val="left" w:pos="1843"/>
            </w:tabs>
            <w:ind w:left="1560"/>
            <w:rPr>
              <w:rFonts w:asciiTheme="minorHAnsi" w:eastAsiaTheme="minorEastAsia" w:hAnsiTheme="minorHAnsi"/>
              <w:noProof/>
              <w:color w:val="1F3864" w:themeColor="accent5" w:themeShade="80"/>
              <w:sz w:val="22"/>
              <w:lang w:val="es-MX" w:eastAsia="es-MX"/>
            </w:rPr>
          </w:pPr>
          <w:hyperlink w:anchor="_Toc58947600" w:history="1">
            <w:r w:rsidR="00CB2892" w:rsidRPr="00D36C9D">
              <w:rPr>
                <w:rStyle w:val="Hyperlink"/>
                <w:noProof/>
                <w:color w:val="1F3864" w:themeColor="accent5" w:themeShade="80"/>
              </w:rPr>
              <w:t>ii.</w:t>
            </w:r>
            <w:r w:rsidR="00CB2892" w:rsidRPr="00D36C9D">
              <w:rPr>
                <w:rFonts w:asciiTheme="minorHAnsi" w:eastAsiaTheme="minorEastAsia" w:hAnsiTheme="minorHAnsi"/>
                <w:noProof/>
                <w:color w:val="1F3864" w:themeColor="accent5" w:themeShade="80"/>
                <w:sz w:val="22"/>
                <w:lang w:val="es-MX" w:eastAsia="es-MX"/>
              </w:rPr>
              <w:tab/>
            </w:r>
            <w:r w:rsidR="00CB2892" w:rsidRPr="00D36C9D">
              <w:rPr>
                <w:rStyle w:val="Hyperlink"/>
                <w:noProof/>
                <w:color w:val="1F3864" w:themeColor="accent5" w:themeShade="80"/>
              </w:rPr>
              <w:t>Sistema de Monitoreo y Medición de la Gestión Pública (SMMGP)</w:t>
            </w:r>
            <w:r w:rsidR="00CB2892" w:rsidRPr="00D36C9D">
              <w:rPr>
                <w:noProof/>
                <w:webHidden/>
                <w:color w:val="1F3864" w:themeColor="accent5" w:themeShade="80"/>
              </w:rPr>
              <w:tab/>
            </w:r>
            <w:r w:rsidR="00CB2892" w:rsidRPr="00D36C9D">
              <w:rPr>
                <w:noProof/>
                <w:webHidden/>
                <w:color w:val="1F3864" w:themeColor="accent5" w:themeShade="80"/>
              </w:rPr>
              <w:fldChar w:fldCharType="begin"/>
            </w:r>
            <w:r w:rsidR="00CB2892" w:rsidRPr="00D36C9D">
              <w:rPr>
                <w:noProof/>
                <w:webHidden/>
                <w:color w:val="1F3864" w:themeColor="accent5" w:themeShade="80"/>
              </w:rPr>
              <w:instrText xml:space="preserve"> PAGEREF _Toc58947600 \h </w:instrText>
            </w:r>
            <w:r w:rsidR="00CB2892" w:rsidRPr="00D36C9D">
              <w:rPr>
                <w:noProof/>
                <w:webHidden/>
                <w:color w:val="1F3864" w:themeColor="accent5" w:themeShade="80"/>
              </w:rPr>
            </w:r>
            <w:r w:rsidR="00CB2892" w:rsidRPr="00D36C9D">
              <w:rPr>
                <w:noProof/>
                <w:webHidden/>
                <w:color w:val="1F3864" w:themeColor="accent5" w:themeShade="80"/>
              </w:rPr>
              <w:fldChar w:fldCharType="separate"/>
            </w:r>
            <w:r w:rsidR="00CB2892" w:rsidRPr="00D36C9D">
              <w:rPr>
                <w:noProof/>
                <w:webHidden/>
                <w:color w:val="1F3864" w:themeColor="accent5" w:themeShade="80"/>
              </w:rPr>
              <w:t>28</w:t>
            </w:r>
            <w:r w:rsidR="00CB2892" w:rsidRPr="00D36C9D">
              <w:rPr>
                <w:noProof/>
                <w:webHidden/>
                <w:color w:val="1F3864" w:themeColor="accent5" w:themeShade="80"/>
              </w:rPr>
              <w:fldChar w:fldCharType="end"/>
            </w:r>
          </w:hyperlink>
        </w:p>
        <w:p w14:paraId="2EB14E43" w14:textId="77777777" w:rsidR="00CB2892" w:rsidRPr="00D36C9D" w:rsidRDefault="00C4265A" w:rsidP="00CB2892">
          <w:pPr>
            <w:pStyle w:val="TOC3"/>
            <w:tabs>
              <w:tab w:val="left" w:pos="1843"/>
            </w:tabs>
            <w:ind w:left="1560"/>
            <w:rPr>
              <w:rFonts w:asciiTheme="minorHAnsi" w:eastAsiaTheme="minorEastAsia" w:hAnsiTheme="minorHAnsi"/>
              <w:noProof/>
              <w:color w:val="1F3864" w:themeColor="accent5" w:themeShade="80"/>
              <w:sz w:val="22"/>
              <w:lang w:val="es-MX" w:eastAsia="es-MX"/>
            </w:rPr>
          </w:pPr>
          <w:hyperlink w:anchor="_Toc58947601" w:history="1">
            <w:r w:rsidR="00CB2892" w:rsidRPr="00D36C9D">
              <w:rPr>
                <w:rStyle w:val="Hyperlink"/>
                <w:noProof/>
                <w:color w:val="1F3864" w:themeColor="accent5" w:themeShade="80"/>
              </w:rPr>
              <w:t>iii.</w:t>
            </w:r>
            <w:r w:rsidR="00CB2892" w:rsidRPr="00D36C9D">
              <w:rPr>
                <w:rFonts w:asciiTheme="minorHAnsi" w:eastAsiaTheme="minorEastAsia" w:hAnsiTheme="minorHAnsi"/>
                <w:noProof/>
                <w:color w:val="1F3864" w:themeColor="accent5" w:themeShade="80"/>
                <w:sz w:val="22"/>
                <w:lang w:val="es-MX" w:eastAsia="es-MX"/>
              </w:rPr>
              <w:tab/>
            </w:r>
            <w:r w:rsidR="00CB2892" w:rsidRPr="00D36C9D">
              <w:rPr>
                <w:rStyle w:val="Hyperlink"/>
                <w:noProof/>
                <w:color w:val="1F3864" w:themeColor="accent5" w:themeShade="80"/>
              </w:rPr>
              <w:t>Sistema de Monitoreo de la Administración Pública (SISMAP)</w:t>
            </w:r>
            <w:r w:rsidR="00CB2892" w:rsidRPr="00D36C9D">
              <w:rPr>
                <w:noProof/>
                <w:webHidden/>
                <w:color w:val="1F3864" w:themeColor="accent5" w:themeShade="80"/>
              </w:rPr>
              <w:tab/>
            </w:r>
            <w:r w:rsidR="00CB2892" w:rsidRPr="00D36C9D">
              <w:rPr>
                <w:noProof/>
                <w:webHidden/>
                <w:color w:val="1F3864" w:themeColor="accent5" w:themeShade="80"/>
              </w:rPr>
              <w:fldChar w:fldCharType="begin"/>
            </w:r>
            <w:r w:rsidR="00CB2892" w:rsidRPr="00D36C9D">
              <w:rPr>
                <w:noProof/>
                <w:webHidden/>
                <w:color w:val="1F3864" w:themeColor="accent5" w:themeShade="80"/>
              </w:rPr>
              <w:instrText xml:space="preserve"> PAGEREF _Toc58947601 \h </w:instrText>
            </w:r>
            <w:r w:rsidR="00CB2892" w:rsidRPr="00D36C9D">
              <w:rPr>
                <w:noProof/>
                <w:webHidden/>
                <w:color w:val="1F3864" w:themeColor="accent5" w:themeShade="80"/>
              </w:rPr>
            </w:r>
            <w:r w:rsidR="00CB2892" w:rsidRPr="00D36C9D">
              <w:rPr>
                <w:noProof/>
                <w:webHidden/>
                <w:color w:val="1F3864" w:themeColor="accent5" w:themeShade="80"/>
              </w:rPr>
              <w:fldChar w:fldCharType="separate"/>
            </w:r>
            <w:r w:rsidR="00CB2892" w:rsidRPr="00D36C9D">
              <w:rPr>
                <w:noProof/>
                <w:webHidden/>
                <w:color w:val="1F3864" w:themeColor="accent5" w:themeShade="80"/>
              </w:rPr>
              <w:t>29</w:t>
            </w:r>
            <w:r w:rsidR="00CB2892" w:rsidRPr="00D36C9D">
              <w:rPr>
                <w:noProof/>
                <w:webHidden/>
                <w:color w:val="1F3864" w:themeColor="accent5" w:themeShade="80"/>
              </w:rPr>
              <w:fldChar w:fldCharType="end"/>
            </w:r>
          </w:hyperlink>
        </w:p>
        <w:p w14:paraId="631423A0" w14:textId="77777777" w:rsidR="00CB2892" w:rsidRPr="00D36C9D" w:rsidRDefault="00C4265A" w:rsidP="00CB2892">
          <w:pPr>
            <w:pStyle w:val="TOC3"/>
            <w:tabs>
              <w:tab w:val="clear" w:pos="880"/>
              <w:tab w:val="left" w:pos="1560"/>
            </w:tabs>
            <w:ind w:left="1276"/>
            <w:rPr>
              <w:rFonts w:asciiTheme="minorHAnsi" w:eastAsiaTheme="minorEastAsia" w:hAnsiTheme="minorHAnsi"/>
              <w:b/>
              <w:noProof/>
              <w:color w:val="1F3864" w:themeColor="accent5" w:themeShade="80"/>
              <w:sz w:val="22"/>
              <w:lang w:val="es-MX" w:eastAsia="es-MX"/>
            </w:rPr>
          </w:pPr>
          <w:hyperlink w:anchor="_Toc58947602" w:history="1">
            <w:r w:rsidR="00CB2892" w:rsidRPr="00D36C9D">
              <w:rPr>
                <w:rStyle w:val="Hyperlink"/>
                <w:rFonts w:cs="Times New Roman"/>
                <w:b/>
                <w:noProof/>
                <w:color w:val="1F3864" w:themeColor="accent5" w:themeShade="80"/>
              </w:rPr>
              <w:t>2.</w:t>
            </w:r>
            <w:r w:rsidR="00CB2892" w:rsidRPr="00D36C9D">
              <w:rPr>
                <w:rFonts w:asciiTheme="minorHAnsi" w:eastAsiaTheme="minorEastAsia" w:hAnsiTheme="minorHAnsi"/>
                <w:b/>
                <w:noProof/>
                <w:color w:val="1F3864" w:themeColor="accent5" w:themeShade="80"/>
                <w:sz w:val="22"/>
                <w:lang w:val="es-MX" w:eastAsia="es-MX"/>
              </w:rPr>
              <w:tab/>
            </w:r>
            <w:r w:rsidR="00CB2892" w:rsidRPr="00D36C9D">
              <w:rPr>
                <w:rStyle w:val="Hyperlink"/>
                <w:rFonts w:cs="Times New Roman"/>
                <w:b/>
                <w:noProof/>
                <w:color w:val="1F3864" w:themeColor="accent5" w:themeShade="80"/>
              </w:rPr>
              <w:t>Perspectiva Operativa</w:t>
            </w:r>
            <w:r w:rsidR="00CB2892" w:rsidRPr="00D36C9D">
              <w:rPr>
                <w:b/>
                <w:noProof/>
                <w:webHidden/>
                <w:color w:val="1F3864" w:themeColor="accent5" w:themeShade="80"/>
              </w:rPr>
              <w:tab/>
            </w:r>
            <w:r w:rsidR="00CB2892" w:rsidRPr="00D36C9D">
              <w:rPr>
                <w:b/>
                <w:noProof/>
                <w:webHidden/>
                <w:color w:val="1F3864" w:themeColor="accent5" w:themeShade="80"/>
              </w:rPr>
              <w:fldChar w:fldCharType="begin"/>
            </w:r>
            <w:r w:rsidR="00CB2892" w:rsidRPr="00D36C9D">
              <w:rPr>
                <w:b/>
                <w:noProof/>
                <w:webHidden/>
                <w:color w:val="1F3864" w:themeColor="accent5" w:themeShade="80"/>
              </w:rPr>
              <w:instrText xml:space="preserve"> PAGEREF _Toc58947602 \h </w:instrText>
            </w:r>
            <w:r w:rsidR="00CB2892" w:rsidRPr="00D36C9D">
              <w:rPr>
                <w:b/>
                <w:noProof/>
                <w:webHidden/>
                <w:color w:val="1F3864" w:themeColor="accent5" w:themeShade="80"/>
              </w:rPr>
            </w:r>
            <w:r w:rsidR="00CB2892" w:rsidRPr="00D36C9D">
              <w:rPr>
                <w:b/>
                <w:noProof/>
                <w:webHidden/>
                <w:color w:val="1F3864" w:themeColor="accent5" w:themeShade="80"/>
              </w:rPr>
              <w:fldChar w:fldCharType="separate"/>
            </w:r>
            <w:r w:rsidR="00CB2892" w:rsidRPr="00D36C9D">
              <w:rPr>
                <w:b/>
                <w:noProof/>
                <w:webHidden/>
                <w:color w:val="1F3864" w:themeColor="accent5" w:themeShade="80"/>
              </w:rPr>
              <w:t>37</w:t>
            </w:r>
            <w:r w:rsidR="00CB2892" w:rsidRPr="00D36C9D">
              <w:rPr>
                <w:b/>
                <w:noProof/>
                <w:webHidden/>
                <w:color w:val="1F3864" w:themeColor="accent5" w:themeShade="80"/>
              </w:rPr>
              <w:fldChar w:fldCharType="end"/>
            </w:r>
          </w:hyperlink>
        </w:p>
        <w:p w14:paraId="16A78F50" w14:textId="77777777" w:rsidR="00CB2892" w:rsidRPr="00D36C9D" w:rsidRDefault="00C4265A" w:rsidP="00CB2892">
          <w:pPr>
            <w:pStyle w:val="TOC3"/>
            <w:tabs>
              <w:tab w:val="clear" w:pos="880"/>
              <w:tab w:val="left" w:pos="1843"/>
            </w:tabs>
            <w:ind w:left="1560"/>
            <w:rPr>
              <w:rFonts w:asciiTheme="minorHAnsi" w:eastAsiaTheme="minorEastAsia" w:hAnsiTheme="minorHAnsi"/>
              <w:noProof/>
              <w:color w:val="1F3864" w:themeColor="accent5" w:themeShade="80"/>
              <w:sz w:val="22"/>
              <w:lang w:val="es-MX" w:eastAsia="es-MX"/>
            </w:rPr>
          </w:pPr>
          <w:hyperlink w:anchor="_Toc58947603" w:history="1">
            <w:r w:rsidR="00CB2892" w:rsidRPr="00D36C9D">
              <w:rPr>
                <w:rStyle w:val="Hyperlink"/>
                <w:noProof/>
                <w:color w:val="1F3864" w:themeColor="accent5" w:themeShade="80"/>
              </w:rPr>
              <w:t>i.</w:t>
            </w:r>
            <w:r w:rsidR="00CB2892" w:rsidRPr="00D36C9D">
              <w:rPr>
                <w:rFonts w:asciiTheme="minorHAnsi" w:eastAsiaTheme="minorEastAsia" w:hAnsiTheme="minorHAnsi"/>
                <w:noProof/>
                <w:color w:val="1F3864" w:themeColor="accent5" w:themeShade="80"/>
                <w:sz w:val="22"/>
                <w:lang w:val="es-MX" w:eastAsia="es-MX"/>
              </w:rPr>
              <w:tab/>
            </w:r>
            <w:r w:rsidR="00CB2892" w:rsidRPr="00D36C9D">
              <w:rPr>
                <w:rStyle w:val="Hyperlink"/>
                <w:noProof/>
                <w:color w:val="1F3864" w:themeColor="accent5" w:themeShade="80"/>
              </w:rPr>
              <w:t>Índice de Transparencia</w:t>
            </w:r>
            <w:r w:rsidR="00CB2892" w:rsidRPr="00D36C9D">
              <w:rPr>
                <w:noProof/>
                <w:webHidden/>
                <w:color w:val="1F3864" w:themeColor="accent5" w:themeShade="80"/>
              </w:rPr>
              <w:tab/>
            </w:r>
            <w:r w:rsidR="00CB2892" w:rsidRPr="00D36C9D">
              <w:rPr>
                <w:noProof/>
                <w:webHidden/>
                <w:color w:val="1F3864" w:themeColor="accent5" w:themeShade="80"/>
              </w:rPr>
              <w:fldChar w:fldCharType="begin"/>
            </w:r>
            <w:r w:rsidR="00CB2892" w:rsidRPr="00D36C9D">
              <w:rPr>
                <w:noProof/>
                <w:webHidden/>
                <w:color w:val="1F3864" w:themeColor="accent5" w:themeShade="80"/>
              </w:rPr>
              <w:instrText xml:space="preserve"> PAGEREF _Toc58947603 \h </w:instrText>
            </w:r>
            <w:r w:rsidR="00CB2892" w:rsidRPr="00D36C9D">
              <w:rPr>
                <w:noProof/>
                <w:webHidden/>
                <w:color w:val="1F3864" w:themeColor="accent5" w:themeShade="80"/>
              </w:rPr>
            </w:r>
            <w:r w:rsidR="00CB2892" w:rsidRPr="00D36C9D">
              <w:rPr>
                <w:noProof/>
                <w:webHidden/>
                <w:color w:val="1F3864" w:themeColor="accent5" w:themeShade="80"/>
              </w:rPr>
              <w:fldChar w:fldCharType="separate"/>
            </w:r>
            <w:r w:rsidR="00CB2892" w:rsidRPr="00D36C9D">
              <w:rPr>
                <w:noProof/>
                <w:webHidden/>
                <w:color w:val="1F3864" w:themeColor="accent5" w:themeShade="80"/>
              </w:rPr>
              <w:t>37</w:t>
            </w:r>
            <w:r w:rsidR="00CB2892" w:rsidRPr="00D36C9D">
              <w:rPr>
                <w:noProof/>
                <w:webHidden/>
                <w:color w:val="1F3864" w:themeColor="accent5" w:themeShade="80"/>
              </w:rPr>
              <w:fldChar w:fldCharType="end"/>
            </w:r>
          </w:hyperlink>
        </w:p>
        <w:p w14:paraId="3531AFE7" w14:textId="77777777" w:rsidR="00CB2892" w:rsidRPr="00D36C9D" w:rsidRDefault="00C4265A" w:rsidP="00CB2892">
          <w:pPr>
            <w:pStyle w:val="TOC3"/>
            <w:tabs>
              <w:tab w:val="left" w:pos="1843"/>
            </w:tabs>
            <w:ind w:left="1560"/>
            <w:rPr>
              <w:rFonts w:asciiTheme="minorHAnsi" w:eastAsiaTheme="minorEastAsia" w:hAnsiTheme="minorHAnsi"/>
              <w:noProof/>
              <w:color w:val="1F3864" w:themeColor="accent5" w:themeShade="80"/>
              <w:sz w:val="22"/>
              <w:lang w:val="es-MX" w:eastAsia="es-MX"/>
            </w:rPr>
          </w:pPr>
          <w:hyperlink w:anchor="_Toc58947604" w:history="1">
            <w:r w:rsidR="00CB2892" w:rsidRPr="00D36C9D">
              <w:rPr>
                <w:rStyle w:val="Hyperlink"/>
                <w:noProof/>
                <w:color w:val="1F3864" w:themeColor="accent5" w:themeShade="80"/>
              </w:rPr>
              <w:t>ii.</w:t>
            </w:r>
            <w:r w:rsidR="00CB2892" w:rsidRPr="00D36C9D">
              <w:rPr>
                <w:rFonts w:asciiTheme="minorHAnsi" w:eastAsiaTheme="minorEastAsia" w:hAnsiTheme="minorHAnsi"/>
                <w:noProof/>
                <w:color w:val="1F3864" w:themeColor="accent5" w:themeShade="80"/>
                <w:sz w:val="22"/>
                <w:lang w:val="es-MX" w:eastAsia="es-MX"/>
              </w:rPr>
              <w:tab/>
            </w:r>
            <w:r w:rsidR="00CB2892" w:rsidRPr="00D36C9D">
              <w:rPr>
                <w:rStyle w:val="Hyperlink"/>
                <w:noProof/>
                <w:color w:val="1F3864" w:themeColor="accent5" w:themeShade="80"/>
              </w:rPr>
              <w:t>Índice de Uso TIC e implementación Gobierno Electrónico.</w:t>
            </w:r>
            <w:r w:rsidR="00CB2892" w:rsidRPr="00D36C9D">
              <w:rPr>
                <w:noProof/>
                <w:webHidden/>
                <w:color w:val="1F3864" w:themeColor="accent5" w:themeShade="80"/>
              </w:rPr>
              <w:tab/>
            </w:r>
            <w:r w:rsidR="00CB2892" w:rsidRPr="00D36C9D">
              <w:rPr>
                <w:noProof/>
                <w:webHidden/>
                <w:color w:val="1F3864" w:themeColor="accent5" w:themeShade="80"/>
              </w:rPr>
              <w:fldChar w:fldCharType="begin"/>
            </w:r>
            <w:r w:rsidR="00CB2892" w:rsidRPr="00D36C9D">
              <w:rPr>
                <w:noProof/>
                <w:webHidden/>
                <w:color w:val="1F3864" w:themeColor="accent5" w:themeShade="80"/>
              </w:rPr>
              <w:instrText xml:space="preserve"> PAGEREF _Toc58947604 \h </w:instrText>
            </w:r>
            <w:r w:rsidR="00CB2892" w:rsidRPr="00D36C9D">
              <w:rPr>
                <w:noProof/>
                <w:webHidden/>
                <w:color w:val="1F3864" w:themeColor="accent5" w:themeShade="80"/>
              </w:rPr>
            </w:r>
            <w:r w:rsidR="00CB2892" w:rsidRPr="00D36C9D">
              <w:rPr>
                <w:noProof/>
                <w:webHidden/>
                <w:color w:val="1F3864" w:themeColor="accent5" w:themeShade="80"/>
              </w:rPr>
              <w:fldChar w:fldCharType="separate"/>
            </w:r>
            <w:r w:rsidR="00CB2892" w:rsidRPr="00D36C9D">
              <w:rPr>
                <w:noProof/>
                <w:webHidden/>
                <w:color w:val="1F3864" w:themeColor="accent5" w:themeShade="80"/>
              </w:rPr>
              <w:t>42</w:t>
            </w:r>
            <w:r w:rsidR="00CB2892" w:rsidRPr="00D36C9D">
              <w:rPr>
                <w:noProof/>
                <w:webHidden/>
                <w:color w:val="1F3864" w:themeColor="accent5" w:themeShade="80"/>
              </w:rPr>
              <w:fldChar w:fldCharType="end"/>
            </w:r>
          </w:hyperlink>
        </w:p>
        <w:p w14:paraId="4E360177" w14:textId="77777777" w:rsidR="00CB2892" w:rsidRPr="00D36C9D" w:rsidRDefault="00C4265A" w:rsidP="00CB2892">
          <w:pPr>
            <w:pStyle w:val="TOC3"/>
            <w:tabs>
              <w:tab w:val="left" w:pos="2127"/>
            </w:tabs>
            <w:ind w:left="1560"/>
            <w:rPr>
              <w:rFonts w:asciiTheme="minorHAnsi" w:eastAsiaTheme="minorEastAsia" w:hAnsiTheme="minorHAnsi"/>
              <w:noProof/>
              <w:color w:val="1F3864" w:themeColor="accent5" w:themeShade="80"/>
              <w:sz w:val="22"/>
              <w:lang w:val="es-MX" w:eastAsia="es-MX"/>
            </w:rPr>
          </w:pPr>
          <w:hyperlink w:anchor="_Toc58947605" w:history="1">
            <w:r w:rsidR="00CB2892" w:rsidRPr="00D36C9D">
              <w:rPr>
                <w:rStyle w:val="Hyperlink"/>
                <w:noProof/>
                <w:color w:val="1F3864" w:themeColor="accent5" w:themeShade="80"/>
              </w:rPr>
              <w:t>iii.</w:t>
            </w:r>
            <w:r w:rsidR="00CB2892" w:rsidRPr="00D36C9D">
              <w:rPr>
                <w:rFonts w:asciiTheme="minorHAnsi" w:eastAsiaTheme="minorEastAsia" w:hAnsiTheme="minorHAnsi"/>
                <w:noProof/>
                <w:color w:val="1F3864" w:themeColor="accent5" w:themeShade="80"/>
                <w:sz w:val="22"/>
                <w:lang w:val="es-MX" w:eastAsia="es-MX"/>
              </w:rPr>
              <w:tab/>
            </w:r>
            <w:r w:rsidR="00CB2892" w:rsidRPr="00D36C9D">
              <w:rPr>
                <w:rStyle w:val="Hyperlink"/>
                <w:noProof/>
                <w:color w:val="1F3864" w:themeColor="accent5" w:themeShade="80"/>
              </w:rPr>
              <w:t>Normas de Control Interno (NCI)</w:t>
            </w:r>
            <w:r w:rsidR="00CB2892" w:rsidRPr="00D36C9D">
              <w:rPr>
                <w:noProof/>
                <w:webHidden/>
                <w:color w:val="1F3864" w:themeColor="accent5" w:themeShade="80"/>
              </w:rPr>
              <w:tab/>
            </w:r>
            <w:r w:rsidR="00CB2892" w:rsidRPr="00D36C9D">
              <w:rPr>
                <w:noProof/>
                <w:webHidden/>
                <w:color w:val="1F3864" w:themeColor="accent5" w:themeShade="80"/>
              </w:rPr>
              <w:fldChar w:fldCharType="begin"/>
            </w:r>
            <w:r w:rsidR="00CB2892" w:rsidRPr="00D36C9D">
              <w:rPr>
                <w:noProof/>
                <w:webHidden/>
                <w:color w:val="1F3864" w:themeColor="accent5" w:themeShade="80"/>
              </w:rPr>
              <w:instrText xml:space="preserve"> PAGEREF _Toc58947605 \h </w:instrText>
            </w:r>
            <w:r w:rsidR="00CB2892" w:rsidRPr="00D36C9D">
              <w:rPr>
                <w:noProof/>
                <w:webHidden/>
                <w:color w:val="1F3864" w:themeColor="accent5" w:themeShade="80"/>
              </w:rPr>
            </w:r>
            <w:r w:rsidR="00CB2892" w:rsidRPr="00D36C9D">
              <w:rPr>
                <w:noProof/>
                <w:webHidden/>
                <w:color w:val="1F3864" w:themeColor="accent5" w:themeShade="80"/>
              </w:rPr>
              <w:fldChar w:fldCharType="separate"/>
            </w:r>
            <w:r w:rsidR="00CB2892" w:rsidRPr="00D36C9D">
              <w:rPr>
                <w:noProof/>
                <w:webHidden/>
                <w:color w:val="1F3864" w:themeColor="accent5" w:themeShade="80"/>
              </w:rPr>
              <w:t>43</w:t>
            </w:r>
            <w:r w:rsidR="00CB2892" w:rsidRPr="00D36C9D">
              <w:rPr>
                <w:noProof/>
                <w:webHidden/>
                <w:color w:val="1F3864" w:themeColor="accent5" w:themeShade="80"/>
              </w:rPr>
              <w:fldChar w:fldCharType="end"/>
            </w:r>
          </w:hyperlink>
        </w:p>
        <w:p w14:paraId="08E31630" w14:textId="77777777" w:rsidR="00CB2892" w:rsidRPr="00D36C9D" w:rsidRDefault="00C4265A" w:rsidP="004E11DE">
          <w:pPr>
            <w:pStyle w:val="TOC3"/>
            <w:tabs>
              <w:tab w:val="clear" w:pos="880"/>
              <w:tab w:val="left" w:pos="1276"/>
              <w:tab w:val="left" w:pos="2127"/>
            </w:tabs>
            <w:ind w:left="1560"/>
            <w:rPr>
              <w:rFonts w:asciiTheme="minorHAnsi" w:eastAsiaTheme="minorEastAsia" w:hAnsiTheme="minorHAnsi"/>
              <w:b/>
              <w:noProof/>
              <w:color w:val="1F3864" w:themeColor="accent5" w:themeShade="80"/>
              <w:sz w:val="22"/>
              <w:lang w:val="es-MX" w:eastAsia="es-MX"/>
            </w:rPr>
          </w:pPr>
          <w:hyperlink w:anchor="_Toc58947606" w:history="1">
            <w:r w:rsidR="00CB2892" w:rsidRPr="00D36C9D">
              <w:rPr>
                <w:rStyle w:val="Hyperlink"/>
                <w:noProof/>
                <w:color w:val="1F3864" w:themeColor="accent5" w:themeShade="80"/>
              </w:rPr>
              <w:t>iv.</w:t>
            </w:r>
            <w:r w:rsidR="00CB2892" w:rsidRPr="00D36C9D">
              <w:rPr>
                <w:rFonts w:asciiTheme="minorHAnsi" w:eastAsiaTheme="minorEastAsia" w:hAnsiTheme="minorHAnsi"/>
                <w:b/>
                <w:noProof/>
                <w:color w:val="1F3864" w:themeColor="accent5" w:themeShade="80"/>
                <w:sz w:val="22"/>
                <w:lang w:val="es-MX" w:eastAsia="es-MX"/>
              </w:rPr>
              <w:tab/>
            </w:r>
            <w:r w:rsidR="00CB2892" w:rsidRPr="00D36C9D">
              <w:rPr>
                <w:rStyle w:val="Hyperlink"/>
                <w:noProof/>
                <w:color w:val="1F3864" w:themeColor="accent5" w:themeShade="80"/>
              </w:rPr>
              <w:t>Gestión Presupuestaria.</w:t>
            </w:r>
            <w:r w:rsidR="00CB2892" w:rsidRPr="00D36C9D">
              <w:rPr>
                <w:b/>
                <w:noProof/>
                <w:webHidden/>
                <w:color w:val="1F3864" w:themeColor="accent5" w:themeShade="80"/>
              </w:rPr>
              <w:tab/>
            </w:r>
            <w:r w:rsidR="00CB2892" w:rsidRPr="00D36C9D">
              <w:rPr>
                <w:noProof/>
                <w:webHidden/>
                <w:color w:val="1F3864" w:themeColor="accent5" w:themeShade="80"/>
              </w:rPr>
              <w:fldChar w:fldCharType="begin"/>
            </w:r>
            <w:r w:rsidR="00CB2892" w:rsidRPr="00D36C9D">
              <w:rPr>
                <w:noProof/>
                <w:webHidden/>
                <w:color w:val="1F3864" w:themeColor="accent5" w:themeShade="80"/>
              </w:rPr>
              <w:instrText xml:space="preserve"> PAGEREF _Toc58947606 \h </w:instrText>
            </w:r>
            <w:r w:rsidR="00CB2892" w:rsidRPr="00D36C9D">
              <w:rPr>
                <w:noProof/>
                <w:webHidden/>
                <w:color w:val="1F3864" w:themeColor="accent5" w:themeShade="80"/>
              </w:rPr>
            </w:r>
            <w:r w:rsidR="00CB2892" w:rsidRPr="00D36C9D">
              <w:rPr>
                <w:noProof/>
                <w:webHidden/>
                <w:color w:val="1F3864" w:themeColor="accent5" w:themeShade="80"/>
              </w:rPr>
              <w:fldChar w:fldCharType="separate"/>
            </w:r>
            <w:r w:rsidR="00CB2892" w:rsidRPr="00D36C9D">
              <w:rPr>
                <w:noProof/>
                <w:webHidden/>
                <w:color w:val="1F3864" w:themeColor="accent5" w:themeShade="80"/>
              </w:rPr>
              <w:t>43</w:t>
            </w:r>
            <w:r w:rsidR="00CB2892" w:rsidRPr="00D36C9D">
              <w:rPr>
                <w:noProof/>
                <w:webHidden/>
                <w:color w:val="1F3864" w:themeColor="accent5" w:themeShade="80"/>
              </w:rPr>
              <w:fldChar w:fldCharType="end"/>
            </w:r>
          </w:hyperlink>
        </w:p>
        <w:p w14:paraId="0AD6EEC1" w14:textId="77777777" w:rsidR="00CB2892" w:rsidRPr="00D36C9D" w:rsidRDefault="00C4265A" w:rsidP="004E11DE">
          <w:pPr>
            <w:pStyle w:val="TOC3"/>
            <w:tabs>
              <w:tab w:val="clear" w:pos="880"/>
              <w:tab w:val="left" w:pos="2127"/>
            </w:tabs>
            <w:ind w:left="1560"/>
            <w:rPr>
              <w:rFonts w:asciiTheme="minorHAnsi" w:eastAsiaTheme="minorEastAsia" w:hAnsiTheme="minorHAnsi"/>
              <w:b/>
              <w:noProof/>
              <w:color w:val="1F3864" w:themeColor="accent5" w:themeShade="80"/>
              <w:sz w:val="22"/>
              <w:lang w:val="es-MX" w:eastAsia="es-MX"/>
            </w:rPr>
          </w:pPr>
          <w:hyperlink w:anchor="_Toc58947607" w:history="1">
            <w:r w:rsidR="00CB2892" w:rsidRPr="00D36C9D">
              <w:rPr>
                <w:rStyle w:val="Hyperlink"/>
                <w:noProof/>
                <w:color w:val="1F3864" w:themeColor="accent5" w:themeShade="80"/>
              </w:rPr>
              <w:t>v.</w:t>
            </w:r>
            <w:r w:rsidR="00CB2892" w:rsidRPr="00D36C9D">
              <w:rPr>
                <w:rFonts w:asciiTheme="minorHAnsi" w:eastAsiaTheme="minorEastAsia" w:hAnsiTheme="minorHAnsi"/>
                <w:b/>
                <w:noProof/>
                <w:color w:val="1F3864" w:themeColor="accent5" w:themeShade="80"/>
                <w:sz w:val="22"/>
                <w:lang w:val="es-MX" w:eastAsia="es-MX"/>
              </w:rPr>
              <w:tab/>
            </w:r>
            <w:r w:rsidR="00CB2892" w:rsidRPr="00D36C9D">
              <w:rPr>
                <w:rStyle w:val="Hyperlink"/>
                <w:noProof/>
                <w:color w:val="1F3864" w:themeColor="accent5" w:themeShade="80"/>
              </w:rPr>
              <w:t>Plan Anual de Compras y Contrataciones (PACC).</w:t>
            </w:r>
            <w:r w:rsidR="00CB2892" w:rsidRPr="00D36C9D">
              <w:rPr>
                <w:b/>
                <w:noProof/>
                <w:webHidden/>
                <w:color w:val="1F3864" w:themeColor="accent5" w:themeShade="80"/>
              </w:rPr>
              <w:tab/>
            </w:r>
            <w:r w:rsidR="00CB2892" w:rsidRPr="00D36C9D">
              <w:rPr>
                <w:noProof/>
                <w:webHidden/>
                <w:color w:val="1F3864" w:themeColor="accent5" w:themeShade="80"/>
              </w:rPr>
              <w:fldChar w:fldCharType="begin"/>
            </w:r>
            <w:r w:rsidR="00CB2892" w:rsidRPr="00D36C9D">
              <w:rPr>
                <w:noProof/>
                <w:webHidden/>
                <w:color w:val="1F3864" w:themeColor="accent5" w:themeShade="80"/>
              </w:rPr>
              <w:instrText xml:space="preserve"> PAGEREF _Toc58947607 \h </w:instrText>
            </w:r>
            <w:r w:rsidR="00CB2892" w:rsidRPr="00D36C9D">
              <w:rPr>
                <w:noProof/>
                <w:webHidden/>
                <w:color w:val="1F3864" w:themeColor="accent5" w:themeShade="80"/>
              </w:rPr>
            </w:r>
            <w:r w:rsidR="00CB2892" w:rsidRPr="00D36C9D">
              <w:rPr>
                <w:noProof/>
                <w:webHidden/>
                <w:color w:val="1F3864" w:themeColor="accent5" w:themeShade="80"/>
              </w:rPr>
              <w:fldChar w:fldCharType="separate"/>
            </w:r>
            <w:r w:rsidR="00CB2892" w:rsidRPr="00D36C9D">
              <w:rPr>
                <w:noProof/>
                <w:webHidden/>
                <w:color w:val="1F3864" w:themeColor="accent5" w:themeShade="80"/>
              </w:rPr>
              <w:t>45</w:t>
            </w:r>
            <w:r w:rsidR="00CB2892" w:rsidRPr="00D36C9D">
              <w:rPr>
                <w:noProof/>
                <w:webHidden/>
                <w:color w:val="1F3864" w:themeColor="accent5" w:themeShade="80"/>
              </w:rPr>
              <w:fldChar w:fldCharType="end"/>
            </w:r>
          </w:hyperlink>
        </w:p>
        <w:p w14:paraId="7292283E" w14:textId="77777777" w:rsidR="00CB2892" w:rsidRPr="00D36C9D" w:rsidRDefault="00C4265A" w:rsidP="004E11DE">
          <w:pPr>
            <w:pStyle w:val="TOC3"/>
            <w:tabs>
              <w:tab w:val="left" w:pos="2127"/>
            </w:tabs>
            <w:ind w:left="1560"/>
            <w:rPr>
              <w:rFonts w:asciiTheme="minorHAnsi" w:eastAsiaTheme="minorEastAsia" w:hAnsiTheme="minorHAnsi"/>
              <w:noProof/>
              <w:color w:val="1F3864" w:themeColor="accent5" w:themeShade="80"/>
              <w:sz w:val="22"/>
              <w:lang w:val="es-MX" w:eastAsia="es-MX"/>
            </w:rPr>
          </w:pPr>
          <w:hyperlink w:anchor="_Toc58947608" w:history="1">
            <w:r w:rsidR="00CB2892" w:rsidRPr="00D36C9D">
              <w:rPr>
                <w:rStyle w:val="Hyperlink"/>
                <w:noProof/>
                <w:color w:val="1F3864" w:themeColor="accent5" w:themeShade="80"/>
              </w:rPr>
              <w:t>vi.</w:t>
            </w:r>
            <w:r w:rsidR="00CB2892" w:rsidRPr="00D36C9D">
              <w:rPr>
                <w:rFonts w:asciiTheme="minorHAnsi" w:eastAsiaTheme="minorEastAsia" w:hAnsiTheme="minorHAnsi"/>
                <w:noProof/>
                <w:color w:val="1F3864" w:themeColor="accent5" w:themeShade="80"/>
                <w:sz w:val="22"/>
                <w:lang w:val="es-MX" w:eastAsia="es-MX"/>
              </w:rPr>
              <w:tab/>
            </w:r>
            <w:r w:rsidR="00CB2892" w:rsidRPr="00D36C9D">
              <w:rPr>
                <w:rStyle w:val="Hyperlink"/>
                <w:noProof/>
                <w:color w:val="1F3864" w:themeColor="accent5" w:themeShade="80"/>
              </w:rPr>
              <w:t>Sistema Nacional de Compras y Contrataciones (SNCCP).</w:t>
            </w:r>
            <w:r w:rsidR="00CB2892" w:rsidRPr="00D36C9D">
              <w:rPr>
                <w:noProof/>
                <w:webHidden/>
                <w:color w:val="1F3864" w:themeColor="accent5" w:themeShade="80"/>
              </w:rPr>
              <w:tab/>
            </w:r>
            <w:r w:rsidR="00CB2892" w:rsidRPr="00D36C9D">
              <w:rPr>
                <w:noProof/>
                <w:webHidden/>
                <w:color w:val="1F3864" w:themeColor="accent5" w:themeShade="80"/>
              </w:rPr>
              <w:fldChar w:fldCharType="begin"/>
            </w:r>
            <w:r w:rsidR="00CB2892" w:rsidRPr="00D36C9D">
              <w:rPr>
                <w:noProof/>
                <w:webHidden/>
                <w:color w:val="1F3864" w:themeColor="accent5" w:themeShade="80"/>
              </w:rPr>
              <w:instrText xml:space="preserve"> PAGEREF _Toc58947608 \h </w:instrText>
            </w:r>
            <w:r w:rsidR="00CB2892" w:rsidRPr="00D36C9D">
              <w:rPr>
                <w:noProof/>
                <w:webHidden/>
                <w:color w:val="1F3864" w:themeColor="accent5" w:themeShade="80"/>
              </w:rPr>
            </w:r>
            <w:r w:rsidR="00CB2892" w:rsidRPr="00D36C9D">
              <w:rPr>
                <w:noProof/>
                <w:webHidden/>
                <w:color w:val="1F3864" w:themeColor="accent5" w:themeShade="80"/>
              </w:rPr>
              <w:fldChar w:fldCharType="separate"/>
            </w:r>
            <w:r w:rsidR="00CB2892" w:rsidRPr="00D36C9D">
              <w:rPr>
                <w:noProof/>
                <w:webHidden/>
                <w:color w:val="1F3864" w:themeColor="accent5" w:themeShade="80"/>
              </w:rPr>
              <w:t>45</w:t>
            </w:r>
            <w:r w:rsidR="00CB2892" w:rsidRPr="00D36C9D">
              <w:rPr>
                <w:noProof/>
                <w:webHidden/>
                <w:color w:val="1F3864" w:themeColor="accent5" w:themeShade="80"/>
              </w:rPr>
              <w:fldChar w:fldCharType="end"/>
            </w:r>
          </w:hyperlink>
        </w:p>
        <w:p w14:paraId="6C1ED353" w14:textId="77777777" w:rsidR="00CB2892" w:rsidRPr="00D36C9D" w:rsidRDefault="00C4265A" w:rsidP="004E11DE">
          <w:pPr>
            <w:pStyle w:val="TOC3"/>
            <w:tabs>
              <w:tab w:val="left" w:pos="2127"/>
            </w:tabs>
            <w:ind w:left="1560"/>
            <w:rPr>
              <w:rFonts w:asciiTheme="minorHAnsi" w:eastAsiaTheme="minorEastAsia" w:hAnsiTheme="minorHAnsi"/>
              <w:noProof/>
              <w:color w:val="1F3864" w:themeColor="accent5" w:themeShade="80"/>
              <w:sz w:val="22"/>
              <w:lang w:val="es-MX" w:eastAsia="es-MX"/>
            </w:rPr>
          </w:pPr>
          <w:hyperlink w:anchor="_Toc58947609" w:history="1">
            <w:r w:rsidR="00CB2892" w:rsidRPr="00D36C9D">
              <w:rPr>
                <w:rStyle w:val="Hyperlink"/>
                <w:noProof/>
                <w:color w:val="1F3864" w:themeColor="accent5" w:themeShade="80"/>
              </w:rPr>
              <w:t>vii.</w:t>
            </w:r>
            <w:r w:rsidR="00CB2892" w:rsidRPr="00D36C9D">
              <w:rPr>
                <w:rFonts w:asciiTheme="minorHAnsi" w:eastAsiaTheme="minorEastAsia" w:hAnsiTheme="minorHAnsi"/>
                <w:noProof/>
                <w:color w:val="1F3864" w:themeColor="accent5" w:themeShade="80"/>
                <w:sz w:val="22"/>
                <w:lang w:val="es-MX" w:eastAsia="es-MX"/>
              </w:rPr>
              <w:tab/>
            </w:r>
            <w:r w:rsidR="00CB2892" w:rsidRPr="00D36C9D">
              <w:rPr>
                <w:rStyle w:val="Hyperlink"/>
                <w:noProof/>
                <w:color w:val="1F3864" w:themeColor="accent5" w:themeShade="80"/>
              </w:rPr>
              <w:t>Comisiones de Veedurías Ciudadanas</w:t>
            </w:r>
            <w:r w:rsidR="00CB2892" w:rsidRPr="00D36C9D">
              <w:rPr>
                <w:noProof/>
                <w:webHidden/>
                <w:color w:val="1F3864" w:themeColor="accent5" w:themeShade="80"/>
              </w:rPr>
              <w:tab/>
            </w:r>
            <w:r w:rsidR="00CB2892" w:rsidRPr="00D36C9D">
              <w:rPr>
                <w:noProof/>
                <w:webHidden/>
                <w:color w:val="1F3864" w:themeColor="accent5" w:themeShade="80"/>
              </w:rPr>
              <w:fldChar w:fldCharType="begin"/>
            </w:r>
            <w:r w:rsidR="00CB2892" w:rsidRPr="00D36C9D">
              <w:rPr>
                <w:noProof/>
                <w:webHidden/>
                <w:color w:val="1F3864" w:themeColor="accent5" w:themeShade="80"/>
              </w:rPr>
              <w:instrText xml:space="preserve"> PAGEREF _Toc58947609 \h </w:instrText>
            </w:r>
            <w:r w:rsidR="00CB2892" w:rsidRPr="00D36C9D">
              <w:rPr>
                <w:noProof/>
                <w:webHidden/>
                <w:color w:val="1F3864" w:themeColor="accent5" w:themeShade="80"/>
              </w:rPr>
            </w:r>
            <w:r w:rsidR="00CB2892" w:rsidRPr="00D36C9D">
              <w:rPr>
                <w:noProof/>
                <w:webHidden/>
                <w:color w:val="1F3864" w:themeColor="accent5" w:themeShade="80"/>
              </w:rPr>
              <w:fldChar w:fldCharType="separate"/>
            </w:r>
            <w:r w:rsidR="00CB2892" w:rsidRPr="00D36C9D">
              <w:rPr>
                <w:noProof/>
                <w:webHidden/>
                <w:color w:val="1F3864" w:themeColor="accent5" w:themeShade="80"/>
              </w:rPr>
              <w:t>46</w:t>
            </w:r>
            <w:r w:rsidR="00CB2892" w:rsidRPr="00D36C9D">
              <w:rPr>
                <w:noProof/>
                <w:webHidden/>
                <w:color w:val="1F3864" w:themeColor="accent5" w:themeShade="80"/>
              </w:rPr>
              <w:fldChar w:fldCharType="end"/>
            </w:r>
          </w:hyperlink>
        </w:p>
        <w:p w14:paraId="759DFA48" w14:textId="77777777" w:rsidR="00CB2892" w:rsidRPr="00D36C9D" w:rsidRDefault="00C4265A" w:rsidP="004E11DE">
          <w:pPr>
            <w:pStyle w:val="TOC3"/>
            <w:tabs>
              <w:tab w:val="left" w:pos="2127"/>
            </w:tabs>
            <w:ind w:left="1560"/>
            <w:rPr>
              <w:rFonts w:asciiTheme="minorHAnsi" w:eastAsiaTheme="minorEastAsia" w:hAnsiTheme="minorHAnsi"/>
              <w:noProof/>
              <w:color w:val="1F3864" w:themeColor="accent5" w:themeShade="80"/>
              <w:sz w:val="22"/>
              <w:lang w:val="es-MX" w:eastAsia="es-MX"/>
            </w:rPr>
          </w:pPr>
          <w:hyperlink w:anchor="_Toc58947610" w:history="1">
            <w:r w:rsidR="00CB2892" w:rsidRPr="00D36C9D">
              <w:rPr>
                <w:rStyle w:val="Hyperlink"/>
                <w:noProof/>
                <w:color w:val="1F3864" w:themeColor="accent5" w:themeShade="80"/>
              </w:rPr>
              <w:t>viii.</w:t>
            </w:r>
            <w:r w:rsidR="00CB2892" w:rsidRPr="00D36C9D">
              <w:rPr>
                <w:rFonts w:asciiTheme="minorHAnsi" w:eastAsiaTheme="minorEastAsia" w:hAnsiTheme="minorHAnsi"/>
                <w:noProof/>
                <w:color w:val="1F3864" w:themeColor="accent5" w:themeShade="80"/>
                <w:sz w:val="22"/>
                <w:lang w:val="es-MX" w:eastAsia="es-MX"/>
              </w:rPr>
              <w:tab/>
            </w:r>
            <w:r w:rsidR="00CB2892" w:rsidRPr="00D36C9D">
              <w:rPr>
                <w:rStyle w:val="Hyperlink"/>
                <w:noProof/>
                <w:color w:val="1F3864" w:themeColor="accent5" w:themeShade="80"/>
              </w:rPr>
              <w:t>Registros Financieros</w:t>
            </w:r>
            <w:r w:rsidR="00CB2892" w:rsidRPr="00D36C9D">
              <w:rPr>
                <w:noProof/>
                <w:webHidden/>
                <w:color w:val="1F3864" w:themeColor="accent5" w:themeShade="80"/>
              </w:rPr>
              <w:tab/>
            </w:r>
            <w:r w:rsidR="00CB2892" w:rsidRPr="00D36C9D">
              <w:rPr>
                <w:noProof/>
                <w:webHidden/>
                <w:color w:val="1F3864" w:themeColor="accent5" w:themeShade="80"/>
              </w:rPr>
              <w:fldChar w:fldCharType="begin"/>
            </w:r>
            <w:r w:rsidR="00CB2892" w:rsidRPr="00D36C9D">
              <w:rPr>
                <w:noProof/>
                <w:webHidden/>
                <w:color w:val="1F3864" w:themeColor="accent5" w:themeShade="80"/>
              </w:rPr>
              <w:instrText xml:space="preserve"> PAGEREF _Toc58947610 \h </w:instrText>
            </w:r>
            <w:r w:rsidR="00CB2892" w:rsidRPr="00D36C9D">
              <w:rPr>
                <w:noProof/>
                <w:webHidden/>
                <w:color w:val="1F3864" w:themeColor="accent5" w:themeShade="80"/>
              </w:rPr>
            </w:r>
            <w:r w:rsidR="00CB2892" w:rsidRPr="00D36C9D">
              <w:rPr>
                <w:noProof/>
                <w:webHidden/>
                <w:color w:val="1F3864" w:themeColor="accent5" w:themeShade="80"/>
              </w:rPr>
              <w:fldChar w:fldCharType="separate"/>
            </w:r>
            <w:r w:rsidR="00CB2892" w:rsidRPr="00D36C9D">
              <w:rPr>
                <w:noProof/>
                <w:webHidden/>
                <w:color w:val="1F3864" w:themeColor="accent5" w:themeShade="80"/>
              </w:rPr>
              <w:t>46</w:t>
            </w:r>
            <w:r w:rsidR="00CB2892" w:rsidRPr="00D36C9D">
              <w:rPr>
                <w:noProof/>
                <w:webHidden/>
                <w:color w:val="1F3864" w:themeColor="accent5" w:themeShade="80"/>
              </w:rPr>
              <w:fldChar w:fldCharType="end"/>
            </w:r>
          </w:hyperlink>
        </w:p>
        <w:p w14:paraId="489781FC" w14:textId="77777777" w:rsidR="00CB2892" w:rsidRPr="00D36C9D" w:rsidRDefault="00C4265A" w:rsidP="004E11DE">
          <w:pPr>
            <w:pStyle w:val="TOC3"/>
            <w:tabs>
              <w:tab w:val="left" w:pos="2127"/>
            </w:tabs>
            <w:ind w:left="1560"/>
            <w:rPr>
              <w:rFonts w:asciiTheme="minorHAnsi" w:eastAsiaTheme="minorEastAsia" w:hAnsiTheme="minorHAnsi"/>
              <w:noProof/>
              <w:color w:val="1F3864" w:themeColor="accent5" w:themeShade="80"/>
              <w:sz w:val="22"/>
              <w:lang w:val="es-MX" w:eastAsia="es-MX"/>
            </w:rPr>
          </w:pPr>
          <w:hyperlink w:anchor="_Toc58947611" w:history="1">
            <w:r w:rsidR="00CB2892" w:rsidRPr="00D36C9D">
              <w:rPr>
                <w:rStyle w:val="Hyperlink"/>
                <w:noProof/>
                <w:color w:val="1F3864" w:themeColor="accent5" w:themeShade="80"/>
              </w:rPr>
              <w:t>ix.</w:t>
            </w:r>
            <w:r w:rsidR="00CB2892" w:rsidRPr="00D36C9D">
              <w:rPr>
                <w:rFonts w:asciiTheme="minorHAnsi" w:eastAsiaTheme="minorEastAsia" w:hAnsiTheme="minorHAnsi"/>
                <w:noProof/>
                <w:color w:val="1F3864" w:themeColor="accent5" w:themeShade="80"/>
                <w:sz w:val="22"/>
                <w:lang w:val="es-MX" w:eastAsia="es-MX"/>
              </w:rPr>
              <w:tab/>
            </w:r>
            <w:r w:rsidR="00CB2892" w:rsidRPr="00D36C9D">
              <w:rPr>
                <w:rStyle w:val="Hyperlink"/>
                <w:noProof/>
                <w:color w:val="1F3864" w:themeColor="accent5" w:themeShade="80"/>
              </w:rPr>
              <w:t>Auditorias y Declaraciones Juradas</w:t>
            </w:r>
            <w:r w:rsidR="00CB2892" w:rsidRPr="00D36C9D">
              <w:rPr>
                <w:noProof/>
                <w:webHidden/>
                <w:color w:val="1F3864" w:themeColor="accent5" w:themeShade="80"/>
              </w:rPr>
              <w:tab/>
            </w:r>
            <w:r w:rsidR="00CB2892" w:rsidRPr="00D36C9D">
              <w:rPr>
                <w:noProof/>
                <w:webHidden/>
                <w:color w:val="1F3864" w:themeColor="accent5" w:themeShade="80"/>
              </w:rPr>
              <w:fldChar w:fldCharType="begin"/>
            </w:r>
            <w:r w:rsidR="00CB2892" w:rsidRPr="00D36C9D">
              <w:rPr>
                <w:noProof/>
                <w:webHidden/>
                <w:color w:val="1F3864" w:themeColor="accent5" w:themeShade="80"/>
              </w:rPr>
              <w:instrText xml:space="preserve"> PAGEREF _Toc58947611 \h </w:instrText>
            </w:r>
            <w:r w:rsidR="00CB2892" w:rsidRPr="00D36C9D">
              <w:rPr>
                <w:noProof/>
                <w:webHidden/>
                <w:color w:val="1F3864" w:themeColor="accent5" w:themeShade="80"/>
              </w:rPr>
            </w:r>
            <w:r w:rsidR="00CB2892" w:rsidRPr="00D36C9D">
              <w:rPr>
                <w:noProof/>
                <w:webHidden/>
                <w:color w:val="1F3864" w:themeColor="accent5" w:themeShade="80"/>
              </w:rPr>
              <w:fldChar w:fldCharType="separate"/>
            </w:r>
            <w:r w:rsidR="00CB2892" w:rsidRPr="00D36C9D">
              <w:rPr>
                <w:noProof/>
                <w:webHidden/>
                <w:color w:val="1F3864" w:themeColor="accent5" w:themeShade="80"/>
              </w:rPr>
              <w:t>46</w:t>
            </w:r>
            <w:r w:rsidR="00CB2892" w:rsidRPr="00D36C9D">
              <w:rPr>
                <w:noProof/>
                <w:webHidden/>
                <w:color w:val="1F3864" w:themeColor="accent5" w:themeShade="80"/>
              </w:rPr>
              <w:fldChar w:fldCharType="end"/>
            </w:r>
          </w:hyperlink>
        </w:p>
        <w:p w14:paraId="776274B0" w14:textId="77777777" w:rsidR="00CB2892" w:rsidRPr="00D36C9D" w:rsidRDefault="00C4265A" w:rsidP="004E11DE">
          <w:pPr>
            <w:pStyle w:val="TOC3"/>
            <w:tabs>
              <w:tab w:val="clear" w:pos="880"/>
              <w:tab w:val="left" w:pos="1560"/>
            </w:tabs>
            <w:ind w:left="1276"/>
            <w:rPr>
              <w:rFonts w:asciiTheme="minorHAnsi" w:eastAsiaTheme="minorEastAsia" w:hAnsiTheme="minorHAnsi"/>
              <w:noProof/>
              <w:color w:val="1F3864" w:themeColor="accent5" w:themeShade="80"/>
              <w:sz w:val="22"/>
              <w:lang w:val="es-MX" w:eastAsia="es-MX"/>
            </w:rPr>
          </w:pPr>
          <w:hyperlink w:anchor="_Toc58947612" w:history="1">
            <w:r w:rsidR="00CB2892" w:rsidRPr="00D36C9D">
              <w:rPr>
                <w:rStyle w:val="Hyperlink"/>
                <w:rFonts w:cs="Times New Roman"/>
                <w:b/>
                <w:noProof/>
                <w:color w:val="1F3864" w:themeColor="accent5" w:themeShade="80"/>
              </w:rPr>
              <w:t>3.</w:t>
            </w:r>
            <w:r w:rsidR="00CB2892" w:rsidRPr="00D36C9D">
              <w:rPr>
                <w:rFonts w:asciiTheme="minorHAnsi" w:eastAsiaTheme="minorEastAsia" w:hAnsiTheme="minorHAnsi"/>
                <w:noProof/>
                <w:color w:val="1F3864" w:themeColor="accent5" w:themeShade="80"/>
                <w:sz w:val="22"/>
                <w:lang w:val="es-MX" w:eastAsia="es-MX"/>
              </w:rPr>
              <w:tab/>
            </w:r>
            <w:r w:rsidR="00CB2892" w:rsidRPr="00D36C9D">
              <w:rPr>
                <w:rStyle w:val="Hyperlink"/>
                <w:rFonts w:cs="Times New Roman"/>
                <w:b/>
                <w:noProof/>
                <w:color w:val="1F3864" w:themeColor="accent5" w:themeShade="80"/>
              </w:rPr>
              <w:t>Perspectiva de los Usuarios</w:t>
            </w:r>
            <w:r w:rsidR="00CB2892" w:rsidRPr="00D36C9D">
              <w:rPr>
                <w:noProof/>
                <w:webHidden/>
                <w:color w:val="1F3864" w:themeColor="accent5" w:themeShade="80"/>
              </w:rPr>
              <w:tab/>
            </w:r>
            <w:r w:rsidR="00CB2892" w:rsidRPr="00D36C9D">
              <w:rPr>
                <w:noProof/>
                <w:webHidden/>
                <w:color w:val="1F3864" w:themeColor="accent5" w:themeShade="80"/>
              </w:rPr>
              <w:fldChar w:fldCharType="begin"/>
            </w:r>
            <w:r w:rsidR="00CB2892" w:rsidRPr="00D36C9D">
              <w:rPr>
                <w:noProof/>
                <w:webHidden/>
                <w:color w:val="1F3864" w:themeColor="accent5" w:themeShade="80"/>
              </w:rPr>
              <w:instrText xml:space="preserve"> PAGEREF _Toc58947612 \h </w:instrText>
            </w:r>
            <w:r w:rsidR="00CB2892" w:rsidRPr="00D36C9D">
              <w:rPr>
                <w:noProof/>
                <w:webHidden/>
                <w:color w:val="1F3864" w:themeColor="accent5" w:themeShade="80"/>
              </w:rPr>
            </w:r>
            <w:r w:rsidR="00CB2892" w:rsidRPr="00D36C9D">
              <w:rPr>
                <w:noProof/>
                <w:webHidden/>
                <w:color w:val="1F3864" w:themeColor="accent5" w:themeShade="80"/>
              </w:rPr>
              <w:fldChar w:fldCharType="separate"/>
            </w:r>
            <w:r w:rsidR="00CB2892" w:rsidRPr="00D36C9D">
              <w:rPr>
                <w:noProof/>
                <w:webHidden/>
                <w:color w:val="1F3864" w:themeColor="accent5" w:themeShade="80"/>
              </w:rPr>
              <w:t>46</w:t>
            </w:r>
            <w:r w:rsidR="00CB2892" w:rsidRPr="00D36C9D">
              <w:rPr>
                <w:noProof/>
                <w:webHidden/>
                <w:color w:val="1F3864" w:themeColor="accent5" w:themeShade="80"/>
              </w:rPr>
              <w:fldChar w:fldCharType="end"/>
            </w:r>
          </w:hyperlink>
        </w:p>
        <w:p w14:paraId="17238378" w14:textId="77777777" w:rsidR="00CB2892" w:rsidRPr="00D36C9D" w:rsidRDefault="00C4265A" w:rsidP="004E11DE">
          <w:pPr>
            <w:pStyle w:val="TOC3"/>
            <w:tabs>
              <w:tab w:val="clear" w:pos="880"/>
              <w:tab w:val="left" w:pos="2127"/>
            </w:tabs>
            <w:ind w:left="1560"/>
            <w:rPr>
              <w:rFonts w:asciiTheme="minorHAnsi" w:eastAsiaTheme="minorEastAsia" w:hAnsiTheme="minorHAnsi"/>
              <w:noProof/>
              <w:color w:val="1F3864" w:themeColor="accent5" w:themeShade="80"/>
              <w:sz w:val="22"/>
              <w:lang w:val="es-MX" w:eastAsia="es-MX"/>
            </w:rPr>
          </w:pPr>
          <w:hyperlink w:anchor="_Toc58947613" w:history="1">
            <w:r w:rsidR="00CB2892" w:rsidRPr="00D36C9D">
              <w:rPr>
                <w:rStyle w:val="Hyperlink"/>
                <w:noProof/>
                <w:color w:val="1F3864" w:themeColor="accent5" w:themeShade="80"/>
              </w:rPr>
              <w:t>i.</w:t>
            </w:r>
            <w:r w:rsidR="00CB2892" w:rsidRPr="00D36C9D">
              <w:rPr>
                <w:rFonts w:asciiTheme="minorHAnsi" w:eastAsiaTheme="minorEastAsia" w:hAnsiTheme="minorHAnsi"/>
                <w:noProof/>
                <w:color w:val="1F3864" w:themeColor="accent5" w:themeShade="80"/>
                <w:sz w:val="22"/>
                <w:lang w:val="es-MX" w:eastAsia="es-MX"/>
              </w:rPr>
              <w:tab/>
            </w:r>
            <w:r w:rsidR="00CB2892" w:rsidRPr="00D36C9D">
              <w:rPr>
                <w:rStyle w:val="Hyperlink"/>
                <w:noProof/>
                <w:color w:val="1F3864" w:themeColor="accent5" w:themeShade="80"/>
              </w:rPr>
              <w:t>Sistema de Atención Ciudadana 3-1-1</w:t>
            </w:r>
            <w:r w:rsidR="00CB2892" w:rsidRPr="00D36C9D">
              <w:rPr>
                <w:noProof/>
                <w:webHidden/>
                <w:color w:val="1F3864" w:themeColor="accent5" w:themeShade="80"/>
              </w:rPr>
              <w:tab/>
            </w:r>
            <w:r w:rsidR="00CB2892" w:rsidRPr="00D36C9D">
              <w:rPr>
                <w:noProof/>
                <w:webHidden/>
                <w:color w:val="1F3864" w:themeColor="accent5" w:themeShade="80"/>
              </w:rPr>
              <w:fldChar w:fldCharType="begin"/>
            </w:r>
            <w:r w:rsidR="00CB2892" w:rsidRPr="00D36C9D">
              <w:rPr>
                <w:noProof/>
                <w:webHidden/>
                <w:color w:val="1F3864" w:themeColor="accent5" w:themeShade="80"/>
              </w:rPr>
              <w:instrText xml:space="preserve"> PAGEREF _Toc58947613 \h </w:instrText>
            </w:r>
            <w:r w:rsidR="00CB2892" w:rsidRPr="00D36C9D">
              <w:rPr>
                <w:noProof/>
                <w:webHidden/>
                <w:color w:val="1F3864" w:themeColor="accent5" w:themeShade="80"/>
              </w:rPr>
            </w:r>
            <w:r w:rsidR="00CB2892" w:rsidRPr="00D36C9D">
              <w:rPr>
                <w:noProof/>
                <w:webHidden/>
                <w:color w:val="1F3864" w:themeColor="accent5" w:themeShade="80"/>
              </w:rPr>
              <w:fldChar w:fldCharType="separate"/>
            </w:r>
            <w:r w:rsidR="00CB2892" w:rsidRPr="00D36C9D">
              <w:rPr>
                <w:noProof/>
                <w:webHidden/>
                <w:color w:val="1F3864" w:themeColor="accent5" w:themeShade="80"/>
              </w:rPr>
              <w:t>46</w:t>
            </w:r>
            <w:r w:rsidR="00CB2892" w:rsidRPr="00D36C9D">
              <w:rPr>
                <w:noProof/>
                <w:webHidden/>
                <w:color w:val="1F3864" w:themeColor="accent5" w:themeShade="80"/>
              </w:rPr>
              <w:fldChar w:fldCharType="end"/>
            </w:r>
          </w:hyperlink>
        </w:p>
        <w:p w14:paraId="48774C10" w14:textId="77777777" w:rsidR="00CB2892" w:rsidRPr="00D36C9D" w:rsidRDefault="00C4265A" w:rsidP="004E11DE">
          <w:pPr>
            <w:pStyle w:val="TOC3"/>
            <w:tabs>
              <w:tab w:val="left" w:pos="2127"/>
            </w:tabs>
            <w:ind w:left="1560"/>
            <w:rPr>
              <w:rFonts w:asciiTheme="minorHAnsi" w:eastAsiaTheme="minorEastAsia" w:hAnsiTheme="minorHAnsi"/>
              <w:noProof/>
              <w:color w:val="1F3864" w:themeColor="accent5" w:themeShade="80"/>
              <w:sz w:val="22"/>
              <w:lang w:val="es-MX" w:eastAsia="es-MX"/>
            </w:rPr>
          </w:pPr>
          <w:hyperlink w:anchor="_Toc58947614" w:history="1">
            <w:r w:rsidR="00CB2892" w:rsidRPr="00D36C9D">
              <w:rPr>
                <w:rStyle w:val="Hyperlink"/>
                <w:noProof/>
                <w:color w:val="1F3864" w:themeColor="accent5" w:themeShade="80"/>
              </w:rPr>
              <w:t>ii.</w:t>
            </w:r>
            <w:r w:rsidR="00CB2892" w:rsidRPr="00D36C9D">
              <w:rPr>
                <w:rFonts w:asciiTheme="minorHAnsi" w:eastAsiaTheme="minorEastAsia" w:hAnsiTheme="minorHAnsi"/>
                <w:noProof/>
                <w:color w:val="1F3864" w:themeColor="accent5" w:themeShade="80"/>
                <w:sz w:val="22"/>
                <w:lang w:val="es-MX" w:eastAsia="es-MX"/>
              </w:rPr>
              <w:tab/>
            </w:r>
            <w:r w:rsidR="00CB2892" w:rsidRPr="00D36C9D">
              <w:rPr>
                <w:rStyle w:val="Hyperlink"/>
                <w:noProof/>
                <w:color w:val="1F3864" w:themeColor="accent5" w:themeShade="80"/>
              </w:rPr>
              <w:t>Entrada de servicios en línea, simplificación de trámites, mejoras de servicios públicos.</w:t>
            </w:r>
            <w:r w:rsidR="00CB2892" w:rsidRPr="00D36C9D">
              <w:rPr>
                <w:noProof/>
                <w:webHidden/>
                <w:color w:val="1F3864" w:themeColor="accent5" w:themeShade="80"/>
              </w:rPr>
              <w:tab/>
            </w:r>
            <w:r w:rsidR="00CB2892" w:rsidRPr="00D36C9D">
              <w:rPr>
                <w:noProof/>
                <w:webHidden/>
                <w:color w:val="1F3864" w:themeColor="accent5" w:themeShade="80"/>
              </w:rPr>
              <w:fldChar w:fldCharType="begin"/>
            </w:r>
            <w:r w:rsidR="00CB2892" w:rsidRPr="00D36C9D">
              <w:rPr>
                <w:noProof/>
                <w:webHidden/>
                <w:color w:val="1F3864" w:themeColor="accent5" w:themeShade="80"/>
              </w:rPr>
              <w:instrText xml:space="preserve"> PAGEREF _Toc58947614 \h </w:instrText>
            </w:r>
            <w:r w:rsidR="00CB2892" w:rsidRPr="00D36C9D">
              <w:rPr>
                <w:noProof/>
                <w:webHidden/>
                <w:color w:val="1F3864" w:themeColor="accent5" w:themeShade="80"/>
              </w:rPr>
            </w:r>
            <w:r w:rsidR="00CB2892" w:rsidRPr="00D36C9D">
              <w:rPr>
                <w:noProof/>
                <w:webHidden/>
                <w:color w:val="1F3864" w:themeColor="accent5" w:themeShade="80"/>
              </w:rPr>
              <w:fldChar w:fldCharType="separate"/>
            </w:r>
            <w:r w:rsidR="00CB2892" w:rsidRPr="00D36C9D">
              <w:rPr>
                <w:noProof/>
                <w:webHidden/>
                <w:color w:val="1F3864" w:themeColor="accent5" w:themeShade="80"/>
              </w:rPr>
              <w:t>47</w:t>
            </w:r>
            <w:r w:rsidR="00CB2892" w:rsidRPr="00D36C9D">
              <w:rPr>
                <w:noProof/>
                <w:webHidden/>
                <w:color w:val="1F3864" w:themeColor="accent5" w:themeShade="80"/>
              </w:rPr>
              <w:fldChar w:fldCharType="end"/>
            </w:r>
          </w:hyperlink>
        </w:p>
        <w:p w14:paraId="23ADE7DE" w14:textId="77777777" w:rsidR="00CB2892" w:rsidRPr="00D36C9D" w:rsidRDefault="00C4265A" w:rsidP="00CB2892">
          <w:pPr>
            <w:pStyle w:val="TOC1"/>
            <w:rPr>
              <w:rFonts w:asciiTheme="minorHAnsi" w:eastAsiaTheme="minorEastAsia" w:hAnsiTheme="minorHAnsi" w:cstheme="minorBidi"/>
              <w:color w:val="1F3864" w:themeColor="accent5" w:themeShade="80"/>
              <w:spacing w:val="0"/>
              <w:position w:val="0"/>
              <w:sz w:val="22"/>
              <w:lang w:eastAsia="es-MX"/>
            </w:rPr>
          </w:pPr>
          <w:hyperlink w:anchor="_Toc58947615" w:history="1">
            <w:r w:rsidR="00CB2892" w:rsidRPr="00D36C9D">
              <w:rPr>
                <w:rStyle w:val="Hyperlink"/>
                <w:color w:val="1F3864" w:themeColor="accent5" w:themeShade="80"/>
              </w:rPr>
              <w:t>IV.</w:t>
            </w:r>
            <w:r w:rsidR="00CB2892" w:rsidRPr="00D36C9D">
              <w:rPr>
                <w:rFonts w:asciiTheme="minorHAnsi" w:eastAsiaTheme="minorEastAsia" w:hAnsiTheme="minorHAnsi" w:cstheme="minorBidi"/>
                <w:color w:val="1F3864" w:themeColor="accent5" w:themeShade="80"/>
                <w:spacing w:val="0"/>
                <w:position w:val="0"/>
                <w:sz w:val="22"/>
                <w:lang w:eastAsia="es-MX"/>
              </w:rPr>
              <w:tab/>
            </w:r>
            <w:r w:rsidR="00CB2892" w:rsidRPr="00D36C9D">
              <w:rPr>
                <w:rStyle w:val="Hyperlink"/>
                <w:color w:val="1F3864" w:themeColor="accent5" w:themeShade="80"/>
              </w:rPr>
              <w:t>Gestión Interna</w:t>
            </w:r>
            <w:r w:rsidR="00CB2892" w:rsidRPr="00D36C9D">
              <w:rPr>
                <w:webHidden/>
                <w:color w:val="1F3864" w:themeColor="accent5" w:themeShade="80"/>
              </w:rPr>
              <w:tab/>
            </w:r>
            <w:r w:rsidR="00CB2892" w:rsidRPr="00D36C9D">
              <w:rPr>
                <w:webHidden/>
                <w:color w:val="1F3864" w:themeColor="accent5" w:themeShade="80"/>
              </w:rPr>
              <w:fldChar w:fldCharType="begin"/>
            </w:r>
            <w:r w:rsidR="00CB2892" w:rsidRPr="00D36C9D">
              <w:rPr>
                <w:webHidden/>
                <w:color w:val="1F3864" w:themeColor="accent5" w:themeShade="80"/>
              </w:rPr>
              <w:instrText xml:space="preserve"> PAGEREF _Toc58947615 \h </w:instrText>
            </w:r>
            <w:r w:rsidR="00CB2892" w:rsidRPr="00D36C9D">
              <w:rPr>
                <w:webHidden/>
                <w:color w:val="1F3864" w:themeColor="accent5" w:themeShade="80"/>
              </w:rPr>
            </w:r>
            <w:r w:rsidR="00CB2892" w:rsidRPr="00D36C9D">
              <w:rPr>
                <w:webHidden/>
                <w:color w:val="1F3864" w:themeColor="accent5" w:themeShade="80"/>
              </w:rPr>
              <w:fldChar w:fldCharType="separate"/>
            </w:r>
            <w:r w:rsidR="00CB2892" w:rsidRPr="00D36C9D">
              <w:rPr>
                <w:webHidden/>
                <w:color w:val="1F3864" w:themeColor="accent5" w:themeShade="80"/>
              </w:rPr>
              <w:t>55</w:t>
            </w:r>
            <w:r w:rsidR="00CB2892" w:rsidRPr="00D36C9D">
              <w:rPr>
                <w:webHidden/>
                <w:color w:val="1F3864" w:themeColor="accent5" w:themeShade="80"/>
              </w:rPr>
              <w:fldChar w:fldCharType="end"/>
            </w:r>
          </w:hyperlink>
        </w:p>
        <w:p w14:paraId="61A4F242" w14:textId="77777777" w:rsidR="00CB2892" w:rsidRPr="00D36C9D" w:rsidRDefault="00C4265A">
          <w:pPr>
            <w:pStyle w:val="TOC2"/>
            <w:rPr>
              <w:rFonts w:asciiTheme="minorHAnsi" w:eastAsiaTheme="minorEastAsia" w:hAnsiTheme="minorHAnsi"/>
              <w:noProof/>
              <w:color w:val="1F3864" w:themeColor="accent5" w:themeShade="80"/>
              <w:sz w:val="22"/>
              <w:lang w:val="es-MX" w:eastAsia="es-MX"/>
            </w:rPr>
          </w:pPr>
          <w:hyperlink w:anchor="_Toc58947616" w:history="1">
            <w:r w:rsidR="00CB2892" w:rsidRPr="00D36C9D">
              <w:rPr>
                <w:rStyle w:val="Hyperlink"/>
                <w:rFonts w:cs="Times New Roman"/>
                <w:b/>
                <w:noProof/>
                <w:color w:val="1F3864" w:themeColor="accent5" w:themeShade="80"/>
              </w:rPr>
              <w:t>a)</w:t>
            </w:r>
            <w:r w:rsidR="00CB2892" w:rsidRPr="00D36C9D">
              <w:rPr>
                <w:rFonts w:asciiTheme="minorHAnsi" w:eastAsiaTheme="minorEastAsia" w:hAnsiTheme="minorHAnsi"/>
                <w:noProof/>
                <w:color w:val="1F3864" w:themeColor="accent5" w:themeShade="80"/>
                <w:sz w:val="22"/>
                <w:lang w:val="es-MX" w:eastAsia="es-MX"/>
              </w:rPr>
              <w:tab/>
            </w:r>
            <w:r w:rsidR="00CB2892" w:rsidRPr="00D36C9D">
              <w:rPr>
                <w:rStyle w:val="Hyperlink"/>
                <w:rFonts w:cs="Times New Roman"/>
                <w:b/>
                <w:noProof/>
                <w:color w:val="1F3864" w:themeColor="accent5" w:themeShade="80"/>
              </w:rPr>
              <w:t>Desempeño Financiero</w:t>
            </w:r>
            <w:r w:rsidR="00CB2892" w:rsidRPr="00D36C9D">
              <w:rPr>
                <w:noProof/>
                <w:webHidden/>
                <w:color w:val="1F3864" w:themeColor="accent5" w:themeShade="80"/>
              </w:rPr>
              <w:tab/>
            </w:r>
            <w:r w:rsidR="00CB2892" w:rsidRPr="00D36C9D">
              <w:rPr>
                <w:noProof/>
                <w:webHidden/>
                <w:color w:val="1F3864" w:themeColor="accent5" w:themeShade="80"/>
              </w:rPr>
              <w:fldChar w:fldCharType="begin"/>
            </w:r>
            <w:r w:rsidR="00CB2892" w:rsidRPr="00D36C9D">
              <w:rPr>
                <w:noProof/>
                <w:webHidden/>
                <w:color w:val="1F3864" w:themeColor="accent5" w:themeShade="80"/>
              </w:rPr>
              <w:instrText xml:space="preserve"> PAGEREF _Toc58947616 \h </w:instrText>
            </w:r>
            <w:r w:rsidR="00CB2892" w:rsidRPr="00D36C9D">
              <w:rPr>
                <w:noProof/>
                <w:webHidden/>
                <w:color w:val="1F3864" w:themeColor="accent5" w:themeShade="80"/>
              </w:rPr>
            </w:r>
            <w:r w:rsidR="00CB2892" w:rsidRPr="00D36C9D">
              <w:rPr>
                <w:noProof/>
                <w:webHidden/>
                <w:color w:val="1F3864" w:themeColor="accent5" w:themeShade="80"/>
              </w:rPr>
              <w:fldChar w:fldCharType="separate"/>
            </w:r>
            <w:r w:rsidR="00CB2892" w:rsidRPr="00D36C9D">
              <w:rPr>
                <w:noProof/>
                <w:webHidden/>
                <w:color w:val="1F3864" w:themeColor="accent5" w:themeShade="80"/>
              </w:rPr>
              <w:t>55</w:t>
            </w:r>
            <w:r w:rsidR="00CB2892" w:rsidRPr="00D36C9D">
              <w:rPr>
                <w:noProof/>
                <w:webHidden/>
                <w:color w:val="1F3864" w:themeColor="accent5" w:themeShade="80"/>
              </w:rPr>
              <w:fldChar w:fldCharType="end"/>
            </w:r>
          </w:hyperlink>
        </w:p>
        <w:p w14:paraId="0FEEBA2D" w14:textId="77777777" w:rsidR="00CB2892" w:rsidRPr="00D36C9D" w:rsidRDefault="00C4265A">
          <w:pPr>
            <w:pStyle w:val="TOC2"/>
            <w:rPr>
              <w:rFonts w:asciiTheme="minorHAnsi" w:eastAsiaTheme="minorEastAsia" w:hAnsiTheme="minorHAnsi"/>
              <w:noProof/>
              <w:color w:val="1F3864" w:themeColor="accent5" w:themeShade="80"/>
              <w:sz w:val="22"/>
              <w:lang w:val="es-MX" w:eastAsia="es-MX"/>
            </w:rPr>
          </w:pPr>
          <w:hyperlink w:anchor="_Toc58947617" w:history="1">
            <w:r w:rsidR="00CB2892" w:rsidRPr="00D36C9D">
              <w:rPr>
                <w:rStyle w:val="Hyperlink"/>
                <w:rFonts w:cs="Times New Roman"/>
                <w:b/>
                <w:noProof/>
                <w:color w:val="1F3864" w:themeColor="accent5" w:themeShade="80"/>
              </w:rPr>
              <w:t>b)</w:t>
            </w:r>
            <w:r w:rsidR="00CB2892" w:rsidRPr="00D36C9D">
              <w:rPr>
                <w:rFonts w:asciiTheme="minorHAnsi" w:eastAsiaTheme="minorEastAsia" w:hAnsiTheme="minorHAnsi"/>
                <w:noProof/>
                <w:color w:val="1F3864" w:themeColor="accent5" w:themeShade="80"/>
                <w:sz w:val="22"/>
                <w:lang w:val="es-MX" w:eastAsia="es-MX"/>
              </w:rPr>
              <w:tab/>
            </w:r>
            <w:r w:rsidR="00CB2892" w:rsidRPr="00D36C9D">
              <w:rPr>
                <w:rStyle w:val="Hyperlink"/>
                <w:rFonts w:cs="Times New Roman"/>
                <w:b/>
                <w:noProof/>
                <w:color w:val="1F3864" w:themeColor="accent5" w:themeShade="80"/>
              </w:rPr>
              <w:t>Contrataciones y Adquisiciones</w:t>
            </w:r>
            <w:r w:rsidR="00CB2892" w:rsidRPr="00D36C9D">
              <w:rPr>
                <w:noProof/>
                <w:webHidden/>
                <w:color w:val="1F3864" w:themeColor="accent5" w:themeShade="80"/>
              </w:rPr>
              <w:tab/>
            </w:r>
            <w:r w:rsidR="00CB2892" w:rsidRPr="00D36C9D">
              <w:rPr>
                <w:noProof/>
                <w:webHidden/>
                <w:color w:val="1F3864" w:themeColor="accent5" w:themeShade="80"/>
              </w:rPr>
              <w:fldChar w:fldCharType="begin"/>
            </w:r>
            <w:r w:rsidR="00CB2892" w:rsidRPr="00D36C9D">
              <w:rPr>
                <w:noProof/>
                <w:webHidden/>
                <w:color w:val="1F3864" w:themeColor="accent5" w:themeShade="80"/>
              </w:rPr>
              <w:instrText xml:space="preserve"> PAGEREF _Toc58947617 \h </w:instrText>
            </w:r>
            <w:r w:rsidR="00CB2892" w:rsidRPr="00D36C9D">
              <w:rPr>
                <w:noProof/>
                <w:webHidden/>
                <w:color w:val="1F3864" w:themeColor="accent5" w:themeShade="80"/>
              </w:rPr>
            </w:r>
            <w:r w:rsidR="00CB2892" w:rsidRPr="00D36C9D">
              <w:rPr>
                <w:noProof/>
                <w:webHidden/>
                <w:color w:val="1F3864" w:themeColor="accent5" w:themeShade="80"/>
              </w:rPr>
              <w:fldChar w:fldCharType="separate"/>
            </w:r>
            <w:r w:rsidR="00CB2892" w:rsidRPr="00D36C9D">
              <w:rPr>
                <w:noProof/>
                <w:webHidden/>
                <w:color w:val="1F3864" w:themeColor="accent5" w:themeShade="80"/>
              </w:rPr>
              <w:t>58</w:t>
            </w:r>
            <w:r w:rsidR="00CB2892" w:rsidRPr="00D36C9D">
              <w:rPr>
                <w:noProof/>
                <w:webHidden/>
                <w:color w:val="1F3864" w:themeColor="accent5" w:themeShade="80"/>
              </w:rPr>
              <w:fldChar w:fldCharType="end"/>
            </w:r>
          </w:hyperlink>
        </w:p>
        <w:p w14:paraId="54690EE9" w14:textId="77777777" w:rsidR="00CB2892" w:rsidRPr="00D36C9D" w:rsidRDefault="00C4265A" w:rsidP="00CB2892">
          <w:pPr>
            <w:pStyle w:val="TOC1"/>
            <w:rPr>
              <w:rFonts w:asciiTheme="minorHAnsi" w:eastAsiaTheme="minorEastAsia" w:hAnsiTheme="minorHAnsi" w:cstheme="minorBidi"/>
              <w:color w:val="1F3864" w:themeColor="accent5" w:themeShade="80"/>
              <w:spacing w:val="0"/>
              <w:position w:val="0"/>
              <w:sz w:val="22"/>
              <w:lang w:eastAsia="es-MX"/>
            </w:rPr>
          </w:pPr>
          <w:hyperlink w:anchor="_Toc58947618" w:history="1">
            <w:r w:rsidR="00CB2892" w:rsidRPr="00D36C9D">
              <w:rPr>
                <w:rStyle w:val="Hyperlink"/>
                <w:color w:val="1F3864" w:themeColor="accent5" w:themeShade="80"/>
              </w:rPr>
              <w:t>V.</w:t>
            </w:r>
            <w:r w:rsidR="00CB2892" w:rsidRPr="00D36C9D">
              <w:rPr>
                <w:rFonts w:asciiTheme="minorHAnsi" w:eastAsiaTheme="minorEastAsia" w:hAnsiTheme="minorHAnsi" w:cstheme="minorBidi"/>
                <w:color w:val="1F3864" w:themeColor="accent5" w:themeShade="80"/>
                <w:spacing w:val="0"/>
                <w:position w:val="0"/>
                <w:sz w:val="22"/>
                <w:lang w:eastAsia="es-MX"/>
              </w:rPr>
              <w:tab/>
            </w:r>
            <w:r w:rsidR="00CB2892" w:rsidRPr="00D36C9D">
              <w:rPr>
                <w:rStyle w:val="Hyperlink"/>
                <w:color w:val="1F3864" w:themeColor="accent5" w:themeShade="80"/>
              </w:rPr>
              <w:t>Proyecciones al Próximo Año</w:t>
            </w:r>
            <w:r w:rsidR="00CB2892" w:rsidRPr="00D36C9D">
              <w:rPr>
                <w:webHidden/>
                <w:color w:val="1F3864" w:themeColor="accent5" w:themeShade="80"/>
              </w:rPr>
              <w:tab/>
            </w:r>
            <w:r w:rsidR="00CB2892" w:rsidRPr="00D36C9D">
              <w:rPr>
                <w:rFonts w:cstheme="minorBidi"/>
                <w:webHidden/>
                <w:color w:val="1F3864" w:themeColor="accent5" w:themeShade="80"/>
                <w:spacing w:val="0"/>
                <w:position w:val="0"/>
                <w:lang w:val="es-DO"/>
              </w:rPr>
              <w:fldChar w:fldCharType="begin"/>
            </w:r>
            <w:r w:rsidR="00CB2892" w:rsidRPr="00D36C9D">
              <w:rPr>
                <w:rFonts w:cstheme="minorBidi"/>
                <w:webHidden/>
                <w:color w:val="1F3864" w:themeColor="accent5" w:themeShade="80"/>
                <w:spacing w:val="0"/>
                <w:position w:val="0"/>
                <w:lang w:val="es-DO"/>
              </w:rPr>
              <w:instrText xml:space="preserve"> PAGEREF _Toc58947618 \h </w:instrText>
            </w:r>
            <w:r w:rsidR="00CB2892" w:rsidRPr="00D36C9D">
              <w:rPr>
                <w:rFonts w:cstheme="minorBidi"/>
                <w:webHidden/>
                <w:color w:val="1F3864" w:themeColor="accent5" w:themeShade="80"/>
                <w:spacing w:val="0"/>
                <w:position w:val="0"/>
                <w:lang w:val="es-DO"/>
              </w:rPr>
            </w:r>
            <w:r w:rsidR="00CB2892" w:rsidRPr="00D36C9D">
              <w:rPr>
                <w:rFonts w:cstheme="minorBidi"/>
                <w:webHidden/>
                <w:color w:val="1F3864" w:themeColor="accent5" w:themeShade="80"/>
                <w:spacing w:val="0"/>
                <w:position w:val="0"/>
                <w:lang w:val="es-DO"/>
              </w:rPr>
              <w:fldChar w:fldCharType="separate"/>
            </w:r>
            <w:r w:rsidR="00CB2892" w:rsidRPr="00D36C9D">
              <w:rPr>
                <w:rFonts w:cstheme="minorBidi"/>
                <w:webHidden/>
                <w:color w:val="1F3864" w:themeColor="accent5" w:themeShade="80"/>
                <w:spacing w:val="0"/>
                <w:position w:val="0"/>
                <w:lang w:val="es-DO"/>
              </w:rPr>
              <w:t>61</w:t>
            </w:r>
            <w:r w:rsidR="00CB2892" w:rsidRPr="00D36C9D">
              <w:rPr>
                <w:rFonts w:cstheme="minorBidi"/>
                <w:webHidden/>
                <w:color w:val="1F3864" w:themeColor="accent5" w:themeShade="80"/>
                <w:spacing w:val="0"/>
                <w:position w:val="0"/>
                <w:lang w:val="es-DO"/>
              </w:rPr>
              <w:fldChar w:fldCharType="end"/>
            </w:r>
          </w:hyperlink>
        </w:p>
        <w:p w14:paraId="5D6DF42F" w14:textId="77777777" w:rsidR="00CB2892" w:rsidRPr="00D36C9D" w:rsidRDefault="00C4265A" w:rsidP="00CB2892">
          <w:pPr>
            <w:pStyle w:val="TOC1"/>
            <w:rPr>
              <w:rFonts w:asciiTheme="minorHAnsi" w:eastAsiaTheme="minorEastAsia" w:hAnsiTheme="minorHAnsi" w:cstheme="minorBidi"/>
              <w:color w:val="1F3864" w:themeColor="accent5" w:themeShade="80"/>
              <w:spacing w:val="0"/>
              <w:position w:val="0"/>
              <w:sz w:val="22"/>
              <w:lang w:eastAsia="es-MX"/>
            </w:rPr>
          </w:pPr>
          <w:hyperlink w:anchor="_Toc58947619" w:history="1">
            <w:r w:rsidR="00CB2892" w:rsidRPr="00D36C9D">
              <w:rPr>
                <w:rStyle w:val="Hyperlink"/>
                <w:color w:val="1F3864" w:themeColor="accent5" w:themeShade="80"/>
              </w:rPr>
              <w:t>VI.</w:t>
            </w:r>
            <w:r w:rsidR="00CB2892" w:rsidRPr="00D36C9D">
              <w:rPr>
                <w:rFonts w:asciiTheme="minorHAnsi" w:eastAsiaTheme="minorEastAsia" w:hAnsiTheme="minorHAnsi" w:cstheme="minorBidi"/>
                <w:color w:val="1F3864" w:themeColor="accent5" w:themeShade="80"/>
                <w:spacing w:val="0"/>
                <w:position w:val="0"/>
                <w:sz w:val="22"/>
                <w:lang w:eastAsia="es-MX"/>
              </w:rPr>
              <w:tab/>
            </w:r>
            <w:r w:rsidR="00CB2892" w:rsidRPr="00D36C9D">
              <w:rPr>
                <w:rStyle w:val="Hyperlink"/>
                <w:color w:val="1F3864" w:themeColor="accent5" w:themeShade="80"/>
              </w:rPr>
              <w:t>Anexos</w:t>
            </w:r>
            <w:r w:rsidR="00CB2892" w:rsidRPr="00D36C9D">
              <w:rPr>
                <w:webHidden/>
                <w:color w:val="1F3864" w:themeColor="accent5" w:themeShade="80"/>
              </w:rPr>
              <w:tab/>
            </w:r>
            <w:r w:rsidR="00CB2892" w:rsidRPr="00D36C9D">
              <w:rPr>
                <w:rFonts w:cstheme="minorBidi"/>
                <w:webHidden/>
                <w:color w:val="1F3864" w:themeColor="accent5" w:themeShade="80"/>
                <w:spacing w:val="0"/>
                <w:position w:val="0"/>
                <w:lang w:val="es-DO"/>
              </w:rPr>
              <w:fldChar w:fldCharType="begin"/>
            </w:r>
            <w:r w:rsidR="00CB2892" w:rsidRPr="00D36C9D">
              <w:rPr>
                <w:rFonts w:cstheme="minorBidi"/>
                <w:webHidden/>
                <w:color w:val="1F3864" w:themeColor="accent5" w:themeShade="80"/>
                <w:spacing w:val="0"/>
                <w:position w:val="0"/>
                <w:lang w:val="es-DO"/>
              </w:rPr>
              <w:instrText xml:space="preserve"> PAGEREF _Toc58947619 \h </w:instrText>
            </w:r>
            <w:r w:rsidR="00CB2892" w:rsidRPr="00D36C9D">
              <w:rPr>
                <w:rFonts w:cstheme="minorBidi"/>
                <w:webHidden/>
                <w:color w:val="1F3864" w:themeColor="accent5" w:themeShade="80"/>
                <w:spacing w:val="0"/>
                <w:position w:val="0"/>
                <w:lang w:val="es-DO"/>
              </w:rPr>
            </w:r>
            <w:r w:rsidR="00CB2892" w:rsidRPr="00D36C9D">
              <w:rPr>
                <w:rFonts w:cstheme="minorBidi"/>
                <w:webHidden/>
                <w:color w:val="1F3864" w:themeColor="accent5" w:themeShade="80"/>
                <w:spacing w:val="0"/>
                <w:position w:val="0"/>
                <w:lang w:val="es-DO"/>
              </w:rPr>
              <w:fldChar w:fldCharType="separate"/>
            </w:r>
            <w:r w:rsidR="00CB2892" w:rsidRPr="00D36C9D">
              <w:rPr>
                <w:rFonts w:cstheme="minorBidi"/>
                <w:webHidden/>
                <w:color w:val="1F3864" w:themeColor="accent5" w:themeShade="80"/>
                <w:spacing w:val="0"/>
                <w:position w:val="0"/>
                <w:lang w:val="es-DO"/>
              </w:rPr>
              <w:t>62</w:t>
            </w:r>
            <w:r w:rsidR="00CB2892" w:rsidRPr="00D36C9D">
              <w:rPr>
                <w:rFonts w:cstheme="minorBidi"/>
                <w:webHidden/>
                <w:color w:val="1F3864" w:themeColor="accent5" w:themeShade="80"/>
                <w:spacing w:val="0"/>
                <w:position w:val="0"/>
                <w:lang w:val="es-DO"/>
              </w:rPr>
              <w:fldChar w:fldCharType="end"/>
            </w:r>
          </w:hyperlink>
        </w:p>
        <w:p w14:paraId="5E3D8C5C" w14:textId="77777777" w:rsidR="00CB2892" w:rsidRPr="00D36C9D" w:rsidRDefault="00C4265A" w:rsidP="00CB2892">
          <w:pPr>
            <w:pStyle w:val="TOC1"/>
            <w:rPr>
              <w:rFonts w:asciiTheme="minorHAnsi" w:eastAsiaTheme="minorEastAsia" w:hAnsiTheme="minorHAnsi" w:cstheme="minorBidi"/>
              <w:color w:val="1F3864" w:themeColor="accent5" w:themeShade="80"/>
              <w:spacing w:val="0"/>
              <w:position w:val="0"/>
              <w:sz w:val="22"/>
              <w:lang w:eastAsia="es-MX"/>
            </w:rPr>
          </w:pPr>
          <w:hyperlink w:anchor="_Toc58947620" w:history="1">
            <w:r w:rsidR="00CB2892" w:rsidRPr="00D36C9D">
              <w:rPr>
                <w:rStyle w:val="Hyperlink"/>
                <w:color w:val="1F3864" w:themeColor="accent5" w:themeShade="80"/>
              </w:rPr>
              <w:t>Anexos: Documentos de referencia</w:t>
            </w:r>
            <w:r w:rsidR="00CB2892" w:rsidRPr="00D36C9D">
              <w:rPr>
                <w:webHidden/>
                <w:color w:val="1F3864" w:themeColor="accent5" w:themeShade="80"/>
              </w:rPr>
              <w:tab/>
            </w:r>
            <w:r w:rsidR="00CB2892" w:rsidRPr="00D36C9D">
              <w:rPr>
                <w:rFonts w:cstheme="minorBidi"/>
                <w:webHidden/>
                <w:color w:val="1F3864" w:themeColor="accent5" w:themeShade="80"/>
                <w:spacing w:val="0"/>
                <w:position w:val="0"/>
                <w:lang w:val="es-DO"/>
              </w:rPr>
              <w:fldChar w:fldCharType="begin"/>
            </w:r>
            <w:r w:rsidR="00CB2892" w:rsidRPr="00D36C9D">
              <w:rPr>
                <w:rFonts w:cstheme="minorBidi"/>
                <w:webHidden/>
                <w:color w:val="1F3864" w:themeColor="accent5" w:themeShade="80"/>
                <w:spacing w:val="0"/>
                <w:position w:val="0"/>
                <w:lang w:val="es-DO"/>
              </w:rPr>
              <w:instrText xml:space="preserve"> PAGEREF _Toc58947620 \h </w:instrText>
            </w:r>
            <w:r w:rsidR="00CB2892" w:rsidRPr="00D36C9D">
              <w:rPr>
                <w:rFonts w:cstheme="minorBidi"/>
                <w:webHidden/>
                <w:color w:val="1F3864" w:themeColor="accent5" w:themeShade="80"/>
                <w:spacing w:val="0"/>
                <w:position w:val="0"/>
                <w:lang w:val="es-DO"/>
              </w:rPr>
            </w:r>
            <w:r w:rsidR="00CB2892" w:rsidRPr="00D36C9D">
              <w:rPr>
                <w:rFonts w:cstheme="minorBidi"/>
                <w:webHidden/>
                <w:color w:val="1F3864" w:themeColor="accent5" w:themeShade="80"/>
                <w:spacing w:val="0"/>
                <w:position w:val="0"/>
                <w:lang w:val="es-DO"/>
              </w:rPr>
              <w:fldChar w:fldCharType="separate"/>
            </w:r>
            <w:r w:rsidR="00CB2892" w:rsidRPr="00D36C9D">
              <w:rPr>
                <w:rFonts w:cstheme="minorBidi"/>
                <w:webHidden/>
                <w:color w:val="1F3864" w:themeColor="accent5" w:themeShade="80"/>
                <w:spacing w:val="0"/>
                <w:position w:val="0"/>
                <w:lang w:val="es-DO"/>
              </w:rPr>
              <w:t>81</w:t>
            </w:r>
            <w:r w:rsidR="00CB2892" w:rsidRPr="00D36C9D">
              <w:rPr>
                <w:rFonts w:cstheme="minorBidi"/>
                <w:webHidden/>
                <w:color w:val="1F3864" w:themeColor="accent5" w:themeShade="80"/>
                <w:spacing w:val="0"/>
                <w:position w:val="0"/>
                <w:lang w:val="es-DO"/>
              </w:rPr>
              <w:fldChar w:fldCharType="end"/>
            </w:r>
          </w:hyperlink>
        </w:p>
        <w:p w14:paraId="7A3E84BA" w14:textId="77777777" w:rsidR="00543B73" w:rsidRPr="003F5956" w:rsidRDefault="00543B73" w:rsidP="00116743">
          <w:pPr>
            <w:ind w:left="0"/>
          </w:pPr>
          <w:r w:rsidRPr="00D36C9D">
            <w:rPr>
              <w:color w:val="1F3864" w:themeColor="accent5" w:themeShade="80"/>
              <w:spacing w:val="10"/>
              <w:position w:val="4"/>
              <w:szCs w:val="18"/>
            </w:rPr>
            <w:fldChar w:fldCharType="end"/>
          </w:r>
        </w:p>
      </w:sdtContent>
    </w:sdt>
    <w:p w14:paraId="4B76D592" w14:textId="77777777" w:rsidR="005F40CF" w:rsidRPr="003F5956" w:rsidRDefault="005F40CF" w:rsidP="002863CB">
      <w:pPr>
        <w:spacing w:line="480" w:lineRule="auto"/>
        <w:jc w:val="left"/>
      </w:pPr>
      <w:r w:rsidRPr="003F5956">
        <w:br w:type="page"/>
      </w:r>
    </w:p>
    <w:bookmarkStart w:id="2" w:name="_Toc58947593"/>
    <w:bookmarkStart w:id="3" w:name="_Hlk58570858"/>
    <w:bookmarkEnd w:id="1"/>
    <w:p w14:paraId="28EC2193" w14:textId="77777777" w:rsidR="002D2E41" w:rsidRPr="00D36C9D" w:rsidRDefault="00E35748" w:rsidP="00E23768">
      <w:pPr>
        <w:pStyle w:val="Heading1"/>
        <w:numPr>
          <w:ilvl w:val="0"/>
          <w:numId w:val="1"/>
        </w:numPr>
        <w:spacing w:after="160" w:line="480" w:lineRule="auto"/>
        <w:ind w:left="0" w:firstLine="0"/>
        <w:rPr>
          <w:rFonts w:ascii="Artifex CF Extra Light" w:hAnsi="Artifex CF Extra Light"/>
          <w:b/>
          <w:color w:val="1F3864" w:themeColor="accent5" w:themeShade="80"/>
        </w:rPr>
      </w:pPr>
      <w:r w:rsidRPr="00D36C9D">
        <w:rPr>
          <w:rFonts w:ascii="Artifex CF Extra Light" w:hAnsi="Artifex CF Extra Light"/>
          <w:b/>
          <w:noProof/>
          <w:color w:val="1F3864" w:themeColor="accent5" w:themeShade="80"/>
          <w:spacing w:val="8"/>
          <w:sz w:val="24"/>
          <w:szCs w:val="24"/>
          <w:lang w:eastAsia="es-DO"/>
        </w:rPr>
        <w:lastRenderedPageBreak/>
        <mc:AlternateContent>
          <mc:Choice Requires="wps">
            <w:drawing>
              <wp:anchor distT="0" distB="0" distL="114300" distR="114300" simplePos="0" relativeHeight="251667456" behindDoc="0" locked="0" layoutInCell="1" allowOverlap="1" wp14:anchorId="152AA976" wp14:editId="20B3C566">
                <wp:simplePos x="0" y="0"/>
                <wp:positionH relativeFrom="margin">
                  <wp:align>center</wp:align>
                </wp:positionH>
                <wp:positionV relativeFrom="paragraph">
                  <wp:posOffset>247650</wp:posOffset>
                </wp:positionV>
                <wp:extent cx="540000" cy="0"/>
                <wp:effectExtent l="0" t="19050" r="31750" b="19050"/>
                <wp:wrapNone/>
                <wp:docPr id="10" name="Conector recto 10"/>
                <wp:cNvGraphicFramePr/>
                <a:graphic xmlns:a="http://schemas.openxmlformats.org/drawingml/2006/main">
                  <a:graphicData uri="http://schemas.microsoft.com/office/word/2010/wordprocessingShape">
                    <wps:wsp>
                      <wps:cNvCnPr/>
                      <wps:spPr>
                        <a:xfrm>
                          <a:off x="0" y="0"/>
                          <a:ext cx="54000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5505369" id="Conector recto 10" o:spid="_x0000_s1026" style="position:absolute;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9.5pt" to="4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" strokecolor="red" strokeweight="2.5pt">
                <v:stroke joinstyle="miter"/>
                <w10:wrap anchorx="margin"/>
              </v:line>
            </w:pict>
          </mc:Fallback>
        </mc:AlternateContent>
      </w:r>
      <w:r w:rsidR="009B391C" w:rsidRPr="00D36C9D">
        <w:rPr>
          <w:rFonts w:ascii="Artifex CF Extra Light" w:hAnsi="Artifex CF Extra Light"/>
          <w:b/>
          <w:color w:val="1F3864" w:themeColor="accent5" w:themeShade="80"/>
        </w:rPr>
        <w:t>Resumen</w:t>
      </w:r>
      <w:r w:rsidR="00543B73" w:rsidRPr="00D36C9D">
        <w:rPr>
          <w:rFonts w:ascii="Artifex CF Extra Light" w:hAnsi="Artifex CF Extra Light"/>
          <w:b/>
          <w:color w:val="1F3864" w:themeColor="accent5" w:themeShade="80"/>
        </w:rPr>
        <w:t xml:space="preserve"> E</w:t>
      </w:r>
      <w:r w:rsidR="009B391C" w:rsidRPr="00D36C9D">
        <w:rPr>
          <w:rFonts w:ascii="Artifex CF Extra Light" w:hAnsi="Artifex CF Extra Light"/>
          <w:b/>
          <w:color w:val="1F3864" w:themeColor="accent5" w:themeShade="80"/>
        </w:rPr>
        <w:t>jecutivo</w:t>
      </w:r>
      <w:bookmarkEnd w:id="2"/>
    </w:p>
    <w:p w14:paraId="05D0CE96" w14:textId="77777777" w:rsidR="00AB0295" w:rsidRPr="00D36C9D" w:rsidRDefault="00AB0295" w:rsidP="00EA398E">
      <w:pPr>
        <w:tabs>
          <w:tab w:val="left" w:pos="284"/>
        </w:tabs>
        <w:ind w:firstLine="720"/>
        <w:rPr>
          <w:rFonts w:eastAsia="Calibri" w:cs="Times New Roman"/>
          <w:color w:val="1F3864" w:themeColor="accent5" w:themeShade="80"/>
          <w:sz w:val="24"/>
          <w:lang w:val="es-MX"/>
        </w:rPr>
      </w:pPr>
    </w:p>
    <w:p w14:paraId="3691FD3A" w14:textId="77777777" w:rsidR="00DA3B46" w:rsidRPr="00D36C9D" w:rsidRDefault="00DA3B46" w:rsidP="009210D2">
      <w:pPr>
        <w:tabs>
          <w:tab w:val="left" w:pos="180"/>
        </w:tabs>
        <w:ind w:left="0" w:firstLine="540"/>
        <w:rPr>
          <w:rFonts w:eastAsia="Calibri" w:cs="Times New Roman"/>
          <w:color w:val="1F3864" w:themeColor="accent5" w:themeShade="80"/>
          <w:szCs w:val="18"/>
          <w:lang w:val="es-MX"/>
        </w:rPr>
      </w:pPr>
      <w:r w:rsidRPr="00D36C9D">
        <w:rPr>
          <w:rFonts w:eastAsia="Calibri" w:cs="Times New Roman"/>
          <w:color w:val="1F3864" w:themeColor="accent5" w:themeShade="80"/>
          <w:szCs w:val="18"/>
          <w:lang w:val="es-MX"/>
        </w:rPr>
        <w:t>El Consejo Nacional para la Niñez y la Adolescencia (CONANI), presenta su rendición de cuentas correspondiente al año 2020, en el marco de los trabajos y acciones que emanan del Plan Plurianual del Sector Público, tanto en las funciones rectoras institucionales como en los servicios que ofrece.</w:t>
      </w:r>
    </w:p>
    <w:p w14:paraId="19AC5E68" w14:textId="77777777" w:rsidR="00DA3B46" w:rsidRPr="00D36C9D" w:rsidRDefault="00DA3B46" w:rsidP="00F14282">
      <w:pPr>
        <w:tabs>
          <w:tab w:val="left" w:pos="180"/>
        </w:tabs>
        <w:ind w:left="28" w:firstLine="540"/>
        <w:rPr>
          <w:rFonts w:eastAsia="Calibri" w:cs="Times New Roman"/>
          <w:color w:val="1F3864" w:themeColor="accent5" w:themeShade="80"/>
          <w:szCs w:val="18"/>
          <w:lang w:val="es-MX"/>
        </w:rPr>
      </w:pPr>
      <w:r w:rsidRPr="00D36C9D">
        <w:rPr>
          <w:rFonts w:eastAsia="Calibri" w:cs="Times New Roman"/>
          <w:color w:val="1F3864" w:themeColor="accent5" w:themeShade="80"/>
          <w:szCs w:val="18"/>
          <w:lang w:val="es-MX"/>
        </w:rPr>
        <w:t>Debido a la situación nacional y mundial que ha provocado el Covid-19 fueron tomadas medidas institucionales para la prevención de contagios.  Se elaboró el Protocolo de Respuesta a Necesidades de Protección Especial de Niñas, Niños y Adolescentes como consecuencia de la emergencia del COVID-19 en República Dominicana.  El mismo en procura de generar un espacio de coordinación y orientación entre las instituciones gubernamentales, municipales y no-gubernamentales responsables de actuar y dar respuesta a la demanda de protección especial, a niños, niñas y adolescentes.</w:t>
      </w:r>
    </w:p>
    <w:p w14:paraId="04AE8870" w14:textId="77777777" w:rsidR="00DA3B46" w:rsidRPr="00D36C9D" w:rsidRDefault="00DA3B46" w:rsidP="00F14282">
      <w:pPr>
        <w:tabs>
          <w:tab w:val="left" w:pos="180"/>
        </w:tabs>
        <w:ind w:left="28" w:firstLine="540"/>
        <w:rPr>
          <w:rFonts w:eastAsia="Calibri" w:cs="Times New Roman"/>
          <w:color w:val="1F3864" w:themeColor="accent5" w:themeShade="80"/>
          <w:szCs w:val="18"/>
          <w:lang w:val="es-MX"/>
        </w:rPr>
      </w:pPr>
      <w:r w:rsidRPr="00D36C9D">
        <w:rPr>
          <w:rFonts w:eastAsia="Calibri" w:cs="Times New Roman"/>
          <w:color w:val="1F3864" w:themeColor="accent5" w:themeShade="80"/>
          <w:szCs w:val="18"/>
          <w:lang w:val="es-MX"/>
        </w:rPr>
        <w:t>Mediante la implementación de este protocolo, las oficinas regionales y municipales, atendieron un total de mil seiscientos quince (1,615) niños, niñas y adolescentes; de este total el 54% femeninas y el 46% masculinos: el 65% corresponde al grupo de edad (0-12 años) y el 35% restante al grupo de edad de (13 a 18 años).</w:t>
      </w:r>
    </w:p>
    <w:p w14:paraId="36B4DD32" w14:textId="77777777" w:rsidR="00DA3B46" w:rsidRPr="00D36C9D" w:rsidRDefault="00DA3B46" w:rsidP="00F14282">
      <w:pPr>
        <w:tabs>
          <w:tab w:val="left" w:pos="180"/>
        </w:tabs>
        <w:ind w:left="28" w:firstLine="540"/>
        <w:rPr>
          <w:rFonts w:eastAsia="Calibri" w:cs="Times New Roman"/>
          <w:color w:val="1F3864" w:themeColor="accent5" w:themeShade="80"/>
          <w:szCs w:val="18"/>
          <w:lang w:val="es-MX"/>
        </w:rPr>
      </w:pPr>
      <w:r w:rsidRPr="00D36C9D">
        <w:rPr>
          <w:rFonts w:eastAsia="Calibri" w:cs="Times New Roman"/>
          <w:color w:val="1F3864" w:themeColor="accent5" w:themeShade="80"/>
          <w:szCs w:val="18"/>
          <w:lang w:val="es-MX"/>
        </w:rPr>
        <w:t>En ese marco fue instalada la Red de Apoyo Emocional, como estrategia de intervención para contribuir a la necesidad de prevención y mitigación de los efectos psicológicos negativos debido al aislamiento que vino como resultado de las medidas tomadas, así como el malestar causado por desinformación sobre la enfermedad.</w:t>
      </w:r>
    </w:p>
    <w:p w14:paraId="53969CF5" w14:textId="752566B4" w:rsidR="00DA3B46" w:rsidRDefault="00DA3B46" w:rsidP="00B65026">
      <w:pPr>
        <w:tabs>
          <w:tab w:val="left" w:pos="180"/>
        </w:tabs>
        <w:spacing w:after="0"/>
        <w:ind w:left="28" w:firstLine="540"/>
        <w:rPr>
          <w:rFonts w:eastAsia="Calibri" w:cs="Times New Roman"/>
          <w:color w:val="1F3864" w:themeColor="accent5" w:themeShade="80"/>
          <w:szCs w:val="18"/>
          <w:lang w:val="es-MX"/>
        </w:rPr>
      </w:pPr>
      <w:r w:rsidRPr="00D36C9D">
        <w:rPr>
          <w:rFonts w:eastAsia="Calibri" w:cs="Times New Roman"/>
          <w:color w:val="1F3864" w:themeColor="accent5" w:themeShade="80"/>
          <w:szCs w:val="18"/>
          <w:lang w:val="es-MX"/>
        </w:rPr>
        <w:t>La Red de Apoyo Emocional es un servicio gratuito, promovido a través de diferentes plataformas y medios de comunicación para que las personas tengan la oportunidad de acceder libremente las 24 horas del día, los 7 días de la semana, con la oportunidad recibir orientaciones que transcienden al manejo de la ansiedad y el estrés en este período. En el período ab</w:t>
      </w:r>
      <w:r w:rsidR="00934D94" w:rsidRPr="00D36C9D">
        <w:rPr>
          <w:rFonts w:eastAsia="Calibri" w:cs="Times New Roman"/>
          <w:color w:val="1F3864" w:themeColor="accent5" w:themeShade="80"/>
          <w:szCs w:val="18"/>
          <w:lang w:val="es-MX"/>
        </w:rPr>
        <w:t xml:space="preserve">ril – noviembre, se </w:t>
      </w:r>
      <w:r w:rsidR="00934D94" w:rsidRPr="00D36C9D">
        <w:rPr>
          <w:rFonts w:eastAsia="Calibri" w:cs="Times New Roman"/>
          <w:color w:val="1F3864" w:themeColor="accent5" w:themeShade="80"/>
          <w:szCs w:val="18"/>
          <w:lang w:val="es-MX"/>
        </w:rPr>
        <w:lastRenderedPageBreak/>
        <w:t>asistieron un</w:t>
      </w:r>
      <w:r w:rsidRPr="00D36C9D">
        <w:rPr>
          <w:rFonts w:eastAsia="Calibri" w:cs="Times New Roman"/>
          <w:color w:val="1F3864" w:themeColor="accent5" w:themeShade="80"/>
          <w:szCs w:val="18"/>
          <w:lang w:val="es-MX"/>
        </w:rPr>
        <w:t xml:space="preserve"> total de doscientas cuarenta y cinco (245) personas a través de la Red de Apoyo Emocional.</w:t>
      </w:r>
    </w:p>
    <w:p w14:paraId="36E20E7D" w14:textId="77777777" w:rsidR="00B65026" w:rsidRPr="00D36C9D" w:rsidRDefault="00B65026" w:rsidP="00B65026">
      <w:pPr>
        <w:tabs>
          <w:tab w:val="left" w:pos="180"/>
        </w:tabs>
        <w:spacing w:after="0"/>
        <w:ind w:left="0"/>
        <w:rPr>
          <w:rFonts w:eastAsia="Calibri" w:cs="Times New Roman"/>
          <w:color w:val="1F3864" w:themeColor="accent5" w:themeShade="80"/>
          <w:szCs w:val="18"/>
          <w:lang w:val="es-MX"/>
        </w:rPr>
      </w:pPr>
    </w:p>
    <w:p w14:paraId="43E0744B" w14:textId="1853F4AF" w:rsidR="00090962" w:rsidRPr="00AA3478" w:rsidRDefault="00090962" w:rsidP="00090962">
      <w:pPr>
        <w:tabs>
          <w:tab w:val="left" w:pos="180"/>
        </w:tabs>
        <w:ind w:left="0"/>
        <w:rPr>
          <w:rFonts w:eastAsia="Calibri" w:cs="Times New Roman"/>
          <w:b/>
          <w:bCs/>
          <w:color w:val="1F3864" w:themeColor="accent5" w:themeShade="80"/>
          <w:sz w:val="21"/>
          <w:szCs w:val="21"/>
          <w:lang w:val="es-MX"/>
        </w:rPr>
      </w:pPr>
      <w:r w:rsidRPr="00AA3478">
        <w:rPr>
          <w:rFonts w:eastAsia="Calibri" w:cs="Times New Roman"/>
          <w:b/>
          <w:bCs/>
          <w:color w:val="1F3864" w:themeColor="accent5" w:themeShade="80"/>
          <w:sz w:val="21"/>
          <w:szCs w:val="21"/>
          <w:lang w:val="es-MX"/>
        </w:rPr>
        <w:t xml:space="preserve">1.1 Logros </w:t>
      </w:r>
      <w:bookmarkStart w:id="4" w:name="_GoBack"/>
      <w:r w:rsidRPr="00AA3478">
        <w:rPr>
          <w:rFonts w:eastAsia="Calibri" w:cs="Times New Roman"/>
          <w:b/>
          <w:bCs/>
          <w:color w:val="1F3864" w:themeColor="accent5" w:themeShade="80"/>
          <w:sz w:val="21"/>
          <w:szCs w:val="21"/>
          <w:lang w:val="es-MX"/>
        </w:rPr>
        <w:t xml:space="preserve">alcancanzados </w:t>
      </w:r>
      <w:bookmarkEnd w:id="4"/>
      <w:r w:rsidR="00042B84" w:rsidRPr="00AA3478">
        <w:rPr>
          <w:rFonts w:eastAsia="Calibri" w:cs="Times New Roman"/>
          <w:b/>
          <w:bCs/>
          <w:color w:val="1F3864" w:themeColor="accent5" w:themeShade="80"/>
          <w:sz w:val="21"/>
          <w:szCs w:val="21"/>
          <w:lang w:val="es-MX"/>
        </w:rPr>
        <w:t xml:space="preserve">durante la </w:t>
      </w:r>
      <w:r w:rsidR="001607F4" w:rsidRPr="00AA3478">
        <w:rPr>
          <w:rFonts w:eastAsia="Calibri" w:cs="Times New Roman"/>
          <w:b/>
          <w:bCs/>
          <w:color w:val="1F3864" w:themeColor="accent5" w:themeShade="80"/>
          <w:sz w:val="21"/>
          <w:szCs w:val="21"/>
          <w:lang w:val="es-MX"/>
        </w:rPr>
        <w:t>gestión</w:t>
      </w:r>
      <w:r w:rsidR="00042B84" w:rsidRPr="00AA3478">
        <w:rPr>
          <w:rFonts w:eastAsia="Calibri" w:cs="Times New Roman"/>
          <w:b/>
          <w:bCs/>
          <w:color w:val="1F3864" w:themeColor="accent5" w:themeShade="80"/>
          <w:sz w:val="21"/>
          <w:szCs w:val="21"/>
          <w:lang w:val="es-MX"/>
        </w:rPr>
        <w:t xml:space="preserve"> del </w:t>
      </w:r>
      <w:r w:rsidR="001607F4" w:rsidRPr="00AA3478">
        <w:rPr>
          <w:rFonts w:eastAsia="Calibri" w:cs="Times New Roman"/>
          <w:b/>
          <w:bCs/>
          <w:color w:val="1F3864" w:themeColor="accent5" w:themeShade="80"/>
          <w:sz w:val="21"/>
          <w:szCs w:val="21"/>
          <w:lang w:val="es-MX"/>
        </w:rPr>
        <w:t>excelentísimo</w:t>
      </w:r>
      <w:r w:rsidR="00042B84" w:rsidRPr="00AA3478">
        <w:rPr>
          <w:rFonts w:eastAsia="Calibri" w:cs="Times New Roman"/>
          <w:b/>
          <w:bCs/>
          <w:color w:val="1F3864" w:themeColor="accent5" w:themeShade="80"/>
          <w:sz w:val="21"/>
          <w:szCs w:val="21"/>
          <w:lang w:val="es-MX"/>
        </w:rPr>
        <w:t xml:space="preserve"> señor presidente Luis Abinader.</w:t>
      </w:r>
    </w:p>
    <w:p w14:paraId="54103C05" w14:textId="5FDD3253" w:rsidR="00DA3B46" w:rsidRPr="00D36C9D" w:rsidRDefault="00DA3B46" w:rsidP="00042B84">
      <w:pPr>
        <w:tabs>
          <w:tab w:val="left" w:pos="180"/>
        </w:tabs>
        <w:spacing w:after="0"/>
        <w:ind w:left="28" w:firstLine="540"/>
        <w:rPr>
          <w:rFonts w:eastAsia="Calibri" w:cs="Times New Roman"/>
          <w:color w:val="1F3864" w:themeColor="accent5" w:themeShade="80"/>
          <w:szCs w:val="18"/>
          <w:lang w:val="es-MX"/>
        </w:rPr>
      </w:pPr>
      <w:r w:rsidRPr="00D36C9D">
        <w:rPr>
          <w:rFonts w:eastAsia="Calibri" w:cs="Times New Roman"/>
          <w:color w:val="1F3864" w:themeColor="accent5" w:themeShade="80"/>
          <w:szCs w:val="18"/>
          <w:lang w:val="es-MX"/>
        </w:rPr>
        <w:t xml:space="preserve">La nueva gestión del CONANI ha decidido priorizar cinco líneas de acción que son: 1). Protección; 2). Inversión; 3). Salud; 4). Educación y 5). Participación. </w:t>
      </w:r>
    </w:p>
    <w:p w14:paraId="3B2DD9BD" w14:textId="77777777" w:rsidR="00042B84" w:rsidRDefault="00042B84" w:rsidP="00042B84">
      <w:pPr>
        <w:tabs>
          <w:tab w:val="left" w:pos="180"/>
        </w:tabs>
        <w:spacing w:after="0"/>
        <w:ind w:left="28" w:firstLine="540"/>
        <w:rPr>
          <w:rFonts w:eastAsia="Calibri" w:cs="Times New Roman"/>
          <w:color w:val="1F3864" w:themeColor="accent5" w:themeShade="80"/>
          <w:szCs w:val="18"/>
          <w:lang w:val="es-MX"/>
        </w:rPr>
      </w:pPr>
    </w:p>
    <w:p w14:paraId="2AAD7B0B" w14:textId="482F9742" w:rsidR="00042B84" w:rsidRDefault="00DA3B46" w:rsidP="00F14282">
      <w:pPr>
        <w:tabs>
          <w:tab w:val="left" w:pos="180"/>
        </w:tabs>
        <w:ind w:left="28" w:firstLine="540"/>
        <w:rPr>
          <w:rFonts w:eastAsia="Calibri" w:cs="Times New Roman"/>
          <w:color w:val="1F3864" w:themeColor="accent5" w:themeShade="80"/>
          <w:szCs w:val="18"/>
          <w:lang w:val="es-MX"/>
        </w:rPr>
      </w:pPr>
      <w:r w:rsidRPr="00D36C9D">
        <w:rPr>
          <w:rFonts w:eastAsia="Calibri" w:cs="Times New Roman"/>
          <w:color w:val="1F3864" w:themeColor="accent5" w:themeShade="80"/>
          <w:szCs w:val="18"/>
          <w:lang w:val="es-MX"/>
        </w:rPr>
        <w:t>En cuanto a la protección nos hemos colocado al frente de los temas controversiales y de interés nacional y/o de conmoción social respecto a la niñez y la adolescencia</w:t>
      </w:r>
      <w:r w:rsidR="00AA3478">
        <w:rPr>
          <w:rFonts w:eastAsia="Calibri" w:cs="Times New Roman"/>
          <w:color w:val="1F3864" w:themeColor="accent5" w:themeShade="80"/>
          <w:szCs w:val="18"/>
          <w:lang w:val="es-MX"/>
        </w:rPr>
        <w:t>, tales</w:t>
      </w:r>
      <w:r w:rsidRPr="00D36C9D">
        <w:rPr>
          <w:rFonts w:eastAsia="Calibri" w:cs="Times New Roman"/>
          <w:color w:val="1F3864" w:themeColor="accent5" w:themeShade="80"/>
          <w:szCs w:val="18"/>
          <w:lang w:val="es-MX"/>
        </w:rPr>
        <w:t xml:space="preserve"> como: </w:t>
      </w:r>
    </w:p>
    <w:p w14:paraId="3B0D0225" w14:textId="77777777" w:rsidR="00042B84" w:rsidRPr="00042B84" w:rsidRDefault="00DA3B46" w:rsidP="00042B84">
      <w:pPr>
        <w:pStyle w:val="ListParagraph"/>
        <w:numPr>
          <w:ilvl w:val="0"/>
          <w:numId w:val="61"/>
        </w:numPr>
        <w:tabs>
          <w:tab w:val="left" w:pos="180"/>
        </w:tabs>
        <w:ind w:left="990"/>
        <w:rPr>
          <w:rFonts w:eastAsia="Calibri" w:cs="Times New Roman"/>
          <w:color w:val="1F3864" w:themeColor="accent5" w:themeShade="80"/>
          <w:szCs w:val="18"/>
          <w:lang w:val="es-MX"/>
        </w:rPr>
      </w:pPr>
      <w:r w:rsidRPr="00042B84">
        <w:rPr>
          <w:rFonts w:eastAsia="Calibri" w:cs="Times New Roman"/>
          <w:color w:val="1F3864" w:themeColor="accent5" w:themeShade="80"/>
          <w:szCs w:val="18"/>
          <w:lang w:val="es-MX"/>
        </w:rPr>
        <w:t>Resolución de la JCE para cedular a menores de 16 años y a niñas abusadas menores de 10 que resulten embarazadas</w:t>
      </w:r>
      <w:r w:rsidR="00042B84" w:rsidRPr="00042B84">
        <w:rPr>
          <w:rFonts w:eastAsia="Calibri" w:cs="Times New Roman"/>
          <w:color w:val="1F3864" w:themeColor="accent5" w:themeShade="80"/>
          <w:szCs w:val="18"/>
          <w:lang w:val="es-MX"/>
        </w:rPr>
        <w:t>.</w:t>
      </w:r>
    </w:p>
    <w:p w14:paraId="0DDB5D91" w14:textId="5749F0A3" w:rsidR="00DA3B46" w:rsidRPr="00042B84" w:rsidRDefault="00042B84" w:rsidP="00042B84">
      <w:pPr>
        <w:pStyle w:val="ListParagraph"/>
        <w:numPr>
          <w:ilvl w:val="0"/>
          <w:numId w:val="62"/>
        </w:numPr>
        <w:tabs>
          <w:tab w:val="left" w:pos="180"/>
        </w:tabs>
        <w:ind w:left="990"/>
        <w:rPr>
          <w:rFonts w:eastAsia="Calibri" w:cs="Times New Roman"/>
          <w:color w:val="1F3864" w:themeColor="accent5" w:themeShade="80"/>
          <w:szCs w:val="18"/>
          <w:lang w:val="es-MX"/>
        </w:rPr>
      </w:pPr>
      <w:r w:rsidRPr="00042B84">
        <w:rPr>
          <w:rFonts w:eastAsia="Calibri" w:cs="Times New Roman"/>
          <w:color w:val="1F3864" w:themeColor="accent5" w:themeShade="80"/>
          <w:szCs w:val="18"/>
          <w:lang w:val="es-MX"/>
        </w:rPr>
        <w:t>A</w:t>
      </w:r>
      <w:r w:rsidR="00DA3B46" w:rsidRPr="00042B84">
        <w:rPr>
          <w:rFonts w:eastAsia="Calibri" w:cs="Times New Roman"/>
          <w:color w:val="1F3864" w:themeColor="accent5" w:themeShade="80"/>
          <w:szCs w:val="18"/>
          <w:lang w:val="es-MX"/>
        </w:rPr>
        <w:t>sí como acompañar al presidente de la república en su firme decisión de eliminar del matrimonio infantil.</w:t>
      </w:r>
    </w:p>
    <w:p w14:paraId="3B0C42BD" w14:textId="77777777" w:rsidR="00042B84" w:rsidRDefault="00042B84" w:rsidP="00042B84">
      <w:pPr>
        <w:tabs>
          <w:tab w:val="left" w:pos="180"/>
        </w:tabs>
        <w:spacing w:after="0"/>
        <w:ind w:left="28" w:firstLine="540"/>
        <w:rPr>
          <w:rFonts w:eastAsia="Calibri" w:cs="Times New Roman"/>
          <w:color w:val="1F3864" w:themeColor="accent5" w:themeShade="80"/>
          <w:szCs w:val="18"/>
          <w:lang w:val="es-MX"/>
        </w:rPr>
      </w:pPr>
    </w:p>
    <w:p w14:paraId="1CD4BCBB" w14:textId="77777777" w:rsidR="00042B84" w:rsidRDefault="00DA3B46" w:rsidP="00F14282">
      <w:pPr>
        <w:tabs>
          <w:tab w:val="left" w:pos="180"/>
        </w:tabs>
        <w:ind w:left="28" w:firstLine="540"/>
        <w:rPr>
          <w:rFonts w:eastAsia="Calibri" w:cs="Times New Roman"/>
          <w:color w:val="1F3864" w:themeColor="accent5" w:themeShade="80"/>
          <w:szCs w:val="18"/>
          <w:lang w:val="es-MX"/>
        </w:rPr>
      </w:pPr>
      <w:r w:rsidRPr="00D36C9D">
        <w:rPr>
          <w:rFonts w:eastAsia="Calibri" w:cs="Times New Roman"/>
          <w:color w:val="1F3864" w:themeColor="accent5" w:themeShade="80"/>
          <w:szCs w:val="18"/>
          <w:lang w:val="es-MX"/>
        </w:rPr>
        <w:t>Este año el proceso de adopciones ha tenido rezago de los expedientes debido a el Covid-19 que trajo como consecuencia retraso de los procesos ante los tribunales y la Junta Central Electoral. Por tal razón</w:t>
      </w:r>
      <w:r w:rsidR="00042B84">
        <w:rPr>
          <w:rFonts w:eastAsia="Calibri" w:cs="Times New Roman"/>
          <w:color w:val="1F3864" w:themeColor="accent5" w:themeShade="80"/>
          <w:szCs w:val="18"/>
          <w:lang w:val="es-MX"/>
        </w:rPr>
        <w:t>:</w:t>
      </w:r>
    </w:p>
    <w:p w14:paraId="33A13DAC" w14:textId="518E6EA7" w:rsidR="00DA3B46" w:rsidRPr="00042B84" w:rsidRDefault="00042B84" w:rsidP="00042B84">
      <w:pPr>
        <w:pStyle w:val="ListParagraph"/>
        <w:numPr>
          <w:ilvl w:val="0"/>
          <w:numId w:val="62"/>
        </w:numPr>
        <w:tabs>
          <w:tab w:val="left" w:pos="180"/>
        </w:tabs>
        <w:ind w:left="990"/>
        <w:rPr>
          <w:rFonts w:eastAsia="Calibri" w:cs="Times New Roman"/>
          <w:color w:val="1F3864" w:themeColor="accent5" w:themeShade="80"/>
          <w:szCs w:val="18"/>
          <w:lang w:val="es-MX"/>
        </w:rPr>
      </w:pPr>
      <w:r>
        <w:rPr>
          <w:rFonts w:eastAsia="Calibri" w:cs="Times New Roman"/>
          <w:color w:val="1F3864" w:themeColor="accent5" w:themeShade="80"/>
          <w:szCs w:val="18"/>
          <w:lang w:val="es-MX"/>
        </w:rPr>
        <w:t>C</w:t>
      </w:r>
      <w:r w:rsidR="00DA3B46" w:rsidRPr="00042B84">
        <w:rPr>
          <w:rFonts w:eastAsia="Calibri" w:cs="Times New Roman"/>
          <w:color w:val="1F3864" w:themeColor="accent5" w:themeShade="80"/>
          <w:szCs w:val="18"/>
          <w:lang w:val="es-MX"/>
        </w:rPr>
        <w:t xml:space="preserve">reamos el </w:t>
      </w:r>
      <w:r w:rsidR="00DA3B46" w:rsidRPr="00042B84">
        <w:rPr>
          <w:rFonts w:eastAsia="Calibri" w:cs="Times New Roman"/>
          <w:b/>
          <w:bCs/>
          <w:color w:val="1F3864" w:themeColor="accent5" w:themeShade="80"/>
          <w:szCs w:val="18"/>
          <w:lang w:val="es-MX"/>
        </w:rPr>
        <w:t>“Programa de Colocación en Familia Sustituta o de Acogida”</w:t>
      </w:r>
      <w:r w:rsidR="00DA3B46" w:rsidRPr="00042B84">
        <w:rPr>
          <w:rFonts w:eastAsia="Calibri" w:cs="Times New Roman"/>
          <w:color w:val="1F3864" w:themeColor="accent5" w:themeShade="80"/>
          <w:szCs w:val="18"/>
          <w:lang w:val="es-MX"/>
        </w:rPr>
        <w:t xml:space="preserve">, para que niños, niñas y adolescentes en estado de abandono pudieran ser insertados en una familia sin tener que esperar el largo tiempo de la sentencia y acta. Esa modalidad hasta hoy en día nos ha ayudado a desinstitucionalizar a niños y niñas de manera más rápida y de igual forma avanzar con la lista de familias adoptivas.  </w:t>
      </w:r>
    </w:p>
    <w:p w14:paraId="4BC7B997" w14:textId="77777777" w:rsidR="00DA3B46" w:rsidRPr="00042B84" w:rsidRDefault="00DA3B46" w:rsidP="00042B84">
      <w:pPr>
        <w:pStyle w:val="ListParagraph"/>
        <w:numPr>
          <w:ilvl w:val="0"/>
          <w:numId w:val="62"/>
        </w:numPr>
        <w:tabs>
          <w:tab w:val="left" w:pos="180"/>
        </w:tabs>
        <w:ind w:left="990"/>
        <w:rPr>
          <w:rFonts w:eastAsia="Calibri" w:cs="Times New Roman"/>
          <w:color w:val="1F3864" w:themeColor="accent5" w:themeShade="80"/>
          <w:szCs w:val="18"/>
          <w:lang w:val="es-MX"/>
        </w:rPr>
      </w:pPr>
      <w:r w:rsidRPr="00042B84">
        <w:rPr>
          <w:rFonts w:eastAsia="Calibri" w:cs="Times New Roman"/>
          <w:color w:val="1F3864" w:themeColor="accent5" w:themeShade="80"/>
          <w:szCs w:val="18"/>
          <w:lang w:val="es-MX"/>
        </w:rPr>
        <w:t xml:space="preserve">En ese orden hemos dinamizado la Comisión de Asignación de Adopción que ahora se reúne cada mes, así como visitas a las principales ONG´s que tienen bajo su custodia a niños, niñas y adolescentes, institucionalizados para poder detectar cuales no tienen familia y proceder a colocarlos en adopción, logrando en consecuencia agilizar </w:t>
      </w:r>
      <w:r w:rsidRPr="00042B84">
        <w:rPr>
          <w:rFonts w:eastAsia="Calibri" w:cs="Times New Roman"/>
          <w:color w:val="1F3864" w:themeColor="accent5" w:themeShade="80"/>
          <w:szCs w:val="18"/>
          <w:lang w:val="es-MX"/>
        </w:rPr>
        <w:lastRenderedPageBreak/>
        <w:t xml:space="preserve">los procesos a un ritmo nunca antes visto y dando resultados favorables garantizando el derecho de los niños, niñas y adolescentes de ser parte de una familia. </w:t>
      </w:r>
    </w:p>
    <w:p w14:paraId="30E57610" w14:textId="77777777" w:rsidR="00042B84" w:rsidRDefault="00DA3B46" w:rsidP="00042B84">
      <w:pPr>
        <w:pStyle w:val="ListParagraph"/>
        <w:numPr>
          <w:ilvl w:val="0"/>
          <w:numId w:val="62"/>
        </w:numPr>
        <w:tabs>
          <w:tab w:val="left" w:pos="180"/>
        </w:tabs>
        <w:ind w:left="990"/>
        <w:rPr>
          <w:rFonts w:eastAsia="Calibri" w:cs="Times New Roman"/>
          <w:color w:val="1F3864" w:themeColor="accent5" w:themeShade="80"/>
          <w:szCs w:val="18"/>
          <w:lang w:val="es-MX"/>
        </w:rPr>
      </w:pPr>
      <w:r w:rsidRPr="00042B84">
        <w:rPr>
          <w:rFonts w:eastAsia="Calibri" w:cs="Times New Roman"/>
          <w:color w:val="1F3864" w:themeColor="accent5" w:themeShade="80"/>
          <w:szCs w:val="18"/>
          <w:lang w:val="es-MX"/>
        </w:rPr>
        <w:t xml:space="preserve">Desde el 1ro de septiembre a la fecha se han depositado en los tribunales de niños, niñas y adolescentes 21 expedientes de adopción. </w:t>
      </w:r>
    </w:p>
    <w:p w14:paraId="4BFE16F4" w14:textId="77777777" w:rsidR="00F53ED7" w:rsidRDefault="00DA3B46" w:rsidP="00042B84">
      <w:pPr>
        <w:pStyle w:val="ListParagraph"/>
        <w:numPr>
          <w:ilvl w:val="0"/>
          <w:numId w:val="62"/>
        </w:numPr>
        <w:tabs>
          <w:tab w:val="left" w:pos="180"/>
        </w:tabs>
        <w:ind w:left="990"/>
        <w:rPr>
          <w:rFonts w:eastAsia="Calibri" w:cs="Times New Roman"/>
          <w:color w:val="1F3864" w:themeColor="accent5" w:themeShade="80"/>
          <w:szCs w:val="18"/>
          <w:lang w:val="es-MX"/>
        </w:rPr>
      </w:pPr>
      <w:r w:rsidRPr="00042B84">
        <w:rPr>
          <w:rFonts w:eastAsia="Calibri" w:cs="Times New Roman"/>
          <w:color w:val="1F3864" w:themeColor="accent5" w:themeShade="80"/>
          <w:szCs w:val="18"/>
          <w:lang w:val="es-MX"/>
        </w:rPr>
        <w:t xml:space="preserve">Así como también se ha creado un protocolo para las madres que desean entregar sus hijos desde el embarazo, a la cual se le brinda apoyo y asistencia pormenorizada y digna cubriendo todo el proceso gestacional en forma integral, así como el acompañamiento psicológico de las madres antes, durante y después del proceso legal de entrega. </w:t>
      </w:r>
    </w:p>
    <w:p w14:paraId="4827A1FC" w14:textId="6F9BEDC8" w:rsidR="00DA3B46" w:rsidRPr="00042B84" w:rsidRDefault="00DA3B46" w:rsidP="00042B84">
      <w:pPr>
        <w:pStyle w:val="ListParagraph"/>
        <w:numPr>
          <w:ilvl w:val="0"/>
          <w:numId w:val="62"/>
        </w:numPr>
        <w:tabs>
          <w:tab w:val="left" w:pos="180"/>
        </w:tabs>
        <w:ind w:left="990"/>
        <w:rPr>
          <w:rFonts w:eastAsia="Calibri" w:cs="Times New Roman"/>
          <w:color w:val="1F3864" w:themeColor="accent5" w:themeShade="80"/>
          <w:szCs w:val="18"/>
          <w:lang w:val="es-MX"/>
        </w:rPr>
      </w:pPr>
      <w:r w:rsidRPr="00042B84">
        <w:rPr>
          <w:rFonts w:eastAsia="Calibri" w:cs="Times New Roman"/>
          <w:color w:val="1F3864" w:themeColor="accent5" w:themeShade="80"/>
          <w:szCs w:val="18"/>
          <w:lang w:val="es-MX"/>
        </w:rPr>
        <w:t xml:space="preserve">En total en todo el 2020 a pesar de las dificultades ocasionadas por la pandemia han sido colocados 62 entre niños, niñas y adolescentes en adopción. </w:t>
      </w:r>
    </w:p>
    <w:p w14:paraId="337E0901" w14:textId="5D8C40F7" w:rsidR="00DA3B46" w:rsidRDefault="00DA3B46" w:rsidP="0070593D">
      <w:pPr>
        <w:pStyle w:val="ListParagraph"/>
        <w:numPr>
          <w:ilvl w:val="0"/>
          <w:numId w:val="62"/>
        </w:numPr>
        <w:tabs>
          <w:tab w:val="left" w:pos="180"/>
        </w:tabs>
        <w:spacing w:after="0"/>
        <w:ind w:left="990"/>
        <w:rPr>
          <w:rFonts w:eastAsia="Calibri" w:cs="Times New Roman"/>
          <w:color w:val="1F3864" w:themeColor="accent5" w:themeShade="80"/>
          <w:szCs w:val="18"/>
          <w:lang w:val="es-MX"/>
        </w:rPr>
      </w:pPr>
      <w:r w:rsidRPr="00042B84">
        <w:rPr>
          <w:rFonts w:eastAsia="Calibri" w:cs="Times New Roman"/>
          <w:color w:val="1F3864" w:themeColor="accent5" w:themeShade="80"/>
          <w:szCs w:val="18"/>
          <w:lang w:val="es-MX"/>
        </w:rPr>
        <w:t xml:space="preserve">Asimismo, hemos estado trabajando en el fortalecimiento del </w:t>
      </w:r>
      <w:r w:rsidRPr="00042B84">
        <w:rPr>
          <w:rFonts w:eastAsia="Calibri" w:cs="Times New Roman"/>
          <w:b/>
          <w:bCs/>
          <w:color w:val="1F3864" w:themeColor="accent5" w:themeShade="80"/>
          <w:szCs w:val="18"/>
          <w:lang w:val="es-MX"/>
        </w:rPr>
        <w:t>“Programa de Colocación en Familia Sustituta o de Acogida”</w:t>
      </w:r>
      <w:r w:rsidRPr="00042B84">
        <w:rPr>
          <w:rFonts w:eastAsia="Calibri" w:cs="Times New Roman"/>
          <w:color w:val="1F3864" w:themeColor="accent5" w:themeShade="80"/>
          <w:szCs w:val="18"/>
          <w:lang w:val="es-MX"/>
        </w:rPr>
        <w:t>, este tiene la finalidad de captar familias de buenos valores humanos que hayan sido, previamente validadas mediante trabajo social y análisis psicológico. En ese accionar, desde septiembre hemos colocados quince (15) niñas y niños de diferentes edades en familias de acogidas.</w:t>
      </w:r>
    </w:p>
    <w:p w14:paraId="68A530E6" w14:textId="77777777" w:rsidR="0070593D" w:rsidRPr="0070593D" w:rsidRDefault="0070593D" w:rsidP="0070593D">
      <w:pPr>
        <w:tabs>
          <w:tab w:val="left" w:pos="180"/>
        </w:tabs>
        <w:spacing w:after="0"/>
        <w:ind w:left="630"/>
        <w:rPr>
          <w:rFonts w:eastAsia="Calibri" w:cs="Times New Roman"/>
          <w:color w:val="1F3864" w:themeColor="accent5" w:themeShade="80"/>
          <w:szCs w:val="18"/>
          <w:lang w:val="es-MX"/>
        </w:rPr>
      </w:pPr>
    </w:p>
    <w:p w14:paraId="33639364" w14:textId="77777777" w:rsidR="0070593D" w:rsidRDefault="00DA3B46" w:rsidP="00F14282">
      <w:pPr>
        <w:tabs>
          <w:tab w:val="left" w:pos="180"/>
        </w:tabs>
        <w:ind w:left="28" w:firstLine="540"/>
        <w:rPr>
          <w:rFonts w:eastAsia="Calibri" w:cs="Times New Roman"/>
          <w:color w:val="1F3864" w:themeColor="accent5" w:themeShade="80"/>
          <w:szCs w:val="18"/>
          <w:lang w:val="es-MX"/>
        </w:rPr>
      </w:pPr>
      <w:r w:rsidRPr="00D36C9D">
        <w:rPr>
          <w:rFonts w:eastAsia="Calibri" w:cs="Times New Roman"/>
          <w:color w:val="1F3864" w:themeColor="accent5" w:themeShade="80"/>
          <w:szCs w:val="18"/>
          <w:lang w:val="es-MX"/>
        </w:rPr>
        <w:t>Ha sido una de nuestras principales metas devolver la dignidad a los Hogares de Paso y trasformar la vida de niños, niñas y adolescentes que por alguna razón tuvieran que estar viviendo en algunos de estos hogares. Para ello</w:t>
      </w:r>
      <w:r w:rsidR="0070593D">
        <w:rPr>
          <w:rFonts w:eastAsia="Calibri" w:cs="Times New Roman"/>
          <w:color w:val="1F3864" w:themeColor="accent5" w:themeShade="80"/>
          <w:szCs w:val="18"/>
          <w:lang w:val="es-MX"/>
        </w:rPr>
        <w:t xml:space="preserve">, realizamos lo siguiente: </w:t>
      </w:r>
    </w:p>
    <w:p w14:paraId="052C37A5" w14:textId="284A0723" w:rsidR="00DA3B46" w:rsidRDefault="0070593D" w:rsidP="0070593D">
      <w:pPr>
        <w:pStyle w:val="ListParagraph"/>
        <w:numPr>
          <w:ilvl w:val="0"/>
          <w:numId w:val="63"/>
        </w:numPr>
        <w:tabs>
          <w:tab w:val="left" w:pos="180"/>
        </w:tabs>
        <w:spacing w:after="0"/>
        <w:ind w:left="990"/>
        <w:rPr>
          <w:rFonts w:eastAsia="Calibri" w:cs="Times New Roman"/>
          <w:color w:val="1F3864" w:themeColor="accent5" w:themeShade="80"/>
          <w:szCs w:val="18"/>
          <w:lang w:val="es-MX"/>
        </w:rPr>
      </w:pPr>
      <w:r w:rsidRPr="0070593D">
        <w:rPr>
          <w:rFonts w:eastAsia="Calibri" w:cs="Times New Roman"/>
          <w:color w:val="1F3864" w:themeColor="accent5" w:themeShade="80"/>
          <w:szCs w:val="18"/>
          <w:lang w:val="es-MX"/>
        </w:rPr>
        <w:t>N</w:t>
      </w:r>
      <w:r w:rsidR="00DA3B46" w:rsidRPr="0070593D">
        <w:rPr>
          <w:rFonts w:eastAsia="Calibri" w:cs="Times New Roman"/>
          <w:color w:val="1F3864" w:themeColor="accent5" w:themeShade="80"/>
          <w:szCs w:val="18"/>
          <w:lang w:val="es-MX"/>
        </w:rPr>
        <w:t xml:space="preserve">os hemos abanderado del arte como herramienta de transformación social, poniendo en marcha </w:t>
      </w:r>
      <w:r w:rsidR="00DA3B46" w:rsidRPr="0070593D">
        <w:rPr>
          <w:rFonts w:eastAsia="Calibri" w:cs="Times New Roman"/>
          <w:b/>
          <w:bCs/>
          <w:color w:val="1F3864" w:themeColor="accent5" w:themeShade="80"/>
          <w:szCs w:val="18"/>
          <w:lang w:val="es-MX"/>
        </w:rPr>
        <w:t>el programa Arte + Paz = Bienestar</w:t>
      </w:r>
      <w:r w:rsidR="00DA3B46" w:rsidRPr="0070593D">
        <w:rPr>
          <w:rFonts w:eastAsia="Calibri" w:cs="Times New Roman"/>
          <w:color w:val="1F3864" w:themeColor="accent5" w:themeShade="80"/>
          <w:szCs w:val="18"/>
          <w:lang w:val="es-MX"/>
        </w:rPr>
        <w:t xml:space="preserve">. Los resultados en esta primera experiencia han sido reveladores, confirmando el poder que las disciplinas artísticas tienen en el fomento del trabajo en equipo, fortalecimiento de la autoestima, empatía y desarrollo de nuestras capacidades creativas. </w:t>
      </w:r>
    </w:p>
    <w:p w14:paraId="3B008EF3" w14:textId="77777777" w:rsidR="0070593D" w:rsidRPr="0070593D" w:rsidRDefault="0070593D" w:rsidP="0070593D">
      <w:pPr>
        <w:tabs>
          <w:tab w:val="left" w:pos="180"/>
        </w:tabs>
        <w:spacing w:after="0"/>
        <w:ind w:left="630"/>
        <w:rPr>
          <w:rFonts w:eastAsia="Calibri" w:cs="Times New Roman"/>
          <w:color w:val="1F3864" w:themeColor="accent5" w:themeShade="80"/>
          <w:szCs w:val="18"/>
          <w:lang w:val="es-MX"/>
        </w:rPr>
      </w:pPr>
    </w:p>
    <w:p w14:paraId="0C5F64F9" w14:textId="77777777" w:rsidR="00DA3B46" w:rsidRPr="00D36C9D" w:rsidRDefault="00DA3B46" w:rsidP="00F14282">
      <w:pPr>
        <w:tabs>
          <w:tab w:val="left" w:pos="180"/>
        </w:tabs>
        <w:ind w:left="28" w:firstLine="540"/>
        <w:rPr>
          <w:rFonts w:eastAsia="Calibri" w:cs="Times New Roman"/>
          <w:color w:val="1F3864" w:themeColor="accent5" w:themeShade="80"/>
          <w:szCs w:val="18"/>
          <w:lang w:val="es-MX"/>
        </w:rPr>
      </w:pPr>
      <w:r w:rsidRPr="00D36C9D">
        <w:rPr>
          <w:rFonts w:eastAsia="Calibri" w:cs="Times New Roman"/>
          <w:color w:val="1F3864" w:themeColor="accent5" w:themeShade="80"/>
          <w:szCs w:val="18"/>
          <w:lang w:val="es-MX"/>
        </w:rPr>
        <w:lastRenderedPageBreak/>
        <w:t xml:space="preserve">Durante todo el año 2020 hemos sostenido diversas reuniones con instituciones nacionales con miras a crear alianzas para el trabajo mancomunado y estratégico. </w:t>
      </w:r>
    </w:p>
    <w:p w14:paraId="3EE36C7B" w14:textId="58925AD3" w:rsidR="0070593D" w:rsidRDefault="00DA3B46" w:rsidP="00F14282">
      <w:pPr>
        <w:tabs>
          <w:tab w:val="left" w:pos="180"/>
        </w:tabs>
        <w:ind w:left="28" w:firstLine="540"/>
        <w:rPr>
          <w:rFonts w:eastAsia="Calibri" w:cs="Times New Roman"/>
          <w:color w:val="1F3864" w:themeColor="accent5" w:themeShade="80"/>
          <w:szCs w:val="18"/>
          <w:lang w:val="es-MX"/>
        </w:rPr>
      </w:pPr>
      <w:r w:rsidRPr="00D36C9D">
        <w:rPr>
          <w:rFonts w:eastAsia="Calibri" w:cs="Times New Roman"/>
          <w:color w:val="1F3864" w:themeColor="accent5" w:themeShade="80"/>
          <w:szCs w:val="18"/>
          <w:lang w:val="es-MX"/>
        </w:rPr>
        <w:t xml:space="preserve">En virtud de estos esfuerzos han sido constituidas las </w:t>
      </w:r>
      <w:r w:rsidR="0070593D">
        <w:rPr>
          <w:rFonts w:eastAsia="Calibri" w:cs="Times New Roman"/>
          <w:color w:val="1F3864" w:themeColor="accent5" w:themeShade="80"/>
          <w:szCs w:val="18"/>
          <w:lang w:val="es-MX"/>
        </w:rPr>
        <w:t xml:space="preserve">siguientes </w:t>
      </w:r>
      <w:r w:rsidRPr="00D36C9D">
        <w:rPr>
          <w:rFonts w:eastAsia="Calibri" w:cs="Times New Roman"/>
          <w:color w:val="1F3864" w:themeColor="accent5" w:themeShade="80"/>
          <w:szCs w:val="18"/>
          <w:lang w:val="es-MX"/>
        </w:rPr>
        <w:t>mesas técnicas</w:t>
      </w:r>
      <w:r w:rsidR="0070593D">
        <w:rPr>
          <w:rFonts w:eastAsia="Calibri" w:cs="Times New Roman"/>
          <w:color w:val="1F3864" w:themeColor="accent5" w:themeShade="80"/>
          <w:szCs w:val="18"/>
          <w:lang w:val="es-MX"/>
        </w:rPr>
        <w:t>:</w:t>
      </w:r>
    </w:p>
    <w:p w14:paraId="15F7C74D" w14:textId="0A9F4B03" w:rsidR="0070593D" w:rsidRDefault="0070593D" w:rsidP="0070593D">
      <w:pPr>
        <w:pStyle w:val="ListParagraph"/>
        <w:numPr>
          <w:ilvl w:val="0"/>
          <w:numId w:val="63"/>
        </w:numPr>
        <w:tabs>
          <w:tab w:val="left" w:pos="180"/>
        </w:tabs>
        <w:rPr>
          <w:rFonts w:eastAsia="Calibri" w:cs="Times New Roman"/>
          <w:color w:val="1F3864" w:themeColor="accent5" w:themeShade="80"/>
          <w:szCs w:val="18"/>
          <w:lang w:val="es-MX"/>
        </w:rPr>
      </w:pPr>
      <w:r>
        <w:rPr>
          <w:rFonts w:eastAsia="Calibri" w:cs="Times New Roman"/>
          <w:color w:val="1F3864" w:themeColor="accent5" w:themeShade="80"/>
          <w:szCs w:val="18"/>
          <w:lang w:val="es-MX"/>
        </w:rPr>
        <w:t>M</w:t>
      </w:r>
      <w:r w:rsidRPr="0070593D">
        <w:rPr>
          <w:rFonts w:eastAsia="Calibri" w:cs="Times New Roman"/>
          <w:color w:val="1F3864" w:themeColor="accent5" w:themeShade="80"/>
          <w:szCs w:val="18"/>
          <w:lang w:val="es-MX"/>
        </w:rPr>
        <w:t>esa t</w:t>
      </w:r>
      <w:r>
        <w:rPr>
          <w:rFonts w:eastAsia="Calibri" w:cs="Times New Roman"/>
          <w:color w:val="1F3864" w:themeColor="accent5" w:themeShade="80"/>
          <w:szCs w:val="18"/>
          <w:lang w:val="es-MX"/>
        </w:rPr>
        <w:t>é</w:t>
      </w:r>
      <w:r w:rsidRPr="0070593D">
        <w:rPr>
          <w:rFonts w:eastAsia="Calibri" w:cs="Times New Roman"/>
          <w:color w:val="1F3864" w:themeColor="accent5" w:themeShade="80"/>
          <w:szCs w:val="18"/>
          <w:lang w:val="es-MX"/>
        </w:rPr>
        <w:t>cnica</w:t>
      </w:r>
      <w:r w:rsidR="00DA3B46" w:rsidRPr="0070593D">
        <w:rPr>
          <w:rFonts w:eastAsia="Calibri" w:cs="Times New Roman"/>
          <w:color w:val="1F3864" w:themeColor="accent5" w:themeShade="80"/>
          <w:szCs w:val="18"/>
          <w:lang w:val="es-MX"/>
        </w:rPr>
        <w:t xml:space="preserve"> con el Instituto Nacional para Primera Infancia (INAIPI) con el fin de garantizar el servicio de atención integral y de calidad para niños niñas</w:t>
      </w:r>
      <w:r>
        <w:rPr>
          <w:rFonts w:eastAsia="Calibri" w:cs="Times New Roman"/>
          <w:color w:val="1F3864" w:themeColor="accent5" w:themeShade="80"/>
          <w:szCs w:val="18"/>
          <w:lang w:val="es-MX"/>
        </w:rPr>
        <w:t>.</w:t>
      </w:r>
    </w:p>
    <w:p w14:paraId="7F1F66F7" w14:textId="77777777" w:rsidR="0070593D" w:rsidRDefault="0070593D" w:rsidP="0070593D">
      <w:pPr>
        <w:pStyle w:val="ListParagraph"/>
        <w:numPr>
          <w:ilvl w:val="0"/>
          <w:numId w:val="63"/>
        </w:numPr>
        <w:tabs>
          <w:tab w:val="left" w:pos="180"/>
        </w:tabs>
        <w:rPr>
          <w:rFonts w:eastAsia="Calibri" w:cs="Times New Roman"/>
          <w:color w:val="1F3864" w:themeColor="accent5" w:themeShade="80"/>
          <w:szCs w:val="18"/>
          <w:lang w:val="es-MX"/>
        </w:rPr>
      </w:pPr>
      <w:r>
        <w:rPr>
          <w:rFonts w:eastAsia="Calibri" w:cs="Times New Roman"/>
          <w:color w:val="1F3864" w:themeColor="accent5" w:themeShade="80"/>
          <w:szCs w:val="18"/>
          <w:lang w:val="es-MX"/>
        </w:rPr>
        <w:t xml:space="preserve">Mesa técnica con el </w:t>
      </w:r>
      <w:r w:rsidR="00DA3B46" w:rsidRPr="0070593D">
        <w:rPr>
          <w:rFonts w:eastAsia="Calibri" w:cs="Times New Roman"/>
          <w:color w:val="1F3864" w:themeColor="accent5" w:themeShade="80"/>
          <w:szCs w:val="18"/>
          <w:lang w:val="es-MX"/>
        </w:rPr>
        <w:t xml:space="preserve">Ministerio de Salud Pública </w:t>
      </w:r>
      <w:r>
        <w:rPr>
          <w:rFonts w:eastAsia="Calibri" w:cs="Times New Roman"/>
          <w:color w:val="1F3864" w:themeColor="accent5" w:themeShade="80"/>
          <w:szCs w:val="18"/>
          <w:lang w:val="es-MX"/>
        </w:rPr>
        <w:t xml:space="preserve">con el fin de </w:t>
      </w:r>
      <w:r w:rsidR="00DA3B46" w:rsidRPr="0070593D">
        <w:rPr>
          <w:rFonts w:eastAsia="Calibri" w:cs="Times New Roman"/>
          <w:color w:val="1F3864" w:themeColor="accent5" w:themeShade="80"/>
          <w:szCs w:val="18"/>
          <w:lang w:val="es-MX"/>
        </w:rPr>
        <w:t xml:space="preserve"> reorientar los servicios de salud mental, salud escolar, materno infantil y adolescente con enfoque de derechos</w:t>
      </w:r>
      <w:r>
        <w:rPr>
          <w:rFonts w:eastAsia="Calibri" w:cs="Times New Roman"/>
          <w:color w:val="1F3864" w:themeColor="accent5" w:themeShade="80"/>
          <w:szCs w:val="18"/>
          <w:lang w:val="es-MX"/>
        </w:rPr>
        <w:t>.</w:t>
      </w:r>
    </w:p>
    <w:p w14:paraId="42B1687E" w14:textId="6F69B666" w:rsidR="00DA3B46" w:rsidRDefault="0070593D" w:rsidP="0070593D">
      <w:pPr>
        <w:pStyle w:val="ListParagraph"/>
        <w:numPr>
          <w:ilvl w:val="0"/>
          <w:numId w:val="63"/>
        </w:numPr>
        <w:tabs>
          <w:tab w:val="left" w:pos="180"/>
        </w:tabs>
        <w:spacing w:after="0"/>
        <w:rPr>
          <w:rFonts w:eastAsia="Calibri" w:cs="Times New Roman"/>
          <w:color w:val="1F3864" w:themeColor="accent5" w:themeShade="80"/>
          <w:szCs w:val="18"/>
          <w:lang w:val="es-MX"/>
        </w:rPr>
      </w:pPr>
      <w:r>
        <w:rPr>
          <w:rFonts w:eastAsia="Calibri" w:cs="Times New Roman"/>
          <w:color w:val="1F3864" w:themeColor="accent5" w:themeShade="80"/>
          <w:szCs w:val="18"/>
          <w:lang w:val="es-MX"/>
        </w:rPr>
        <w:t>Mesa técnica</w:t>
      </w:r>
      <w:r w:rsidR="00DA3B46" w:rsidRPr="0070593D">
        <w:rPr>
          <w:rFonts w:eastAsia="Calibri" w:cs="Times New Roman"/>
          <w:color w:val="1F3864" w:themeColor="accent5" w:themeShade="80"/>
          <w:szCs w:val="18"/>
          <w:lang w:val="es-MX"/>
        </w:rPr>
        <w:t xml:space="preserve"> con la Dirección General de Migración hacia la definición de la política y protocolo para acompañar a la niñez y adolescencia en movilidad con la participación de los actores relevantes. </w:t>
      </w:r>
    </w:p>
    <w:p w14:paraId="458769CE" w14:textId="77777777" w:rsidR="0070593D" w:rsidRPr="0070593D" w:rsidRDefault="0070593D" w:rsidP="0070593D">
      <w:pPr>
        <w:tabs>
          <w:tab w:val="left" w:pos="180"/>
        </w:tabs>
        <w:spacing w:after="0"/>
        <w:ind w:left="928"/>
        <w:rPr>
          <w:rFonts w:eastAsia="Calibri" w:cs="Times New Roman"/>
          <w:color w:val="1F3864" w:themeColor="accent5" w:themeShade="80"/>
          <w:szCs w:val="18"/>
          <w:lang w:val="es-MX"/>
        </w:rPr>
      </w:pPr>
    </w:p>
    <w:p w14:paraId="40F100DF" w14:textId="3FB9378A" w:rsidR="0070593D" w:rsidRDefault="00DA3B46" w:rsidP="00F14282">
      <w:pPr>
        <w:tabs>
          <w:tab w:val="left" w:pos="180"/>
        </w:tabs>
        <w:ind w:left="28" w:firstLine="540"/>
        <w:rPr>
          <w:rFonts w:eastAsia="Calibri" w:cs="Times New Roman"/>
          <w:color w:val="1F3864" w:themeColor="accent5" w:themeShade="80"/>
          <w:szCs w:val="18"/>
          <w:lang w:val="es-MX"/>
        </w:rPr>
      </w:pPr>
      <w:r w:rsidRPr="00D36C9D">
        <w:rPr>
          <w:rFonts w:eastAsia="Calibri" w:cs="Times New Roman"/>
          <w:color w:val="1F3864" w:themeColor="accent5" w:themeShade="80"/>
          <w:szCs w:val="18"/>
          <w:lang w:val="es-MX"/>
        </w:rPr>
        <w:t>En cuanto a los organismos internacionales</w:t>
      </w:r>
      <w:r w:rsidR="00F53ED7">
        <w:rPr>
          <w:rFonts w:eastAsia="Calibri" w:cs="Times New Roman"/>
          <w:color w:val="1F3864" w:themeColor="accent5" w:themeShade="80"/>
          <w:szCs w:val="18"/>
          <w:lang w:val="es-MX"/>
        </w:rPr>
        <w:t>, se realizó lo siguiente</w:t>
      </w:r>
      <w:r w:rsidR="0070593D">
        <w:rPr>
          <w:rFonts w:eastAsia="Calibri" w:cs="Times New Roman"/>
          <w:color w:val="1F3864" w:themeColor="accent5" w:themeShade="80"/>
          <w:szCs w:val="18"/>
          <w:lang w:val="es-MX"/>
        </w:rPr>
        <w:t>:</w:t>
      </w:r>
      <w:r w:rsidRPr="00D36C9D">
        <w:rPr>
          <w:rFonts w:eastAsia="Calibri" w:cs="Times New Roman"/>
          <w:color w:val="1F3864" w:themeColor="accent5" w:themeShade="80"/>
          <w:szCs w:val="18"/>
          <w:lang w:val="es-MX"/>
        </w:rPr>
        <w:t xml:space="preserve"> </w:t>
      </w:r>
    </w:p>
    <w:p w14:paraId="2B0280EB" w14:textId="157ABA86" w:rsidR="00DA3B46" w:rsidRPr="0070593D" w:rsidRDefault="0070593D" w:rsidP="00C2659E">
      <w:pPr>
        <w:pStyle w:val="ListParagraph"/>
        <w:numPr>
          <w:ilvl w:val="0"/>
          <w:numId w:val="64"/>
        </w:numPr>
        <w:tabs>
          <w:tab w:val="left" w:pos="180"/>
        </w:tabs>
        <w:spacing w:after="0"/>
        <w:rPr>
          <w:rFonts w:eastAsia="Calibri" w:cs="Times New Roman"/>
          <w:color w:val="1F3864" w:themeColor="accent5" w:themeShade="80"/>
          <w:szCs w:val="18"/>
          <w:lang w:val="es-MX"/>
        </w:rPr>
      </w:pPr>
      <w:r>
        <w:rPr>
          <w:rFonts w:eastAsia="Calibri" w:cs="Times New Roman"/>
          <w:color w:val="1F3864" w:themeColor="accent5" w:themeShade="80"/>
          <w:szCs w:val="18"/>
          <w:lang w:val="es-MX"/>
        </w:rPr>
        <w:t>S</w:t>
      </w:r>
      <w:r w:rsidR="00DA3B46" w:rsidRPr="0070593D">
        <w:rPr>
          <w:rFonts w:eastAsia="Calibri" w:cs="Times New Roman"/>
          <w:color w:val="1F3864" w:themeColor="accent5" w:themeShade="80"/>
          <w:szCs w:val="18"/>
          <w:lang w:val="es-MX"/>
        </w:rPr>
        <w:t>e firmó un Convenio de cooperación con la Organización de Estados Iberoamericanos (OEI), cuyo objeto es poner en marcha un plan de trabajo conjunto para el fortalecimiento institucional y apoyo a programas y proyectos que desarrolla el CONANI para garantizar los derechos de niños, niñas y adolescentes.</w:t>
      </w:r>
    </w:p>
    <w:p w14:paraId="38F72AA0" w14:textId="77777777" w:rsidR="00C2659E" w:rsidRDefault="00C2659E" w:rsidP="00C2659E">
      <w:pPr>
        <w:tabs>
          <w:tab w:val="left" w:pos="180"/>
        </w:tabs>
        <w:spacing w:after="0"/>
        <w:ind w:left="28" w:firstLine="540"/>
        <w:rPr>
          <w:rFonts w:eastAsia="Calibri" w:cs="Times New Roman"/>
          <w:color w:val="1F3864" w:themeColor="accent5" w:themeShade="80"/>
          <w:szCs w:val="18"/>
          <w:lang w:val="es-MX"/>
        </w:rPr>
      </w:pPr>
    </w:p>
    <w:p w14:paraId="1A18745E" w14:textId="1D253F39" w:rsidR="00DA3B46" w:rsidRPr="00D36C9D" w:rsidRDefault="00DA3B46" w:rsidP="00F14282">
      <w:pPr>
        <w:tabs>
          <w:tab w:val="left" w:pos="180"/>
        </w:tabs>
        <w:ind w:left="28" w:firstLine="540"/>
        <w:rPr>
          <w:rFonts w:eastAsia="Calibri" w:cs="Times New Roman"/>
          <w:color w:val="1F3864" w:themeColor="accent5" w:themeShade="80"/>
          <w:szCs w:val="18"/>
          <w:lang w:val="es-MX"/>
        </w:rPr>
      </w:pPr>
      <w:r w:rsidRPr="00D36C9D">
        <w:rPr>
          <w:rFonts w:eastAsia="Calibri" w:cs="Times New Roman"/>
          <w:color w:val="1F3864" w:themeColor="accent5" w:themeShade="80"/>
          <w:szCs w:val="18"/>
          <w:lang w:val="es-MX"/>
        </w:rPr>
        <w:t>La reciente creación del Gabinete de Niñez y Adolescencia, quedando constituido en el mes de noviembre simboliza un gran avance en la unificación de los distintos programas dirigidos a la garantía de derechos, bienestar y pleno desarrollo de niños, niñas y adolescentes que tiene el Estado dominicano.</w:t>
      </w:r>
    </w:p>
    <w:p w14:paraId="4BD7A397" w14:textId="04C80306" w:rsidR="00934D94" w:rsidRPr="00D36C9D" w:rsidRDefault="00DA3B46" w:rsidP="00F53ED7">
      <w:pPr>
        <w:tabs>
          <w:tab w:val="left" w:pos="180"/>
        </w:tabs>
        <w:ind w:left="28" w:firstLine="540"/>
        <w:rPr>
          <w:rFonts w:eastAsia="Calibri" w:cs="Times New Roman"/>
          <w:color w:val="1F3864" w:themeColor="accent5" w:themeShade="80"/>
          <w:szCs w:val="18"/>
          <w:lang w:val="es-MX"/>
        </w:rPr>
      </w:pPr>
      <w:r w:rsidRPr="00D36C9D">
        <w:rPr>
          <w:rFonts w:eastAsia="Calibri" w:cs="Times New Roman"/>
          <w:color w:val="1F3864" w:themeColor="accent5" w:themeShade="80"/>
          <w:szCs w:val="18"/>
          <w:lang w:val="es-MX"/>
        </w:rPr>
        <w:t>Uno de los retos prioritarios del mismo es el matrimonio infantil, uniones tempranas y embarazos en adolescentes, situaciones que afectan a una gran cantidad de países en todo el mundo y puntualmente a la República Dominicana</w:t>
      </w:r>
      <w:r w:rsidR="00857DBC" w:rsidRPr="00D36C9D">
        <w:rPr>
          <w:rFonts w:eastAsia="Calibri" w:cs="Times New Roman"/>
          <w:color w:val="1F3864" w:themeColor="accent5" w:themeShade="80"/>
          <w:szCs w:val="18"/>
          <w:lang w:val="es-MX"/>
        </w:rPr>
        <w:t>.</w:t>
      </w:r>
      <w:r w:rsidR="00934D94" w:rsidRPr="00D36C9D">
        <w:rPr>
          <w:rFonts w:eastAsia="Calibri" w:cs="Times New Roman"/>
          <w:color w:val="1F3864" w:themeColor="accent5" w:themeShade="80"/>
          <w:szCs w:val="18"/>
          <w:lang w:val="es-MX"/>
        </w:rPr>
        <w:br/>
      </w:r>
    </w:p>
    <w:bookmarkStart w:id="5" w:name="_Toc58947594"/>
    <w:p w14:paraId="2AABB0B9" w14:textId="77777777" w:rsidR="00AB0295" w:rsidRPr="00D36C9D" w:rsidRDefault="006E7127" w:rsidP="00E23768">
      <w:pPr>
        <w:pStyle w:val="Heading1"/>
        <w:numPr>
          <w:ilvl w:val="0"/>
          <w:numId w:val="1"/>
        </w:numPr>
        <w:spacing w:after="160" w:line="480" w:lineRule="auto"/>
        <w:ind w:left="0" w:firstLine="0"/>
        <w:rPr>
          <w:rFonts w:ascii="Artifex CF Extra Light" w:hAnsi="Artifex CF Extra Light"/>
          <w:b/>
          <w:color w:val="1F3864" w:themeColor="accent5" w:themeShade="80"/>
        </w:rPr>
      </w:pPr>
      <w:r w:rsidRPr="00D36C9D">
        <w:rPr>
          <w:rFonts w:ascii="Artifex CF Extra Light" w:hAnsi="Artifex CF Extra Light"/>
          <w:b/>
          <w:noProof/>
          <w:color w:val="1F3864" w:themeColor="accent5" w:themeShade="80"/>
          <w:spacing w:val="8"/>
          <w:sz w:val="24"/>
          <w:szCs w:val="24"/>
          <w:lang w:eastAsia="es-DO"/>
        </w:rPr>
        <w:lastRenderedPageBreak/>
        <mc:AlternateContent>
          <mc:Choice Requires="wps">
            <w:drawing>
              <wp:anchor distT="0" distB="0" distL="114300" distR="114300" simplePos="0" relativeHeight="251678720" behindDoc="0" locked="0" layoutInCell="1" allowOverlap="1" wp14:anchorId="2BA89001" wp14:editId="7CA947CF">
                <wp:simplePos x="0" y="0"/>
                <wp:positionH relativeFrom="page">
                  <wp:align>center</wp:align>
                </wp:positionH>
                <wp:positionV relativeFrom="paragraph">
                  <wp:posOffset>317764</wp:posOffset>
                </wp:positionV>
                <wp:extent cx="540000" cy="0"/>
                <wp:effectExtent l="0" t="19050" r="31750" b="19050"/>
                <wp:wrapNone/>
                <wp:docPr id="2" name="Conector recto 10"/>
                <wp:cNvGraphicFramePr/>
                <a:graphic xmlns:a="http://schemas.openxmlformats.org/drawingml/2006/main">
                  <a:graphicData uri="http://schemas.microsoft.com/office/word/2010/wordprocessingShape">
                    <wps:wsp>
                      <wps:cNvCnPr/>
                      <wps:spPr>
                        <a:xfrm>
                          <a:off x="0" y="0"/>
                          <a:ext cx="54000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AEE2F05" id="Conector recto 10" o:spid="_x0000_s1026" style="position:absolute;z-index:2516787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25pt" to="4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" strokecolor="red" strokeweight="2.5pt">
                <v:stroke joinstyle="miter"/>
                <w10:wrap anchorx="page"/>
              </v:line>
            </w:pict>
          </mc:Fallback>
        </mc:AlternateContent>
      </w:r>
      <w:r w:rsidR="009B391C" w:rsidRPr="00D36C9D">
        <w:rPr>
          <w:rFonts w:ascii="Artifex CF Extra Light" w:hAnsi="Artifex CF Extra Light"/>
          <w:b/>
          <w:color w:val="1F3864" w:themeColor="accent5" w:themeShade="80"/>
        </w:rPr>
        <w:t>Información Institucional</w:t>
      </w:r>
      <w:bookmarkEnd w:id="5"/>
    </w:p>
    <w:p w14:paraId="17A76D05" w14:textId="77777777" w:rsidR="006E7127" w:rsidRPr="00D36C9D" w:rsidRDefault="006E7127" w:rsidP="00CC163F">
      <w:pPr>
        <w:spacing w:after="0"/>
        <w:rPr>
          <w:rFonts w:eastAsia="Calibri" w:cs="Times New Roman"/>
          <w:b/>
          <w:color w:val="1F3864" w:themeColor="accent5" w:themeShade="80"/>
          <w:szCs w:val="18"/>
        </w:rPr>
      </w:pPr>
    </w:p>
    <w:p w14:paraId="0D0E1B0E" w14:textId="77777777" w:rsidR="00CC163F" w:rsidRPr="00D36C9D" w:rsidRDefault="00CC163F" w:rsidP="003D32B0">
      <w:pPr>
        <w:spacing w:after="0"/>
        <w:ind w:left="0"/>
        <w:rPr>
          <w:rFonts w:eastAsia="Calibri" w:cs="Times New Roman"/>
          <w:color w:val="1F3864" w:themeColor="accent5" w:themeShade="80"/>
          <w:szCs w:val="18"/>
        </w:rPr>
      </w:pPr>
      <w:r w:rsidRPr="00D36C9D">
        <w:rPr>
          <w:rFonts w:eastAsia="Calibri" w:cs="Times New Roman"/>
          <w:b/>
          <w:color w:val="1F3864" w:themeColor="accent5" w:themeShade="80"/>
          <w:szCs w:val="18"/>
        </w:rPr>
        <w:t xml:space="preserve">Misión: </w:t>
      </w:r>
      <w:r w:rsidRPr="00D36C9D">
        <w:rPr>
          <w:rFonts w:eastAsia="Calibri" w:cs="Times New Roman"/>
          <w:color w:val="1F3864" w:themeColor="accent5" w:themeShade="80"/>
          <w:szCs w:val="18"/>
        </w:rPr>
        <w:t>garantizar los derechos fundamentales de los niños, niñas y adolescentes en la República Dominicana, mediante la efectiva rectoría de las políticas públicas en materia de niñez y adolescencia.</w:t>
      </w:r>
    </w:p>
    <w:p w14:paraId="7130B170" w14:textId="77777777" w:rsidR="00CC163F" w:rsidRPr="00D36C9D" w:rsidRDefault="00CC163F" w:rsidP="003D32B0">
      <w:pPr>
        <w:spacing w:after="0"/>
        <w:ind w:left="0"/>
        <w:rPr>
          <w:rFonts w:eastAsia="Calibri" w:cs="Times New Roman"/>
          <w:color w:val="1F3864" w:themeColor="accent5" w:themeShade="80"/>
          <w:szCs w:val="18"/>
        </w:rPr>
      </w:pPr>
    </w:p>
    <w:p w14:paraId="74140F38" w14:textId="77777777" w:rsidR="00CC163F" w:rsidRPr="00D36C9D" w:rsidRDefault="00CC163F" w:rsidP="003D32B0">
      <w:pPr>
        <w:spacing w:after="16"/>
        <w:ind w:left="0"/>
        <w:rPr>
          <w:rFonts w:eastAsia="Calibri" w:cs="Times New Roman"/>
          <w:color w:val="1F3864" w:themeColor="accent5" w:themeShade="80"/>
          <w:szCs w:val="18"/>
        </w:rPr>
      </w:pPr>
      <w:r w:rsidRPr="00D36C9D">
        <w:rPr>
          <w:rFonts w:eastAsia="Calibri" w:cs="Times New Roman"/>
          <w:b/>
          <w:color w:val="1F3864" w:themeColor="accent5" w:themeShade="80"/>
          <w:szCs w:val="18"/>
        </w:rPr>
        <w:t xml:space="preserve">Visión: </w:t>
      </w:r>
      <w:r w:rsidRPr="00D36C9D">
        <w:rPr>
          <w:rFonts w:eastAsia="Calibri" w:cs="Times New Roman"/>
          <w:color w:val="1F3864" w:themeColor="accent5" w:themeShade="80"/>
          <w:szCs w:val="18"/>
        </w:rPr>
        <w:t>que todos los niños, niñas y adolescentes en la República Dominicana vivan en familias y comunidades que respeten, protejan y garanticen sus derechos fundamentales.</w:t>
      </w:r>
    </w:p>
    <w:p w14:paraId="4098C929" w14:textId="77777777" w:rsidR="00CC163F" w:rsidRPr="00D36C9D" w:rsidRDefault="00CC163F" w:rsidP="00CC163F">
      <w:pPr>
        <w:spacing w:after="0"/>
        <w:rPr>
          <w:rFonts w:eastAsia="Calibri" w:cs="Times New Roman"/>
          <w:color w:val="1F3864" w:themeColor="accent5" w:themeShade="80"/>
          <w:szCs w:val="18"/>
        </w:rPr>
      </w:pPr>
    </w:p>
    <w:p w14:paraId="406A0070" w14:textId="77777777" w:rsidR="00CC163F" w:rsidRPr="00D36C9D" w:rsidRDefault="00CC163F" w:rsidP="003D32B0">
      <w:pPr>
        <w:spacing w:after="16"/>
        <w:ind w:left="0"/>
        <w:rPr>
          <w:rFonts w:eastAsia="Calibri" w:cs="Times New Roman"/>
          <w:color w:val="1F3864" w:themeColor="accent5" w:themeShade="80"/>
          <w:szCs w:val="18"/>
        </w:rPr>
      </w:pPr>
      <w:r w:rsidRPr="00D36C9D">
        <w:rPr>
          <w:rFonts w:eastAsia="Calibri" w:cs="Times New Roman"/>
          <w:b/>
          <w:color w:val="1F3864" w:themeColor="accent5" w:themeShade="80"/>
          <w:szCs w:val="18"/>
        </w:rPr>
        <w:t>Valores:</w:t>
      </w:r>
    </w:p>
    <w:p w14:paraId="3D9F9AA9" w14:textId="77777777" w:rsidR="00CC163F" w:rsidRPr="00D36C9D" w:rsidRDefault="00CC163F" w:rsidP="00EC4E08">
      <w:pPr>
        <w:pStyle w:val="ListParagraph"/>
        <w:numPr>
          <w:ilvl w:val="0"/>
          <w:numId w:val="10"/>
        </w:numPr>
        <w:spacing w:after="0"/>
        <w:ind w:left="360"/>
        <w:rPr>
          <w:rFonts w:eastAsia="Calibri" w:cs="Times New Roman"/>
          <w:color w:val="1F3864" w:themeColor="accent5" w:themeShade="80"/>
          <w:szCs w:val="18"/>
        </w:rPr>
      </w:pPr>
      <w:r w:rsidRPr="00D36C9D">
        <w:rPr>
          <w:rFonts w:eastAsia="Calibri" w:cs="Times New Roman"/>
          <w:b/>
          <w:color w:val="1F3864" w:themeColor="accent5" w:themeShade="80"/>
          <w:szCs w:val="18"/>
        </w:rPr>
        <w:t>Liderazgo:</w:t>
      </w:r>
      <w:r w:rsidRPr="00D36C9D">
        <w:rPr>
          <w:rFonts w:eastAsia="Calibri" w:cs="Times New Roman"/>
          <w:color w:val="1F3864" w:themeColor="accent5" w:themeShade="80"/>
          <w:szCs w:val="18"/>
        </w:rPr>
        <w:t xml:space="preserve"> colaboración con las entidades que conforman el Sistema Nacional de Protección.</w:t>
      </w:r>
    </w:p>
    <w:p w14:paraId="2EFD144C" w14:textId="77777777" w:rsidR="00CC163F" w:rsidRPr="00D36C9D" w:rsidRDefault="00CC163F" w:rsidP="00EC4E08">
      <w:pPr>
        <w:pStyle w:val="ListParagraph"/>
        <w:numPr>
          <w:ilvl w:val="0"/>
          <w:numId w:val="10"/>
        </w:numPr>
        <w:spacing w:after="0"/>
        <w:ind w:left="360"/>
        <w:rPr>
          <w:rFonts w:eastAsia="Calibri" w:cs="Times New Roman"/>
          <w:color w:val="1F3864" w:themeColor="accent5" w:themeShade="80"/>
          <w:szCs w:val="18"/>
        </w:rPr>
      </w:pPr>
      <w:r w:rsidRPr="00D36C9D">
        <w:rPr>
          <w:rFonts w:eastAsia="Calibri" w:cs="Times New Roman"/>
          <w:b/>
          <w:color w:val="1F3864" w:themeColor="accent5" w:themeShade="80"/>
          <w:szCs w:val="18"/>
        </w:rPr>
        <w:t>Integridad:</w:t>
      </w:r>
      <w:r w:rsidRPr="00D36C9D">
        <w:rPr>
          <w:rFonts w:eastAsia="Calibri" w:cs="Times New Roman"/>
          <w:color w:val="1F3864" w:themeColor="accent5" w:themeShade="80"/>
          <w:szCs w:val="18"/>
        </w:rPr>
        <w:t xml:space="preserve"> claridad, transparencia, responsabilidad, honradez, equidad, respeto, y confidencialidad en el manejo de las acciones y decisiones que se tomen sobre niñez y adolescencia.</w:t>
      </w:r>
    </w:p>
    <w:p w14:paraId="3E00655A" w14:textId="77777777" w:rsidR="00CC163F" w:rsidRPr="00D36C9D" w:rsidRDefault="00CC163F" w:rsidP="00EC4E08">
      <w:pPr>
        <w:pStyle w:val="ListParagraph"/>
        <w:numPr>
          <w:ilvl w:val="0"/>
          <w:numId w:val="10"/>
        </w:numPr>
        <w:spacing w:after="0"/>
        <w:ind w:left="360"/>
        <w:rPr>
          <w:rFonts w:eastAsia="Calibri" w:cs="Times New Roman"/>
          <w:color w:val="1F3864" w:themeColor="accent5" w:themeShade="80"/>
          <w:szCs w:val="18"/>
        </w:rPr>
      </w:pPr>
      <w:r w:rsidRPr="00D36C9D">
        <w:rPr>
          <w:rFonts w:eastAsia="Calibri" w:cs="Times New Roman"/>
          <w:b/>
          <w:color w:val="1F3864" w:themeColor="accent5" w:themeShade="80"/>
          <w:szCs w:val="18"/>
        </w:rPr>
        <w:t>Calidad:</w:t>
      </w:r>
      <w:r w:rsidRPr="00D36C9D">
        <w:rPr>
          <w:rFonts w:eastAsia="Calibri" w:cs="Times New Roman"/>
          <w:color w:val="1F3864" w:themeColor="accent5" w:themeShade="80"/>
          <w:szCs w:val="18"/>
        </w:rPr>
        <w:t xml:space="preserve"> eficiencia y eficacia en todas las acciones en favor de los niños, niñas y adolescentes que ofrezca el Sistema Nacional de Protección.</w:t>
      </w:r>
    </w:p>
    <w:p w14:paraId="303CFAF3" w14:textId="77777777" w:rsidR="00CC163F" w:rsidRPr="00D36C9D" w:rsidRDefault="00CC163F" w:rsidP="00EC4E08">
      <w:pPr>
        <w:pStyle w:val="ListParagraph"/>
        <w:numPr>
          <w:ilvl w:val="0"/>
          <w:numId w:val="10"/>
        </w:numPr>
        <w:spacing w:after="0"/>
        <w:ind w:left="360"/>
        <w:rPr>
          <w:rFonts w:eastAsia="Calibri" w:cs="Times New Roman"/>
          <w:color w:val="1F3864" w:themeColor="accent5" w:themeShade="80"/>
          <w:szCs w:val="18"/>
        </w:rPr>
      </w:pPr>
      <w:r w:rsidRPr="00D36C9D">
        <w:rPr>
          <w:rFonts w:eastAsia="Calibri" w:cs="Times New Roman"/>
          <w:b/>
          <w:color w:val="1F3864" w:themeColor="accent5" w:themeShade="80"/>
          <w:szCs w:val="18"/>
        </w:rPr>
        <w:t xml:space="preserve">Compromiso: </w:t>
      </w:r>
      <w:r w:rsidRPr="00D36C9D">
        <w:rPr>
          <w:rFonts w:eastAsia="Calibri" w:cs="Times New Roman"/>
          <w:color w:val="1F3864" w:themeColor="accent5" w:themeShade="80"/>
          <w:szCs w:val="18"/>
        </w:rPr>
        <w:t>empoderamiento e identificación con la niñez y la adolescencia.</w:t>
      </w:r>
    </w:p>
    <w:p w14:paraId="2E73FA2B" w14:textId="77777777" w:rsidR="00CC163F" w:rsidRPr="00D36C9D" w:rsidRDefault="00CC163F" w:rsidP="00CC163F">
      <w:pPr>
        <w:spacing w:after="0"/>
        <w:ind w:hanging="284"/>
        <w:rPr>
          <w:rFonts w:eastAsia="Calibri" w:cs="Times New Roman"/>
          <w:color w:val="1F3864" w:themeColor="accent5" w:themeShade="80"/>
          <w:szCs w:val="18"/>
        </w:rPr>
      </w:pPr>
    </w:p>
    <w:p w14:paraId="32511ECF" w14:textId="77777777" w:rsidR="00CC163F" w:rsidRPr="00D36C9D" w:rsidRDefault="00CC163F" w:rsidP="00BA44CF">
      <w:pPr>
        <w:keepNext/>
        <w:keepLines/>
        <w:spacing w:after="16" w:line="480" w:lineRule="auto"/>
        <w:ind w:left="0"/>
        <w:rPr>
          <w:rFonts w:eastAsia="Times New Roman" w:cs="Times New Roman"/>
          <w:b/>
          <w:bCs/>
          <w:color w:val="1F3864" w:themeColor="accent5" w:themeShade="80"/>
          <w:szCs w:val="18"/>
        </w:rPr>
      </w:pPr>
      <w:bookmarkStart w:id="6" w:name="_Toc405979000"/>
      <w:bookmarkStart w:id="7" w:name="_Toc405984739"/>
      <w:bookmarkStart w:id="8" w:name="_Toc439261030"/>
      <w:bookmarkStart w:id="9" w:name="_Toc529431699"/>
      <w:bookmarkStart w:id="10" w:name="_Toc529431840"/>
      <w:r w:rsidRPr="00D36C9D">
        <w:rPr>
          <w:rFonts w:eastAsia="Times New Roman" w:cs="Times New Roman"/>
          <w:b/>
          <w:bCs/>
          <w:color w:val="1F3864" w:themeColor="accent5" w:themeShade="80"/>
          <w:szCs w:val="18"/>
        </w:rPr>
        <w:t>Marco Legal</w:t>
      </w:r>
      <w:bookmarkEnd w:id="6"/>
      <w:bookmarkEnd w:id="7"/>
      <w:bookmarkEnd w:id="8"/>
      <w:bookmarkEnd w:id="9"/>
      <w:bookmarkEnd w:id="10"/>
    </w:p>
    <w:p w14:paraId="6D17C735" w14:textId="77777777" w:rsidR="00CC163F" w:rsidRPr="00D36C9D" w:rsidRDefault="00CC163F" w:rsidP="005977BC">
      <w:pPr>
        <w:tabs>
          <w:tab w:val="left" w:pos="180"/>
        </w:tabs>
        <w:ind w:left="28" w:firstLine="54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El Consejo Nacional para la Niñez y la Adolescencia (CONANI), ejecuta sus acciones guiadas por los preceptos contenidos en la Ley No. 136-03, Código para el Sistema de Protección y los Derechos Fundamentales de los Niños, Niñas y Adolescentes, del 7 de agosto de 2003; así como por los decretos y otras normas que la modifican.</w:t>
      </w:r>
    </w:p>
    <w:p w14:paraId="44423E8E" w14:textId="77777777" w:rsidR="00CC163F" w:rsidRPr="00D36C9D" w:rsidRDefault="00CC163F" w:rsidP="00BA44CF">
      <w:pPr>
        <w:spacing w:after="0"/>
        <w:ind w:left="0" w:firstLine="284"/>
        <w:rPr>
          <w:rFonts w:eastAsia="Times New Roman" w:cs="Times New Roman"/>
          <w:color w:val="1F3864" w:themeColor="accent5" w:themeShade="80"/>
          <w:szCs w:val="18"/>
          <w:lang w:eastAsia="es-DO"/>
        </w:rPr>
      </w:pPr>
    </w:p>
    <w:p w14:paraId="3C66A2A1" w14:textId="77777777" w:rsidR="00CC163F" w:rsidRPr="00D36C9D" w:rsidRDefault="00CC163F" w:rsidP="005977BC">
      <w:pPr>
        <w:tabs>
          <w:tab w:val="left" w:pos="180"/>
        </w:tabs>
        <w:ind w:left="28" w:firstLine="540"/>
        <w:rPr>
          <w:rFonts w:eastAsia="Times New Roman" w:cs="Times New Roman"/>
          <w:color w:val="1F3864" w:themeColor="accent5" w:themeShade="80"/>
          <w:szCs w:val="18"/>
          <w:lang w:eastAsia="es-DO"/>
        </w:rPr>
      </w:pPr>
      <w:r w:rsidRPr="00D36C9D">
        <w:rPr>
          <w:rFonts w:eastAsia="Calibri" w:cs="Times New Roman"/>
          <w:color w:val="1F3864" w:themeColor="accent5" w:themeShade="80"/>
          <w:szCs w:val="18"/>
        </w:rPr>
        <w:t xml:space="preserve">El 17 de </w:t>
      </w:r>
      <w:r w:rsidRPr="00D36C9D">
        <w:rPr>
          <w:rFonts w:eastAsia="Calibri" w:cs="Times New Roman"/>
          <w:color w:val="1F3864" w:themeColor="accent5" w:themeShade="80"/>
          <w:szCs w:val="18"/>
          <w:lang w:val="es-MX"/>
        </w:rPr>
        <w:t>octubre</w:t>
      </w:r>
      <w:r w:rsidRPr="00D36C9D">
        <w:rPr>
          <w:rFonts w:eastAsia="Calibri" w:cs="Times New Roman"/>
          <w:color w:val="1F3864" w:themeColor="accent5" w:themeShade="80"/>
          <w:szCs w:val="18"/>
        </w:rPr>
        <w:t xml:space="preserve"> de 2004, entró en vigencia plena la Ley No. 136-03, que crea el Código para el Sistema de Protección y los Derechos Fundamentales de Niños, Niñas y Adolescentes, el cual tiene por objeto garantizar a todos los niños, niñas y adolescentes que se encuentren en el territorio nacional, el ejercicio y el disfrute pleno y efectivo de sus derechos fundamentales. Para </w:t>
      </w:r>
      <w:r w:rsidRPr="00D36C9D">
        <w:rPr>
          <w:rFonts w:eastAsia="Calibri" w:cs="Times New Roman"/>
          <w:color w:val="1F3864" w:themeColor="accent5" w:themeShade="80"/>
          <w:szCs w:val="18"/>
        </w:rPr>
        <w:lastRenderedPageBreak/>
        <w:t xml:space="preserve">tales fines, el Código define y establece la protección integral de estos derechos regulando el papel y la relación del Estado, la sociedad, las familias y los individuos como sujetos de derechos desde su nacimiento hasta cumplir los 18 años de edad. </w:t>
      </w:r>
    </w:p>
    <w:p w14:paraId="4879DA8C" w14:textId="77777777" w:rsidR="00CC163F" w:rsidRPr="00D36C9D" w:rsidRDefault="00CC163F" w:rsidP="00BA44CF">
      <w:pPr>
        <w:spacing w:after="0"/>
        <w:ind w:left="0" w:firstLine="284"/>
        <w:rPr>
          <w:rFonts w:eastAsia="Times New Roman" w:cs="Times New Roman"/>
          <w:color w:val="1F3864" w:themeColor="accent5" w:themeShade="80"/>
          <w:szCs w:val="18"/>
          <w:lang w:eastAsia="es-DO"/>
        </w:rPr>
      </w:pPr>
    </w:p>
    <w:p w14:paraId="05C20175" w14:textId="77777777" w:rsidR="00CC163F" w:rsidRPr="00D36C9D" w:rsidRDefault="00CC163F" w:rsidP="005977BC">
      <w:pPr>
        <w:tabs>
          <w:tab w:val="left" w:pos="180"/>
        </w:tabs>
        <w:ind w:left="28" w:firstLine="540"/>
        <w:rPr>
          <w:rFonts w:eastAsia="Times New Roman" w:cs="Times New Roman"/>
          <w:color w:val="1F3864" w:themeColor="accent5" w:themeShade="80"/>
          <w:szCs w:val="18"/>
        </w:rPr>
      </w:pPr>
      <w:r w:rsidRPr="00D36C9D">
        <w:rPr>
          <w:rFonts w:eastAsia="Times New Roman" w:cs="Times New Roman"/>
          <w:color w:val="1F3864" w:themeColor="accent5" w:themeShade="80"/>
          <w:szCs w:val="18"/>
          <w:lang w:eastAsia="es-DO"/>
        </w:rPr>
        <w:t xml:space="preserve">El Sistema </w:t>
      </w:r>
      <w:r w:rsidRPr="00D36C9D">
        <w:rPr>
          <w:rFonts w:eastAsia="Calibri" w:cs="Times New Roman"/>
          <w:color w:val="1F3864" w:themeColor="accent5" w:themeShade="80"/>
          <w:szCs w:val="18"/>
          <w:lang w:val="es-MX"/>
        </w:rPr>
        <w:t>Nacional</w:t>
      </w:r>
      <w:r w:rsidRPr="00D36C9D">
        <w:rPr>
          <w:rFonts w:eastAsia="Times New Roman" w:cs="Times New Roman"/>
          <w:color w:val="1F3864" w:themeColor="accent5" w:themeShade="80"/>
          <w:szCs w:val="18"/>
          <w:lang w:eastAsia="es-DO"/>
        </w:rPr>
        <w:t xml:space="preserve"> de Protección, es definido por el artículo 51 de la</w:t>
      </w:r>
      <w:r w:rsidRPr="00D36C9D">
        <w:rPr>
          <w:rFonts w:eastAsia="Times New Roman" w:cs="Times New Roman"/>
          <w:color w:val="1F3864" w:themeColor="accent5" w:themeShade="80"/>
          <w:szCs w:val="18"/>
        </w:rPr>
        <w:t xml:space="preserve"> referida ley como: el conjunto de instituciones, organismos y entidades, tanto gubernamentales como no gubernamentales, que formulan, coordinan, integran, supervisan, ejecutan y evalúan las políticas públicas, programas y acciones a nivel nacional, regional y municipal para la protección integral de los derechos de los niños, niñas y adolescentes.</w:t>
      </w:r>
    </w:p>
    <w:p w14:paraId="7EBE9BC0" w14:textId="77777777" w:rsidR="00CC163F" w:rsidRPr="00D36C9D" w:rsidRDefault="00CC163F" w:rsidP="00CC163F">
      <w:pPr>
        <w:spacing w:after="0"/>
        <w:ind w:firstLine="284"/>
        <w:rPr>
          <w:rFonts w:eastAsia="Times New Roman" w:cs="Times New Roman"/>
          <w:color w:val="1F3864" w:themeColor="accent5" w:themeShade="80"/>
          <w:szCs w:val="18"/>
        </w:rPr>
      </w:pPr>
    </w:p>
    <w:p w14:paraId="716A0211" w14:textId="77777777" w:rsidR="00CC163F" w:rsidRPr="00D36C9D" w:rsidRDefault="00CC163F" w:rsidP="005977BC">
      <w:pPr>
        <w:tabs>
          <w:tab w:val="left" w:pos="180"/>
        </w:tabs>
        <w:ind w:left="28" w:firstLine="540"/>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 xml:space="preserve">Dicho sistema </w:t>
      </w:r>
      <w:r w:rsidRPr="00D36C9D">
        <w:rPr>
          <w:rFonts w:eastAsia="Times New Roman" w:cs="Times New Roman"/>
          <w:color w:val="1F3864" w:themeColor="accent5" w:themeShade="80"/>
          <w:szCs w:val="18"/>
          <w:lang w:eastAsia="es-DO"/>
        </w:rPr>
        <w:t>tiene</w:t>
      </w:r>
      <w:r w:rsidRPr="00D36C9D">
        <w:rPr>
          <w:rFonts w:eastAsia="Times New Roman" w:cs="Times New Roman"/>
          <w:color w:val="1F3864" w:themeColor="accent5" w:themeShade="80"/>
          <w:szCs w:val="18"/>
        </w:rPr>
        <w:t xml:space="preserve"> por finalidad</w:t>
      </w:r>
      <w:r w:rsidRPr="00D36C9D">
        <w:rPr>
          <w:rFonts w:eastAsia="Times New Roman" w:cs="Times New Roman"/>
          <w:color w:val="1F3864" w:themeColor="accent5" w:themeShade="80"/>
          <w:szCs w:val="18"/>
          <w:vertAlign w:val="superscript"/>
        </w:rPr>
        <w:footnoteReference w:id="1"/>
      </w:r>
      <w:r w:rsidRPr="00D36C9D">
        <w:rPr>
          <w:rFonts w:eastAsia="Times New Roman" w:cs="Times New Roman"/>
          <w:color w:val="1F3864" w:themeColor="accent5" w:themeShade="80"/>
          <w:position w:val="9"/>
          <w:szCs w:val="18"/>
          <w:vertAlign w:val="superscript"/>
        </w:rPr>
        <w:t xml:space="preserve"> </w:t>
      </w:r>
      <w:r w:rsidRPr="00D36C9D">
        <w:rPr>
          <w:rFonts w:eastAsia="Times New Roman" w:cs="Times New Roman"/>
          <w:color w:val="1F3864" w:themeColor="accent5" w:themeShade="80"/>
          <w:szCs w:val="18"/>
        </w:rPr>
        <w:t>garantizar los derechos de la niñez y la adolescencia y la promoción de su desarrollo integral mediante la coordinación de políticas y acciones intersectoriales e interinstitucionales. Está integrado</w:t>
      </w:r>
      <w:r w:rsidRPr="00D36C9D">
        <w:rPr>
          <w:rFonts w:eastAsia="Times New Roman" w:cs="Times New Roman"/>
          <w:color w:val="1F3864" w:themeColor="accent5" w:themeShade="80"/>
          <w:szCs w:val="18"/>
          <w:vertAlign w:val="superscript"/>
        </w:rPr>
        <w:footnoteReference w:id="2"/>
      </w:r>
      <w:r w:rsidRPr="00D36C9D">
        <w:rPr>
          <w:rFonts w:eastAsia="Times New Roman" w:cs="Times New Roman"/>
          <w:color w:val="1F3864" w:themeColor="accent5" w:themeShade="80"/>
          <w:position w:val="9"/>
          <w:szCs w:val="18"/>
          <w:vertAlign w:val="superscript"/>
        </w:rPr>
        <w:t xml:space="preserve"> </w:t>
      </w:r>
      <w:r w:rsidRPr="00D36C9D">
        <w:rPr>
          <w:rFonts w:eastAsia="Times New Roman" w:cs="Times New Roman"/>
          <w:color w:val="1F3864" w:themeColor="accent5" w:themeShade="80"/>
          <w:szCs w:val="18"/>
        </w:rPr>
        <w:t xml:space="preserve">por: </w:t>
      </w:r>
    </w:p>
    <w:p w14:paraId="0ADE46FB" w14:textId="77777777" w:rsidR="00CC163F" w:rsidRPr="00D36C9D" w:rsidRDefault="00CC163F" w:rsidP="00CC163F">
      <w:pPr>
        <w:spacing w:after="0"/>
        <w:ind w:firstLine="284"/>
        <w:rPr>
          <w:rFonts w:eastAsia="Times New Roman" w:cs="Times New Roman"/>
          <w:color w:val="1F3864" w:themeColor="accent5" w:themeShade="80"/>
          <w:szCs w:val="18"/>
        </w:rPr>
      </w:pPr>
    </w:p>
    <w:p w14:paraId="0C55C7F4" w14:textId="77777777" w:rsidR="00CC163F" w:rsidRPr="00D36C9D" w:rsidRDefault="00CC163F" w:rsidP="00EC4E08">
      <w:pPr>
        <w:widowControl w:val="0"/>
        <w:numPr>
          <w:ilvl w:val="0"/>
          <w:numId w:val="3"/>
        </w:numPr>
        <w:autoSpaceDE w:val="0"/>
        <w:autoSpaceDN w:val="0"/>
        <w:adjustRightInd w:val="0"/>
        <w:spacing w:after="0" w:line="480" w:lineRule="auto"/>
        <w:ind w:left="630"/>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Organismos de definición, planificación, control y evaluación de políticas.</w:t>
      </w:r>
    </w:p>
    <w:p w14:paraId="51E49B07" w14:textId="77777777" w:rsidR="00CC163F" w:rsidRPr="00D36C9D" w:rsidRDefault="00CC163F" w:rsidP="00EC4E08">
      <w:pPr>
        <w:widowControl w:val="0"/>
        <w:numPr>
          <w:ilvl w:val="0"/>
          <w:numId w:val="3"/>
        </w:numPr>
        <w:autoSpaceDE w:val="0"/>
        <w:autoSpaceDN w:val="0"/>
        <w:adjustRightInd w:val="0"/>
        <w:spacing w:after="0" w:line="480" w:lineRule="auto"/>
        <w:ind w:left="630"/>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 xml:space="preserve">Directorios del Consejo Nacional y del Municipal; </w:t>
      </w:r>
    </w:p>
    <w:p w14:paraId="4A1C4F02" w14:textId="77777777" w:rsidR="00CC163F" w:rsidRPr="00D36C9D" w:rsidRDefault="00CC163F" w:rsidP="00EC4E08">
      <w:pPr>
        <w:widowControl w:val="0"/>
        <w:numPr>
          <w:ilvl w:val="0"/>
          <w:numId w:val="3"/>
        </w:numPr>
        <w:autoSpaceDE w:val="0"/>
        <w:autoSpaceDN w:val="0"/>
        <w:adjustRightInd w:val="0"/>
        <w:spacing w:after="0" w:line="480" w:lineRule="auto"/>
        <w:ind w:left="630"/>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Organismos de ejecución de políticas: Oficina Nacional, Regional, Municipal y entidades públicas y privadas de atención;</w:t>
      </w:r>
    </w:p>
    <w:p w14:paraId="3B0FD60B" w14:textId="77777777" w:rsidR="00CC163F" w:rsidRPr="00D36C9D" w:rsidRDefault="00CC163F" w:rsidP="00EC4E08">
      <w:pPr>
        <w:widowControl w:val="0"/>
        <w:numPr>
          <w:ilvl w:val="0"/>
          <w:numId w:val="3"/>
        </w:numPr>
        <w:autoSpaceDE w:val="0"/>
        <w:autoSpaceDN w:val="0"/>
        <w:adjustRightInd w:val="0"/>
        <w:spacing w:after="0" w:line="480" w:lineRule="auto"/>
        <w:ind w:left="630"/>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 xml:space="preserve">Organismos de protección, defensa y exigibilidad de derechos: las Juntas Locales de Protección y Restitución de Derechos; </w:t>
      </w:r>
    </w:p>
    <w:p w14:paraId="6993476C" w14:textId="77777777" w:rsidR="00CC163F" w:rsidRPr="00D36C9D" w:rsidRDefault="00CC163F" w:rsidP="00EC4E08">
      <w:pPr>
        <w:widowControl w:val="0"/>
        <w:numPr>
          <w:ilvl w:val="0"/>
          <w:numId w:val="3"/>
        </w:numPr>
        <w:autoSpaceDE w:val="0"/>
        <w:autoSpaceDN w:val="0"/>
        <w:adjustRightInd w:val="0"/>
        <w:spacing w:after="0" w:line="480" w:lineRule="auto"/>
        <w:ind w:left="630"/>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 xml:space="preserve">Tribunales de Niños, Niñas y Adolescentes, Jueces de Ejecución, Cortes de Apelaciones, Suprema Corte de Justicia; </w:t>
      </w:r>
    </w:p>
    <w:p w14:paraId="5227FBDC" w14:textId="77777777" w:rsidR="00CC163F" w:rsidRPr="00D36C9D" w:rsidRDefault="00CC163F" w:rsidP="00EC4E08">
      <w:pPr>
        <w:widowControl w:val="0"/>
        <w:numPr>
          <w:ilvl w:val="0"/>
          <w:numId w:val="3"/>
        </w:numPr>
        <w:autoSpaceDE w:val="0"/>
        <w:autoSpaceDN w:val="0"/>
        <w:adjustRightInd w:val="0"/>
        <w:spacing w:after="0" w:line="360" w:lineRule="auto"/>
        <w:ind w:left="630"/>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 xml:space="preserve">Defensoría Técnica de Niños, Niñas y Adolescentes; </w:t>
      </w:r>
    </w:p>
    <w:p w14:paraId="62F609E6" w14:textId="77777777" w:rsidR="00CC163F" w:rsidRPr="00D36C9D" w:rsidRDefault="00CC163F" w:rsidP="00EC4E08">
      <w:pPr>
        <w:widowControl w:val="0"/>
        <w:numPr>
          <w:ilvl w:val="0"/>
          <w:numId w:val="3"/>
        </w:numPr>
        <w:autoSpaceDE w:val="0"/>
        <w:autoSpaceDN w:val="0"/>
        <w:adjustRightInd w:val="0"/>
        <w:spacing w:before="240" w:after="0" w:line="360" w:lineRule="auto"/>
        <w:ind w:left="630"/>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 xml:space="preserve">Ministerio Público de Niños, Niñas y Adolescentes. </w:t>
      </w:r>
    </w:p>
    <w:p w14:paraId="13E6BABD" w14:textId="77777777" w:rsidR="00CC163F" w:rsidRPr="00D36C9D" w:rsidRDefault="00CC163F" w:rsidP="00CC163F">
      <w:pPr>
        <w:spacing w:after="16"/>
        <w:ind w:firstLine="306"/>
        <w:rPr>
          <w:rFonts w:eastAsia="Times New Roman" w:cs="Times New Roman"/>
          <w:color w:val="1F3864" w:themeColor="accent5" w:themeShade="80"/>
          <w:szCs w:val="18"/>
          <w:lang w:eastAsia="es-DO"/>
        </w:rPr>
      </w:pPr>
    </w:p>
    <w:p w14:paraId="159693A5" w14:textId="77777777" w:rsidR="00CC163F" w:rsidRPr="00D36C9D" w:rsidRDefault="00CC163F" w:rsidP="005977BC">
      <w:pPr>
        <w:tabs>
          <w:tab w:val="left" w:pos="180"/>
        </w:tabs>
        <w:ind w:left="28" w:firstLine="539"/>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lastRenderedPageBreak/>
        <w:t xml:space="preserve">CONANI, se rige además, dando cumplimiento a otras leyes y decretos, relativas a sus funciones; y de </w:t>
      </w:r>
      <w:r w:rsidRPr="00D36C9D">
        <w:rPr>
          <w:rFonts w:eastAsia="Calibri" w:cs="Times New Roman"/>
          <w:color w:val="1F3864" w:themeColor="accent5" w:themeShade="80"/>
          <w:szCs w:val="18"/>
          <w:lang w:val="es-MX"/>
        </w:rPr>
        <w:t>cara</w:t>
      </w:r>
      <w:r w:rsidRPr="00D36C9D">
        <w:rPr>
          <w:rFonts w:eastAsia="Times New Roman" w:cs="Times New Roman"/>
          <w:color w:val="1F3864" w:themeColor="accent5" w:themeShade="80"/>
          <w:szCs w:val="18"/>
          <w:lang w:eastAsia="es-DO"/>
        </w:rPr>
        <w:t xml:space="preserve"> a compromisos contraídos en convenios internacionales de los que el país es signatario. Otras leyes y reglamentos que inciden en las funciones del CONANI, son:</w:t>
      </w:r>
    </w:p>
    <w:p w14:paraId="4CAAD025" w14:textId="77777777" w:rsidR="00CC163F" w:rsidRPr="00D36C9D" w:rsidRDefault="00CC163F" w:rsidP="00CC163F">
      <w:pPr>
        <w:spacing w:after="16"/>
        <w:ind w:firstLine="306"/>
        <w:rPr>
          <w:rFonts w:eastAsia="Times New Roman" w:cs="Times New Roman"/>
          <w:color w:val="1F3864" w:themeColor="accent5" w:themeShade="80"/>
          <w:szCs w:val="18"/>
          <w:lang w:eastAsia="es-DO"/>
        </w:rPr>
      </w:pPr>
    </w:p>
    <w:p w14:paraId="500005EA" w14:textId="77777777" w:rsidR="00CC163F" w:rsidRPr="00D36C9D" w:rsidRDefault="00CC163F" w:rsidP="00D015DF">
      <w:pPr>
        <w:pStyle w:val="ListParagraph"/>
        <w:numPr>
          <w:ilvl w:val="0"/>
          <w:numId w:val="54"/>
        </w:numPr>
        <w:spacing w:after="16"/>
        <w:rPr>
          <w:rFonts w:eastAsia="Calibri" w:cs="Times New Roman"/>
          <w:color w:val="1F3864" w:themeColor="accent5" w:themeShade="80"/>
          <w:szCs w:val="18"/>
        </w:rPr>
      </w:pPr>
      <w:r w:rsidRPr="00D36C9D">
        <w:rPr>
          <w:rFonts w:eastAsia="Calibri" w:cs="Times New Roman"/>
          <w:b/>
          <w:color w:val="1F3864" w:themeColor="accent5" w:themeShade="80"/>
          <w:szCs w:val="18"/>
        </w:rPr>
        <w:t xml:space="preserve">Ley No. 24-97, Violencia Intrafamiliar, </w:t>
      </w:r>
      <w:r w:rsidRPr="00D36C9D">
        <w:rPr>
          <w:rFonts w:eastAsia="Calibri" w:cs="Times New Roman"/>
          <w:color w:val="1F3864" w:themeColor="accent5" w:themeShade="80"/>
          <w:szCs w:val="18"/>
        </w:rPr>
        <w:t>del 17 de marzo de 2015.</w:t>
      </w:r>
    </w:p>
    <w:p w14:paraId="2BEFC01F" w14:textId="77777777" w:rsidR="00CC163F" w:rsidRPr="00D36C9D" w:rsidRDefault="00CC163F" w:rsidP="00D015DF">
      <w:pPr>
        <w:pStyle w:val="ListParagraph"/>
        <w:numPr>
          <w:ilvl w:val="0"/>
          <w:numId w:val="54"/>
        </w:numPr>
        <w:spacing w:after="16"/>
        <w:rPr>
          <w:rFonts w:eastAsia="Calibri" w:cs="Times New Roman"/>
          <w:color w:val="1F3864" w:themeColor="accent5" w:themeShade="80"/>
          <w:szCs w:val="18"/>
        </w:rPr>
      </w:pPr>
      <w:r w:rsidRPr="00D36C9D">
        <w:rPr>
          <w:rFonts w:eastAsia="Calibri" w:cs="Times New Roman"/>
          <w:b/>
          <w:color w:val="1F3864" w:themeColor="accent5" w:themeShade="80"/>
          <w:szCs w:val="18"/>
        </w:rPr>
        <w:t xml:space="preserve">Decreto No. 408-04, </w:t>
      </w:r>
      <w:r w:rsidRPr="00D36C9D">
        <w:rPr>
          <w:rFonts w:eastAsia="Calibri" w:cs="Times New Roman"/>
          <w:color w:val="1F3864" w:themeColor="accent5" w:themeShade="80"/>
          <w:szCs w:val="18"/>
        </w:rPr>
        <w:t>del 16 de octubre de 2013, sobre la inclusión del CONANI en la Comisión interinstitucional de Derechos Humanos.</w:t>
      </w:r>
    </w:p>
    <w:p w14:paraId="27AA1E22" w14:textId="77777777" w:rsidR="00CC163F" w:rsidRPr="00D36C9D" w:rsidRDefault="00CC163F" w:rsidP="00D015DF">
      <w:pPr>
        <w:pStyle w:val="ListParagraph"/>
        <w:numPr>
          <w:ilvl w:val="0"/>
          <w:numId w:val="54"/>
        </w:numPr>
        <w:spacing w:after="16"/>
        <w:rPr>
          <w:rFonts w:eastAsia="Calibri" w:cs="Times New Roman"/>
          <w:color w:val="1F3864" w:themeColor="accent5" w:themeShade="80"/>
          <w:szCs w:val="18"/>
        </w:rPr>
      </w:pPr>
      <w:r w:rsidRPr="00D36C9D">
        <w:rPr>
          <w:rFonts w:eastAsia="Calibri" w:cs="Times New Roman"/>
          <w:b/>
          <w:color w:val="1F3864" w:themeColor="accent5" w:themeShade="80"/>
          <w:szCs w:val="18"/>
        </w:rPr>
        <w:t>Ley No. 106-13</w:t>
      </w:r>
      <w:r w:rsidRPr="00D36C9D">
        <w:rPr>
          <w:rFonts w:eastAsia="Calibri" w:cs="Times New Roman"/>
          <w:color w:val="1F3864" w:themeColor="accent5" w:themeShade="80"/>
          <w:szCs w:val="18"/>
        </w:rPr>
        <w:t>, del 8 de agosto de 2013, que modifica los artículos 223,224,279,291,296,339,340 y380; y suprime el artículo 350 de la Ley 136-03.</w:t>
      </w:r>
    </w:p>
    <w:p w14:paraId="4452D305" w14:textId="77777777" w:rsidR="00CC163F" w:rsidRPr="00D36C9D" w:rsidRDefault="00CC163F" w:rsidP="00D015DF">
      <w:pPr>
        <w:pStyle w:val="ListParagraph"/>
        <w:numPr>
          <w:ilvl w:val="0"/>
          <w:numId w:val="54"/>
        </w:numPr>
        <w:spacing w:after="16"/>
        <w:rPr>
          <w:rFonts w:eastAsia="Calibri" w:cs="Times New Roman"/>
          <w:color w:val="1F3864" w:themeColor="accent5" w:themeShade="80"/>
          <w:szCs w:val="18"/>
        </w:rPr>
      </w:pPr>
      <w:r w:rsidRPr="00D36C9D">
        <w:rPr>
          <w:rFonts w:eastAsia="Calibri" w:cs="Times New Roman"/>
          <w:b/>
          <w:color w:val="1F3864" w:themeColor="accent5" w:themeShade="80"/>
          <w:szCs w:val="18"/>
        </w:rPr>
        <w:t>Ley No. 52-07,</w:t>
      </w:r>
      <w:r w:rsidRPr="00D36C9D">
        <w:rPr>
          <w:rFonts w:eastAsia="Calibri" w:cs="Times New Roman"/>
          <w:color w:val="1F3864" w:themeColor="accent5" w:themeShade="80"/>
          <w:szCs w:val="18"/>
        </w:rPr>
        <w:t xml:space="preserve"> del 23 de abril de 2007, sobre pensión alimenticia</w:t>
      </w:r>
    </w:p>
    <w:p w14:paraId="38764A66" w14:textId="77777777" w:rsidR="00CC163F" w:rsidRPr="00D36C9D" w:rsidRDefault="00CC163F" w:rsidP="00D015DF">
      <w:pPr>
        <w:pStyle w:val="ListParagraph"/>
        <w:numPr>
          <w:ilvl w:val="0"/>
          <w:numId w:val="54"/>
        </w:numPr>
        <w:spacing w:after="16"/>
        <w:rPr>
          <w:rFonts w:eastAsia="Calibri" w:cs="Times New Roman"/>
          <w:b/>
          <w:color w:val="1F3864" w:themeColor="accent5" w:themeShade="80"/>
          <w:szCs w:val="18"/>
        </w:rPr>
      </w:pPr>
      <w:r w:rsidRPr="00D36C9D">
        <w:rPr>
          <w:rFonts w:eastAsia="Calibri" w:cs="Times New Roman"/>
          <w:b/>
          <w:color w:val="1F3864" w:themeColor="accent5" w:themeShade="80"/>
          <w:szCs w:val="18"/>
        </w:rPr>
        <w:t xml:space="preserve">Ley No. 137-03, </w:t>
      </w:r>
      <w:r w:rsidRPr="00D36C9D">
        <w:rPr>
          <w:rFonts w:eastAsia="Calibri" w:cs="Times New Roman"/>
          <w:color w:val="1F3864" w:themeColor="accent5" w:themeShade="80"/>
          <w:szCs w:val="18"/>
        </w:rPr>
        <w:t>sobre tráfico ilícito de migrantes y trata de personas</w:t>
      </w:r>
    </w:p>
    <w:p w14:paraId="2D10EDE4" w14:textId="77777777" w:rsidR="00CC163F" w:rsidRPr="00D36C9D" w:rsidRDefault="00CC163F" w:rsidP="00D015DF">
      <w:pPr>
        <w:pStyle w:val="ListParagraph"/>
        <w:numPr>
          <w:ilvl w:val="0"/>
          <w:numId w:val="54"/>
        </w:numPr>
        <w:shd w:val="clear" w:color="auto" w:fill="FFFFFF"/>
        <w:spacing w:after="16"/>
        <w:rPr>
          <w:rFonts w:eastAsia="Calibri" w:cs="Times New Roman"/>
          <w:color w:val="1F3864" w:themeColor="accent5" w:themeShade="80"/>
          <w:szCs w:val="18"/>
        </w:rPr>
      </w:pPr>
      <w:r w:rsidRPr="00D36C9D">
        <w:rPr>
          <w:rFonts w:eastAsia="Calibri" w:cs="Times New Roman"/>
          <w:b/>
          <w:color w:val="1F3864" w:themeColor="accent5" w:themeShade="80"/>
          <w:szCs w:val="18"/>
        </w:rPr>
        <w:t>Ley No. 14-94</w:t>
      </w:r>
      <w:r w:rsidRPr="00D36C9D">
        <w:rPr>
          <w:rFonts w:eastAsia="Calibri" w:cs="Times New Roman"/>
          <w:color w:val="1F3864" w:themeColor="accent5" w:themeShade="80"/>
          <w:szCs w:val="18"/>
        </w:rPr>
        <w:t xml:space="preserve">, que creó el Código para la Protección del Menor </w:t>
      </w:r>
    </w:p>
    <w:p w14:paraId="7D831E90" w14:textId="77777777" w:rsidR="00CC163F" w:rsidRPr="00D36C9D" w:rsidRDefault="00CC163F" w:rsidP="00D015DF">
      <w:pPr>
        <w:pStyle w:val="ListParagraph"/>
        <w:numPr>
          <w:ilvl w:val="0"/>
          <w:numId w:val="54"/>
        </w:numPr>
        <w:shd w:val="clear" w:color="auto" w:fill="FFFFFF"/>
        <w:spacing w:after="16"/>
        <w:rPr>
          <w:rFonts w:eastAsia="Calibri" w:cs="Times New Roman"/>
          <w:color w:val="1F3864" w:themeColor="accent5" w:themeShade="80"/>
          <w:szCs w:val="18"/>
        </w:rPr>
      </w:pPr>
      <w:r w:rsidRPr="00D36C9D">
        <w:rPr>
          <w:rFonts w:eastAsia="Calibri" w:cs="Times New Roman"/>
          <w:b/>
          <w:color w:val="1F3864" w:themeColor="accent5" w:themeShade="80"/>
          <w:szCs w:val="18"/>
        </w:rPr>
        <w:t>Ley No. 1-12</w:t>
      </w:r>
      <w:r w:rsidRPr="00D36C9D">
        <w:rPr>
          <w:rFonts w:eastAsia="Calibri" w:cs="Times New Roman"/>
          <w:color w:val="1F3864" w:themeColor="accent5" w:themeShade="80"/>
          <w:szCs w:val="18"/>
        </w:rPr>
        <w:t>, Estrategia Nacional de Desarrollo.</w:t>
      </w:r>
    </w:p>
    <w:p w14:paraId="2A38793E" w14:textId="77777777" w:rsidR="00CC163F" w:rsidRPr="00D36C9D" w:rsidRDefault="00CC163F" w:rsidP="00D015DF">
      <w:pPr>
        <w:pStyle w:val="ListParagraph"/>
        <w:numPr>
          <w:ilvl w:val="0"/>
          <w:numId w:val="54"/>
        </w:numPr>
        <w:shd w:val="clear" w:color="auto" w:fill="FFFFFF"/>
        <w:spacing w:after="16"/>
        <w:rPr>
          <w:rFonts w:eastAsia="Calibri" w:cs="Times New Roman"/>
          <w:color w:val="1F3864" w:themeColor="accent5" w:themeShade="80"/>
          <w:szCs w:val="18"/>
        </w:rPr>
      </w:pPr>
      <w:r w:rsidRPr="00D36C9D">
        <w:rPr>
          <w:rFonts w:eastAsia="Calibri" w:cs="Times New Roman"/>
          <w:b/>
          <w:color w:val="1F3864" w:themeColor="accent5" w:themeShade="80"/>
          <w:szCs w:val="18"/>
        </w:rPr>
        <w:t>Decreto No. 102-13</w:t>
      </w:r>
      <w:r w:rsidRPr="00D36C9D">
        <w:rPr>
          <w:rFonts w:eastAsia="Calibri" w:cs="Times New Roman"/>
          <w:color w:val="1F3864" w:themeColor="accent5" w:themeShade="80"/>
          <w:szCs w:val="18"/>
        </w:rPr>
        <w:t xml:space="preserve">, que crea el Instituto Nacional de Atención Integral a la Primera Infancia (INAIPI) </w:t>
      </w:r>
    </w:p>
    <w:p w14:paraId="53900DF9" w14:textId="77777777" w:rsidR="00CC163F" w:rsidRPr="00D36C9D" w:rsidRDefault="00CC163F" w:rsidP="00D015DF">
      <w:pPr>
        <w:pStyle w:val="ListParagraph"/>
        <w:numPr>
          <w:ilvl w:val="0"/>
          <w:numId w:val="54"/>
        </w:numPr>
        <w:shd w:val="clear" w:color="auto" w:fill="FFFFFF"/>
        <w:spacing w:after="16"/>
        <w:rPr>
          <w:rFonts w:eastAsia="Calibri" w:cs="Times New Roman"/>
          <w:color w:val="1F3864" w:themeColor="accent5" w:themeShade="80"/>
          <w:szCs w:val="18"/>
        </w:rPr>
      </w:pPr>
      <w:r w:rsidRPr="00D36C9D">
        <w:rPr>
          <w:rFonts w:eastAsia="Calibri" w:cs="Times New Roman"/>
          <w:b/>
          <w:color w:val="1F3864" w:themeColor="accent5" w:themeShade="80"/>
          <w:szCs w:val="18"/>
        </w:rPr>
        <w:t>Decreto No. 426</w:t>
      </w:r>
      <w:r w:rsidRPr="00D36C9D">
        <w:rPr>
          <w:rFonts w:eastAsia="Calibri" w:cs="Times New Roman"/>
          <w:color w:val="1F3864" w:themeColor="accent5" w:themeShade="80"/>
          <w:szCs w:val="18"/>
        </w:rPr>
        <w:t>, del 23 de noviembre del año 1978, que crea el Consejo Nacional para la Niñez, con el objetivo de responsabilizarse del diseño de una política de Estado a favor de la niñez desvalida del país.</w:t>
      </w:r>
    </w:p>
    <w:p w14:paraId="5874EA1D" w14:textId="77777777" w:rsidR="00CC163F" w:rsidRPr="00D36C9D" w:rsidRDefault="00CC163F" w:rsidP="00D015DF">
      <w:pPr>
        <w:pStyle w:val="ListParagraph"/>
        <w:numPr>
          <w:ilvl w:val="0"/>
          <w:numId w:val="54"/>
        </w:numPr>
        <w:spacing w:after="16"/>
        <w:rPr>
          <w:rFonts w:eastAsia="Calibri" w:cs="Times New Roman"/>
          <w:color w:val="1F3864" w:themeColor="accent5" w:themeShade="80"/>
          <w:szCs w:val="18"/>
        </w:rPr>
      </w:pPr>
      <w:r w:rsidRPr="00D36C9D">
        <w:rPr>
          <w:rFonts w:eastAsia="Calibri" w:cs="Times New Roman"/>
          <w:b/>
          <w:color w:val="1F3864" w:themeColor="accent5" w:themeShade="80"/>
          <w:szCs w:val="18"/>
        </w:rPr>
        <w:t>Decreto No. 26-16,</w:t>
      </w:r>
      <w:r w:rsidRPr="00D36C9D">
        <w:rPr>
          <w:rFonts w:eastAsia="Calibri" w:cs="Times New Roman"/>
          <w:color w:val="1F3864" w:themeColor="accent5" w:themeShade="80"/>
          <w:szCs w:val="18"/>
        </w:rPr>
        <w:t xml:space="preserve"> del mes de febrero, para activar la Comisión Interinstitucional de Alto Nivel para el Desarrollo Sostenible, con el mandato de supervisar e implementar la Agenda 2030.</w:t>
      </w:r>
    </w:p>
    <w:p w14:paraId="18464084" w14:textId="77777777" w:rsidR="00CC163F" w:rsidRPr="00D36C9D" w:rsidRDefault="00CC163F" w:rsidP="00CC163F">
      <w:pPr>
        <w:shd w:val="clear" w:color="auto" w:fill="FFFFFF"/>
        <w:spacing w:after="16"/>
        <w:rPr>
          <w:rFonts w:eastAsia="Calibri" w:cs="Times New Roman"/>
          <w:color w:val="1F3864" w:themeColor="accent5" w:themeShade="80"/>
          <w:szCs w:val="18"/>
        </w:rPr>
      </w:pPr>
    </w:p>
    <w:p w14:paraId="5A25C398" w14:textId="77777777" w:rsidR="00CC163F" w:rsidRPr="00D36C9D" w:rsidRDefault="00CC163F" w:rsidP="005977BC">
      <w:pPr>
        <w:tabs>
          <w:tab w:val="left" w:pos="180"/>
        </w:tabs>
        <w:ind w:left="28" w:firstLine="540"/>
        <w:rPr>
          <w:rFonts w:eastAsia="Calibri" w:cs="Times New Roman"/>
          <w:color w:val="1F3864" w:themeColor="accent5" w:themeShade="80"/>
          <w:szCs w:val="18"/>
        </w:rPr>
      </w:pPr>
      <w:r w:rsidRPr="00D36C9D">
        <w:rPr>
          <w:rFonts w:eastAsia="Calibri" w:cs="Times New Roman"/>
          <w:b/>
          <w:color w:val="1F3864" w:themeColor="accent5" w:themeShade="80"/>
          <w:szCs w:val="18"/>
        </w:rPr>
        <w:t xml:space="preserve">Estructura administrativa del CONANI. </w:t>
      </w:r>
      <w:r w:rsidRPr="00D36C9D">
        <w:rPr>
          <w:rFonts w:eastAsia="Calibri" w:cs="Times New Roman"/>
          <w:color w:val="1F3864" w:themeColor="accent5" w:themeShade="80"/>
          <w:szCs w:val="18"/>
        </w:rPr>
        <w:t>El Consejo Nacional para la Niñez y la Adolescencia (CONANI) está integrado por los órganos siguientes</w:t>
      </w:r>
      <w:r w:rsidRPr="00D36C9D">
        <w:rPr>
          <w:rFonts w:eastAsia="Calibri" w:cs="Times New Roman"/>
          <w:color w:val="1F3864" w:themeColor="accent5" w:themeShade="80"/>
          <w:szCs w:val="18"/>
          <w:vertAlign w:val="superscript"/>
        </w:rPr>
        <w:footnoteReference w:id="3"/>
      </w:r>
      <w:r w:rsidRPr="00D36C9D">
        <w:rPr>
          <w:rFonts w:eastAsia="Calibri" w:cs="Times New Roman"/>
          <w:color w:val="1F3864" w:themeColor="accent5" w:themeShade="80"/>
          <w:szCs w:val="18"/>
        </w:rPr>
        <w:t xml:space="preserve">: </w:t>
      </w:r>
    </w:p>
    <w:p w14:paraId="75CD8E89"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Un Directorio Nacional</w:t>
      </w:r>
    </w:p>
    <w:p w14:paraId="69E20252"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Una Oficina Nacional</w:t>
      </w:r>
    </w:p>
    <w:p w14:paraId="1E7FFB01"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Las Oficinas Regionales</w:t>
      </w:r>
    </w:p>
    <w:p w14:paraId="2ECD0877"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Los Directorios Municipales</w:t>
      </w:r>
    </w:p>
    <w:p w14:paraId="0ACA926D"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color w:val="1F3864" w:themeColor="accent5" w:themeShade="80"/>
          <w:szCs w:val="18"/>
        </w:rPr>
      </w:pPr>
      <w:r w:rsidRPr="00D36C9D">
        <w:rPr>
          <w:rFonts w:eastAsia="Times New Roman" w:cs="Times New Roman"/>
          <w:color w:val="1F3864" w:themeColor="accent5" w:themeShade="80"/>
          <w:szCs w:val="18"/>
        </w:rPr>
        <w:lastRenderedPageBreak/>
        <w:t>Las Oficinas Municipales</w:t>
      </w:r>
    </w:p>
    <w:p w14:paraId="1860273B"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 xml:space="preserve">Juntas Locales de Protección y Restitución de Derechos. </w:t>
      </w:r>
    </w:p>
    <w:p w14:paraId="3BCDCEC9" w14:textId="77777777" w:rsidR="00CC163F" w:rsidRPr="00D36C9D" w:rsidRDefault="00CC163F" w:rsidP="00BA44CF">
      <w:pPr>
        <w:widowControl w:val="0"/>
        <w:autoSpaceDE w:val="0"/>
        <w:autoSpaceDN w:val="0"/>
        <w:adjustRightInd w:val="0"/>
        <w:spacing w:after="16"/>
        <w:ind w:left="0"/>
        <w:rPr>
          <w:rFonts w:eastAsia="Times New Roman" w:cs="Times New Roman"/>
          <w:b/>
          <w:color w:val="1F3864" w:themeColor="accent5" w:themeShade="80"/>
          <w:szCs w:val="18"/>
        </w:rPr>
      </w:pPr>
      <w:r w:rsidRPr="00D36C9D">
        <w:rPr>
          <w:rFonts w:eastAsia="Times New Roman" w:cs="Times New Roman"/>
          <w:b/>
          <w:color w:val="1F3864" w:themeColor="accent5" w:themeShade="80"/>
          <w:szCs w:val="18"/>
        </w:rPr>
        <w:tab/>
      </w:r>
    </w:p>
    <w:p w14:paraId="6182D261" w14:textId="77777777" w:rsidR="00CC163F" w:rsidRPr="00D36C9D" w:rsidRDefault="00CC163F" w:rsidP="005977BC">
      <w:pPr>
        <w:tabs>
          <w:tab w:val="left" w:pos="180"/>
        </w:tabs>
        <w:ind w:left="28" w:firstLine="540"/>
        <w:rPr>
          <w:rFonts w:eastAsia="Times New Roman" w:cs="Times New Roman"/>
          <w:color w:val="1F3864" w:themeColor="accent5" w:themeShade="80"/>
          <w:szCs w:val="18"/>
        </w:rPr>
      </w:pPr>
      <w:r w:rsidRPr="00D36C9D">
        <w:rPr>
          <w:rFonts w:eastAsia="Times New Roman" w:cs="Times New Roman"/>
          <w:b/>
          <w:color w:val="1F3864" w:themeColor="accent5" w:themeShade="80"/>
          <w:szCs w:val="18"/>
        </w:rPr>
        <w:t xml:space="preserve">El Directorio Nacional, máxima autoridad del CONANI. </w:t>
      </w:r>
      <w:r w:rsidRPr="00D36C9D">
        <w:rPr>
          <w:rFonts w:eastAsia="Times New Roman" w:cs="Times New Roman"/>
          <w:color w:val="1F3864" w:themeColor="accent5" w:themeShade="80"/>
          <w:szCs w:val="18"/>
        </w:rPr>
        <w:t xml:space="preserve">El Directorio Nacional según lo estipula el </w:t>
      </w:r>
      <w:r w:rsidRPr="00D36C9D">
        <w:rPr>
          <w:rFonts w:eastAsia="Calibri" w:cs="Times New Roman"/>
          <w:color w:val="1F3864" w:themeColor="accent5" w:themeShade="80"/>
          <w:szCs w:val="18"/>
          <w:lang w:val="es-MX"/>
        </w:rPr>
        <w:t>artículo</w:t>
      </w:r>
      <w:r w:rsidRPr="00D36C9D">
        <w:rPr>
          <w:rFonts w:eastAsia="Times New Roman" w:cs="Times New Roman"/>
          <w:color w:val="1F3864" w:themeColor="accent5" w:themeShade="80"/>
          <w:szCs w:val="18"/>
        </w:rPr>
        <w:t xml:space="preserve"> No. 419, de la Ley No. 136-03, es la máxima autoridad de decisión del CONANI; de naturaleza intersectorial, plural, deliberativa, consultiva y supervisora. Está integrado por instituciones gubernamentales y no gubernamentales.</w:t>
      </w:r>
    </w:p>
    <w:p w14:paraId="72CDB983" w14:textId="77777777" w:rsidR="000F6368" w:rsidRPr="00D36C9D" w:rsidRDefault="000F6368" w:rsidP="00BA44CF">
      <w:pPr>
        <w:widowControl w:val="0"/>
        <w:autoSpaceDE w:val="0"/>
        <w:autoSpaceDN w:val="0"/>
        <w:adjustRightInd w:val="0"/>
        <w:spacing w:after="16"/>
        <w:ind w:left="0"/>
        <w:rPr>
          <w:rFonts w:eastAsia="Times New Roman" w:cs="Times New Roman"/>
          <w:b/>
          <w:color w:val="1F3864" w:themeColor="accent5" w:themeShade="80"/>
          <w:szCs w:val="18"/>
        </w:rPr>
      </w:pPr>
    </w:p>
    <w:p w14:paraId="5952D478" w14:textId="77777777" w:rsidR="00CC163F" w:rsidRPr="00D36C9D" w:rsidRDefault="00CC163F" w:rsidP="00BA44CF">
      <w:pPr>
        <w:widowControl w:val="0"/>
        <w:autoSpaceDE w:val="0"/>
        <w:autoSpaceDN w:val="0"/>
        <w:adjustRightInd w:val="0"/>
        <w:spacing w:after="16"/>
        <w:ind w:left="0"/>
        <w:rPr>
          <w:rFonts w:eastAsia="Times New Roman" w:cs="Times New Roman"/>
          <w:color w:val="1F3864" w:themeColor="accent5" w:themeShade="80"/>
          <w:szCs w:val="18"/>
        </w:rPr>
      </w:pPr>
      <w:r w:rsidRPr="00D36C9D">
        <w:rPr>
          <w:rFonts w:eastAsia="Times New Roman" w:cs="Times New Roman"/>
          <w:b/>
          <w:color w:val="1F3864" w:themeColor="accent5" w:themeShade="80"/>
          <w:szCs w:val="18"/>
        </w:rPr>
        <w:t xml:space="preserve">Funciones: </w:t>
      </w:r>
    </w:p>
    <w:p w14:paraId="59ADDF6D" w14:textId="77777777" w:rsidR="00CC163F" w:rsidRPr="00D36C9D" w:rsidRDefault="00CC163F" w:rsidP="00EC4E08">
      <w:pPr>
        <w:widowControl w:val="0"/>
        <w:numPr>
          <w:ilvl w:val="0"/>
          <w:numId w:val="2"/>
        </w:numPr>
        <w:autoSpaceDE w:val="0"/>
        <w:autoSpaceDN w:val="0"/>
        <w:adjustRightInd w:val="0"/>
        <w:spacing w:after="16" w:line="480" w:lineRule="auto"/>
        <w:ind w:left="0" w:firstLine="0"/>
        <w:rPr>
          <w:rFonts w:eastAsia="Times New Roman" w:cs="Times New Roman"/>
          <w:color w:val="1F3864" w:themeColor="accent5" w:themeShade="80"/>
          <w:szCs w:val="18"/>
        </w:rPr>
      </w:pPr>
      <w:r w:rsidRPr="00D36C9D">
        <w:rPr>
          <w:rFonts w:eastAsia="Times New Roman" w:cs="Times New Roman"/>
          <w:iCs/>
          <w:color w:val="1F3864" w:themeColor="accent5" w:themeShade="80"/>
          <w:szCs w:val="18"/>
        </w:rPr>
        <w:t xml:space="preserve">Regir el funcionamiento de la oficina nacional, las oficinas regionales, los directorios municipales y las oficinas municipales. Tiene facultad para: </w:t>
      </w:r>
    </w:p>
    <w:p w14:paraId="7E613EA6"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Aprobar las políticas, los planes y programas relacionados con niñez y adolescencia a ser diseñados y ejecutados por los órganos del Consejo.</w:t>
      </w:r>
    </w:p>
    <w:p w14:paraId="73AD4F47"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 xml:space="preserve">Aprobar y someter ante el órgano oficial correspondiente la propuesta de presupuesto anual del Consejo Nacional, garantizando una distribución equitativa de los recursos y estableciendo las prioridades conforme al estado de los derechos de la niñez y la adolescencia. </w:t>
      </w:r>
    </w:p>
    <w:p w14:paraId="5AC74310"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Aprobar el sometimiento al órgano oficial correspondiente de toda propuesta de modificación de la distribución de las partidas consignadas al Consejo en el proyecto de Presupuesto y Ley de Gastos Públicos, en aquellas circunstancias excepcionales que así lo exijan.</w:t>
      </w:r>
    </w:p>
    <w:p w14:paraId="2964A8C9"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Aprobar los reglamentos, criterios e indicadores para orientar el funcionamiento del Consejo Nacional para la Niñez y la Adolescencia, en el nivel nacional y municipal.</w:t>
      </w:r>
    </w:p>
    <w:p w14:paraId="15ABF70C"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Conformar comisiones consultivas, comisiones permanentes especializadas para la elaboración o consulta de propuestas de políticas, programas y comisiones mixtas o especiales para el estudio de temas específicos. Estas comisiones podrán integrarse con la participación de las instituciones gubernamentales y no gubernamentales que formen parte o no del Consejo Nacional para la Niñez y la Adolescencia.</w:t>
      </w:r>
    </w:p>
    <w:p w14:paraId="01313A8A"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 xml:space="preserve">Aprobar la designación del (la) gerente general de la Oficina Nacional, a propuesta de una terna sometida por la presidencia del Consejo Nacional para la Niñez y la Adolescencia. </w:t>
      </w:r>
    </w:p>
    <w:p w14:paraId="589F75EE"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Revocar en su cargo al (la) gerente general de la Oficina Nacional, por faltas graves o incumplimiento de sus funciones, conforme lo establezca el reglamento del Consejo Nacional para la Niñez y la Adolescencia.</w:t>
      </w:r>
    </w:p>
    <w:p w14:paraId="787C1555" w14:textId="77777777" w:rsidR="00CC163F" w:rsidRPr="00D36C9D" w:rsidRDefault="00CC163F" w:rsidP="00EC4E08">
      <w:pPr>
        <w:widowControl w:val="0"/>
        <w:numPr>
          <w:ilvl w:val="0"/>
          <w:numId w:val="2"/>
        </w:numPr>
        <w:autoSpaceDE w:val="0"/>
        <w:autoSpaceDN w:val="0"/>
        <w:adjustRightInd w:val="0"/>
        <w:spacing w:after="16" w:line="480" w:lineRule="auto"/>
        <w:ind w:left="0" w:firstLine="567"/>
        <w:rPr>
          <w:rFonts w:eastAsia="Times New Roman" w:cs="Times New Roman"/>
          <w:iCs/>
          <w:color w:val="1F3864" w:themeColor="accent5" w:themeShade="80"/>
          <w:szCs w:val="18"/>
        </w:rPr>
      </w:pPr>
      <w:r w:rsidRPr="00D36C9D">
        <w:rPr>
          <w:rFonts w:eastAsia="Times New Roman" w:cs="Times New Roman"/>
          <w:iCs/>
          <w:color w:val="1F3864" w:themeColor="accent5" w:themeShade="80"/>
          <w:szCs w:val="18"/>
        </w:rPr>
        <w:lastRenderedPageBreak/>
        <w:t xml:space="preserve">Coordinar y dar seguimiento al diseño y ejecución de las políticas sociales básicas, asistenciales y de protección de las entidades que integran el Directorio Nacional, en adición ha lo cual estará facultado para: </w:t>
      </w:r>
    </w:p>
    <w:p w14:paraId="4B4B5C6F"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 xml:space="preserve">Conocer, evaluar, opinar y participar en los planes sectoriales del Gobierno Central que tengan relación con los derechos de la niñez y la adolescencia. </w:t>
      </w:r>
    </w:p>
    <w:p w14:paraId="2525E039"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 xml:space="preserve">Emitir opiniones acerca del porcentaje del presupuesto nacional y local asignado a otras instituciones públicas para la ejecución de las políticas sociales referentes a los derechos de la niñez y la adolescencia. </w:t>
      </w:r>
    </w:p>
    <w:p w14:paraId="3917B2A4"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 xml:space="preserve">Establecer procedimientos de coordinación entre los entes de rectoría en temas específicos de políticas y programas relacionados con los derechos de la niñez y la adolescencia. </w:t>
      </w:r>
    </w:p>
    <w:p w14:paraId="5D2CFF70"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 xml:space="preserve">Crear instancias de coordinación entre los diversos programas de atención de los derechos de la niñez y la adolescencia. Coordinar con las instancias correspondientes la orientación de los recursos de la cooperación internacional, relacionados con los derechos de la niñez y la adolescencia. </w:t>
      </w:r>
    </w:p>
    <w:p w14:paraId="22505EEE" w14:textId="77777777" w:rsidR="00CC163F" w:rsidRPr="00D36C9D" w:rsidRDefault="00CC163F" w:rsidP="00156609">
      <w:pPr>
        <w:widowControl w:val="0"/>
        <w:autoSpaceDE w:val="0"/>
        <w:autoSpaceDN w:val="0"/>
        <w:adjustRightInd w:val="0"/>
        <w:spacing w:after="16" w:line="360" w:lineRule="auto"/>
        <w:ind w:left="1004"/>
        <w:rPr>
          <w:rFonts w:eastAsia="Times New Roman" w:cs="Times New Roman"/>
          <w:color w:val="1F3864" w:themeColor="accent5" w:themeShade="80"/>
          <w:szCs w:val="18"/>
        </w:rPr>
      </w:pPr>
    </w:p>
    <w:p w14:paraId="005691E1" w14:textId="77777777" w:rsidR="00CC163F" w:rsidRPr="00D36C9D" w:rsidRDefault="00CC163F" w:rsidP="00EC4E08">
      <w:pPr>
        <w:widowControl w:val="0"/>
        <w:numPr>
          <w:ilvl w:val="0"/>
          <w:numId w:val="2"/>
        </w:numPr>
        <w:autoSpaceDE w:val="0"/>
        <w:autoSpaceDN w:val="0"/>
        <w:adjustRightInd w:val="0"/>
        <w:spacing w:after="16" w:line="480" w:lineRule="auto"/>
        <w:ind w:left="0" w:firstLine="567"/>
        <w:rPr>
          <w:rFonts w:eastAsia="Times New Roman" w:cs="Times New Roman"/>
          <w:i/>
          <w:iCs/>
          <w:color w:val="1F3864" w:themeColor="accent5" w:themeShade="80"/>
          <w:szCs w:val="18"/>
        </w:rPr>
      </w:pPr>
      <w:r w:rsidRPr="00D36C9D">
        <w:rPr>
          <w:rFonts w:eastAsia="Times New Roman" w:cs="Times New Roman"/>
          <w:iCs/>
          <w:color w:val="1F3864" w:themeColor="accent5" w:themeShade="80"/>
          <w:szCs w:val="18"/>
        </w:rPr>
        <w:t>Garantizar el funcionamiento de mecanismos de protección para los niños, niñas y adolescentes amenazados o violentados en sus derechos en el ámbito administrativo y jurisdiccional, y a tales fines estará facultado para:</w:t>
      </w:r>
      <w:r w:rsidRPr="00D36C9D">
        <w:rPr>
          <w:rFonts w:eastAsia="Times New Roman" w:cs="Times New Roman"/>
          <w:i/>
          <w:iCs/>
          <w:color w:val="1F3864" w:themeColor="accent5" w:themeShade="80"/>
          <w:szCs w:val="18"/>
        </w:rPr>
        <w:t xml:space="preserve"> </w:t>
      </w:r>
    </w:p>
    <w:p w14:paraId="142707CF"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strike/>
          <w:color w:val="1F3864" w:themeColor="accent5" w:themeShade="80"/>
          <w:szCs w:val="18"/>
        </w:rPr>
      </w:pPr>
      <w:r w:rsidRPr="00D36C9D">
        <w:rPr>
          <w:rFonts w:eastAsia="Times New Roman" w:cs="Times New Roman"/>
          <w:color w:val="1F3864" w:themeColor="accent5" w:themeShade="80"/>
          <w:szCs w:val="18"/>
        </w:rPr>
        <w:t xml:space="preserve">Definir el perfil y criterios de selección de los miembros de las juntas locales de protección. </w:t>
      </w:r>
    </w:p>
    <w:p w14:paraId="386343FA"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 xml:space="preserve">Promover la conformación de las juntas locales de protección y restitución de derechos. </w:t>
      </w:r>
    </w:p>
    <w:p w14:paraId="5333A35E"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 xml:space="preserve">Definir planes específicos para la conformación y apoyo al funcionamiento de las juntas locales. </w:t>
      </w:r>
    </w:p>
    <w:p w14:paraId="7F0F3F7C"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strike/>
          <w:color w:val="1F3864" w:themeColor="accent5" w:themeShade="80"/>
          <w:szCs w:val="18"/>
        </w:rPr>
      </w:pPr>
      <w:r w:rsidRPr="00D36C9D">
        <w:rPr>
          <w:rFonts w:eastAsia="Times New Roman" w:cs="Times New Roman"/>
          <w:color w:val="1F3864" w:themeColor="accent5" w:themeShade="80"/>
          <w:szCs w:val="18"/>
        </w:rPr>
        <w:t>Asesorar a los órganos del Estado responsables o en la suscripción de los compromisos, tratados, convenios y otros instrumentos internacionales asumidos por el país en materia de derechos de la niñez y la adolescencia</w:t>
      </w:r>
      <w:r w:rsidRPr="00D36C9D">
        <w:rPr>
          <w:rFonts w:eastAsia="Times New Roman" w:cs="Times New Roman"/>
          <w:iCs/>
          <w:color w:val="1F3864" w:themeColor="accent5" w:themeShade="80"/>
          <w:szCs w:val="18"/>
        </w:rPr>
        <w:t>.</w:t>
      </w:r>
      <w:r w:rsidRPr="00D36C9D">
        <w:rPr>
          <w:rFonts w:eastAsia="Times New Roman" w:cs="Times New Roman"/>
          <w:iCs/>
          <w:strike/>
          <w:color w:val="1F3864" w:themeColor="accent5" w:themeShade="80"/>
          <w:szCs w:val="18"/>
        </w:rPr>
        <w:t xml:space="preserve"> </w:t>
      </w:r>
    </w:p>
    <w:p w14:paraId="07037F4C" w14:textId="77777777" w:rsidR="00CC163F" w:rsidRPr="00D36C9D" w:rsidRDefault="00CC163F" w:rsidP="00CC163F">
      <w:pPr>
        <w:pStyle w:val="ListParagraph"/>
        <w:widowControl w:val="0"/>
        <w:autoSpaceDE w:val="0"/>
        <w:autoSpaceDN w:val="0"/>
        <w:adjustRightInd w:val="0"/>
        <w:spacing w:after="0"/>
        <w:ind w:left="357"/>
        <w:rPr>
          <w:rFonts w:eastAsia="Times New Roman" w:cs="Times New Roman"/>
          <w:strike/>
          <w:color w:val="1F3864" w:themeColor="accent5" w:themeShade="80"/>
          <w:szCs w:val="18"/>
        </w:rPr>
      </w:pPr>
    </w:p>
    <w:p w14:paraId="2C3734D7" w14:textId="77777777" w:rsidR="00CC163F" w:rsidRPr="00D36C9D" w:rsidRDefault="00CC163F" w:rsidP="00156609">
      <w:pPr>
        <w:widowControl w:val="0"/>
        <w:autoSpaceDE w:val="0"/>
        <w:autoSpaceDN w:val="0"/>
        <w:adjustRightInd w:val="0"/>
        <w:spacing w:after="16"/>
        <w:rPr>
          <w:rFonts w:eastAsia="Times New Roman" w:cs="Times New Roman"/>
          <w:color w:val="1F3864" w:themeColor="accent5" w:themeShade="80"/>
          <w:szCs w:val="18"/>
        </w:rPr>
      </w:pPr>
      <w:r w:rsidRPr="00D36C9D">
        <w:rPr>
          <w:rFonts w:eastAsia="Times New Roman" w:cs="Times New Roman"/>
          <w:b/>
          <w:color w:val="1F3864" w:themeColor="accent5" w:themeShade="80"/>
          <w:szCs w:val="18"/>
        </w:rPr>
        <w:t xml:space="preserve">Conformación. </w:t>
      </w:r>
      <w:r w:rsidRPr="00D36C9D">
        <w:rPr>
          <w:rFonts w:eastAsia="Times New Roman" w:cs="Times New Roman"/>
          <w:color w:val="1F3864" w:themeColor="accent5" w:themeShade="80"/>
          <w:szCs w:val="18"/>
        </w:rPr>
        <w:t xml:space="preserve">El Directorio Nacional del CONANI está integrado por: </w:t>
      </w:r>
    </w:p>
    <w:p w14:paraId="5CF2F8B7"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El presidente (a) del Consejo Nacional para la Niñez y la Adolescencia</w:t>
      </w:r>
    </w:p>
    <w:p w14:paraId="703C71CC"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Un(a) representante del Ministerio de Educación</w:t>
      </w:r>
    </w:p>
    <w:p w14:paraId="59E69FD6"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 xml:space="preserve">Un(a) representante del Ministerio de Salud Pública y Asistencia Social </w:t>
      </w:r>
    </w:p>
    <w:p w14:paraId="7F8EB0FA"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color w:val="1F3864" w:themeColor="accent5" w:themeShade="80"/>
          <w:szCs w:val="18"/>
        </w:rPr>
      </w:pPr>
      <w:r w:rsidRPr="00D36C9D">
        <w:rPr>
          <w:rFonts w:eastAsia="Times New Roman" w:cs="Times New Roman"/>
          <w:color w:val="1F3864" w:themeColor="accent5" w:themeShade="80"/>
          <w:szCs w:val="18"/>
        </w:rPr>
        <w:lastRenderedPageBreak/>
        <w:t xml:space="preserve">Un(a) representante del Ministerio de la Mujer </w:t>
      </w:r>
    </w:p>
    <w:p w14:paraId="202857AA"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 xml:space="preserve">Un(a) representante del Ministerio de Trabajo </w:t>
      </w:r>
    </w:p>
    <w:p w14:paraId="46B7DD83"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 xml:space="preserve">Un(a) representante la Procuraduría General de la República </w:t>
      </w:r>
    </w:p>
    <w:p w14:paraId="16B9D2BE"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 xml:space="preserve">Un(a) representante de la Liga Municipal Dominicana </w:t>
      </w:r>
    </w:p>
    <w:p w14:paraId="71D688EE"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Dos representantes de las ONGs del área de la infancia</w:t>
      </w:r>
    </w:p>
    <w:p w14:paraId="4E4FFE5B"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Un representante de la iglesia católica</w:t>
      </w:r>
    </w:p>
    <w:p w14:paraId="6DDDD879"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 xml:space="preserve">Un(a) representante de las iglesias evangélicas </w:t>
      </w:r>
    </w:p>
    <w:p w14:paraId="72C69DFA"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Un representante del sector empresarial</w:t>
      </w:r>
    </w:p>
    <w:p w14:paraId="48A7821F" w14:textId="77777777" w:rsidR="00CC163F" w:rsidRPr="00D36C9D" w:rsidRDefault="00CC163F" w:rsidP="00EC4E08">
      <w:pPr>
        <w:widowControl w:val="0"/>
        <w:numPr>
          <w:ilvl w:val="0"/>
          <w:numId w:val="4"/>
        </w:numPr>
        <w:autoSpaceDE w:val="0"/>
        <w:autoSpaceDN w:val="0"/>
        <w:adjustRightInd w:val="0"/>
        <w:spacing w:after="16" w:line="360" w:lineRule="auto"/>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Un representante del sector sindical</w:t>
      </w:r>
    </w:p>
    <w:p w14:paraId="5D37B44E" w14:textId="77777777" w:rsidR="00CC163F" w:rsidRPr="00D36C9D" w:rsidRDefault="00CC163F" w:rsidP="00CC163F">
      <w:pPr>
        <w:widowControl w:val="0"/>
        <w:autoSpaceDE w:val="0"/>
        <w:autoSpaceDN w:val="0"/>
        <w:adjustRightInd w:val="0"/>
        <w:spacing w:after="0"/>
        <w:ind w:left="357"/>
        <w:rPr>
          <w:rFonts w:eastAsia="Times New Roman" w:cs="Times New Roman"/>
          <w:color w:val="1F3864" w:themeColor="accent5" w:themeShade="80"/>
          <w:szCs w:val="18"/>
        </w:rPr>
      </w:pPr>
    </w:p>
    <w:p w14:paraId="3D0CF465" w14:textId="77777777" w:rsidR="00CC163F" w:rsidRPr="00D36C9D" w:rsidRDefault="00CC163F" w:rsidP="005977BC">
      <w:pPr>
        <w:widowControl w:val="0"/>
        <w:tabs>
          <w:tab w:val="left" w:pos="360"/>
        </w:tabs>
        <w:autoSpaceDE w:val="0"/>
        <w:autoSpaceDN w:val="0"/>
        <w:adjustRightInd w:val="0"/>
        <w:spacing w:after="16"/>
        <w:ind w:left="28" w:firstLine="539"/>
        <w:rPr>
          <w:rFonts w:eastAsia="Times New Roman" w:cs="Times New Roman"/>
          <w:color w:val="1F3864" w:themeColor="accent5" w:themeShade="80"/>
          <w:szCs w:val="18"/>
        </w:rPr>
      </w:pPr>
      <w:r w:rsidRPr="00D36C9D">
        <w:rPr>
          <w:rFonts w:eastAsia="Times New Roman" w:cs="Times New Roman"/>
          <w:b/>
          <w:color w:val="1F3864" w:themeColor="accent5" w:themeShade="80"/>
          <w:szCs w:val="18"/>
        </w:rPr>
        <w:t xml:space="preserve">Funcionamiento. </w:t>
      </w:r>
      <w:r w:rsidRPr="00D36C9D">
        <w:rPr>
          <w:rFonts w:eastAsia="Times New Roman" w:cs="Times New Roman"/>
          <w:color w:val="1F3864" w:themeColor="accent5" w:themeShade="80"/>
          <w:szCs w:val="18"/>
        </w:rPr>
        <w:t>El Directorio Nacional es encabezado por el presidente (a) del Consejo Nacional para la Niñez y la Adolescencia, e integrado por el titular de las institucio</w:t>
      </w:r>
      <w:r w:rsidR="005977BC" w:rsidRPr="00D36C9D">
        <w:rPr>
          <w:rFonts w:eastAsia="Times New Roman" w:cs="Times New Roman"/>
          <w:color w:val="1F3864" w:themeColor="accent5" w:themeShade="80"/>
          <w:szCs w:val="18"/>
        </w:rPr>
        <w:t>8</w:t>
      </w:r>
      <w:r w:rsidRPr="00D36C9D">
        <w:rPr>
          <w:rFonts w:eastAsia="Times New Roman" w:cs="Times New Roman"/>
          <w:color w:val="1F3864" w:themeColor="accent5" w:themeShade="80"/>
          <w:szCs w:val="18"/>
        </w:rPr>
        <w:t xml:space="preserve">nes públicas o privadas, o por sus representantes, quienes tendrán pleno poder de decisión. Además, tienen un carácter permanente y son responsables del seguimiento a los acuerdos y procesos aprobados en esa instancia, en relación con sus respectivas organizaciones. El Directorio Nacional está compuesto por: una presidencia, una vicepresidencia, una secretaria y miembros. </w:t>
      </w:r>
      <w:bookmarkStart w:id="11" w:name="_Toc405979005"/>
    </w:p>
    <w:p w14:paraId="35089B49" w14:textId="77777777" w:rsidR="00CC163F" w:rsidRPr="00D36C9D" w:rsidRDefault="00CC163F" w:rsidP="00BA44CF">
      <w:pPr>
        <w:widowControl w:val="0"/>
        <w:tabs>
          <w:tab w:val="left" w:pos="360"/>
        </w:tabs>
        <w:autoSpaceDE w:val="0"/>
        <w:autoSpaceDN w:val="0"/>
        <w:adjustRightInd w:val="0"/>
        <w:spacing w:after="16"/>
        <w:ind w:left="0"/>
        <w:rPr>
          <w:rFonts w:eastAsia="Times New Roman" w:cs="Times New Roman"/>
          <w:color w:val="1F3864" w:themeColor="accent5" w:themeShade="80"/>
          <w:szCs w:val="18"/>
        </w:rPr>
      </w:pPr>
    </w:p>
    <w:p w14:paraId="263A1C22" w14:textId="77777777" w:rsidR="00CC163F" w:rsidRPr="00D36C9D" w:rsidRDefault="00CC163F" w:rsidP="005977BC">
      <w:pPr>
        <w:widowControl w:val="0"/>
        <w:tabs>
          <w:tab w:val="left" w:pos="360"/>
        </w:tabs>
        <w:autoSpaceDE w:val="0"/>
        <w:autoSpaceDN w:val="0"/>
        <w:adjustRightInd w:val="0"/>
        <w:spacing w:after="16"/>
        <w:ind w:left="28" w:firstLine="539"/>
        <w:rPr>
          <w:rFonts w:eastAsia="Times New Roman" w:cs="Times New Roman"/>
          <w:color w:val="1F3864" w:themeColor="accent5" w:themeShade="80"/>
          <w:szCs w:val="18"/>
        </w:rPr>
      </w:pPr>
      <w:r w:rsidRPr="00D36C9D">
        <w:rPr>
          <w:rFonts w:eastAsia="Times New Roman" w:cs="Times New Roman"/>
          <w:b/>
          <w:color w:val="1F3864" w:themeColor="accent5" w:themeShade="80"/>
          <w:szCs w:val="18"/>
        </w:rPr>
        <w:t>Estructura Organizacional del CONANI</w:t>
      </w:r>
      <w:bookmarkEnd w:id="11"/>
      <w:r w:rsidRPr="00D36C9D">
        <w:rPr>
          <w:rFonts w:eastAsia="Times New Roman" w:cs="Times New Roman"/>
          <w:b/>
          <w:color w:val="1F3864" w:themeColor="accent5" w:themeShade="80"/>
          <w:szCs w:val="18"/>
        </w:rPr>
        <w:t xml:space="preserve">. </w:t>
      </w:r>
      <w:r w:rsidRPr="00D36C9D">
        <w:rPr>
          <w:rFonts w:eastAsia="Times New Roman" w:cs="Times New Roman"/>
          <w:color w:val="1F3864" w:themeColor="accent5" w:themeShade="80"/>
          <w:szCs w:val="18"/>
        </w:rPr>
        <w:t xml:space="preserve">La Oficina Nacional del CONANI, tiene como máxima unidad ejecutiva a la Dirección de Rectoría, que es la que coordina y ejecuta los lineamientos de las dos instancias directivas de mayor jerarquía, como son: la Presidencia Ejecutiva y el Directorio Nacional. De acuerdo con la naturaleza de las funciones de la Oficina Nacional, la estructura orgánica define: </w:t>
      </w:r>
    </w:p>
    <w:p w14:paraId="1E560B50" w14:textId="77777777" w:rsidR="009210D2" w:rsidRPr="00D36C9D" w:rsidRDefault="009210D2" w:rsidP="00CC163F">
      <w:pPr>
        <w:widowControl w:val="0"/>
        <w:autoSpaceDE w:val="0"/>
        <w:autoSpaceDN w:val="0"/>
        <w:adjustRightInd w:val="0"/>
        <w:spacing w:after="16"/>
        <w:ind w:firstLine="306"/>
        <w:rPr>
          <w:rFonts w:eastAsia="Times New Roman" w:cs="Times New Roman"/>
          <w:color w:val="1F3864" w:themeColor="accent5" w:themeShade="80"/>
          <w:szCs w:val="18"/>
        </w:rPr>
      </w:pPr>
    </w:p>
    <w:p w14:paraId="65FCB010" w14:textId="77777777" w:rsidR="00CC163F" w:rsidRPr="00D36C9D" w:rsidRDefault="00CC163F" w:rsidP="00B7017B">
      <w:pPr>
        <w:widowControl w:val="0"/>
        <w:autoSpaceDE w:val="0"/>
        <w:autoSpaceDN w:val="0"/>
        <w:adjustRightInd w:val="0"/>
        <w:spacing w:after="16" w:line="360" w:lineRule="auto"/>
        <w:ind w:left="0"/>
        <w:rPr>
          <w:rFonts w:eastAsia="Calibri" w:cs="Times New Roman"/>
          <w:b/>
          <w:color w:val="1F3864" w:themeColor="accent5" w:themeShade="80"/>
          <w:szCs w:val="18"/>
        </w:rPr>
      </w:pPr>
      <w:r w:rsidRPr="00D36C9D">
        <w:rPr>
          <w:rFonts w:eastAsia="Calibri" w:cs="Times New Roman"/>
          <w:b/>
          <w:color w:val="1F3864" w:themeColor="accent5" w:themeShade="80"/>
          <w:szCs w:val="18"/>
        </w:rPr>
        <w:t xml:space="preserve">Unidades Normativas y de Máxima Autoridad: </w:t>
      </w:r>
    </w:p>
    <w:p w14:paraId="29FB31E7" w14:textId="77777777" w:rsidR="00B7017B" w:rsidRPr="00D36C9D" w:rsidRDefault="00B7017B" w:rsidP="00B7017B">
      <w:pPr>
        <w:widowControl w:val="0"/>
        <w:autoSpaceDE w:val="0"/>
        <w:autoSpaceDN w:val="0"/>
        <w:adjustRightInd w:val="0"/>
        <w:spacing w:after="16" w:line="360" w:lineRule="auto"/>
        <w:ind w:left="0"/>
        <w:rPr>
          <w:rFonts w:eastAsia="Calibri" w:cs="Times New Roman"/>
          <w:b/>
          <w:color w:val="1F3864" w:themeColor="accent5" w:themeShade="80"/>
          <w:szCs w:val="18"/>
        </w:rPr>
      </w:pPr>
    </w:p>
    <w:p w14:paraId="24B62776" w14:textId="77777777" w:rsidR="00CC163F" w:rsidRPr="00D36C9D" w:rsidRDefault="00CC163F" w:rsidP="00EC4E08">
      <w:pPr>
        <w:pStyle w:val="ListParagraph"/>
        <w:widowControl w:val="0"/>
        <w:numPr>
          <w:ilvl w:val="0"/>
          <w:numId w:val="5"/>
        </w:numPr>
        <w:autoSpaceDE w:val="0"/>
        <w:autoSpaceDN w:val="0"/>
        <w:adjustRightInd w:val="0"/>
        <w:spacing w:after="16" w:line="360" w:lineRule="auto"/>
        <w:ind w:left="360" w:firstLine="0"/>
        <w:contextualSpacing w:val="0"/>
        <w:rPr>
          <w:rFonts w:eastAsia="Calibri" w:cs="Times New Roman"/>
          <w:b/>
          <w:color w:val="1F3864" w:themeColor="accent5" w:themeShade="80"/>
          <w:szCs w:val="18"/>
        </w:rPr>
      </w:pPr>
      <w:r w:rsidRPr="00D36C9D">
        <w:rPr>
          <w:rFonts w:eastAsia="Calibri" w:cs="Times New Roman"/>
          <w:color w:val="1F3864" w:themeColor="accent5" w:themeShade="80"/>
          <w:szCs w:val="18"/>
        </w:rPr>
        <w:t xml:space="preserve">Directorio Nacional </w:t>
      </w:r>
    </w:p>
    <w:p w14:paraId="7B14AAB6" w14:textId="77777777" w:rsidR="00CC163F" w:rsidRPr="00D36C9D" w:rsidRDefault="00CC163F" w:rsidP="00EC4E08">
      <w:pPr>
        <w:pStyle w:val="ListParagraph"/>
        <w:widowControl w:val="0"/>
        <w:numPr>
          <w:ilvl w:val="0"/>
          <w:numId w:val="5"/>
        </w:numPr>
        <w:autoSpaceDE w:val="0"/>
        <w:autoSpaceDN w:val="0"/>
        <w:adjustRightInd w:val="0"/>
        <w:spacing w:after="16" w:line="360" w:lineRule="auto"/>
        <w:ind w:left="360" w:firstLine="0"/>
        <w:contextualSpacing w:val="0"/>
        <w:rPr>
          <w:rFonts w:eastAsia="Calibri" w:cs="Times New Roman"/>
          <w:b/>
          <w:color w:val="1F3864" w:themeColor="accent5" w:themeShade="80"/>
          <w:szCs w:val="18"/>
        </w:rPr>
      </w:pPr>
      <w:r w:rsidRPr="00D36C9D">
        <w:rPr>
          <w:rFonts w:eastAsia="Calibri" w:cs="Times New Roman"/>
          <w:color w:val="1F3864" w:themeColor="accent5" w:themeShade="80"/>
          <w:szCs w:val="18"/>
        </w:rPr>
        <w:t>Oficina Nacional</w:t>
      </w:r>
    </w:p>
    <w:p w14:paraId="62E607F1" w14:textId="77777777" w:rsidR="00CC163F" w:rsidRPr="00D36C9D" w:rsidRDefault="00CC163F" w:rsidP="00CC163F">
      <w:pPr>
        <w:pStyle w:val="ListParagraph"/>
        <w:widowControl w:val="0"/>
        <w:autoSpaceDE w:val="0"/>
        <w:autoSpaceDN w:val="0"/>
        <w:adjustRightInd w:val="0"/>
        <w:spacing w:after="16" w:line="360" w:lineRule="auto"/>
        <w:ind w:left="360"/>
        <w:contextualSpacing w:val="0"/>
        <w:rPr>
          <w:rFonts w:eastAsia="Calibri" w:cs="Times New Roman"/>
          <w:b/>
          <w:color w:val="1F3864" w:themeColor="accent5" w:themeShade="80"/>
          <w:szCs w:val="18"/>
        </w:rPr>
      </w:pPr>
    </w:p>
    <w:p w14:paraId="2DCBA442" w14:textId="77777777" w:rsidR="00B7017B" w:rsidRPr="00D36C9D" w:rsidRDefault="00B7017B" w:rsidP="00CC163F">
      <w:pPr>
        <w:pStyle w:val="ListParagraph"/>
        <w:widowControl w:val="0"/>
        <w:autoSpaceDE w:val="0"/>
        <w:autoSpaceDN w:val="0"/>
        <w:adjustRightInd w:val="0"/>
        <w:spacing w:after="16" w:line="360" w:lineRule="auto"/>
        <w:ind w:left="360"/>
        <w:contextualSpacing w:val="0"/>
        <w:rPr>
          <w:rFonts w:eastAsia="Calibri" w:cs="Times New Roman"/>
          <w:b/>
          <w:color w:val="1F3864" w:themeColor="accent5" w:themeShade="80"/>
          <w:szCs w:val="18"/>
        </w:rPr>
      </w:pPr>
    </w:p>
    <w:p w14:paraId="78694D8B" w14:textId="77777777" w:rsidR="00CC163F" w:rsidRPr="00D36C9D" w:rsidRDefault="00CC163F" w:rsidP="00B7017B">
      <w:pPr>
        <w:widowControl w:val="0"/>
        <w:autoSpaceDE w:val="0"/>
        <w:autoSpaceDN w:val="0"/>
        <w:adjustRightInd w:val="0"/>
        <w:spacing w:after="16" w:line="360" w:lineRule="auto"/>
        <w:ind w:left="0"/>
        <w:rPr>
          <w:rFonts w:eastAsia="Calibri" w:cs="Times New Roman"/>
          <w:b/>
          <w:color w:val="1F3864" w:themeColor="accent5" w:themeShade="80"/>
          <w:szCs w:val="18"/>
        </w:rPr>
      </w:pPr>
      <w:r w:rsidRPr="00D36C9D">
        <w:rPr>
          <w:rFonts w:eastAsia="Calibri" w:cs="Times New Roman"/>
          <w:b/>
          <w:color w:val="1F3864" w:themeColor="accent5" w:themeShade="80"/>
          <w:szCs w:val="18"/>
        </w:rPr>
        <w:t>Unidades Asesoras o Consultivas:</w:t>
      </w:r>
    </w:p>
    <w:p w14:paraId="7AD0B7F7" w14:textId="77777777" w:rsidR="00CC163F" w:rsidRPr="00D36C9D" w:rsidRDefault="00CC163F" w:rsidP="00CC163F">
      <w:pPr>
        <w:spacing w:after="0" w:line="360" w:lineRule="auto"/>
        <w:rPr>
          <w:rFonts w:eastAsia="Calibri" w:cs="Times New Roman"/>
          <w:b/>
          <w:color w:val="1F3864" w:themeColor="accent5" w:themeShade="80"/>
          <w:szCs w:val="18"/>
        </w:rPr>
      </w:pPr>
    </w:p>
    <w:p w14:paraId="342E8348" w14:textId="77777777" w:rsidR="00CC163F" w:rsidRPr="00D36C9D" w:rsidRDefault="00156609" w:rsidP="00EC4E08">
      <w:pPr>
        <w:pStyle w:val="ListParagraph"/>
        <w:widowControl w:val="0"/>
        <w:numPr>
          <w:ilvl w:val="0"/>
          <w:numId w:val="5"/>
        </w:numPr>
        <w:autoSpaceDE w:val="0"/>
        <w:autoSpaceDN w:val="0"/>
        <w:adjustRightInd w:val="0"/>
        <w:spacing w:after="16" w:line="360" w:lineRule="auto"/>
        <w:ind w:left="360" w:firstLine="0"/>
        <w:contextualSpacing w:val="0"/>
        <w:rPr>
          <w:rFonts w:eastAsia="Calibri" w:cs="Times New Roman"/>
          <w:color w:val="1F3864" w:themeColor="accent5" w:themeShade="80"/>
          <w:szCs w:val="18"/>
        </w:rPr>
      </w:pPr>
      <w:r w:rsidRPr="00D36C9D">
        <w:rPr>
          <w:rFonts w:eastAsia="Calibri" w:cs="Times New Roman"/>
          <w:color w:val="1F3864" w:themeColor="accent5" w:themeShade="80"/>
          <w:szCs w:val="18"/>
        </w:rPr>
        <w:t>Departamento Jurídico con</w:t>
      </w:r>
    </w:p>
    <w:p w14:paraId="776F2111" w14:textId="77777777" w:rsidR="00CC163F" w:rsidRPr="00D36C9D" w:rsidRDefault="00CC163F" w:rsidP="00EC4E08">
      <w:pPr>
        <w:pStyle w:val="ListParagraph"/>
        <w:widowControl w:val="0"/>
        <w:numPr>
          <w:ilvl w:val="0"/>
          <w:numId w:val="5"/>
        </w:numPr>
        <w:autoSpaceDE w:val="0"/>
        <w:autoSpaceDN w:val="0"/>
        <w:adjustRightInd w:val="0"/>
        <w:spacing w:after="16" w:line="360" w:lineRule="auto"/>
        <w:ind w:left="360" w:firstLine="0"/>
        <w:contextualSpacing w:val="0"/>
        <w:rPr>
          <w:rFonts w:eastAsia="Calibri" w:cs="Times New Roman"/>
          <w:color w:val="1F3864" w:themeColor="accent5" w:themeShade="80"/>
          <w:szCs w:val="18"/>
        </w:rPr>
      </w:pPr>
      <w:r w:rsidRPr="00D36C9D">
        <w:rPr>
          <w:rFonts w:eastAsia="Calibri" w:cs="Times New Roman"/>
          <w:color w:val="1F3864" w:themeColor="accent5" w:themeShade="80"/>
          <w:szCs w:val="18"/>
        </w:rPr>
        <w:lastRenderedPageBreak/>
        <w:t>D</w:t>
      </w:r>
      <w:r w:rsidR="00156609" w:rsidRPr="00D36C9D">
        <w:rPr>
          <w:rFonts w:eastAsia="Calibri" w:cs="Times New Roman"/>
          <w:color w:val="1F3864" w:themeColor="accent5" w:themeShade="80"/>
          <w:szCs w:val="18"/>
        </w:rPr>
        <w:t>epartamento de Recursos Humanos</w:t>
      </w:r>
      <w:r w:rsidRPr="00D36C9D">
        <w:rPr>
          <w:rFonts w:eastAsia="Calibri" w:cs="Times New Roman"/>
          <w:color w:val="1F3864" w:themeColor="accent5" w:themeShade="80"/>
          <w:szCs w:val="18"/>
        </w:rPr>
        <w:t xml:space="preserve"> </w:t>
      </w:r>
    </w:p>
    <w:p w14:paraId="7D54870D" w14:textId="77777777" w:rsidR="00CC163F" w:rsidRPr="00D36C9D" w:rsidRDefault="00CC163F" w:rsidP="00EC4E08">
      <w:pPr>
        <w:pStyle w:val="ListParagraph"/>
        <w:widowControl w:val="0"/>
        <w:numPr>
          <w:ilvl w:val="0"/>
          <w:numId w:val="5"/>
        </w:numPr>
        <w:autoSpaceDE w:val="0"/>
        <w:autoSpaceDN w:val="0"/>
        <w:adjustRightInd w:val="0"/>
        <w:spacing w:after="16" w:line="360" w:lineRule="auto"/>
        <w:ind w:left="360" w:firstLine="0"/>
        <w:contextualSpacing w:val="0"/>
        <w:rPr>
          <w:rFonts w:eastAsia="Calibri" w:cs="Times New Roman"/>
          <w:color w:val="1F3864" w:themeColor="accent5" w:themeShade="80"/>
          <w:szCs w:val="18"/>
        </w:rPr>
      </w:pPr>
      <w:r w:rsidRPr="00D36C9D">
        <w:rPr>
          <w:rFonts w:eastAsia="Calibri" w:cs="Times New Roman"/>
          <w:color w:val="1F3864" w:themeColor="accent5" w:themeShade="80"/>
          <w:szCs w:val="18"/>
        </w:rPr>
        <w:t>Departamento de Planificación y Desarrollo</w:t>
      </w:r>
    </w:p>
    <w:p w14:paraId="2ECE03EC" w14:textId="77777777" w:rsidR="00CC163F" w:rsidRPr="00D36C9D" w:rsidRDefault="0071134E" w:rsidP="00EC4E08">
      <w:pPr>
        <w:pStyle w:val="ListParagraph"/>
        <w:widowControl w:val="0"/>
        <w:numPr>
          <w:ilvl w:val="0"/>
          <w:numId w:val="5"/>
        </w:numPr>
        <w:autoSpaceDE w:val="0"/>
        <w:autoSpaceDN w:val="0"/>
        <w:adjustRightInd w:val="0"/>
        <w:spacing w:after="16" w:line="360" w:lineRule="auto"/>
        <w:ind w:left="360" w:firstLine="0"/>
        <w:contextualSpacing w:val="0"/>
        <w:rPr>
          <w:rFonts w:eastAsia="Calibri" w:cs="Times New Roman"/>
          <w:color w:val="1F3864" w:themeColor="accent5" w:themeShade="80"/>
          <w:szCs w:val="18"/>
        </w:rPr>
      </w:pPr>
      <w:r w:rsidRPr="00D36C9D">
        <w:rPr>
          <w:rFonts w:eastAsia="Calibri" w:cs="Times New Roman"/>
          <w:color w:val="1F3864" w:themeColor="accent5" w:themeShade="80"/>
          <w:szCs w:val="18"/>
        </w:rPr>
        <w:t>Departamento de Comunicaciones</w:t>
      </w:r>
    </w:p>
    <w:p w14:paraId="30793480" w14:textId="77777777" w:rsidR="0071134E" w:rsidRPr="00D36C9D" w:rsidRDefault="0071134E" w:rsidP="00CC163F">
      <w:pPr>
        <w:spacing w:after="16" w:line="360" w:lineRule="auto"/>
        <w:rPr>
          <w:rFonts w:eastAsia="Calibri" w:cs="Times New Roman"/>
          <w:b/>
          <w:color w:val="1F3864" w:themeColor="accent5" w:themeShade="80"/>
          <w:szCs w:val="18"/>
        </w:rPr>
      </w:pPr>
    </w:p>
    <w:p w14:paraId="34DFDC15" w14:textId="77777777" w:rsidR="00CC163F" w:rsidRPr="00D36C9D" w:rsidRDefault="00CC163F" w:rsidP="00B7017B">
      <w:pPr>
        <w:widowControl w:val="0"/>
        <w:autoSpaceDE w:val="0"/>
        <w:autoSpaceDN w:val="0"/>
        <w:adjustRightInd w:val="0"/>
        <w:spacing w:after="16" w:line="360" w:lineRule="auto"/>
        <w:ind w:left="0"/>
        <w:rPr>
          <w:rFonts w:eastAsia="Calibri" w:cs="Times New Roman"/>
          <w:b/>
          <w:color w:val="1F3864" w:themeColor="accent5" w:themeShade="80"/>
          <w:szCs w:val="18"/>
        </w:rPr>
      </w:pPr>
      <w:r w:rsidRPr="00D36C9D">
        <w:rPr>
          <w:rFonts w:eastAsia="Calibri" w:cs="Times New Roman"/>
          <w:b/>
          <w:color w:val="1F3864" w:themeColor="accent5" w:themeShade="80"/>
          <w:szCs w:val="18"/>
        </w:rPr>
        <w:t>Unidades Auxiliares o de Apoyo</w:t>
      </w:r>
      <w:r w:rsidR="0071134E" w:rsidRPr="00D36C9D">
        <w:rPr>
          <w:rFonts w:eastAsia="Calibri" w:cs="Times New Roman"/>
          <w:b/>
          <w:color w:val="1F3864" w:themeColor="accent5" w:themeShade="80"/>
          <w:szCs w:val="18"/>
        </w:rPr>
        <w:t>:</w:t>
      </w:r>
    </w:p>
    <w:p w14:paraId="0B0AD358" w14:textId="77777777" w:rsidR="00CC163F" w:rsidRPr="00D36C9D" w:rsidRDefault="00CC163F" w:rsidP="00EC4E08">
      <w:pPr>
        <w:pStyle w:val="ListParagraph"/>
        <w:widowControl w:val="0"/>
        <w:numPr>
          <w:ilvl w:val="0"/>
          <w:numId w:val="5"/>
        </w:numPr>
        <w:autoSpaceDE w:val="0"/>
        <w:autoSpaceDN w:val="0"/>
        <w:adjustRightInd w:val="0"/>
        <w:spacing w:after="16" w:line="360" w:lineRule="auto"/>
        <w:ind w:left="360" w:firstLine="0"/>
        <w:contextualSpacing w:val="0"/>
        <w:rPr>
          <w:rFonts w:eastAsia="Calibri" w:cs="Times New Roman"/>
          <w:color w:val="1F3864" w:themeColor="accent5" w:themeShade="80"/>
          <w:szCs w:val="18"/>
        </w:rPr>
      </w:pPr>
      <w:r w:rsidRPr="00D36C9D">
        <w:rPr>
          <w:rFonts w:eastAsia="Calibri" w:cs="Times New Roman"/>
          <w:color w:val="1F3864" w:themeColor="accent5" w:themeShade="80"/>
          <w:szCs w:val="18"/>
        </w:rPr>
        <w:t xml:space="preserve">Departamento de Tecnología de </w:t>
      </w:r>
      <w:r w:rsidR="00156609" w:rsidRPr="00D36C9D">
        <w:rPr>
          <w:rFonts w:eastAsia="Calibri" w:cs="Times New Roman"/>
          <w:color w:val="1F3864" w:themeColor="accent5" w:themeShade="80"/>
          <w:szCs w:val="18"/>
        </w:rPr>
        <w:t xml:space="preserve">la Información y Comunicación: </w:t>
      </w:r>
    </w:p>
    <w:p w14:paraId="395A95E9" w14:textId="77777777" w:rsidR="0071134E" w:rsidRPr="00D36C9D" w:rsidRDefault="00CC163F" w:rsidP="00EC4E08">
      <w:pPr>
        <w:pStyle w:val="ListParagraph"/>
        <w:widowControl w:val="0"/>
        <w:numPr>
          <w:ilvl w:val="0"/>
          <w:numId w:val="5"/>
        </w:numPr>
        <w:autoSpaceDE w:val="0"/>
        <w:autoSpaceDN w:val="0"/>
        <w:adjustRightInd w:val="0"/>
        <w:spacing w:after="16" w:line="360" w:lineRule="auto"/>
        <w:ind w:left="360" w:firstLine="0"/>
        <w:contextualSpacing w:val="0"/>
        <w:rPr>
          <w:rFonts w:eastAsia="Calibri" w:cs="Times New Roman"/>
          <w:color w:val="1F3864" w:themeColor="accent5" w:themeShade="80"/>
          <w:szCs w:val="18"/>
        </w:rPr>
      </w:pPr>
      <w:r w:rsidRPr="00D36C9D">
        <w:rPr>
          <w:rFonts w:eastAsia="Calibri" w:cs="Times New Roman"/>
          <w:color w:val="1F3864" w:themeColor="accent5" w:themeShade="80"/>
          <w:szCs w:val="18"/>
        </w:rPr>
        <w:t>Direcc</w:t>
      </w:r>
      <w:r w:rsidR="0071134E" w:rsidRPr="00D36C9D">
        <w:rPr>
          <w:rFonts w:eastAsia="Calibri" w:cs="Times New Roman"/>
          <w:color w:val="1F3864" w:themeColor="accent5" w:themeShade="80"/>
          <w:szCs w:val="18"/>
        </w:rPr>
        <w:t xml:space="preserve">ión Administrativa y Financiera: Departamento Administrativo y </w:t>
      </w:r>
    </w:p>
    <w:p w14:paraId="6335D54C" w14:textId="77777777" w:rsidR="00CC163F" w:rsidRPr="00D36C9D" w:rsidRDefault="0071134E" w:rsidP="0071134E">
      <w:pPr>
        <w:widowControl w:val="0"/>
        <w:autoSpaceDE w:val="0"/>
        <w:autoSpaceDN w:val="0"/>
        <w:adjustRightInd w:val="0"/>
        <w:spacing w:after="16" w:line="360" w:lineRule="auto"/>
        <w:ind w:left="709" w:hanging="142"/>
        <w:rPr>
          <w:rFonts w:eastAsia="Calibri" w:cs="Times New Roman"/>
          <w:color w:val="1F3864" w:themeColor="accent5" w:themeShade="80"/>
          <w:szCs w:val="18"/>
        </w:rPr>
      </w:pPr>
      <w:r w:rsidRPr="00D36C9D">
        <w:rPr>
          <w:rFonts w:eastAsia="Calibri" w:cs="Times New Roman"/>
          <w:color w:val="1F3864" w:themeColor="accent5" w:themeShade="80"/>
          <w:szCs w:val="18"/>
        </w:rPr>
        <w:t xml:space="preserve"> </w:t>
      </w:r>
      <w:r w:rsidR="00CC163F" w:rsidRPr="00D36C9D">
        <w:rPr>
          <w:rFonts w:eastAsia="Calibri" w:cs="Times New Roman"/>
          <w:color w:val="1F3864" w:themeColor="accent5" w:themeShade="80"/>
          <w:szCs w:val="18"/>
        </w:rPr>
        <w:t>Departamento Financiero</w:t>
      </w:r>
    </w:p>
    <w:p w14:paraId="2344B3A8" w14:textId="77777777" w:rsidR="0071134E" w:rsidRPr="00D36C9D" w:rsidRDefault="0071134E" w:rsidP="00156609">
      <w:pPr>
        <w:spacing w:after="16" w:line="360" w:lineRule="auto"/>
        <w:rPr>
          <w:rFonts w:eastAsia="Calibri" w:cs="Times New Roman"/>
          <w:b/>
          <w:color w:val="1F3864" w:themeColor="accent5" w:themeShade="80"/>
          <w:szCs w:val="18"/>
        </w:rPr>
      </w:pPr>
    </w:p>
    <w:p w14:paraId="1DACEEDA" w14:textId="77777777" w:rsidR="00CC163F" w:rsidRPr="00D36C9D" w:rsidRDefault="00CC163F" w:rsidP="00156609">
      <w:pPr>
        <w:spacing w:after="16" w:line="360" w:lineRule="auto"/>
        <w:rPr>
          <w:rFonts w:eastAsia="Calibri" w:cs="Times New Roman"/>
          <w:b/>
          <w:color w:val="1F3864" w:themeColor="accent5" w:themeShade="80"/>
          <w:szCs w:val="18"/>
        </w:rPr>
      </w:pPr>
      <w:r w:rsidRPr="00D36C9D">
        <w:rPr>
          <w:rFonts w:eastAsia="Calibri" w:cs="Times New Roman"/>
          <w:b/>
          <w:color w:val="1F3864" w:themeColor="accent5" w:themeShade="80"/>
          <w:szCs w:val="18"/>
        </w:rPr>
        <w:t>Un</w:t>
      </w:r>
      <w:r w:rsidR="00156609" w:rsidRPr="00D36C9D">
        <w:rPr>
          <w:rFonts w:eastAsia="Calibri" w:cs="Times New Roman"/>
          <w:b/>
          <w:color w:val="1F3864" w:themeColor="accent5" w:themeShade="80"/>
          <w:szCs w:val="18"/>
        </w:rPr>
        <w:t>idades Misionales o Sustantivas</w:t>
      </w:r>
      <w:r w:rsidR="005F21D9" w:rsidRPr="00D36C9D">
        <w:rPr>
          <w:color w:val="1F3864" w:themeColor="accent5" w:themeShade="80"/>
        </w:rPr>
        <w:t xml:space="preserve"> </w:t>
      </w:r>
      <w:r w:rsidR="005F21D9" w:rsidRPr="00D36C9D">
        <w:rPr>
          <w:rFonts w:eastAsia="Calibri" w:cs="Times New Roman"/>
          <w:b/>
          <w:color w:val="1F3864" w:themeColor="accent5" w:themeShade="80"/>
          <w:szCs w:val="18"/>
        </w:rPr>
        <w:t>(Dirección de Rectoría):</w:t>
      </w:r>
    </w:p>
    <w:p w14:paraId="0E53EB3A" w14:textId="77777777" w:rsidR="00CC163F" w:rsidRPr="00D36C9D" w:rsidRDefault="00CC163F" w:rsidP="00EC4E08">
      <w:pPr>
        <w:pStyle w:val="ListParagraph"/>
        <w:widowControl w:val="0"/>
        <w:numPr>
          <w:ilvl w:val="0"/>
          <w:numId w:val="5"/>
        </w:numPr>
        <w:autoSpaceDE w:val="0"/>
        <w:autoSpaceDN w:val="0"/>
        <w:adjustRightInd w:val="0"/>
        <w:spacing w:after="16" w:line="360" w:lineRule="auto"/>
        <w:ind w:left="360" w:firstLine="0"/>
        <w:contextualSpacing w:val="0"/>
        <w:rPr>
          <w:rFonts w:eastAsia="Calibri" w:cs="Times New Roman"/>
          <w:color w:val="1F3864" w:themeColor="accent5" w:themeShade="80"/>
          <w:szCs w:val="18"/>
        </w:rPr>
      </w:pPr>
      <w:r w:rsidRPr="00D36C9D">
        <w:rPr>
          <w:rFonts w:eastAsia="Calibri" w:cs="Times New Roman"/>
          <w:color w:val="1F3864" w:themeColor="accent5" w:themeShade="80"/>
          <w:szCs w:val="18"/>
        </w:rPr>
        <w:t>Departamento de Políticas Normas y Regulaciones</w:t>
      </w:r>
    </w:p>
    <w:p w14:paraId="4473D53B" w14:textId="77777777" w:rsidR="00CC163F" w:rsidRPr="00D36C9D" w:rsidRDefault="00CC163F" w:rsidP="00EC4E08">
      <w:pPr>
        <w:pStyle w:val="ListParagraph"/>
        <w:widowControl w:val="0"/>
        <w:numPr>
          <w:ilvl w:val="0"/>
          <w:numId w:val="5"/>
        </w:numPr>
        <w:autoSpaceDE w:val="0"/>
        <w:autoSpaceDN w:val="0"/>
        <w:adjustRightInd w:val="0"/>
        <w:spacing w:after="16" w:line="360" w:lineRule="auto"/>
        <w:ind w:left="360" w:firstLine="0"/>
        <w:contextualSpacing w:val="0"/>
        <w:rPr>
          <w:rFonts w:eastAsia="Calibri" w:cs="Times New Roman"/>
          <w:color w:val="1F3864" w:themeColor="accent5" w:themeShade="80"/>
          <w:szCs w:val="18"/>
        </w:rPr>
      </w:pPr>
      <w:r w:rsidRPr="00D36C9D">
        <w:rPr>
          <w:rFonts w:eastAsia="Calibri" w:cs="Times New Roman"/>
          <w:color w:val="1F3864" w:themeColor="accent5" w:themeShade="80"/>
          <w:szCs w:val="18"/>
        </w:rPr>
        <w:t>Departamento de Gestión Territorial</w:t>
      </w:r>
    </w:p>
    <w:p w14:paraId="2AC80503" w14:textId="77777777" w:rsidR="00CC163F" w:rsidRPr="00D36C9D" w:rsidRDefault="00CC163F" w:rsidP="00EC4E08">
      <w:pPr>
        <w:pStyle w:val="ListParagraph"/>
        <w:widowControl w:val="0"/>
        <w:numPr>
          <w:ilvl w:val="0"/>
          <w:numId w:val="5"/>
        </w:numPr>
        <w:autoSpaceDE w:val="0"/>
        <w:autoSpaceDN w:val="0"/>
        <w:adjustRightInd w:val="0"/>
        <w:spacing w:after="16" w:line="360" w:lineRule="auto"/>
        <w:ind w:left="360" w:firstLine="0"/>
        <w:contextualSpacing w:val="0"/>
        <w:rPr>
          <w:rFonts w:eastAsia="Calibri" w:cs="Times New Roman"/>
          <w:color w:val="1F3864" w:themeColor="accent5" w:themeShade="80"/>
          <w:szCs w:val="18"/>
        </w:rPr>
      </w:pPr>
      <w:r w:rsidRPr="00D36C9D">
        <w:rPr>
          <w:rFonts w:eastAsia="Calibri" w:cs="Times New Roman"/>
          <w:color w:val="1F3864" w:themeColor="accent5" w:themeShade="80"/>
          <w:szCs w:val="18"/>
        </w:rPr>
        <w:t>Departamento de Adopciones</w:t>
      </w:r>
    </w:p>
    <w:p w14:paraId="56750FFE" w14:textId="77777777" w:rsidR="00CC163F" w:rsidRPr="00D36C9D" w:rsidRDefault="00CC163F" w:rsidP="00EC4E08">
      <w:pPr>
        <w:pStyle w:val="ListParagraph"/>
        <w:widowControl w:val="0"/>
        <w:numPr>
          <w:ilvl w:val="0"/>
          <w:numId w:val="5"/>
        </w:numPr>
        <w:autoSpaceDE w:val="0"/>
        <w:autoSpaceDN w:val="0"/>
        <w:adjustRightInd w:val="0"/>
        <w:spacing w:after="16" w:line="360" w:lineRule="auto"/>
        <w:ind w:left="360" w:firstLine="0"/>
        <w:contextualSpacing w:val="0"/>
        <w:rPr>
          <w:rFonts w:eastAsia="Calibri" w:cs="Times New Roman"/>
          <w:color w:val="1F3864" w:themeColor="accent5" w:themeShade="80"/>
          <w:szCs w:val="18"/>
        </w:rPr>
      </w:pPr>
      <w:r w:rsidRPr="00D36C9D">
        <w:rPr>
          <w:rFonts w:eastAsia="Calibri" w:cs="Times New Roman"/>
          <w:color w:val="1F3864" w:themeColor="accent5" w:themeShade="80"/>
          <w:szCs w:val="18"/>
        </w:rPr>
        <w:t>Departamento de Apoyo Técnico</w:t>
      </w:r>
    </w:p>
    <w:p w14:paraId="63F35D2F" w14:textId="77777777" w:rsidR="00CC163F" w:rsidRPr="00D36C9D" w:rsidRDefault="00CC163F" w:rsidP="00EC4E08">
      <w:pPr>
        <w:pStyle w:val="ListParagraph"/>
        <w:widowControl w:val="0"/>
        <w:numPr>
          <w:ilvl w:val="0"/>
          <w:numId w:val="5"/>
        </w:numPr>
        <w:autoSpaceDE w:val="0"/>
        <w:autoSpaceDN w:val="0"/>
        <w:adjustRightInd w:val="0"/>
        <w:spacing w:after="16" w:line="360" w:lineRule="auto"/>
        <w:ind w:left="360" w:firstLine="0"/>
        <w:contextualSpacing w:val="0"/>
        <w:rPr>
          <w:rFonts w:eastAsia="Calibri" w:cs="Times New Roman"/>
          <w:color w:val="1F3864" w:themeColor="accent5" w:themeShade="80"/>
          <w:szCs w:val="18"/>
        </w:rPr>
      </w:pPr>
      <w:r w:rsidRPr="00D36C9D">
        <w:rPr>
          <w:rFonts w:eastAsia="Calibri" w:cs="Times New Roman"/>
          <w:color w:val="1F3864" w:themeColor="accent5" w:themeShade="80"/>
          <w:szCs w:val="18"/>
        </w:rPr>
        <w:t>Departamento de Supervisión Técnica y Administrativa de OG y ONG/ASFL</w:t>
      </w:r>
    </w:p>
    <w:p w14:paraId="0A4AD315" w14:textId="77777777" w:rsidR="00CC163F" w:rsidRPr="00D36C9D" w:rsidRDefault="005F21D9" w:rsidP="00EC4E08">
      <w:pPr>
        <w:pStyle w:val="ListParagraph"/>
        <w:widowControl w:val="0"/>
        <w:numPr>
          <w:ilvl w:val="0"/>
          <w:numId w:val="5"/>
        </w:numPr>
        <w:autoSpaceDE w:val="0"/>
        <w:autoSpaceDN w:val="0"/>
        <w:adjustRightInd w:val="0"/>
        <w:spacing w:after="16" w:line="360" w:lineRule="auto"/>
        <w:ind w:left="360" w:firstLine="0"/>
        <w:contextualSpacing w:val="0"/>
        <w:rPr>
          <w:rFonts w:eastAsia="Calibri" w:cs="Times New Roman"/>
          <w:color w:val="1F3864" w:themeColor="accent5" w:themeShade="80"/>
          <w:szCs w:val="18"/>
        </w:rPr>
      </w:pPr>
      <w:r w:rsidRPr="00D36C9D">
        <w:rPr>
          <w:rFonts w:eastAsia="Calibri" w:cs="Times New Roman"/>
          <w:color w:val="1F3864" w:themeColor="accent5" w:themeShade="80"/>
          <w:szCs w:val="18"/>
        </w:rPr>
        <w:t>Dep</w:t>
      </w:r>
      <w:r w:rsidR="00CC163F" w:rsidRPr="00D36C9D">
        <w:rPr>
          <w:rFonts w:eastAsia="Calibri" w:cs="Times New Roman"/>
          <w:color w:val="1F3864" w:themeColor="accent5" w:themeShade="80"/>
          <w:szCs w:val="18"/>
        </w:rPr>
        <w:t>to</w:t>
      </w:r>
      <w:r w:rsidRPr="00D36C9D">
        <w:rPr>
          <w:rFonts w:eastAsia="Calibri" w:cs="Times New Roman"/>
          <w:color w:val="1F3864" w:themeColor="accent5" w:themeShade="80"/>
          <w:szCs w:val="18"/>
        </w:rPr>
        <w:t>.</w:t>
      </w:r>
      <w:r w:rsidR="00CC163F" w:rsidRPr="00D36C9D">
        <w:rPr>
          <w:rFonts w:eastAsia="Calibri" w:cs="Times New Roman"/>
          <w:color w:val="1F3864" w:themeColor="accent5" w:themeShade="80"/>
          <w:szCs w:val="18"/>
        </w:rPr>
        <w:t xml:space="preserve"> de programas y Servicios Integrales a Niños, Niñas y Adolescentes</w:t>
      </w:r>
    </w:p>
    <w:p w14:paraId="73907B88" w14:textId="77777777" w:rsidR="00CC163F" w:rsidRPr="00D36C9D" w:rsidRDefault="00CC163F" w:rsidP="00CC163F">
      <w:pPr>
        <w:spacing w:after="16" w:line="360" w:lineRule="auto"/>
        <w:rPr>
          <w:rFonts w:cs="Times New Roman"/>
          <w:color w:val="1F3864" w:themeColor="accent5" w:themeShade="80"/>
          <w:szCs w:val="18"/>
        </w:rPr>
      </w:pPr>
    </w:p>
    <w:p w14:paraId="08E0055F" w14:textId="77777777" w:rsidR="00CC163F" w:rsidRPr="00D36C9D" w:rsidRDefault="00CC163F" w:rsidP="00EC4E08">
      <w:pPr>
        <w:pStyle w:val="ListParagraph"/>
        <w:numPr>
          <w:ilvl w:val="0"/>
          <w:numId w:val="7"/>
        </w:numPr>
        <w:spacing w:after="16" w:line="480" w:lineRule="auto"/>
        <w:ind w:left="630"/>
        <w:contextualSpacing w:val="0"/>
        <w:rPr>
          <w:rFonts w:eastAsia="Calibri" w:cs="Times New Roman"/>
          <w:b/>
          <w:color w:val="1F3864" w:themeColor="accent5" w:themeShade="80"/>
          <w:szCs w:val="18"/>
        </w:rPr>
      </w:pPr>
      <w:bookmarkStart w:id="12" w:name="_Toc405979019"/>
      <w:bookmarkStart w:id="13" w:name="_Toc405984740"/>
      <w:bookmarkStart w:id="14" w:name="_Toc529431700"/>
      <w:bookmarkStart w:id="15" w:name="_Toc529431841"/>
      <w:r w:rsidRPr="00D36C9D">
        <w:rPr>
          <w:rFonts w:eastAsia="Calibri" w:cs="Times New Roman"/>
          <w:b/>
          <w:color w:val="1F3864" w:themeColor="accent5" w:themeShade="80"/>
          <w:szCs w:val="18"/>
        </w:rPr>
        <w:t>Principales Autoridades</w:t>
      </w:r>
      <w:bookmarkEnd w:id="12"/>
      <w:bookmarkEnd w:id="13"/>
      <w:bookmarkEnd w:id="14"/>
      <w:bookmarkEnd w:id="15"/>
    </w:p>
    <w:p w14:paraId="153AD5D2" w14:textId="77777777" w:rsidR="00CC163F" w:rsidRPr="00D36C9D" w:rsidRDefault="00CC163F" w:rsidP="00EC4E08">
      <w:pPr>
        <w:pStyle w:val="ListParagraph"/>
        <w:numPr>
          <w:ilvl w:val="1"/>
          <w:numId w:val="6"/>
        </w:numPr>
        <w:spacing w:after="0" w:line="480" w:lineRule="auto"/>
        <w:ind w:left="810" w:hanging="522"/>
        <w:contextualSpacing w:val="0"/>
        <w:rPr>
          <w:rFonts w:eastAsia="Calibri" w:cs="Times New Roman"/>
          <w:b/>
          <w:color w:val="1F3864" w:themeColor="accent5" w:themeShade="80"/>
          <w:szCs w:val="18"/>
          <w:lang w:val="es-ES"/>
        </w:rPr>
      </w:pPr>
      <w:r w:rsidRPr="00D36C9D">
        <w:rPr>
          <w:rFonts w:eastAsia="Calibri" w:cs="Times New Roman"/>
          <w:b/>
          <w:color w:val="1F3864" w:themeColor="accent5" w:themeShade="80"/>
          <w:szCs w:val="18"/>
          <w:lang w:val="es-ES"/>
        </w:rPr>
        <w:t>Autoridades del Directorio Nacional</w:t>
      </w:r>
    </w:p>
    <w:p w14:paraId="0D2997A2" w14:textId="77777777" w:rsidR="00CC163F" w:rsidRPr="00D36C9D" w:rsidRDefault="00CC163F" w:rsidP="00CC163F">
      <w:pPr>
        <w:pStyle w:val="ListParagraph"/>
        <w:spacing w:after="0"/>
        <w:ind w:left="270"/>
        <w:contextualSpacing w:val="0"/>
        <w:rPr>
          <w:rFonts w:eastAsia="Calibri" w:cs="Times New Roman"/>
          <w:color w:val="1F3864" w:themeColor="accent5" w:themeShade="80"/>
          <w:szCs w:val="18"/>
          <w:lang w:val="es-ES"/>
        </w:rPr>
      </w:pPr>
    </w:p>
    <w:p w14:paraId="0FAADA20" w14:textId="77777777" w:rsidR="00CC163F" w:rsidRPr="00D36C9D" w:rsidRDefault="00CC163F" w:rsidP="00B7017B">
      <w:pPr>
        <w:pStyle w:val="ListParagraph"/>
        <w:spacing w:after="16"/>
        <w:ind w:left="0" w:firstLine="567"/>
        <w:contextualSpacing w:val="0"/>
        <w:rPr>
          <w:rFonts w:eastAsia="Calibri" w:cs="Times New Roman"/>
          <w:color w:val="1F3864" w:themeColor="accent5" w:themeShade="80"/>
          <w:szCs w:val="18"/>
          <w:lang w:val="es-ES"/>
        </w:rPr>
      </w:pPr>
      <w:r w:rsidRPr="00D36C9D">
        <w:rPr>
          <w:rFonts w:eastAsia="Calibri" w:cs="Times New Roman"/>
          <w:color w:val="1F3864" w:themeColor="accent5" w:themeShade="80"/>
          <w:szCs w:val="18"/>
          <w:lang w:val="es-ES"/>
        </w:rPr>
        <w:t>El Directorio Nacional del Consejo Nacional para la Niñez y la Adolescencia, CONANI, está integrado por:</w:t>
      </w:r>
    </w:p>
    <w:p w14:paraId="287EC0EA" w14:textId="77777777" w:rsidR="00CC163F" w:rsidRPr="00D36C9D" w:rsidRDefault="00CC163F" w:rsidP="00EC4E08">
      <w:pPr>
        <w:pStyle w:val="ListParagraph"/>
        <w:numPr>
          <w:ilvl w:val="0"/>
          <w:numId w:val="8"/>
        </w:numPr>
        <w:spacing w:after="16" w:line="480" w:lineRule="auto"/>
        <w:contextualSpacing w:val="0"/>
        <w:rPr>
          <w:rFonts w:eastAsia="Times New Roman" w:cs="Times New Roman"/>
          <w:strike/>
          <w:color w:val="1F3864" w:themeColor="accent5" w:themeShade="80"/>
          <w:szCs w:val="18"/>
        </w:rPr>
      </w:pPr>
      <w:r w:rsidRPr="00D36C9D">
        <w:rPr>
          <w:rFonts w:eastAsia="Calibri" w:cs="Times New Roman"/>
          <w:b/>
          <w:color w:val="1F3864" w:themeColor="accent5" w:themeShade="80"/>
          <w:szCs w:val="18"/>
          <w:lang w:val="es-ES"/>
        </w:rPr>
        <w:t>Sra. Paula Disla Acosta</w:t>
      </w:r>
      <w:r w:rsidRPr="00D36C9D">
        <w:rPr>
          <w:rFonts w:eastAsia="Calibri" w:cs="Times New Roman"/>
          <w:color w:val="1F3864" w:themeColor="accent5" w:themeShade="80"/>
          <w:szCs w:val="18"/>
          <w:lang w:val="es-ES"/>
        </w:rPr>
        <w:t>,</w:t>
      </w:r>
      <w:r w:rsidRPr="00D36C9D">
        <w:rPr>
          <w:rFonts w:eastAsia="Times New Roman" w:cs="Times New Roman"/>
          <w:color w:val="1F3864" w:themeColor="accent5" w:themeShade="80"/>
          <w:szCs w:val="18"/>
        </w:rPr>
        <w:t xml:space="preserve"> Presidenta Ejecutiva del CONANI</w:t>
      </w:r>
    </w:p>
    <w:p w14:paraId="21BB88D5" w14:textId="77777777" w:rsidR="00CC163F" w:rsidRPr="00D36C9D" w:rsidRDefault="00CC163F" w:rsidP="00EC4E08">
      <w:pPr>
        <w:pStyle w:val="ListParagraph"/>
        <w:numPr>
          <w:ilvl w:val="0"/>
          <w:numId w:val="8"/>
        </w:numPr>
        <w:spacing w:after="16" w:line="480" w:lineRule="auto"/>
        <w:contextualSpacing w:val="0"/>
        <w:rPr>
          <w:rFonts w:eastAsia="Times New Roman" w:cs="Times New Roman"/>
          <w:strike/>
          <w:color w:val="1F3864" w:themeColor="accent5" w:themeShade="80"/>
          <w:szCs w:val="18"/>
        </w:rPr>
      </w:pPr>
      <w:r w:rsidRPr="00D36C9D">
        <w:rPr>
          <w:rFonts w:eastAsia="Calibri" w:cs="Times New Roman"/>
          <w:b/>
          <w:color w:val="1F3864" w:themeColor="accent5" w:themeShade="80"/>
          <w:szCs w:val="18"/>
          <w:lang w:val="es-ES"/>
        </w:rPr>
        <w:t>Sra. Dorina López</w:t>
      </w:r>
      <w:r w:rsidRPr="00D36C9D">
        <w:rPr>
          <w:rFonts w:eastAsia="Calibri" w:cs="Times New Roman"/>
          <w:color w:val="1F3864" w:themeColor="accent5" w:themeShade="80"/>
          <w:szCs w:val="18"/>
          <w:lang w:val="es-ES"/>
        </w:rPr>
        <w:t xml:space="preserve">, </w:t>
      </w:r>
      <w:r w:rsidRPr="00D36C9D">
        <w:rPr>
          <w:rFonts w:eastAsia="Times New Roman" w:cs="Times New Roman"/>
          <w:color w:val="1F3864" w:themeColor="accent5" w:themeShade="80"/>
          <w:szCs w:val="18"/>
        </w:rPr>
        <w:t>Directora de Rectoría del CONANI y Secretaria del Directorio Nacional.</w:t>
      </w:r>
    </w:p>
    <w:p w14:paraId="327D1338" w14:textId="77777777" w:rsidR="00CC163F" w:rsidRPr="00D36C9D" w:rsidRDefault="00CC163F" w:rsidP="00EC4E08">
      <w:pPr>
        <w:pStyle w:val="ListParagraph"/>
        <w:numPr>
          <w:ilvl w:val="0"/>
          <w:numId w:val="8"/>
        </w:numPr>
        <w:spacing w:after="16" w:line="480" w:lineRule="auto"/>
        <w:contextualSpacing w:val="0"/>
        <w:rPr>
          <w:rFonts w:eastAsia="Times New Roman" w:cs="Times New Roman"/>
          <w:strike/>
          <w:color w:val="1F3864" w:themeColor="accent5" w:themeShade="80"/>
          <w:szCs w:val="18"/>
        </w:rPr>
      </w:pPr>
      <w:r w:rsidRPr="00D36C9D">
        <w:rPr>
          <w:rFonts w:eastAsia="Times New Roman" w:cs="Times New Roman"/>
          <w:b/>
          <w:color w:val="1F3864" w:themeColor="accent5" w:themeShade="80"/>
          <w:szCs w:val="18"/>
        </w:rPr>
        <w:t>Sr. Roberto Fulcar</w:t>
      </w:r>
      <w:r w:rsidRPr="00D36C9D">
        <w:rPr>
          <w:rFonts w:eastAsia="Times New Roman" w:cs="Times New Roman"/>
          <w:color w:val="1F3864" w:themeColor="accent5" w:themeShade="80"/>
          <w:szCs w:val="18"/>
        </w:rPr>
        <w:t>, Ministerio de Educación</w:t>
      </w:r>
    </w:p>
    <w:p w14:paraId="03571BE5" w14:textId="77777777" w:rsidR="00CC163F" w:rsidRPr="00D36C9D" w:rsidRDefault="00CC163F" w:rsidP="00EC4E08">
      <w:pPr>
        <w:pStyle w:val="ListParagraph"/>
        <w:numPr>
          <w:ilvl w:val="0"/>
          <w:numId w:val="8"/>
        </w:numPr>
        <w:spacing w:after="16" w:line="480" w:lineRule="auto"/>
        <w:contextualSpacing w:val="0"/>
        <w:rPr>
          <w:rFonts w:eastAsia="Times New Roman" w:cs="Times New Roman"/>
          <w:strike/>
          <w:color w:val="1F3864" w:themeColor="accent5" w:themeShade="80"/>
          <w:szCs w:val="18"/>
        </w:rPr>
      </w:pPr>
      <w:bookmarkStart w:id="16" w:name="_Toc405979024"/>
      <w:r w:rsidRPr="00D36C9D">
        <w:rPr>
          <w:rFonts w:eastAsia="Times New Roman" w:cs="Times New Roman"/>
          <w:b/>
          <w:color w:val="1F3864" w:themeColor="accent5" w:themeShade="80"/>
          <w:szCs w:val="18"/>
        </w:rPr>
        <w:t>Sr. Plutarco Arias,</w:t>
      </w:r>
      <w:bookmarkEnd w:id="16"/>
      <w:r w:rsidRPr="00D36C9D">
        <w:rPr>
          <w:rFonts w:eastAsia="Times New Roman" w:cs="Times New Roman"/>
          <w:b/>
          <w:color w:val="1F3864" w:themeColor="accent5" w:themeShade="80"/>
          <w:szCs w:val="18"/>
        </w:rPr>
        <w:t xml:space="preserve"> </w:t>
      </w:r>
      <w:r w:rsidRPr="00D36C9D">
        <w:rPr>
          <w:rFonts w:eastAsia="Times New Roman" w:cs="Times New Roman"/>
          <w:color w:val="1F3864" w:themeColor="accent5" w:themeShade="80"/>
          <w:szCs w:val="18"/>
        </w:rPr>
        <w:t>Ministerio de Salud Pública</w:t>
      </w:r>
    </w:p>
    <w:p w14:paraId="3FD5DDC8" w14:textId="77777777" w:rsidR="00CC163F" w:rsidRPr="00D36C9D" w:rsidRDefault="00CC163F" w:rsidP="00EC4E08">
      <w:pPr>
        <w:pStyle w:val="ListParagraph"/>
        <w:numPr>
          <w:ilvl w:val="0"/>
          <w:numId w:val="8"/>
        </w:numPr>
        <w:spacing w:after="16" w:line="480" w:lineRule="auto"/>
        <w:contextualSpacing w:val="0"/>
        <w:rPr>
          <w:rFonts w:eastAsia="Times New Roman" w:cs="Times New Roman"/>
          <w:color w:val="1F3864" w:themeColor="accent5" w:themeShade="80"/>
          <w:szCs w:val="18"/>
        </w:rPr>
      </w:pPr>
      <w:r w:rsidRPr="00D36C9D">
        <w:rPr>
          <w:rFonts w:eastAsia="Times New Roman" w:cs="Times New Roman"/>
          <w:b/>
          <w:color w:val="1F3864" w:themeColor="accent5" w:themeShade="80"/>
          <w:szCs w:val="18"/>
        </w:rPr>
        <w:t xml:space="preserve">Sra. Mayra Jiménez, </w:t>
      </w:r>
      <w:r w:rsidRPr="00D36C9D">
        <w:rPr>
          <w:rFonts w:eastAsia="Times New Roman" w:cs="Times New Roman"/>
          <w:color w:val="1F3864" w:themeColor="accent5" w:themeShade="80"/>
          <w:szCs w:val="18"/>
        </w:rPr>
        <w:t>Ministerio de la Mujer</w:t>
      </w:r>
      <w:bookmarkStart w:id="17" w:name="_Toc405979026"/>
    </w:p>
    <w:bookmarkEnd w:id="17"/>
    <w:p w14:paraId="0AAA2756" w14:textId="77777777" w:rsidR="00CC163F" w:rsidRPr="00D36C9D" w:rsidRDefault="00CC163F" w:rsidP="00EC4E08">
      <w:pPr>
        <w:pStyle w:val="ListParagraph"/>
        <w:numPr>
          <w:ilvl w:val="0"/>
          <w:numId w:val="8"/>
        </w:numPr>
        <w:spacing w:after="16" w:line="480" w:lineRule="auto"/>
        <w:contextualSpacing w:val="0"/>
        <w:rPr>
          <w:rFonts w:eastAsia="Times New Roman" w:cs="Times New Roman"/>
          <w:color w:val="1F3864" w:themeColor="accent5" w:themeShade="80"/>
          <w:szCs w:val="18"/>
        </w:rPr>
      </w:pPr>
      <w:r w:rsidRPr="00D36C9D">
        <w:rPr>
          <w:rFonts w:eastAsia="Times New Roman" w:cs="Times New Roman"/>
          <w:b/>
          <w:color w:val="1F3864" w:themeColor="accent5" w:themeShade="80"/>
          <w:szCs w:val="18"/>
        </w:rPr>
        <w:t xml:space="preserve">Sr. Luis Miguel De Camps, </w:t>
      </w:r>
      <w:r w:rsidRPr="00D36C9D">
        <w:rPr>
          <w:rFonts w:eastAsia="Times New Roman" w:cs="Times New Roman"/>
          <w:color w:val="1F3864" w:themeColor="accent5" w:themeShade="80"/>
          <w:szCs w:val="18"/>
        </w:rPr>
        <w:t>Ministerio de Trabajo</w:t>
      </w:r>
    </w:p>
    <w:p w14:paraId="3CB3D460" w14:textId="77777777" w:rsidR="00CC163F" w:rsidRPr="00D36C9D" w:rsidRDefault="00CC163F" w:rsidP="00EC4E08">
      <w:pPr>
        <w:pStyle w:val="ListParagraph"/>
        <w:numPr>
          <w:ilvl w:val="0"/>
          <w:numId w:val="8"/>
        </w:numPr>
        <w:spacing w:after="16" w:line="480" w:lineRule="auto"/>
        <w:contextualSpacing w:val="0"/>
        <w:rPr>
          <w:rFonts w:eastAsia="Times New Roman" w:cs="Times New Roman"/>
          <w:color w:val="1F3864" w:themeColor="accent5" w:themeShade="80"/>
          <w:szCs w:val="18"/>
        </w:rPr>
      </w:pPr>
      <w:r w:rsidRPr="00D36C9D">
        <w:rPr>
          <w:rFonts w:eastAsia="Times New Roman" w:cs="Times New Roman"/>
          <w:b/>
          <w:color w:val="1F3864" w:themeColor="accent5" w:themeShade="80"/>
          <w:szCs w:val="18"/>
        </w:rPr>
        <w:t>Sra. Miriam German Brito</w:t>
      </w:r>
      <w:r w:rsidRPr="00D36C9D">
        <w:rPr>
          <w:rFonts w:eastAsia="Times New Roman" w:cs="Times New Roman"/>
          <w:color w:val="1F3864" w:themeColor="accent5" w:themeShade="80"/>
          <w:szCs w:val="18"/>
        </w:rPr>
        <w:t>, Procuraduría General de la República</w:t>
      </w:r>
      <w:bookmarkStart w:id="18" w:name="_Toc405979028"/>
    </w:p>
    <w:p w14:paraId="59E74150" w14:textId="77777777" w:rsidR="00CC163F" w:rsidRPr="00D36C9D" w:rsidRDefault="00CC163F" w:rsidP="00EC4E08">
      <w:pPr>
        <w:pStyle w:val="ListParagraph"/>
        <w:numPr>
          <w:ilvl w:val="0"/>
          <w:numId w:val="8"/>
        </w:numPr>
        <w:spacing w:after="16" w:line="480" w:lineRule="auto"/>
        <w:contextualSpacing w:val="0"/>
        <w:rPr>
          <w:rFonts w:eastAsia="Times New Roman" w:cs="Times New Roman"/>
          <w:color w:val="1F3864" w:themeColor="accent5" w:themeShade="80"/>
          <w:szCs w:val="18"/>
        </w:rPr>
      </w:pPr>
      <w:r w:rsidRPr="00D36C9D">
        <w:rPr>
          <w:rFonts w:eastAsia="Times New Roman" w:cs="Times New Roman"/>
          <w:b/>
          <w:color w:val="1F3864" w:themeColor="accent5" w:themeShade="80"/>
          <w:szCs w:val="18"/>
        </w:rPr>
        <w:t>Sr. Johnny Jones</w:t>
      </w:r>
      <w:bookmarkEnd w:id="18"/>
      <w:r w:rsidRPr="00D36C9D">
        <w:rPr>
          <w:rFonts w:eastAsia="Times New Roman" w:cs="Times New Roman"/>
          <w:color w:val="1F3864" w:themeColor="accent5" w:themeShade="80"/>
          <w:szCs w:val="18"/>
        </w:rPr>
        <w:t>, Liga Municipal Dominicana</w:t>
      </w:r>
    </w:p>
    <w:p w14:paraId="17C17D1F" w14:textId="77777777" w:rsidR="00CC163F" w:rsidRPr="00D36C9D" w:rsidRDefault="00CC163F" w:rsidP="00EC4E08">
      <w:pPr>
        <w:pStyle w:val="ListParagraph"/>
        <w:numPr>
          <w:ilvl w:val="0"/>
          <w:numId w:val="8"/>
        </w:numPr>
        <w:spacing w:after="16" w:line="480" w:lineRule="auto"/>
        <w:contextualSpacing w:val="0"/>
        <w:rPr>
          <w:rFonts w:eastAsia="Times New Roman" w:cs="Times New Roman"/>
          <w:color w:val="1F3864" w:themeColor="accent5" w:themeShade="80"/>
          <w:szCs w:val="18"/>
        </w:rPr>
      </w:pPr>
      <w:r w:rsidRPr="00D36C9D">
        <w:rPr>
          <w:rFonts w:eastAsia="Times New Roman" w:cs="Times New Roman"/>
          <w:b/>
          <w:color w:val="1F3864" w:themeColor="accent5" w:themeShade="80"/>
          <w:szCs w:val="18"/>
        </w:rPr>
        <w:t xml:space="preserve">Sr. Thomas </w:t>
      </w:r>
      <w:bookmarkStart w:id="19" w:name="_Toc405979030"/>
      <w:r w:rsidRPr="00D36C9D">
        <w:rPr>
          <w:rFonts w:eastAsia="Times New Roman" w:cs="Times New Roman"/>
          <w:b/>
          <w:color w:val="1F3864" w:themeColor="accent5" w:themeShade="80"/>
          <w:szCs w:val="18"/>
        </w:rPr>
        <w:t>Polanco</w:t>
      </w:r>
      <w:r w:rsidRPr="00D36C9D">
        <w:rPr>
          <w:rFonts w:eastAsia="Times New Roman" w:cs="Times New Roman"/>
          <w:color w:val="1F3864" w:themeColor="accent5" w:themeShade="80"/>
          <w:szCs w:val="18"/>
        </w:rPr>
        <w:t>, Coalición de ONG por la Infancia</w:t>
      </w:r>
    </w:p>
    <w:p w14:paraId="74E9C6AE" w14:textId="77777777" w:rsidR="00CC163F" w:rsidRPr="00D36C9D" w:rsidRDefault="00CC163F" w:rsidP="00EC4E08">
      <w:pPr>
        <w:pStyle w:val="ListParagraph"/>
        <w:numPr>
          <w:ilvl w:val="0"/>
          <w:numId w:val="8"/>
        </w:numPr>
        <w:spacing w:after="16" w:line="480" w:lineRule="auto"/>
        <w:contextualSpacing w:val="0"/>
        <w:rPr>
          <w:rFonts w:eastAsia="Times New Roman" w:cs="Times New Roman"/>
          <w:color w:val="1F3864" w:themeColor="accent5" w:themeShade="80"/>
          <w:szCs w:val="18"/>
        </w:rPr>
      </w:pPr>
      <w:r w:rsidRPr="00D36C9D">
        <w:rPr>
          <w:rFonts w:eastAsia="Times New Roman" w:cs="Times New Roman"/>
          <w:b/>
          <w:color w:val="1F3864" w:themeColor="accent5" w:themeShade="80"/>
          <w:szCs w:val="18"/>
        </w:rPr>
        <w:t>Sr. F</w:t>
      </w:r>
      <w:bookmarkEnd w:id="19"/>
      <w:r w:rsidRPr="00D36C9D">
        <w:rPr>
          <w:rFonts w:eastAsia="Times New Roman" w:cs="Times New Roman"/>
          <w:b/>
          <w:color w:val="1F3864" w:themeColor="accent5" w:themeShade="80"/>
          <w:szCs w:val="18"/>
        </w:rPr>
        <w:t>eliciano Lacen</w:t>
      </w:r>
      <w:r w:rsidRPr="00D36C9D">
        <w:rPr>
          <w:rFonts w:eastAsia="Times New Roman" w:cs="Times New Roman"/>
          <w:color w:val="1F3864" w:themeColor="accent5" w:themeShade="80"/>
          <w:szCs w:val="18"/>
        </w:rPr>
        <w:t>, Iglesia Evangélica</w:t>
      </w:r>
    </w:p>
    <w:p w14:paraId="4777F8CC" w14:textId="77777777" w:rsidR="00CC163F" w:rsidRPr="00D36C9D" w:rsidRDefault="00CC163F" w:rsidP="00EC4E08">
      <w:pPr>
        <w:pStyle w:val="ListParagraph"/>
        <w:numPr>
          <w:ilvl w:val="0"/>
          <w:numId w:val="8"/>
        </w:numPr>
        <w:spacing w:after="16" w:line="480" w:lineRule="auto"/>
        <w:contextualSpacing w:val="0"/>
        <w:rPr>
          <w:rFonts w:eastAsia="Times New Roman" w:cs="Times New Roman"/>
          <w:color w:val="1F3864" w:themeColor="accent5" w:themeShade="80"/>
          <w:szCs w:val="18"/>
        </w:rPr>
      </w:pPr>
      <w:r w:rsidRPr="00D36C9D">
        <w:rPr>
          <w:rFonts w:eastAsia="Times New Roman" w:cs="Times New Roman"/>
          <w:b/>
          <w:color w:val="1F3864" w:themeColor="accent5" w:themeShade="80"/>
          <w:szCs w:val="18"/>
        </w:rPr>
        <w:t>Rvdo. Padre José Navarro</w:t>
      </w:r>
      <w:r w:rsidRPr="00D36C9D">
        <w:rPr>
          <w:rFonts w:eastAsia="Times New Roman" w:cs="Times New Roman"/>
          <w:color w:val="1F3864" w:themeColor="accent5" w:themeShade="80"/>
          <w:szCs w:val="18"/>
        </w:rPr>
        <w:t>, Iglesia Católica</w:t>
      </w:r>
      <w:bookmarkStart w:id="20" w:name="_Toc405979032"/>
    </w:p>
    <w:bookmarkEnd w:id="20"/>
    <w:p w14:paraId="6090800D" w14:textId="77777777" w:rsidR="00CC163F" w:rsidRPr="00D36C9D" w:rsidRDefault="00CC163F" w:rsidP="00EC4E08">
      <w:pPr>
        <w:pStyle w:val="ListParagraph"/>
        <w:numPr>
          <w:ilvl w:val="0"/>
          <w:numId w:val="8"/>
        </w:numPr>
        <w:spacing w:after="16" w:line="480" w:lineRule="auto"/>
        <w:contextualSpacing w:val="0"/>
        <w:rPr>
          <w:rFonts w:eastAsia="Times New Roman" w:cs="Times New Roman"/>
          <w:color w:val="1F3864" w:themeColor="accent5" w:themeShade="80"/>
          <w:szCs w:val="18"/>
        </w:rPr>
      </w:pPr>
      <w:r w:rsidRPr="00D36C9D">
        <w:rPr>
          <w:rFonts w:eastAsia="Times New Roman" w:cs="Times New Roman"/>
          <w:b/>
          <w:color w:val="1F3864" w:themeColor="accent5" w:themeShade="80"/>
          <w:szCs w:val="18"/>
        </w:rPr>
        <w:lastRenderedPageBreak/>
        <w:t>Sr. Pedro Brache</w:t>
      </w:r>
      <w:r w:rsidRPr="00D36C9D">
        <w:rPr>
          <w:rFonts w:eastAsia="Times New Roman" w:cs="Times New Roman"/>
          <w:color w:val="1F3864" w:themeColor="accent5" w:themeShade="80"/>
          <w:szCs w:val="18"/>
        </w:rPr>
        <w:t>, Cons</w:t>
      </w:r>
      <w:bookmarkStart w:id="21" w:name="_Toc405979033"/>
      <w:r w:rsidRPr="00D36C9D">
        <w:rPr>
          <w:rFonts w:eastAsia="Times New Roman" w:cs="Times New Roman"/>
          <w:color w:val="1F3864" w:themeColor="accent5" w:themeShade="80"/>
          <w:szCs w:val="18"/>
        </w:rPr>
        <w:t>ejo de la Empresa Privada</w:t>
      </w:r>
    </w:p>
    <w:p w14:paraId="228D59AD" w14:textId="77777777" w:rsidR="00CC163F" w:rsidRPr="00D36C9D" w:rsidRDefault="00CC163F" w:rsidP="00EC4E08">
      <w:pPr>
        <w:pStyle w:val="ListParagraph"/>
        <w:numPr>
          <w:ilvl w:val="0"/>
          <w:numId w:val="8"/>
        </w:numPr>
        <w:spacing w:after="16" w:line="480" w:lineRule="auto"/>
        <w:contextualSpacing w:val="0"/>
        <w:rPr>
          <w:rFonts w:eastAsia="Times New Roman" w:cs="Times New Roman"/>
          <w:color w:val="1F3864" w:themeColor="accent5" w:themeShade="80"/>
          <w:szCs w:val="18"/>
        </w:rPr>
      </w:pPr>
      <w:r w:rsidRPr="00D36C9D">
        <w:rPr>
          <w:rFonts w:eastAsia="Times New Roman" w:cs="Times New Roman"/>
          <w:b/>
          <w:color w:val="1F3864" w:themeColor="accent5" w:themeShade="80"/>
          <w:szCs w:val="18"/>
        </w:rPr>
        <w:t>Sr. José De los Santos</w:t>
      </w:r>
      <w:bookmarkEnd w:id="21"/>
      <w:r w:rsidRPr="00D36C9D">
        <w:rPr>
          <w:rFonts w:eastAsia="Times New Roman" w:cs="Times New Roman"/>
          <w:color w:val="1F3864" w:themeColor="accent5" w:themeShade="80"/>
          <w:szCs w:val="18"/>
        </w:rPr>
        <w:t>, Consejo Nacional de la Unidad Sindical</w:t>
      </w:r>
    </w:p>
    <w:p w14:paraId="23B60B5B" w14:textId="77777777" w:rsidR="00CC163F" w:rsidRPr="00D36C9D" w:rsidRDefault="00CC163F" w:rsidP="00EC4E08">
      <w:pPr>
        <w:pStyle w:val="ListParagraph"/>
        <w:numPr>
          <w:ilvl w:val="0"/>
          <w:numId w:val="8"/>
        </w:numPr>
        <w:spacing w:after="16" w:line="480" w:lineRule="auto"/>
        <w:contextualSpacing w:val="0"/>
        <w:rPr>
          <w:rFonts w:eastAsia="Times New Roman" w:cs="Times New Roman"/>
          <w:color w:val="1F3864" w:themeColor="accent5" w:themeShade="80"/>
          <w:szCs w:val="18"/>
        </w:rPr>
      </w:pPr>
      <w:r w:rsidRPr="00D36C9D">
        <w:rPr>
          <w:rFonts w:eastAsia="Times New Roman" w:cs="Times New Roman"/>
          <w:b/>
          <w:color w:val="1F3864" w:themeColor="accent5" w:themeShade="80"/>
          <w:szCs w:val="18"/>
        </w:rPr>
        <w:t xml:space="preserve">Sr. Marlon Valentín Herrera, </w:t>
      </w:r>
      <w:r w:rsidRPr="00D36C9D">
        <w:rPr>
          <w:rFonts w:eastAsia="Times New Roman" w:cs="Times New Roman"/>
          <w:color w:val="1F3864" w:themeColor="accent5" w:themeShade="80"/>
          <w:szCs w:val="18"/>
        </w:rPr>
        <w:t>Coalición de ONGs por la Infancia, Muchachos con Don Bosco.</w:t>
      </w:r>
    </w:p>
    <w:p w14:paraId="19DE5CCE" w14:textId="77777777" w:rsidR="00CC163F" w:rsidRPr="00D36C9D" w:rsidRDefault="00CC163F" w:rsidP="00CC163F">
      <w:pPr>
        <w:spacing w:after="16"/>
        <w:ind w:left="0"/>
        <w:rPr>
          <w:rFonts w:eastAsia="Times New Roman" w:cs="Times New Roman"/>
          <w:color w:val="1F3864" w:themeColor="accent5" w:themeShade="80"/>
          <w:szCs w:val="18"/>
        </w:rPr>
      </w:pPr>
    </w:p>
    <w:p w14:paraId="029B0DE7" w14:textId="77777777" w:rsidR="00CC163F" w:rsidRPr="00D36C9D" w:rsidRDefault="00CC163F" w:rsidP="00EC4E08">
      <w:pPr>
        <w:pStyle w:val="ListParagraph"/>
        <w:numPr>
          <w:ilvl w:val="1"/>
          <w:numId w:val="6"/>
        </w:numPr>
        <w:spacing w:after="0" w:line="480" w:lineRule="auto"/>
        <w:ind w:left="810" w:hanging="522"/>
        <w:contextualSpacing w:val="0"/>
        <w:rPr>
          <w:rFonts w:eastAsia="Times New Roman" w:cs="Times New Roman"/>
          <w:b/>
          <w:color w:val="1F3864" w:themeColor="accent5" w:themeShade="80"/>
          <w:szCs w:val="18"/>
        </w:rPr>
      </w:pPr>
      <w:bookmarkStart w:id="22" w:name="_Toc405979036"/>
      <w:bookmarkStart w:id="23" w:name="_Toc529431701"/>
      <w:bookmarkStart w:id="24" w:name="_Toc529431842"/>
      <w:r w:rsidRPr="00D36C9D">
        <w:rPr>
          <w:rFonts w:eastAsia="Calibri" w:cs="Times New Roman"/>
          <w:b/>
          <w:color w:val="1F3864" w:themeColor="accent5" w:themeShade="80"/>
          <w:szCs w:val="18"/>
          <w:lang w:val="es-ES"/>
        </w:rPr>
        <w:t>Encargados</w:t>
      </w:r>
      <w:r w:rsidR="00DA3B46" w:rsidRPr="00D36C9D">
        <w:rPr>
          <w:rFonts w:eastAsia="Times New Roman" w:cs="Times New Roman"/>
          <w:b/>
          <w:color w:val="1F3864" w:themeColor="accent5" w:themeShade="80"/>
          <w:szCs w:val="18"/>
        </w:rPr>
        <w:t>/</w:t>
      </w:r>
      <w:r w:rsidR="00B25852" w:rsidRPr="00D36C9D">
        <w:rPr>
          <w:rFonts w:eastAsia="Times New Roman" w:cs="Times New Roman"/>
          <w:b/>
          <w:color w:val="1F3864" w:themeColor="accent5" w:themeShade="80"/>
          <w:szCs w:val="18"/>
        </w:rPr>
        <w:t>as</w:t>
      </w:r>
      <w:r w:rsidRPr="00D36C9D">
        <w:rPr>
          <w:rFonts w:eastAsia="Times New Roman" w:cs="Times New Roman"/>
          <w:b/>
          <w:color w:val="1F3864" w:themeColor="accent5" w:themeShade="80"/>
          <w:szCs w:val="18"/>
        </w:rPr>
        <w:t xml:space="preserve"> de Direcciones y Departamentos</w:t>
      </w:r>
      <w:bookmarkEnd w:id="22"/>
      <w:r w:rsidRPr="00D36C9D">
        <w:rPr>
          <w:rFonts w:eastAsia="Times New Roman" w:cs="Times New Roman"/>
          <w:b/>
          <w:color w:val="1F3864" w:themeColor="accent5" w:themeShade="80"/>
          <w:szCs w:val="18"/>
        </w:rPr>
        <w:t xml:space="preserve"> de la Oficina Nacional</w:t>
      </w:r>
      <w:bookmarkStart w:id="25" w:name="_Toc405979037"/>
      <w:bookmarkEnd w:id="23"/>
      <w:bookmarkEnd w:id="24"/>
    </w:p>
    <w:bookmarkEnd w:id="25"/>
    <w:p w14:paraId="1170F9D6" w14:textId="77777777" w:rsidR="00CC163F" w:rsidRPr="00D36C9D" w:rsidRDefault="00CC163F" w:rsidP="00EC4E08">
      <w:pPr>
        <w:pStyle w:val="ListParagraph"/>
        <w:numPr>
          <w:ilvl w:val="0"/>
          <w:numId w:val="9"/>
        </w:numPr>
        <w:spacing w:after="16" w:line="480" w:lineRule="auto"/>
        <w:contextualSpacing w:val="0"/>
        <w:rPr>
          <w:rFonts w:eastAsia="Times New Roman" w:cs="Times New Roman"/>
          <w:color w:val="1F3864" w:themeColor="accent5" w:themeShade="80"/>
          <w:szCs w:val="18"/>
        </w:rPr>
      </w:pPr>
      <w:r w:rsidRPr="00D36C9D">
        <w:rPr>
          <w:rFonts w:eastAsia="Calibri" w:cs="Times New Roman"/>
          <w:b/>
          <w:color w:val="1F3864" w:themeColor="accent5" w:themeShade="80"/>
          <w:szCs w:val="18"/>
          <w:lang w:val="es-ES"/>
        </w:rPr>
        <w:t>Sra. Dorina López</w:t>
      </w:r>
      <w:r w:rsidRPr="00D36C9D">
        <w:rPr>
          <w:rFonts w:eastAsia="Calibri" w:cs="Times New Roman"/>
          <w:color w:val="1F3864" w:themeColor="accent5" w:themeShade="80"/>
          <w:szCs w:val="18"/>
          <w:lang w:val="es-ES"/>
        </w:rPr>
        <w:t xml:space="preserve">, </w:t>
      </w:r>
      <w:r w:rsidRPr="00D36C9D">
        <w:rPr>
          <w:rFonts w:eastAsia="Times New Roman" w:cs="Times New Roman"/>
          <w:color w:val="1F3864" w:themeColor="accent5" w:themeShade="80"/>
          <w:szCs w:val="18"/>
        </w:rPr>
        <w:t>Dirección de Rectoría</w:t>
      </w:r>
    </w:p>
    <w:p w14:paraId="362D52F3" w14:textId="77777777" w:rsidR="00CC163F" w:rsidRPr="00D36C9D" w:rsidRDefault="00CC163F" w:rsidP="00EC4E08">
      <w:pPr>
        <w:pStyle w:val="ListParagraph"/>
        <w:numPr>
          <w:ilvl w:val="0"/>
          <w:numId w:val="9"/>
        </w:numPr>
        <w:spacing w:after="16" w:line="480" w:lineRule="auto"/>
        <w:contextualSpacing w:val="0"/>
        <w:rPr>
          <w:rFonts w:eastAsia="Calibri" w:cs="Times New Roman"/>
          <w:color w:val="1F3864" w:themeColor="accent5" w:themeShade="80"/>
          <w:szCs w:val="18"/>
          <w:lang w:val="es-ES"/>
        </w:rPr>
      </w:pPr>
      <w:r w:rsidRPr="00D36C9D">
        <w:rPr>
          <w:rFonts w:eastAsia="Calibri" w:cs="Times New Roman"/>
          <w:b/>
          <w:color w:val="1F3864" w:themeColor="accent5" w:themeShade="80"/>
          <w:szCs w:val="18"/>
          <w:lang w:val="es-ES"/>
        </w:rPr>
        <w:t xml:space="preserve">Sr. </w:t>
      </w:r>
      <w:r w:rsidR="005F21D9" w:rsidRPr="00D36C9D">
        <w:rPr>
          <w:rFonts w:eastAsia="Calibri" w:cs="Times New Roman"/>
          <w:b/>
          <w:color w:val="1F3864" w:themeColor="accent5" w:themeShade="80"/>
          <w:szCs w:val="18"/>
          <w:lang w:val="es-ES"/>
        </w:rPr>
        <w:t>Nicomedes</w:t>
      </w:r>
      <w:r w:rsidRPr="00D36C9D">
        <w:rPr>
          <w:rFonts w:eastAsia="Calibri" w:cs="Times New Roman"/>
          <w:b/>
          <w:color w:val="1F3864" w:themeColor="accent5" w:themeShade="80"/>
          <w:szCs w:val="18"/>
          <w:lang w:val="es-ES"/>
        </w:rPr>
        <w:t xml:space="preserve"> Capriles, </w:t>
      </w:r>
      <w:r w:rsidRPr="00D36C9D">
        <w:rPr>
          <w:rFonts w:eastAsia="Calibri" w:cs="Times New Roman"/>
          <w:color w:val="1F3864" w:themeColor="accent5" w:themeShade="80"/>
          <w:szCs w:val="18"/>
          <w:lang w:val="es-ES"/>
        </w:rPr>
        <w:t>Dirección Administrativa y Financiera</w:t>
      </w:r>
    </w:p>
    <w:p w14:paraId="03D3F458" w14:textId="77777777" w:rsidR="00CC163F" w:rsidRPr="00D36C9D" w:rsidRDefault="00CC163F" w:rsidP="00EC4E08">
      <w:pPr>
        <w:pStyle w:val="ListParagraph"/>
        <w:numPr>
          <w:ilvl w:val="0"/>
          <w:numId w:val="9"/>
        </w:numPr>
        <w:shd w:val="clear" w:color="auto" w:fill="FFFFFF" w:themeFill="background1"/>
        <w:spacing w:after="16" w:line="480" w:lineRule="auto"/>
        <w:contextualSpacing w:val="0"/>
        <w:rPr>
          <w:rFonts w:eastAsia="Calibri" w:cs="Times New Roman"/>
          <w:b/>
          <w:color w:val="1F3864" w:themeColor="accent5" w:themeShade="80"/>
          <w:szCs w:val="18"/>
          <w:lang w:val="es-ES"/>
        </w:rPr>
      </w:pPr>
      <w:r w:rsidRPr="00D36C9D">
        <w:rPr>
          <w:rFonts w:eastAsia="Calibri" w:cs="Times New Roman"/>
          <w:b/>
          <w:color w:val="1F3864" w:themeColor="accent5" w:themeShade="80"/>
          <w:szCs w:val="18"/>
          <w:lang w:val="es-ES"/>
        </w:rPr>
        <w:t xml:space="preserve">Sra. Aly Peña, </w:t>
      </w:r>
      <w:r w:rsidR="005F21D9" w:rsidRPr="00D36C9D">
        <w:rPr>
          <w:rFonts w:eastAsia="Calibri" w:cs="Times New Roman"/>
          <w:color w:val="1F3864" w:themeColor="accent5" w:themeShade="80"/>
          <w:szCs w:val="18"/>
          <w:lang w:val="es-ES"/>
        </w:rPr>
        <w:t>D</w:t>
      </w:r>
      <w:r w:rsidRPr="00D36C9D">
        <w:rPr>
          <w:rFonts w:eastAsia="Calibri" w:cs="Times New Roman"/>
          <w:color w:val="1F3864" w:themeColor="accent5" w:themeShade="80"/>
          <w:szCs w:val="18"/>
          <w:lang w:val="es-ES"/>
        </w:rPr>
        <w:t>epartamento Jurídico</w:t>
      </w:r>
      <w:r w:rsidRPr="00D36C9D">
        <w:rPr>
          <w:rFonts w:eastAsia="Calibri" w:cs="Times New Roman"/>
          <w:b/>
          <w:color w:val="1F3864" w:themeColor="accent5" w:themeShade="80"/>
          <w:szCs w:val="18"/>
          <w:lang w:val="es-ES"/>
        </w:rPr>
        <w:t>.</w:t>
      </w:r>
    </w:p>
    <w:p w14:paraId="7551930E" w14:textId="77777777" w:rsidR="00CC163F" w:rsidRPr="00D36C9D" w:rsidRDefault="00CC163F" w:rsidP="00EC4E08">
      <w:pPr>
        <w:pStyle w:val="ListParagraph"/>
        <w:numPr>
          <w:ilvl w:val="0"/>
          <w:numId w:val="9"/>
        </w:numPr>
        <w:shd w:val="clear" w:color="auto" w:fill="FFFFFF" w:themeFill="background1"/>
        <w:spacing w:after="16" w:line="480" w:lineRule="auto"/>
        <w:contextualSpacing w:val="0"/>
        <w:rPr>
          <w:rFonts w:eastAsia="Calibri" w:cs="Times New Roman"/>
          <w:b/>
          <w:color w:val="1F3864" w:themeColor="accent5" w:themeShade="80"/>
          <w:szCs w:val="18"/>
          <w:lang w:val="es-ES"/>
        </w:rPr>
      </w:pPr>
      <w:r w:rsidRPr="00D36C9D">
        <w:rPr>
          <w:rFonts w:eastAsia="Calibri" w:cs="Times New Roman"/>
          <w:b/>
          <w:color w:val="1F3864" w:themeColor="accent5" w:themeShade="80"/>
          <w:szCs w:val="18"/>
          <w:lang w:val="es-ES"/>
        </w:rPr>
        <w:t xml:space="preserve">Sra. Cecilia Jiménez, </w:t>
      </w:r>
      <w:r w:rsidR="005F21D9" w:rsidRPr="00D36C9D">
        <w:rPr>
          <w:rFonts w:eastAsia="Calibri" w:cs="Times New Roman"/>
          <w:color w:val="1F3864" w:themeColor="accent5" w:themeShade="80"/>
          <w:szCs w:val="18"/>
          <w:lang w:val="es-ES"/>
        </w:rPr>
        <w:t>Asesora D</w:t>
      </w:r>
      <w:r w:rsidRPr="00D36C9D">
        <w:rPr>
          <w:rFonts w:eastAsia="Calibri" w:cs="Times New Roman"/>
          <w:color w:val="1F3864" w:themeColor="accent5" w:themeShade="80"/>
          <w:szCs w:val="18"/>
          <w:lang w:val="es-ES"/>
        </w:rPr>
        <w:t>ep</w:t>
      </w:r>
      <w:r w:rsidR="005F21D9" w:rsidRPr="00D36C9D">
        <w:rPr>
          <w:rFonts w:eastAsia="Calibri" w:cs="Times New Roman"/>
          <w:color w:val="1F3864" w:themeColor="accent5" w:themeShade="80"/>
          <w:szCs w:val="18"/>
          <w:lang w:val="es-ES"/>
        </w:rPr>
        <w:t>artamento</w:t>
      </w:r>
      <w:r w:rsidRPr="00D36C9D">
        <w:rPr>
          <w:rFonts w:eastAsia="Calibri" w:cs="Times New Roman"/>
          <w:color w:val="1F3864" w:themeColor="accent5" w:themeShade="80"/>
          <w:szCs w:val="18"/>
          <w:lang w:val="es-ES"/>
        </w:rPr>
        <w:t xml:space="preserve"> Jurídico</w:t>
      </w:r>
    </w:p>
    <w:p w14:paraId="55837E0A" w14:textId="77777777" w:rsidR="00CC163F" w:rsidRPr="00D36C9D" w:rsidRDefault="00CC163F" w:rsidP="00EC4E08">
      <w:pPr>
        <w:pStyle w:val="ListParagraph"/>
        <w:numPr>
          <w:ilvl w:val="0"/>
          <w:numId w:val="9"/>
        </w:numPr>
        <w:spacing w:after="16" w:line="480" w:lineRule="auto"/>
        <w:contextualSpacing w:val="0"/>
        <w:rPr>
          <w:rFonts w:eastAsia="Calibri" w:cs="Times New Roman"/>
          <w:b/>
          <w:color w:val="1F3864" w:themeColor="accent5" w:themeShade="80"/>
          <w:szCs w:val="18"/>
          <w:lang w:val="es-ES"/>
        </w:rPr>
      </w:pPr>
      <w:r w:rsidRPr="00D36C9D">
        <w:rPr>
          <w:rFonts w:eastAsia="Calibri" w:cs="Times New Roman"/>
          <w:b/>
          <w:color w:val="1F3864" w:themeColor="accent5" w:themeShade="80"/>
          <w:szCs w:val="18"/>
          <w:lang w:val="es-ES"/>
        </w:rPr>
        <w:t>Sra. Mar</w:t>
      </w:r>
      <w:r w:rsidR="00C50C20" w:rsidRPr="00D36C9D">
        <w:rPr>
          <w:rFonts w:eastAsia="Calibri" w:cs="Times New Roman"/>
          <w:b/>
          <w:color w:val="1F3864" w:themeColor="accent5" w:themeShade="80"/>
          <w:szCs w:val="18"/>
          <w:lang w:val="es-ES"/>
        </w:rPr>
        <w:t>i</w:t>
      </w:r>
      <w:r w:rsidRPr="00D36C9D">
        <w:rPr>
          <w:rFonts w:eastAsia="Calibri" w:cs="Times New Roman"/>
          <w:b/>
          <w:color w:val="1F3864" w:themeColor="accent5" w:themeShade="80"/>
          <w:szCs w:val="18"/>
          <w:lang w:val="es-ES"/>
        </w:rPr>
        <w:t xml:space="preserve">lín Cortorreal, </w:t>
      </w:r>
      <w:r w:rsidR="005F21D9" w:rsidRPr="00D36C9D">
        <w:rPr>
          <w:rFonts w:eastAsia="Calibri" w:cs="Times New Roman"/>
          <w:color w:val="1F3864" w:themeColor="accent5" w:themeShade="80"/>
          <w:szCs w:val="18"/>
          <w:lang w:val="es-ES"/>
        </w:rPr>
        <w:t>Departamento</w:t>
      </w:r>
      <w:r w:rsidRPr="00D36C9D">
        <w:rPr>
          <w:rFonts w:eastAsia="Calibri" w:cs="Times New Roman"/>
          <w:color w:val="1F3864" w:themeColor="accent5" w:themeShade="80"/>
          <w:szCs w:val="18"/>
          <w:lang w:val="es-ES"/>
        </w:rPr>
        <w:t xml:space="preserve"> Recursos Humanos</w:t>
      </w:r>
      <w:bookmarkStart w:id="26" w:name="_Toc405979038"/>
      <w:r w:rsidRPr="00D36C9D">
        <w:rPr>
          <w:rFonts w:eastAsia="Calibri" w:cs="Times New Roman"/>
          <w:color w:val="1F3864" w:themeColor="accent5" w:themeShade="80"/>
          <w:szCs w:val="18"/>
          <w:lang w:val="es-ES"/>
        </w:rPr>
        <w:t>.</w:t>
      </w:r>
    </w:p>
    <w:p w14:paraId="30872C83" w14:textId="77777777" w:rsidR="00CC163F" w:rsidRPr="00D36C9D" w:rsidRDefault="00CC163F" w:rsidP="00EC4E08">
      <w:pPr>
        <w:pStyle w:val="ListParagraph"/>
        <w:numPr>
          <w:ilvl w:val="0"/>
          <w:numId w:val="9"/>
        </w:numPr>
        <w:spacing w:after="16" w:line="480" w:lineRule="auto"/>
        <w:contextualSpacing w:val="0"/>
        <w:rPr>
          <w:rFonts w:eastAsia="Calibri" w:cs="Times New Roman"/>
          <w:b/>
          <w:color w:val="1F3864" w:themeColor="accent5" w:themeShade="80"/>
          <w:szCs w:val="18"/>
          <w:lang w:val="es-ES"/>
        </w:rPr>
      </w:pPr>
      <w:r w:rsidRPr="00D36C9D">
        <w:rPr>
          <w:rFonts w:eastAsia="Calibri" w:cs="Times New Roman"/>
          <w:b/>
          <w:color w:val="1F3864" w:themeColor="accent5" w:themeShade="80"/>
          <w:szCs w:val="18"/>
          <w:lang w:val="es-ES"/>
        </w:rPr>
        <w:t>Sra. Daysi García</w:t>
      </w:r>
      <w:bookmarkEnd w:id="26"/>
      <w:r w:rsidRPr="00D36C9D">
        <w:rPr>
          <w:rFonts w:eastAsia="Calibri" w:cs="Times New Roman"/>
          <w:b/>
          <w:color w:val="1F3864" w:themeColor="accent5" w:themeShade="80"/>
          <w:szCs w:val="18"/>
          <w:lang w:val="es-ES"/>
        </w:rPr>
        <w:t xml:space="preserve"> </w:t>
      </w:r>
      <w:r w:rsidR="005F21D9" w:rsidRPr="00D36C9D">
        <w:rPr>
          <w:rFonts w:eastAsia="Calibri" w:cs="Times New Roman"/>
          <w:color w:val="1F3864" w:themeColor="accent5" w:themeShade="80"/>
          <w:szCs w:val="18"/>
          <w:lang w:val="es-ES"/>
        </w:rPr>
        <w:t>Departamento</w:t>
      </w:r>
      <w:r w:rsidRPr="00D36C9D">
        <w:rPr>
          <w:rFonts w:eastAsia="Calibri" w:cs="Times New Roman"/>
          <w:color w:val="1F3864" w:themeColor="accent5" w:themeShade="80"/>
          <w:szCs w:val="18"/>
          <w:lang w:val="es-ES"/>
        </w:rPr>
        <w:t xml:space="preserve"> de Planificación y Desarrollo</w:t>
      </w:r>
      <w:r w:rsidRPr="00D36C9D">
        <w:rPr>
          <w:rFonts w:eastAsia="Calibri" w:cs="Times New Roman"/>
          <w:b/>
          <w:color w:val="1F3864" w:themeColor="accent5" w:themeShade="80"/>
          <w:szCs w:val="18"/>
          <w:lang w:val="es-ES"/>
        </w:rPr>
        <w:t>.</w:t>
      </w:r>
    </w:p>
    <w:p w14:paraId="4CC36020" w14:textId="77777777" w:rsidR="00CC163F" w:rsidRPr="00D36C9D" w:rsidRDefault="00CC163F" w:rsidP="00EC4E08">
      <w:pPr>
        <w:pStyle w:val="ListParagraph"/>
        <w:numPr>
          <w:ilvl w:val="0"/>
          <w:numId w:val="9"/>
        </w:numPr>
        <w:spacing w:after="16" w:line="480" w:lineRule="auto"/>
        <w:contextualSpacing w:val="0"/>
        <w:rPr>
          <w:rFonts w:eastAsia="Calibri" w:cs="Times New Roman"/>
          <w:b/>
          <w:color w:val="1F3864" w:themeColor="accent5" w:themeShade="80"/>
          <w:szCs w:val="18"/>
          <w:lang w:val="es-ES"/>
        </w:rPr>
      </w:pPr>
      <w:r w:rsidRPr="00D36C9D">
        <w:rPr>
          <w:rFonts w:eastAsia="Calibri" w:cs="Times New Roman"/>
          <w:b/>
          <w:color w:val="1F3864" w:themeColor="accent5" w:themeShade="80"/>
          <w:szCs w:val="18"/>
          <w:lang w:val="es-ES"/>
        </w:rPr>
        <w:t>Sra. Teresita Gonz</w:t>
      </w:r>
      <w:r w:rsidR="00C50C20" w:rsidRPr="00D36C9D">
        <w:rPr>
          <w:rFonts w:eastAsia="Calibri" w:cs="Times New Roman"/>
          <w:b/>
          <w:color w:val="1F3864" w:themeColor="accent5" w:themeShade="80"/>
          <w:szCs w:val="18"/>
          <w:lang w:val="es-ES"/>
        </w:rPr>
        <w:t>á</w:t>
      </w:r>
      <w:r w:rsidRPr="00D36C9D">
        <w:rPr>
          <w:rFonts w:eastAsia="Calibri" w:cs="Times New Roman"/>
          <w:b/>
          <w:color w:val="1F3864" w:themeColor="accent5" w:themeShade="80"/>
          <w:szCs w:val="18"/>
          <w:lang w:val="es-ES"/>
        </w:rPr>
        <w:t xml:space="preserve">lez, </w:t>
      </w:r>
      <w:r w:rsidRPr="00D36C9D">
        <w:rPr>
          <w:rFonts w:eastAsia="Calibri" w:cs="Times New Roman"/>
          <w:color w:val="1F3864" w:themeColor="accent5" w:themeShade="80"/>
          <w:szCs w:val="18"/>
          <w:lang w:val="es-ES"/>
        </w:rPr>
        <w:t>Asesora</w:t>
      </w:r>
      <w:r w:rsidRPr="00D36C9D">
        <w:rPr>
          <w:rFonts w:eastAsia="Calibri" w:cs="Times New Roman"/>
          <w:b/>
          <w:color w:val="1F3864" w:themeColor="accent5" w:themeShade="80"/>
          <w:szCs w:val="18"/>
          <w:lang w:val="es-ES"/>
        </w:rPr>
        <w:t xml:space="preserve"> </w:t>
      </w:r>
      <w:r w:rsidRPr="00D36C9D">
        <w:rPr>
          <w:rFonts w:eastAsia="Calibri" w:cs="Times New Roman"/>
          <w:color w:val="1F3864" w:themeColor="accent5" w:themeShade="80"/>
          <w:szCs w:val="18"/>
          <w:lang w:val="es-ES"/>
        </w:rPr>
        <w:t>depto. de Planificación y Desarrollo</w:t>
      </w:r>
      <w:r w:rsidRPr="00D36C9D">
        <w:rPr>
          <w:rFonts w:eastAsia="Calibri" w:cs="Times New Roman"/>
          <w:b/>
          <w:color w:val="1F3864" w:themeColor="accent5" w:themeShade="80"/>
          <w:szCs w:val="18"/>
          <w:lang w:val="es-ES"/>
        </w:rPr>
        <w:t>.</w:t>
      </w:r>
    </w:p>
    <w:p w14:paraId="7E4B90DA" w14:textId="77777777" w:rsidR="00CC163F" w:rsidRPr="00D36C9D" w:rsidRDefault="00CC163F" w:rsidP="00EC4E08">
      <w:pPr>
        <w:pStyle w:val="ListParagraph"/>
        <w:numPr>
          <w:ilvl w:val="0"/>
          <w:numId w:val="9"/>
        </w:numPr>
        <w:spacing w:after="16" w:line="480" w:lineRule="auto"/>
        <w:contextualSpacing w:val="0"/>
        <w:rPr>
          <w:rFonts w:eastAsia="Calibri" w:cs="Times New Roman"/>
          <w:b/>
          <w:color w:val="1F3864" w:themeColor="accent5" w:themeShade="80"/>
          <w:szCs w:val="18"/>
          <w:lang w:val="es-ES"/>
        </w:rPr>
      </w:pPr>
      <w:r w:rsidRPr="00D36C9D">
        <w:rPr>
          <w:rFonts w:eastAsia="Calibri" w:cs="Times New Roman"/>
          <w:b/>
          <w:color w:val="1F3864" w:themeColor="accent5" w:themeShade="80"/>
          <w:szCs w:val="18"/>
          <w:lang w:val="es-ES"/>
        </w:rPr>
        <w:t xml:space="preserve">Sra. Angeli Páez, </w:t>
      </w:r>
      <w:r w:rsidR="005F21D9" w:rsidRPr="00D36C9D">
        <w:rPr>
          <w:rFonts w:eastAsia="Calibri" w:cs="Times New Roman"/>
          <w:color w:val="1F3864" w:themeColor="accent5" w:themeShade="80"/>
          <w:szCs w:val="18"/>
          <w:lang w:val="es-ES"/>
        </w:rPr>
        <w:t>D</w:t>
      </w:r>
      <w:r w:rsidRPr="00D36C9D">
        <w:rPr>
          <w:rFonts w:eastAsia="Calibri" w:cs="Times New Roman"/>
          <w:color w:val="1F3864" w:themeColor="accent5" w:themeShade="80"/>
          <w:szCs w:val="18"/>
          <w:lang w:val="es-ES"/>
        </w:rPr>
        <w:t>epartamento Comunicaciones y Relaciones Públicas</w:t>
      </w:r>
      <w:bookmarkStart w:id="27" w:name="_Toc405979040"/>
      <w:r w:rsidRPr="00D36C9D">
        <w:rPr>
          <w:rFonts w:eastAsia="Calibri" w:cs="Times New Roman"/>
          <w:b/>
          <w:color w:val="1F3864" w:themeColor="accent5" w:themeShade="80"/>
          <w:szCs w:val="18"/>
          <w:lang w:val="es-ES"/>
        </w:rPr>
        <w:t>.</w:t>
      </w:r>
    </w:p>
    <w:bookmarkEnd w:id="27"/>
    <w:p w14:paraId="3400E43F" w14:textId="77777777" w:rsidR="00CC163F" w:rsidRPr="00D36C9D" w:rsidRDefault="00CC163F" w:rsidP="00EC4E08">
      <w:pPr>
        <w:pStyle w:val="ListParagraph"/>
        <w:numPr>
          <w:ilvl w:val="0"/>
          <w:numId w:val="9"/>
        </w:numPr>
        <w:spacing w:after="16" w:line="480" w:lineRule="auto"/>
        <w:contextualSpacing w:val="0"/>
        <w:rPr>
          <w:rFonts w:eastAsia="Calibri" w:cs="Times New Roman"/>
          <w:color w:val="1F3864" w:themeColor="accent5" w:themeShade="80"/>
          <w:szCs w:val="18"/>
          <w:lang w:val="es-ES"/>
        </w:rPr>
      </w:pPr>
      <w:r w:rsidRPr="00D36C9D">
        <w:rPr>
          <w:rFonts w:eastAsia="Calibri" w:cs="Times New Roman"/>
          <w:b/>
          <w:color w:val="1F3864" w:themeColor="accent5" w:themeShade="80"/>
          <w:szCs w:val="18"/>
          <w:lang w:val="es-ES"/>
        </w:rPr>
        <w:t>Sr. Rodolfo N</w:t>
      </w:r>
      <w:r w:rsidR="00C50C20" w:rsidRPr="00D36C9D">
        <w:rPr>
          <w:rFonts w:eastAsia="Calibri" w:cs="Times New Roman"/>
          <w:b/>
          <w:color w:val="1F3864" w:themeColor="accent5" w:themeShade="80"/>
          <w:szCs w:val="18"/>
          <w:lang w:val="es-ES"/>
        </w:rPr>
        <w:t>ú</w:t>
      </w:r>
      <w:r w:rsidRPr="00D36C9D">
        <w:rPr>
          <w:rFonts w:eastAsia="Calibri" w:cs="Times New Roman"/>
          <w:b/>
          <w:color w:val="1F3864" w:themeColor="accent5" w:themeShade="80"/>
          <w:szCs w:val="18"/>
          <w:lang w:val="es-ES"/>
        </w:rPr>
        <w:t xml:space="preserve">ñez, </w:t>
      </w:r>
      <w:r w:rsidR="005F21D9" w:rsidRPr="00D36C9D">
        <w:rPr>
          <w:rFonts w:eastAsia="Calibri" w:cs="Times New Roman"/>
          <w:color w:val="1F3864" w:themeColor="accent5" w:themeShade="80"/>
          <w:szCs w:val="18"/>
          <w:lang w:val="es-ES"/>
        </w:rPr>
        <w:t>D</w:t>
      </w:r>
      <w:r w:rsidRPr="00D36C9D">
        <w:rPr>
          <w:rFonts w:eastAsia="Calibri" w:cs="Times New Roman"/>
          <w:color w:val="1F3864" w:themeColor="accent5" w:themeShade="80"/>
          <w:szCs w:val="18"/>
          <w:lang w:val="es-ES"/>
        </w:rPr>
        <w:t>epartamento Financiero</w:t>
      </w:r>
      <w:bookmarkStart w:id="28" w:name="_Toc405979041"/>
      <w:r w:rsidRPr="00D36C9D">
        <w:rPr>
          <w:rFonts w:eastAsia="Calibri" w:cs="Times New Roman"/>
          <w:color w:val="1F3864" w:themeColor="accent5" w:themeShade="80"/>
          <w:szCs w:val="18"/>
          <w:lang w:val="es-ES"/>
        </w:rPr>
        <w:t>.</w:t>
      </w:r>
    </w:p>
    <w:bookmarkEnd w:id="28"/>
    <w:p w14:paraId="214111D7" w14:textId="77777777" w:rsidR="00CC163F" w:rsidRPr="00D36C9D" w:rsidRDefault="00CC163F" w:rsidP="00EC4E08">
      <w:pPr>
        <w:pStyle w:val="ListParagraph"/>
        <w:numPr>
          <w:ilvl w:val="0"/>
          <w:numId w:val="9"/>
        </w:numPr>
        <w:spacing w:after="16" w:line="480" w:lineRule="auto"/>
        <w:contextualSpacing w:val="0"/>
        <w:rPr>
          <w:rFonts w:eastAsia="Calibri" w:cs="Times New Roman"/>
          <w:b/>
          <w:color w:val="1F3864" w:themeColor="accent5" w:themeShade="80"/>
          <w:szCs w:val="18"/>
          <w:lang w:val="es-ES"/>
        </w:rPr>
      </w:pPr>
      <w:r w:rsidRPr="00D36C9D">
        <w:rPr>
          <w:rFonts w:eastAsia="Calibri" w:cs="Times New Roman"/>
          <w:b/>
          <w:color w:val="1F3864" w:themeColor="accent5" w:themeShade="80"/>
          <w:szCs w:val="18"/>
          <w:lang w:val="es-ES"/>
        </w:rPr>
        <w:t xml:space="preserve">Sra. Silvia Valdez, </w:t>
      </w:r>
      <w:r w:rsidR="005F21D9" w:rsidRPr="00D36C9D">
        <w:rPr>
          <w:rFonts w:eastAsia="Calibri" w:cs="Times New Roman"/>
          <w:b/>
          <w:color w:val="1F3864" w:themeColor="accent5" w:themeShade="80"/>
          <w:szCs w:val="18"/>
          <w:lang w:val="es-ES"/>
        </w:rPr>
        <w:t>D</w:t>
      </w:r>
      <w:r w:rsidRPr="00D36C9D">
        <w:rPr>
          <w:rFonts w:eastAsia="Calibri" w:cs="Times New Roman"/>
          <w:color w:val="1F3864" w:themeColor="accent5" w:themeShade="80"/>
          <w:szCs w:val="18"/>
          <w:lang w:val="es-ES"/>
        </w:rPr>
        <w:t>epartamento Administrativo</w:t>
      </w:r>
      <w:bookmarkStart w:id="29" w:name="_Toc405979042"/>
      <w:r w:rsidRPr="00D36C9D">
        <w:rPr>
          <w:rFonts w:eastAsia="Calibri" w:cs="Times New Roman"/>
          <w:color w:val="1F3864" w:themeColor="accent5" w:themeShade="80"/>
          <w:szCs w:val="18"/>
          <w:lang w:val="es-ES"/>
        </w:rPr>
        <w:t>.</w:t>
      </w:r>
    </w:p>
    <w:p w14:paraId="58562D7C" w14:textId="77777777" w:rsidR="00CC163F" w:rsidRPr="00D36C9D" w:rsidRDefault="00CC163F" w:rsidP="00EC4E08">
      <w:pPr>
        <w:pStyle w:val="ListParagraph"/>
        <w:numPr>
          <w:ilvl w:val="0"/>
          <w:numId w:val="9"/>
        </w:numPr>
        <w:spacing w:after="16" w:line="480" w:lineRule="auto"/>
        <w:contextualSpacing w:val="0"/>
        <w:rPr>
          <w:rFonts w:eastAsia="Calibri" w:cs="Times New Roman"/>
          <w:b/>
          <w:color w:val="1F3864" w:themeColor="accent5" w:themeShade="80"/>
          <w:szCs w:val="18"/>
          <w:lang w:val="es-ES"/>
        </w:rPr>
      </w:pPr>
      <w:r w:rsidRPr="00D36C9D">
        <w:rPr>
          <w:rFonts w:eastAsia="Calibri" w:cs="Times New Roman"/>
          <w:b/>
          <w:color w:val="1F3864" w:themeColor="accent5" w:themeShade="80"/>
          <w:szCs w:val="18"/>
          <w:lang w:val="es-ES"/>
        </w:rPr>
        <w:t>Sr. Alberto Padilla</w:t>
      </w:r>
      <w:bookmarkEnd w:id="29"/>
      <w:r w:rsidRPr="00D36C9D">
        <w:rPr>
          <w:rFonts w:eastAsia="Calibri" w:cs="Times New Roman"/>
          <w:b/>
          <w:color w:val="1F3864" w:themeColor="accent5" w:themeShade="80"/>
          <w:szCs w:val="18"/>
          <w:lang w:val="es-ES"/>
        </w:rPr>
        <w:t xml:space="preserve">, </w:t>
      </w:r>
      <w:r w:rsidR="005F21D9" w:rsidRPr="00D36C9D">
        <w:rPr>
          <w:rFonts w:eastAsia="Calibri" w:cs="Times New Roman"/>
          <w:b/>
          <w:color w:val="1F3864" w:themeColor="accent5" w:themeShade="80"/>
          <w:szCs w:val="18"/>
          <w:lang w:val="es-ES"/>
        </w:rPr>
        <w:t>D</w:t>
      </w:r>
      <w:r w:rsidRPr="00D36C9D">
        <w:rPr>
          <w:rFonts w:eastAsia="Calibri" w:cs="Times New Roman"/>
          <w:color w:val="1F3864" w:themeColor="accent5" w:themeShade="80"/>
          <w:szCs w:val="18"/>
          <w:lang w:val="es-ES"/>
        </w:rPr>
        <w:t>epartamento de Políticas, Normas y Regulaciones</w:t>
      </w:r>
      <w:bookmarkStart w:id="30" w:name="_Toc405979044"/>
      <w:r w:rsidRPr="00D36C9D">
        <w:rPr>
          <w:rFonts w:eastAsia="Calibri" w:cs="Times New Roman"/>
          <w:b/>
          <w:color w:val="1F3864" w:themeColor="accent5" w:themeShade="80"/>
          <w:szCs w:val="18"/>
          <w:lang w:val="es-ES"/>
        </w:rPr>
        <w:t>.</w:t>
      </w:r>
    </w:p>
    <w:bookmarkEnd w:id="30"/>
    <w:p w14:paraId="7D1BD9B7" w14:textId="77777777" w:rsidR="00CC163F" w:rsidRPr="00D36C9D" w:rsidRDefault="00CC163F" w:rsidP="00EC4E08">
      <w:pPr>
        <w:pStyle w:val="ListParagraph"/>
        <w:numPr>
          <w:ilvl w:val="0"/>
          <w:numId w:val="9"/>
        </w:numPr>
        <w:spacing w:after="16" w:line="480" w:lineRule="auto"/>
        <w:contextualSpacing w:val="0"/>
        <w:rPr>
          <w:rFonts w:eastAsia="Calibri" w:cs="Times New Roman"/>
          <w:color w:val="1F3864" w:themeColor="accent5" w:themeShade="80"/>
          <w:szCs w:val="18"/>
          <w:lang w:val="es-ES"/>
        </w:rPr>
      </w:pPr>
      <w:r w:rsidRPr="00D36C9D">
        <w:rPr>
          <w:rFonts w:eastAsia="Calibri" w:cs="Times New Roman"/>
          <w:b/>
          <w:color w:val="1F3864" w:themeColor="accent5" w:themeShade="80"/>
          <w:szCs w:val="18"/>
          <w:lang w:val="es-ES"/>
        </w:rPr>
        <w:t xml:space="preserve">Sr. Martin Fígaro, </w:t>
      </w:r>
      <w:r w:rsidR="005F21D9" w:rsidRPr="00D36C9D">
        <w:rPr>
          <w:rFonts w:eastAsia="Calibri" w:cs="Times New Roman"/>
          <w:color w:val="1F3864" w:themeColor="accent5" w:themeShade="80"/>
          <w:szCs w:val="18"/>
          <w:lang w:val="es-ES"/>
        </w:rPr>
        <w:t>D</w:t>
      </w:r>
      <w:r w:rsidRPr="00D36C9D">
        <w:rPr>
          <w:rFonts w:eastAsia="Calibri" w:cs="Times New Roman"/>
          <w:color w:val="1F3864" w:themeColor="accent5" w:themeShade="80"/>
          <w:szCs w:val="18"/>
          <w:lang w:val="es-ES"/>
        </w:rPr>
        <w:t xml:space="preserve">epartamento de </w:t>
      </w:r>
      <w:bookmarkStart w:id="31" w:name="_Toc405979045"/>
      <w:r w:rsidRPr="00D36C9D">
        <w:rPr>
          <w:rFonts w:eastAsia="Calibri" w:cs="Times New Roman"/>
          <w:color w:val="1F3864" w:themeColor="accent5" w:themeShade="80"/>
          <w:szCs w:val="18"/>
          <w:lang w:val="es-ES"/>
        </w:rPr>
        <w:t>TIC.</w:t>
      </w:r>
    </w:p>
    <w:bookmarkEnd w:id="31"/>
    <w:p w14:paraId="307C425C" w14:textId="77777777" w:rsidR="00CC163F" w:rsidRPr="00D36C9D" w:rsidRDefault="00CC163F" w:rsidP="00EC4E08">
      <w:pPr>
        <w:pStyle w:val="ListParagraph"/>
        <w:numPr>
          <w:ilvl w:val="0"/>
          <w:numId w:val="9"/>
        </w:numPr>
        <w:spacing w:after="16" w:line="480" w:lineRule="auto"/>
        <w:contextualSpacing w:val="0"/>
        <w:rPr>
          <w:rFonts w:eastAsia="Calibri" w:cs="Times New Roman"/>
          <w:color w:val="1F3864" w:themeColor="accent5" w:themeShade="80"/>
          <w:szCs w:val="18"/>
          <w:lang w:val="es-ES"/>
        </w:rPr>
      </w:pPr>
      <w:r w:rsidRPr="00D36C9D">
        <w:rPr>
          <w:rFonts w:eastAsia="Calibri" w:cs="Times New Roman"/>
          <w:b/>
          <w:color w:val="1F3864" w:themeColor="accent5" w:themeShade="80"/>
          <w:szCs w:val="18"/>
          <w:lang w:val="es-ES"/>
        </w:rPr>
        <w:t xml:space="preserve">Sr. Pazzis Paulino, </w:t>
      </w:r>
      <w:r w:rsidR="005F21D9" w:rsidRPr="00D36C9D">
        <w:rPr>
          <w:rFonts w:eastAsia="Calibri" w:cs="Times New Roman"/>
          <w:b/>
          <w:color w:val="1F3864" w:themeColor="accent5" w:themeShade="80"/>
          <w:szCs w:val="18"/>
          <w:lang w:val="es-ES"/>
        </w:rPr>
        <w:t>D</w:t>
      </w:r>
      <w:r w:rsidRPr="00D36C9D">
        <w:rPr>
          <w:rFonts w:eastAsia="Calibri" w:cs="Times New Roman"/>
          <w:color w:val="1F3864" w:themeColor="accent5" w:themeShade="80"/>
          <w:szCs w:val="18"/>
          <w:lang w:val="es-ES"/>
        </w:rPr>
        <w:t>epartamento de Gestión Territorial</w:t>
      </w:r>
      <w:bookmarkStart w:id="32" w:name="_Toc405979046"/>
      <w:r w:rsidRPr="00D36C9D">
        <w:rPr>
          <w:rFonts w:eastAsia="Calibri" w:cs="Times New Roman"/>
          <w:color w:val="1F3864" w:themeColor="accent5" w:themeShade="80"/>
          <w:szCs w:val="18"/>
          <w:lang w:val="es-ES"/>
        </w:rPr>
        <w:t>.</w:t>
      </w:r>
    </w:p>
    <w:bookmarkEnd w:id="32"/>
    <w:p w14:paraId="2A0A8715" w14:textId="77777777" w:rsidR="00CC163F" w:rsidRPr="00D36C9D" w:rsidRDefault="00CC163F" w:rsidP="00EC4E08">
      <w:pPr>
        <w:pStyle w:val="ListParagraph"/>
        <w:numPr>
          <w:ilvl w:val="0"/>
          <w:numId w:val="9"/>
        </w:numPr>
        <w:spacing w:after="16" w:line="480" w:lineRule="auto"/>
        <w:contextualSpacing w:val="0"/>
        <w:rPr>
          <w:rFonts w:eastAsia="Calibri" w:cs="Times New Roman"/>
          <w:color w:val="1F3864" w:themeColor="accent5" w:themeShade="80"/>
          <w:szCs w:val="18"/>
          <w:lang w:val="es-ES"/>
        </w:rPr>
      </w:pPr>
      <w:r w:rsidRPr="00D36C9D">
        <w:rPr>
          <w:rFonts w:eastAsia="Calibri" w:cs="Times New Roman"/>
          <w:b/>
          <w:color w:val="1F3864" w:themeColor="accent5" w:themeShade="80"/>
          <w:szCs w:val="18"/>
          <w:lang w:val="es-ES"/>
        </w:rPr>
        <w:t xml:space="preserve">Sr. Omar Espinal, </w:t>
      </w:r>
      <w:r w:rsidRPr="00D36C9D">
        <w:rPr>
          <w:rFonts w:eastAsia="Calibri" w:cs="Times New Roman"/>
          <w:color w:val="1F3864" w:themeColor="accent5" w:themeShade="80"/>
          <w:szCs w:val="18"/>
          <w:lang w:val="es-ES"/>
        </w:rPr>
        <w:t>Supervisión Técnica y Administrativa de OG y ONG.</w:t>
      </w:r>
    </w:p>
    <w:p w14:paraId="70ED0B4A" w14:textId="77777777" w:rsidR="00CC163F" w:rsidRPr="00D36C9D" w:rsidRDefault="00CC163F" w:rsidP="00EC4E08">
      <w:pPr>
        <w:pStyle w:val="ListParagraph"/>
        <w:numPr>
          <w:ilvl w:val="0"/>
          <w:numId w:val="9"/>
        </w:numPr>
        <w:spacing w:after="16" w:line="480" w:lineRule="auto"/>
        <w:contextualSpacing w:val="0"/>
        <w:rPr>
          <w:rFonts w:eastAsia="Calibri" w:cs="Times New Roman"/>
          <w:b/>
          <w:color w:val="1F3864" w:themeColor="accent5" w:themeShade="80"/>
          <w:szCs w:val="18"/>
          <w:lang w:val="es-ES"/>
        </w:rPr>
      </w:pPr>
      <w:r w:rsidRPr="00D36C9D">
        <w:rPr>
          <w:rFonts w:eastAsia="Calibri" w:cs="Times New Roman"/>
          <w:b/>
          <w:color w:val="1F3864" w:themeColor="accent5" w:themeShade="80"/>
          <w:szCs w:val="18"/>
          <w:lang w:val="es-ES"/>
        </w:rPr>
        <w:t>Sra. Josefina Luna</w:t>
      </w:r>
      <w:r w:rsidRPr="00D36C9D">
        <w:rPr>
          <w:rFonts w:eastAsia="Calibri" w:cs="Times New Roman"/>
          <w:color w:val="1F3864" w:themeColor="accent5" w:themeShade="80"/>
          <w:szCs w:val="18"/>
          <w:lang w:val="es-ES"/>
        </w:rPr>
        <w:t>, Asesora en Materia de Protección.</w:t>
      </w:r>
    </w:p>
    <w:p w14:paraId="50D70DD8" w14:textId="77777777" w:rsidR="00CC163F" w:rsidRPr="00D36C9D" w:rsidRDefault="00CC163F" w:rsidP="00EC4E08">
      <w:pPr>
        <w:pStyle w:val="ListParagraph"/>
        <w:numPr>
          <w:ilvl w:val="0"/>
          <w:numId w:val="9"/>
        </w:numPr>
        <w:spacing w:after="16" w:line="480" w:lineRule="auto"/>
        <w:contextualSpacing w:val="0"/>
        <w:rPr>
          <w:rFonts w:eastAsia="Calibri" w:cs="Times New Roman"/>
          <w:color w:val="1F3864" w:themeColor="accent5" w:themeShade="80"/>
          <w:szCs w:val="18"/>
          <w:lang w:val="es-ES"/>
        </w:rPr>
      </w:pPr>
      <w:r w:rsidRPr="00D36C9D">
        <w:rPr>
          <w:rFonts w:eastAsia="Calibri" w:cs="Times New Roman"/>
          <w:b/>
          <w:color w:val="1F3864" w:themeColor="accent5" w:themeShade="80"/>
          <w:szCs w:val="18"/>
          <w:lang w:val="es-ES"/>
        </w:rPr>
        <w:t xml:space="preserve">Sra. Sabrina Valdez, </w:t>
      </w:r>
      <w:r w:rsidR="005F21D9" w:rsidRPr="00D36C9D">
        <w:rPr>
          <w:rFonts w:eastAsia="Calibri" w:cs="Times New Roman"/>
          <w:b/>
          <w:color w:val="1F3864" w:themeColor="accent5" w:themeShade="80"/>
          <w:szCs w:val="18"/>
          <w:lang w:val="es-ES"/>
        </w:rPr>
        <w:t>D</w:t>
      </w:r>
      <w:r w:rsidRPr="00D36C9D">
        <w:rPr>
          <w:rFonts w:eastAsia="Calibri" w:cs="Times New Roman"/>
          <w:color w:val="1F3864" w:themeColor="accent5" w:themeShade="80"/>
          <w:szCs w:val="18"/>
          <w:lang w:val="es-ES"/>
        </w:rPr>
        <w:t>epartamento de Adopciones.</w:t>
      </w:r>
    </w:p>
    <w:p w14:paraId="653AE9F6" w14:textId="77777777" w:rsidR="00CC163F" w:rsidRPr="00D36C9D" w:rsidRDefault="00CC163F" w:rsidP="00EC4E08">
      <w:pPr>
        <w:pStyle w:val="ListParagraph"/>
        <w:numPr>
          <w:ilvl w:val="0"/>
          <w:numId w:val="9"/>
        </w:numPr>
        <w:spacing w:after="16" w:line="480" w:lineRule="auto"/>
        <w:contextualSpacing w:val="0"/>
        <w:rPr>
          <w:rFonts w:eastAsia="Calibri" w:cs="Times New Roman"/>
          <w:color w:val="1F3864" w:themeColor="accent5" w:themeShade="80"/>
          <w:szCs w:val="18"/>
          <w:lang w:val="es-ES"/>
        </w:rPr>
      </w:pPr>
      <w:r w:rsidRPr="00D36C9D">
        <w:rPr>
          <w:rFonts w:eastAsia="Calibri" w:cs="Times New Roman"/>
          <w:b/>
          <w:color w:val="1F3864" w:themeColor="accent5" w:themeShade="80"/>
          <w:szCs w:val="18"/>
          <w:lang w:val="es-ES"/>
        </w:rPr>
        <w:t xml:space="preserve">Sra. Karina Valdez, </w:t>
      </w:r>
      <w:r w:rsidR="005F21D9" w:rsidRPr="00D36C9D">
        <w:rPr>
          <w:rFonts w:eastAsia="Calibri" w:cs="Times New Roman"/>
          <w:color w:val="1F3864" w:themeColor="accent5" w:themeShade="80"/>
          <w:szCs w:val="18"/>
          <w:lang w:val="es-ES"/>
        </w:rPr>
        <w:t>D</w:t>
      </w:r>
      <w:r w:rsidRPr="00D36C9D">
        <w:rPr>
          <w:rFonts w:eastAsia="Calibri" w:cs="Times New Roman"/>
          <w:color w:val="1F3864" w:themeColor="accent5" w:themeShade="80"/>
          <w:szCs w:val="18"/>
          <w:lang w:val="es-ES"/>
        </w:rPr>
        <w:t>epartamento de</w:t>
      </w:r>
      <w:r w:rsidRPr="00D36C9D">
        <w:rPr>
          <w:rFonts w:eastAsia="Calibri" w:cs="Times New Roman"/>
          <w:b/>
          <w:color w:val="1F3864" w:themeColor="accent5" w:themeShade="80"/>
          <w:szCs w:val="18"/>
          <w:lang w:val="es-ES"/>
        </w:rPr>
        <w:t xml:space="preserve"> </w:t>
      </w:r>
      <w:r w:rsidRPr="00D36C9D">
        <w:rPr>
          <w:rFonts w:eastAsia="Calibri" w:cs="Times New Roman"/>
          <w:color w:val="1F3864" w:themeColor="accent5" w:themeShade="80"/>
          <w:szCs w:val="18"/>
          <w:lang w:val="es-ES"/>
        </w:rPr>
        <w:t>Atención Integral de NNA</w:t>
      </w:r>
      <w:r w:rsidRPr="00D36C9D">
        <w:rPr>
          <w:rFonts w:eastAsia="Calibri" w:cs="Times New Roman"/>
          <w:b/>
          <w:color w:val="1F3864" w:themeColor="accent5" w:themeShade="80"/>
          <w:szCs w:val="18"/>
          <w:lang w:val="es-ES"/>
        </w:rPr>
        <w:t>.</w:t>
      </w:r>
    </w:p>
    <w:p w14:paraId="202E820C" w14:textId="77777777" w:rsidR="00AB0295" w:rsidRPr="00D36C9D" w:rsidRDefault="00AB0295" w:rsidP="00CC163F">
      <w:pPr>
        <w:tabs>
          <w:tab w:val="left" w:pos="284"/>
        </w:tabs>
        <w:ind w:left="0"/>
        <w:rPr>
          <w:rFonts w:eastAsia="Calibri" w:cs="Times New Roman"/>
          <w:color w:val="1F3864" w:themeColor="accent5" w:themeShade="80"/>
          <w:sz w:val="24"/>
          <w:lang w:val="es-MX"/>
        </w:rPr>
      </w:pPr>
    </w:p>
    <w:p w14:paraId="333FCD9E" w14:textId="77777777" w:rsidR="005F21D9" w:rsidRPr="00D36C9D" w:rsidRDefault="005F21D9">
      <w:pPr>
        <w:spacing w:line="259" w:lineRule="auto"/>
        <w:ind w:left="0"/>
        <w:jc w:val="left"/>
        <w:rPr>
          <w:rFonts w:eastAsia="Calibri" w:cs="Times New Roman"/>
          <w:color w:val="1F3864" w:themeColor="accent5" w:themeShade="80"/>
          <w:sz w:val="24"/>
          <w:lang w:val="es-MX"/>
        </w:rPr>
      </w:pPr>
      <w:r w:rsidRPr="00D36C9D">
        <w:rPr>
          <w:rFonts w:eastAsia="Calibri" w:cs="Times New Roman"/>
          <w:color w:val="1F3864" w:themeColor="accent5" w:themeShade="80"/>
          <w:sz w:val="24"/>
          <w:lang w:val="es-MX"/>
        </w:rPr>
        <w:br w:type="page"/>
      </w:r>
    </w:p>
    <w:bookmarkStart w:id="33" w:name="_Toc57296902"/>
    <w:bookmarkStart w:id="34" w:name="_Toc58947595"/>
    <w:p w14:paraId="31BFF646" w14:textId="77777777" w:rsidR="00CC163F" w:rsidRPr="00D36C9D" w:rsidRDefault="006E7127" w:rsidP="00E23768">
      <w:pPr>
        <w:pStyle w:val="Heading1"/>
        <w:numPr>
          <w:ilvl w:val="0"/>
          <w:numId w:val="1"/>
        </w:numPr>
        <w:spacing w:after="160" w:line="480" w:lineRule="auto"/>
        <w:ind w:left="0" w:firstLine="0"/>
        <w:rPr>
          <w:rFonts w:ascii="Artifex CF Extra Light" w:hAnsi="Artifex CF Extra Light"/>
          <w:b/>
          <w:color w:val="1F3864" w:themeColor="accent5" w:themeShade="80"/>
        </w:rPr>
      </w:pPr>
      <w:r w:rsidRPr="00D36C9D">
        <w:rPr>
          <w:rFonts w:ascii="Artifex CF Extra Light" w:hAnsi="Artifex CF Extra Light"/>
          <w:b/>
          <w:noProof/>
          <w:color w:val="1F3864" w:themeColor="accent5" w:themeShade="80"/>
          <w:spacing w:val="8"/>
          <w:sz w:val="24"/>
          <w:szCs w:val="24"/>
          <w:lang w:eastAsia="es-DO"/>
        </w:rPr>
        <w:lastRenderedPageBreak/>
        <mc:AlternateContent>
          <mc:Choice Requires="wps">
            <w:drawing>
              <wp:anchor distT="0" distB="0" distL="114300" distR="114300" simplePos="0" relativeHeight="251680768" behindDoc="0" locked="0" layoutInCell="1" allowOverlap="1" wp14:anchorId="0534BB0D" wp14:editId="52F89619">
                <wp:simplePos x="0" y="0"/>
                <wp:positionH relativeFrom="page">
                  <wp:align>center</wp:align>
                </wp:positionH>
                <wp:positionV relativeFrom="paragraph">
                  <wp:posOffset>303853</wp:posOffset>
                </wp:positionV>
                <wp:extent cx="540000" cy="0"/>
                <wp:effectExtent l="0" t="19050" r="31750" b="19050"/>
                <wp:wrapNone/>
                <wp:docPr id="11" name="Conector recto 10"/>
                <wp:cNvGraphicFramePr/>
                <a:graphic xmlns:a="http://schemas.openxmlformats.org/drawingml/2006/main">
                  <a:graphicData uri="http://schemas.microsoft.com/office/word/2010/wordprocessingShape">
                    <wps:wsp>
                      <wps:cNvCnPr/>
                      <wps:spPr>
                        <a:xfrm>
                          <a:off x="0" y="0"/>
                          <a:ext cx="54000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7127C79" id="Conector recto 10" o:spid="_x0000_s1026" style="position:absolute;z-index:2516807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23.95pt" to="4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" strokecolor="red" strokeweight="2.5pt">
                <v:stroke joinstyle="miter"/>
                <w10:wrap anchorx="page"/>
              </v:line>
            </w:pict>
          </mc:Fallback>
        </mc:AlternateContent>
      </w:r>
      <w:r w:rsidR="009B391C" w:rsidRPr="00D36C9D">
        <w:rPr>
          <w:rFonts w:ascii="Artifex CF Extra Light" w:hAnsi="Artifex CF Extra Light"/>
          <w:b/>
          <w:color w:val="1F3864" w:themeColor="accent5" w:themeShade="80"/>
        </w:rPr>
        <w:t>Resultados de la Gestión del 2020</w:t>
      </w:r>
      <w:bookmarkEnd w:id="33"/>
      <w:bookmarkEnd w:id="34"/>
    </w:p>
    <w:p w14:paraId="2C57A709" w14:textId="77777777" w:rsidR="00CC163F" w:rsidRPr="00D36C9D" w:rsidRDefault="00CC163F" w:rsidP="00EC4E08">
      <w:pPr>
        <w:pStyle w:val="Heading2"/>
        <w:numPr>
          <w:ilvl w:val="0"/>
          <w:numId w:val="12"/>
        </w:numPr>
        <w:ind w:left="0"/>
        <w:rPr>
          <w:rFonts w:ascii="Artifex CF Extra Light" w:hAnsi="Artifex CF Extra Light"/>
          <w:b/>
          <w:color w:val="1F3864" w:themeColor="accent5" w:themeShade="80"/>
          <w:sz w:val="22"/>
          <w:szCs w:val="22"/>
        </w:rPr>
      </w:pPr>
      <w:bookmarkStart w:id="35" w:name="_Toc57296903"/>
      <w:bookmarkStart w:id="36" w:name="_Toc58947596"/>
      <w:r w:rsidRPr="00D36C9D">
        <w:rPr>
          <w:rFonts w:ascii="Artifex CF Extra Light" w:hAnsi="Artifex CF Extra Light"/>
          <w:b/>
          <w:color w:val="1F3864" w:themeColor="accent5" w:themeShade="80"/>
          <w:sz w:val="22"/>
          <w:szCs w:val="22"/>
        </w:rPr>
        <w:t>Metas Institucionales</w:t>
      </w:r>
      <w:bookmarkEnd w:id="35"/>
      <w:r w:rsidR="005F21D9" w:rsidRPr="00D36C9D">
        <w:rPr>
          <w:rFonts w:ascii="Artifex CF Extra Light" w:hAnsi="Artifex CF Extra Light"/>
          <w:b/>
          <w:color w:val="1F3864" w:themeColor="accent5" w:themeShade="80"/>
          <w:sz w:val="22"/>
          <w:szCs w:val="22"/>
        </w:rPr>
        <w:t xml:space="preserve"> de Impacto a la Ciudadanía</w:t>
      </w:r>
      <w:bookmarkEnd w:id="36"/>
    </w:p>
    <w:p w14:paraId="39AFC250" w14:textId="77777777" w:rsidR="00CC163F" w:rsidRPr="00D36C9D" w:rsidRDefault="00CC163F" w:rsidP="00CC163F">
      <w:pPr>
        <w:pStyle w:val="Default"/>
        <w:spacing w:after="16" w:line="360" w:lineRule="auto"/>
        <w:jc w:val="both"/>
        <w:rPr>
          <w:rFonts w:ascii="Artifex CF Extra Light" w:hAnsi="Artifex CF Extra Light" w:cs="Times New Roman"/>
          <w:color w:val="1F3864" w:themeColor="accent5" w:themeShade="80"/>
        </w:rPr>
      </w:pPr>
    </w:p>
    <w:p w14:paraId="26BE39D3" w14:textId="77777777" w:rsidR="00CC163F" w:rsidRPr="00D36C9D" w:rsidRDefault="00CC163F" w:rsidP="00BA44CF">
      <w:pPr>
        <w:shd w:val="clear" w:color="auto" w:fill="FFFFFF" w:themeFill="background1"/>
        <w:tabs>
          <w:tab w:val="left" w:pos="360"/>
        </w:tabs>
        <w:ind w:left="0"/>
        <w:rPr>
          <w:rFonts w:cs="Times New Roman"/>
          <w:color w:val="1F3864" w:themeColor="accent5" w:themeShade="80"/>
          <w:szCs w:val="18"/>
        </w:rPr>
      </w:pPr>
      <w:r w:rsidRPr="00D36C9D">
        <w:rPr>
          <w:rFonts w:cs="Times New Roman"/>
          <w:color w:val="1F3864" w:themeColor="accent5" w:themeShade="80"/>
          <w:sz w:val="24"/>
          <w:szCs w:val="23"/>
        </w:rPr>
        <w:tab/>
      </w:r>
      <w:r w:rsidRPr="00D36C9D">
        <w:rPr>
          <w:rFonts w:cs="Times New Roman"/>
          <w:color w:val="1F3864" w:themeColor="accent5" w:themeShade="80"/>
          <w:szCs w:val="18"/>
        </w:rPr>
        <w:t>Las metas institucionales del Consejo Nacional para la Niñez y la Adolescencia, CONANI, están expresadas en el Plan Estratégico Institucional 2016-2020, marco de referencia y expresión de las prioridades de CONANI, en su último año de implementación, considerado las Metas Presidenciales asignadas a nuestra institución y los Objetivos de Desarrollo Sostenibles, como nueva agenda global; aportando a los ODS 3, 4, 5, 8,16 y 17.</w:t>
      </w:r>
    </w:p>
    <w:p w14:paraId="6ABD276B" w14:textId="77777777" w:rsidR="00CC163F" w:rsidRPr="00D36C9D" w:rsidRDefault="00CC163F" w:rsidP="00BA44CF">
      <w:pPr>
        <w:shd w:val="clear" w:color="auto" w:fill="FFFFFF" w:themeFill="background1"/>
        <w:tabs>
          <w:tab w:val="left" w:pos="360"/>
        </w:tabs>
        <w:ind w:left="0"/>
        <w:rPr>
          <w:rFonts w:cs="Times New Roman"/>
          <w:color w:val="1F3864" w:themeColor="accent5" w:themeShade="80"/>
          <w:szCs w:val="18"/>
        </w:rPr>
      </w:pPr>
      <w:r w:rsidRPr="00D36C9D">
        <w:rPr>
          <w:rFonts w:cs="Times New Roman"/>
          <w:color w:val="1F3864" w:themeColor="accent5" w:themeShade="80"/>
          <w:szCs w:val="18"/>
        </w:rPr>
        <w:tab/>
        <w:t>La operatividad de esta alineación se describe en los Planes Operativos Anuales de las instituciones, el cual CONANI emplea como instrumento y define en los siguientes ejes:</w:t>
      </w:r>
    </w:p>
    <w:p w14:paraId="759E36EB" w14:textId="77777777" w:rsidR="00CC163F" w:rsidRPr="00D36C9D" w:rsidRDefault="00CC163F" w:rsidP="00EC4E08">
      <w:pPr>
        <w:pStyle w:val="ListParagraph"/>
        <w:numPr>
          <w:ilvl w:val="0"/>
          <w:numId w:val="11"/>
        </w:numPr>
        <w:shd w:val="clear" w:color="auto" w:fill="FFFFFF" w:themeFill="background1"/>
        <w:spacing w:after="16" w:line="480" w:lineRule="auto"/>
        <w:rPr>
          <w:rFonts w:cs="Times New Roman"/>
          <w:color w:val="1F3864" w:themeColor="accent5" w:themeShade="80"/>
          <w:szCs w:val="18"/>
        </w:rPr>
      </w:pPr>
      <w:r w:rsidRPr="00D36C9D">
        <w:rPr>
          <w:rFonts w:cs="Times New Roman"/>
          <w:color w:val="1F3864" w:themeColor="accent5" w:themeShade="80"/>
          <w:szCs w:val="18"/>
        </w:rPr>
        <w:t>Promoción y seguimiento de los derechos y garantías de la niñez y la adolescencia.</w:t>
      </w:r>
    </w:p>
    <w:p w14:paraId="51ADC9A9" w14:textId="77777777" w:rsidR="00CC163F" w:rsidRPr="00D36C9D" w:rsidRDefault="00CC163F" w:rsidP="00EC4E08">
      <w:pPr>
        <w:pStyle w:val="ListParagraph"/>
        <w:numPr>
          <w:ilvl w:val="0"/>
          <w:numId w:val="11"/>
        </w:numPr>
        <w:shd w:val="clear" w:color="auto" w:fill="FFFFFF" w:themeFill="background1"/>
        <w:spacing w:after="16" w:line="480" w:lineRule="auto"/>
        <w:rPr>
          <w:rFonts w:cs="Times New Roman"/>
          <w:color w:val="1F3864" w:themeColor="accent5" w:themeShade="80"/>
          <w:szCs w:val="18"/>
        </w:rPr>
      </w:pPr>
      <w:r w:rsidRPr="00D36C9D">
        <w:rPr>
          <w:rFonts w:cs="Times New Roman"/>
          <w:color w:val="1F3864" w:themeColor="accent5" w:themeShade="80"/>
          <w:szCs w:val="18"/>
        </w:rPr>
        <w:t>Contribución al Funcionamiento eficaz del Sistema Nacional de Protección de NNA.</w:t>
      </w:r>
    </w:p>
    <w:p w14:paraId="131E2EA4" w14:textId="77777777" w:rsidR="00CC163F" w:rsidRPr="00D36C9D" w:rsidRDefault="00CC163F" w:rsidP="00EC4E08">
      <w:pPr>
        <w:pStyle w:val="ListParagraph"/>
        <w:numPr>
          <w:ilvl w:val="0"/>
          <w:numId w:val="11"/>
        </w:numPr>
        <w:shd w:val="clear" w:color="auto" w:fill="FFFFFF" w:themeFill="background1"/>
        <w:spacing w:line="480" w:lineRule="auto"/>
        <w:rPr>
          <w:rFonts w:cs="Times New Roman"/>
          <w:color w:val="1F3864" w:themeColor="accent5" w:themeShade="80"/>
          <w:szCs w:val="18"/>
        </w:rPr>
      </w:pPr>
      <w:r w:rsidRPr="00D36C9D">
        <w:rPr>
          <w:rFonts w:cs="Times New Roman"/>
          <w:color w:val="1F3864" w:themeColor="accent5" w:themeShade="80"/>
          <w:szCs w:val="18"/>
        </w:rPr>
        <w:t>Fortalecimiento Institucional para la consolidación del rol rector del CONANI.</w:t>
      </w:r>
    </w:p>
    <w:p w14:paraId="07EFFFAE" w14:textId="77777777" w:rsidR="00CC163F" w:rsidRPr="00D36C9D" w:rsidRDefault="00CC163F" w:rsidP="00BA44CF">
      <w:pPr>
        <w:shd w:val="clear" w:color="auto" w:fill="FFFFFF" w:themeFill="background1"/>
        <w:tabs>
          <w:tab w:val="left" w:pos="450"/>
        </w:tabs>
        <w:ind w:left="0"/>
        <w:rPr>
          <w:rFonts w:cs="Times New Roman"/>
          <w:color w:val="1F3864" w:themeColor="accent5" w:themeShade="80"/>
          <w:szCs w:val="18"/>
        </w:rPr>
      </w:pPr>
      <w:r w:rsidRPr="00D36C9D">
        <w:rPr>
          <w:rFonts w:cs="Times New Roman"/>
          <w:color w:val="1F3864" w:themeColor="accent5" w:themeShade="80"/>
          <w:szCs w:val="18"/>
        </w:rPr>
        <w:tab/>
        <w:t>El Plan Operativo Anual 2020, contempla un total de 69 productos, implementados en 165 actividades, compuestas por: 10 referentes a los compromisos con la Dirección General de Presupuesto (DIGEPRES) y el sistema de Seguimiento de los indicadores de desarrollo (PNPSP/RUTA); y 95 actividades desarrolladas para la garantía de ejecución de las Metas Presidenciales. Unas 19, que relacionadas al sistema de seguimiento establecido por el MAP; otras 4 planificadas para el monitoreo de la ley de acceso a la información (incluyendo lo relativo a sistema de Compras); y los 37 restantes son actividades intermedias generadoras de insumos que garantizan la ejecución de las 121 priorizadas.</w:t>
      </w:r>
    </w:p>
    <w:p w14:paraId="1D306F3C" w14:textId="77777777" w:rsidR="00B7017B" w:rsidRPr="00D36C9D" w:rsidRDefault="00B7017B" w:rsidP="00BA44CF">
      <w:pPr>
        <w:shd w:val="clear" w:color="auto" w:fill="FFFFFF" w:themeFill="background1"/>
        <w:tabs>
          <w:tab w:val="left" w:pos="450"/>
        </w:tabs>
        <w:spacing w:after="16"/>
        <w:ind w:left="0"/>
        <w:rPr>
          <w:rFonts w:cs="Times New Roman"/>
          <w:b/>
          <w:color w:val="1F3864" w:themeColor="accent5" w:themeShade="80"/>
          <w:szCs w:val="18"/>
        </w:rPr>
      </w:pPr>
    </w:p>
    <w:p w14:paraId="66280D0A" w14:textId="77777777" w:rsidR="00B7017B" w:rsidRPr="00D36C9D" w:rsidRDefault="00B7017B" w:rsidP="00BA44CF">
      <w:pPr>
        <w:shd w:val="clear" w:color="auto" w:fill="FFFFFF" w:themeFill="background1"/>
        <w:tabs>
          <w:tab w:val="left" w:pos="450"/>
        </w:tabs>
        <w:spacing w:after="16"/>
        <w:ind w:left="0"/>
        <w:rPr>
          <w:rFonts w:cs="Times New Roman"/>
          <w:b/>
          <w:color w:val="1F3864" w:themeColor="accent5" w:themeShade="80"/>
          <w:szCs w:val="18"/>
        </w:rPr>
      </w:pPr>
    </w:p>
    <w:p w14:paraId="298913F9" w14:textId="77777777" w:rsidR="00B7017B" w:rsidRPr="00D36C9D" w:rsidRDefault="00B7017B" w:rsidP="00BA44CF">
      <w:pPr>
        <w:shd w:val="clear" w:color="auto" w:fill="FFFFFF" w:themeFill="background1"/>
        <w:tabs>
          <w:tab w:val="left" w:pos="450"/>
        </w:tabs>
        <w:spacing w:after="16"/>
        <w:ind w:left="0"/>
        <w:rPr>
          <w:rFonts w:cs="Times New Roman"/>
          <w:b/>
          <w:color w:val="1F3864" w:themeColor="accent5" w:themeShade="80"/>
          <w:szCs w:val="18"/>
        </w:rPr>
      </w:pPr>
    </w:p>
    <w:p w14:paraId="0ACFFB0C" w14:textId="77777777" w:rsidR="00CC163F" w:rsidRPr="00D36C9D" w:rsidRDefault="00CC163F" w:rsidP="00BA44CF">
      <w:pPr>
        <w:shd w:val="clear" w:color="auto" w:fill="FFFFFF" w:themeFill="background1"/>
        <w:tabs>
          <w:tab w:val="left" w:pos="450"/>
        </w:tabs>
        <w:spacing w:after="16"/>
        <w:ind w:left="0"/>
        <w:rPr>
          <w:rFonts w:cs="Times New Roman"/>
          <w:b/>
          <w:color w:val="1F3864" w:themeColor="accent5" w:themeShade="80"/>
          <w:szCs w:val="18"/>
        </w:rPr>
      </w:pPr>
      <w:r w:rsidRPr="00D36C9D">
        <w:rPr>
          <w:rFonts w:cs="Times New Roman"/>
          <w:b/>
          <w:color w:val="1F3864" w:themeColor="accent5" w:themeShade="80"/>
          <w:szCs w:val="18"/>
        </w:rPr>
        <w:lastRenderedPageBreak/>
        <w:t>Principales resultados alcanzados</w:t>
      </w:r>
    </w:p>
    <w:p w14:paraId="67DEA8B0" w14:textId="77777777" w:rsidR="00CC163F" w:rsidRPr="00D36C9D" w:rsidRDefault="00CC163F" w:rsidP="00B7017B">
      <w:pPr>
        <w:shd w:val="clear" w:color="auto" w:fill="FFFFFF" w:themeFill="background1"/>
        <w:tabs>
          <w:tab w:val="left" w:pos="450"/>
        </w:tabs>
        <w:spacing w:after="0"/>
        <w:ind w:left="0"/>
        <w:rPr>
          <w:rFonts w:cs="Times New Roman"/>
          <w:color w:val="1F3864" w:themeColor="accent5" w:themeShade="80"/>
          <w:szCs w:val="18"/>
        </w:rPr>
      </w:pPr>
      <w:r w:rsidRPr="00D36C9D">
        <w:rPr>
          <w:rFonts w:cs="Times New Roman"/>
          <w:color w:val="1F3864" w:themeColor="accent5" w:themeShade="80"/>
          <w:szCs w:val="18"/>
        </w:rPr>
        <w:tab/>
        <w:t>La gestión operativa de la institución, medida a través del resultado promedio obtenido en los indicadores de monitoreo calculados se valoró para este año 2020 en 73%, dicho comportamiento se debió a una sana relación entre las metas ejecutadas versus las programadas y en el uso eficiente de los recursos disponibles.</w:t>
      </w:r>
    </w:p>
    <w:p w14:paraId="63FA6404" w14:textId="77777777" w:rsidR="00B7017B" w:rsidRPr="00D36C9D" w:rsidRDefault="00B7017B" w:rsidP="00B7017B">
      <w:pPr>
        <w:shd w:val="clear" w:color="auto" w:fill="FFFFFF" w:themeFill="background1"/>
        <w:tabs>
          <w:tab w:val="left" w:pos="450"/>
        </w:tabs>
        <w:spacing w:after="0" w:line="360" w:lineRule="auto"/>
        <w:ind w:left="0"/>
        <w:rPr>
          <w:rFonts w:cs="Times New Roman"/>
          <w:color w:val="1F3864" w:themeColor="accent5" w:themeShade="80"/>
          <w:szCs w:val="18"/>
        </w:rPr>
      </w:pPr>
    </w:p>
    <w:p w14:paraId="17DBE5DE" w14:textId="77777777" w:rsidR="00CC163F" w:rsidRPr="00D36C9D" w:rsidRDefault="00CC163F" w:rsidP="00B7017B">
      <w:pPr>
        <w:shd w:val="clear" w:color="auto" w:fill="FFFFFF" w:themeFill="background1"/>
        <w:tabs>
          <w:tab w:val="left" w:pos="450"/>
        </w:tabs>
        <w:ind w:left="0" w:firstLine="567"/>
        <w:rPr>
          <w:rFonts w:cs="Times New Roman"/>
          <w:color w:val="1F3864" w:themeColor="accent5" w:themeShade="80"/>
          <w:szCs w:val="18"/>
        </w:rPr>
      </w:pPr>
      <w:r w:rsidRPr="00D36C9D">
        <w:rPr>
          <w:rFonts w:cs="Times New Roman"/>
          <w:color w:val="1F3864" w:themeColor="accent5" w:themeShade="80"/>
          <w:szCs w:val="18"/>
        </w:rPr>
        <w:tab/>
        <w:t xml:space="preserve">CONANI, al igual que otras instituciones ha identificado una serie de productos y actividades, que pretenden dar respuestas a las necesidades de desarrollo de la sociedad dominicana, identificadas y emanadas de la Estrategia Nacional de Desarrollo, aportando específicamente en al objetivo 8 “Protección de niños, niñas, adolescentes y jóvenes”. Para la implementación de estas acciones se dispuso de un presupuesto ascendente a la suma de RD$1, 139, 606,441.00; los cuales fueron distribuidos en el POA 2020, atendiendo a las necesidades de cada una de las unidades operativas, determinada por el nivel de actividades y productos planificados. Al tercer trimestre del año, la institución ha ejecutado unos RD$753, 170,383.07, donde el 12% correspondían a gastos operativos, un 30% a gastos administrativos y un 58% a remuneraciones y contribuciones a la seguridad social. Esta composición contrasta con el tipo de servicios y acciones desarrolladas por nuestra institución, que requiere de una capacidad técnica instalada (Personal), que es la que atiende los servicios ofrecidos por CONANI. A diciembre del presente, se estima los fondos ejecutados por la institución ascenderán a unos RD$919, 094,806.78, sin embargo, no se prevé un cambio significativo en la composición del gasto. </w:t>
      </w:r>
    </w:p>
    <w:p w14:paraId="6A0E2527" w14:textId="77777777" w:rsidR="00CC163F" w:rsidRPr="00D36C9D" w:rsidRDefault="00CC163F" w:rsidP="00BA44CF">
      <w:pPr>
        <w:shd w:val="clear" w:color="auto" w:fill="FFFFFF" w:themeFill="background1"/>
        <w:tabs>
          <w:tab w:val="left" w:pos="450"/>
        </w:tabs>
        <w:spacing w:after="16"/>
        <w:ind w:left="0"/>
        <w:rPr>
          <w:rFonts w:cs="Times New Roman"/>
          <w:color w:val="1F3864" w:themeColor="accent5" w:themeShade="80"/>
          <w:szCs w:val="18"/>
        </w:rPr>
      </w:pPr>
      <w:r w:rsidRPr="00D36C9D">
        <w:rPr>
          <w:rFonts w:cs="Times New Roman"/>
          <w:color w:val="1F3864" w:themeColor="accent5" w:themeShade="80"/>
          <w:szCs w:val="18"/>
        </w:rPr>
        <w:tab/>
        <w:t xml:space="preserve">A continuación, se describen las principales acciones o productos priorizados de las áreas de sustantivas (Operativas) de la institución, que, explican la composición del porcentaje del POA ejecutado y la descripción del uso de los fondos.  </w:t>
      </w:r>
    </w:p>
    <w:p w14:paraId="3BB42927" w14:textId="77777777" w:rsidR="00B7017B" w:rsidRPr="00D36C9D" w:rsidRDefault="00B7017B" w:rsidP="00BA44CF">
      <w:pPr>
        <w:shd w:val="clear" w:color="auto" w:fill="FFFFFF" w:themeFill="background1"/>
        <w:tabs>
          <w:tab w:val="left" w:pos="450"/>
        </w:tabs>
        <w:spacing w:after="16"/>
        <w:ind w:left="0"/>
        <w:rPr>
          <w:rFonts w:cs="Times New Roman"/>
          <w:color w:val="1F3864" w:themeColor="accent5" w:themeShade="80"/>
          <w:szCs w:val="18"/>
        </w:rPr>
      </w:pPr>
    </w:p>
    <w:p w14:paraId="099B8ACC" w14:textId="77777777" w:rsidR="00CC163F" w:rsidRPr="00D36C9D" w:rsidRDefault="00CC163F" w:rsidP="00B7017B">
      <w:pPr>
        <w:shd w:val="clear" w:color="auto" w:fill="FFFFFF" w:themeFill="background1"/>
        <w:tabs>
          <w:tab w:val="left" w:pos="450"/>
        </w:tabs>
        <w:spacing w:after="0"/>
        <w:ind w:left="0"/>
        <w:rPr>
          <w:rFonts w:cs="Times New Roman"/>
          <w:color w:val="1F3864" w:themeColor="accent5" w:themeShade="80"/>
          <w:szCs w:val="18"/>
        </w:rPr>
      </w:pPr>
      <w:r w:rsidRPr="00D36C9D">
        <w:rPr>
          <w:rFonts w:cs="Times New Roman"/>
          <w:color w:val="1F3864" w:themeColor="accent5" w:themeShade="80"/>
          <w:szCs w:val="18"/>
        </w:rPr>
        <w:tab/>
        <w:t xml:space="preserve">La atención plena y oportuna de los niños, niñas y adolescentes en condiciones de vulnerabilidad, siempre ha sido una de las principales prioridades del Consejo Nacional para la Niñez y la Adolescencia (CONANI); en ese sentido, producto de las mejoras implementadas, en materia de adecuación de las plantas </w:t>
      </w:r>
      <w:r w:rsidRPr="00D36C9D">
        <w:rPr>
          <w:rFonts w:cs="Times New Roman"/>
          <w:color w:val="1F3864" w:themeColor="accent5" w:themeShade="80"/>
          <w:szCs w:val="18"/>
        </w:rPr>
        <w:lastRenderedPageBreak/>
        <w:t xml:space="preserve">físicas y el fortalecimiento de la capacidad técnica instalada, se logró atender unos 1,696  niños, niñas y adolescentes, costándole a la institución unos RD$205,715,228.98 hasta el tercer trimestre con un costo unitario promedio por niño atendido de RD$121,294.36. Los niños, niñas y adolescentes de los Hogares, se les ofreció una atención integral personalizada, de acuerdo a los resultados arrojados en su evaluación inicial que indicaba si el mismo o misma, requería de atención en materia de salud (realizando las evaluaciones medicas necesarias y suministrando el debido medicamento), nutrición y salud preventiva para los adolescentes. </w:t>
      </w:r>
    </w:p>
    <w:p w14:paraId="2F286E7B" w14:textId="77777777" w:rsidR="00B7017B" w:rsidRPr="00D36C9D" w:rsidRDefault="00B7017B" w:rsidP="00B7017B">
      <w:pPr>
        <w:shd w:val="clear" w:color="auto" w:fill="FFFFFF" w:themeFill="background1"/>
        <w:tabs>
          <w:tab w:val="left" w:pos="450"/>
        </w:tabs>
        <w:spacing w:after="0"/>
        <w:ind w:left="0"/>
        <w:rPr>
          <w:rFonts w:cs="Times New Roman"/>
          <w:color w:val="1F3864" w:themeColor="accent5" w:themeShade="80"/>
          <w:szCs w:val="18"/>
        </w:rPr>
      </w:pPr>
    </w:p>
    <w:p w14:paraId="3D232B44" w14:textId="77777777" w:rsidR="00CC163F" w:rsidRPr="00D36C9D" w:rsidRDefault="00CC163F" w:rsidP="00B7017B">
      <w:pPr>
        <w:shd w:val="clear" w:color="auto" w:fill="FFFFFF" w:themeFill="background1"/>
        <w:tabs>
          <w:tab w:val="left" w:pos="450"/>
        </w:tabs>
        <w:spacing w:after="0"/>
        <w:ind w:left="0"/>
        <w:rPr>
          <w:rFonts w:cs="Times New Roman"/>
          <w:color w:val="1F3864" w:themeColor="accent5" w:themeShade="80"/>
          <w:szCs w:val="18"/>
        </w:rPr>
      </w:pPr>
      <w:r w:rsidRPr="00D36C9D">
        <w:rPr>
          <w:rFonts w:cs="Times New Roman"/>
          <w:color w:val="1F3864" w:themeColor="accent5" w:themeShade="80"/>
          <w:szCs w:val="18"/>
        </w:rPr>
        <w:tab/>
        <w:t>En ese mismo orden, se regularon unos 372 programas de ASFL y OG que ofrecen atención a niños, niñas y adolescentes a través de las 237 visitas de evaluación y seguimiento realizadas que en términos promedio le costó a la institución unos RD$ 29,435,176.07 en el año. Las supervisiones detectaron diferentes necesidades y oportunidades de mejoras, que fueron fortalecidas con capacitaciones y talleres, como lo fueron: “Subvención 2020 y rendición de cuentas dirigido a ASFL”, orientado a fortalecer las funciones administrativas de las 65 organizaciones que reciben fondos del CONANI con el objetivo de que las mismas cumplan con la responsabilidad dictada en el artículo 460 de la ley No. 136-03. De la misma forma fue fortalecida su capacidad técnica en la capacitación “El enfoque de derecho en la atención integral a Niños, Niñas y Adolescentes”; entre otras, que enmarcan el compromiso de la institución en el cumplimiento del art. 459, párrafo I de la referida ley.  La fase administrativa de protección de los niños, niñas y adolescentes, tal como lo estipula el artículo 129, de la Ley No. 136-3, corresponde al departamento de Adopciones, en ese orden, la institución comprometida a la eficiencia continua de este proceso, ejecutó una serie de medidas que mejoraron el proceso burocrático interno entre los tribunales y el Consejo, como resultado se logró colocar unos 62 expedientes de los 100 planificados para el año, con un presupuesto operativo ejecutado de RD$7,790,534.04 en el año.</w:t>
      </w:r>
    </w:p>
    <w:p w14:paraId="093FAD98" w14:textId="77777777" w:rsidR="00B7017B" w:rsidRPr="00D36C9D" w:rsidRDefault="00B7017B" w:rsidP="00B7017B">
      <w:pPr>
        <w:shd w:val="clear" w:color="auto" w:fill="FFFFFF" w:themeFill="background1"/>
        <w:tabs>
          <w:tab w:val="left" w:pos="450"/>
        </w:tabs>
        <w:spacing w:after="0"/>
        <w:ind w:left="0"/>
        <w:rPr>
          <w:rFonts w:cs="Times New Roman"/>
          <w:color w:val="1F3864" w:themeColor="accent5" w:themeShade="80"/>
          <w:szCs w:val="18"/>
        </w:rPr>
      </w:pPr>
    </w:p>
    <w:p w14:paraId="6AF3442F" w14:textId="77777777" w:rsidR="00CC163F" w:rsidRPr="00D36C9D" w:rsidRDefault="00CC163F" w:rsidP="00B7017B">
      <w:pPr>
        <w:shd w:val="clear" w:color="auto" w:fill="FFFFFF" w:themeFill="background1"/>
        <w:tabs>
          <w:tab w:val="left" w:pos="450"/>
        </w:tabs>
        <w:spacing w:after="0"/>
        <w:ind w:left="0"/>
        <w:rPr>
          <w:rFonts w:cs="Times New Roman"/>
          <w:color w:val="1F3864" w:themeColor="accent5" w:themeShade="80"/>
          <w:szCs w:val="18"/>
        </w:rPr>
      </w:pPr>
      <w:r w:rsidRPr="00D36C9D">
        <w:rPr>
          <w:rFonts w:cs="Times New Roman"/>
          <w:color w:val="1F3864" w:themeColor="accent5" w:themeShade="80"/>
          <w:szCs w:val="18"/>
        </w:rPr>
        <w:tab/>
        <w:t xml:space="preserve">Otro de los servicios entregados por la institución lo componen las asistencias a reclamaciones que son canalizadas por las diferentes oficinas </w:t>
      </w:r>
      <w:r w:rsidRPr="00D36C9D">
        <w:rPr>
          <w:rFonts w:cs="Times New Roman"/>
          <w:color w:val="1F3864" w:themeColor="accent5" w:themeShade="80"/>
          <w:szCs w:val="18"/>
        </w:rPr>
        <w:lastRenderedPageBreak/>
        <w:t>regionales y municipales; así como por las juntas locales de restitución de derecho (JLPRD). En el año se asistieron 2,350 casos gracias a la ampliación de la cobertura de los servicios ofrecido por la parte de las JLPRD, las cuales al finalizar el año ascendían a unas 120, donde 38 de ellas corresponden a reestructuración y nueva conformación. Dentro de las capacitaciones que fueron ofrecidas a las juntas, la realizada en el marco de la implementación del nuevo formulario para el registro de casos fue una de las más significativas; debido que no solo permite estandarizar la recepción y seguimiento de los casos, si no también que garantiza la recolección de datos esenciales para el posterior procesamiento y análisis del mismo. Las oficinas regionales y municipales, a pesar de no haber ampliado la cobertura del servicio jugo un papel significativo en la recepción y tratamiento de los casos tanto de las juntas locales, como propias de ellas.</w:t>
      </w:r>
    </w:p>
    <w:p w14:paraId="118BA01C" w14:textId="77777777" w:rsidR="00B7017B" w:rsidRPr="00D36C9D" w:rsidRDefault="00B7017B" w:rsidP="00B7017B">
      <w:pPr>
        <w:shd w:val="clear" w:color="auto" w:fill="FFFFFF" w:themeFill="background1"/>
        <w:tabs>
          <w:tab w:val="left" w:pos="450"/>
        </w:tabs>
        <w:spacing w:after="0"/>
        <w:ind w:left="0"/>
        <w:rPr>
          <w:rFonts w:cs="Times New Roman"/>
          <w:color w:val="1F3864" w:themeColor="accent5" w:themeShade="80"/>
          <w:szCs w:val="18"/>
        </w:rPr>
      </w:pPr>
    </w:p>
    <w:p w14:paraId="348A0E57" w14:textId="77777777" w:rsidR="00B7017B" w:rsidRPr="00D36C9D" w:rsidRDefault="00CC163F" w:rsidP="00B7017B">
      <w:pPr>
        <w:tabs>
          <w:tab w:val="left" w:pos="540"/>
        </w:tabs>
        <w:spacing w:after="0"/>
        <w:ind w:left="0"/>
        <w:rPr>
          <w:rFonts w:eastAsia="Calibri" w:cs="Times New Roman"/>
          <w:color w:val="1F3864" w:themeColor="accent5" w:themeShade="80"/>
          <w:sz w:val="24"/>
        </w:rPr>
      </w:pPr>
      <w:r w:rsidRPr="00D36C9D">
        <w:rPr>
          <w:rFonts w:cs="Times New Roman"/>
          <w:color w:val="1F3864" w:themeColor="accent5" w:themeShade="80"/>
          <w:szCs w:val="18"/>
        </w:rPr>
        <w:tab/>
        <w:t>Parte de la oferta de capacitaciones brindadas a las unidades y áreas operativas de la institución fueron ejecutadas por el departamento de Apoyo Técnico, entre los temas de mayor relevancia se pueden citar: “Estrategias para la identificación, intervención y notificación casos de niños, niñas y adolescentes en situación de calle y víctimas de las peores formas de trabajo infantil”; “Taller de manejo de crisis”, para el personal de los centros privativos de libertad. Por otra parte, fueron producidos y revisados diferentes instrumentos técnicos constituidos por guías, protocolos, manuales y formularios de las áreas de salud, educación y psicología que impactan directamente los hogares y el trabajo realizado por los equipos multidisciplinarios, que realizaron 3,780 evaluaciones psicológicas y socio familiares con un presupuesto operativo al tercer trimestre del año de RD$34,586,920.56.</w:t>
      </w:r>
    </w:p>
    <w:p w14:paraId="2F54F3FA" w14:textId="77777777" w:rsidR="00B7017B" w:rsidRPr="00D36C9D" w:rsidRDefault="00B7017B" w:rsidP="00B7017B">
      <w:pPr>
        <w:tabs>
          <w:tab w:val="left" w:pos="540"/>
        </w:tabs>
        <w:spacing w:after="0"/>
        <w:ind w:left="0"/>
        <w:rPr>
          <w:rFonts w:eastAsia="Calibri" w:cs="Times New Roman"/>
          <w:color w:val="1F3864" w:themeColor="accent5" w:themeShade="80"/>
          <w:sz w:val="24"/>
        </w:rPr>
      </w:pPr>
    </w:p>
    <w:p w14:paraId="69208586" w14:textId="77777777" w:rsidR="006E7127" w:rsidRPr="00D36C9D" w:rsidRDefault="006E7127" w:rsidP="00EC4E08">
      <w:pPr>
        <w:pStyle w:val="Heading2"/>
        <w:numPr>
          <w:ilvl w:val="0"/>
          <w:numId w:val="12"/>
        </w:numPr>
        <w:ind w:left="360"/>
        <w:rPr>
          <w:rFonts w:ascii="Artifex CF Extra Light" w:hAnsi="Artifex CF Extra Light"/>
          <w:b/>
          <w:color w:val="1F3864" w:themeColor="accent5" w:themeShade="80"/>
          <w:sz w:val="22"/>
          <w:szCs w:val="22"/>
        </w:rPr>
      </w:pPr>
      <w:bookmarkStart w:id="37" w:name="_Toc57296904"/>
      <w:bookmarkStart w:id="38" w:name="_Toc58947597"/>
      <w:r w:rsidRPr="00D36C9D">
        <w:rPr>
          <w:rFonts w:ascii="Artifex CF Extra Light" w:hAnsi="Artifex CF Extra Light"/>
          <w:b/>
          <w:color w:val="1F3864" w:themeColor="accent5" w:themeShade="80"/>
          <w:sz w:val="22"/>
          <w:szCs w:val="22"/>
        </w:rPr>
        <w:t>Indicadores de Gestión</w:t>
      </w:r>
      <w:bookmarkEnd w:id="37"/>
      <w:bookmarkEnd w:id="38"/>
    </w:p>
    <w:p w14:paraId="1FAF5F5E" w14:textId="77777777" w:rsidR="006E7127" w:rsidRPr="00D36C9D" w:rsidRDefault="006E7127" w:rsidP="00EC4E08">
      <w:pPr>
        <w:pStyle w:val="ListParagraph"/>
        <w:numPr>
          <w:ilvl w:val="0"/>
          <w:numId w:val="13"/>
        </w:numPr>
        <w:spacing w:line="480" w:lineRule="auto"/>
        <w:ind w:left="360" w:hanging="180"/>
        <w:contextualSpacing w:val="0"/>
        <w:outlineLvl w:val="2"/>
        <w:rPr>
          <w:rFonts w:cs="Times New Roman"/>
          <w:b/>
          <w:color w:val="1F3864" w:themeColor="accent5" w:themeShade="80"/>
          <w:szCs w:val="18"/>
        </w:rPr>
      </w:pPr>
      <w:bookmarkStart w:id="39" w:name="_Toc57296905"/>
      <w:bookmarkStart w:id="40" w:name="_Toc58947598"/>
      <w:r w:rsidRPr="00D36C9D">
        <w:rPr>
          <w:rFonts w:cs="Times New Roman"/>
          <w:b/>
          <w:color w:val="1F3864" w:themeColor="accent5" w:themeShade="80"/>
          <w:szCs w:val="18"/>
        </w:rPr>
        <w:t>Perspectiva Estratégica</w:t>
      </w:r>
      <w:bookmarkEnd w:id="39"/>
      <w:bookmarkEnd w:id="40"/>
    </w:p>
    <w:p w14:paraId="25EA4C07" w14:textId="77777777" w:rsidR="00BA44CF" w:rsidRPr="00D36C9D" w:rsidRDefault="006E7127" w:rsidP="00D015DF">
      <w:pPr>
        <w:pStyle w:val="Heading3"/>
        <w:numPr>
          <w:ilvl w:val="0"/>
          <w:numId w:val="57"/>
        </w:numPr>
        <w:ind w:left="720" w:hanging="180"/>
        <w:jc w:val="left"/>
        <w:rPr>
          <w:rFonts w:ascii="Artifex CF Extra Light" w:hAnsi="Artifex CF Extra Light"/>
          <w:b/>
          <w:color w:val="1F3864" w:themeColor="accent5" w:themeShade="80"/>
          <w:sz w:val="18"/>
          <w:szCs w:val="18"/>
        </w:rPr>
      </w:pPr>
      <w:bookmarkStart w:id="41" w:name="_Toc58947599"/>
      <w:r w:rsidRPr="00D36C9D">
        <w:rPr>
          <w:rFonts w:ascii="Artifex CF Extra Light" w:hAnsi="Artifex CF Extra Light"/>
          <w:b/>
          <w:color w:val="1F3864" w:themeColor="accent5" w:themeShade="80"/>
          <w:sz w:val="18"/>
          <w:szCs w:val="18"/>
        </w:rPr>
        <w:t>Metas Presidenciales</w:t>
      </w:r>
      <w:bookmarkEnd w:id="41"/>
    </w:p>
    <w:p w14:paraId="287368D5" w14:textId="77777777" w:rsidR="006E7127" w:rsidRPr="00D36C9D" w:rsidRDefault="006E7127" w:rsidP="00EC4E08">
      <w:pPr>
        <w:pStyle w:val="ListParagraph"/>
        <w:numPr>
          <w:ilvl w:val="1"/>
          <w:numId w:val="15"/>
        </w:numPr>
        <w:spacing w:after="16" w:line="480" w:lineRule="auto"/>
        <w:ind w:left="0" w:firstLine="709"/>
        <w:rPr>
          <w:rFonts w:eastAsia="Calibri" w:cs="Times New Roman"/>
          <w:b/>
          <w:color w:val="1F3864" w:themeColor="accent5" w:themeShade="80"/>
          <w:szCs w:val="18"/>
        </w:rPr>
      </w:pPr>
      <w:r w:rsidRPr="00D36C9D">
        <w:rPr>
          <w:rFonts w:eastAsia="Calibri" w:cs="Times New Roman"/>
          <w:b/>
          <w:color w:val="1F3864" w:themeColor="accent5" w:themeShade="80"/>
          <w:szCs w:val="18"/>
        </w:rPr>
        <w:t xml:space="preserve">Fortalecimiento institucional del CONANI, especialmente en su capacidad de coordinación del sistema nacional de protección, de rectoría y </w:t>
      </w:r>
      <w:r w:rsidRPr="00D36C9D">
        <w:rPr>
          <w:rFonts w:eastAsia="Calibri" w:cs="Times New Roman"/>
          <w:b/>
          <w:color w:val="1F3864" w:themeColor="accent5" w:themeShade="80"/>
          <w:szCs w:val="18"/>
        </w:rPr>
        <w:lastRenderedPageBreak/>
        <w:t>direccionamiento estratégico de las políticas públicas de infancia y adolescencia.</w:t>
      </w:r>
    </w:p>
    <w:p w14:paraId="6E89875F" w14:textId="77777777" w:rsidR="006E7127" w:rsidRPr="00D36C9D" w:rsidRDefault="006E7127" w:rsidP="00B7017B">
      <w:pPr>
        <w:spacing w:after="0"/>
        <w:ind w:left="0" w:firstLine="567"/>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El fortalecimiento del Sistema, en cuanto a su capacidad rectora, viene organizando respuestas, en varios frentes, a fin de propiciar acciones de protección y promoción de derechos fundamentales a la población de infanto-juvenil. En cuanto </w:t>
      </w:r>
      <w:r w:rsidR="00B7017B" w:rsidRPr="00D36C9D">
        <w:rPr>
          <w:rFonts w:eastAsia="Times New Roman" w:cs="Times New Roman"/>
          <w:color w:val="1F3864" w:themeColor="accent5" w:themeShade="80"/>
          <w:szCs w:val="18"/>
          <w:lang w:eastAsia="es-DO"/>
        </w:rPr>
        <w:t>su direccionamiento de políticas públicas ya inició</w:t>
      </w:r>
      <w:r w:rsidRPr="00D36C9D">
        <w:rPr>
          <w:rFonts w:eastAsia="Times New Roman" w:cs="Times New Roman"/>
          <w:color w:val="1F3864" w:themeColor="accent5" w:themeShade="80"/>
          <w:szCs w:val="18"/>
          <w:lang w:eastAsia="es-DO"/>
        </w:rPr>
        <w:t xml:space="preserve"> las labores de coordinación multisectorial y de contacto con aliados claves (sociedad civil y cooperación internacional), para mejorar la articulación del sistema.</w:t>
      </w:r>
    </w:p>
    <w:p w14:paraId="2D1B391B" w14:textId="77777777" w:rsidR="006E7127" w:rsidRPr="00D36C9D" w:rsidRDefault="006E7127" w:rsidP="006E7127">
      <w:pPr>
        <w:spacing w:after="0"/>
        <w:ind w:firstLine="306"/>
        <w:rPr>
          <w:rFonts w:eastAsia="Times New Roman" w:cs="Times New Roman"/>
          <w:color w:val="1F3864" w:themeColor="accent5" w:themeShade="80"/>
          <w:szCs w:val="18"/>
          <w:lang w:eastAsia="es-DO"/>
        </w:rPr>
      </w:pPr>
    </w:p>
    <w:p w14:paraId="086A8260" w14:textId="77777777" w:rsidR="006E7127" w:rsidRPr="00D36C9D" w:rsidRDefault="006E7127" w:rsidP="003D32B0">
      <w:pPr>
        <w:spacing w:after="0"/>
        <w:ind w:left="0"/>
        <w:rPr>
          <w:rFonts w:eastAsia="Calibri" w:cs="Times New Roman"/>
          <w:b/>
          <w:color w:val="1F3864" w:themeColor="accent5" w:themeShade="80"/>
          <w:szCs w:val="18"/>
        </w:rPr>
      </w:pPr>
      <w:r w:rsidRPr="00D36C9D">
        <w:rPr>
          <w:rFonts w:eastAsia="Calibri" w:cs="Times New Roman"/>
          <w:b/>
          <w:color w:val="1F3864" w:themeColor="accent5" w:themeShade="80"/>
          <w:szCs w:val="18"/>
        </w:rPr>
        <w:t>Principales logros</w:t>
      </w:r>
    </w:p>
    <w:p w14:paraId="79184DE0" w14:textId="77777777" w:rsidR="006E7127" w:rsidRPr="00D36C9D" w:rsidRDefault="006E7127" w:rsidP="00B7017B">
      <w:pPr>
        <w:spacing w:after="16"/>
        <w:ind w:left="0" w:firstLine="567"/>
        <w:rPr>
          <w:rFonts w:eastAsia="Calibri" w:cs="Times New Roman"/>
          <w:i/>
          <w:color w:val="1F3864" w:themeColor="accent5" w:themeShade="80"/>
          <w:szCs w:val="18"/>
        </w:rPr>
      </w:pPr>
      <w:r w:rsidRPr="00D36C9D">
        <w:rPr>
          <w:rFonts w:eastAsia="Calibri" w:cs="Times New Roman"/>
          <w:color w:val="1F3864" w:themeColor="accent5" w:themeShade="80"/>
          <w:szCs w:val="18"/>
        </w:rPr>
        <w:t xml:space="preserve">Implementación de una gran jornada de capacitación dirigida a las familias, comunidades y personas en el marco de implementación de la </w:t>
      </w:r>
      <w:r w:rsidRPr="00D36C9D">
        <w:rPr>
          <w:rFonts w:eastAsia="Calibri" w:cs="Times New Roman"/>
          <w:i/>
          <w:color w:val="1F3864" w:themeColor="accent5" w:themeShade="80"/>
          <w:szCs w:val="18"/>
        </w:rPr>
        <w:t>Hoja de Ruta Nacional 2015-2018, este horizonte de tiempo fue ampliado por el Directorio Nacional de CONANI, al 2020, para la Prevención y Eliminación de la Violencia contra los Niños, Niñas y Adolescentes en República Dominicana.</w:t>
      </w:r>
    </w:p>
    <w:p w14:paraId="347082A3" w14:textId="77777777" w:rsidR="006E7127" w:rsidRPr="00D36C9D" w:rsidRDefault="006E7127" w:rsidP="00BA44CF">
      <w:pPr>
        <w:spacing w:after="0"/>
        <w:ind w:left="0" w:firstLine="306"/>
        <w:rPr>
          <w:rFonts w:eastAsia="Calibri" w:cs="Times New Roman"/>
          <w:color w:val="1F3864" w:themeColor="accent5" w:themeShade="80"/>
          <w:szCs w:val="18"/>
          <w:highlight w:val="yellow"/>
        </w:rPr>
      </w:pPr>
    </w:p>
    <w:p w14:paraId="5B506F38" w14:textId="77777777" w:rsidR="006E7127" w:rsidRPr="00D36C9D" w:rsidRDefault="006E7127" w:rsidP="00B7017B">
      <w:pPr>
        <w:spacing w:after="16"/>
        <w:ind w:left="0" w:firstLine="567"/>
        <w:rPr>
          <w:rFonts w:cs="Times New Roman"/>
          <w:color w:val="1F3864" w:themeColor="accent5" w:themeShade="80"/>
          <w:szCs w:val="18"/>
        </w:rPr>
      </w:pPr>
      <w:r w:rsidRPr="00D36C9D">
        <w:rPr>
          <w:rFonts w:cs="Times New Roman"/>
          <w:color w:val="1F3864" w:themeColor="accent5" w:themeShade="80"/>
          <w:szCs w:val="18"/>
        </w:rPr>
        <w:t xml:space="preserve"> Se viene </w:t>
      </w:r>
      <w:r w:rsidRPr="00D36C9D">
        <w:rPr>
          <w:rFonts w:eastAsia="Calibri" w:cs="Times New Roman"/>
          <w:color w:val="1F3864" w:themeColor="accent5" w:themeShade="80"/>
          <w:szCs w:val="18"/>
        </w:rPr>
        <w:t>desarrollando</w:t>
      </w:r>
      <w:r w:rsidRPr="00D36C9D">
        <w:rPr>
          <w:rFonts w:cs="Times New Roman"/>
          <w:color w:val="1F3864" w:themeColor="accent5" w:themeShade="80"/>
          <w:szCs w:val="18"/>
        </w:rPr>
        <w:t xml:space="preserve"> desde el año 2015 y hasta el 2020, la tarea de capacitar anualmente 200 facilitadores que servirán de multiplicadores a nivel nacional. En este año 2020, al concluir dicho periodo, cuya meta era 1000 facilitadores, logramos formar </w:t>
      </w:r>
      <w:r w:rsidR="003D32B0" w:rsidRPr="00D36C9D">
        <w:rPr>
          <w:rFonts w:cs="Times New Roman"/>
          <w:b/>
          <w:color w:val="1F3864" w:themeColor="accent5" w:themeShade="80"/>
          <w:szCs w:val="18"/>
        </w:rPr>
        <w:t>mil cientos</w:t>
      </w:r>
      <w:r w:rsidRPr="00D36C9D">
        <w:rPr>
          <w:rFonts w:cs="Times New Roman"/>
          <w:b/>
          <w:color w:val="1F3864" w:themeColor="accent5" w:themeShade="80"/>
          <w:szCs w:val="18"/>
        </w:rPr>
        <w:t xml:space="preserve"> sesenta y cinco (1,165),</w:t>
      </w:r>
      <w:r w:rsidRPr="00D36C9D">
        <w:rPr>
          <w:rFonts w:cs="Times New Roman"/>
          <w:color w:val="1F3864" w:themeColor="accent5" w:themeShade="80"/>
          <w:szCs w:val="18"/>
        </w:rPr>
        <w:t xml:space="preserve"> como se puede observar la meta planificada fue superada, ejecutando un programa de capacitación para formar facilitadores en la Campaña Nacional de Crianza Positiva, a miembros del Sistema Nacional de Protección, </w:t>
      </w:r>
      <w:r w:rsidR="008D47E6" w:rsidRPr="00D36C9D">
        <w:rPr>
          <w:rFonts w:cs="Times New Roman"/>
          <w:color w:val="1F3864" w:themeColor="accent5" w:themeShade="80"/>
          <w:szCs w:val="18"/>
        </w:rPr>
        <w:t>quienes,</w:t>
      </w:r>
      <w:r w:rsidRPr="00D36C9D">
        <w:rPr>
          <w:rFonts w:cs="Times New Roman"/>
          <w:color w:val="1F3864" w:themeColor="accent5" w:themeShade="80"/>
          <w:szCs w:val="18"/>
        </w:rPr>
        <w:t xml:space="preserve"> desde nuestras oficinas regionales y municipales, realizaron los talleres, dirigidos a progenitores.  En coordinación con instituciones gubernamentales y la coalición de organizaciones no gubernamentales. </w:t>
      </w:r>
    </w:p>
    <w:p w14:paraId="37C7A68A" w14:textId="77777777" w:rsidR="006E7127" w:rsidRPr="00D36C9D" w:rsidRDefault="006E7127" w:rsidP="006E7127">
      <w:pPr>
        <w:spacing w:after="0"/>
        <w:ind w:firstLine="306"/>
        <w:rPr>
          <w:rFonts w:cs="Times New Roman"/>
          <w:color w:val="1F3864" w:themeColor="accent5" w:themeShade="80"/>
          <w:szCs w:val="18"/>
        </w:rPr>
      </w:pPr>
    </w:p>
    <w:p w14:paraId="014CC4E4" w14:textId="77777777" w:rsidR="006E7127" w:rsidRPr="00D36C9D" w:rsidRDefault="006E7127" w:rsidP="00B7017B">
      <w:pPr>
        <w:spacing w:after="0"/>
        <w:ind w:left="0" w:firstLine="567"/>
        <w:rPr>
          <w:rFonts w:cs="Times New Roman"/>
          <w:color w:val="1F3864" w:themeColor="accent5" w:themeShade="80"/>
          <w:szCs w:val="18"/>
        </w:rPr>
      </w:pPr>
      <w:r w:rsidRPr="00D36C9D">
        <w:rPr>
          <w:rFonts w:eastAsia="Calibri" w:cs="Times New Roman"/>
          <w:color w:val="1F3864" w:themeColor="accent5" w:themeShade="80"/>
          <w:szCs w:val="18"/>
        </w:rPr>
        <w:t xml:space="preserve">Conforme a la ejecución de cronogramas de trabajo en el abordaje al tema del maltrato infantil  llevados a cabo por las oficinas técnicas regionales y municipales, durante los meses de enero a octubre fueron realizados </w:t>
      </w:r>
      <w:r w:rsidRPr="00D36C9D">
        <w:rPr>
          <w:rFonts w:eastAsia="Calibri" w:cs="Times New Roman"/>
          <w:b/>
          <w:color w:val="1F3864" w:themeColor="accent5" w:themeShade="80"/>
          <w:szCs w:val="18"/>
        </w:rPr>
        <w:t>dos cientos dieciséis</w:t>
      </w:r>
      <w:r w:rsidRPr="00D36C9D">
        <w:rPr>
          <w:rFonts w:eastAsia="Calibri" w:cs="Times New Roman"/>
          <w:color w:val="1F3864" w:themeColor="accent5" w:themeShade="80"/>
          <w:szCs w:val="18"/>
        </w:rPr>
        <w:t xml:space="preserve"> (</w:t>
      </w:r>
      <w:r w:rsidRPr="00D36C9D">
        <w:rPr>
          <w:rFonts w:eastAsia="Calibri" w:cs="Times New Roman"/>
          <w:b/>
          <w:color w:val="1F3864" w:themeColor="accent5" w:themeShade="80"/>
          <w:szCs w:val="18"/>
        </w:rPr>
        <w:t>216)</w:t>
      </w:r>
      <w:r w:rsidRPr="00D36C9D">
        <w:rPr>
          <w:rFonts w:eastAsia="Calibri" w:cs="Times New Roman"/>
          <w:color w:val="1F3864" w:themeColor="accent5" w:themeShade="80"/>
          <w:szCs w:val="18"/>
        </w:rPr>
        <w:t xml:space="preserve"> talleres en temas relacionado con derecho de la niñez, mediante los cuales se difundió la importancia de identificar los factores de riesgo que influyen en los casos de abuso a todo niño, niña o adolescente, propiciando la </w:t>
      </w:r>
      <w:r w:rsidRPr="00D36C9D">
        <w:rPr>
          <w:rFonts w:eastAsia="Calibri" w:cs="Times New Roman"/>
          <w:color w:val="1F3864" w:themeColor="accent5" w:themeShade="80"/>
          <w:szCs w:val="18"/>
        </w:rPr>
        <w:lastRenderedPageBreak/>
        <w:t xml:space="preserve">formulación de estrategias adecuadas para su abordaje entre los demás actores locales del sistema de protección. Igual se sensibilizaron a los padres, madres y tutores sobre buenas prácticas de crianza, un total de </w:t>
      </w:r>
      <w:r w:rsidRPr="00D36C9D">
        <w:rPr>
          <w:rFonts w:eastAsia="Calibri" w:cs="Times New Roman"/>
          <w:b/>
          <w:color w:val="1F3864" w:themeColor="accent5" w:themeShade="80"/>
          <w:szCs w:val="18"/>
        </w:rPr>
        <w:t>dos mil</w:t>
      </w:r>
      <w:r w:rsidRPr="00D36C9D">
        <w:rPr>
          <w:rFonts w:eastAsia="Calibri" w:cs="Times New Roman"/>
          <w:color w:val="1F3864" w:themeColor="accent5" w:themeShade="80"/>
          <w:szCs w:val="18"/>
        </w:rPr>
        <w:t xml:space="preserve"> </w:t>
      </w:r>
      <w:r w:rsidRPr="00D36C9D">
        <w:rPr>
          <w:rFonts w:eastAsia="Calibri" w:cs="Times New Roman"/>
          <w:b/>
          <w:color w:val="1F3864" w:themeColor="accent5" w:themeShade="80"/>
          <w:szCs w:val="18"/>
        </w:rPr>
        <w:t>tres cientos ochenta y dos (2,382)</w:t>
      </w:r>
      <w:r w:rsidRPr="00D36C9D">
        <w:rPr>
          <w:rFonts w:eastAsia="Calibri" w:cs="Times New Roman"/>
          <w:color w:val="1F3864" w:themeColor="accent5" w:themeShade="80"/>
          <w:szCs w:val="18"/>
        </w:rPr>
        <w:t xml:space="preserve"> personas en Crianza Positiva y </w:t>
      </w:r>
      <w:r w:rsidRPr="00D36C9D">
        <w:rPr>
          <w:rFonts w:eastAsia="Calibri" w:cs="Times New Roman"/>
          <w:b/>
          <w:color w:val="1F3864" w:themeColor="accent5" w:themeShade="80"/>
          <w:szCs w:val="18"/>
        </w:rPr>
        <w:t>mil tres</w:t>
      </w:r>
      <w:r w:rsidRPr="00D36C9D">
        <w:rPr>
          <w:rFonts w:eastAsia="Calibri" w:cs="Times New Roman"/>
          <w:color w:val="1F3864" w:themeColor="accent5" w:themeShade="80"/>
          <w:szCs w:val="18"/>
        </w:rPr>
        <w:t xml:space="preserve"> (</w:t>
      </w:r>
      <w:r w:rsidRPr="00D36C9D">
        <w:rPr>
          <w:rFonts w:eastAsia="Calibri" w:cs="Times New Roman"/>
          <w:b/>
          <w:color w:val="1F3864" w:themeColor="accent5" w:themeShade="80"/>
          <w:szCs w:val="18"/>
        </w:rPr>
        <w:t xml:space="preserve">1,003) </w:t>
      </w:r>
      <w:r w:rsidRPr="00D36C9D">
        <w:rPr>
          <w:rFonts w:eastAsia="Calibri" w:cs="Times New Roman"/>
          <w:color w:val="1F3864" w:themeColor="accent5" w:themeShade="80"/>
          <w:szCs w:val="18"/>
        </w:rPr>
        <w:t xml:space="preserve">personas en prevención de embarazo en adolescente.  </w:t>
      </w:r>
    </w:p>
    <w:p w14:paraId="792A209D" w14:textId="77777777" w:rsidR="006E7127" w:rsidRPr="00D36C9D" w:rsidRDefault="006E7127" w:rsidP="006E7127">
      <w:pPr>
        <w:tabs>
          <w:tab w:val="left" w:pos="284"/>
        </w:tabs>
        <w:spacing w:after="0"/>
        <w:rPr>
          <w:rFonts w:eastAsia="Tahoma" w:cs="Times New Roman"/>
          <w:color w:val="1F3864" w:themeColor="accent5" w:themeShade="80"/>
          <w:szCs w:val="18"/>
        </w:rPr>
      </w:pPr>
      <w:r w:rsidRPr="00D36C9D">
        <w:rPr>
          <w:rFonts w:eastAsia="Calibri" w:cs="Times New Roman"/>
          <w:color w:val="1F3864" w:themeColor="accent5" w:themeShade="80"/>
          <w:szCs w:val="18"/>
        </w:rPr>
        <w:t xml:space="preserve"> </w:t>
      </w:r>
    </w:p>
    <w:p w14:paraId="6032134E" w14:textId="77777777" w:rsidR="006E7127" w:rsidRPr="00D36C9D" w:rsidRDefault="006E7127" w:rsidP="00B7017B">
      <w:pPr>
        <w:spacing w:after="0"/>
        <w:ind w:left="0" w:firstLine="567"/>
        <w:rPr>
          <w:rFonts w:eastAsia="Calibri" w:cs="Times New Roman"/>
          <w:color w:val="1F3864" w:themeColor="accent5" w:themeShade="80"/>
          <w:szCs w:val="18"/>
        </w:rPr>
      </w:pPr>
      <w:r w:rsidRPr="00D36C9D">
        <w:rPr>
          <w:rFonts w:eastAsia="Calibri" w:cs="Times New Roman"/>
          <w:b/>
          <w:color w:val="1F3864" w:themeColor="accent5" w:themeShade="80"/>
          <w:szCs w:val="18"/>
        </w:rPr>
        <w:t xml:space="preserve">Conformación y restructuración de directorios municipales del CONANI. </w:t>
      </w:r>
      <w:r w:rsidRPr="00D36C9D">
        <w:rPr>
          <w:rFonts w:eastAsia="Calibri" w:cs="Times New Roman"/>
          <w:color w:val="1F3864" w:themeColor="accent5" w:themeShade="80"/>
          <w:szCs w:val="18"/>
        </w:rPr>
        <w:t>Durante el año 2020, las oficinas regionales y municipales ejecutaron el seguimiento de los directorios municipales con el objetivo del fortalecimiento del Sistema de Protección en cuanto a su funcionamiento, es importante que las instituciones tanto gubernamentales como no gubernamentales estén interrelacionados entre sí, con gran compromiso y sensibilización a pegadas a lo establecido en la Ley No. 136-03.</w:t>
      </w:r>
    </w:p>
    <w:p w14:paraId="7C1B8ED8" w14:textId="77777777" w:rsidR="006E7127" w:rsidRPr="00D36C9D" w:rsidRDefault="006E7127" w:rsidP="003D32B0">
      <w:pPr>
        <w:spacing w:after="0"/>
        <w:ind w:left="0" w:firstLine="306"/>
        <w:rPr>
          <w:rFonts w:eastAsia="Calibri" w:cs="Times New Roman"/>
          <w:color w:val="1F3864" w:themeColor="accent5" w:themeShade="80"/>
          <w:szCs w:val="18"/>
        </w:rPr>
      </w:pPr>
    </w:p>
    <w:p w14:paraId="4843E9CE" w14:textId="77777777" w:rsidR="006E7127" w:rsidRPr="00D36C9D" w:rsidRDefault="006E7127" w:rsidP="00B7017B">
      <w:pPr>
        <w:spacing w:after="0"/>
        <w:ind w:left="0" w:firstLine="567"/>
        <w:rPr>
          <w:rFonts w:eastAsia="Calibri" w:cs="Times New Roman"/>
          <w:color w:val="1F3864" w:themeColor="accent5" w:themeShade="80"/>
          <w:szCs w:val="18"/>
        </w:rPr>
      </w:pPr>
      <w:r w:rsidRPr="00D36C9D">
        <w:rPr>
          <w:rFonts w:eastAsia="Calibri" w:cs="Times New Roman"/>
          <w:color w:val="1F3864" w:themeColor="accent5" w:themeShade="80"/>
          <w:szCs w:val="18"/>
        </w:rPr>
        <w:t xml:space="preserve">Fueron realizadas </w:t>
      </w:r>
      <w:r w:rsidRPr="00D36C9D">
        <w:rPr>
          <w:rFonts w:eastAsia="Calibri" w:cs="Times New Roman"/>
          <w:b/>
          <w:color w:val="1F3864" w:themeColor="accent5" w:themeShade="80"/>
          <w:szCs w:val="18"/>
        </w:rPr>
        <w:t>noventa y tres (93)</w:t>
      </w:r>
      <w:r w:rsidRPr="00D36C9D">
        <w:rPr>
          <w:rFonts w:eastAsia="Calibri" w:cs="Times New Roman"/>
          <w:color w:val="1F3864" w:themeColor="accent5" w:themeShade="80"/>
          <w:szCs w:val="18"/>
        </w:rPr>
        <w:t xml:space="preserve"> reuniones ordinarias de manera que se mantuviera la articulación entre las instituciones que trabajan en conjunto por los derechos de los niños, niñas y adolescentes. </w:t>
      </w:r>
    </w:p>
    <w:p w14:paraId="706D6F0E" w14:textId="77777777" w:rsidR="006E7127" w:rsidRPr="00D36C9D" w:rsidRDefault="006E7127" w:rsidP="003D32B0">
      <w:pPr>
        <w:spacing w:after="0"/>
        <w:ind w:left="0" w:firstLine="306"/>
        <w:rPr>
          <w:rFonts w:eastAsia="Calibri" w:cs="Times New Roman"/>
          <w:color w:val="1F3864" w:themeColor="accent5" w:themeShade="80"/>
          <w:szCs w:val="18"/>
        </w:rPr>
      </w:pPr>
    </w:p>
    <w:p w14:paraId="314A6984" w14:textId="77777777" w:rsidR="006E7127" w:rsidRPr="00D36C9D" w:rsidRDefault="006E7127" w:rsidP="00B7017B">
      <w:pPr>
        <w:spacing w:after="0"/>
        <w:ind w:left="0" w:firstLine="567"/>
        <w:rPr>
          <w:rFonts w:eastAsia="Calibri" w:cs="Times New Roman"/>
          <w:color w:val="1F3864" w:themeColor="accent5" w:themeShade="80"/>
          <w:szCs w:val="18"/>
        </w:rPr>
      </w:pPr>
      <w:r w:rsidRPr="00D36C9D">
        <w:rPr>
          <w:rFonts w:eastAsia="Calibri" w:cs="Times New Roman"/>
          <w:color w:val="1F3864" w:themeColor="accent5" w:themeShade="80"/>
          <w:szCs w:val="18"/>
        </w:rPr>
        <w:t xml:space="preserve">Fortalecimiento a las juntas locales de protección y restitución de derechos con un total de </w:t>
      </w:r>
      <w:r w:rsidRPr="00D36C9D">
        <w:rPr>
          <w:rFonts w:eastAsia="Calibri" w:cs="Times New Roman"/>
          <w:b/>
          <w:color w:val="1F3864" w:themeColor="accent5" w:themeShade="80"/>
          <w:szCs w:val="18"/>
        </w:rPr>
        <w:t>setenta y nueve (79)</w:t>
      </w:r>
      <w:r w:rsidRPr="00D36C9D">
        <w:rPr>
          <w:rFonts w:eastAsia="Calibri" w:cs="Times New Roman"/>
          <w:color w:val="1F3864" w:themeColor="accent5" w:themeShade="80"/>
          <w:szCs w:val="18"/>
        </w:rPr>
        <w:t xml:space="preserve"> reuniones para dar </w:t>
      </w:r>
      <w:r w:rsidR="008D47E6" w:rsidRPr="00D36C9D">
        <w:rPr>
          <w:rFonts w:eastAsia="Calibri" w:cs="Times New Roman"/>
          <w:color w:val="1F3864" w:themeColor="accent5" w:themeShade="80"/>
          <w:szCs w:val="18"/>
        </w:rPr>
        <w:t>asistencias técnicas</w:t>
      </w:r>
      <w:r w:rsidRPr="00D36C9D">
        <w:rPr>
          <w:rFonts w:eastAsia="Calibri" w:cs="Times New Roman"/>
          <w:color w:val="1F3864" w:themeColor="accent5" w:themeShade="80"/>
          <w:szCs w:val="18"/>
        </w:rPr>
        <w:t xml:space="preserve"> a las denuncias recibidas en los distintos municipios.</w:t>
      </w:r>
    </w:p>
    <w:p w14:paraId="0EBEC97E" w14:textId="77777777" w:rsidR="00213BFB" w:rsidRPr="00D36C9D" w:rsidRDefault="00213BFB" w:rsidP="00213BFB">
      <w:pPr>
        <w:spacing w:after="0"/>
        <w:ind w:left="0" w:firstLine="306"/>
        <w:rPr>
          <w:rFonts w:eastAsia="Calibri" w:cs="Times New Roman"/>
          <w:color w:val="1F3864" w:themeColor="accent5" w:themeShade="80"/>
          <w:szCs w:val="18"/>
        </w:rPr>
      </w:pPr>
    </w:p>
    <w:p w14:paraId="4844A6C3" w14:textId="77777777" w:rsidR="006E7127" w:rsidRPr="00D36C9D" w:rsidRDefault="006E7127" w:rsidP="00B7017B">
      <w:pPr>
        <w:spacing w:after="0"/>
        <w:ind w:left="0" w:firstLine="567"/>
        <w:rPr>
          <w:rFonts w:eastAsia="Calibri" w:cs="Times New Roman"/>
          <w:color w:val="1F3864" w:themeColor="accent5" w:themeShade="80"/>
          <w:szCs w:val="18"/>
        </w:rPr>
      </w:pPr>
      <w:r w:rsidRPr="00D36C9D">
        <w:rPr>
          <w:rFonts w:eastAsia="Calibri" w:cs="Times New Roman"/>
          <w:color w:val="1F3864" w:themeColor="accent5" w:themeShade="80"/>
          <w:szCs w:val="18"/>
        </w:rPr>
        <w:t>Los casos atendidos por los miembros de las juntas locales de protección y restitución de derechos a nivel nacional, se registraron en: Haina (4), Los Alcarrizos (1), Salcedo (13), Blanco Arriba (4), San Pedro de Macorís (2), Cienfuegos (6), Jimani (10) Santiago (4) (Jarabacoa) (11), Tenares (4), Constanza (11), San Juan de la Maguana (2), Bánica (1) La Vega (10), Boca Chica (16), con un total 99 casos.</w:t>
      </w:r>
    </w:p>
    <w:p w14:paraId="0CBE6554" w14:textId="77777777" w:rsidR="006E7127" w:rsidRPr="00D36C9D" w:rsidRDefault="006E7127" w:rsidP="006E7127">
      <w:pPr>
        <w:spacing w:after="16"/>
        <w:ind w:firstLine="306"/>
        <w:rPr>
          <w:rFonts w:eastAsia="Calibri" w:cs="Times New Roman"/>
          <w:bCs/>
          <w:color w:val="1F3864" w:themeColor="accent5" w:themeShade="80"/>
          <w:szCs w:val="18"/>
          <w:highlight w:val="yellow"/>
        </w:rPr>
      </w:pPr>
    </w:p>
    <w:p w14:paraId="7F41FCDC" w14:textId="77777777" w:rsidR="006E7127" w:rsidRPr="00D36C9D" w:rsidRDefault="006E7127" w:rsidP="00EC4E08">
      <w:pPr>
        <w:pStyle w:val="ListParagraph"/>
        <w:numPr>
          <w:ilvl w:val="1"/>
          <w:numId w:val="15"/>
        </w:numPr>
        <w:spacing w:after="16" w:line="480" w:lineRule="auto"/>
        <w:ind w:left="0" w:firstLine="709"/>
        <w:rPr>
          <w:rFonts w:cs="Times New Roman"/>
          <w:b/>
          <w:i/>
          <w:color w:val="1F3864" w:themeColor="accent5" w:themeShade="80"/>
          <w:szCs w:val="18"/>
        </w:rPr>
      </w:pPr>
      <w:r w:rsidRPr="00D36C9D">
        <w:rPr>
          <w:rFonts w:cs="Times New Roman"/>
          <w:b/>
          <w:color w:val="1F3864" w:themeColor="accent5" w:themeShade="80"/>
          <w:szCs w:val="18"/>
        </w:rPr>
        <w:t>Impulsar la reforma y consolidación del sub-sistema de protección y atención integral de la primera infancia, incluyendo aprobación de nueva ley de ordenamiento institucional del mismo</w:t>
      </w:r>
      <w:r w:rsidRPr="00D36C9D">
        <w:rPr>
          <w:rFonts w:cs="Times New Roman"/>
          <w:b/>
          <w:i/>
          <w:color w:val="1F3864" w:themeColor="accent5" w:themeShade="80"/>
          <w:szCs w:val="18"/>
        </w:rPr>
        <w:t>.</w:t>
      </w:r>
    </w:p>
    <w:p w14:paraId="218E90B7" w14:textId="77777777" w:rsidR="006E7127" w:rsidRPr="00D36C9D" w:rsidRDefault="006E7127" w:rsidP="006E7127">
      <w:pPr>
        <w:pStyle w:val="ListParagraph"/>
        <w:spacing w:after="16"/>
        <w:ind w:left="306"/>
        <w:rPr>
          <w:rFonts w:cs="Times New Roman"/>
          <w:b/>
          <w:i/>
          <w:color w:val="1F3864" w:themeColor="accent5" w:themeShade="80"/>
          <w:szCs w:val="18"/>
        </w:rPr>
      </w:pPr>
    </w:p>
    <w:p w14:paraId="75527BA4" w14:textId="77777777" w:rsidR="006E7127" w:rsidRPr="00D36C9D" w:rsidRDefault="006E7127" w:rsidP="00B7017B">
      <w:pPr>
        <w:spacing w:after="0"/>
        <w:ind w:left="0" w:firstLine="567"/>
        <w:rPr>
          <w:rFonts w:eastAsia="Calibri" w:cs="Times New Roman"/>
          <w:color w:val="1F3864" w:themeColor="accent5" w:themeShade="80"/>
          <w:szCs w:val="18"/>
          <w:highlight w:val="yellow"/>
          <w:lang w:val="es-ES"/>
        </w:rPr>
      </w:pPr>
      <w:r w:rsidRPr="00D36C9D">
        <w:rPr>
          <w:rFonts w:eastAsia="Calibri" w:cs="Times New Roman"/>
          <w:color w:val="1F3864" w:themeColor="accent5" w:themeShade="80"/>
          <w:szCs w:val="18"/>
          <w:lang w:val="es-ES"/>
        </w:rPr>
        <w:lastRenderedPageBreak/>
        <w:t xml:space="preserve">Para </w:t>
      </w:r>
      <w:r w:rsidRPr="00D36C9D">
        <w:rPr>
          <w:rFonts w:eastAsia="Calibri" w:cs="Times New Roman"/>
          <w:color w:val="1F3864" w:themeColor="accent5" w:themeShade="80"/>
          <w:szCs w:val="18"/>
        </w:rPr>
        <w:t>el</w:t>
      </w:r>
      <w:r w:rsidRPr="00D36C9D">
        <w:rPr>
          <w:rFonts w:eastAsia="Calibri" w:cs="Times New Roman"/>
          <w:color w:val="1F3864" w:themeColor="accent5" w:themeShade="80"/>
          <w:szCs w:val="18"/>
          <w:lang w:val="es-ES"/>
        </w:rPr>
        <w:t xml:space="preserve"> fortalecimiento del modelo de gestión a la Primera Infancia se desarrollan actividades como parte de la </w:t>
      </w:r>
      <w:r w:rsidRPr="00D36C9D">
        <w:rPr>
          <w:rFonts w:eastAsia="Calibri" w:cs="Times New Roman"/>
          <w:color w:val="1F3864" w:themeColor="accent5" w:themeShade="80"/>
          <w:szCs w:val="18"/>
          <w:lang w:val="es-MX"/>
        </w:rPr>
        <w:t xml:space="preserve">alianza estratégica para beneficio de los niños y niñas que reciben los distintos servicios ofertados por el </w:t>
      </w:r>
      <w:r w:rsidRPr="00D36C9D">
        <w:rPr>
          <w:rFonts w:eastAsia="Calibri" w:cs="Times New Roman"/>
          <w:color w:val="1F3864" w:themeColor="accent5" w:themeShade="80"/>
          <w:szCs w:val="18"/>
          <w:lang w:val="es-ES"/>
        </w:rPr>
        <w:t xml:space="preserve">Instituto Nacional de Atención Integral a la Primera Infancia (INAIPI). Durante el año 2020 se destacan los siguientes logros y avances: </w:t>
      </w:r>
    </w:p>
    <w:p w14:paraId="785E477F" w14:textId="77777777" w:rsidR="006E7127" w:rsidRPr="00D36C9D" w:rsidRDefault="006E7127" w:rsidP="006E7127">
      <w:pPr>
        <w:spacing w:after="16"/>
        <w:rPr>
          <w:rFonts w:eastAsia="Calibri" w:cs="Times New Roman"/>
          <w:color w:val="1F3864" w:themeColor="accent5" w:themeShade="80"/>
          <w:szCs w:val="18"/>
          <w:lang w:val="es-MX"/>
        </w:rPr>
      </w:pPr>
    </w:p>
    <w:p w14:paraId="53E9DC54" w14:textId="77777777" w:rsidR="006E7127" w:rsidRPr="00D36C9D" w:rsidRDefault="006E7127" w:rsidP="00B7017B">
      <w:pPr>
        <w:spacing w:after="0"/>
        <w:ind w:left="0" w:firstLine="567"/>
        <w:rPr>
          <w:rFonts w:eastAsia="Calibri" w:cs="Times New Roman"/>
          <w:color w:val="1F3864" w:themeColor="accent5" w:themeShade="80"/>
          <w:szCs w:val="18"/>
        </w:rPr>
      </w:pPr>
      <w:bookmarkStart w:id="42" w:name="_Hlk57040562"/>
      <w:r w:rsidRPr="00D36C9D">
        <w:rPr>
          <w:rFonts w:eastAsia="Calibri" w:cs="Times New Roman"/>
          <w:b/>
          <w:bCs/>
          <w:color w:val="1F3864" w:themeColor="accent5" w:themeShade="80"/>
          <w:szCs w:val="18"/>
          <w:lang w:val="es-MX"/>
        </w:rPr>
        <w:tab/>
      </w:r>
      <w:r w:rsidRPr="00D36C9D">
        <w:rPr>
          <w:rFonts w:eastAsia="Calibri" w:cs="Times New Roman"/>
          <w:b/>
          <w:bCs/>
          <w:color w:val="1F3864" w:themeColor="accent5" w:themeShade="80"/>
          <w:szCs w:val="18"/>
        </w:rPr>
        <w:t>Desarrollo de la campaña “</w:t>
      </w:r>
      <w:r w:rsidRPr="00D36C9D">
        <w:rPr>
          <w:rFonts w:eastAsia="Calibri" w:cs="Times New Roman"/>
          <w:b/>
          <w:bCs/>
          <w:i/>
          <w:iCs/>
          <w:color w:val="1F3864" w:themeColor="accent5" w:themeShade="80"/>
          <w:szCs w:val="18"/>
        </w:rPr>
        <w:t>En tiempos de corona virus la</w:t>
      </w:r>
      <w:bookmarkEnd w:id="42"/>
      <w:r w:rsidRPr="00D36C9D">
        <w:rPr>
          <w:rFonts w:eastAsia="Calibri" w:cs="Times New Roman"/>
          <w:i/>
          <w:iCs/>
          <w:color w:val="1F3864" w:themeColor="accent5" w:themeShade="80"/>
          <w:szCs w:val="18"/>
        </w:rPr>
        <w:t xml:space="preserve"> </w:t>
      </w:r>
      <w:r w:rsidRPr="00D36C9D">
        <w:rPr>
          <w:rFonts w:eastAsia="Calibri" w:cs="Times New Roman"/>
          <w:b/>
          <w:bCs/>
          <w:i/>
          <w:iCs/>
          <w:color w:val="1F3864" w:themeColor="accent5" w:themeShade="80"/>
          <w:szCs w:val="18"/>
        </w:rPr>
        <w:t xml:space="preserve">Primera infancia es prioridad”, </w:t>
      </w:r>
      <w:r w:rsidRPr="00D36C9D">
        <w:rPr>
          <w:rFonts w:eastAsia="Calibri" w:cs="Times New Roman"/>
          <w:color w:val="1F3864" w:themeColor="accent5" w:themeShade="80"/>
          <w:szCs w:val="18"/>
        </w:rPr>
        <w:t xml:space="preserve">Bajo acuerdo con el Ministerio de Salud Pública (MSP), el Servicio Nacional de Salud (SNS), el Consejo Nacional para la Niñez y la Adolescencia CONANI y el Instituto Nacional de Atención Integral a la Primera Infancia INAIPI, el apoyo técnico de UNICEF y de Instituto de Nutrición de Centro América y Panamá en Alianza con la OPS/OMS, se decidió desarrollar una campaña de comunicación dirigida a las familias dominicanas con niños y niñas menores de seis años que se encontraban en estado de cuarentena y con énfasis a aquellas familias de territorios vulnerables. </w:t>
      </w:r>
    </w:p>
    <w:p w14:paraId="4DB672D5" w14:textId="77777777" w:rsidR="006E7127" w:rsidRPr="00D36C9D" w:rsidRDefault="006E7127" w:rsidP="006E7127">
      <w:pPr>
        <w:tabs>
          <w:tab w:val="left" w:pos="284"/>
        </w:tabs>
        <w:spacing w:after="0"/>
        <w:rPr>
          <w:rFonts w:eastAsia="Calibri" w:cs="Times New Roman"/>
          <w:color w:val="1F3864" w:themeColor="accent5" w:themeShade="80"/>
          <w:szCs w:val="18"/>
        </w:rPr>
      </w:pPr>
    </w:p>
    <w:p w14:paraId="6B6039EE" w14:textId="77777777" w:rsidR="006E7127" w:rsidRPr="00D36C9D" w:rsidRDefault="006E7127" w:rsidP="003D32B0">
      <w:pPr>
        <w:tabs>
          <w:tab w:val="left" w:pos="360"/>
        </w:tabs>
        <w:spacing w:after="0"/>
        <w:ind w:left="0"/>
        <w:rPr>
          <w:rFonts w:eastAsia="Calibri" w:cs="Times New Roman"/>
          <w:color w:val="1F3864" w:themeColor="accent5" w:themeShade="80"/>
          <w:szCs w:val="18"/>
        </w:rPr>
      </w:pPr>
      <w:r w:rsidRPr="00D36C9D">
        <w:rPr>
          <w:rFonts w:eastAsia="Calibri" w:cs="Times New Roman"/>
          <w:b/>
          <w:color w:val="1F3864" w:themeColor="accent5" w:themeShade="80"/>
          <w:szCs w:val="18"/>
        </w:rPr>
        <w:t>Acciones desarrolladas</w:t>
      </w:r>
      <w:r w:rsidRPr="00D36C9D">
        <w:rPr>
          <w:rFonts w:eastAsia="Calibri" w:cs="Times New Roman"/>
          <w:color w:val="1F3864" w:themeColor="accent5" w:themeShade="80"/>
          <w:szCs w:val="18"/>
        </w:rPr>
        <w:t>:</w:t>
      </w:r>
    </w:p>
    <w:p w14:paraId="659B5685" w14:textId="77777777" w:rsidR="006130F3" w:rsidRPr="00D36C9D" w:rsidRDefault="006130F3" w:rsidP="00B7017B">
      <w:pPr>
        <w:spacing w:after="0"/>
        <w:ind w:left="0" w:firstLine="567"/>
        <w:rPr>
          <w:rFonts w:eastAsia="Calibri" w:cs="Times New Roman"/>
          <w:color w:val="1F3864" w:themeColor="accent5" w:themeShade="80"/>
          <w:szCs w:val="18"/>
        </w:rPr>
      </w:pPr>
      <w:r w:rsidRPr="00D36C9D">
        <w:rPr>
          <w:rFonts w:eastAsia="Calibri" w:cs="Times New Roman"/>
          <w:color w:val="1F3864" w:themeColor="accent5" w:themeShade="80"/>
          <w:szCs w:val="18"/>
        </w:rPr>
        <w:t xml:space="preserve">La </w:t>
      </w:r>
      <w:r w:rsidRPr="00D36C9D">
        <w:rPr>
          <w:rFonts w:eastAsia="Calibri" w:cs="Times New Roman"/>
          <w:color w:val="1F3864" w:themeColor="accent5" w:themeShade="80"/>
          <w:szCs w:val="18"/>
          <w:lang w:val="es-ES"/>
        </w:rPr>
        <w:t>reciente</w:t>
      </w:r>
      <w:r w:rsidRPr="00D36C9D">
        <w:rPr>
          <w:rFonts w:eastAsia="Calibri" w:cs="Times New Roman"/>
          <w:color w:val="1F3864" w:themeColor="accent5" w:themeShade="80"/>
          <w:szCs w:val="18"/>
        </w:rPr>
        <w:t xml:space="preserve"> creación del Gabinete de Niñez y Adolescencia, quedando constituido en el mes de noviembre simboliza un gran avance en la unificación de los distintos programas dirigidos a la garantía de derechos, bienestar y pleno desarrollo de niños, niñas y adolescentes que tiene el Estado dominicano.</w:t>
      </w:r>
    </w:p>
    <w:p w14:paraId="13531E49" w14:textId="77777777" w:rsidR="006E7127" w:rsidRPr="00D36C9D" w:rsidRDefault="006E7127" w:rsidP="003D32B0">
      <w:pPr>
        <w:shd w:val="clear" w:color="auto" w:fill="FFFFFF"/>
        <w:spacing w:after="0"/>
        <w:ind w:left="0"/>
        <w:textAlignment w:val="baseline"/>
        <w:rPr>
          <w:rFonts w:eastAsia="Calibri" w:cs="Times New Roman"/>
          <w:color w:val="1F3864" w:themeColor="accent5" w:themeShade="80"/>
          <w:szCs w:val="18"/>
        </w:rPr>
      </w:pPr>
      <w:r w:rsidRPr="00D36C9D">
        <w:rPr>
          <w:rFonts w:eastAsia="Calibri" w:cs="Times New Roman"/>
          <w:color w:val="1F3864" w:themeColor="accent5" w:themeShade="80"/>
          <w:szCs w:val="18"/>
        </w:rPr>
        <w:t>Se definieron cuatro ejes de contenidos básicos a difundir en función de la demanda analizada y necesidades identificadas:</w:t>
      </w:r>
    </w:p>
    <w:p w14:paraId="76BD948F" w14:textId="77777777" w:rsidR="006E7127" w:rsidRPr="00D36C9D" w:rsidRDefault="006E7127" w:rsidP="00EC4E08">
      <w:pPr>
        <w:numPr>
          <w:ilvl w:val="0"/>
          <w:numId w:val="20"/>
        </w:numPr>
        <w:spacing w:after="0" w:line="480" w:lineRule="auto"/>
        <w:contextualSpacing/>
        <w:rPr>
          <w:rFonts w:cs="Times New Roman"/>
          <w:color w:val="1F3864" w:themeColor="accent5" w:themeShade="80"/>
          <w:szCs w:val="18"/>
        </w:rPr>
      </w:pPr>
      <w:r w:rsidRPr="00D36C9D">
        <w:rPr>
          <w:rFonts w:cs="Times New Roman"/>
          <w:color w:val="1F3864" w:themeColor="accent5" w:themeShade="80"/>
          <w:szCs w:val="18"/>
        </w:rPr>
        <w:t xml:space="preserve">Salud y nutrición en tiempos de Covid-19 (alimentos para NN de 0-5 a partir de lo que está al alcance, fomento de la lactancia materna, socializar la aplicación Aurora del MSP, vacunas y chequeos importantes). </w:t>
      </w:r>
    </w:p>
    <w:p w14:paraId="61F91B12" w14:textId="77777777" w:rsidR="006E7127" w:rsidRPr="00D36C9D" w:rsidRDefault="006E7127" w:rsidP="00EC4E08">
      <w:pPr>
        <w:numPr>
          <w:ilvl w:val="0"/>
          <w:numId w:val="20"/>
        </w:numPr>
        <w:spacing w:after="0" w:line="480" w:lineRule="auto"/>
        <w:contextualSpacing/>
        <w:rPr>
          <w:rFonts w:cs="Times New Roman"/>
          <w:color w:val="1F3864" w:themeColor="accent5" w:themeShade="80"/>
          <w:szCs w:val="18"/>
        </w:rPr>
      </w:pPr>
      <w:r w:rsidRPr="00D36C9D">
        <w:rPr>
          <w:rFonts w:cs="Times New Roman"/>
          <w:color w:val="1F3864" w:themeColor="accent5" w:themeShade="80"/>
          <w:szCs w:val="18"/>
        </w:rPr>
        <w:t>Prevención de violencia doméstica, abuso infantil y riesgos físicos para los niños y niñas en el hogar, apoyo emocional y manejo de emociones para familia en tiempos de crisis.</w:t>
      </w:r>
    </w:p>
    <w:p w14:paraId="2C907BC0" w14:textId="77777777" w:rsidR="006E7127" w:rsidRPr="00D36C9D" w:rsidRDefault="006E7127" w:rsidP="00EC4E08">
      <w:pPr>
        <w:numPr>
          <w:ilvl w:val="0"/>
          <w:numId w:val="20"/>
        </w:numPr>
        <w:spacing w:after="0" w:line="480" w:lineRule="auto"/>
        <w:contextualSpacing/>
        <w:rPr>
          <w:rFonts w:cs="Times New Roman"/>
          <w:color w:val="1F3864" w:themeColor="accent5" w:themeShade="80"/>
          <w:szCs w:val="18"/>
        </w:rPr>
      </w:pPr>
      <w:r w:rsidRPr="00D36C9D">
        <w:rPr>
          <w:rFonts w:cs="Times New Roman"/>
          <w:color w:val="1F3864" w:themeColor="accent5" w:themeShade="80"/>
          <w:szCs w:val="18"/>
        </w:rPr>
        <w:t>Orientaciones para el juego, la educación y recreación con los niños y niñas.</w:t>
      </w:r>
    </w:p>
    <w:p w14:paraId="3DE8320B" w14:textId="77777777" w:rsidR="006E7127" w:rsidRPr="00D36C9D" w:rsidRDefault="006E7127" w:rsidP="00EC4E08">
      <w:pPr>
        <w:numPr>
          <w:ilvl w:val="0"/>
          <w:numId w:val="20"/>
        </w:numPr>
        <w:spacing w:after="0" w:line="480" w:lineRule="auto"/>
        <w:contextualSpacing/>
        <w:rPr>
          <w:rFonts w:cs="Times New Roman"/>
          <w:color w:val="1F3864" w:themeColor="accent5" w:themeShade="80"/>
          <w:szCs w:val="18"/>
        </w:rPr>
      </w:pPr>
      <w:r w:rsidRPr="00D36C9D">
        <w:rPr>
          <w:rFonts w:cs="Times New Roman"/>
          <w:color w:val="1F3864" w:themeColor="accent5" w:themeShade="80"/>
          <w:szCs w:val="18"/>
        </w:rPr>
        <w:t xml:space="preserve">Registro de Nacimiento, por su valor estratégico en el marco de los temas que trabajan las instituciones participantes. </w:t>
      </w:r>
    </w:p>
    <w:p w14:paraId="0FD499CE" w14:textId="77777777" w:rsidR="006E7127" w:rsidRPr="00D36C9D" w:rsidRDefault="00870B1E" w:rsidP="00EC4E08">
      <w:pPr>
        <w:numPr>
          <w:ilvl w:val="0"/>
          <w:numId w:val="20"/>
        </w:numPr>
        <w:spacing w:after="0" w:line="480" w:lineRule="auto"/>
        <w:contextualSpacing/>
        <w:rPr>
          <w:rFonts w:cs="Times New Roman"/>
          <w:color w:val="1F3864" w:themeColor="accent5" w:themeShade="80"/>
          <w:szCs w:val="18"/>
        </w:rPr>
      </w:pPr>
      <w:r w:rsidRPr="00D36C9D">
        <w:rPr>
          <w:rFonts w:cs="Times New Roman"/>
          <w:color w:val="1F3864" w:themeColor="accent5" w:themeShade="80"/>
          <w:szCs w:val="18"/>
        </w:rPr>
        <w:lastRenderedPageBreak/>
        <w:t xml:space="preserve">Se elaboró el </w:t>
      </w:r>
      <w:r w:rsidRPr="00D36C9D">
        <w:rPr>
          <w:rFonts w:cs="Times New Roman"/>
          <w:b/>
          <w:bCs/>
          <w:color w:val="1F3864" w:themeColor="accent5" w:themeShade="80"/>
          <w:szCs w:val="18"/>
        </w:rPr>
        <w:t>Protocolo de Respuesta a Necesidades de Protección Especial de Niñas, Niños y Adolescentes</w:t>
      </w:r>
      <w:r w:rsidRPr="00D36C9D">
        <w:rPr>
          <w:rFonts w:cs="Times New Roman"/>
          <w:color w:val="1F3864" w:themeColor="accent5" w:themeShade="80"/>
          <w:szCs w:val="18"/>
        </w:rPr>
        <w:t xml:space="preserve"> como consecuencia de la emergencia del COVID-19 en República Dominicana.</w:t>
      </w:r>
    </w:p>
    <w:p w14:paraId="6A1D2416" w14:textId="77777777" w:rsidR="00DC5C3B" w:rsidRPr="00D36C9D" w:rsidRDefault="00DC5C3B" w:rsidP="00EC4E08">
      <w:pPr>
        <w:numPr>
          <w:ilvl w:val="0"/>
          <w:numId w:val="20"/>
        </w:numPr>
        <w:spacing w:after="0" w:line="480" w:lineRule="auto"/>
        <w:contextualSpacing/>
        <w:rPr>
          <w:rFonts w:cs="Times New Roman"/>
          <w:color w:val="1F3864" w:themeColor="accent5" w:themeShade="80"/>
          <w:szCs w:val="18"/>
        </w:rPr>
      </w:pPr>
      <w:r w:rsidRPr="00D36C9D">
        <w:rPr>
          <w:rFonts w:cs="Times New Roman"/>
          <w:color w:val="1F3864" w:themeColor="accent5" w:themeShade="80"/>
          <w:szCs w:val="18"/>
        </w:rPr>
        <w:t xml:space="preserve">Generación de un espacio de coordinación y orientación interinstituciones para actuar y dar respuesta a la demanda de protección especial, a niños, niñas y adolescentes; a saber: </w:t>
      </w:r>
    </w:p>
    <w:p w14:paraId="7AFE5F4B" w14:textId="77777777" w:rsidR="00DC5C3B" w:rsidRPr="00D36C9D" w:rsidRDefault="00DC5C3B" w:rsidP="00D015DF">
      <w:pPr>
        <w:pStyle w:val="ListParagraph"/>
        <w:numPr>
          <w:ilvl w:val="0"/>
          <w:numId w:val="53"/>
        </w:numPr>
        <w:spacing w:after="0" w:line="480" w:lineRule="auto"/>
        <w:rPr>
          <w:rFonts w:cs="Times New Roman"/>
          <w:color w:val="1F3864" w:themeColor="accent5" w:themeShade="80"/>
          <w:szCs w:val="18"/>
        </w:rPr>
      </w:pPr>
      <w:r w:rsidRPr="00D36C9D">
        <w:rPr>
          <w:rFonts w:cs="Times New Roman"/>
          <w:color w:val="1F3864" w:themeColor="accent5" w:themeShade="80"/>
          <w:szCs w:val="18"/>
        </w:rPr>
        <w:t>Las oficinas regionales y municipales, atendieron un total de mil seiscientos quince (1,615) niños, niñas y adolescentes; de este total el 54% femeninas y el 46% masculinos: el 65% corresponde al grupo de edad (0-12 años) y el 35% restante al grupo de edad de (13 a 18 años).</w:t>
      </w:r>
    </w:p>
    <w:p w14:paraId="0B9AB164" w14:textId="77777777" w:rsidR="00DC5C3B" w:rsidRPr="00D36C9D" w:rsidRDefault="00DC5C3B" w:rsidP="00D015DF">
      <w:pPr>
        <w:pStyle w:val="ListParagraph"/>
        <w:numPr>
          <w:ilvl w:val="0"/>
          <w:numId w:val="53"/>
        </w:numPr>
        <w:spacing w:after="0" w:line="480" w:lineRule="auto"/>
        <w:rPr>
          <w:rFonts w:cs="Times New Roman"/>
          <w:color w:val="1F3864" w:themeColor="accent5" w:themeShade="80"/>
          <w:szCs w:val="18"/>
        </w:rPr>
      </w:pPr>
      <w:r w:rsidRPr="00D36C9D">
        <w:rPr>
          <w:rFonts w:cs="Times New Roman"/>
          <w:color w:val="1F3864" w:themeColor="accent5" w:themeShade="80"/>
          <w:szCs w:val="18"/>
        </w:rPr>
        <w:t>Se intalo la Red de Apoyo Emocional, como estratégia de intervención para contribuir a la necesidad de prevención y mitigación de los efectos psicológicos negativos debido al aislamiento por COVID-19; ofreciendose un servicio gratuito, a través de las diferentes plataformas y medios de comunicación para que las personas tengan la oportunidad de acceder libremente las 24 horas</w:t>
      </w:r>
      <w:r w:rsidR="00153227" w:rsidRPr="00D36C9D">
        <w:rPr>
          <w:rFonts w:cs="Times New Roman"/>
          <w:color w:val="1F3864" w:themeColor="accent5" w:themeShade="80"/>
          <w:szCs w:val="18"/>
        </w:rPr>
        <w:t>.</w:t>
      </w:r>
      <w:r w:rsidRPr="00D36C9D">
        <w:rPr>
          <w:rFonts w:cs="Times New Roman"/>
          <w:color w:val="1F3864" w:themeColor="accent5" w:themeShade="80"/>
          <w:szCs w:val="18"/>
        </w:rPr>
        <w:t xml:space="preserve"> En el período abril – noviembre, se ha asisti</w:t>
      </w:r>
      <w:r w:rsidR="00153227" w:rsidRPr="00D36C9D">
        <w:rPr>
          <w:rFonts w:cs="Times New Roman"/>
          <w:color w:val="1F3864" w:themeColor="accent5" w:themeShade="80"/>
          <w:szCs w:val="18"/>
        </w:rPr>
        <w:t>eron</w:t>
      </w:r>
      <w:r w:rsidRPr="00D36C9D">
        <w:rPr>
          <w:rFonts w:cs="Times New Roman"/>
          <w:color w:val="1F3864" w:themeColor="accent5" w:themeShade="80"/>
          <w:szCs w:val="18"/>
        </w:rPr>
        <w:t xml:space="preserve"> doscientas cuarenta y cinco personas.</w:t>
      </w:r>
    </w:p>
    <w:p w14:paraId="48940798" w14:textId="77777777" w:rsidR="00870B1E" w:rsidRPr="00D36C9D" w:rsidRDefault="00870B1E" w:rsidP="00870B1E">
      <w:pPr>
        <w:spacing w:after="0" w:line="480" w:lineRule="auto"/>
        <w:ind w:left="502"/>
        <w:contextualSpacing/>
        <w:rPr>
          <w:rFonts w:cs="Times New Roman"/>
          <w:color w:val="1F3864" w:themeColor="accent5" w:themeShade="80"/>
          <w:szCs w:val="18"/>
        </w:rPr>
      </w:pPr>
    </w:p>
    <w:p w14:paraId="71F429E2" w14:textId="77777777" w:rsidR="006E7127" w:rsidRPr="00D36C9D" w:rsidRDefault="006E7127" w:rsidP="00B7017B">
      <w:pPr>
        <w:spacing w:after="0"/>
        <w:ind w:left="0" w:firstLine="567"/>
        <w:rPr>
          <w:rFonts w:cs="Times New Roman"/>
          <w:color w:val="1F3864" w:themeColor="accent5" w:themeShade="80"/>
          <w:szCs w:val="18"/>
        </w:rPr>
      </w:pPr>
      <w:r w:rsidRPr="00D36C9D">
        <w:rPr>
          <w:rFonts w:cs="Times New Roman"/>
          <w:color w:val="1F3864" w:themeColor="accent5" w:themeShade="80"/>
          <w:szCs w:val="18"/>
        </w:rPr>
        <w:t xml:space="preserve">Se </w:t>
      </w:r>
      <w:r w:rsidRPr="00D36C9D">
        <w:rPr>
          <w:rFonts w:eastAsia="Calibri" w:cs="Times New Roman"/>
          <w:color w:val="1F3864" w:themeColor="accent5" w:themeShade="80"/>
          <w:szCs w:val="18"/>
        </w:rPr>
        <w:t>desarrollaron</w:t>
      </w:r>
      <w:r w:rsidRPr="00D36C9D">
        <w:rPr>
          <w:rFonts w:cs="Times New Roman"/>
          <w:color w:val="1F3864" w:themeColor="accent5" w:themeShade="80"/>
          <w:szCs w:val="18"/>
        </w:rPr>
        <w:t xml:space="preserve"> procesos dinámicos de revisión y validación de materiales producidos por los equipos de comunicación y los equipos técnicos de especialistas de las instituciones que participaron de la campaña, unido al respaldo técnico de UNICEF. </w:t>
      </w:r>
    </w:p>
    <w:p w14:paraId="3EF7B0DF" w14:textId="77777777" w:rsidR="00213BFB" w:rsidRPr="00D36C9D" w:rsidRDefault="00213BFB" w:rsidP="00213BFB">
      <w:pPr>
        <w:spacing w:after="16"/>
        <w:ind w:left="0" w:firstLine="306"/>
        <w:rPr>
          <w:rFonts w:eastAsia="Calibri" w:cs="Times New Roman"/>
          <w:color w:val="1F3864" w:themeColor="accent5" w:themeShade="80"/>
          <w:szCs w:val="18"/>
        </w:rPr>
      </w:pPr>
    </w:p>
    <w:p w14:paraId="3F4938E6" w14:textId="77777777" w:rsidR="006E7127" w:rsidRPr="00D36C9D" w:rsidRDefault="006E7127" w:rsidP="00B7017B">
      <w:pPr>
        <w:spacing w:after="0"/>
        <w:ind w:left="0" w:firstLine="567"/>
        <w:rPr>
          <w:rFonts w:eastAsia="Calibri" w:cs="Times New Roman"/>
          <w:color w:val="1F3864" w:themeColor="accent5" w:themeShade="80"/>
          <w:szCs w:val="18"/>
        </w:rPr>
      </w:pPr>
      <w:r w:rsidRPr="00D36C9D">
        <w:rPr>
          <w:rFonts w:eastAsia="Calibri" w:cs="Times New Roman"/>
          <w:color w:val="1F3864" w:themeColor="accent5" w:themeShade="80"/>
          <w:szCs w:val="18"/>
        </w:rPr>
        <w:t>Se realizaron videos educativos, infografías de cada tema publicados en redes sociales de las cinco instituciones de manera sincronizada, conferencias por FBLIVE y por herramientas digitales como ZOOM con especialistas de renombre en cada tema.</w:t>
      </w:r>
    </w:p>
    <w:p w14:paraId="771899E1" w14:textId="77777777" w:rsidR="00213BFB" w:rsidRPr="00D36C9D" w:rsidRDefault="00213BFB" w:rsidP="00213BFB">
      <w:pPr>
        <w:spacing w:after="16"/>
        <w:ind w:left="0" w:firstLine="306"/>
        <w:rPr>
          <w:rFonts w:eastAsia="Calibri" w:cs="Times New Roman"/>
          <w:color w:val="1F3864" w:themeColor="accent5" w:themeShade="80"/>
          <w:szCs w:val="18"/>
        </w:rPr>
      </w:pPr>
    </w:p>
    <w:p w14:paraId="05D45423" w14:textId="77777777" w:rsidR="00213BFB" w:rsidRPr="00D36C9D" w:rsidRDefault="006130F3" w:rsidP="00116743">
      <w:pPr>
        <w:spacing w:after="0"/>
        <w:ind w:left="0" w:firstLine="567"/>
        <w:rPr>
          <w:rFonts w:eastAsia="Calibri" w:cs="Times New Roman"/>
          <w:b/>
          <w:color w:val="1F3864" w:themeColor="accent5" w:themeShade="80"/>
          <w:szCs w:val="18"/>
        </w:rPr>
      </w:pPr>
      <w:r w:rsidRPr="00D36C9D">
        <w:rPr>
          <w:rFonts w:eastAsia="Calibri" w:cs="Times New Roman"/>
          <w:color w:val="1F3864" w:themeColor="accent5" w:themeShade="80"/>
          <w:szCs w:val="18"/>
        </w:rPr>
        <w:t xml:space="preserve">En cuanto a la materia de cooperación internacional se firmó un Convenio de cooperación con la Organización de Estados Iberoamericanos (OEI), cuyo objeto es poner en marcha un plan de trabajo conjunto para el fortalecimiento </w:t>
      </w:r>
      <w:r w:rsidRPr="00D36C9D">
        <w:rPr>
          <w:rFonts w:eastAsia="Calibri" w:cs="Times New Roman"/>
          <w:color w:val="1F3864" w:themeColor="accent5" w:themeShade="80"/>
          <w:szCs w:val="18"/>
        </w:rPr>
        <w:lastRenderedPageBreak/>
        <w:t>institucional y apoyo a programas y proyectos que desarrolla el CONANI para garantizar los derechos de niños, niñas y adolescentes.</w:t>
      </w:r>
    </w:p>
    <w:p w14:paraId="3DAC7EE2" w14:textId="77777777" w:rsidR="00116743" w:rsidRPr="00D36C9D" w:rsidRDefault="00116743" w:rsidP="003D32B0">
      <w:pPr>
        <w:shd w:val="clear" w:color="auto" w:fill="FFFFFF"/>
        <w:spacing w:after="0"/>
        <w:ind w:left="0"/>
        <w:textAlignment w:val="baseline"/>
        <w:rPr>
          <w:rFonts w:eastAsia="Calibri" w:cs="Times New Roman"/>
          <w:b/>
          <w:color w:val="1F3864" w:themeColor="accent5" w:themeShade="80"/>
          <w:szCs w:val="18"/>
        </w:rPr>
      </w:pPr>
    </w:p>
    <w:p w14:paraId="1D8C7879" w14:textId="77777777" w:rsidR="006E7127" w:rsidRPr="00D36C9D" w:rsidRDefault="006E7127" w:rsidP="003D32B0">
      <w:pPr>
        <w:shd w:val="clear" w:color="auto" w:fill="FFFFFF"/>
        <w:spacing w:after="0"/>
        <w:ind w:left="0"/>
        <w:textAlignment w:val="baseline"/>
        <w:rPr>
          <w:rFonts w:eastAsia="Calibri" w:cs="Times New Roman"/>
          <w:b/>
          <w:color w:val="1F3864" w:themeColor="accent5" w:themeShade="80"/>
          <w:szCs w:val="18"/>
        </w:rPr>
      </w:pPr>
      <w:r w:rsidRPr="00D36C9D">
        <w:rPr>
          <w:rFonts w:eastAsia="Calibri" w:cs="Times New Roman"/>
          <w:b/>
          <w:color w:val="1F3864" w:themeColor="accent5" w:themeShade="80"/>
          <w:szCs w:val="18"/>
        </w:rPr>
        <w:t xml:space="preserve">Algunos resultados de la campaña: </w:t>
      </w:r>
    </w:p>
    <w:p w14:paraId="30F681AA" w14:textId="77777777" w:rsidR="006E7127" w:rsidRPr="00D36C9D" w:rsidRDefault="006E7127" w:rsidP="006E7127">
      <w:pPr>
        <w:shd w:val="clear" w:color="auto" w:fill="FFFFFF"/>
        <w:spacing w:after="0"/>
        <w:textAlignment w:val="baseline"/>
        <w:rPr>
          <w:rFonts w:eastAsia="Calibri" w:cs="Times New Roman"/>
          <w:b/>
          <w:color w:val="1F3864" w:themeColor="accent5" w:themeShade="80"/>
          <w:szCs w:val="18"/>
        </w:rPr>
      </w:pPr>
    </w:p>
    <w:p w14:paraId="7BD92A13" w14:textId="77777777" w:rsidR="006E7127" w:rsidRPr="00D36C9D" w:rsidRDefault="006E7127" w:rsidP="00EC4E08">
      <w:pPr>
        <w:numPr>
          <w:ilvl w:val="0"/>
          <w:numId w:val="21"/>
        </w:numPr>
        <w:shd w:val="clear" w:color="auto" w:fill="FFFFFF"/>
        <w:spacing w:before="120" w:after="240" w:line="480" w:lineRule="auto"/>
        <w:ind w:left="450"/>
        <w:contextualSpacing/>
        <w:textAlignment w:val="baseline"/>
        <w:rPr>
          <w:rFonts w:cs="Times New Roman"/>
          <w:color w:val="1F3864" w:themeColor="accent5" w:themeShade="80"/>
          <w:szCs w:val="18"/>
        </w:rPr>
      </w:pPr>
      <w:r w:rsidRPr="00D36C9D">
        <w:rPr>
          <w:rFonts w:cs="Times New Roman"/>
          <w:color w:val="1F3864" w:themeColor="accent5" w:themeShade="80"/>
          <w:szCs w:val="18"/>
        </w:rPr>
        <w:t>La campana se difundió por medio de las siguientes redes sociales: Instagram en un 66.6%, Twitter en un 18.7%, Facebook 13.4%, web 0.7%, videos 0.3%, News 0.3%.</w:t>
      </w:r>
    </w:p>
    <w:p w14:paraId="55301A81" w14:textId="77777777" w:rsidR="006E7127" w:rsidRPr="00D36C9D" w:rsidRDefault="006E7127" w:rsidP="00EC4E08">
      <w:pPr>
        <w:numPr>
          <w:ilvl w:val="0"/>
          <w:numId w:val="21"/>
        </w:numPr>
        <w:shd w:val="clear" w:color="auto" w:fill="FFFFFF"/>
        <w:spacing w:before="120" w:after="240" w:line="480" w:lineRule="auto"/>
        <w:ind w:left="450"/>
        <w:contextualSpacing/>
        <w:textAlignment w:val="baseline"/>
        <w:rPr>
          <w:rFonts w:cs="Times New Roman"/>
          <w:color w:val="1F3864" w:themeColor="accent5" w:themeShade="80"/>
          <w:szCs w:val="18"/>
        </w:rPr>
      </w:pPr>
      <w:r w:rsidRPr="00D36C9D">
        <w:rPr>
          <w:rFonts w:cs="Times New Roman"/>
          <w:color w:val="1F3864" w:themeColor="accent5" w:themeShade="80"/>
          <w:szCs w:val="18"/>
        </w:rPr>
        <w:t xml:space="preserve">Es importante destacar que la difusión de esta campaña por medio de las diferentes redes sociales de las organizaciones participantes MSP, SNS, CONANI, INAIPI, DIGEPEP ha sido totalmente orgánica.  </w:t>
      </w:r>
    </w:p>
    <w:p w14:paraId="3175AD97" w14:textId="77777777" w:rsidR="006E7127" w:rsidRPr="00D36C9D" w:rsidRDefault="006E7127" w:rsidP="00EC4E08">
      <w:pPr>
        <w:numPr>
          <w:ilvl w:val="0"/>
          <w:numId w:val="21"/>
        </w:numPr>
        <w:shd w:val="clear" w:color="auto" w:fill="FFFFFF"/>
        <w:spacing w:before="120" w:after="240" w:line="480" w:lineRule="auto"/>
        <w:ind w:left="450"/>
        <w:contextualSpacing/>
        <w:textAlignment w:val="baseline"/>
        <w:rPr>
          <w:rFonts w:cs="Times New Roman"/>
          <w:bCs/>
          <w:color w:val="1F3864" w:themeColor="accent5" w:themeShade="80"/>
          <w:szCs w:val="18"/>
        </w:rPr>
      </w:pPr>
      <w:r w:rsidRPr="00D36C9D">
        <w:rPr>
          <w:rFonts w:cs="Times New Roman"/>
          <w:color w:val="1F3864" w:themeColor="accent5" w:themeShade="80"/>
          <w:szCs w:val="18"/>
        </w:rPr>
        <w:t xml:space="preserve">En 30 días que cursó la campaña, al 18 de junio de 2020 se ha logrado llegar a más de </w:t>
      </w:r>
      <w:r w:rsidRPr="00D36C9D">
        <w:rPr>
          <w:rFonts w:cs="Times New Roman"/>
          <w:bCs/>
          <w:color w:val="1F3864" w:themeColor="accent5" w:themeShade="80"/>
          <w:szCs w:val="18"/>
        </w:rPr>
        <w:t xml:space="preserve">400,000 cuentas de redes sociales digitales.  </w:t>
      </w:r>
    </w:p>
    <w:p w14:paraId="0A9154D2" w14:textId="77777777" w:rsidR="006E7127" w:rsidRPr="00D36C9D" w:rsidRDefault="006E7127" w:rsidP="006E7127">
      <w:pPr>
        <w:spacing w:after="0"/>
        <w:rPr>
          <w:rFonts w:cs="Times New Roman"/>
          <w:color w:val="1F3864" w:themeColor="accent5" w:themeShade="80"/>
          <w:szCs w:val="18"/>
        </w:rPr>
      </w:pPr>
    </w:p>
    <w:p w14:paraId="046FC366" w14:textId="77777777" w:rsidR="006E7127" w:rsidRPr="00D36C9D" w:rsidRDefault="006E7127" w:rsidP="00EC4E08">
      <w:pPr>
        <w:pStyle w:val="ListParagraph"/>
        <w:numPr>
          <w:ilvl w:val="1"/>
          <w:numId w:val="15"/>
        </w:numPr>
        <w:spacing w:after="16" w:line="480" w:lineRule="auto"/>
        <w:ind w:left="0" w:firstLine="709"/>
        <w:rPr>
          <w:rFonts w:cs="Times New Roman"/>
          <w:color w:val="1F3864" w:themeColor="accent5" w:themeShade="80"/>
          <w:szCs w:val="18"/>
        </w:rPr>
      </w:pPr>
      <w:r w:rsidRPr="00D36C9D">
        <w:rPr>
          <w:rFonts w:cs="Times New Roman"/>
          <w:b/>
          <w:color w:val="1F3864" w:themeColor="accent5" w:themeShade="80"/>
          <w:szCs w:val="18"/>
        </w:rPr>
        <w:t xml:space="preserve"> La protección integral de niños, niñas y adolescentes vulnerables: 10,000 NNA, en situación de calle y víctimas de las peores formas de trabajo infantil, integrados al programa de atención residencial transitoria y ambulatoria</w:t>
      </w:r>
      <w:r w:rsidRPr="00D36C9D">
        <w:rPr>
          <w:rFonts w:cs="Times New Roman"/>
          <w:color w:val="1F3864" w:themeColor="accent5" w:themeShade="80"/>
          <w:szCs w:val="18"/>
        </w:rPr>
        <w:t xml:space="preserve">. </w:t>
      </w:r>
    </w:p>
    <w:p w14:paraId="4EA7E1FE" w14:textId="77777777" w:rsidR="006E7127" w:rsidRPr="00D36C9D" w:rsidRDefault="006E7127" w:rsidP="006E7127">
      <w:pPr>
        <w:pStyle w:val="ListParagraph"/>
        <w:spacing w:after="0"/>
        <w:ind w:left="663"/>
        <w:rPr>
          <w:rFonts w:cs="Times New Roman"/>
          <w:color w:val="1F3864" w:themeColor="accent5" w:themeShade="80"/>
          <w:szCs w:val="18"/>
        </w:rPr>
      </w:pPr>
    </w:p>
    <w:p w14:paraId="1995A11F" w14:textId="77777777" w:rsidR="006E7127" w:rsidRPr="00D36C9D" w:rsidRDefault="006E7127" w:rsidP="006F3FD0">
      <w:pPr>
        <w:pStyle w:val="ListParagraph"/>
        <w:spacing w:after="0"/>
        <w:ind w:left="0" w:firstLine="567"/>
        <w:rPr>
          <w:rFonts w:eastAsia="Times New Roman" w:cs="Times New Roman"/>
          <w:color w:val="1F3864" w:themeColor="accent5" w:themeShade="80"/>
          <w:szCs w:val="18"/>
          <w:lang w:val="es-ES" w:eastAsia="es-ES"/>
        </w:rPr>
      </w:pPr>
      <w:r w:rsidRPr="00D36C9D">
        <w:rPr>
          <w:rFonts w:cs="Times New Roman"/>
          <w:color w:val="1F3864" w:themeColor="accent5" w:themeShade="80"/>
          <w:szCs w:val="18"/>
        </w:rPr>
        <w:t xml:space="preserve">Durante el transcurso del año 2020, se ha dado continuidad a diferentes acciones encaminadas a fortalecer las estrategias necesarias a favor de la protección de niños, niñas y adolescentes en condiciones de vulnerabilidad. </w:t>
      </w:r>
      <w:r w:rsidRPr="00D36C9D">
        <w:rPr>
          <w:rFonts w:eastAsia="Times New Roman" w:cs="Times New Roman"/>
          <w:color w:val="1F3864" w:themeColor="accent5" w:themeShade="80"/>
          <w:szCs w:val="18"/>
          <w:lang w:val="es-ES" w:eastAsia="es-ES"/>
        </w:rPr>
        <w:t>A mediados del año 2019 se presentaron propuestas para la definición de la unidad operativa que asumiría el seguimiento a la meta presidencial.  Fruto de estas gestiones, en el mes de febrero de 2020, se creó la sección de Niños, Niñas y Adolescentes en Situación de Calle y Peores Formas de Trabajo Infantil. Con el fin de brindar atención a los niños, niñas y adolescentes en situación de calle, con la finalidad de garantizar sus derechos fundamentales.</w:t>
      </w:r>
    </w:p>
    <w:p w14:paraId="1C52DF8E" w14:textId="77777777" w:rsidR="006E7127" w:rsidRPr="00D36C9D" w:rsidRDefault="006E7127" w:rsidP="006E7127">
      <w:pPr>
        <w:pStyle w:val="ListParagraph"/>
        <w:spacing w:after="0"/>
        <w:ind w:left="0" w:firstLine="306"/>
        <w:rPr>
          <w:rFonts w:eastAsia="Times New Roman" w:cs="Times New Roman"/>
          <w:color w:val="1F3864" w:themeColor="accent5" w:themeShade="80"/>
          <w:szCs w:val="18"/>
          <w:lang w:val="es-ES" w:eastAsia="es-ES"/>
        </w:rPr>
      </w:pPr>
    </w:p>
    <w:p w14:paraId="32571464" w14:textId="77777777" w:rsidR="006E7127" w:rsidRPr="00D36C9D" w:rsidRDefault="006F3FD0" w:rsidP="003D32B0">
      <w:pPr>
        <w:spacing w:after="0"/>
        <w:ind w:left="0"/>
        <w:rPr>
          <w:rFonts w:cs="Times New Roman"/>
          <w:color w:val="1F3864" w:themeColor="accent5" w:themeShade="80"/>
          <w:szCs w:val="18"/>
        </w:rPr>
      </w:pPr>
      <w:r w:rsidRPr="00D36C9D">
        <w:rPr>
          <w:rFonts w:eastAsia="Times New Roman" w:cs="Times New Roman"/>
          <w:b/>
          <w:bCs/>
          <w:color w:val="1F3864" w:themeColor="accent5" w:themeShade="80"/>
          <w:szCs w:val="18"/>
          <w:lang w:val="es-PR" w:eastAsia="es-ES"/>
        </w:rPr>
        <w:t>Gestión de intervención</w:t>
      </w:r>
    </w:p>
    <w:p w14:paraId="51B616F2" w14:textId="77777777" w:rsidR="006E7127" w:rsidRPr="00D36C9D" w:rsidRDefault="006E7127" w:rsidP="006F3FD0">
      <w:pPr>
        <w:pStyle w:val="ListParagraph"/>
        <w:spacing w:after="0"/>
        <w:ind w:left="0" w:firstLine="567"/>
        <w:rPr>
          <w:rFonts w:cs="Times New Roman"/>
          <w:color w:val="1F3864" w:themeColor="accent5" w:themeShade="80"/>
          <w:szCs w:val="18"/>
        </w:rPr>
      </w:pPr>
      <w:r w:rsidRPr="00D36C9D">
        <w:rPr>
          <w:rFonts w:cs="Times New Roman"/>
          <w:color w:val="1F3864" w:themeColor="accent5" w:themeShade="80"/>
          <w:szCs w:val="18"/>
        </w:rPr>
        <w:t xml:space="preserve">Para esto, se han realizado trabajos colaborativos con diferentes estructuras del Sistema Nacional de Protección, principalmente con programas </w:t>
      </w:r>
      <w:r w:rsidRPr="00D36C9D">
        <w:rPr>
          <w:rFonts w:cs="Times New Roman"/>
          <w:color w:val="1F3864" w:themeColor="accent5" w:themeShade="80"/>
          <w:szCs w:val="18"/>
        </w:rPr>
        <w:lastRenderedPageBreak/>
        <w:t>gubernamentales y ASFL. En este año hemos logrado intervenir un total de 3,528 niños, niñas y adolescente, 1,804 varones y 1,</w:t>
      </w:r>
      <w:r w:rsidR="003D32B0" w:rsidRPr="00D36C9D">
        <w:rPr>
          <w:rFonts w:cs="Times New Roman"/>
          <w:color w:val="1F3864" w:themeColor="accent5" w:themeShade="80"/>
          <w:szCs w:val="18"/>
        </w:rPr>
        <w:t>724 hembras.</w:t>
      </w:r>
    </w:p>
    <w:p w14:paraId="519B1ADA" w14:textId="77777777" w:rsidR="003D32B0" w:rsidRPr="00D36C9D" w:rsidRDefault="003D32B0" w:rsidP="003D32B0">
      <w:pPr>
        <w:pStyle w:val="ListParagraph"/>
        <w:ind w:left="0" w:firstLine="306"/>
        <w:rPr>
          <w:rFonts w:cs="Times New Roman"/>
          <w:color w:val="1F3864" w:themeColor="accent5" w:themeShade="80"/>
          <w:szCs w:val="18"/>
        </w:rPr>
      </w:pPr>
    </w:p>
    <w:p w14:paraId="46620E56" w14:textId="77777777" w:rsidR="006E7127" w:rsidRPr="00D36C9D" w:rsidRDefault="006E7127" w:rsidP="006F3FD0">
      <w:pPr>
        <w:pStyle w:val="ListParagraph"/>
        <w:spacing w:after="0"/>
        <w:ind w:left="0" w:firstLine="567"/>
        <w:rPr>
          <w:rFonts w:cs="Times New Roman"/>
          <w:color w:val="1F3864" w:themeColor="accent5" w:themeShade="80"/>
          <w:szCs w:val="18"/>
        </w:rPr>
      </w:pPr>
      <w:r w:rsidRPr="00D36C9D">
        <w:rPr>
          <w:rFonts w:cs="Times New Roman"/>
          <w:color w:val="1F3864" w:themeColor="accent5" w:themeShade="80"/>
          <w:szCs w:val="18"/>
        </w:rPr>
        <w:t xml:space="preserve">Dentro de las principales intervenciones podemos mencionar: la entrega de Kid anticovid-19, rescate de niños, niñas y adolescentes en situación de calle, entregas a familiares, detección de trabajo infantil, entre otras. </w:t>
      </w:r>
    </w:p>
    <w:p w14:paraId="3ACCDDB9" w14:textId="77777777" w:rsidR="00BA44CF" w:rsidRPr="00D36C9D" w:rsidRDefault="00BA44CF" w:rsidP="003D32B0">
      <w:pPr>
        <w:spacing w:after="0"/>
        <w:ind w:left="0"/>
        <w:rPr>
          <w:rFonts w:cs="Times New Roman"/>
          <w:color w:val="1F3864" w:themeColor="accent5" w:themeShade="80"/>
          <w:szCs w:val="18"/>
        </w:rPr>
      </w:pPr>
    </w:p>
    <w:p w14:paraId="6062CBEF" w14:textId="77777777" w:rsidR="006E7127" w:rsidRPr="00D36C9D" w:rsidRDefault="006E7127" w:rsidP="003D32B0">
      <w:pPr>
        <w:pStyle w:val="ListParagraph"/>
        <w:spacing w:after="16"/>
        <w:ind w:left="0"/>
        <w:rPr>
          <w:rFonts w:cs="Times New Roman"/>
          <w:color w:val="1F3864" w:themeColor="accent5" w:themeShade="80"/>
          <w:szCs w:val="18"/>
        </w:rPr>
      </w:pPr>
      <w:r w:rsidRPr="00D36C9D">
        <w:rPr>
          <w:rFonts w:eastAsia="Times New Roman" w:cs="Times New Roman"/>
          <w:b/>
          <w:color w:val="1F3864" w:themeColor="accent5" w:themeShade="80"/>
          <w:szCs w:val="18"/>
          <w:lang w:val="es-ES" w:eastAsia="es-ES"/>
        </w:rPr>
        <w:t>Para el 2021 se pretende:</w:t>
      </w:r>
    </w:p>
    <w:p w14:paraId="493685D6" w14:textId="77777777" w:rsidR="00070472" w:rsidRPr="00D36C9D" w:rsidRDefault="00246410" w:rsidP="006F3FD0">
      <w:pPr>
        <w:pStyle w:val="ListParagraph"/>
        <w:spacing w:after="0"/>
        <w:ind w:left="0" w:firstLine="567"/>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 xml:space="preserve">La nueva </w:t>
      </w:r>
      <w:r w:rsidRPr="00D36C9D">
        <w:rPr>
          <w:rFonts w:cs="Times New Roman"/>
          <w:color w:val="1F3864" w:themeColor="accent5" w:themeShade="80"/>
          <w:szCs w:val="18"/>
        </w:rPr>
        <w:t>gestión</w:t>
      </w:r>
      <w:r w:rsidRPr="00D36C9D">
        <w:rPr>
          <w:rFonts w:eastAsia="Times New Roman" w:cs="Times New Roman"/>
          <w:color w:val="1F3864" w:themeColor="accent5" w:themeShade="80"/>
          <w:szCs w:val="18"/>
          <w:lang w:val="es-ES" w:eastAsia="es-ES"/>
        </w:rPr>
        <w:t xml:space="preserve"> del CONANI ha decidido priorizar cinco líneas de acción que son: 1). Protección; 2). Inversión; 3). Salud; 4). Educación y 5). Participación. </w:t>
      </w:r>
    </w:p>
    <w:p w14:paraId="4BB93FCE" w14:textId="77777777" w:rsidR="00246410" w:rsidRPr="00D36C9D" w:rsidRDefault="00246410" w:rsidP="00EC4E08">
      <w:pPr>
        <w:numPr>
          <w:ilvl w:val="0"/>
          <w:numId w:val="17"/>
        </w:numPr>
        <w:spacing w:after="0" w:line="480" w:lineRule="auto"/>
        <w:ind w:left="360" w:hanging="270"/>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Se ha</w:t>
      </w:r>
      <w:r w:rsidR="006130F3" w:rsidRPr="00D36C9D">
        <w:rPr>
          <w:rFonts w:eastAsia="Times New Roman" w:cs="Times New Roman"/>
          <w:color w:val="1F3864" w:themeColor="accent5" w:themeShade="80"/>
          <w:szCs w:val="18"/>
          <w:lang w:val="es-ES" w:eastAsia="es-ES"/>
        </w:rPr>
        <w:t>n</w:t>
      </w:r>
      <w:r w:rsidRPr="00D36C9D">
        <w:rPr>
          <w:rFonts w:eastAsia="Times New Roman" w:cs="Times New Roman"/>
          <w:color w:val="1F3864" w:themeColor="accent5" w:themeShade="80"/>
          <w:szCs w:val="18"/>
          <w:lang w:val="es-ES" w:eastAsia="es-ES"/>
        </w:rPr>
        <w:t xml:space="preserve"> colocado los temas de interés nacional y/o de conmoción social respecto a la niñez y la adolescencia</w:t>
      </w:r>
      <w:r w:rsidR="006130F3" w:rsidRPr="00D36C9D">
        <w:rPr>
          <w:rFonts w:eastAsia="Times New Roman" w:cs="Times New Roman"/>
          <w:color w:val="1F3864" w:themeColor="accent5" w:themeShade="80"/>
          <w:szCs w:val="18"/>
          <w:lang w:val="es-ES" w:eastAsia="es-ES"/>
        </w:rPr>
        <w:t>:</w:t>
      </w:r>
      <w:r w:rsidRPr="00D36C9D">
        <w:rPr>
          <w:rFonts w:eastAsia="Times New Roman" w:cs="Times New Roman"/>
          <w:color w:val="1F3864" w:themeColor="accent5" w:themeShade="80"/>
          <w:szCs w:val="18"/>
          <w:lang w:val="es-ES" w:eastAsia="es-ES"/>
        </w:rPr>
        <w:t xml:space="preserve"> </w:t>
      </w:r>
      <w:r w:rsidR="006130F3" w:rsidRPr="00D36C9D">
        <w:rPr>
          <w:rFonts w:eastAsia="Times New Roman" w:cs="Times New Roman"/>
          <w:color w:val="1F3864" w:themeColor="accent5" w:themeShade="80"/>
          <w:szCs w:val="18"/>
          <w:lang w:val="es-ES" w:eastAsia="es-ES"/>
        </w:rPr>
        <w:t>Matrimonio infantil, uniones tempranas y embarazos en adolescentes; así como, en lo referente a la r</w:t>
      </w:r>
      <w:r w:rsidRPr="00D36C9D">
        <w:rPr>
          <w:rFonts w:eastAsia="Times New Roman" w:cs="Times New Roman"/>
          <w:color w:val="1F3864" w:themeColor="accent5" w:themeShade="80"/>
          <w:szCs w:val="18"/>
          <w:lang w:val="es-ES" w:eastAsia="es-ES"/>
        </w:rPr>
        <w:t>esolución de la JCE para cedular a menores de 16 años y a niñas abusadas menores de 10 que resulten embarazadas</w:t>
      </w:r>
      <w:r w:rsidR="00150FC8" w:rsidRPr="00D36C9D">
        <w:rPr>
          <w:rFonts w:eastAsia="Times New Roman" w:cs="Times New Roman"/>
          <w:color w:val="1F3864" w:themeColor="accent5" w:themeShade="80"/>
          <w:szCs w:val="18"/>
          <w:lang w:val="es-ES" w:eastAsia="es-ES"/>
        </w:rPr>
        <w:t xml:space="preserve">; convirtiéndose en </w:t>
      </w:r>
      <w:r w:rsidR="00823D5E" w:rsidRPr="00D36C9D">
        <w:rPr>
          <w:rFonts w:eastAsia="Times New Roman" w:cs="Times New Roman"/>
          <w:color w:val="1F3864" w:themeColor="accent5" w:themeShade="80"/>
          <w:szCs w:val="18"/>
          <w:lang w:val="es-ES" w:eastAsia="es-ES"/>
        </w:rPr>
        <w:t xml:space="preserve">un </w:t>
      </w:r>
      <w:r w:rsidR="00150FC8" w:rsidRPr="00D36C9D">
        <w:rPr>
          <w:rFonts w:eastAsia="Times New Roman" w:cs="Times New Roman"/>
          <w:color w:val="1F3864" w:themeColor="accent5" w:themeShade="80"/>
          <w:szCs w:val="18"/>
          <w:lang w:val="es-ES" w:eastAsia="es-ES"/>
        </w:rPr>
        <w:t>reto</w:t>
      </w:r>
      <w:r w:rsidR="00823D5E" w:rsidRPr="00D36C9D">
        <w:rPr>
          <w:rFonts w:eastAsia="Times New Roman" w:cs="Times New Roman"/>
          <w:color w:val="1F3864" w:themeColor="accent5" w:themeShade="80"/>
          <w:szCs w:val="18"/>
          <w:lang w:val="es-ES" w:eastAsia="es-ES"/>
        </w:rPr>
        <w:t xml:space="preserve"> conjuntamente</w:t>
      </w:r>
      <w:r w:rsidR="00150FC8" w:rsidRPr="00D36C9D">
        <w:rPr>
          <w:rFonts w:eastAsia="Times New Roman" w:cs="Times New Roman"/>
          <w:color w:val="1F3864" w:themeColor="accent5" w:themeShade="80"/>
          <w:szCs w:val="18"/>
          <w:lang w:val="es-ES" w:eastAsia="es-ES"/>
        </w:rPr>
        <w:t xml:space="preserve"> para el </w:t>
      </w:r>
      <w:r w:rsidRPr="00D36C9D">
        <w:rPr>
          <w:rFonts w:eastAsia="Times New Roman" w:cs="Times New Roman"/>
          <w:color w:val="1F3864" w:themeColor="accent5" w:themeShade="80"/>
          <w:szCs w:val="18"/>
          <w:lang w:val="es-ES" w:eastAsia="es-ES"/>
        </w:rPr>
        <w:t>presidente de la república en su firme decisión de eliminar del matrimonio infantil.</w:t>
      </w:r>
      <w:r w:rsidR="006130F3" w:rsidRPr="00D36C9D">
        <w:rPr>
          <w:rFonts w:eastAsia="Times New Roman" w:cs="Times New Roman"/>
          <w:color w:val="1F3864" w:themeColor="accent5" w:themeShade="80"/>
          <w:szCs w:val="18"/>
          <w:lang w:val="es-ES" w:eastAsia="es-ES"/>
        </w:rPr>
        <w:t xml:space="preserve"> </w:t>
      </w:r>
    </w:p>
    <w:p w14:paraId="1CD18C3E" w14:textId="77777777" w:rsidR="006E7127" w:rsidRPr="00D36C9D" w:rsidRDefault="006E7127" w:rsidP="00EC4E08">
      <w:pPr>
        <w:numPr>
          <w:ilvl w:val="0"/>
          <w:numId w:val="17"/>
        </w:numPr>
        <w:spacing w:after="0" w:line="480" w:lineRule="auto"/>
        <w:ind w:left="360" w:hanging="270"/>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Fortalecer el establecimiento del régimen de consecuencia a padres, madres y tutores responsables de los niños, niñas y adolescentes en espacios públicos y peores formas de trabajo infantil.</w:t>
      </w:r>
    </w:p>
    <w:p w14:paraId="2DFDE829" w14:textId="77777777" w:rsidR="006E7127" w:rsidRPr="00D36C9D" w:rsidRDefault="006E7127" w:rsidP="00EC4E08">
      <w:pPr>
        <w:numPr>
          <w:ilvl w:val="0"/>
          <w:numId w:val="17"/>
        </w:numPr>
        <w:spacing w:after="0" w:line="480" w:lineRule="auto"/>
        <w:ind w:left="360" w:hanging="270"/>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Creación de una Unidad Especializada para registro y diagnóstico, referimiento y orientación y seguimiento de casos.</w:t>
      </w:r>
    </w:p>
    <w:p w14:paraId="00C04B3C" w14:textId="77777777" w:rsidR="00070472" w:rsidRPr="00D36C9D" w:rsidRDefault="006E7127" w:rsidP="00EC4E08">
      <w:pPr>
        <w:numPr>
          <w:ilvl w:val="0"/>
          <w:numId w:val="17"/>
        </w:numPr>
        <w:spacing w:after="0" w:line="480" w:lineRule="auto"/>
        <w:ind w:left="360" w:hanging="270"/>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Creación y sistematización de la red de protección a niños, niñas y adolescentes en situación de calle y peores formas de trabajo infantil.</w:t>
      </w:r>
    </w:p>
    <w:p w14:paraId="6C12E435" w14:textId="77777777" w:rsidR="00070472" w:rsidRPr="00D36C9D" w:rsidRDefault="00070472" w:rsidP="00EC4E08">
      <w:pPr>
        <w:numPr>
          <w:ilvl w:val="0"/>
          <w:numId w:val="17"/>
        </w:numPr>
        <w:spacing w:after="0" w:line="480" w:lineRule="auto"/>
        <w:ind w:left="360" w:hanging="270"/>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Fortalecer el uso de la plataforma para reporte de niños, niñas y adolescentes en situación de calle, la cual debe ser llenada por las diversas instituciones que abordan los niños, niñas y adolescentes en espacios públicos, así como las dependencias del CONANI, como son las oficinas regionales y municipales, hogares de paso.</w:t>
      </w:r>
    </w:p>
    <w:p w14:paraId="2BC9B3ED" w14:textId="77777777" w:rsidR="00070472" w:rsidRPr="00D36C9D" w:rsidRDefault="00070472" w:rsidP="00EC4E08">
      <w:pPr>
        <w:numPr>
          <w:ilvl w:val="0"/>
          <w:numId w:val="17"/>
        </w:numPr>
        <w:spacing w:after="0" w:line="480" w:lineRule="auto"/>
        <w:ind w:left="360" w:hanging="270"/>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lastRenderedPageBreak/>
        <w:t>Creación de mecanismos para el registro online de los niños, niñas y adolescentes, el cual podría tener, además de sus huellas dactilares, fotos de los menores de edad.</w:t>
      </w:r>
    </w:p>
    <w:p w14:paraId="7408550D" w14:textId="77777777" w:rsidR="00A119F0" w:rsidRPr="00D36C9D" w:rsidRDefault="00070472" w:rsidP="00EC4E08">
      <w:pPr>
        <w:numPr>
          <w:ilvl w:val="0"/>
          <w:numId w:val="17"/>
        </w:numPr>
        <w:spacing w:after="0" w:line="480" w:lineRule="auto"/>
        <w:ind w:left="360" w:hanging="270"/>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Creación del “Programa de Colocación en Familia Sustituta o de Acogida” para que niños, niñas y adolescentes en estado de abandono pudieran ser insertados en una familia</w:t>
      </w:r>
      <w:r w:rsidR="00E959B4" w:rsidRPr="00D36C9D">
        <w:rPr>
          <w:rFonts w:eastAsia="Times New Roman" w:cs="Times New Roman"/>
          <w:color w:val="1F3864" w:themeColor="accent5" w:themeShade="80"/>
          <w:szCs w:val="18"/>
          <w:lang w:val="es-ES" w:eastAsia="es-ES"/>
        </w:rPr>
        <w:t>,</w:t>
      </w:r>
      <w:r w:rsidRPr="00D36C9D">
        <w:rPr>
          <w:rFonts w:eastAsia="Times New Roman" w:cs="Times New Roman"/>
          <w:color w:val="1F3864" w:themeColor="accent5" w:themeShade="80"/>
          <w:szCs w:val="18"/>
          <w:lang w:val="es-ES" w:eastAsia="es-ES"/>
        </w:rPr>
        <w:t xml:space="preserve"> ayuda</w:t>
      </w:r>
      <w:r w:rsidR="00E959B4" w:rsidRPr="00D36C9D">
        <w:rPr>
          <w:rFonts w:eastAsia="Times New Roman" w:cs="Times New Roman"/>
          <w:color w:val="1F3864" w:themeColor="accent5" w:themeShade="80"/>
          <w:szCs w:val="18"/>
          <w:lang w:val="es-ES" w:eastAsia="es-ES"/>
        </w:rPr>
        <w:t>n</w:t>
      </w:r>
      <w:r w:rsidRPr="00D36C9D">
        <w:rPr>
          <w:rFonts w:eastAsia="Times New Roman" w:cs="Times New Roman"/>
          <w:color w:val="1F3864" w:themeColor="accent5" w:themeShade="80"/>
          <w:szCs w:val="18"/>
          <w:lang w:val="es-ES" w:eastAsia="es-ES"/>
        </w:rPr>
        <w:t>do a desinstitucionalizar a niños y niñas de manera más rápida y de igual forma avanzar con la lista de familias adoptivas</w:t>
      </w:r>
      <w:r w:rsidR="00E959B4" w:rsidRPr="00D36C9D">
        <w:rPr>
          <w:rFonts w:eastAsia="Times New Roman" w:cs="Times New Roman"/>
          <w:color w:val="1F3864" w:themeColor="accent5" w:themeShade="80"/>
          <w:szCs w:val="18"/>
          <w:lang w:val="es-ES" w:eastAsia="es-ES"/>
        </w:rPr>
        <w:t>.</w:t>
      </w:r>
    </w:p>
    <w:p w14:paraId="7EB3B846" w14:textId="77777777" w:rsidR="006E7127" w:rsidRPr="00D36C9D" w:rsidRDefault="006E7127" w:rsidP="00EC4E08">
      <w:pPr>
        <w:numPr>
          <w:ilvl w:val="0"/>
          <w:numId w:val="17"/>
        </w:numPr>
        <w:spacing w:after="0" w:line="480" w:lineRule="auto"/>
        <w:ind w:left="360" w:hanging="270"/>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Establecer un modelo de subvención total y/o parcial de las intervenciones para poder cumplir con la atención y funcionamiento de la red.</w:t>
      </w:r>
    </w:p>
    <w:p w14:paraId="4FB14CA4" w14:textId="77777777" w:rsidR="006E7127" w:rsidRPr="00D36C9D" w:rsidRDefault="006E7127" w:rsidP="006E7127">
      <w:pPr>
        <w:pStyle w:val="ListParagraph"/>
        <w:spacing w:after="0"/>
        <w:ind w:left="0" w:firstLine="306"/>
        <w:rPr>
          <w:rFonts w:cs="Times New Roman"/>
          <w:color w:val="1F3864" w:themeColor="accent5" w:themeShade="80"/>
          <w:szCs w:val="18"/>
          <w:lang w:val="es-ES"/>
        </w:rPr>
      </w:pPr>
    </w:p>
    <w:p w14:paraId="5FD6091E" w14:textId="77777777" w:rsidR="006E7127" w:rsidRPr="00D36C9D" w:rsidRDefault="006E7127" w:rsidP="00EC4E08">
      <w:pPr>
        <w:pStyle w:val="BodyText"/>
        <w:widowControl/>
        <w:numPr>
          <w:ilvl w:val="1"/>
          <w:numId w:val="15"/>
        </w:numPr>
        <w:autoSpaceDE/>
        <w:autoSpaceDN/>
        <w:spacing w:line="480" w:lineRule="auto"/>
        <w:ind w:left="0" w:firstLine="90"/>
        <w:jc w:val="both"/>
        <w:rPr>
          <w:rFonts w:ascii="Artifex CF Extra Light" w:eastAsiaTheme="minorHAnsi" w:hAnsi="Artifex CF Extra Light"/>
          <w:b/>
          <w:color w:val="1F3864" w:themeColor="accent5" w:themeShade="80"/>
          <w:sz w:val="18"/>
          <w:szCs w:val="18"/>
          <w:lang w:val="es-DO" w:eastAsia="en-US" w:bidi="ar-SA"/>
        </w:rPr>
      </w:pPr>
      <w:bookmarkStart w:id="43" w:name="_Toc530058520"/>
      <w:bookmarkStart w:id="44" w:name="_Toc530564595"/>
      <w:r w:rsidRPr="00D36C9D">
        <w:rPr>
          <w:rFonts w:ascii="Artifex CF Extra Light" w:eastAsiaTheme="minorHAnsi" w:hAnsi="Artifex CF Extra Light"/>
          <w:b/>
          <w:color w:val="1F3864" w:themeColor="accent5" w:themeShade="80"/>
          <w:sz w:val="18"/>
          <w:szCs w:val="18"/>
          <w:lang w:val="es-DO" w:eastAsia="en-US" w:bidi="ar-SA"/>
        </w:rPr>
        <w:t>Apoyo al Ministerio de la Juventud para promover acciones del Plan “Quisqueya Joven”</w:t>
      </w:r>
      <w:bookmarkEnd w:id="43"/>
      <w:bookmarkEnd w:id="44"/>
    </w:p>
    <w:p w14:paraId="3128A010" w14:textId="77777777" w:rsidR="006E7127" w:rsidRPr="00D36C9D" w:rsidRDefault="006E7127" w:rsidP="006E7127">
      <w:pPr>
        <w:pStyle w:val="BodyText"/>
        <w:spacing w:line="480" w:lineRule="auto"/>
        <w:ind w:left="663"/>
        <w:jc w:val="both"/>
        <w:rPr>
          <w:rFonts w:ascii="Artifex CF Extra Light" w:eastAsia="Calibri" w:hAnsi="Artifex CF Extra Light"/>
          <w:bCs/>
          <w:i/>
          <w:iCs/>
          <w:color w:val="1F3864" w:themeColor="accent5" w:themeShade="80"/>
          <w:sz w:val="18"/>
          <w:szCs w:val="18"/>
          <w:lang w:eastAsia="en-US"/>
        </w:rPr>
      </w:pPr>
    </w:p>
    <w:p w14:paraId="7E914952" w14:textId="77777777" w:rsidR="006E7127" w:rsidRPr="00D36C9D" w:rsidRDefault="006E7127" w:rsidP="006F3FD0">
      <w:pPr>
        <w:pStyle w:val="ListParagraph"/>
        <w:spacing w:after="0"/>
        <w:ind w:left="0" w:firstLine="567"/>
        <w:rPr>
          <w:rFonts w:cs="Times New Roman"/>
          <w:color w:val="1F3864" w:themeColor="accent5" w:themeShade="80"/>
          <w:szCs w:val="18"/>
        </w:rPr>
      </w:pPr>
      <w:r w:rsidRPr="00D36C9D">
        <w:rPr>
          <w:rFonts w:cs="Times New Roman"/>
          <w:color w:val="1F3864" w:themeColor="accent5" w:themeShade="80"/>
          <w:szCs w:val="18"/>
        </w:rPr>
        <w:t>Firmado acuerdo de colaboración entre el CONANI y el Ministerio de la Juventud en enero del 2019. Para coordinar la participación de jóvenes mayores de 18 años que continúan recibiendo los servicios de las ASFL para ofrecerles cursos técnicos de Emprendimiento y Liderazgo en la Casa de la Juventud de la provincia Duarte.</w:t>
      </w:r>
    </w:p>
    <w:p w14:paraId="26B6C1E1" w14:textId="77777777" w:rsidR="006E7127" w:rsidRPr="00D36C9D" w:rsidRDefault="006E7127" w:rsidP="006E7127">
      <w:pPr>
        <w:pStyle w:val="ListParagraph"/>
        <w:spacing w:after="16"/>
        <w:ind w:left="0" w:firstLine="306"/>
        <w:rPr>
          <w:rFonts w:cs="Times New Roman"/>
          <w:color w:val="1F3864" w:themeColor="accent5" w:themeShade="80"/>
          <w:szCs w:val="18"/>
        </w:rPr>
      </w:pPr>
    </w:p>
    <w:p w14:paraId="4C38AE94" w14:textId="77777777" w:rsidR="006E7127" w:rsidRPr="00D36C9D" w:rsidRDefault="006E7127" w:rsidP="002E39CF">
      <w:pPr>
        <w:pStyle w:val="ListParagraph"/>
        <w:spacing w:after="0"/>
        <w:ind w:left="0" w:firstLine="567"/>
        <w:rPr>
          <w:rFonts w:cs="Times New Roman"/>
          <w:color w:val="1F3864" w:themeColor="accent5" w:themeShade="80"/>
          <w:szCs w:val="18"/>
        </w:rPr>
      </w:pPr>
      <w:r w:rsidRPr="00D36C9D">
        <w:rPr>
          <w:rFonts w:cs="Times New Roman"/>
          <w:color w:val="1F3864" w:themeColor="accent5" w:themeShade="80"/>
          <w:szCs w:val="18"/>
        </w:rPr>
        <w:t xml:space="preserve"> En este año no se realizaron encuentros con el Ministerio de la Juventud para dar continuidad a la implementación</w:t>
      </w:r>
      <w:r w:rsidRPr="00D36C9D">
        <w:rPr>
          <w:rFonts w:eastAsia="Calibri" w:cs="Times New Roman"/>
          <w:color w:val="1F3864" w:themeColor="accent5" w:themeShade="80"/>
          <w:szCs w:val="18"/>
          <w:lang w:val="es-ES"/>
        </w:rPr>
        <w:t xml:space="preserve"> del Plan Nacional de Juventudes 2020-2030, a través de la socialización de las diversas situaciones que impactan la población joven, analizarlas e identificar líneas de acción para dar respuestas oportunas.</w:t>
      </w:r>
    </w:p>
    <w:p w14:paraId="358E3570" w14:textId="77777777" w:rsidR="006E7127" w:rsidRPr="00D36C9D" w:rsidRDefault="006E7127" w:rsidP="00BA44CF">
      <w:pPr>
        <w:spacing w:after="16"/>
        <w:ind w:left="0"/>
        <w:rPr>
          <w:rFonts w:eastAsia="Calibri" w:cs="Times New Roman"/>
          <w:color w:val="1F3864" w:themeColor="accent5" w:themeShade="80"/>
          <w:szCs w:val="18"/>
        </w:rPr>
      </w:pPr>
    </w:p>
    <w:p w14:paraId="2BA4E314" w14:textId="77777777" w:rsidR="006E7127" w:rsidRPr="00D36C9D" w:rsidRDefault="006E7127" w:rsidP="00D015DF">
      <w:pPr>
        <w:pStyle w:val="Heading3"/>
        <w:numPr>
          <w:ilvl w:val="0"/>
          <w:numId w:val="57"/>
        </w:numPr>
        <w:ind w:left="720" w:hanging="180"/>
        <w:jc w:val="left"/>
        <w:rPr>
          <w:rFonts w:ascii="Artifex CF Extra Light" w:hAnsi="Artifex CF Extra Light"/>
          <w:b/>
          <w:color w:val="1F3864" w:themeColor="accent5" w:themeShade="80"/>
          <w:sz w:val="18"/>
          <w:szCs w:val="18"/>
        </w:rPr>
      </w:pPr>
      <w:bookmarkStart w:id="45" w:name="_Toc58947600"/>
      <w:r w:rsidRPr="00D36C9D">
        <w:rPr>
          <w:rFonts w:ascii="Artifex CF Extra Light" w:hAnsi="Artifex CF Extra Light"/>
          <w:b/>
          <w:color w:val="1F3864" w:themeColor="accent5" w:themeShade="80"/>
          <w:sz w:val="18"/>
          <w:szCs w:val="18"/>
        </w:rPr>
        <w:t>Sistema de Monitoreo y Medición de la Gestión Públ</w:t>
      </w:r>
      <w:r w:rsidR="003371B3" w:rsidRPr="00D36C9D">
        <w:rPr>
          <w:rFonts w:ascii="Artifex CF Extra Light" w:hAnsi="Artifex CF Extra Light"/>
          <w:b/>
          <w:color w:val="1F3864" w:themeColor="accent5" w:themeShade="80"/>
          <w:sz w:val="18"/>
          <w:szCs w:val="18"/>
        </w:rPr>
        <w:t>ica (SMMGP)</w:t>
      </w:r>
      <w:bookmarkEnd w:id="45"/>
    </w:p>
    <w:p w14:paraId="6FA8447D" w14:textId="77777777" w:rsidR="006E7127" w:rsidRPr="00D36C9D" w:rsidRDefault="006E7127" w:rsidP="002E39CF">
      <w:pPr>
        <w:pStyle w:val="ListParagraph"/>
        <w:spacing w:after="0"/>
        <w:ind w:left="0" w:firstLine="567"/>
        <w:rPr>
          <w:rFonts w:cs="Times New Roman"/>
          <w:color w:val="1F3864" w:themeColor="accent5" w:themeShade="80"/>
          <w:szCs w:val="18"/>
        </w:rPr>
      </w:pPr>
      <w:r w:rsidRPr="00D36C9D">
        <w:rPr>
          <w:rFonts w:cs="Times New Roman"/>
          <w:color w:val="1F3864" w:themeColor="accent5" w:themeShade="80"/>
          <w:szCs w:val="18"/>
        </w:rPr>
        <w:tab/>
        <w:t xml:space="preserve">Con el objetivo de fomentar la transparencia y eficiencia de la gestión del Estado, se implementa el Sistema de Monitoreo y Medición de la Gestión Pública, a través de la medición de nueve indicadores priorizados por el Ministerio de la Presidencia, que son socializados en el cuadro de mando integral. De estos indicadores el CONANI ha mostrado un desempeño sobresaliente principalmente en el NOBASI, trasparencia gubernamental, y cumplimiento de la </w:t>
      </w:r>
      <w:r w:rsidRPr="00D36C9D">
        <w:rPr>
          <w:rFonts w:cs="Times New Roman"/>
          <w:color w:val="1F3864" w:themeColor="accent5" w:themeShade="80"/>
          <w:szCs w:val="18"/>
        </w:rPr>
        <w:lastRenderedPageBreak/>
        <w:t>Ley 200-04 y contrataciones públicas; obteniendo una puntuación promedio de un 87.82%</w:t>
      </w:r>
      <w:r w:rsidRPr="00D36C9D">
        <w:rPr>
          <w:rFonts w:cs="Times New Roman"/>
          <w:color w:val="1F3864" w:themeColor="accent5" w:themeShade="80"/>
          <w:szCs w:val="18"/>
          <w:vertAlign w:val="superscript"/>
        </w:rPr>
        <w:footnoteReference w:id="4"/>
      </w:r>
      <w:r w:rsidRPr="00D36C9D">
        <w:rPr>
          <w:rFonts w:cs="Times New Roman"/>
          <w:color w:val="1F3864" w:themeColor="accent5" w:themeShade="80"/>
          <w:szCs w:val="18"/>
        </w:rPr>
        <w:t xml:space="preserve">; que se contrasta a continuación: </w:t>
      </w:r>
    </w:p>
    <w:p w14:paraId="25586187" w14:textId="77777777" w:rsidR="00116743" w:rsidRPr="00D36C9D" w:rsidRDefault="00116743" w:rsidP="006E7127">
      <w:pPr>
        <w:spacing w:after="16" w:line="276" w:lineRule="auto"/>
        <w:rPr>
          <w:rFonts w:cs="Times New Roman"/>
          <w:b/>
          <w:color w:val="1F3864" w:themeColor="accent5" w:themeShade="80"/>
          <w:szCs w:val="18"/>
        </w:rPr>
      </w:pPr>
    </w:p>
    <w:p w14:paraId="4AA24418" w14:textId="77777777" w:rsidR="006E7127" w:rsidRPr="00D36C9D" w:rsidRDefault="006E7127" w:rsidP="006E7127">
      <w:pPr>
        <w:spacing w:after="16" w:line="276" w:lineRule="auto"/>
        <w:rPr>
          <w:rFonts w:cs="Times New Roman"/>
          <w:color w:val="1F3864" w:themeColor="accent5" w:themeShade="80"/>
          <w:szCs w:val="18"/>
        </w:rPr>
      </w:pPr>
      <w:r w:rsidRPr="00D36C9D">
        <w:rPr>
          <w:rFonts w:cs="Times New Roman"/>
          <w:b/>
          <w:color w:val="1F3864" w:themeColor="accent5" w:themeShade="80"/>
          <w:szCs w:val="18"/>
        </w:rPr>
        <w:t>Tabla No. 01.-Cuadro de mando integral del Sistema de Monitoreo y Medición de la Gestión Pública (SMMGP</w:t>
      </w:r>
      <w:r w:rsidRPr="00D36C9D">
        <w:rPr>
          <w:rFonts w:cs="Times New Roman"/>
          <w:color w:val="1F3864" w:themeColor="accent5" w:themeShade="80"/>
          <w:szCs w:val="18"/>
        </w:rPr>
        <w:t>).</w:t>
      </w:r>
      <w:r w:rsidRPr="00D36C9D">
        <w:rPr>
          <w:rFonts w:cs="Times New Roman"/>
          <w:color w:val="1F3864" w:themeColor="accent5" w:themeShade="80"/>
          <w:szCs w:val="18"/>
        </w:rPr>
        <w:tab/>
      </w:r>
    </w:p>
    <w:p w14:paraId="4E1B3492" w14:textId="77777777" w:rsidR="006E7127" w:rsidRPr="00D36C9D" w:rsidRDefault="006E7127" w:rsidP="006E7127">
      <w:pPr>
        <w:spacing w:after="16" w:line="276" w:lineRule="auto"/>
        <w:rPr>
          <w:rFonts w:cs="Times New Roman"/>
          <w:color w:val="1F3864" w:themeColor="accent5" w:themeShade="80"/>
          <w:szCs w:val="18"/>
        </w:rPr>
      </w:pPr>
    </w:p>
    <w:tbl>
      <w:tblPr>
        <w:tblpPr w:leftFromText="141" w:rightFromText="141" w:vertAnchor="text" w:horzAnchor="margin" w:tblpY="60"/>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3"/>
        <w:gridCol w:w="2906"/>
        <w:gridCol w:w="463"/>
        <w:gridCol w:w="3214"/>
      </w:tblGrid>
      <w:tr w:rsidR="002052C9" w:rsidRPr="00D36C9D" w14:paraId="77704A4F" w14:textId="77777777" w:rsidTr="00564CAC">
        <w:trPr>
          <w:trHeight w:val="454"/>
        </w:trPr>
        <w:tc>
          <w:tcPr>
            <w:tcW w:w="1158" w:type="pct"/>
            <w:vMerge w:val="restart"/>
            <w:shd w:val="clear" w:color="auto" w:fill="1F3864" w:themeFill="accent5" w:themeFillShade="80"/>
            <w:vAlign w:val="center"/>
            <w:hideMark/>
          </w:tcPr>
          <w:p w14:paraId="04BC9571" w14:textId="77777777" w:rsidR="006E7127" w:rsidRPr="00781EA4" w:rsidRDefault="006E7127" w:rsidP="006660B7">
            <w:pPr>
              <w:spacing w:after="0" w:line="240" w:lineRule="auto"/>
              <w:jc w:val="center"/>
              <w:rPr>
                <w:rFonts w:eastAsia="Times New Roman" w:cs="Times New Roman"/>
                <w:b/>
                <w:bCs/>
                <w:color w:val="FFFFFF" w:themeColor="background1"/>
                <w:szCs w:val="18"/>
                <w:lang w:eastAsia="es-DO"/>
              </w:rPr>
            </w:pPr>
            <w:r w:rsidRPr="00781EA4">
              <w:rPr>
                <w:rFonts w:eastAsia="Times New Roman" w:cs="Times New Roman"/>
                <w:b/>
                <w:bCs/>
                <w:color w:val="FFFFFF" w:themeColor="background1"/>
                <w:szCs w:val="18"/>
                <w:lang w:eastAsia="es-DO"/>
              </w:rPr>
              <w:t>INSTITUCIONES</w:t>
            </w:r>
          </w:p>
        </w:tc>
        <w:tc>
          <w:tcPr>
            <w:tcW w:w="3842" w:type="pct"/>
            <w:gridSpan w:val="3"/>
            <w:shd w:val="clear" w:color="auto" w:fill="1F3864" w:themeFill="accent5" w:themeFillShade="80"/>
            <w:vAlign w:val="center"/>
            <w:hideMark/>
          </w:tcPr>
          <w:p w14:paraId="51BDBFB4" w14:textId="77777777" w:rsidR="006E7127" w:rsidRPr="00781EA4" w:rsidRDefault="006E7127" w:rsidP="00564CAC">
            <w:pPr>
              <w:spacing w:after="0" w:line="240" w:lineRule="auto"/>
              <w:jc w:val="center"/>
              <w:rPr>
                <w:rFonts w:eastAsia="Times New Roman" w:cs="Times New Roman"/>
                <w:color w:val="FFFFFF" w:themeColor="background1"/>
                <w:szCs w:val="18"/>
                <w:lang w:eastAsia="es-DO"/>
              </w:rPr>
            </w:pPr>
            <w:r w:rsidRPr="00781EA4">
              <w:rPr>
                <w:rFonts w:eastAsia="Times New Roman" w:cs="Times New Roman"/>
                <w:color w:val="FFFFFF" w:themeColor="background1"/>
                <w:szCs w:val="18"/>
                <w:lang w:eastAsia="es-DO"/>
              </w:rPr>
              <w:t>RESULTADO</w:t>
            </w:r>
          </w:p>
        </w:tc>
      </w:tr>
      <w:tr w:rsidR="002052C9" w:rsidRPr="00D36C9D" w14:paraId="02909C8B" w14:textId="77777777" w:rsidTr="00564CAC">
        <w:trPr>
          <w:trHeight w:val="454"/>
        </w:trPr>
        <w:tc>
          <w:tcPr>
            <w:tcW w:w="1158" w:type="pct"/>
            <w:vMerge/>
            <w:shd w:val="clear" w:color="auto" w:fill="1F3864" w:themeFill="accent5" w:themeFillShade="80"/>
            <w:vAlign w:val="center"/>
            <w:hideMark/>
          </w:tcPr>
          <w:p w14:paraId="29DFA473" w14:textId="77777777" w:rsidR="006E7127" w:rsidRPr="00781EA4" w:rsidRDefault="006E7127" w:rsidP="006660B7">
            <w:pPr>
              <w:spacing w:after="0" w:line="240" w:lineRule="auto"/>
              <w:rPr>
                <w:rFonts w:eastAsia="Times New Roman" w:cs="Times New Roman"/>
                <w:b/>
                <w:bCs/>
                <w:color w:val="FFFFFF" w:themeColor="background1"/>
                <w:szCs w:val="18"/>
                <w:lang w:eastAsia="es-DO"/>
              </w:rPr>
            </w:pPr>
          </w:p>
        </w:tc>
        <w:tc>
          <w:tcPr>
            <w:tcW w:w="1966" w:type="pct"/>
            <w:gridSpan w:val="2"/>
            <w:shd w:val="clear" w:color="auto" w:fill="1F3864" w:themeFill="accent5" w:themeFillShade="80"/>
            <w:noWrap/>
            <w:vAlign w:val="center"/>
            <w:hideMark/>
          </w:tcPr>
          <w:p w14:paraId="03B48B0D" w14:textId="77777777" w:rsidR="006E7127" w:rsidRPr="00781EA4" w:rsidRDefault="006E7127" w:rsidP="00564CAC">
            <w:pPr>
              <w:spacing w:after="0" w:line="240" w:lineRule="auto"/>
              <w:jc w:val="center"/>
              <w:rPr>
                <w:rFonts w:eastAsia="Times New Roman" w:cs="Times New Roman"/>
                <w:color w:val="FFFFFF" w:themeColor="background1"/>
                <w:szCs w:val="18"/>
                <w:lang w:eastAsia="es-DO"/>
              </w:rPr>
            </w:pPr>
            <w:r w:rsidRPr="00781EA4">
              <w:rPr>
                <w:rFonts w:eastAsia="Times New Roman" w:cs="Times New Roman"/>
                <w:color w:val="FFFFFF" w:themeColor="background1"/>
                <w:szCs w:val="18"/>
                <w:lang w:eastAsia="es-DO"/>
              </w:rPr>
              <w:t>META</w:t>
            </w:r>
          </w:p>
        </w:tc>
        <w:tc>
          <w:tcPr>
            <w:tcW w:w="1876" w:type="pct"/>
            <w:shd w:val="clear" w:color="auto" w:fill="1F3864" w:themeFill="accent5" w:themeFillShade="80"/>
            <w:noWrap/>
            <w:vAlign w:val="center"/>
            <w:hideMark/>
          </w:tcPr>
          <w:p w14:paraId="404718D6" w14:textId="77777777" w:rsidR="006E7127" w:rsidRPr="00781EA4" w:rsidRDefault="006E7127" w:rsidP="00564CAC">
            <w:pPr>
              <w:spacing w:after="0" w:line="240" w:lineRule="auto"/>
              <w:jc w:val="center"/>
              <w:rPr>
                <w:rFonts w:eastAsia="Times New Roman" w:cs="Times New Roman"/>
                <w:color w:val="FFFFFF" w:themeColor="background1"/>
                <w:szCs w:val="18"/>
                <w:lang w:eastAsia="es-DO"/>
              </w:rPr>
            </w:pPr>
            <w:r w:rsidRPr="00781EA4">
              <w:rPr>
                <w:rFonts w:eastAsia="Times New Roman" w:cs="Times New Roman"/>
                <w:color w:val="FFFFFF" w:themeColor="background1"/>
                <w:szCs w:val="18"/>
                <w:lang w:eastAsia="es-DO"/>
              </w:rPr>
              <w:t>OBRAS</w:t>
            </w:r>
          </w:p>
        </w:tc>
      </w:tr>
      <w:tr w:rsidR="002052C9" w:rsidRPr="00D36C9D" w14:paraId="19F1C86C" w14:textId="77777777" w:rsidTr="00564CAC">
        <w:trPr>
          <w:trHeight w:val="454"/>
        </w:trPr>
        <w:tc>
          <w:tcPr>
            <w:tcW w:w="1158" w:type="pct"/>
            <w:shd w:val="clear" w:color="auto" w:fill="2F5496" w:themeFill="accent5" w:themeFillShade="BF"/>
            <w:vAlign w:val="center"/>
            <w:hideMark/>
          </w:tcPr>
          <w:p w14:paraId="00D228F6" w14:textId="77777777" w:rsidR="006E7127" w:rsidRPr="00D36C9D" w:rsidRDefault="00BB0412" w:rsidP="006660B7">
            <w:pPr>
              <w:spacing w:after="0" w:line="240" w:lineRule="auto"/>
              <w:jc w:val="center"/>
              <w:rPr>
                <w:rFonts w:eastAsia="Times New Roman" w:cs="Times New Roman"/>
                <w:color w:val="1F3864" w:themeColor="accent5" w:themeShade="80"/>
                <w:szCs w:val="18"/>
                <w:lang w:eastAsia="es-DO"/>
              </w:rPr>
            </w:pPr>
            <w:r w:rsidRPr="00781EA4">
              <w:rPr>
                <w:rFonts w:eastAsia="Times New Roman" w:cs="Times New Roman"/>
                <w:color w:val="FFFFFF" w:themeColor="background1"/>
                <w:szCs w:val="18"/>
                <w:lang w:eastAsia="es-DO"/>
              </w:rPr>
              <w:t>CONANI</w:t>
            </w:r>
          </w:p>
        </w:tc>
        <w:tc>
          <w:tcPr>
            <w:tcW w:w="1696" w:type="pct"/>
            <w:tcBorders>
              <w:right w:val="nil"/>
            </w:tcBorders>
            <w:shd w:val="clear" w:color="auto" w:fill="auto"/>
            <w:vAlign w:val="center"/>
            <w:hideMark/>
          </w:tcPr>
          <w:p w14:paraId="197A1C25" w14:textId="77777777" w:rsidR="006E7127" w:rsidRPr="00D36C9D" w:rsidRDefault="006E7127" w:rsidP="006660B7">
            <w:pPr>
              <w:spacing w:after="0" w:line="240" w:lineRule="auto"/>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100%</w:t>
            </w:r>
          </w:p>
        </w:tc>
        <w:tc>
          <w:tcPr>
            <w:tcW w:w="270" w:type="pct"/>
            <w:tcBorders>
              <w:left w:val="nil"/>
            </w:tcBorders>
            <w:shd w:val="clear" w:color="auto" w:fill="auto"/>
            <w:noWrap/>
            <w:vAlign w:val="center"/>
            <w:hideMark/>
          </w:tcPr>
          <w:p w14:paraId="7C967972" w14:textId="77777777" w:rsidR="006E7127" w:rsidRPr="00D36C9D" w:rsidRDefault="006E7127" w:rsidP="006660B7">
            <w:pPr>
              <w:spacing w:after="0" w:line="240" w:lineRule="auto"/>
              <w:jc w:val="center"/>
              <w:rPr>
                <w:rFonts w:eastAsia="Times New Roman" w:cs="Times New Roman"/>
                <w:color w:val="1F3864" w:themeColor="accent5" w:themeShade="80"/>
                <w:szCs w:val="18"/>
                <w:lang w:eastAsia="es-DO"/>
              </w:rPr>
            </w:pPr>
          </w:p>
        </w:tc>
        <w:tc>
          <w:tcPr>
            <w:tcW w:w="1876" w:type="pct"/>
            <w:shd w:val="clear" w:color="auto" w:fill="auto"/>
            <w:noWrap/>
            <w:vAlign w:val="center"/>
            <w:hideMark/>
          </w:tcPr>
          <w:p w14:paraId="33BDF877" w14:textId="77777777" w:rsidR="006E7127" w:rsidRPr="00D36C9D" w:rsidRDefault="00BB0412" w:rsidP="006660B7">
            <w:pPr>
              <w:spacing w:after="0" w:line="240" w:lineRule="auto"/>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NO EVALUADO</w:t>
            </w:r>
          </w:p>
        </w:tc>
      </w:tr>
    </w:tbl>
    <w:p w14:paraId="6BA28CE1" w14:textId="77777777" w:rsidR="006E7127" w:rsidRPr="00D36C9D" w:rsidRDefault="006E7127" w:rsidP="006E7127">
      <w:pPr>
        <w:spacing w:after="16" w:line="276" w:lineRule="auto"/>
        <w:rPr>
          <w:rFonts w:cs="Times New Roman"/>
          <w:color w:val="1F3864" w:themeColor="accent5" w:themeShade="80"/>
          <w:szCs w:val="18"/>
        </w:rPr>
      </w:pPr>
    </w:p>
    <w:p w14:paraId="5603960A" w14:textId="77777777" w:rsidR="006E7127" w:rsidRPr="00D36C9D" w:rsidRDefault="006E7127" w:rsidP="006E7127">
      <w:pPr>
        <w:spacing w:after="16" w:line="240" w:lineRule="auto"/>
        <w:rPr>
          <w:rFonts w:cs="Times New Roman"/>
          <w:color w:val="1F3864" w:themeColor="accent5" w:themeShade="80"/>
          <w:szCs w:val="18"/>
        </w:rPr>
      </w:pPr>
    </w:p>
    <w:tbl>
      <w:tblPr>
        <w:tblpPr w:leftFromText="141" w:rightFromText="141" w:vertAnchor="text" w:horzAnchor="margin" w:tblpY="-39"/>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5"/>
        <w:gridCol w:w="797"/>
        <w:gridCol w:w="905"/>
        <w:gridCol w:w="1499"/>
        <w:gridCol w:w="1872"/>
        <w:gridCol w:w="1766"/>
        <w:gridCol w:w="950"/>
        <w:gridCol w:w="23"/>
      </w:tblGrid>
      <w:tr w:rsidR="006E7127" w:rsidRPr="00D36C9D" w14:paraId="286216E8" w14:textId="77777777" w:rsidTr="00564CAC">
        <w:trPr>
          <w:trHeight w:val="227"/>
        </w:trPr>
        <w:tc>
          <w:tcPr>
            <w:tcW w:w="8717" w:type="dxa"/>
            <w:gridSpan w:val="8"/>
            <w:shd w:val="clear" w:color="auto" w:fill="1F3864" w:themeFill="accent5" w:themeFillShade="80"/>
            <w:vAlign w:val="bottom"/>
            <w:hideMark/>
          </w:tcPr>
          <w:p w14:paraId="629FD2AD" w14:textId="77777777" w:rsidR="006E7127" w:rsidRPr="00781EA4" w:rsidRDefault="006E7127" w:rsidP="00BB0412">
            <w:pPr>
              <w:spacing w:after="16" w:line="240" w:lineRule="auto"/>
              <w:jc w:val="center"/>
              <w:rPr>
                <w:rFonts w:eastAsia="Times New Roman" w:cs="Times New Roman"/>
                <w:b/>
                <w:color w:val="FFFFFF" w:themeColor="background1"/>
                <w:szCs w:val="18"/>
                <w:highlight w:val="magenta"/>
                <w:lang w:eastAsia="es-DO"/>
              </w:rPr>
            </w:pPr>
            <w:r w:rsidRPr="00781EA4">
              <w:rPr>
                <w:rFonts w:eastAsia="Times New Roman" w:cs="Times New Roman"/>
                <w:b/>
                <w:color w:val="FFFFFF" w:themeColor="background1"/>
                <w:szCs w:val="18"/>
                <w:lang w:eastAsia="es-DO"/>
              </w:rPr>
              <w:t>SISTEMA DE INDICADORES</w:t>
            </w:r>
          </w:p>
        </w:tc>
      </w:tr>
      <w:tr w:rsidR="006E7127" w:rsidRPr="00D36C9D" w14:paraId="151A4456" w14:textId="77777777" w:rsidTr="00564CAC">
        <w:trPr>
          <w:gridAfter w:val="1"/>
          <w:wAfter w:w="23" w:type="dxa"/>
          <w:trHeight w:val="227"/>
        </w:trPr>
        <w:tc>
          <w:tcPr>
            <w:tcW w:w="905" w:type="dxa"/>
            <w:shd w:val="clear" w:color="auto" w:fill="1F3864" w:themeFill="accent5" w:themeFillShade="80"/>
            <w:noWrap/>
            <w:vAlign w:val="center"/>
            <w:hideMark/>
          </w:tcPr>
          <w:p w14:paraId="561596E0" w14:textId="77777777" w:rsidR="006E7127" w:rsidRPr="00781EA4" w:rsidRDefault="006E7127" w:rsidP="00BB0412">
            <w:pPr>
              <w:spacing w:after="16" w:line="240" w:lineRule="auto"/>
              <w:ind w:left="1"/>
              <w:jc w:val="center"/>
              <w:rPr>
                <w:rFonts w:eastAsia="Times New Roman" w:cs="Times New Roman"/>
                <w:b/>
                <w:color w:val="FFFFFF" w:themeColor="background1"/>
                <w:szCs w:val="18"/>
                <w:lang w:eastAsia="es-DO"/>
              </w:rPr>
            </w:pPr>
            <w:r w:rsidRPr="00781EA4">
              <w:rPr>
                <w:rFonts w:eastAsia="Times New Roman" w:cs="Times New Roman"/>
                <w:b/>
                <w:color w:val="FFFFFF" w:themeColor="background1"/>
                <w:szCs w:val="18"/>
                <w:lang w:eastAsia="es-DO"/>
              </w:rPr>
              <w:t>SISMAP</w:t>
            </w:r>
          </w:p>
        </w:tc>
        <w:tc>
          <w:tcPr>
            <w:tcW w:w="797" w:type="dxa"/>
            <w:shd w:val="clear" w:color="auto" w:fill="1F3864" w:themeFill="accent5" w:themeFillShade="80"/>
            <w:noWrap/>
            <w:vAlign w:val="center"/>
            <w:hideMark/>
          </w:tcPr>
          <w:p w14:paraId="1549EBFD" w14:textId="77777777" w:rsidR="006E7127" w:rsidRPr="00781EA4" w:rsidRDefault="006E7127" w:rsidP="00BB0412">
            <w:pPr>
              <w:spacing w:after="16" w:line="240" w:lineRule="auto"/>
              <w:ind w:left="1"/>
              <w:jc w:val="center"/>
              <w:rPr>
                <w:rFonts w:eastAsia="Times New Roman" w:cs="Times New Roman"/>
                <w:b/>
                <w:color w:val="FFFFFF" w:themeColor="background1"/>
                <w:szCs w:val="18"/>
                <w:lang w:eastAsia="es-DO"/>
              </w:rPr>
            </w:pPr>
            <w:r w:rsidRPr="00781EA4">
              <w:rPr>
                <w:rFonts w:eastAsia="Times New Roman" w:cs="Times New Roman"/>
                <w:b/>
                <w:color w:val="FFFFFF" w:themeColor="background1"/>
                <w:szCs w:val="18"/>
                <w:lang w:eastAsia="es-DO"/>
              </w:rPr>
              <w:t>ITEGE</w:t>
            </w:r>
          </w:p>
        </w:tc>
        <w:tc>
          <w:tcPr>
            <w:tcW w:w="905" w:type="dxa"/>
            <w:shd w:val="clear" w:color="auto" w:fill="1F3864" w:themeFill="accent5" w:themeFillShade="80"/>
            <w:noWrap/>
            <w:vAlign w:val="center"/>
            <w:hideMark/>
          </w:tcPr>
          <w:p w14:paraId="4FEF0FDE" w14:textId="77777777" w:rsidR="006E7127" w:rsidRPr="00781EA4" w:rsidRDefault="006E7127" w:rsidP="00BB0412">
            <w:pPr>
              <w:spacing w:after="16" w:line="240" w:lineRule="auto"/>
              <w:ind w:left="1"/>
              <w:jc w:val="center"/>
              <w:rPr>
                <w:rFonts w:eastAsia="Times New Roman" w:cs="Times New Roman"/>
                <w:b/>
                <w:color w:val="FFFFFF" w:themeColor="background1"/>
                <w:szCs w:val="18"/>
                <w:lang w:eastAsia="es-DO"/>
              </w:rPr>
            </w:pPr>
            <w:r w:rsidRPr="00781EA4">
              <w:rPr>
                <w:rFonts w:eastAsia="Times New Roman" w:cs="Times New Roman"/>
                <w:b/>
                <w:color w:val="FFFFFF" w:themeColor="background1"/>
                <w:szCs w:val="18"/>
                <w:lang w:eastAsia="es-DO"/>
              </w:rPr>
              <w:t>NOBACI</w:t>
            </w:r>
          </w:p>
        </w:tc>
        <w:tc>
          <w:tcPr>
            <w:tcW w:w="1499" w:type="dxa"/>
            <w:shd w:val="clear" w:color="auto" w:fill="1F3864" w:themeFill="accent5" w:themeFillShade="80"/>
            <w:vAlign w:val="center"/>
            <w:hideMark/>
          </w:tcPr>
          <w:p w14:paraId="21409204" w14:textId="77777777" w:rsidR="006E7127" w:rsidRPr="00781EA4" w:rsidRDefault="006E7127" w:rsidP="00BB0412">
            <w:pPr>
              <w:spacing w:after="16" w:line="240" w:lineRule="auto"/>
              <w:ind w:left="1"/>
              <w:jc w:val="center"/>
              <w:rPr>
                <w:rFonts w:eastAsia="Times New Roman" w:cs="Times New Roman"/>
                <w:b/>
                <w:color w:val="FFFFFF" w:themeColor="background1"/>
                <w:szCs w:val="18"/>
                <w:lang w:eastAsia="es-DO"/>
              </w:rPr>
            </w:pPr>
            <w:r w:rsidRPr="00781EA4">
              <w:rPr>
                <w:rFonts w:eastAsia="Times New Roman" w:cs="Times New Roman"/>
                <w:b/>
                <w:color w:val="FFFFFF" w:themeColor="background1"/>
                <w:szCs w:val="18"/>
                <w:lang w:eastAsia="es-DO"/>
              </w:rPr>
              <w:t>Cumplimiento de la Ley 200 04</w:t>
            </w:r>
          </w:p>
        </w:tc>
        <w:tc>
          <w:tcPr>
            <w:tcW w:w="1872" w:type="dxa"/>
            <w:shd w:val="clear" w:color="auto" w:fill="1F3864" w:themeFill="accent5" w:themeFillShade="80"/>
            <w:vAlign w:val="center"/>
            <w:hideMark/>
          </w:tcPr>
          <w:p w14:paraId="452E592D" w14:textId="77777777" w:rsidR="006E7127" w:rsidRPr="00781EA4" w:rsidRDefault="006E7127" w:rsidP="00BB0412">
            <w:pPr>
              <w:spacing w:after="16" w:line="240" w:lineRule="auto"/>
              <w:ind w:left="1"/>
              <w:jc w:val="center"/>
              <w:rPr>
                <w:rFonts w:eastAsia="Times New Roman" w:cs="Times New Roman"/>
                <w:b/>
                <w:color w:val="FFFFFF" w:themeColor="background1"/>
                <w:szCs w:val="18"/>
                <w:lang w:eastAsia="es-DO"/>
              </w:rPr>
            </w:pPr>
            <w:r w:rsidRPr="00781EA4">
              <w:rPr>
                <w:rFonts w:eastAsia="Times New Roman" w:cs="Times New Roman"/>
                <w:b/>
                <w:color w:val="FFFFFF" w:themeColor="background1"/>
                <w:szCs w:val="18"/>
                <w:lang w:eastAsia="es-DO"/>
              </w:rPr>
              <w:t>Gestión Presupuestaria</w:t>
            </w:r>
          </w:p>
        </w:tc>
        <w:tc>
          <w:tcPr>
            <w:tcW w:w="1766" w:type="dxa"/>
            <w:shd w:val="clear" w:color="auto" w:fill="1F3864" w:themeFill="accent5" w:themeFillShade="80"/>
            <w:vAlign w:val="center"/>
            <w:hideMark/>
          </w:tcPr>
          <w:p w14:paraId="1E1FF641" w14:textId="77777777" w:rsidR="006E7127" w:rsidRPr="00781EA4" w:rsidRDefault="006E7127" w:rsidP="00BB0412">
            <w:pPr>
              <w:spacing w:after="16" w:line="240" w:lineRule="auto"/>
              <w:ind w:left="1"/>
              <w:jc w:val="center"/>
              <w:rPr>
                <w:rFonts w:eastAsia="Times New Roman" w:cs="Times New Roman"/>
                <w:b/>
                <w:color w:val="FFFFFF" w:themeColor="background1"/>
                <w:szCs w:val="18"/>
                <w:lang w:eastAsia="es-DO"/>
              </w:rPr>
            </w:pPr>
            <w:r w:rsidRPr="00781EA4">
              <w:rPr>
                <w:rFonts w:eastAsia="Times New Roman" w:cs="Times New Roman"/>
                <w:b/>
                <w:color w:val="FFFFFF" w:themeColor="background1"/>
                <w:szCs w:val="18"/>
                <w:lang w:eastAsia="es-DO"/>
              </w:rPr>
              <w:t>Contrataciones Públicas</w:t>
            </w:r>
          </w:p>
        </w:tc>
        <w:tc>
          <w:tcPr>
            <w:tcW w:w="950" w:type="dxa"/>
            <w:shd w:val="clear" w:color="auto" w:fill="1F3864" w:themeFill="accent5" w:themeFillShade="80"/>
            <w:vAlign w:val="center"/>
            <w:hideMark/>
          </w:tcPr>
          <w:p w14:paraId="4B36EC76" w14:textId="77777777" w:rsidR="006E7127" w:rsidRPr="00781EA4" w:rsidRDefault="006E7127" w:rsidP="00BB0412">
            <w:pPr>
              <w:spacing w:after="16" w:line="240" w:lineRule="auto"/>
              <w:ind w:left="1"/>
              <w:jc w:val="center"/>
              <w:rPr>
                <w:rFonts w:eastAsia="Times New Roman" w:cs="Times New Roman"/>
                <w:b/>
                <w:color w:val="FFFFFF" w:themeColor="background1"/>
                <w:szCs w:val="18"/>
                <w:lang w:eastAsia="es-DO"/>
              </w:rPr>
            </w:pPr>
            <w:r w:rsidRPr="00781EA4">
              <w:rPr>
                <w:rFonts w:eastAsia="Times New Roman" w:cs="Times New Roman"/>
                <w:b/>
                <w:color w:val="FFFFFF" w:themeColor="background1"/>
                <w:szCs w:val="18"/>
                <w:lang w:eastAsia="es-DO"/>
              </w:rPr>
              <w:t>Transparencia Gubernamental</w:t>
            </w:r>
          </w:p>
        </w:tc>
      </w:tr>
      <w:tr w:rsidR="006E7127" w:rsidRPr="00D36C9D" w14:paraId="3848EC82" w14:textId="77777777" w:rsidTr="00BB0412">
        <w:trPr>
          <w:gridAfter w:val="1"/>
          <w:wAfter w:w="23" w:type="dxa"/>
          <w:trHeight w:val="380"/>
        </w:trPr>
        <w:tc>
          <w:tcPr>
            <w:tcW w:w="905" w:type="dxa"/>
            <w:vMerge w:val="restart"/>
            <w:shd w:val="clear" w:color="auto" w:fill="auto"/>
            <w:noWrap/>
            <w:vAlign w:val="center"/>
            <w:hideMark/>
          </w:tcPr>
          <w:p w14:paraId="2BBC4613" w14:textId="77777777" w:rsidR="006E7127" w:rsidRPr="00D36C9D" w:rsidRDefault="006E7127" w:rsidP="00BB0412">
            <w:pPr>
              <w:spacing w:after="16" w:line="240" w:lineRule="auto"/>
              <w:ind w:left="8"/>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89.15%</w:t>
            </w:r>
          </w:p>
        </w:tc>
        <w:tc>
          <w:tcPr>
            <w:tcW w:w="797" w:type="dxa"/>
            <w:vMerge w:val="restart"/>
            <w:shd w:val="clear" w:color="auto" w:fill="auto"/>
            <w:noWrap/>
            <w:vAlign w:val="center"/>
            <w:hideMark/>
          </w:tcPr>
          <w:p w14:paraId="70D90E88" w14:textId="77777777" w:rsidR="006E7127" w:rsidRPr="00D36C9D" w:rsidRDefault="006E7127" w:rsidP="00BB0412">
            <w:pPr>
              <w:spacing w:after="16" w:line="240" w:lineRule="auto"/>
              <w:ind w:left="8"/>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77.6%</w:t>
            </w:r>
          </w:p>
        </w:tc>
        <w:tc>
          <w:tcPr>
            <w:tcW w:w="905" w:type="dxa"/>
            <w:vMerge w:val="restart"/>
            <w:shd w:val="clear" w:color="auto" w:fill="auto"/>
            <w:noWrap/>
            <w:vAlign w:val="center"/>
            <w:hideMark/>
          </w:tcPr>
          <w:p w14:paraId="520F6A1F" w14:textId="77777777" w:rsidR="006E7127" w:rsidRPr="00D36C9D" w:rsidRDefault="006E7127" w:rsidP="00BB0412">
            <w:pPr>
              <w:spacing w:after="16" w:line="240" w:lineRule="auto"/>
              <w:ind w:left="8"/>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94.87%</w:t>
            </w:r>
          </w:p>
        </w:tc>
        <w:tc>
          <w:tcPr>
            <w:tcW w:w="1499" w:type="dxa"/>
            <w:vMerge w:val="restart"/>
            <w:shd w:val="clear" w:color="auto" w:fill="auto"/>
            <w:noWrap/>
            <w:vAlign w:val="center"/>
            <w:hideMark/>
          </w:tcPr>
          <w:p w14:paraId="346704B3" w14:textId="77777777" w:rsidR="006E7127" w:rsidRPr="00D36C9D" w:rsidRDefault="006E7127" w:rsidP="00BB0412">
            <w:pPr>
              <w:spacing w:after="16" w:line="240" w:lineRule="auto"/>
              <w:ind w:left="8"/>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96.75%</w:t>
            </w:r>
          </w:p>
        </w:tc>
        <w:tc>
          <w:tcPr>
            <w:tcW w:w="1872" w:type="dxa"/>
            <w:vMerge w:val="restart"/>
            <w:shd w:val="clear" w:color="auto" w:fill="auto"/>
            <w:noWrap/>
            <w:vAlign w:val="center"/>
            <w:hideMark/>
          </w:tcPr>
          <w:p w14:paraId="6F2C0DE8" w14:textId="77777777" w:rsidR="006E7127" w:rsidRPr="00D36C9D" w:rsidRDefault="006E7127" w:rsidP="00BB0412">
            <w:pPr>
              <w:spacing w:after="16" w:line="240" w:lineRule="auto"/>
              <w:ind w:left="8"/>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76%</w:t>
            </w:r>
          </w:p>
        </w:tc>
        <w:tc>
          <w:tcPr>
            <w:tcW w:w="1766" w:type="dxa"/>
            <w:vMerge w:val="restart"/>
            <w:shd w:val="clear" w:color="auto" w:fill="auto"/>
            <w:noWrap/>
            <w:vAlign w:val="center"/>
            <w:hideMark/>
          </w:tcPr>
          <w:p w14:paraId="081E770B" w14:textId="77777777" w:rsidR="006E7127" w:rsidRPr="00D36C9D" w:rsidRDefault="006E7127" w:rsidP="00BB0412">
            <w:pPr>
              <w:spacing w:after="16" w:line="240" w:lineRule="auto"/>
              <w:ind w:left="8"/>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93.88%</w:t>
            </w:r>
          </w:p>
        </w:tc>
        <w:tc>
          <w:tcPr>
            <w:tcW w:w="950" w:type="dxa"/>
            <w:vMerge w:val="restart"/>
            <w:shd w:val="clear" w:color="auto" w:fill="auto"/>
            <w:noWrap/>
            <w:vAlign w:val="center"/>
            <w:hideMark/>
          </w:tcPr>
          <w:p w14:paraId="13C99AEB" w14:textId="77777777" w:rsidR="006E7127" w:rsidRPr="00D36C9D" w:rsidRDefault="006E7127" w:rsidP="00BB0412">
            <w:pPr>
              <w:spacing w:after="16" w:line="240" w:lineRule="auto"/>
              <w:ind w:left="8"/>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87.82%</w:t>
            </w:r>
          </w:p>
        </w:tc>
      </w:tr>
      <w:tr w:rsidR="006E7127" w:rsidRPr="00D36C9D" w14:paraId="407D5CA5" w14:textId="77777777" w:rsidTr="00BB0412">
        <w:trPr>
          <w:gridAfter w:val="1"/>
          <w:wAfter w:w="23" w:type="dxa"/>
          <w:trHeight w:val="380"/>
        </w:trPr>
        <w:tc>
          <w:tcPr>
            <w:tcW w:w="905" w:type="dxa"/>
            <w:vMerge/>
            <w:vAlign w:val="center"/>
            <w:hideMark/>
          </w:tcPr>
          <w:p w14:paraId="60A60779" w14:textId="77777777" w:rsidR="006E7127" w:rsidRPr="00D36C9D" w:rsidRDefault="006E7127" w:rsidP="00BB0412">
            <w:pPr>
              <w:spacing w:after="16" w:line="240" w:lineRule="auto"/>
              <w:rPr>
                <w:rFonts w:eastAsia="Times New Roman" w:cs="Times New Roman"/>
                <w:color w:val="1F3864" w:themeColor="accent5" w:themeShade="80"/>
                <w:szCs w:val="18"/>
                <w:highlight w:val="magenta"/>
                <w:lang w:eastAsia="es-DO"/>
              </w:rPr>
            </w:pPr>
          </w:p>
        </w:tc>
        <w:tc>
          <w:tcPr>
            <w:tcW w:w="797" w:type="dxa"/>
            <w:vMerge/>
            <w:vAlign w:val="center"/>
            <w:hideMark/>
          </w:tcPr>
          <w:p w14:paraId="5C799B66" w14:textId="77777777" w:rsidR="006E7127" w:rsidRPr="00D36C9D" w:rsidRDefault="006E7127" w:rsidP="00BB0412">
            <w:pPr>
              <w:spacing w:after="16" w:line="240" w:lineRule="auto"/>
              <w:rPr>
                <w:rFonts w:eastAsia="Times New Roman" w:cs="Times New Roman"/>
                <w:color w:val="1F3864" w:themeColor="accent5" w:themeShade="80"/>
                <w:szCs w:val="18"/>
                <w:highlight w:val="magenta"/>
                <w:lang w:eastAsia="es-DO"/>
              </w:rPr>
            </w:pPr>
          </w:p>
        </w:tc>
        <w:tc>
          <w:tcPr>
            <w:tcW w:w="905" w:type="dxa"/>
            <w:vMerge/>
            <w:vAlign w:val="center"/>
            <w:hideMark/>
          </w:tcPr>
          <w:p w14:paraId="404B8E38" w14:textId="77777777" w:rsidR="006E7127" w:rsidRPr="00D36C9D" w:rsidRDefault="006E7127" w:rsidP="00BB0412">
            <w:pPr>
              <w:spacing w:after="16" w:line="240" w:lineRule="auto"/>
              <w:rPr>
                <w:rFonts w:eastAsia="Times New Roman" w:cs="Times New Roman"/>
                <w:color w:val="1F3864" w:themeColor="accent5" w:themeShade="80"/>
                <w:szCs w:val="18"/>
                <w:highlight w:val="magenta"/>
                <w:lang w:eastAsia="es-DO"/>
              </w:rPr>
            </w:pPr>
          </w:p>
        </w:tc>
        <w:tc>
          <w:tcPr>
            <w:tcW w:w="1499" w:type="dxa"/>
            <w:vMerge/>
            <w:vAlign w:val="center"/>
            <w:hideMark/>
          </w:tcPr>
          <w:p w14:paraId="2D9BBEFB" w14:textId="77777777" w:rsidR="006E7127" w:rsidRPr="00D36C9D" w:rsidRDefault="006E7127" w:rsidP="00BB0412">
            <w:pPr>
              <w:spacing w:after="16" w:line="240" w:lineRule="auto"/>
              <w:rPr>
                <w:rFonts w:eastAsia="Times New Roman" w:cs="Times New Roman"/>
                <w:color w:val="1F3864" w:themeColor="accent5" w:themeShade="80"/>
                <w:szCs w:val="18"/>
                <w:highlight w:val="magenta"/>
                <w:lang w:eastAsia="es-DO"/>
              </w:rPr>
            </w:pPr>
          </w:p>
        </w:tc>
        <w:tc>
          <w:tcPr>
            <w:tcW w:w="1872" w:type="dxa"/>
            <w:vMerge/>
            <w:vAlign w:val="center"/>
            <w:hideMark/>
          </w:tcPr>
          <w:p w14:paraId="4AFA6558" w14:textId="77777777" w:rsidR="006E7127" w:rsidRPr="00D36C9D" w:rsidRDefault="006E7127" w:rsidP="00BB0412">
            <w:pPr>
              <w:spacing w:after="16" w:line="240" w:lineRule="auto"/>
              <w:rPr>
                <w:rFonts w:eastAsia="Times New Roman" w:cs="Times New Roman"/>
                <w:color w:val="1F3864" w:themeColor="accent5" w:themeShade="80"/>
                <w:szCs w:val="18"/>
                <w:highlight w:val="magenta"/>
                <w:lang w:eastAsia="es-DO"/>
              </w:rPr>
            </w:pPr>
          </w:p>
        </w:tc>
        <w:tc>
          <w:tcPr>
            <w:tcW w:w="1766" w:type="dxa"/>
            <w:vMerge/>
            <w:vAlign w:val="center"/>
            <w:hideMark/>
          </w:tcPr>
          <w:p w14:paraId="030EC9B9" w14:textId="77777777" w:rsidR="006E7127" w:rsidRPr="00D36C9D" w:rsidRDefault="006E7127" w:rsidP="00BB0412">
            <w:pPr>
              <w:spacing w:after="16" w:line="240" w:lineRule="auto"/>
              <w:rPr>
                <w:rFonts w:eastAsia="Times New Roman" w:cs="Times New Roman"/>
                <w:color w:val="1F3864" w:themeColor="accent5" w:themeShade="80"/>
                <w:szCs w:val="18"/>
                <w:highlight w:val="magenta"/>
                <w:lang w:eastAsia="es-DO"/>
              </w:rPr>
            </w:pPr>
          </w:p>
        </w:tc>
        <w:tc>
          <w:tcPr>
            <w:tcW w:w="950" w:type="dxa"/>
            <w:vMerge/>
            <w:vAlign w:val="center"/>
            <w:hideMark/>
          </w:tcPr>
          <w:p w14:paraId="695D6F22" w14:textId="77777777" w:rsidR="006E7127" w:rsidRPr="00D36C9D" w:rsidRDefault="006E7127" w:rsidP="00BB0412">
            <w:pPr>
              <w:spacing w:after="16" w:line="240" w:lineRule="auto"/>
              <w:rPr>
                <w:rFonts w:eastAsia="Times New Roman" w:cs="Times New Roman"/>
                <w:color w:val="1F3864" w:themeColor="accent5" w:themeShade="80"/>
                <w:szCs w:val="18"/>
                <w:highlight w:val="magenta"/>
                <w:lang w:eastAsia="es-DO"/>
              </w:rPr>
            </w:pPr>
          </w:p>
        </w:tc>
      </w:tr>
    </w:tbl>
    <w:p w14:paraId="24580900" w14:textId="77777777" w:rsidR="006E7127" w:rsidRPr="00D36C9D" w:rsidRDefault="006E7127" w:rsidP="006E7127">
      <w:pPr>
        <w:pStyle w:val="ListParagraph"/>
        <w:tabs>
          <w:tab w:val="left" w:pos="1418"/>
        </w:tabs>
        <w:spacing w:after="0"/>
        <w:ind w:left="1777"/>
        <w:contextualSpacing w:val="0"/>
        <w:rPr>
          <w:rFonts w:cs="Times New Roman"/>
          <w:b/>
          <w:color w:val="1F3864" w:themeColor="accent5" w:themeShade="80"/>
          <w:szCs w:val="18"/>
        </w:rPr>
      </w:pPr>
    </w:p>
    <w:p w14:paraId="605DFD6B" w14:textId="77777777" w:rsidR="006E7127" w:rsidRPr="00D36C9D" w:rsidRDefault="006E7127" w:rsidP="00D015DF">
      <w:pPr>
        <w:pStyle w:val="Heading3"/>
        <w:numPr>
          <w:ilvl w:val="0"/>
          <w:numId w:val="57"/>
        </w:numPr>
        <w:ind w:left="720" w:hanging="180"/>
        <w:jc w:val="left"/>
        <w:rPr>
          <w:rFonts w:ascii="Artifex CF Extra Light" w:hAnsi="Artifex CF Extra Light"/>
          <w:b/>
          <w:color w:val="1F3864" w:themeColor="accent5" w:themeShade="80"/>
          <w:sz w:val="18"/>
          <w:szCs w:val="18"/>
        </w:rPr>
      </w:pPr>
      <w:bookmarkStart w:id="46" w:name="_Toc58947601"/>
      <w:r w:rsidRPr="00D36C9D">
        <w:rPr>
          <w:rFonts w:ascii="Artifex CF Extra Light" w:hAnsi="Artifex CF Extra Light"/>
          <w:b/>
          <w:color w:val="1F3864" w:themeColor="accent5" w:themeShade="80"/>
          <w:sz w:val="18"/>
          <w:szCs w:val="18"/>
        </w:rPr>
        <w:t>Sistema de Monitoreo de la Administración P</w:t>
      </w:r>
      <w:r w:rsidR="003371B3" w:rsidRPr="00D36C9D">
        <w:rPr>
          <w:rFonts w:ascii="Artifex CF Extra Light" w:hAnsi="Artifex CF Extra Light"/>
          <w:b/>
          <w:color w:val="1F3864" w:themeColor="accent5" w:themeShade="80"/>
          <w:sz w:val="18"/>
          <w:szCs w:val="18"/>
        </w:rPr>
        <w:t>ública (SISMAP)</w:t>
      </w:r>
      <w:bookmarkEnd w:id="46"/>
    </w:p>
    <w:p w14:paraId="10CFE976" w14:textId="77777777" w:rsidR="00BB0412" w:rsidRPr="00D36C9D" w:rsidRDefault="006E7127" w:rsidP="006660B7">
      <w:pPr>
        <w:tabs>
          <w:tab w:val="left" w:pos="450"/>
          <w:tab w:val="left" w:pos="567"/>
          <w:tab w:val="left" w:pos="1418"/>
        </w:tabs>
        <w:spacing w:after="16"/>
        <w:ind w:left="0" w:firstLine="567"/>
        <w:rPr>
          <w:rFonts w:cs="Times New Roman"/>
          <w:color w:val="1F3864" w:themeColor="accent5" w:themeShade="80"/>
          <w:szCs w:val="18"/>
          <w:shd w:val="clear" w:color="auto" w:fill="FFFFFF" w:themeFill="background1"/>
        </w:rPr>
      </w:pPr>
      <w:r w:rsidRPr="00D36C9D">
        <w:rPr>
          <w:rFonts w:cs="Times New Roman"/>
          <w:color w:val="1F3864" w:themeColor="accent5" w:themeShade="80"/>
          <w:szCs w:val="18"/>
          <w:shd w:val="clear" w:color="auto" w:fill="FFFFFF" w:themeFill="background1"/>
        </w:rPr>
        <w:t>El departamento de Recursos Humanos del Consejo Nacional para la Niñez y la Adolescencia (CONANI) se encarga del reclutamiento, la selección, la contratación, el pago y la formación del personal que forma parte de la institución, además de mantener un clima laboral adecuado para toda la población institucional.</w:t>
      </w:r>
    </w:p>
    <w:p w14:paraId="133C0373" w14:textId="77777777" w:rsidR="00BB0412" w:rsidRPr="00D36C9D" w:rsidRDefault="006E7127" w:rsidP="00BB0412">
      <w:pPr>
        <w:tabs>
          <w:tab w:val="left" w:pos="450"/>
          <w:tab w:val="left" w:pos="567"/>
          <w:tab w:val="left" w:pos="1418"/>
        </w:tabs>
        <w:spacing w:after="16"/>
        <w:ind w:left="0" w:firstLine="567"/>
        <w:rPr>
          <w:rFonts w:cs="Times New Roman"/>
          <w:color w:val="1F3864" w:themeColor="accent5" w:themeShade="80"/>
          <w:szCs w:val="18"/>
          <w:shd w:val="clear" w:color="auto" w:fill="FFFFFF" w:themeFill="background1"/>
        </w:rPr>
      </w:pPr>
      <w:r w:rsidRPr="00D36C9D">
        <w:rPr>
          <w:rFonts w:cs="Times New Roman"/>
          <w:color w:val="1F3864" w:themeColor="accent5" w:themeShade="80"/>
          <w:szCs w:val="18"/>
          <w:shd w:val="clear" w:color="auto" w:fill="FFFFFF" w:themeFill="background1"/>
        </w:rPr>
        <w:tab/>
      </w:r>
    </w:p>
    <w:p w14:paraId="005D135F" w14:textId="77777777" w:rsidR="00BB0412" w:rsidRPr="00D36C9D" w:rsidRDefault="006E7127" w:rsidP="00BB0412">
      <w:pPr>
        <w:tabs>
          <w:tab w:val="left" w:pos="450"/>
          <w:tab w:val="left" w:pos="567"/>
          <w:tab w:val="left" w:pos="1418"/>
        </w:tabs>
        <w:spacing w:after="16"/>
        <w:ind w:left="0" w:firstLine="567"/>
        <w:rPr>
          <w:rFonts w:cs="Times New Roman"/>
          <w:color w:val="1F3864" w:themeColor="accent5" w:themeShade="80"/>
          <w:szCs w:val="18"/>
          <w:shd w:val="clear" w:color="auto" w:fill="FFFFFF" w:themeFill="background1"/>
        </w:rPr>
      </w:pPr>
      <w:r w:rsidRPr="00D36C9D">
        <w:rPr>
          <w:rFonts w:cs="Times New Roman"/>
          <w:color w:val="1F3864" w:themeColor="accent5" w:themeShade="80"/>
          <w:szCs w:val="18"/>
          <w:shd w:val="clear" w:color="auto" w:fill="FFFFFF" w:themeFill="background1"/>
        </w:rPr>
        <w:t>Cada año, alineado con lo establecido en el Plan Operativo Anual (POA) y en aplicación de la Ley de Función Pública 41-08, desarrollamos diversas acciones que nos permiten avanzar en los diferentes subsistemas de Recursos Humanos, alineados al Sistema de Monitoreo de la Ad</w:t>
      </w:r>
      <w:r w:rsidR="00BB0412" w:rsidRPr="00D36C9D">
        <w:rPr>
          <w:rFonts w:cs="Times New Roman"/>
          <w:color w:val="1F3864" w:themeColor="accent5" w:themeShade="80"/>
          <w:szCs w:val="18"/>
          <w:shd w:val="clear" w:color="auto" w:fill="FFFFFF" w:themeFill="background1"/>
        </w:rPr>
        <w:t xml:space="preserve">ministración Pública (SISMAP). </w:t>
      </w:r>
    </w:p>
    <w:p w14:paraId="0DBCC6A8" w14:textId="77777777" w:rsidR="00BB0412" w:rsidRPr="00D36C9D" w:rsidRDefault="00BB0412" w:rsidP="00BB0412">
      <w:pPr>
        <w:tabs>
          <w:tab w:val="left" w:pos="450"/>
          <w:tab w:val="left" w:pos="567"/>
          <w:tab w:val="left" w:pos="1418"/>
        </w:tabs>
        <w:spacing w:after="16"/>
        <w:ind w:left="0" w:firstLine="567"/>
        <w:rPr>
          <w:rFonts w:cs="Times New Roman"/>
          <w:color w:val="1F3864" w:themeColor="accent5" w:themeShade="80"/>
          <w:szCs w:val="18"/>
          <w:shd w:val="clear" w:color="auto" w:fill="FFFFFF" w:themeFill="background1"/>
        </w:rPr>
      </w:pPr>
    </w:p>
    <w:p w14:paraId="1E1DD5C7" w14:textId="77777777" w:rsidR="006E7127" w:rsidRPr="00D36C9D" w:rsidRDefault="006E7127" w:rsidP="00BB0412">
      <w:pPr>
        <w:tabs>
          <w:tab w:val="left" w:pos="450"/>
          <w:tab w:val="left" w:pos="567"/>
          <w:tab w:val="left" w:pos="1418"/>
        </w:tabs>
        <w:spacing w:after="16"/>
        <w:ind w:left="0" w:firstLine="567"/>
        <w:rPr>
          <w:rFonts w:cs="Times New Roman"/>
          <w:color w:val="1F3864" w:themeColor="accent5" w:themeShade="80"/>
          <w:szCs w:val="18"/>
          <w:shd w:val="clear" w:color="auto" w:fill="FFFFFF" w:themeFill="background1"/>
        </w:rPr>
      </w:pPr>
      <w:r w:rsidRPr="00D36C9D">
        <w:rPr>
          <w:rFonts w:cs="Times New Roman"/>
          <w:color w:val="1F3864" w:themeColor="accent5" w:themeShade="80"/>
          <w:szCs w:val="18"/>
          <w:shd w:val="clear" w:color="auto" w:fill="FFFFFF" w:themeFill="background1"/>
        </w:rPr>
        <w:t xml:space="preserve">En este año 2020 con la presencia de la Pandemia, por el COVID-19, todas las operaciones se centraron en brindar seguridad y protección especial tanto al personal como a la población menor de edad acogidos en nuestros centros, en </w:t>
      </w:r>
      <w:r w:rsidRPr="00D36C9D">
        <w:rPr>
          <w:rFonts w:cs="Times New Roman"/>
          <w:color w:val="1F3864" w:themeColor="accent5" w:themeShade="80"/>
          <w:szCs w:val="18"/>
          <w:shd w:val="clear" w:color="auto" w:fill="FFFFFF" w:themeFill="background1"/>
        </w:rPr>
        <w:lastRenderedPageBreak/>
        <w:t xml:space="preserve">conjunto con los lineamientos del Ministerio de Salud Pública y la OMS, en procura de salvaguardar las vidas de tantos como fuera posible.  </w:t>
      </w:r>
    </w:p>
    <w:p w14:paraId="799F04B8" w14:textId="77777777" w:rsidR="006E7127" w:rsidRPr="00D36C9D" w:rsidRDefault="006E7127" w:rsidP="008D47E6">
      <w:pPr>
        <w:tabs>
          <w:tab w:val="left" w:pos="284"/>
          <w:tab w:val="left" w:pos="567"/>
          <w:tab w:val="left" w:pos="1418"/>
        </w:tabs>
        <w:spacing w:after="0"/>
        <w:ind w:left="0"/>
        <w:rPr>
          <w:rFonts w:cs="Times New Roman"/>
          <w:color w:val="1F3864" w:themeColor="accent5" w:themeShade="80"/>
          <w:szCs w:val="18"/>
          <w:shd w:val="clear" w:color="auto" w:fill="FFFFFF" w:themeFill="background1"/>
        </w:rPr>
      </w:pPr>
    </w:p>
    <w:p w14:paraId="6484F98F" w14:textId="77777777" w:rsidR="006E7127" w:rsidRPr="00D36C9D" w:rsidRDefault="006E7127" w:rsidP="006660B7">
      <w:pPr>
        <w:tabs>
          <w:tab w:val="left" w:pos="450"/>
          <w:tab w:val="left" w:pos="567"/>
          <w:tab w:val="left" w:pos="1418"/>
        </w:tabs>
        <w:spacing w:after="16"/>
        <w:ind w:left="0" w:firstLine="567"/>
        <w:rPr>
          <w:rFonts w:cs="Times New Roman"/>
          <w:color w:val="1F3864" w:themeColor="accent5" w:themeShade="80"/>
          <w:szCs w:val="18"/>
          <w:shd w:val="clear" w:color="auto" w:fill="FFFFFF" w:themeFill="background1"/>
        </w:rPr>
      </w:pPr>
      <w:r w:rsidRPr="00D36C9D">
        <w:rPr>
          <w:rFonts w:cs="Times New Roman"/>
          <w:color w:val="1F3864" w:themeColor="accent5" w:themeShade="80"/>
          <w:szCs w:val="18"/>
          <w:shd w:val="clear" w:color="auto" w:fill="FFFFFF" w:themeFill="background1"/>
        </w:rPr>
        <w:t>Fue instalada la Red de Apoyo Emocional, una línea gratuita para brindar asistencia psicológica tanto a la población como a los servidores de la institución que, producto de la pandemia, necesitaban una orientación psicológica por todas las incidencias negativas de este fenómeno. A continuación, presentamos un resumen de las acciones llevadas a cabo a lo largo de este año.</w:t>
      </w:r>
    </w:p>
    <w:p w14:paraId="5C66C062" w14:textId="77777777" w:rsidR="006660B7" w:rsidRPr="00D36C9D" w:rsidRDefault="006660B7" w:rsidP="006E7127">
      <w:pPr>
        <w:tabs>
          <w:tab w:val="left" w:pos="567"/>
          <w:tab w:val="left" w:pos="1418"/>
        </w:tabs>
        <w:spacing w:after="16" w:line="240" w:lineRule="auto"/>
        <w:rPr>
          <w:rFonts w:cs="Times New Roman"/>
          <w:b/>
          <w:color w:val="1F3864" w:themeColor="accent5" w:themeShade="80"/>
          <w:szCs w:val="18"/>
        </w:rPr>
      </w:pPr>
    </w:p>
    <w:p w14:paraId="6CEF5CD8" w14:textId="77777777" w:rsidR="006E7127" w:rsidRPr="00D36C9D" w:rsidRDefault="006E7127" w:rsidP="006E7127">
      <w:pPr>
        <w:tabs>
          <w:tab w:val="left" w:pos="567"/>
          <w:tab w:val="left" w:pos="1418"/>
        </w:tabs>
        <w:spacing w:after="16" w:line="240" w:lineRule="auto"/>
        <w:rPr>
          <w:rFonts w:cs="Times New Roman"/>
          <w:b/>
          <w:color w:val="1F3864" w:themeColor="accent5" w:themeShade="80"/>
          <w:szCs w:val="18"/>
        </w:rPr>
      </w:pPr>
      <w:r w:rsidRPr="00D36C9D">
        <w:rPr>
          <w:rFonts w:cs="Times New Roman"/>
          <w:b/>
          <w:color w:val="1F3864" w:themeColor="accent5" w:themeShade="80"/>
          <w:szCs w:val="18"/>
        </w:rPr>
        <w:t>Tabla No. 02. Indica</w:t>
      </w:r>
      <w:r w:rsidR="00BB0412" w:rsidRPr="00D36C9D">
        <w:rPr>
          <w:rFonts w:cs="Times New Roman"/>
          <w:b/>
          <w:color w:val="1F3864" w:themeColor="accent5" w:themeShade="80"/>
          <w:szCs w:val="18"/>
        </w:rPr>
        <w:t>dores establecidos en el SISMAP</w:t>
      </w:r>
    </w:p>
    <w:p w14:paraId="35C9C43A" w14:textId="77777777" w:rsidR="006E7127" w:rsidRPr="00D36C9D" w:rsidRDefault="006E7127" w:rsidP="006E7127">
      <w:pPr>
        <w:tabs>
          <w:tab w:val="left" w:pos="567"/>
          <w:tab w:val="left" w:pos="1418"/>
        </w:tabs>
        <w:spacing w:after="16" w:line="240" w:lineRule="auto"/>
        <w:rPr>
          <w:rFonts w:cs="Times New Roman"/>
          <w:b/>
          <w:color w:val="1F3864" w:themeColor="accent5" w:themeShade="8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6804"/>
        <w:gridCol w:w="992"/>
      </w:tblGrid>
      <w:tr w:rsidR="00BA44CF" w:rsidRPr="00D36C9D" w14:paraId="4F61EF97" w14:textId="77777777" w:rsidTr="00B15F5F">
        <w:trPr>
          <w:trHeight w:val="739"/>
          <w:tblHeader/>
        </w:trPr>
        <w:tc>
          <w:tcPr>
            <w:tcW w:w="704" w:type="dxa"/>
            <w:shd w:val="clear" w:color="auto" w:fill="auto"/>
            <w:noWrap/>
            <w:vAlign w:val="center"/>
            <w:hideMark/>
          </w:tcPr>
          <w:p w14:paraId="1879C55B" w14:textId="77777777" w:rsidR="00BA44CF" w:rsidRPr="00D36C9D" w:rsidRDefault="00BA44CF" w:rsidP="00BA44CF">
            <w:pPr>
              <w:spacing w:after="0" w:line="240" w:lineRule="auto"/>
              <w:ind w:left="0"/>
              <w:jc w:val="righ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1</w:t>
            </w:r>
          </w:p>
        </w:tc>
        <w:tc>
          <w:tcPr>
            <w:tcW w:w="6804" w:type="dxa"/>
            <w:shd w:val="clear" w:color="auto" w:fill="auto"/>
            <w:noWrap/>
            <w:vAlign w:val="center"/>
            <w:hideMark/>
          </w:tcPr>
          <w:p w14:paraId="1294F733" w14:textId="77777777" w:rsidR="00BA44CF" w:rsidRPr="00D36C9D" w:rsidRDefault="00BA44CF" w:rsidP="00BA44CF">
            <w:pPr>
              <w:spacing w:after="0" w:line="240" w:lineRule="auto"/>
              <w:ind w:left="0"/>
              <w:jc w:val="center"/>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Gestión de la Calidad y Servicios</w:t>
            </w:r>
          </w:p>
        </w:tc>
        <w:tc>
          <w:tcPr>
            <w:tcW w:w="992" w:type="dxa"/>
            <w:shd w:val="clear" w:color="auto" w:fill="auto"/>
            <w:noWrap/>
            <w:vAlign w:val="center"/>
            <w:hideMark/>
          </w:tcPr>
          <w:p w14:paraId="77DC0969"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p>
        </w:tc>
      </w:tr>
      <w:tr w:rsidR="00BA44CF" w:rsidRPr="00D36C9D" w14:paraId="7139350D" w14:textId="77777777" w:rsidTr="00B15F5F">
        <w:trPr>
          <w:trHeight w:val="312"/>
        </w:trPr>
        <w:tc>
          <w:tcPr>
            <w:tcW w:w="704" w:type="dxa"/>
            <w:shd w:val="clear" w:color="auto" w:fill="auto"/>
            <w:noWrap/>
            <w:vAlign w:val="center"/>
            <w:hideMark/>
          </w:tcPr>
          <w:p w14:paraId="7B3143CD" w14:textId="77777777" w:rsidR="00BA44CF" w:rsidRPr="00D36C9D" w:rsidRDefault="00BA44CF" w:rsidP="00BA44CF">
            <w:pPr>
              <w:spacing w:after="0" w:line="240" w:lineRule="auto"/>
              <w:ind w:left="0"/>
              <w:jc w:val="lef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 </w:t>
            </w:r>
          </w:p>
        </w:tc>
        <w:tc>
          <w:tcPr>
            <w:tcW w:w="6804" w:type="dxa"/>
            <w:shd w:val="clear" w:color="auto" w:fill="auto"/>
            <w:noWrap/>
            <w:vAlign w:val="center"/>
            <w:hideMark/>
          </w:tcPr>
          <w:p w14:paraId="2C030869" w14:textId="77777777" w:rsidR="00BA44CF" w:rsidRPr="00D36C9D" w:rsidRDefault="00BA44CF" w:rsidP="00BA44CF">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01.1 Autodiagnóstico CAF</w:t>
            </w:r>
          </w:p>
        </w:tc>
        <w:tc>
          <w:tcPr>
            <w:tcW w:w="992" w:type="dxa"/>
            <w:shd w:val="clear" w:color="auto" w:fill="auto"/>
            <w:noWrap/>
            <w:vAlign w:val="center"/>
            <w:hideMark/>
          </w:tcPr>
          <w:p w14:paraId="0B665E38"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100%</w:t>
            </w:r>
          </w:p>
        </w:tc>
      </w:tr>
      <w:tr w:rsidR="00BA44CF" w:rsidRPr="00D36C9D" w14:paraId="51F340DC" w14:textId="77777777" w:rsidTr="00B15F5F">
        <w:trPr>
          <w:trHeight w:val="312"/>
        </w:trPr>
        <w:tc>
          <w:tcPr>
            <w:tcW w:w="704" w:type="dxa"/>
            <w:shd w:val="clear" w:color="auto" w:fill="auto"/>
            <w:noWrap/>
            <w:vAlign w:val="center"/>
            <w:hideMark/>
          </w:tcPr>
          <w:p w14:paraId="3AB52218" w14:textId="77777777" w:rsidR="00BA44CF" w:rsidRPr="00D36C9D" w:rsidRDefault="00BA44CF" w:rsidP="00BA44CF">
            <w:pPr>
              <w:spacing w:after="0" w:line="240" w:lineRule="auto"/>
              <w:ind w:left="0"/>
              <w:jc w:val="lef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 </w:t>
            </w:r>
          </w:p>
        </w:tc>
        <w:tc>
          <w:tcPr>
            <w:tcW w:w="6804" w:type="dxa"/>
            <w:shd w:val="clear" w:color="auto" w:fill="auto"/>
            <w:noWrap/>
            <w:vAlign w:val="center"/>
            <w:hideMark/>
          </w:tcPr>
          <w:p w14:paraId="51E9BBA0" w14:textId="77777777" w:rsidR="00BA44CF" w:rsidRPr="00D36C9D" w:rsidRDefault="00BA44CF" w:rsidP="00BA44CF">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01.2 Plan de Mejora Modelo CAF</w:t>
            </w:r>
          </w:p>
        </w:tc>
        <w:tc>
          <w:tcPr>
            <w:tcW w:w="992" w:type="dxa"/>
            <w:shd w:val="clear" w:color="auto" w:fill="auto"/>
            <w:noWrap/>
            <w:vAlign w:val="center"/>
            <w:hideMark/>
          </w:tcPr>
          <w:p w14:paraId="0ECFB8DA"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100%</w:t>
            </w:r>
          </w:p>
        </w:tc>
      </w:tr>
      <w:tr w:rsidR="00BA44CF" w:rsidRPr="00D36C9D" w14:paraId="33D86F40" w14:textId="77777777" w:rsidTr="00B15F5F">
        <w:trPr>
          <w:trHeight w:val="312"/>
        </w:trPr>
        <w:tc>
          <w:tcPr>
            <w:tcW w:w="704" w:type="dxa"/>
            <w:shd w:val="clear" w:color="auto" w:fill="auto"/>
            <w:noWrap/>
            <w:vAlign w:val="center"/>
            <w:hideMark/>
          </w:tcPr>
          <w:p w14:paraId="7C0C2491" w14:textId="77777777" w:rsidR="00BA44CF" w:rsidRPr="00D36C9D" w:rsidRDefault="00BA44CF" w:rsidP="00BA44CF">
            <w:pPr>
              <w:spacing w:after="0" w:line="240" w:lineRule="auto"/>
              <w:ind w:left="0"/>
              <w:jc w:val="lef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 </w:t>
            </w:r>
          </w:p>
        </w:tc>
        <w:tc>
          <w:tcPr>
            <w:tcW w:w="6804" w:type="dxa"/>
            <w:shd w:val="clear" w:color="auto" w:fill="auto"/>
            <w:noWrap/>
            <w:vAlign w:val="center"/>
            <w:hideMark/>
          </w:tcPr>
          <w:p w14:paraId="78E3B70C" w14:textId="77777777" w:rsidR="00BA44CF" w:rsidRPr="00D36C9D" w:rsidRDefault="00BA44CF" w:rsidP="00BA44CF">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01.3 Estandarización de Procesos</w:t>
            </w:r>
          </w:p>
        </w:tc>
        <w:tc>
          <w:tcPr>
            <w:tcW w:w="992" w:type="dxa"/>
            <w:shd w:val="clear" w:color="auto" w:fill="auto"/>
            <w:noWrap/>
            <w:vAlign w:val="center"/>
            <w:hideMark/>
          </w:tcPr>
          <w:p w14:paraId="52F2489C"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100%</w:t>
            </w:r>
          </w:p>
        </w:tc>
      </w:tr>
      <w:tr w:rsidR="00BA44CF" w:rsidRPr="00D36C9D" w14:paraId="444E7560" w14:textId="77777777" w:rsidTr="00B15F5F">
        <w:trPr>
          <w:trHeight w:val="312"/>
        </w:trPr>
        <w:tc>
          <w:tcPr>
            <w:tcW w:w="704" w:type="dxa"/>
            <w:shd w:val="clear" w:color="auto" w:fill="auto"/>
            <w:noWrap/>
            <w:vAlign w:val="center"/>
            <w:hideMark/>
          </w:tcPr>
          <w:p w14:paraId="1130B748" w14:textId="77777777" w:rsidR="00BA44CF" w:rsidRPr="00D36C9D" w:rsidRDefault="00BA44CF" w:rsidP="00BA44CF">
            <w:pPr>
              <w:spacing w:after="0" w:line="240" w:lineRule="auto"/>
              <w:ind w:left="0"/>
              <w:jc w:val="lef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 </w:t>
            </w:r>
          </w:p>
        </w:tc>
        <w:tc>
          <w:tcPr>
            <w:tcW w:w="6804" w:type="dxa"/>
            <w:shd w:val="clear" w:color="auto" w:fill="auto"/>
            <w:noWrap/>
            <w:vAlign w:val="center"/>
            <w:hideMark/>
          </w:tcPr>
          <w:p w14:paraId="14F3EE25" w14:textId="77777777" w:rsidR="00BA44CF" w:rsidRPr="00D36C9D" w:rsidRDefault="00BA44CF" w:rsidP="00BA44CF">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01.4 Carta Compromiso al Ciudadano</w:t>
            </w:r>
          </w:p>
        </w:tc>
        <w:tc>
          <w:tcPr>
            <w:tcW w:w="992" w:type="dxa"/>
            <w:shd w:val="clear" w:color="auto" w:fill="auto"/>
            <w:noWrap/>
            <w:vAlign w:val="center"/>
            <w:hideMark/>
          </w:tcPr>
          <w:p w14:paraId="6D03C2A0"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100%</w:t>
            </w:r>
          </w:p>
        </w:tc>
      </w:tr>
      <w:tr w:rsidR="00BA44CF" w:rsidRPr="00D36C9D" w14:paraId="69C72AA4" w14:textId="77777777" w:rsidTr="00B15F5F">
        <w:trPr>
          <w:trHeight w:val="312"/>
        </w:trPr>
        <w:tc>
          <w:tcPr>
            <w:tcW w:w="704" w:type="dxa"/>
            <w:vMerge w:val="restart"/>
            <w:shd w:val="clear" w:color="auto" w:fill="auto"/>
            <w:noWrap/>
            <w:vAlign w:val="center"/>
            <w:hideMark/>
          </w:tcPr>
          <w:p w14:paraId="10F9CA74" w14:textId="77777777" w:rsidR="00BA44CF" w:rsidRPr="00D36C9D" w:rsidRDefault="00BA44CF" w:rsidP="00BA44CF">
            <w:pPr>
              <w:spacing w:after="0" w:line="240" w:lineRule="auto"/>
              <w:ind w:left="0"/>
              <w:jc w:val="lef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 </w:t>
            </w:r>
          </w:p>
        </w:tc>
        <w:tc>
          <w:tcPr>
            <w:tcW w:w="6804" w:type="dxa"/>
            <w:shd w:val="clear" w:color="auto" w:fill="auto"/>
            <w:noWrap/>
            <w:vAlign w:val="center"/>
            <w:hideMark/>
          </w:tcPr>
          <w:p w14:paraId="59D8912A" w14:textId="77777777" w:rsidR="00BA44CF" w:rsidRPr="00D36C9D" w:rsidRDefault="00BA44CF" w:rsidP="00BA44CF">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01.5 Transparencia en las informaciones de Servicios y Funcionarios</w:t>
            </w:r>
          </w:p>
        </w:tc>
        <w:tc>
          <w:tcPr>
            <w:tcW w:w="992" w:type="dxa"/>
            <w:shd w:val="clear" w:color="auto" w:fill="auto"/>
            <w:noWrap/>
            <w:vAlign w:val="center"/>
            <w:hideMark/>
          </w:tcPr>
          <w:p w14:paraId="6445EDF8"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100%</w:t>
            </w:r>
          </w:p>
        </w:tc>
      </w:tr>
      <w:tr w:rsidR="00BA44CF" w:rsidRPr="00D36C9D" w14:paraId="52E10B6B" w14:textId="77777777" w:rsidTr="00B15F5F">
        <w:trPr>
          <w:trHeight w:val="312"/>
        </w:trPr>
        <w:tc>
          <w:tcPr>
            <w:tcW w:w="704" w:type="dxa"/>
            <w:vMerge/>
            <w:shd w:val="clear" w:color="auto" w:fill="auto"/>
            <w:vAlign w:val="center"/>
            <w:hideMark/>
          </w:tcPr>
          <w:p w14:paraId="18BBD6D5" w14:textId="77777777" w:rsidR="00BA44CF" w:rsidRPr="00D36C9D" w:rsidRDefault="00BA44CF" w:rsidP="00BA44CF">
            <w:pPr>
              <w:spacing w:after="0" w:line="240" w:lineRule="auto"/>
              <w:ind w:left="0"/>
              <w:jc w:val="left"/>
              <w:rPr>
                <w:rFonts w:eastAsia="Times New Roman" w:cs="Times New Roman"/>
                <w:b/>
                <w:bCs/>
                <w:color w:val="1F3864" w:themeColor="accent5" w:themeShade="80"/>
                <w:szCs w:val="18"/>
                <w:lang w:eastAsia="es-DO"/>
              </w:rPr>
            </w:pPr>
          </w:p>
        </w:tc>
        <w:tc>
          <w:tcPr>
            <w:tcW w:w="6804" w:type="dxa"/>
            <w:shd w:val="clear" w:color="auto" w:fill="auto"/>
            <w:noWrap/>
            <w:vAlign w:val="center"/>
            <w:hideMark/>
          </w:tcPr>
          <w:p w14:paraId="792D6984" w14:textId="77777777" w:rsidR="00BA44CF" w:rsidRPr="00D36C9D" w:rsidRDefault="00BA44CF" w:rsidP="00BA44CF">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01.6 Monitoreo sobre la Calidad de los Servicios ofrecidos por la Institución</w:t>
            </w:r>
          </w:p>
        </w:tc>
        <w:tc>
          <w:tcPr>
            <w:tcW w:w="992" w:type="dxa"/>
            <w:shd w:val="clear" w:color="auto" w:fill="auto"/>
            <w:noWrap/>
            <w:vAlign w:val="center"/>
            <w:hideMark/>
          </w:tcPr>
          <w:p w14:paraId="5E35D95F"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100%</w:t>
            </w:r>
          </w:p>
        </w:tc>
      </w:tr>
      <w:tr w:rsidR="00BA44CF" w:rsidRPr="00D36C9D" w14:paraId="65CDBB1A" w14:textId="77777777" w:rsidTr="00B15F5F">
        <w:trPr>
          <w:trHeight w:val="312"/>
        </w:trPr>
        <w:tc>
          <w:tcPr>
            <w:tcW w:w="704" w:type="dxa"/>
            <w:vMerge/>
            <w:shd w:val="clear" w:color="auto" w:fill="auto"/>
            <w:vAlign w:val="center"/>
            <w:hideMark/>
          </w:tcPr>
          <w:p w14:paraId="1E7FF605" w14:textId="77777777" w:rsidR="00BA44CF" w:rsidRPr="00D36C9D" w:rsidRDefault="00BA44CF" w:rsidP="00BA44CF">
            <w:pPr>
              <w:spacing w:after="0" w:line="240" w:lineRule="auto"/>
              <w:ind w:left="0"/>
              <w:jc w:val="left"/>
              <w:rPr>
                <w:rFonts w:eastAsia="Times New Roman" w:cs="Times New Roman"/>
                <w:b/>
                <w:bCs/>
                <w:color w:val="1F3864" w:themeColor="accent5" w:themeShade="80"/>
                <w:szCs w:val="18"/>
                <w:lang w:eastAsia="es-DO"/>
              </w:rPr>
            </w:pPr>
          </w:p>
        </w:tc>
        <w:tc>
          <w:tcPr>
            <w:tcW w:w="6804" w:type="dxa"/>
            <w:shd w:val="clear" w:color="auto" w:fill="auto"/>
            <w:noWrap/>
            <w:vAlign w:val="center"/>
            <w:hideMark/>
          </w:tcPr>
          <w:p w14:paraId="2E0DD1BE" w14:textId="77777777" w:rsidR="00BA44CF" w:rsidRPr="00D36C9D" w:rsidRDefault="00BA44CF" w:rsidP="00BA44CF">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01.7 Índice de Satisfacción Ciudadana</w:t>
            </w:r>
          </w:p>
        </w:tc>
        <w:tc>
          <w:tcPr>
            <w:tcW w:w="992" w:type="dxa"/>
            <w:shd w:val="clear" w:color="auto" w:fill="auto"/>
            <w:noWrap/>
            <w:vAlign w:val="center"/>
            <w:hideMark/>
          </w:tcPr>
          <w:p w14:paraId="63343B24"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90%</w:t>
            </w:r>
          </w:p>
        </w:tc>
      </w:tr>
      <w:tr w:rsidR="00BA44CF" w:rsidRPr="00D36C9D" w14:paraId="47ACE97F" w14:textId="77777777" w:rsidTr="00B15F5F">
        <w:trPr>
          <w:trHeight w:val="312"/>
        </w:trPr>
        <w:tc>
          <w:tcPr>
            <w:tcW w:w="704" w:type="dxa"/>
            <w:shd w:val="clear" w:color="auto" w:fill="auto"/>
            <w:noWrap/>
            <w:vAlign w:val="center"/>
            <w:hideMark/>
          </w:tcPr>
          <w:p w14:paraId="208FCB49" w14:textId="77777777" w:rsidR="00BA44CF" w:rsidRPr="00D36C9D" w:rsidRDefault="00BA44CF" w:rsidP="00BA44CF">
            <w:pPr>
              <w:spacing w:after="0" w:line="240" w:lineRule="auto"/>
              <w:ind w:left="0"/>
              <w:jc w:val="righ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2</w:t>
            </w:r>
          </w:p>
        </w:tc>
        <w:tc>
          <w:tcPr>
            <w:tcW w:w="6804" w:type="dxa"/>
            <w:shd w:val="clear" w:color="auto" w:fill="auto"/>
            <w:noWrap/>
            <w:vAlign w:val="center"/>
            <w:hideMark/>
          </w:tcPr>
          <w:p w14:paraId="47766624" w14:textId="77777777" w:rsidR="00BA44CF" w:rsidRPr="00D36C9D" w:rsidRDefault="00BA44CF" w:rsidP="00BA44CF">
            <w:pPr>
              <w:spacing w:after="0" w:line="240" w:lineRule="auto"/>
              <w:ind w:left="0"/>
              <w:jc w:val="center"/>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Organización de las Función de Recursos Humanos</w:t>
            </w:r>
          </w:p>
        </w:tc>
        <w:tc>
          <w:tcPr>
            <w:tcW w:w="992" w:type="dxa"/>
            <w:shd w:val="clear" w:color="auto" w:fill="auto"/>
            <w:noWrap/>
            <w:vAlign w:val="center"/>
            <w:hideMark/>
          </w:tcPr>
          <w:p w14:paraId="24395CE1"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p>
        </w:tc>
      </w:tr>
      <w:tr w:rsidR="00BA44CF" w:rsidRPr="00D36C9D" w14:paraId="2AB469A3" w14:textId="77777777" w:rsidTr="00B15F5F">
        <w:trPr>
          <w:trHeight w:val="312"/>
        </w:trPr>
        <w:tc>
          <w:tcPr>
            <w:tcW w:w="704" w:type="dxa"/>
            <w:shd w:val="clear" w:color="auto" w:fill="auto"/>
            <w:noWrap/>
            <w:vAlign w:val="center"/>
            <w:hideMark/>
          </w:tcPr>
          <w:p w14:paraId="4F868B19" w14:textId="77777777" w:rsidR="00BA44CF" w:rsidRPr="00D36C9D" w:rsidRDefault="00BA44CF" w:rsidP="00BA44CF">
            <w:pPr>
              <w:spacing w:after="0" w:line="240" w:lineRule="auto"/>
              <w:ind w:left="0"/>
              <w:jc w:val="lef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 </w:t>
            </w:r>
          </w:p>
        </w:tc>
        <w:tc>
          <w:tcPr>
            <w:tcW w:w="6804" w:type="dxa"/>
            <w:shd w:val="clear" w:color="auto" w:fill="auto"/>
            <w:noWrap/>
            <w:vAlign w:val="center"/>
            <w:hideMark/>
          </w:tcPr>
          <w:p w14:paraId="77930F60" w14:textId="77777777" w:rsidR="00BA44CF" w:rsidRPr="00D36C9D" w:rsidRDefault="00BA44CF" w:rsidP="00BA44CF">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02.1 Diagnóstico de la Función de RR.HH.</w:t>
            </w:r>
          </w:p>
        </w:tc>
        <w:tc>
          <w:tcPr>
            <w:tcW w:w="992" w:type="dxa"/>
            <w:shd w:val="clear" w:color="auto" w:fill="auto"/>
            <w:noWrap/>
            <w:vAlign w:val="center"/>
            <w:hideMark/>
          </w:tcPr>
          <w:p w14:paraId="5FC1D926"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100%</w:t>
            </w:r>
          </w:p>
        </w:tc>
      </w:tr>
      <w:tr w:rsidR="00BA44CF" w:rsidRPr="00D36C9D" w14:paraId="0AFE8CB0" w14:textId="77777777" w:rsidTr="00B15F5F">
        <w:trPr>
          <w:trHeight w:val="312"/>
        </w:trPr>
        <w:tc>
          <w:tcPr>
            <w:tcW w:w="704" w:type="dxa"/>
            <w:shd w:val="clear" w:color="auto" w:fill="auto"/>
            <w:noWrap/>
            <w:vAlign w:val="center"/>
            <w:hideMark/>
          </w:tcPr>
          <w:p w14:paraId="66455C18" w14:textId="77777777" w:rsidR="00BA44CF" w:rsidRPr="00D36C9D" w:rsidRDefault="00BA44CF" w:rsidP="00BA44CF">
            <w:pPr>
              <w:spacing w:after="0" w:line="240" w:lineRule="auto"/>
              <w:ind w:left="0"/>
              <w:jc w:val="lef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 </w:t>
            </w:r>
          </w:p>
        </w:tc>
        <w:tc>
          <w:tcPr>
            <w:tcW w:w="6804" w:type="dxa"/>
            <w:shd w:val="clear" w:color="auto" w:fill="auto"/>
            <w:noWrap/>
            <w:vAlign w:val="center"/>
            <w:hideMark/>
          </w:tcPr>
          <w:p w14:paraId="0DEAE24F" w14:textId="77777777" w:rsidR="00BA44CF" w:rsidRPr="00D36C9D" w:rsidRDefault="00BA44CF" w:rsidP="00BA44CF">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02.2 Nivel de Implementación del sistema de carrera administrativa</w:t>
            </w:r>
          </w:p>
        </w:tc>
        <w:tc>
          <w:tcPr>
            <w:tcW w:w="992" w:type="dxa"/>
            <w:shd w:val="clear" w:color="auto" w:fill="auto"/>
            <w:noWrap/>
            <w:vAlign w:val="center"/>
            <w:hideMark/>
          </w:tcPr>
          <w:p w14:paraId="06F89F29"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89%</w:t>
            </w:r>
          </w:p>
        </w:tc>
      </w:tr>
      <w:tr w:rsidR="00BA44CF" w:rsidRPr="00D36C9D" w14:paraId="7AEF7BEE" w14:textId="77777777" w:rsidTr="00B15F5F">
        <w:trPr>
          <w:trHeight w:val="312"/>
        </w:trPr>
        <w:tc>
          <w:tcPr>
            <w:tcW w:w="704" w:type="dxa"/>
            <w:shd w:val="clear" w:color="auto" w:fill="auto"/>
            <w:noWrap/>
            <w:vAlign w:val="center"/>
            <w:hideMark/>
          </w:tcPr>
          <w:p w14:paraId="6267F688" w14:textId="77777777" w:rsidR="00BA44CF" w:rsidRPr="00D36C9D" w:rsidRDefault="00BA44CF" w:rsidP="00BA44CF">
            <w:pPr>
              <w:spacing w:after="0" w:line="240" w:lineRule="auto"/>
              <w:ind w:left="0"/>
              <w:jc w:val="righ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3</w:t>
            </w:r>
          </w:p>
        </w:tc>
        <w:tc>
          <w:tcPr>
            <w:tcW w:w="6804" w:type="dxa"/>
            <w:shd w:val="clear" w:color="auto" w:fill="auto"/>
            <w:noWrap/>
            <w:vAlign w:val="center"/>
            <w:hideMark/>
          </w:tcPr>
          <w:p w14:paraId="49699AE5" w14:textId="77777777" w:rsidR="00BA44CF" w:rsidRPr="00D36C9D" w:rsidRDefault="00BA44CF" w:rsidP="00BA44CF">
            <w:pPr>
              <w:spacing w:after="0" w:line="240" w:lineRule="auto"/>
              <w:ind w:left="0"/>
              <w:jc w:val="center"/>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Planificación de Recursos Humanos</w:t>
            </w:r>
          </w:p>
        </w:tc>
        <w:tc>
          <w:tcPr>
            <w:tcW w:w="992" w:type="dxa"/>
            <w:shd w:val="clear" w:color="auto" w:fill="auto"/>
            <w:noWrap/>
            <w:vAlign w:val="center"/>
            <w:hideMark/>
          </w:tcPr>
          <w:p w14:paraId="736814B6"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p>
        </w:tc>
      </w:tr>
      <w:tr w:rsidR="00BA44CF" w:rsidRPr="00D36C9D" w14:paraId="7ABC6CE3" w14:textId="77777777" w:rsidTr="00B15F5F">
        <w:trPr>
          <w:trHeight w:val="312"/>
        </w:trPr>
        <w:tc>
          <w:tcPr>
            <w:tcW w:w="704" w:type="dxa"/>
            <w:shd w:val="clear" w:color="auto" w:fill="auto"/>
            <w:noWrap/>
            <w:vAlign w:val="center"/>
            <w:hideMark/>
          </w:tcPr>
          <w:p w14:paraId="5072565E" w14:textId="77777777" w:rsidR="00BA44CF" w:rsidRPr="00D36C9D" w:rsidRDefault="00BA44CF" w:rsidP="00BA44CF">
            <w:pPr>
              <w:spacing w:after="0" w:line="240" w:lineRule="auto"/>
              <w:ind w:left="0"/>
              <w:jc w:val="lef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 </w:t>
            </w:r>
          </w:p>
        </w:tc>
        <w:tc>
          <w:tcPr>
            <w:tcW w:w="6804" w:type="dxa"/>
            <w:shd w:val="clear" w:color="auto" w:fill="auto"/>
            <w:noWrap/>
            <w:vAlign w:val="center"/>
            <w:hideMark/>
          </w:tcPr>
          <w:p w14:paraId="4D682632" w14:textId="77777777" w:rsidR="00BA44CF" w:rsidRPr="00D36C9D" w:rsidRDefault="00BA44CF" w:rsidP="00BA44CF">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03.1 Planificación de Recursos Humanos</w:t>
            </w:r>
          </w:p>
        </w:tc>
        <w:tc>
          <w:tcPr>
            <w:tcW w:w="992" w:type="dxa"/>
            <w:shd w:val="clear" w:color="auto" w:fill="auto"/>
            <w:noWrap/>
            <w:vAlign w:val="center"/>
            <w:hideMark/>
          </w:tcPr>
          <w:p w14:paraId="2F8E2209"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100%</w:t>
            </w:r>
          </w:p>
        </w:tc>
      </w:tr>
      <w:tr w:rsidR="00BA44CF" w:rsidRPr="00D36C9D" w14:paraId="606005E4" w14:textId="77777777" w:rsidTr="00B15F5F">
        <w:trPr>
          <w:trHeight w:val="312"/>
        </w:trPr>
        <w:tc>
          <w:tcPr>
            <w:tcW w:w="704" w:type="dxa"/>
            <w:shd w:val="clear" w:color="auto" w:fill="auto"/>
            <w:noWrap/>
            <w:vAlign w:val="center"/>
            <w:hideMark/>
          </w:tcPr>
          <w:p w14:paraId="29AA3475" w14:textId="77777777" w:rsidR="00BA44CF" w:rsidRPr="00D36C9D" w:rsidRDefault="00BA44CF" w:rsidP="00BA44CF">
            <w:pPr>
              <w:spacing w:after="0" w:line="240" w:lineRule="auto"/>
              <w:ind w:left="0"/>
              <w:jc w:val="righ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4</w:t>
            </w:r>
          </w:p>
        </w:tc>
        <w:tc>
          <w:tcPr>
            <w:tcW w:w="6804" w:type="dxa"/>
            <w:shd w:val="clear" w:color="auto" w:fill="auto"/>
            <w:noWrap/>
            <w:vAlign w:val="center"/>
            <w:hideMark/>
          </w:tcPr>
          <w:p w14:paraId="01AB26E1" w14:textId="77777777" w:rsidR="00BA44CF" w:rsidRPr="00D36C9D" w:rsidRDefault="00BA44CF" w:rsidP="00BA44CF">
            <w:pPr>
              <w:spacing w:after="0" w:line="240" w:lineRule="auto"/>
              <w:ind w:left="0"/>
              <w:jc w:val="center"/>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Organización del Trabajo</w:t>
            </w:r>
          </w:p>
        </w:tc>
        <w:tc>
          <w:tcPr>
            <w:tcW w:w="992" w:type="dxa"/>
            <w:shd w:val="clear" w:color="auto" w:fill="auto"/>
            <w:noWrap/>
            <w:vAlign w:val="center"/>
            <w:hideMark/>
          </w:tcPr>
          <w:p w14:paraId="1DFF25F6"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p>
        </w:tc>
      </w:tr>
      <w:tr w:rsidR="00BA44CF" w:rsidRPr="00D36C9D" w14:paraId="30E55438" w14:textId="77777777" w:rsidTr="00B15F5F">
        <w:trPr>
          <w:trHeight w:val="312"/>
        </w:trPr>
        <w:tc>
          <w:tcPr>
            <w:tcW w:w="704" w:type="dxa"/>
            <w:shd w:val="clear" w:color="auto" w:fill="auto"/>
            <w:noWrap/>
            <w:vAlign w:val="center"/>
            <w:hideMark/>
          </w:tcPr>
          <w:p w14:paraId="5ECEDD29" w14:textId="77777777" w:rsidR="00BA44CF" w:rsidRPr="00D36C9D" w:rsidRDefault="00BA44CF" w:rsidP="00BA44CF">
            <w:pPr>
              <w:spacing w:after="0" w:line="240" w:lineRule="auto"/>
              <w:ind w:left="0"/>
              <w:jc w:val="lef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 </w:t>
            </w:r>
          </w:p>
        </w:tc>
        <w:tc>
          <w:tcPr>
            <w:tcW w:w="6804" w:type="dxa"/>
            <w:shd w:val="clear" w:color="auto" w:fill="auto"/>
            <w:noWrap/>
            <w:vAlign w:val="center"/>
            <w:hideMark/>
          </w:tcPr>
          <w:p w14:paraId="410745DC" w14:textId="77777777" w:rsidR="00BA44CF" w:rsidRPr="00D36C9D" w:rsidRDefault="00BA44CF" w:rsidP="00BA44CF">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04.1 Estructura Organizativa</w:t>
            </w:r>
          </w:p>
        </w:tc>
        <w:tc>
          <w:tcPr>
            <w:tcW w:w="992" w:type="dxa"/>
            <w:shd w:val="clear" w:color="auto" w:fill="auto"/>
            <w:noWrap/>
            <w:vAlign w:val="center"/>
            <w:hideMark/>
          </w:tcPr>
          <w:p w14:paraId="4F0FEC34"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80%</w:t>
            </w:r>
          </w:p>
        </w:tc>
      </w:tr>
      <w:tr w:rsidR="00BA44CF" w:rsidRPr="00D36C9D" w14:paraId="7F7705D1" w14:textId="77777777" w:rsidTr="00B15F5F">
        <w:trPr>
          <w:trHeight w:val="312"/>
        </w:trPr>
        <w:tc>
          <w:tcPr>
            <w:tcW w:w="704" w:type="dxa"/>
            <w:shd w:val="clear" w:color="auto" w:fill="auto"/>
            <w:noWrap/>
            <w:vAlign w:val="center"/>
            <w:hideMark/>
          </w:tcPr>
          <w:p w14:paraId="68DCAD33" w14:textId="77777777" w:rsidR="00BA44CF" w:rsidRPr="00D36C9D" w:rsidRDefault="00BA44CF" w:rsidP="00BA44CF">
            <w:pPr>
              <w:spacing w:after="0" w:line="240" w:lineRule="auto"/>
              <w:ind w:left="0"/>
              <w:jc w:val="lef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 </w:t>
            </w:r>
          </w:p>
        </w:tc>
        <w:tc>
          <w:tcPr>
            <w:tcW w:w="6804" w:type="dxa"/>
            <w:shd w:val="clear" w:color="auto" w:fill="auto"/>
            <w:noWrap/>
            <w:vAlign w:val="center"/>
            <w:hideMark/>
          </w:tcPr>
          <w:p w14:paraId="74ED7AF4" w14:textId="77777777" w:rsidR="00BA44CF" w:rsidRPr="00D36C9D" w:rsidRDefault="00BA44CF" w:rsidP="00BA44CF">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04.2 Manual de Organización y Funciones</w:t>
            </w:r>
          </w:p>
        </w:tc>
        <w:tc>
          <w:tcPr>
            <w:tcW w:w="992" w:type="dxa"/>
            <w:shd w:val="clear" w:color="auto" w:fill="auto"/>
            <w:noWrap/>
            <w:vAlign w:val="center"/>
            <w:hideMark/>
          </w:tcPr>
          <w:p w14:paraId="5592E564"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100%</w:t>
            </w:r>
          </w:p>
        </w:tc>
      </w:tr>
      <w:tr w:rsidR="00BA44CF" w:rsidRPr="00D36C9D" w14:paraId="1FF4512A" w14:textId="77777777" w:rsidTr="00B15F5F">
        <w:trPr>
          <w:trHeight w:val="312"/>
        </w:trPr>
        <w:tc>
          <w:tcPr>
            <w:tcW w:w="704" w:type="dxa"/>
            <w:shd w:val="clear" w:color="auto" w:fill="auto"/>
            <w:noWrap/>
            <w:vAlign w:val="center"/>
            <w:hideMark/>
          </w:tcPr>
          <w:p w14:paraId="142710A0" w14:textId="77777777" w:rsidR="00BA44CF" w:rsidRPr="00D36C9D" w:rsidRDefault="00BA44CF" w:rsidP="00BA44CF">
            <w:pPr>
              <w:spacing w:after="0" w:line="240" w:lineRule="auto"/>
              <w:ind w:left="0"/>
              <w:jc w:val="lef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 </w:t>
            </w:r>
          </w:p>
        </w:tc>
        <w:tc>
          <w:tcPr>
            <w:tcW w:w="6804" w:type="dxa"/>
            <w:shd w:val="clear" w:color="auto" w:fill="auto"/>
            <w:noWrap/>
            <w:vAlign w:val="center"/>
            <w:hideMark/>
          </w:tcPr>
          <w:p w14:paraId="39B57A9B" w14:textId="77777777" w:rsidR="00BA44CF" w:rsidRPr="00D36C9D" w:rsidRDefault="00BA44CF" w:rsidP="00BA44CF">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04.3 Manual de Cargos Elaborado</w:t>
            </w:r>
          </w:p>
        </w:tc>
        <w:tc>
          <w:tcPr>
            <w:tcW w:w="992" w:type="dxa"/>
            <w:shd w:val="clear" w:color="auto" w:fill="auto"/>
            <w:noWrap/>
            <w:vAlign w:val="center"/>
            <w:hideMark/>
          </w:tcPr>
          <w:p w14:paraId="022D53CB"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61%</w:t>
            </w:r>
          </w:p>
        </w:tc>
      </w:tr>
      <w:tr w:rsidR="00BA44CF" w:rsidRPr="00D36C9D" w14:paraId="40D42248" w14:textId="77777777" w:rsidTr="00B15F5F">
        <w:trPr>
          <w:trHeight w:val="312"/>
        </w:trPr>
        <w:tc>
          <w:tcPr>
            <w:tcW w:w="704" w:type="dxa"/>
            <w:shd w:val="clear" w:color="auto" w:fill="auto"/>
            <w:noWrap/>
            <w:vAlign w:val="center"/>
            <w:hideMark/>
          </w:tcPr>
          <w:p w14:paraId="7ADA777F" w14:textId="77777777" w:rsidR="00BA44CF" w:rsidRPr="00D36C9D" w:rsidRDefault="00BA44CF" w:rsidP="00BA44CF">
            <w:pPr>
              <w:spacing w:after="0" w:line="240" w:lineRule="auto"/>
              <w:ind w:left="0"/>
              <w:jc w:val="righ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5</w:t>
            </w:r>
          </w:p>
        </w:tc>
        <w:tc>
          <w:tcPr>
            <w:tcW w:w="6804" w:type="dxa"/>
            <w:shd w:val="clear" w:color="auto" w:fill="auto"/>
            <w:noWrap/>
            <w:vAlign w:val="center"/>
            <w:hideMark/>
          </w:tcPr>
          <w:p w14:paraId="2A273FAB" w14:textId="77777777" w:rsidR="00BA44CF" w:rsidRPr="00D36C9D" w:rsidRDefault="00BA44CF" w:rsidP="00BA44CF">
            <w:pPr>
              <w:spacing w:after="0" w:line="240" w:lineRule="auto"/>
              <w:ind w:left="0"/>
              <w:jc w:val="center"/>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Gestión del Empleo</w:t>
            </w:r>
          </w:p>
        </w:tc>
        <w:tc>
          <w:tcPr>
            <w:tcW w:w="992" w:type="dxa"/>
            <w:shd w:val="clear" w:color="auto" w:fill="auto"/>
            <w:noWrap/>
            <w:vAlign w:val="center"/>
            <w:hideMark/>
          </w:tcPr>
          <w:p w14:paraId="3EC258C4"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p>
        </w:tc>
      </w:tr>
      <w:tr w:rsidR="00BA44CF" w:rsidRPr="00D36C9D" w14:paraId="026609FD" w14:textId="77777777" w:rsidTr="00B15F5F">
        <w:trPr>
          <w:trHeight w:val="312"/>
        </w:trPr>
        <w:tc>
          <w:tcPr>
            <w:tcW w:w="704" w:type="dxa"/>
            <w:shd w:val="clear" w:color="auto" w:fill="auto"/>
            <w:noWrap/>
            <w:vAlign w:val="center"/>
            <w:hideMark/>
          </w:tcPr>
          <w:p w14:paraId="2533FE26" w14:textId="77777777" w:rsidR="00BA44CF" w:rsidRPr="00D36C9D" w:rsidRDefault="00BA44CF" w:rsidP="00BA44CF">
            <w:pPr>
              <w:spacing w:after="0" w:line="240" w:lineRule="auto"/>
              <w:ind w:left="0"/>
              <w:jc w:val="lef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 </w:t>
            </w:r>
          </w:p>
        </w:tc>
        <w:tc>
          <w:tcPr>
            <w:tcW w:w="6804" w:type="dxa"/>
            <w:shd w:val="clear" w:color="auto" w:fill="auto"/>
            <w:noWrap/>
            <w:vAlign w:val="center"/>
            <w:hideMark/>
          </w:tcPr>
          <w:p w14:paraId="56A9B10D" w14:textId="77777777" w:rsidR="00BA44CF" w:rsidRPr="00D36C9D" w:rsidRDefault="00BA44CF" w:rsidP="00BA44CF">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05.1 Concursos Públicos</w:t>
            </w:r>
          </w:p>
        </w:tc>
        <w:tc>
          <w:tcPr>
            <w:tcW w:w="992" w:type="dxa"/>
            <w:shd w:val="clear" w:color="auto" w:fill="auto"/>
            <w:noWrap/>
            <w:vAlign w:val="center"/>
            <w:hideMark/>
          </w:tcPr>
          <w:p w14:paraId="46FA10DF"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100%</w:t>
            </w:r>
          </w:p>
        </w:tc>
      </w:tr>
      <w:tr w:rsidR="00BA44CF" w:rsidRPr="00D36C9D" w14:paraId="62A7869D" w14:textId="77777777" w:rsidTr="00B15F5F">
        <w:trPr>
          <w:trHeight w:val="312"/>
        </w:trPr>
        <w:tc>
          <w:tcPr>
            <w:tcW w:w="704" w:type="dxa"/>
            <w:shd w:val="clear" w:color="auto" w:fill="auto"/>
            <w:noWrap/>
            <w:vAlign w:val="center"/>
            <w:hideMark/>
          </w:tcPr>
          <w:p w14:paraId="1F99F39F" w14:textId="77777777" w:rsidR="00BA44CF" w:rsidRPr="00D36C9D" w:rsidRDefault="00BA44CF" w:rsidP="00BA44CF">
            <w:pPr>
              <w:spacing w:after="0" w:line="240" w:lineRule="auto"/>
              <w:ind w:left="0"/>
              <w:jc w:val="lef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 </w:t>
            </w:r>
          </w:p>
        </w:tc>
        <w:tc>
          <w:tcPr>
            <w:tcW w:w="6804" w:type="dxa"/>
            <w:shd w:val="clear" w:color="auto" w:fill="auto"/>
            <w:noWrap/>
            <w:vAlign w:val="center"/>
            <w:hideMark/>
          </w:tcPr>
          <w:p w14:paraId="7023E3E4" w14:textId="77777777" w:rsidR="00BA44CF" w:rsidRPr="00D36C9D" w:rsidRDefault="00BA44CF" w:rsidP="00BA44CF">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05.2 Nivel de implementación del Sistema de Carrera Administrativa</w:t>
            </w:r>
          </w:p>
        </w:tc>
        <w:tc>
          <w:tcPr>
            <w:tcW w:w="992" w:type="dxa"/>
            <w:shd w:val="clear" w:color="auto" w:fill="auto"/>
            <w:noWrap/>
            <w:vAlign w:val="center"/>
            <w:hideMark/>
          </w:tcPr>
          <w:p w14:paraId="2BEA9D76"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80%</w:t>
            </w:r>
          </w:p>
        </w:tc>
      </w:tr>
      <w:tr w:rsidR="00BA44CF" w:rsidRPr="00D36C9D" w14:paraId="4AE593DB" w14:textId="77777777" w:rsidTr="00B15F5F">
        <w:trPr>
          <w:trHeight w:val="312"/>
        </w:trPr>
        <w:tc>
          <w:tcPr>
            <w:tcW w:w="704" w:type="dxa"/>
            <w:shd w:val="clear" w:color="auto" w:fill="auto"/>
            <w:noWrap/>
            <w:vAlign w:val="center"/>
            <w:hideMark/>
          </w:tcPr>
          <w:p w14:paraId="4FE43191" w14:textId="77777777" w:rsidR="00BA44CF" w:rsidRPr="00D36C9D" w:rsidRDefault="00BA44CF" w:rsidP="00BA44CF">
            <w:pPr>
              <w:spacing w:after="0" w:line="240" w:lineRule="auto"/>
              <w:ind w:left="0"/>
              <w:jc w:val="lef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 </w:t>
            </w:r>
          </w:p>
        </w:tc>
        <w:tc>
          <w:tcPr>
            <w:tcW w:w="6804" w:type="dxa"/>
            <w:shd w:val="clear" w:color="auto" w:fill="auto"/>
            <w:noWrap/>
            <w:vAlign w:val="center"/>
            <w:hideMark/>
          </w:tcPr>
          <w:p w14:paraId="004E5D2C" w14:textId="77777777" w:rsidR="00BA44CF" w:rsidRPr="00D36C9D" w:rsidRDefault="00BA44CF" w:rsidP="00BA44CF">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05.3 Absentismo</w:t>
            </w:r>
          </w:p>
        </w:tc>
        <w:tc>
          <w:tcPr>
            <w:tcW w:w="992" w:type="dxa"/>
            <w:shd w:val="clear" w:color="auto" w:fill="auto"/>
            <w:noWrap/>
            <w:vAlign w:val="center"/>
            <w:hideMark/>
          </w:tcPr>
          <w:p w14:paraId="59591E20"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100%</w:t>
            </w:r>
          </w:p>
        </w:tc>
      </w:tr>
      <w:tr w:rsidR="00BA44CF" w:rsidRPr="00D36C9D" w14:paraId="52D26C1C" w14:textId="77777777" w:rsidTr="00B15F5F">
        <w:trPr>
          <w:trHeight w:val="312"/>
        </w:trPr>
        <w:tc>
          <w:tcPr>
            <w:tcW w:w="704" w:type="dxa"/>
            <w:shd w:val="clear" w:color="auto" w:fill="auto"/>
            <w:noWrap/>
            <w:vAlign w:val="center"/>
            <w:hideMark/>
          </w:tcPr>
          <w:p w14:paraId="646625CD" w14:textId="77777777" w:rsidR="00BA44CF" w:rsidRPr="00D36C9D" w:rsidRDefault="00BA44CF" w:rsidP="00BA44CF">
            <w:pPr>
              <w:spacing w:after="0" w:line="240" w:lineRule="auto"/>
              <w:ind w:left="0"/>
              <w:jc w:val="lef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 </w:t>
            </w:r>
          </w:p>
        </w:tc>
        <w:tc>
          <w:tcPr>
            <w:tcW w:w="6804" w:type="dxa"/>
            <w:shd w:val="clear" w:color="auto" w:fill="auto"/>
            <w:noWrap/>
            <w:vAlign w:val="center"/>
            <w:hideMark/>
          </w:tcPr>
          <w:p w14:paraId="3DC5233B" w14:textId="77777777" w:rsidR="00BA44CF" w:rsidRPr="00D36C9D" w:rsidRDefault="00BA44CF" w:rsidP="00BA44CF">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05.4 Rotación</w:t>
            </w:r>
          </w:p>
        </w:tc>
        <w:tc>
          <w:tcPr>
            <w:tcW w:w="992" w:type="dxa"/>
            <w:shd w:val="clear" w:color="auto" w:fill="auto"/>
            <w:noWrap/>
            <w:vAlign w:val="center"/>
            <w:hideMark/>
          </w:tcPr>
          <w:p w14:paraId="4EE56EA4"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100%</w:t>
            </w:r>
          </w:p>
        </w:tc>
      </w:tr>
      <w:tr w:rsidR="00BA44CF" w:rsidRPr="00D36C9D" w14:paraId="0FDBFCCE" w14:textId="77777777" w:rsidTr="00B15F5F">
        <w:trPr>
          <w:trHeight w:val="312"/>
        </w:trPr>
        <w:tc>
          <w:tcPr>
            <w:tcW w:w="704" w:type="dxa"/>
            <w:shd w:val="clear" w:color="auto" w:fill="auto"/>
            <w:noWrap/>
            <w:vAlign w:val="center"/>
            <w:hideMark/>
          </w:tcPr>
          <w:p w14:paraId="6D8A428A" w14:textId="77777777" w:rsidR="00BA44CF" w:rsidRPr="00D36C9D" w:rsidRDefault="00BA44CF" w:rsidP="00BA44CF">
            <w:pPr>
              <w:spacing w:after="0" w:line="240" w:lineRule="auto"/>
              <w:ind w:left="0"/>
              <w:jc w:val="lef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 </w:t>
            </w:r>
          </w:p>
        </w:tc>
        <w:tc>
          <w:tcPr>
            <w:tcW w:w="6804" w:type="dxa"/>
            <w:shd w:val="clear" w:color="auto" w:fill="auto"/>
            <w:noWrap/>
            <w:vAlign w:val="center"/>
            <w:hideMark/>
          </w:tcPr>
          <w:p w14:paraId="6C279633" w14:textId="77777777" w:rsidR="00BA44CF" w:rsidRPr="00D36C9D" w:rsidRDefault="00BA44CF" w:rsidP="00BA44CF">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05.5 Sistema de Administración de Servidores Públicos (SASP)</w:t>
            </w:r>
          </w:p>
        </w:tc>
        <w:tc>
          <w:tcPr>
            <w:tcW w:w="992" w:type="dxa"/>
            <w:shd w:val="clear" w:color="auto" w:fill="auto"/>
            <w:noWrap/>
            <w:vAlign w:val="center"/>
            <w:hideMark/>
          </w:tcPr>
          <w:p w14:paraId="45BA1C49"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60%</w:t>
            </w:r>
          </w:p>
        </w:tc>
      </w:tr>
      <w:tr w:rsidR="00BA44CF" w:rsidRPr="00D36C9D" w14:paraId="668FCD8A" w14:textId="77777777" w:rsidTr="00B15F5F">
        <w:trPr>
          <w:trHeight w:val="312"/>
        </w:trPr>
        <w:tc>
          <w:tcPr>
            <w:tcW w:w="704" w:type="dxa"/>
            <w:shd w:val="clear" w:color="auto" w:fill="auto"/>
            <w:noWrap/>
            <w:vAlign w:val="center"/>
            <w:hideMark/>
          </w:tcPr>
          <w:p w14:paraId="057E2DFA" w14:textId="77777777" w:rsidR="00BA44CF" w:rsidRPr="00D36C9D" w:rsidRDefault="00BA44CF" w:rsidP="00BA44CF">
            <w:pPr>
              <w:spacing w:after="0" w:line="240" w:lineRule="auto"/>
              <w:ind w:left="0"/>
              <w:jc w:val="righ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6</w:t>
            </w:r>
          </w:p>
        </w:tc>
        <w:tc>
          <w:tcPr>
            <w:tcW w:w="6804" w:type="dxa"/>
            <w:shd w:val="clear" w:color="auto" w:fill="auto"/>
            <w:noWrap/>
            <w:vAlign w:val="center"/>
            <w:hideMark/>
          </w:tcPr>
          <w:p w14:paraId="54B679B4" w14:textId="77777777" w:rsidR="00BA44CF" w:rsidRPr="00D36C9D" w:rsidRDefault="00BA44CF" w:rsidP="00BA44CF">
            <w:pPr>
              <w:spacing w:after="0" w:line="240" w:lineRule="auto"/>
              <w:ind w:left="0"/>
              <w:jc w:val="center"/>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Gestión del Rendimiento</w:t>
            </w:r>
          </w:p>
        </w:tc>
        <w:tc>
          <w:tcPr>
            <w:tcW w:w="992" w:type="dxa"/>
            <w:shd w:val="clear" w:color="auto" w:fill="auto"/>
            <w:noWrap/>
            <w:vAlign w:val="center"/>
            <w:hideMark/>
          </w:tcPr>
          <w:p w14:paraId="7767DCD5"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p>
        </w:tc>
      </w:tr>
      <w:tr w:rsidR="00BA44CF" w:rsidRPr="00D36C9D" w14:paraId="7BBBD719" w14:textId="77777777" w:rsidTr="00B15F5F">
        <w:trPr>
          <w:trHeight w:val="312"/>
        </w:trPr>
        <w:tc>
          <w:tcPr>
            <w:tcW w:w="704" w:type="dxa"/>
            <w:shd w:val="clear" w:color="auto" w:fill="auto"/>
            <w:noWrap/>
            <w:vAlign w:val="center"/>
            <w:hideMark/>
          </w:tcPr>
          <w:p w14:paraId="35CD1235" w14:textId="77777777" w:rsidR="00BA44CF" w:rsidRPr="00D36C9D" w:rsidRDefault="00BA44CF" w:rsidP="00BA44CF">
            <w:pPr>
              <w:spacing w:after="0" w:line="240" w:lineRule="auto"/>
              <w:ind w:left="0"/>
              <w:jc w:val="lef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 </w:t>
            </w:r>
          </w:p>
        </w:tc>
        <w:tc>
          <w:tcPr>
            <w:tcW w:w="6804" w:type="dxa"/>
            <w:shd w:val="clear" w:color="auto" w:fill="auto"/>
            <w:noWrap/>
            <w:vAlign w:val="center"/>
            <w:hideMark/>
          </w:tcPr>
          <w:p w14:paraId="17404463" w14:textId="77777777" w:rsidR="00BA44CF" w:rsidRPr="00D36C9D" w:rsidRDefault="00BA44CF" w:rsidP="00BA44CF">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06.1 Gestión de Acuerdos de Desempeño</w:t>
            </w:r>
          </w:p>
        </w:tc>
        <w:tc>
          <w:tcPr>
            <w:tcW w:w="992" w:type="dxa"/>
            <w:shd w:val="clear" w:color="auto" w:fill="auto"/>
            <w:noWrap/>
            <w:vAlign w:val="center"/>
            <w:hideMark/>
          </w:tcPr>
          <w:p w14:paraId="178C483C"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100%</w:t>
            </w:r>
          </w:p>
        </w:tc>
      </w:tr>
      <w:tr w:rsidR="00BA44CF" w:rsidRPr="00D36C9D" w14:paraId="42ECBEE8" w14:textId="77777777" w:rsidTr="00B15F5F">
        <w:trPr>
          <w:trHeight w:val="312"/>
        </w:trPr>
        <w:tc>
          <w:tcPr>
            <w:tcW w:w="704" w:type="dxa"/>
            <w:shd w:val="clear" w:color="auto" w:fill="auto"/>
            <w:noWrap/>
            <w:vAlign w:val="center"/>
            <w:hideMark/>
          </w:tcPr>
          <w:p w14:paraId="7037C7D9" w14:textId="77777777" w:rsidR="00BA44CF" w:rsidRPr="00D36C9D" w:rsidRDefault="00BA44CF" w:rsidP="00BA44CF">
            <w:pPr>
              <w:spacing w:after="0" w:line="240" w:lineRule="auto"/>
              <w:ind w:left="0"/>
              <w:jc w:val="lef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lastRenderedPageBreak/>
              <w:t> </w:t>
            </w:r>
          </w:p>
        </w:tc>
        <w:tc>
          <w:tcPr>
            <w:tcW w:w="6804" w:type="dxa"/>
            <w:shd w:val="clear" w:color="auto" w:fill="auto"/>
            <w:noWrap/>
            <w:vAlign w:val="center"/>
            <w:hideMark/>
          </w:tcPr>
          <w:p w14:paraId="26FAD415" w14:textId="77777777" w:rsidR="00BA44CF" w:rsidRPr="00D36C9D" w:rsidRDefault="00BA44CF" w:rsidP="00BA44CF">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06.2 Evaluación del Desempeño por Resultados y Competencias</w:t>
            </w:r>
          </w:p>
        </w:tc>
        <w:tc>
          <w:tcPr>
            <w:tcW w:w="992" w:type="dxa"/>
            <w:shd w:val="clear" w:color="auto" w:fill="auto"/>
            <w:noWrap/>
            <w:vAlign w:val="center"/>
            <w:hideMark/>
          </w:tcPr>
          <w:p w14:paraId="7FA6F407"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98%</w:t>
            </w:r>
          </w:p>
        </w:tc>
      </w:tr>
      <w:tr w:rsidR="00BA44CF" w:rsidRPr="00D36C9D" w14:paraId="42CC745F" w14:textId="77777777" w:rsidTr="00B15F5F">
        <w:trPr>
          <w:trHeight w:val="312"/>
        </w:trPr>
        <w:tc>
          <w:tcPr>
            <w:tcW w:w="704" w:type="dxa"/>
            <w:shd w:val="clear" w:color="auto" w:fill="auto"/>
            <w:noWrap/>
            <w:vAlign w:val="center"/>
            <w:hideMark/>
          </w:tcPr>
          <w:p w14:paraId="0F64A89F" w14:textId="77777777" w:rsidR="00BA44CF" w:rsidRPr="00D36C9D" w:rsidRDefault="00BA44CF" w:rsidP="00BA44CF">
            <w:pPr>
              <w:spacing w:after="0" w:line="240" w:lineRule="auto"/>
              <w:ind w:left="0"/>
              <w:jc w:val="righ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7</w:t>
            </w:r>
          </w:p>
        </w:tc>
        <w:tc>
          <w:tcPr>
            <w:tcW w:w="6804" w:type="dxa"/>
            <w:shd w:val="clear" w:color="auto" w:fill="auto"/>
            <w:noWrap/>
            <w:vAlign w:val="center"/>
            <w:hideMark/>
          </w:tcPr>
          <w:p w14:paraId="23A5832D" w14:textId="77777777" w:rsidR="00BA44CF" w:rsidRPr="00D36C9D" w:rsidRDefault="00BA44CF" w:rsidP="00BA44CF">
            <w:pPr>
              <w:spacing w:after="0" w:line="240" w:lineRule="auto"/>
              <w:ind w:left="0"/>
              <w:jc w:val="center"/>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Gestión del Desarrollo</w:t>
            </w:r>
          </w:p>
        </w:tc>
        <w:tc>
          <w:tcPr>
            <w:tcW w:w="992" w:type="dxa"/>
            <w:shd w:val="clear" w:color="auto" w:fill="auto"/>
            <w:noWrap/>
            <w:vAlign w:val="center"/>
            <w:hideMark/>
          </w:tcPr>
          <w:p w14:paraId="1FA61DA8"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p>
        </w:tc>
      </w:tr>
      <w:tr w:rsidR="00BA44CF" w:rsidRPr="00D36C9D" w14:paraId="4A03BC56" w14:textId="77777777" w:rsidTr="00B15F5F">
        <w:trPr>
          <w:trHeight w:val="312"/>
        </w:trPr>
        <w:tc>
          <w:tcPr>
            <w:tcW w:w="704" w:type="dxa"/>
            <w:shd w:val="clear" w:color="auto" w:fill="auto"/>
            <w:noWrap/>
            <w:vAlign w:val="center"/>
            <w:hideMark/>
          </w:tcPr>
          <w:p w14:paraId="38993F26" w14:textId="77777777" w:rsidR="00BA44CF" w:rsidRPr="00D36C9D" w:rsidRDefault="00BA44CF" w:rsidP="00BA44CF">
            <w:pPr>
              <w:spacing w:after="0" w:line="240" w:lineRule="auto"/>
              <w:ind w:left="0"/>
              <w:jc w:val="lef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 </w:t>
            </w:r>
          </w:p>
        </w:tc>
        <w:tc>
          <w:tcPr>
            <w:tcW w:w="6804" w:type="dxa"/>
            <w:shd w:val="clear" w:color="auto" w:fill="auto"/>
            <w:noWrap/>
            <w:vAlign w:val="center"/>
            <w:hideMark/>
          </w:tcPr>
          <w:p w14:paraId="6A185817" w14:textId="77777777" w:rsidR="00BA44CF" w:rsidRPr="00D36C9D" w:rsidRDefault="00BA44CF" w:rsidP="00BA44CF">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07.1 Plan de Capacitación</w:t>
            </w:r>
          </w:p>
        </w:tc>
        <w:tc>
          <w:tcPr>
            <w:tcW w:w="992" w:type="dxa"/>
            <w:shd w:val="clear" w:color="auto" w:fill="auto"/>
            <w:noWrap/>
            <w:vAlign w:val="center"/>
            <w:hideMark/>
          </w:tcPr>
          <w:p w14:paraId="42F8488A"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85%</w:t>
            </w:r>
          </w:p>
        </w:tc>
      </w:tr>
      <w:tr w:rsidR="00BA44CF" w:rsidRPr="00D36C9D" w14:paraId="226EF7DF" w14:textId="77777777" w:rsidTr="00B15F5F">
        <w:trPr>
          <w:trHeight w:val="312"/>
        </w:trPr>
        <w:tc>
          <w:tcPr>
            <w:tcW w:w="704" w:type="dxa"/>
            <w:shd w:val="clear" w:color="auto" w:fill="auto"/>
            <w:noWrap/>
            <w:vAlign w:val="center"/>
            <w:hideMark/>
          </w:tcPr>
          <w:p w14:paraId="0C5CFFCB" w14:textId="77777777" w:rsidR="00BA44CF" w:rsidRPr="00D36C9D" w:rsidRDefault="00BA44CF" w:rsidP="00BA44CF">
            <w:pPr>
              <w:spacing w:after="0" w:line="240" w:lineRule="auto"/>
              <w:ind w:left="0"/>
              <w:jc w:val="righ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8</w:t>
            </w:r>
          </w:p>
        </w:tc>
        <w:tc>
          <w:tcPr>
            <w:tcW w:w="6804" w:type="dxa"/>
            <w:shd w:val="clear" w:color="auto" w:fill="auto"/>
            <w:noWrap/>
            <w:vAlign w:val="center"/>
            <w:hideMark/>
          </w:tcPr>
          <w:p w14:paraId="66CDCC56" w14:textId="77777777" w:rsidR="00BA44CF" w:rsidRPr="00D36C9D" w:rsidRDefault="00BA44CF" w:rsidP="00BA44CF">
            <w:pPr>
              <w:spacing w:after="0" w:line="240" w:lineRule="auto"/>
              <w:ind w:left="0"/>
              <w:jc w:val="center"/>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Gestión de las Relaciones Laborales y Sociales</w:t>
            </w:r>
          </w:p>
        </w:tc>
        <w:tc>
          <w:tcPr>
            <w:tcW w:w="992" w:type="dxa"/>
            <w:shd w:val="clear" w:color="auto" w:fill="auto"/>
            <w:noWrap/>
            <w:vAlign w:val="center"/>
            <w:hideMark/>
          </w:tcPr>
          <w:p w14:paraId="0024E4ED"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p>
        </w:tc>
      </w:tr>
      <w:tr w:rsidR="00BA44CF" w:rsidRPr="00D36C9D" w14:paraId="54170FAC" w14:textId="77777777" w:rsidTr="00B15F5F">
        <w:trPr>
          <w:trHeight w:val="312"/>
        </w:trPr>
        <w:tc>
          <w:tcPr>
            <w:tcW w:w="704" w:type="dxa"/>
            <w:shd w:val="clear" w:color="auto" w:fill="auto"/>
            <w:noWrap/>
            <w:vAlign w:val="center"/>
            <w:hideMark/>
          </w:tcPr>
          <w:p w14:paraId="1627DA17" w14:textId="77777777" w:rsidR="00BA44CF" w:rsidRPr="00D36C9D" w:rsidRDefault="00BA44CF" w:rsidP="00BA44CF">
            <w:pPr>
              <w:spacing w:after="0" w:line="240" w:lineRule="auto"/>
              <w:ind w:left="0"/>
              <w:jc w:val="lef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 </w:t>
            </w:r>
          </w:p>
        </w:tc>
        <w:tc>
          <w:tcPr>
            <w:tcW w:w="6804" w:type="dxa"/>
            <w:shd w:val="clear" w:color="auto" w:fill="auto"/>
            <w:noWrap/>
            <w:vAlign w:val="center"/>
            <w:hideMark/>
          </w:tcPr>
          <w:p w14:paraId="11E66F70" w14:textId="77777777" w:rsidR="00BA44CF" w:rsidRPr="00D36C9D" w:rsidRDefault="00BA44CF" w:rsidP="00BA44CF">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08.1 Asociación de Servidores Públicos</w:t>
            </w:r>
          </w:p>
        </w:tc>
        <w:tc>
          <w:tcPr>
            <w:tcW w:w="992" w:type="dxa"/>
            <w:shd w:val="clear" w:color="auto" w:fill="auto"/>
            <w:noWrap/>
            <w:vAlign w:val="center"/>
            <w:hideMark/>
          </w:tcPr>
          <w:p w14:paraId="504DCF50"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85%</w:t>
            </w:r>
          </w:p>
        </w:tc>
      </w:tr>
      <w:tr w:rsidR="00BA44CF" w:rsidRPr="00D36C9D" w14:paraId="62E01CC6" w14:textId="77777777" w:rsidTr="00B15F5F">
        <w:trPr>
          <w:trHeight w:val="312"/>
        </w:trPr>
        <w:tc>
          <w:tcPr>
            <w:tcW w:w="704" w:type="dxa"/>
            <w:shd w:val="clear" w:color="auto" w:fill="auto"/>
            <w:noWrap/>
            <w:vAlign w:val="center"/>
            <w:hideMark/>
          </w:tcPr>
          <w:p w14:paraId="13C10AA2" w14:textId="77777777" w:rsidR="00BA44CF" w:rsidRPr="00D36C9D" w:rsidRDefault="00BA44CF" w:rsidP="00BA44CF">
            <w:pPr>
              <w:spacing w:after="0" w:line="240" w:lineRule="auto"/>
              <w:ind w:left="0"/>
              <w:jc w:val="lef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 </w:t>
            </w:r>
          </w:p>
        </w:tc>
        <w:tc>
          <w:tcPr>
            <w:tcW w:w="6804" w:type="dxa"/>
            <w:shd w:val="clear" w:color="auto" w:fill="auto"/>
            <w:vAlign w:val="center"/>
            <w:hideMark/>
          </w:tcPr>
          <w:p w14:paraId="6FC1B7D3" w14:textId="77777777" w:rsidR="00BA44CF" w:rsidRPr="00D36C9D" w:rsidRDefault="00BA44CF" w:rsidP="00BA44CF">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08.2 Implicación de las Unidades de Recursos Humanos en la Gestión de las Relaciones Laborales</w:t>
            </w:r>
          </w:p>
        </w:tc>
        <w:tc>
          <w:tcPr>
            <w:tcW w:w="992" w:type="dxa"/>
            <w:shd w:val="clear" w:color="auto" w:fill="auto"/>
            <w:noWrap/>
            <w:vAlign w:val="center"/>
            <w:hideMark/>
          </w:tcPr>
          <w:p w14:paraId="75B604B9"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100%</w:t>
            </w:r>
          </w:p>
        </w:tc>
      </w:tr>
      <w:tr w:rsidR="00BA44CF" w:rsidRPr="00D36C9D" w14:paraId="09102CB6" w14:textId="77777777" w:rsidTr="00B15F5F">
        <w:trPr>
          <w:trHeight w:val="312"/>
        </w:trPr>
        <w:tc>
          <w:tcPr>
            <w:tcW w:w="704" w:type="dxa"/>
            <w:shd w:val="clear" w:color="auto" w:fill="auto"/>
            <w:noWrap/>
            <w:vAlign w:val="center"/>
            <w:hideMark/>
          </w:tcPr>
          <w:p w14:paraId="4ABCC39A" w14:textId="77777777" w:rsidR="00BA44CF" w:rsidRPr="00D36C9D" w:rsidRDefault="00BA44CF" w:rsidP="00BA44CF">
            <w:pPr>
              <w:spacing w:after="0" w:line="240" w:lineRule="auto"/>
              <w:ind w:left="0"/>
              <w:jc w:val="lef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 </w:t>
            </w:r>
          </w:p>
        </w:tc>
        <w:tc>
          <w:tcPr>
            <w:tcW w:w="6804" w:type="dxa"/>
            <w:shd w:val="clear" w:color="auto" w:fill="auto"/>
            <w:noWrap/>
            <w:vAlign w:val="center"/>
            <w:hideMark/>
          </w:tcPr>
          <w:p w14:paraId="46A8C575" w14:textId="77777777" w:rsidR="00BA44CF" w:rsidRPr="00D36C9D" w:rsidRDefault="00BA44CF" w:rsidP="00BA44CF">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08.3 Pago de Beneficios Laborales</w:t>
            </w:r>
          </w:p>
        </w:tc>
        <w:tc>
          <w:tcPr>
            <w:tcW w:w="992" w:type="dxa"/>
            <w:shd w:val="clear" w:color="auto" w:fill="auto"/>
            <w:noWrap/>
            <w:vAlign w:val="center"/>
            <w:hideMark/>
          </w:tcPr>
          <w:p w14:paraId="53AC0387"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100%</w:t>
            </w:r>
          </w:p>
        </w:tc>
      </w:tr>
      <w:tr w:rsidR="00BA44CF" w:rsidRPr="00D36C9D" w14:paraId="6E595143" w14:textId="77777777" w:rsidTr="00B15F5F">
        <w:trPr>
          <w:trHeight w:val="312"/>
        </w:trPr>
        <w:tc>
          <w:tcPr>
            <w:tcW w:w="704" w:type="dxa"/>
            <w:shd w:val="clear" w:color="auto" w:fill="auto"/>
            <w:noWrap/>
            <w:vAlign w:val="center"/>
            <w:hideMark/>
          </w:tcPr>
          <w:p w14:paraId="4C8FED5A" w14:textId="77777777" w:rsidR="00BA44CF" w:rsidRPr="00D36C9D" w:rsidRDefault="00BA44CF" w:rsidP="00BA44CF">
            <w:pPr>
              <w:spacing w:after="0" w:line="240" w:lineRule="auto"/>
              <w:ind w:left="0"/>
              <w:jc w:val="lef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 </w:t>
            </w:r>
          </w:p>
        </w:tc>
        <w:tc>
          <w:tcPr>
            <w:tcW w:w="6804" w:type="dxa"/>
            <w:shd w:val="clear" w:color="auto" w:fill="auto"/>
            <w:noWrap/>
            <w:vAlign w:val="center"/>
            <w:hideMark/>
          </w:tcPr>
          <w:p w14:paraId="4891681E" w14:textId="77777777" w:rsidR="00BA44CF" w:rsidRPr="00D36C9D" w:rsidRDefault="00BA44CF" w:rsidP="00BA44CF">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08.4 Implementación del Sistema de Seguridad y Salud en el Trabajo</w:t>
            </w:r>
          </w:p>
        </w:tc>
        <w:tc>
          <w:tcPr>
            <w:tcW w:w="992" w:type="dxa"/>
            <w:shd w:val="clear" w:color="auto" w:fill="auto"/>
            <w:noWrap/>
            <w:vAlign w:val="center"/>
            <w:hideMark/>
          </w:tcPr>
          <w:p w14:paraId="0D541940"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100%</w:t>
            </w:r>
          </w:p>
        </w:tc>
      </w:tr>
      <w:tr w:rsidR="00BA44CF" w:rsidRPr="00D36C9D" w14:paraId="60163718" w14:textId="77777777" w:rsidTr="00B15F5F">
        <w:trPr>
          <w:trHeight w:val="312"/>
        </w:trPr>
        <w:tc>
          <w:tcPr>
            <w:tcW w:w="704" w:type="dxa"/>
            <w:shd w:val="clear" w:color="auto" w:fill="auto"/>
            <w:noWrap/>
            <w:vAlign w:val="center"/>
            <w:hideMark/>
          </w:tcPr>
          <w:p w14:paraId="738F6D33" w14:textId="77777777" w:rsidR="00BA44CF" w:rsidRPr="00D36C9D" w:rsidRDefault="00BA44CF" w:rsidP="00BA44CF">
            <w:pPr>
              <w:spacing w:after="0" w:line="240" w:lineRule="auto"/>
              <w:ind w:left="0"/>
              <w:jc w:val="lef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 </w:t>
            </w:r>
          </w:p>
        </w:tc>
        <w:tc>
          <w:tcPr>
            <w:tcW w:w="6804" w:type="dxa"/>
            <w:shd w:val="clear" w:color="auto" w:fill="auto"/>
            <w:noWrap/>
            <w:vAlign w:val="center"/>
            <w:hideMark/>
          </w:tcPr>
          <w:p w14:paraId="605D3317" w14:textId="77777777" w:rsidR="00BA44CF" w:rsidRPr="00D36C9D" w:rsidRDefault="00BA44CF" w:rsidP="00BA44CF">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08.5 Encuesta de Clima</w:t>
            </w:r>
          </w:p>
        </w:tc>
        <w:tc>
          <w:tcPr>
            <w:tcW w:w="992" w:type="dxa"/>
            <w:shd w:val="clear" w:color="auto" w:fill="auto"/>
            <w:noWrap/>
            <w:vAlign w:val="center"/>
            <w:hideMark/>
          </w:tcPr>
          <w:p w14:paraId="727DD30B" w14:textId="77777777" w:rsidR="00BA44CF" w:rsidRPr="00D36C9D" w:rsidRDefault="00BA44CF" w:rsidP="00B15F5F">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79%</w:t>
            </w:r>
          </w:p>
        </w:tc>
      </w:tr>
    </w:tbl>
    <w:p w14:paraId="4F4C755A" w14:textId="77777777" w:rsidR="006E7127" w:rsidRPr="00D36C9D" w:rsidRDefault="006E7127" w:rsidP="006E7127">
      <w:pPr>
        <w:tabs>
          <w:tab w:val="left" w:pos="567"/>
          <w:tab w:val="left" w:pos="1418"/>
        </w:tabs>
        <w:spacing w:after="16" w:line="240" w:lineRule="auto"/>
        <w:rPr>
          <w:rFonts w:cs="Times New Roman"/>
          <w:b/>
          <w:color w:val="1F3864" w:themeColor="accent5" w:themeShade="80"/>
          <w:szCs w:val="18"/>
        </w:rPr>
      </w:pPr>
    </w:p>
    <w:p w14:paraId="433ECB2C" w14:textId="77777777" w:rsidR="006E7127" w:rsidRPr="00D36C9D" w:rsidRDefault="006E7127" w:rsidP="00AD2C39">
      <w:pPr>
        <w:tabs>
          <w:tab w:val="left" w:pos="567"/>
          <w:tab w:val="left" w:pos="1418"/>
        </w:tabs>
        <w:spacing w:after="16"/>
        <w:ind w:left="0"/>
        <w:rPr>
          <w:rFonts w:cs="Times New Roman"/>
          <w:b/>
          <w:color w:val="1F3864" w:themeColor="accent5" w:themeShade="80"/>
          <w:szCs w:val="18"/>
        </w:rPr>
      </w:pPr>
      <w:r w:rsidRPr="00D36C9D">
        <w:rPr>
          <w:rFonts w:eastAsia="Calibri" w:cs="Times New Roman"/>
          <w:color w:val="1F3864" w:themeColor="accent5" w:themeShade="80"/>
          <w:szCs w:val="18"/>
        </w:rPr>
        <w:tab/>
      </w:r>
      <w:r w:rsidRPr="00D36C9D">
        <w:rPr>
          <w:rFonts w:cs="Times New Roman"/>
          <w:color w:val="1F3864" w:themeColor="accent5" w:themeShade="80"/>
          <w:szCs w:val="18"/>
          <w:shd w:val="clear" w:color="auto" w:fill="FFFFFF" w:themeFill="background1"/>
        </w:rPr>
        <w:t>Durante</w:t>
      </w:r>
      <w:r w:rsidRPr="00D36C9D">
        <w:rPr>
          <w:rFonts w:eastAsia="Calibri" w:cs="Times New Roman"/>
          <w:color w:val="1F3864" w:themeColor="accent5" w:themeShade="80"/>
          <w:szCs w:val="18"/>
        </w:rPr>
        <w:t xml:space="preserve"> el 2020 el Consejo Nacional para la Niñez y la Adolescencia, (CONANI) se mantuvo en la labor constante de cumplir con los estándares establecidos en los indicadores señalados por el SISMAP. Los avances logrados por el CONANI, muestran cuan comprometida está la institución con el logro y el cumplimiento de dichos indicadores y como resultado del esfuerzo y empeño hemos alcanzado un promedio </w:t>
      </w:r>
      <w:r w:rsidRPr="00D36C9D">
        <w:rPr>
          <w:rFonts w:eastAsia="Calibri" w:cs="Times New Roman"/>
          <w:b/>
          <w:color w:val="1F3864" w:themeColor="accent5" w:themeShade="80"/>
          <w:szCs w:val="18"/>
        </w:rPr>
        <w:t>de 89.15%</w:t>
      </w:r>
      <w:r w:rsidRPr="00D36C9D">
        <w:rPr>
          <w:rFonts w:eastAsia="Calibri" w:cs="Times New Roman"/>
          <w:color w:val="1F3864" w:themeColor="accent5" w:themeShade="80"/>
          <w:szCs w:val="18"/>
        </w:rPr>
        <w:t xml:space="preserve"> a octubre del 2020.</w:t>
      </w:r>
    </w:p>
    <w:p w14:paraId="5B0529C7" w14:textId="77777777" w:rsidR="006E7127" w:rsidRPr="00D36C9D" w:rsidRDefault="006E7127" w:rsidP="006E7127">
      <w:pPr>
        <w:tabs>
          <w:tab w:val="left" w:pos="567"/>
          <w:tab w:val="left" w:pos="1418"/>
        </w:tabs>
        <w:spacing w:after="16" w:line="240" w:lineRule="auto"/>
        <w:rPr>
          <w:rFonts w:cs="Times New Roman"/>
          <w:b/>
          <w:color w:val="1F3864" w:themeColor="accent5" w:themeShade="80"/>
          <w:szCs w:val="18"/>
        </w:rPr>
      </w:pPr>
    </w:p>
    <w:p w14:paraId="7020AC7A" w14:textId="77777777" w:rsidR="006E7127" w:rsidRPr="00D36C9D" w:rsidRDefault="006E7127" w:rsidP="00EC4E08">
      <w:pPr>
        <w:pStyle w:val="ListParagraph"/>
        <w:numPr>
          <w:ilvl w:val="0"/>
          <w:numId w:val="18"/>
        </w:numPr>
        <w:spacing w:line="480" w:lineRule="auto"/>
        <w:ind w:right="567"/>
        <w:rPr>
          <w:rFonts w:eastAsia="Calibri" w:cs="Times New Roman"/>
          <w:b/>
          <w:color w:val="1F3864" w:themeColor="accent5" w:themeShade="80"/>
          <w:szCs w:val="18"/>
        </w:rPr>
      </w:pPr>
      <w:r w:rsidRPr="00D36C9D">
        <w:rPr>
          <w:rFonts w:eastAsia="Calibri" w:cs="Times New Roman"/>
          <w:b/>
          <w:color w:val="1F3864" w:themeColor="accent5" w:themeShade="80"/>
          <w:szCs w:val="18"/>
        </w:rPr>
        <w:t xml:space="preserve">Gestión del Empleo </w:t>
      </w:r>
    </w:p>
    <w:p w14:paraId="3085C7D2" w14:textId="77777777" w:rsidR="006E7127" w:rsidRPr="00D36C9D" w:rsidRDefault="006E7127" w:rsidP="006660B7">
      <w:pPr>
        <w:tabs>
          <w:tab w:val="left" w:pos="450"/>
          <w:tab w:val="left" w:pos="567"/>
          <w:tab w:val="left" w:pos="1418"/>
        </w:tabs>
        <w:spacing w:after="16"/>
        <w:ind w:left="0" w:firstLine="567"/>
        <w:rPr>
          <w:rFonts w:eastAsia="Calibri" w:cs="Times New Roman"/>
          <w:color w:val="1F3864" w:themeColor="accent5" w:themeShade="80"/>
          <w:szCs w:val="18"/>
        </w:rPr>
      </w:pPr>
      <w:r w:rsidRPr="00D36C9D">
        <w:rPr>
          <w:rFonts w:eastAsia="Calibri" w:cs="Times New Roman"/>
          <w:color w:val="1F3864" w:themeColor="accent5" w:themeShade="80"/>
          <w:szCs w:val="18"/>
        </w:rPr>
        <w:t xml:space="preserve">Concursos Públicos:  Dando continuidad a los procesos establecidos en la Ley 41-08 de Función Pública y el Reglamento de Aplicación No. 251-15 e Instructivo de Reclutamiento y Selección de Personal en la Administración Pública de la Ley 41-08 de Función Pública, con el objetivo de cubrir plazas o cargos de carreras vacantes y fortalecer el registro de elegibles para diferentes puestos, el área de Reclutamiento y Selección de Personal durante este 2020 se llevó a cabo un proceso de concurso público, a los fines de cubrir siete (7) posiciones, tanto por sustitución como creación en las siguientes </w:t>
      </w:r>
      <w:r w:rsidR="00BA44CF" w:rsidRPr="00D36C9D">
        <w:rPr>
          <w:rFonts w:eastAsia="Calibri" w:cs="Times New Roman"/>
          <w:color w:val="1F3864" w:themeColor="accent5" w:themeShade="80"/>
          <w:szCs w:val="18"/>
        </w:rPr>
        <w:t>dependencias de la institución:</w:t>
      </w:r>
    </w:p>
    <w:p w14:paraId="174F94BD" w14:textId="77777777" w:rsidR="00116743" w:rsidRPr="00D36C9D" w:rsidRDefault="00116743" w:rsidP="006E7127">
      <w:pPr>
        <w:widowControl w:val="0"/>
        <w:tabs>
          <w:tab w:val="left" w:pos="8647"/>
          <w:tab w:val="left" w:pos="10065"/>
        </w:tabs>
        <w:autoSpaceDE w:val="0"/>
        <w:autoSpaceDN w:val="0"/>
        <w:spacing w:before="169" w:after="0"/>
        <w:rPr>
          <w:rFonts w:eastAsia="Times New Roman" w:cs="Times New Roman"/>
          <w:b/>
          <w:color w:val="1F3864" w:themeColor="accent5" w:themeShade="80"/>
          <w:szCs w:val="18"/>
          <w:lang w:eastAsia="es-DO" w:bidi="es-DO"/>
        </w:rPr>
      </w:pPr>
    </w:p>
    <w:p w14:paraId="6309DB25" w14:textId="77777777" w:rsidR="00116743" w:rsidRPr="00D36C9D" w:rsidRDefault="00116743" w:rsidP="006E7127">
      <w:pPr>
        <w:widowControl w:val="0"/>
        <w:tabs>
          <w:tab w:val="left" w:pos="8647"/>
          <w:tab w:val="left" w:pos="10065"/>
        </w:tabs>
        <w:autoSpaceDE w:val="0"/>
        <w:autoSpaceDN w:val="0"/>
        <w:spacing w:before="169" w:after="0"/>
        <w:rPr>
          <w:rFonts w:eastAsia="Times New Roman" w:cs="Times New Roman"/>
          <w:b/>
          <w:color w:val="1F3864" w:themeColor="accent5" w:themeShade="80"/>
          <w:szCs w:val="18"/>
          <w:lang w:eastAsia="es-DO" w:bidi="es-DO"/>
        </w:rPr>
      </w:pPr>
    </w:p>
    <w:p w14:paraId="0C28F508" w14:textId="77777777" w:rsidR="00116743" w:rsidRPr="00D36C9D" w:rsidRDefault="00116743" w:rsidP="006E7127">
      <w:pPr>
        <w:widowControl w:val="0"/>
        <w:tabs>
          <w:tab w:val="left" w:pos="8647"/>
          <w:tab w:val="left" w:pos="10065"/>
        </w:tabs>
        <w:autoSpaceDE w:val="0"/>
        <w:autoSpaceDN w:val="0"/>
        <w:spacing w:before="169" w:after="0"/>
        <w:rPr>
          <w:rFonts w:eastAsia="Times New Roman" w:cs="Times New Roman"/>
          <w:b/>
          <w:color w:val="1F3864" w:themeColor="accent5" w:themeShade="80"/>
          <w:szCs w:val="18"/>
          <w:lang w:eastAsia="es-DO" w:bidi="es-DO"/>
        </w:rPr>
      </w:pPr>
    </w:p>
    <w:p w14:paraId="1A4CFE8A" w14:textId="77777777" w:rsidR="00116743" w:rsidRPr="00D36C9D" w:rsidRDefault="00116743" w:rsidP="006E7127">
      <w:pPr>
        <w:widowControl w:val="0"/>
        <w:tabs>
          <w:tab w:val="left" w:pos="8647"/>
          <w:tab w:val="left" w:pos="10065"/>
        </w:tabs>
        <w:autoSpaceDE w:val="0"/>
        <w:autoSpaceDN w:val="0"/>
        <w:spacing w:before="169" w:after="0"/>
        <w:rPr>
          <w:rFonts w:eastAsia="Times New Roman" w:cs="Times New Roman"/>
          <w:b/>
          <w:color w:val="1F3864" w:themeColor="accent5" w:themeShade="80"/>
          <w:szCs w:val="18"/>
          <w:lang w:eastAsia="es-DO" w:bidi="es-DO"/>
        </w:rPr>
      </w:pPr>
    </w:p>
    <w:p w14:paraId="16CDA451" w14:textId="77777777" w:rsidR="006E7127" w:rsidRPr="00D36C9D" w:rsidRDefault="006E7127" w:rsidP="006E7127">
      <w:pPr>
        <w:widowControl w:val="0"/>
        <w:tabs>
          <w:tab w:val="left" w:pos="8647"/>
          <w:tab w:val="left" w:pos="10065"/>
        </w:tabs>
        <w:autoSpaceDE w:val="0"/>
        <w:autoSpaceDN w:val="0"/>
        <w:spacing w:before="169" w:after="0"/>
        <w:rPr>
          <w:rFonts w:eastAsia="Times New Roman" w:cs="Times New Roman"/>
          <w:color w:val="1F3864" w:themeColor="accent5" w:themeShade="80"/>
          <w:szCs w:val="18"/>
          <w:lang w:eastAsia="es-DO" w:bidi="es-DO"/>
        </w:rPr>
      </w:pPr>
      <w:r w:rsidRPr="00D36C9D">
        <w:rPr>
          <w:rFonts w:eastAsia="Times New Roman" w:cs="Times New Roman"/>
          <w:b/>
          <w:color w:val="1F3864" w:themeColor="accent5" w:themeShade="80"/>
          <w:szCs w:val="18"/>
          <w:lang w:eastAsia="es-DO" w:bidi="es-DO"/>
        </w:rPr>
        <w:lastRenderedPageBreak/>
        <w:t>Tabla No. 03</w:t>
      </w:r>
      <w:r w:rsidRPr="00D36C9D">
        <w:rPr>
          <w:rFonts w:eastAsia="Times New Roman" w:cs="Times New Roman"/>
          <w:color w:val="1F3864" w:themeColor="accent5" w:themeShade="80"/>
          <w:szCs w:val="18"/>
          <w:lang w:eastAsia="es-DO" w:bidi="es-DO"/>
        </w:rPr>
        <w:t>.-</w:t>
      </w:r>
      <w:r w:rsidRPr="00D36C9D">
        <w:rPr>
          <w:rFonts w:eastAsia="Times New Roman" w:cs="Times New Roman"/>
          <w:b/>
          <w:color w:val="1F3864" w:themeColor="accent5" w:themeShade="80"/>
          <w:szCs w:val="18"/>
          <w:lang w:eastAsia="es-DO" w:bidi="es-DO"/>
        </w:rPr>
        <w:t xml:space="preserve"> Concursos Públicos realizados.</w:t>
      </w:r>
    </w:p>
    <w:tbl>
      <w:tblPr>
        <w:tblW w:w="8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267"/>
        <w:gridCol w:w="3261"/>
        <w:gridCol w:w="1694"/>
      </w:tblGrid>
      <w:tr w:rsidR="006E7127" w:rsidRPr="00D36C9D" w14:paraId="174B308C" w14:textId="77777777" w:rsidTr="003371B3">
        <w:trPr>
          <w:trHeight w:val="227"/>
        </w:trPr>
        <w:tc>
          <w:tcPr>
            <w:tcW w:w="1418" w:type="dxa"/>
            <w:shd w:val="clear" w:color="auto" w:fill="1F3864" w:themeFill="accent5" w:themeFillShade="80"/>
            <w:vAlign w:val="center"/>
          </w:tcPr>
          <w:p w14:paraId="6A256308" w14:textId="77777777" w:rsidR="006E7127" w:rsidRPr="0054485C" w:rsidRDefault="006E7127" w:rsidP="007F3554">
            <w:pPr>
              <w:spacing w:after="0" w:line="240" w:lineRule="auto"/>
              <w:ind w:left="0"/>
              <w:jc w:val="center"/>
              <w:rPr>
                <w:rFonts w:eastAsia="Times New Roman" w:cs="Times New Roman"/>
                <w:b/>
                <w:color w:val="FFFFFF" w:themeColor="background1"/>
                <w:szCs w:val="18"/>
                <w:lang w:eastAsia="es-DO"/>
              </w:rPr>
            </w:pPr>
            <w:r w:rsidRPr="0054485C">
              <w:rPr>
                <w:rFonts w:eastAsia="Times New Roman" w:cs="Times New Roman"/>
                <w:b/>
                <w:color w:val="FFFFFF" w:themeColor="background1"/>
                <w:szCs w:val="18"/>
                <w:lang w:eastAsia="es-DO"/>
              </w:rPr>
              <w:t>Cantidad solicitada</w:t>
            </w:r>
          </w:p>
        </w:tc>
        <w:tc>
          <w:tcPr>
            <w:tcW w:w="2267" w:type="dxa"/>
            <w:shd w:val="clear" w:color="auto" w:fill="1F3864" w:themeFill="accent5" w:themeFillShade="80"/>
            <w:vAlign w:val="center"/>
          </w:tcPr>
          <w:p w14:paraId="37551F2B" w14:textId="77777777" w:rsidR="006E7127" w:rsidRPr="0054485C" w:rsidRDefault="006E7127" w:rsidP="007F3554">
            <w:pPr>
              <w:spacing w:after="0" w:line="240" w:lineRule="auto"/>
              <w:ind w:left="0"/>
              <w:jc w:val="center"/>
              <w:rPr>
                <w:rFonts w:eastAsia="Times New Roman" w:cs="Times New Roman"/>
                <w:b/>
                <w:color w:val="FFFFFF" w:themeColor="background1"/>
                <w:szCs w:val="18"/>
                <w:lang w:eastAsia="es-DO"/>
              </w:rPr>
            </w:pPr>
            <w:r w:rsidRPr="0054485C">
              <w:rPr>
                <w:rFonts w:eastAsia="Times New Roman" w:cs="Times New Roman"/>
                <w:b/>
                <w:color w:val="FFFFFF" w:themeColor="background1"/>
                <w:szCs w:val="18"/>
                <w:lang w:eastAsia="es-DO"/>
              </w:rPr>
              <w:t>Posición</w:t>
            </w:r>
          </w:p>
        </w:tc>
        <w:tc>
          <w:tcPr>
            <w:tcW w:w="3261" w:type="dxa"/>
            <w:shd w:val="clear" w:color="auto" w:fill="1F3864" w:themeFill="accent5" w:themeFillShade="80"/>
            <w:vAlign w:val="center"/>
          </w:tcPr>
          <w:p w14:paraId="579998B9" w14:textId="77777777" w:rsidR="006E7127" w:rsidRPr="0054485C" w:rsidRDefault="006E7127" w:rsidP="007F3554">
            <w:pPr>
              <w:tabs>
                <w:tab w:val="center" w:pos="1875"/>
                <w:tab w:val="right" w:pos="3750"/>
              </w:tabs>
              <w:spacing w:after="0" w:line="240" w:lineRule="auto"/>
              <w:ind w:left="0"/>
              <w:jc w:val="center"/>
              <w:rPr>
                <w:rFonts w:eastAsia="Times New Roman" w:cs="Times New Roman"/>
                <w:b/>
                <w:color w:val="FFFFFF" w:themeColor="background1"/>
                <w:szCs w:val="18"/>
                <w:lang w:eastAsia="es-DO"/>
              </w:rPr>
            </w:pPr>
            <w:r w:rsidRPr="0054485C">
              <w:rPr>
                <w:rFonts w:eastAsia="Times New Roman" w:cs="Times New Roman"/>
                <w:b/>
                <w:color w:val="FFFFFF" w:themeColor="background1"/>
                <w:szCs w:val="18"/>
                <w:lang w:eastAsia="es-DO"/>
              </w:rPr>
              <w:t>Área</w:t>
            </w:r>
          </w:p>
        </w:tc>
        <w:tc>
          <w:tcPr>
            <w:tcW w:w="1694" w:type="dxa"/>
            <w:shd w:val="clear" w:color="auto" w:fill="1F3864" w:themeFill="accent5" w:themeFillShade="80"/>
            <w:vAlign w:val="center"/>
          </w:tcPr>
          <w:p w14:paraId="3A84E4D2" w14:textId="77777777" w:rsidR="006E7127" w:rsidRPr="0054485C" w:rsidRDefault="006E7127" w:rsidP="007F3554">
            <w:pPr>
              <w:spacing w:after="0" w:line="240" w:lineRule="auto"/>
              <w:ind w:left="0"/>
              <w:jc w:val="center"/>
              <w:rPr>
                <w:rFonts w:eastAsia="Times New Roman" w:cs="Times New Roman"/>
                <w:b/>
                <w:color w:val="FFFFFF" w:themeColor="background1"/>
                <w:szCs w:val="18"/>
                <w:lang w:eastAsia="es-DO"/>
              </w:rPr>
            </w:pPr>
            <w:r w:rsidRPr="0054485C">
              <w:rPr>
                <w:rFonts w:eastAsia="Times New Roman" w:cs="Times New Roman"/>
                <w:b/>
                <w:color w:val="FFFFFF" w:themeColor="background1"/>
                <w:szCs w:val="18"/>
                <w:lang w:eastAsia="es-DO"/>
              </w:rPr>
              <w:t>motivo de la vacante</w:t>
            </w:r>
          </w:p>
        </w:tc>
      </w:tr>
      <w:tr w:rsidR="006E7127" w:rsidRPr="00D36C9D" w14:paraId="38E2D18D" w14:textId="77777777" w:rsidTr="003371B3">
        <w:trPr>
          <w:trHeight w:val="227"/>
        </w:trPr>
        <w:tc>
          <w:tcPr>
            <w:tcW w:w="1418" w:type="dxa"/>
            <w:vAlign w:val="center"/>
          </w:tcPr>
          <w:p w14:paraId="3A921FAF" w14:textId="77777777" w:rsidR="006E7127" w:rsidRPr="00D36C9D" w:rsidRDefault="006E7127" w:rsidP="007F3554">
            <w:pPr>
              <w:spacing w:after="0" w:line="240" w:lineRule="auto"/>
              <w:ind w:left="34"/>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2267" w:type="dxa"/>
            <w:vAlign w:val="center"/>
          </w:tcPr>
          <w:p w14:paraId="12D65897" w14:textId="77777777" w:rsidR="006E7127" w:rsidRPr="00D36C9D" w:rsidRDefault="006E7127" w:rsidP="007F3554">
            <w:pPr>
              <w:spacing w:after="0" w:line="240" w:lineRule="auto"/>
              <w:ind w:left="34"/>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Psicólogo (a)</w:t>
            </w:r>
          </w:p>
        </w:tc>
        <w:tc>
          <w:tcPr>
            <w:tcW w:w="3261" w:type="dxa"/>
            <w:vAlign w:val="center"/>
          </w:tcPr>
          <w:p w14:paraId="44114E6E" w14:textId="77777777" w:rsidR="006E7127" w:rsidRPr="00D36C9D" w:rsidRDefault="006E7127" w:rsidP="007F3554">
            <w:pPr>
              <w:spacing w:after="0" w:line="240" w:lineRule="auto"/>
              <w:ind w:left="34"/>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Oficina Regional –El Valle San Juan de la Maguana</w:t>
            </w:r>
          </w:p>
        </w:tc>
        <w:tc>
          <w:tcPr>
            <w:tcW w:w="1694" w:type="dxa"/>
            <w:vAlign w:val="center"/>
          </w:tcPr>
          <w:p w14:paraId="66FAA6ED" w14:textId="77777777" w:rsidR="006E7127" w:rsidRPr="00D36C9D" w:rsidRDefault="006E7127" w:rsidP="007F3554">
            <w:pPr>
              <w:spacing w:after="0" w:line="240" w:lineRule="auto"/>
              <w:ind w:left="34"/>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Creación </w:t>
            </w:r>
          </w:p>
        </w:tc>
      </w:tr>
      <w:tr w:rsidR="006E7127" w:rsidRPr="00D36C9D" w14:paraId="3166FF44" w14:textId="77777777" w:rsidTr="003371B3">
        <w:trPr>
          <w:trHeight w:val="227"/>
        </w:trPr>
        <w:tc>
          <w:tcPr>
            <w:tcW w:w="1418" w:type="dxa"/>
            <w:vAlign w:val="center"/>
          </w:tcPr>
          <w:p w14:paraId="708DE6EF" w14:textId="77777777" w:rsidR="006E7127" w:rsidRPr="00D36C9D" w:rsidRDefault="006E7127" w:rsidP="007F3554">
            <w:pPr>
              <w:spacing w:after="0" w:line="240" w:lineRule="auto"/>
              <w:ind w:left="34"/>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2267" w:type="dxa"/>
            <w:vAlign w:val="center"/>
          </w:tcPr>
          <w:p w14:paraId="0EE1616D" w14:textId="77777777" w:rsidR="006E7127" w:rsidRPr="00D36C9D" w:rsidRDefault="006E7127" w:rsidP="007F3554">
            <w:pPr>
              <w:spacing w:after="0" w:line="240" w:lineRule="auto"/>
              <w:ind w:left="34"/>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Psicólogo (a)</w:t>
            </w:r>
          </w:p>
        </w:tc>
        <w:tc>
          <w:tcPr>
            <w:tcW w:w="3261" w:type="dxa"/>
            <w:vAlign w:val="center"/>
          </w:tcPr>
          <w:p w14:paraId="77635D26" w14:textId="77777777" w:rsidR="006E7127" w:rsidRPr="00D36C9D" w:rsidRDefault="006E7127" w:rsidP="007F3554">
            <w:pPr>
              <w:spacing w:after="0" w:line="240" w:lineRule="auto"/>
              <w:ind w:left="34"/>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Oficina Regional Cibao Noroeste - Mao</w:t>
            </w:r>
          </w:p>
        </w:tc>
        <w:tc>
          <w:tcPr>
            <w:tcW w:w="1694" w:type="dxa"/>
            <w:vAlign w:val="center"/>
          </w:tcPr>
          <w:p w14:paraId="39F970BE" w14:textId="77777777" w:rsidR="006E7127" w:rsidRPr="00D36C9D" w:rsidRDefault="006E7127" w:rsidP="007F3554">
            <w:pPr>
              <w:spacing w:after="0" w:line="240" w:lineRule="auto"/>
              <w:ind w:left="34"/>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Renuncia </w:t>
            </w:r>
          </w:p>
        </w:tc>
      </w:tr>
      <w:tr w:rsidR="006E7127" w:rsidRPr="00D36C9D" w14:paraId="3BDD5C18" w14:textId="77777777" w:rsidTr="003371B3">
        <w:trPr>
          <w:trHeight w:val="227"/>
        </w:trPr>
        <w:tc>
          <w:tcPr>
            <w:tcW w:w="1418" w:type="dxa"/>
            <w:vAlign w:val="center"/>
          </w:tcPr>
          <w:p w14:paraId="575BB02A" w14:textId="77777777" w:rsidR="006E7127" w:rsidRPr="00D36C9D" w:rsidRDefault="006E7127" w:rsidP="007F3554">
            <w:pPr>
              <w:spacing w:after="0" w:line="240" w:lineRule="auto"/>
              <w:ind w:left="34"/>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2267" w:type="dxa"/>
            <w:vAlign w:val="center"/>
          </w:tcPr>
          <w:p w14:paraId="73821AA4" w14:textId="77777777" w:rsidR="006E7127" w:rsidRPr="00D36C9D" w:rsidRDefault="006E7127" w:rsidP="007F3554">
            <w:pPr>
              <w:spacing w:after="0" w:line="240" w:lineRule="auto"/>
              <w:ind w:left="34"/>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Psicólogo (a)</w:t>
            </w:r>
          </w:p>
        </w:tc>
        <w:tc>
          <w:tcPr>
            <w:tcW w:w="3261" w:type="dxa"/>
            <w:vAlign w:val="center"/>
          </w:tcPr>
          <w:p w14:paraId="6144E82F" w14:textId="77777777" w:rsidR="006E7127" w:rsidRPr="00D36C9D" w:rsidRDefault="006E7127" w:rsidP="007F3554">
            <w:pPr>
              <w:spacing w:after="0" w:line="240" w:lineRule="auto"/>
              <w:ind w:left="34"/>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Oficina Regional Cibao Sur- La Vega</w:t>
            </w:r>
          </w:p>
        </w:tc>
        <w:tc>
          <w:tcPr>
            <w:tcW w:w="1694" w:type="dxa"/>
            <w:vAlign w:val="center"/>
          </w:tcPr>
          <w:p w14:paraId="2B8C2E6A" w14:textId="77777777" w:rsidR="006E7127" w:rsidRPr="00D36C9D" w:rsidRDefault="006E7127" w:rsidP="007F3554">
            <w:pPr>
              <w:spacing w:after="0" w:line="240" w:lineRule="auto"/>
              <w:ind w:left="34"/>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Creación</w:t>
            </w:r>
          </w:p>
        </w:tc>
      </w:tr>
      <w:tr w:rsidR="006E7127" w:rsidRPr="00D36C9D" w14:paraId="3C356E0F" w14:textId="77777777" w:rsidTr="003371B3">
        <w:trPr>
          <w:trHeight w:val="227"/>
        </w:trPr>
        <w:tc>
          <w:tcPr>
            <w:tcW w:w="1418" w:type="dxa"/>
            <w:vAlign w:val="center"/>
          </w:tcPr>
          <w:p w14:paraId="3622D86A" w14:textId="77777777" w:rsidR="006E7127" w:rsidRPr="00D36C9D" w:rsidRDefault="006E7127" w:rsidP="007F3554">
            <w:pPr>
              <w:spacing w:after="0" w:line="240" w:lineRule="auto"/>
              <w:ind w:left="34"/>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2267" w:type="dxa"/>
            <w:vAlign w:val="center"/>
          </w:tcPr>
          <w:p w14:paraId="71D53039" w14:textId="77777777" w:rsidR="006E7127" w:rsidRPr="00D36C9D" w:rsidRDefault="006E7127" w:rsidP="007F3554">
            <w:pPr>
              <w:spacing w:after="0" w:line="240" w:lineRule="auto"/>
              <w:ind w:left="34"/>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Trabajador (a) Social</w:t>
            </w:r>
          </w:p>
        </w:tc>
        <w:tc>
          <w:tcPr>
            <w:tcW w:w="3261" w:type="dxa"/>
            <w:vAlign w:val="center"/>
          </w:tcPr>
          <w:p w14:paraId="1AA7F31F" w14:textId="77777777" w:rsidR="006E7127" w:rsidRPr="00D36C9D" w:rsidRDefault="006E7127" w:rsidP="007F3554">
            <w:pPr>
              <w:spacing w:after="0" w:line="240" w:lineRule="auto"/>
              <w:ind w:left="34"/>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Oficina Regional Cibao Norte -Santiago</w:t>
            </w:r>
          </w:p>
        </w:tc>
        <w:tc>
          <w:tcPr>
            <w:tcW w:w="1694" w:type="dxa"/>
            <w:vAlign w:val="center"/>
          </w:tcPr>
          <w:p w14:paraId="38269BD8" w14:textId="77777777" w:rsidR="006E7127" w:rsidRPr="00D36C9D" w:rsidRDefault="006E7127" w:rsidP="007F3554">
            <w:pPr>
              <w:spacing w:after="0" w:line="240" w:lineRule="auto"/>
              <w:ind w:left="34"/>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Creación</w:t>
            </w:r>
          </w:p>
        </w:tc>
      </w:tr>
      <w:tr w:rsidR="006E7127" w:rsidRPr="00D36C9D" w14:paraId="225F098B" w14:textId="77777777" w:rsidTr="003371B3">
        <w:trPr>
          <w:trHeight w:val="227"/>
        </w:trPr>
        <w:tc>
          <w:tcPr>
            <w:tcW w:w="1418" w:type="dxa"/>
            <w:vAlign w:val="center"/>
          </w:tcPr>
          <w:p w14:paraId="68CBFEF4" w14:textId="77777777" w:rsidR="006E7127" w:rsidRPr="00D36C9D" w:rsidRDefault="006E7127" w:rsidP="007F3554">
            <w:pPr>
              <w:spacing w:after="0" w:line="240" w:lineRule="auto"/>
              <w:ind w:left="34"/>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2267" w:type="dxa"/>
            <w:vAlign w:val="center"/>
          </w:tcPr>
          <w:p w14:paraId="7500B7BF" w14:textId="77777777" w:rsidR="006E7127" w:rsidRPr="00D36C9D" w:rsidRDefault="006E7127" w:rsidP="007F3554">
            <w:pPr>
              <w:spacing w:after="0" w:line="240" w:lineRule="auto"/>
              <w:ind w:left="34"/>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Trabajador (a) Social</w:t>
            </w:r>
          </w:p>
        </w:tc>
        <w:tc>
          <w:tcPr>
            <w:tcW w:w="3261" w:type="dxa"/>
            <w:vAlign w:val="center"/>
          </w:tcPr>
          <w:p w14:paraId="379603D0" w14:textId="77777777" w:rsidR="006E7127" w:rsidRPr="00D36C9D" w:rsidRDefault="006E7127" w:rsidP="007F3554">
            <w:pPr>
              <w:spacing w:after="0" w:line="240" w:lineRule="auto"/>
              <w:ind w:left="34"/>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Dpto. Jurídico</w:t>
            </w:r>
          </w:p>
        </w:tc>
        <w:tc>
          <w:tcPr>
            <w:tcW w:w="1694" w:type="dxa"/>
            <w:vAlign w:val="center"/>
          </w:tcPr>
          <w:p w14:paraId="111D0BEC" w14:textId="77777777" w:rsidR="006E7127" w:rsidRPr="00D36C9D" w:rsidRDefault="006E7127" w:rsidP="007F3554">
            <w:pPr>
              <w:spacing w:after="0" w:line="240" w:lineRule="auto"/>
              <w:ind w:left="34"/>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Creación</w:t>
            </w:r>
          </w:p>
        </w:tc>
      </w:tr>
      <w:tr w:rsidR="006E7127" w:rsidRPr="00D36C9D" w14:paraId="0E6C5C54" w14:textId="77777777" w:rsidTr="003371B3">
        <w:trPr>
          <w:trHeight w:val="227"/>
        </w:trPr>
        <w:tc>
          <w:tcPr>
            <w:tcW w:w="1418" w:type="dxa"/>
            <w:vAlign w:val="center"/>
          </w:tcPr>
          <w:p w14:paraId="32FDE4CD" w14:textId="77777777" w:rsidR="006E7127" w:rsidRPr="00D36C9D" w:rsidRDefault="006E7127" w:rsidP="007F3554">
            <w:pPr>
              <w:spacing w:after="0" w:line="240" w:lineRule="auto"/>
              <w:ind w:left="34"/>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2267" w:type="dxa"/>
            <w:vAlign w:val="center"/>
          </w:tcPr>
          <w:p w14:paraId="513F5501" w14:textId="77777777" w:rsidR="006E7127" w:rsidRPr="00D36C9D" w:rsidRDefault="006E7127" w:rsidP="007F3554">
            <w:pPr>
              <w:spacing w:after="0" w:line="240" w:lineRule="auto"/>
              <w:ind w:left="34"/>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Trabajador (a) Social</w:t>
            </w:r>
          </w:p>
        </w:tc>
        <w:tc>
          <w:tcPr>
            <w:tcW w:w="3261" w:type="dxa"/>
            <w:vAlign w:val="center"/>
          </w:tcPr>
          <w:p w14:paraId="05ACDA9D" w14:textId="77777777" w:rsidR="006E7127" w:rsidRPr="00D36C9D" w:rsidRDefault="006E7127" w:rsidP="007F3554">
            <w:pPr>
              <w:spacing w:after="0" w:line="240" w:lineRule="auto"/>
              <w:ind w:left="34"/>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Dpto. Programas de Atención Integral a NNA</w:t>
            </w:r>
          </w:p>
        </w:tc>
        <w:tc>
          <w:tcPr>
            <w:tcW w:w="1694" w:type="dxa"/>
            <w:vAlign w:val="center"/>
          </w:tcPr>
          <w:p w14:paraId="534B64F1" w14:textId="77777777" w:rsidR="006E7127" w:rsidRPr="00D36C9D" w:rsidRDefault="006E7127" w:rsidP="007F3554">
            <w:pPr>
              <w:spacing w:after="0" w:line="240" w:lineRule="auto"/>
              <w:ind w:left="34"/>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Creación </w:t>
            </w:r>
          </w:p>
        </w:tc>
      </w:tr>
    </w:tbl>
    <w:p w14:paraId="6E1EAFC5" w14:textId="77777777" w:rsidR="00116743" w:rsidRPr="00D36C9D" w:rsidRDefault="00116743" w:rsidP="006660B7">
      <w:pPr>
        <w:tabs>
          <w:tab w:val="left" w:pos="450"/>
          <w:tab w:val="left" w:pos="567"/>
          <w:tab w:val="left" w:pos="1418"/>
        </w:tabs>
        <w:spacing w:after="16"/>
        <w:ind w:left="0" w:firstLine="567"/>
        <w:rPr>
          <w:rFonts w:eastAsia="Calibri" w:cs="Times New Roman"/>
          <w:color w:val="1F3864" w:themeColor="accent5" w:themeShade="80"/>
          <w:szCs w:val="18"/>
        </w:rPr>
      </w:pPr>
    </w:p>
    <w:p w14:paraId="2A4A0DAE" w14:textId="77777777" w:rsidR="006E7127" w:rsidRPr="00D36C9D" w:rsidRDefault="00C04218" w:rsidP="006660B7">
      <w:pPr>
        <w:tabs>
          <w:tab w:val="left" w:pos="450"/>
          <w:tab w:val="left" w:pos="567"/>
          <w:tab w:val="left" w:pos="1418"/>
        </w:tabs>
        <w:spacing w:after="16"/>
        <w:ind w:left="0" w:firstLine="567"/>
        <w:rPr>
          <w:rFonts w:eastAsia="Calibri" w:cs="Times New Roman"/>
          <w:color w:val="1F3864" w:themeColor="accent5" w:themeShade="80"/>
          <w:szCs w:val="18"/>
        </w:rPr>
      </w:pPr>
      <w:r w:rsidRPr="00D36C9D">
        <w:rPr>
          <w:rFonts w:eastAsia="Times New Roman" w:cs="Times New Roman"/>
          <w:noProof/>
          <w:color w:val="1F3864" w:themeColor="accent5" w:themeShade="80"/>
          <w:szCs w:val="18"/>
          <w:lang w:eastAsia="es-DO"/>
        </w:rPr>
        <w:drawing>
          <wp:anchor distT="0" distB="0" distL="114300" distR="114300" simplePos="0" relativeHeight="251682816" behindDoc="0" locked="0" layoutInCell="1" allowOverlap="1" wp14:anchorId="25A315A6" wp14:editId="7C824F9A">
            <wp:simplePos x="0" y="0"/>
            <wp:positionH relativeFrom="column">
              <wp:posOffset>3622675</wp:posOffset>
            </wp:positionH>
            <wp:positionV relativeFrom="paragraph">
              <wp:posOffset>963295</wp:posOffset>
            </wp:positionV>
            <wp:extent cx="2222500" cy="2000885"/>
            <wp:effectExtent l="0" t="0" r="6350" b="0"/>
            <wp:wrapThrough wrapText="bothSides">
              <wp:wrapPolygon edited="0">
                <wp:start x="18699" y="0"/>
                <wp:lineTo x="5369" y="823"/>
                <wp:lineTo x="0" y="1645"/>
                <wp:lineTo x="555" y="19948"/>
                <wp:lineTo x="1296" y="21387"/>
                <wp:lineTo x="2962" y="21387"/>
                <wp:lineTo x="4443" y="21182"/>
                <wp:lineTo x="19255" y="20154"/>
                <wp:lineTo x="20921" y="19948"/>
                <wp:lineTo x="21477" y="19125"/>
                <wp:lineTo x="21106" y="2879"/>
                <wp:lineTo x="20551" y="617"/>
                <wp:lineTo x="20181" y="0"/>
                <wp:lineTo x="18699" y="0"/>
              </wp:wrapPolygon>
            </wp:wrapThrough>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2500" cy="2000885"/>
                    </a:xfrm>
                    <a:prstGeom prst="rect">
                      <a:avLst/>
                    </a:prstGeom>
                    <a:noFill/>
                  </pic:spPr>
                </pic:pic>
              </a:graphicData>
            </a:graphic>
            <wp14:sizeRelH relativeFrom="page">
              <wp14:pctWidth>0</wp14:pctWidth>
            </wp14:sizeRelH>
            <wp14:sizeRelV relativeFrom="page">
              <wp14:pctHeight>0</wp14:pctHeight>
            </wp14:sizeRelV>
          </wp:anchor>
        </w:drawing>
      </w:r>
      <w:r w:rsidR="006E7127" w:rsidRPr="00D36C9D">
        <w:rPr>
          <w:rFonts w:eastAsia="Calibri" w:cs="Times New Roman"/>
          <w:color w:val="1F3864" w:themeColor="accent5" w:themeShade="80"/>
          <w:szCs w:val="18"/>
        </w:rPr>
        <w:t>En el mes de febrero se dio apertura el concurso en modalidad externa, finalizando el proceso de la firma de la última acta para la selección de los candidatos en el mes de noviembre, el mismo tuvo una duración extensa para culminar las diferentes fases del concurso, en virtud de la pandemia del COVID-19.</w:t>
      </w:r>
    </w:p>
    <w:p w14:paraId="75FBA273" w14:textId="77777777" w:rsidR="006E7127" w:rsidRPr="00D36C9D" w:rsidRDefault="006E7127" w:rsidP="006660B7">
      <w:pPr>
        <w:tabs>
          <w:tab w:val="left" w:pos="450"/>
          <w:tab w:val="left" w:pos="567"/>
          <w:tab w:val="left" w:pos="1418"/>
        </w:tabs>
        <w:spacing w:after="16"/>
        <w:ind w:left="0" w:firstLine="567"/>
        <w:rPr>
          <w:rFonts w:eastAsia="Times New Roman" w:cs="Times New Roman"/>
          <w:color w:val="1F3864" w:themeColor="accent5" w:themeShade="80"/>
          <w:szCs w:val="18"/>
          <w:lang w:eastAsia="es-DO" w:bidi="es-DO"/>
        </w:rPr>
      </w:pPr>
    </w:p>
    <w:p w14:paraId="5194189A" w14:textId="77777777" w:rsidR="006E7127" w:rsidRPr="00D36C9D" w:rsidRDefault="006E7127" w:rsidP="006660B7">
      <w:pPr>
        <w:tabs>
          <w:tab w:val="left" w:pos="450"/>
          <w:tab w:val="left" w:pos="567"/>
          <w:tab w:val="left" w:pos="1418"/>
        </w:tabs>
        <w:spacing w:after="16"/>
        <w:ind w:left="0" w:firstLine="567"/>
        <w:rPr>
          <w:rFonts w:eastAsia="Times New Roman" w:cs="Times New Roman"/>
          <w:color w:val="1F3864" w:themeColor="accent5" w:themeShade="80"/>
          <w:szCs w:val="18"/>
          <w:lang w:eastAsia="es-DO" w:bidi="es-DO"/>
        </w:rPr>
      </w:pPr>
      <w:r w:rsidRPr="00D36C9D">
        <w:rPr>
          <w:rFonts w:eastAsia="Times New Roman" w:cs="Times New Roman"/>
          <w:color w:val="1F3864" w:themeColor="accent5" w:themeShade="80"/>
          <w:szCs w:val="18"/>
          <w:lang w:eastAsia="es-DO" w:bidi="es-DO"/>
        </w:rPr>
        <w:t xml:space="preserve">Con la </w:t>
      </w:r>
      <w:r w:rsidRPr="00D36C9D">
        <w:rPr>
          <w:rFonts w:eastAsia="Calibri" w:cs="Times New Roman"/>
          <w:color w:val="1F3864" w:themeColor="accent5" w:themeShade="80"/>
          <w:szCs w:val="18"/>
        </w:rPr>
        <w:t>finalización</w:t>
      </w:r>
      <w:r w:rsidRPr="00D36C9D">
        <w:rPr>
          <w:rFonts w:eastAsia="Times New Roman" w:cs="Times New Roman"/>
          <w:color w:val="1F3864" w:themeColor="accent5" w:themeShade="80"/>
          <w:szCs w:val="18"/>
          <w:lang w:eastAsia="es-DO" w:bidi="es-DO"/>
        </w:rPr>
        <w:t xml:space="preserve"> de este concurso logramos mantenernos en un 100% el promedio del indicador en el Barómetro del SISMAP.</w:t>
      </w:r>
    </w:p>
    <w:p w14:paraId="3980AB7B" w14:textId="77777777" w:rsidR="006C6788" w:rsidRPr="00D36C9D" w:rsidRDefault="006C6788" w:rsidP="006E7127">
      <w:pPr>
        <w:pStyle w:val="ListParagraph"/>
        <w:spacing w:after="0"/>
        <w:ind w:left="0" w:firstLine="306"/>
        <w:rPr>
          <w:rFonts w:eastAsia="Times New Roman" w:cs="Times New Roman"/>
          <w:b/>
          <w:color w:val="1F3864" w:themeColor="accent5" w:themeShade="80"/>
          <w:szCs w:val="18"/>
          <w:lang w:eastAsia="es-DO" w:bidi="es-DO"/>
        </w:rPr>
      </w:pPr>
    </w:p>
    <w:p w14:paraId="183F57DE" w14:textId="77777777" w:rsidR="006E7127" w:rsidRPr="00D36C9D" w:rsidRDefault="006E7127" w:rsidP="006660B7">
      <w:pPr>
        <w:tabs>
          <w:tab w:val="left" w:pos="450"/>
          <w:tab w:val="left" w:pos="567"/>
          <w:tab w:val="left" w:pos="1418"/>
        </w:tabs>
        <w:spacing w:after="16"/>
        <w:ind w:left="0" w:firstLine="567"/>
        <w:rPr>
          <w:rFonts w:eastAsia="Times New Roman" w:cs="Times New Roman"/>
          <w:color w:val="1F3864" w:themeColor="accent5" w:themeShade="80"/>
          <w:szCs w:val="18"/>
          <w:lang w:eastAsia="es-DO" w:bidi="es-DO"/>
        </w:rPr>
      </w:pPr>
      <w:r w:rsidRPr="00D36C9D">
        <w:rPr>
          <w:rFonts w:eastAsia="Times New Roman" w:cs="Times New Roman"/>
          <w:b/>
          <w:color w:val="1F3864" w:themeColor="accent5" w:themeShade="80"/>
          <w:szCs w:val="18"/>
          <w:lang w:eastAsia="es-DO" w:bidi="es-DO"/>
        </w:rPr>
        <w:t>Nivel de Implementación del Sistema de Carrera</w:t>
      </w:r>
      <w:r w:rsidRPr="00D36C9D">
        <w:rPr>
          <w:rFonts w:eastAsia="Times New Roman" w:cs="Times New Roman"/>
          <w:color w:val="1F3864" w:themeColor="accent5" w:themeShade="80"/>
          <w:szCs w:val="18"/>
          <w:lang w:eastAsia="es-DO" w:bidi="es-DO"/>
        </w:rPr>
        <w:t>: En conformidad con la Ley 41-08 de Función Pública, luego de cumplir satisfactoriamente con el periodo probatorio reglamentario, se ha solicitado el nombramiento definitivo en la Carrera Administrativa a cuatro (4) servidores públicos; quienes ganaron un concurso externo para ser incorporados en el mes de noviembre, en los puestos de Trabajador Social y Psicólogo.</w:t>
      </w:r>
    </w:p>
    <w:p w14:paraId="511A8C61" w14:textId="77777777" w:rsidR="006E7127" w:rsidRPr="00D36C9D" w:rsidRDefault="006E7127" w:rsidP="006E7127">
      <w:pPr>
        <w:pStyle w:val="ListParagraph"/>
        <w:spacing w:after="0"/>
        <w:ind w:left="0" w:firstLine="306"/>
        <w:rPr>
          <w:rFonts w:eastAsia="Times New Roman" w:cs="Times New Roman"/>
          <w:color w:val="1F3864" w:themeColor="accent5" w:themeShade="80"/>
          <w:szCs w:val="18"/>
          <w:lang w:eastAsia="es-DO" w:bidi="es-DO"/>
        </w:rPr>
      </w:pPr>
    </w:p>
    <w:p w14:paraId="02884FF1" w14:textId="77777777" w:rsidR="00116743" w:rsidRPr="00D36C9D" w:rsidRDefault="00116743" w:rsidP="006E7127">
      <w:pPr>
        <w:pStyle w:val="ListParagraph"/>
        <w:spacing w:after="16"/>
        <w:ind w:left="0" w:firstLine="306"/>
        <w:rPr>
          <w:rFonts w:eastAsia="Times New Roman" w:cs="Times New Roman"/>
          <w:b/>
          <w:color w:val="1F3864" w:themeColor="accent5" w:themeShade="80"/>
          <w:szCs w:val="18"/>
          <w:lang w:eastAsia="es-DO" w:bidi="es-DO"/>
        </w:rPr>
      </w:pPr>
    </w:p>
    <w:p w14:paraId="426F76D7" w14:textId="77777777" w:rsidR="00116743" w:rsidRPr="00D36C9D" w:rsidRDefault="00116743" w:rsidP="006E7127">
      <w:pPr>
        <w:pStyle w:val="ListParagraph"/>
        <w:spacing w:after="16"/>
        <w:ind w:left="0" w:firstLine="306"/>
        <w:rPr>
          <w:rFonts w:eastAsia="Times New Roman" w:cs="Times New Roman"/>
          <w:b/>
          <w:color w:val="1F3864" w:themeColor="accent5" w:themeShade="80"/>
          <w:szCs w:val="18"/>
          <w:lang w:eastAsia="es-DO" w:bidi="es-DO"/>
        </w:rPr>
      </w:pPr>
    </w:p>
    <w:p w14:paraId="492EE8FA" w14:textId="77777777" w:rsidR="00116743" w:rsidRPr="00D36C9D" w:rsidRDefault="00116743" w:rsidP="006E7127">
      <w:pPr>
        <w:pStyle w:val="ListParagraph"/>
        <w:spacing w:after="16"/>
        <w:ind w:left="0" w:firstLine="306"/>
        <w:rPr>
          <w:rFonts w:eastAsia="Times New Roman" w:cs="Times New Roman"/>
          <w:b/>
          <w:color w:val="1F3864" w:themeColor="accent5" w:themeShade="80"/>
          <w:szCs w:val="18"/>
          <w:lang w:eastAsia="es-DO" w:bidi="es-DO"/>
        </w:rPr>
      </w:pPr>
    </w:p>
    <w:p w14:paraId="27ACAB9E" w14:textId="77777777" w:rsidR="00116743" w:rsidRPr="00D36C9D" w:rsidRDefault="00116743" w:rsidP="006E7127">
      <w:pPr>
        <w:pStyle w:val="ListParagraph"/>
        <w:spacing w:after="16"/>
        <w:ind w:left="0" w:firstLine="306"/>
        <w:rPr>
          <w:rFonts w:eastAsia="Times New Roman" w:cs="Times New Roman"/>
          <w:b/>
          <w:color w:val="1F3864" w:themeColor="accent5" w:themeShade="80"/>
          <w:szCs w:val="18"/>
          <w:lang w:eastAsia="es-DO" w:bidi="es-DO"/>
        </w:rPr>
      </w:pPr>
    </w:p>
    <w:p w14:paraId="26409C59" w14:textId="77777777" w:rsidR="00116743" w:rsidRPr="00D36C9D" w:rsidRDefault="00116743" w:rsidP="006E7127">
      <w:pPr>
        <w:pStyle w:val="ListParagraph"/>
        <w:spacing w:after="16"/>
        <w:ind w:left="0" w:firstLine="306"/>
        <w:rPr>
          <w:rFonts w:eastAsia="Times New Roman" w:cs="Times New Roman"/>
          <w:b/>
          <w:color w:val="1F3864" w:themeColor="accent5" w:themeShade="80"/>
          <w:szCs w:val="18"/>
          <w:lang w:eastAsia="es-DO" w:bidi="es-DO"/>
        </w:rPr>
      </w:pPr>
    </w:p>
    <w:p w14:paraId="17BAD4E8" w14:textId="77777777" w:rsidR="006E7127" w:rsidRPr="00D36C9D" w:rsidRDefault="006E7127" w:rsidP="006E7127">
      <w:pPr>
        <w:pStyle w:val="ListParagraph"/>
        <w:spacing w:after="16"/>
        <w:ind w:left="0" w:firstLine="306"/>
        <w:rPr>
          <w:rFonts w:eastAsia="Times New Roman" w:cs="Times New Roman"/>
          <w:color w:val="1F3864" w:themeColor="accent5" w:themeShade="80"/>
          <w:szCs w:val="18"/>
          <w:lang w:eastAsia="es-DO" w:bidi="es-DO"/>
        </w:rPr>
      </w:pPr>
      <w:r w:rsidRPr="00D36C9D">
        <w:rPr>
          <w:rFonts w:eastAsia="Times New Roman" w:cs="Times New Roman"/>
          <w:b/>
          <w:color w:val="1F3864" w:themeColor="accent5" w:themeShade="80"/>
          <w:szCs w:val="18"/>
          <w:lang w:eastAsia="es-DO" w:bidi="es-DO"/>
        </w:rPr>
        <w:lastRenderedPageBreak/>
        <w:t>Rotación de Personal en la institución</w:t>
      </w:r>
      <w:r w:rsidRPr="00D36C9D">
        <w:rPr>
          <w:rFonts w:eastAsia="Times New Roman" w:cs="Times New Roman"/>
          <w:color w:val="1F3864" w:themeColor="accent5" w:themeShade="80"/>
          <w:szCs w:val="18"/>
          <w:lang w:eastAsia="es-DO" w:bidi="es-DO"/>
        </w:rPr>
        <w:t>: 100% alcanzado</w:t>
      </w:r>
    </w:p>
    <w:p w14:paraId="75868233" w14:textId="77777777" w:rsidR="006E7127" w:rsidRPr="00D36C9D" w:rsidRDefault="006E7127" w:rsidP="006E7127">
      <w:pPr>
        <w:spacing w:line="259" w:lineRule="auto"/>
        <w:ind w:left="567" w:right="567"/>
        <w:contextualSpacing/>
        <w:rPr>
          <w:rFonts w:eastAsia="Calibri" w:cs="Times New Roman"/>
          <w:b/>
          <w:color w:val="1F3864" w:themeColor="accent5" w:themeShade="80"/>
          <w:szCs w:val="18"/>
        </w:rPr>
      </w:pPr>
      <w:r w:rsidRPr="00D36C9D">
        <w:rPr>
          <w:rFonts w:eastAsia="Calibri" w:cs="Times New Roman"/>
          <w:b/>
          <w:color w:val="1F3864" w:themeColor="accent5" w:themeShade="80"/>
          <w:szCs w:val="18"/>
        </w:rPr>
        <w:t xml:space="preserve">Tabla No. 04. Rotación del personal </w:t>
      </w:r>
    </w:p>
    <w:tbl>
      <w:tblPr>
        <w:tblStyle w:val="Tablaconcuadrcula23"/>
        <w:tblW w:w="0" w:type="auto"/>
        <w:tblInd w:w="-5" w:type="dxa"/>
        <w:tblLook w:val="04A0" w:firstRow="1" w:lastRow="0" w:firstColumn="1" w:lastColumn="0" w:noHBand="0" w:noVBand="1"/>
      </w:tblPr>
      <w:tblGrid>
        <w:gridCol w:w="4008"/>
        <w:gridCol w:w="4007"/>
      </w:tblGrid>
      <w:tr w:rsidR="00BA44CF" w:rsidRPr="00D36C9D" w14:paraId="1FF57990" w14:textId="77777777" w:rsidTr="00564CAC">
        <w:trPr>
          <w:trHeight w:val="454"/>
        </w:trPr>
        <w:tc>
          <w:tcPr>
            <w:tcW w:w="4008"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43DC807" w14:textId="77777777" w:rsidR="007F3554" w:rsidRPr="0054485C" w:rsidRDefault="006E7127" w:rsidP="00564CAC">
            <w:pPr>
              <w:spacing w:before="240"/>
              <w:ind w:left="33" w:right="-212"/>
              <w:jc w:val="center"/>
              <w:rPr>
                <w:rFonts w:eastAsia="Calibri" w:cs="Times New Roman"/>
                <w:b/>
                <w:color w:val="FFFFFF" w:themeColor="background1"/>
                <w:szCs w:val="18"/>
                <w:lang w:val="es-DO"/>
              </w:rPr>
            </w:pPr>
            <w:r w:rsidRPr="0054485C">
              <w:rPr>
                <w:rFonts w:eastAsia="Calibri" w:cs="Times New Roman"/>
                <w:b/>
                <w:color w:val="FFFFFF" w:themeColor="background1"/>
                <w:szCs w:val="18"/>
                <w:lang w:val="es-DO"/>
              </w:rPr>
              <w:t>Cantidad personal de nuevo ingreso</w:t>
            </w:r>
            <w:r w:rsidR="007F3554" w:rsidRPr="0054485C">
              <w:rPr>
                <w:rFonts w:eastAsia="Calibri" w:cs="Times New Roman"/>
                <w:b/>
                <w:color w:val="FFFFFF" w:themeColor="background1"/>
                <w:szCs w:val="18"/>
                <w:lang w:val="es-DO"/>
              </w:rPr>
              <w:t>,</w:t>
            </w:r>
          </w:p>
          <w:p w14:paraId="112F84CB" w14:textId="77777777" w:rsidR="006E7127" w:rsidRPr="0054485C" w:rsidRDefault="006E7127" w:rsidP="00564CAC">
            <w:pPr>
              <w:ind w:left="33" w:right="567"/>
              <w:jc w:val="center"/>
              <w:rPr>
                <w:rFonts w:eastAsia="Calibri" w:cs="Times New Roman"/>
                <w:b/>
                <w:color w:val="FFFFFF" w:themeColor="background1"/>
                <w:szCs w:val="18"/>
                <w:lang w:val="es-DO"/>
              </w:rPr>
            </w:pPr>
            <w:r w:rsidRPr="0054485C">
              <w:rPr>
                <w:rFonts w:eastAsia="Calibri" w:cs="Times New Roman"/>
                <w:b/>
                <w:color w:val="FFFFFF" w:themeColor="background1"/>
                <w:szCs w:val="18"/>
                <w:lang w:val="es-DO"/>
              </w:rPr>
              <w:t>año 2020</w:t>
            </w:r>
          </w:p>
        </w:tc>
        <w:tc>
          <w:tcPr>
            <w:tcW w:w="4007"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70627D3" w14:textId="77777777" w:rsidR="006E7127" w:rsidRPr="0054485C" w:rsidRDefault="006E7127" w:rsidP="00564CAC">
            <w:pPr>
              <w:spacing w:before="240"/>
              <w:ind w:left="33" w:right="567"/>
              <w:jc w:val="center"/>
              <w:rPr>
                <w:rFonts w:eastAsia="Calibri" w:cs="Times New Roman"/>
                <w:b/>
                <w:color w:val="FFFFFF" w:themeColor="background1"/>
                <w:szCs w:val="18"/>
                <w:lang w:val="es-DO"/>
              </w:rPr>
            </w:pPr>
            <w:r w:rsidRPr="0054485C">
              <w:rPr>
                <w:rFonts w:eastAsia="Calibri" w:cs="Times New Roman"/>
                <w:b/>
                <w:color w:val="FFFFFF" w:themeColor="background1"/>
                <w:szCs w:val="18"/>
                <w:lang w:val="es-DO"/>
              </w:rPr>
              <w:t>Cantidad personal de salida</w:t>
            </w:r>
          </w:p>
          <w:p w14:paraId="7232BFD0" w14:textId="77777777" w:rsidR="006E7127" w:rsidRPr="0054485C" w:rsidRDefault="006E7127" w:rsidP="00564CAC">
            <w:pPr>
              <w:ind w:left="33" w:right="567"/>
              <w:jc w:val="center"/>
              <w:rPr>
                <w:rFonts w:eastAsia="Calibri" w:cs="Times New Roman"/>
                <w:b/>
                <w:color w:val="FFFFFF" w:themeColor="background1"/>
                <w:szCs w:val="18"/>
                <w:lang w:val="es-DO"/>
              </w:rPr>
            </w:pPr>
            <w:r w:rsidRPr="0054485C">
              <w:rPr>
                <w:rFonts w:eastAsia="Calibri" w:cs="Times New Roman"/>
                <w:b/>
                <w:color w:val="FFFFFF" w:themeColor="background1"/>
                <w:szCs w:val="18"/>
                <w:lang w:val="es-DO"/>
              </w:rPr>
              <w:t>año 2020</w:t>
            </w:r>
          </w:p>
        </w:tc>
      </w:tr>
      <w:tr w:rsidR="00BA44CF" w:rsidRPr="00D36C9D" w14:paraId="03B17C0D" w14:textId="77777777" w:rsidTr="007F3554">
        <w:trPr>
          <w:trHeight w:val="454"/>
        </w:trPr>
        <w:tc>
          <w:tcPr>
            <w:tcW w:w="4008" w:type="dxa"/>
            <w:tcBorders>
              <w:top w:val="single" w:sz="4" w:space="0" w:color="auto"/>
              <w:left w:val="single" w:sz="4" w:space="0" w:color="auto"/>
              <w:bottom w:val="single" w:sz="4" w:space="0" w:color="auto"/>
              <w:right w:val="single" w:sz="4" w:space="0" w:color="auto"/>
            </w:tcBorders>
          </w:tcPr>
          <w:p w14:paraId="27454B7A" w14:textId="77777777" w:rsidR="006E7127" w:rsidRPr="00D36C9D" w:rsidRDefault="006E7127" w:rsidP="007F3554">
            <w:pPr>
              <w:spacing w:before="240" w:line="360" w:lineRule="auto"/>
              <w:ind w:left="33" w:right="567"/>
              <w:jc w:val="center"/>
              <w:rPr>
                <w:rFonts w:eastAsia="Calibri" w:cs="Times New Roman"/>
                <w:b/>
                <w:color w:val="1F3864" w:themeColor="accent5" w:themeShade="80"/>
                <w:szCs w:val="18"/>
              </w:rPr>
            </w:pPr>
            <w:r w:rsidRPr="00D36C9D">
              <w:rPr>
                <w:rFonts w:eastAsia="Calibri" w:cs="Times New Roman"/>
                <w:b/>
                <w:color w:val="1F3864" w:themeColor="accent5" w:themeShade="80"/>
                <w:szCs w:val="18"/>
              </w:rPr>
              <w:t>192</w:t>
            </w:r>
          </w:p>
        </w:tc>
        <w:tc>
          <w:tcPr>
            <w:tcW w:w="4007" w:type="dxa"/>
            <w:tcBorders>
              <w:top w:val="single" w:sz="4" w:space="0" w:color="auto"/>
              <w:left w:val="single" w:sz="4" w:space="0" w:color="auto"/>
              <w:bottom w:val="single" w:sz="4" w:space="0" w:color="auto"/>
              <w:right w:val="single" w:sz="4" w:space="0" w:color="auto"/>
            </w:tcBorders>
          </w:tcPr>
          <w:p w14:paraId="286D49B5" w14:textId="77777777" w:rsidR="006E7127" w:rsidRPr="00D36C9D" w:rsidRDefault="006E7127" w:rsidP="007F3554">
            <w:pPr>
              <w:spacing w:before="240" w:line="360" w:lineRule="auto"/>
              <w:ind w:left="33" w:right="567"/>
              <w:jc w:val="center"/>
              <w:rPr>
                <w:rFonts w:eastAsia="Calibri" w:cs="Times New Roman"/>
                <w:b/>
                <w:color w:val="1F3864" w:themeColor="accent5" w:themeShade="80"/>
                <w:szCs w:val="18"/>
              </w:rPr>
            </w:pPr>
            <w:r w:rsidRPr="00D36C9D">
              <w:rPr>
                <w:rFonts w:eastAsia="Calibri" w:cs="Times New Roman"/>
                <w:b/>
                <w:color w:val="1F3864" w:themeColor="accent5" w:themeShade="80"/>
                <w:szCs w:val="18"/>
              </w:rPr>
              <w:t>176</w:t>
            </w:r>
          </w:p>
        </w:tc>
      </w:tr>
    </w:tbl>
    <w:p w14:paraId="4AF0A34A" w14:textId="77777777" w:rsidR="006E7127" w:rsidRPr="00D36C9D" w:rsidRDefault="006E7127" w:rsidP="006E7127">
      <w:pPr>
        <w:widowControl w:val="0"/>
        <w:tabs>
          <w:tab w:val="left" w:pos="8647"/>
          <w:tab w:val="left" w:pos="10065"/>
        </w:tabs>
        <w:autoSpaceDE w:val="0"/>
        <w:autoSpaceDN w:val="0"/>
        <w:spacing w:after="0"/>
        <w:rPr>
          <w:rFonts w:eastAsia="Times New Roman" w:cs="Times New Roman"/>
          <w:color w:val="1F3864" w:themeColor="accent5" w:themeShade="80"/>
          <w:szCs w:val="18"/>
          <w:lang w:eastAsia="es-DO" w:bidi="es-DO"/>
        </w:rPr>
      </w:pPr>
    </w:p>
    <w:p w14:paraId="0CB519F0" w14:textId="77777777" w:rsidR="006E7127" w:rsidRPr="00D36C9D" w:rsidRDefault="006E7127" w:rsidP="006660B7">
      <w:pPr>
        <w:tabs>
          <w:tab w:val="left" w:pos="450"/>
          <w:tab w:val="left" w:pos="567"/>
          <w:tab w:val="left" w:pos="1418"/>
        </w:tabs>
        <w:spacing w:after="16"/>
        <w:ind w:left="0" w:firstLine="567"/>
        <w:rPr>
          <w:rFonts w:eastAsia="Times New Roman" w:cs="Times New Roman"/>
          <w:color w:val="1F3864" w:themeColor="accent5" w:themeShade="80"/>
          <w:szCs w:val="18"/>
          <w:lang w:eastAsia="es-DO" w:bidi="es-DO"/>
        </w:rPr>
      </w:pPr>
      <w:r w:rsidRPr="00D36C9D">
        <w:rPr>
          <w:rFonts w:eastAsia="Times New Roman" w:cs="Times New Roman"/>
          <w:color w:val="1F3864" w:themeColor="accent5" w:themeShade="80"/>
          <w:szCs w:val="18"/>
          <w:lang w:eastAsia="es-DO" w:bidi="es-DO"/>
        </w:rPr>
        <w:t xml:space="preserve">Este año se han realizados proceso de evaluación para la selección de candidatos a ocupar puestos vacantes en los diferentes grupos ocupacionales desde el nivel I al V, para un total de 312 personas evaluadas. </w:t>
      </w:r>
    </w:p>
    <w:p w14:paraId="1AB0CDAD" w14:textId="77777777" w:rsidR="006E7127" w:rsidRPr="00D36C9D" w:rsidRDefault="006E7127" w:rsidP="006660B7">
      <w:pPr>
        <w:tabs>
          <w:tab w:val="left" w:pos="450"/>
          <w:tab w:val="left" w:pos="567"/>
          <w:tab w:val="left" w:pos="1418"/>
        </w:tabs>
        <w:spacing w:after="16"/>
        <w:ind w:left="0" w:firstLine="567"/>
        <w:rPr>
          <w:rFonts w:eastAsia="Times New Roman" w:cs="Times New Roman"/>
          <w:color w:val="1F3864" w:themeColor="accent5" w:themeShade="80"/>
          <w:szCs w:val="18"/>
          <w:lang w:eastAsia="es-DO" w:bidi="es-DO"/>
        </w:rPr>
      </w:pPr>
    </w:p>
    <w:p w14:paraId="0BCF3640" w14:textId="77777777" w:rsidR="006E7127" w:rsidRPr="00D36C9D" w:rsidRDefault="006E7127" w:rsidP="006660B7">
      <w:pPr>
        <w:tabs>
          <w:tab w:val="left" w:pos="450"/>
          <w:tab w:val="left" w:pos="567"/>
          <w:tab w:val="left" w:pos="1418"/>
        </w:tabs>
        <w:spacing w:after="16"/>
        <w:ind w:left="0" w:firstLine="567"/>
        <w:rPr>
          <w:rFonts w:eastAsia="Times New Roman" w:cs="Times New Roman"/>
          <w:color w:val="1F3864" w:themeColor="accent5" w:themeShade="80"/>
          <w:szCs w:val="18"/>
          <w:lang w:eastAsia="es-DO" w:bidi="es-DO"/>
        </w:rPr>
      </w:pPr>
      <w:r w:rsidRPr="00D36C9D">
        <w:rPr>
          <w:rFonts w:eastAsia="Times New Roman" w:cs="Times New Roman"/>
          <w:color w:val="1F3864" w:themeColor="accent5" w:themeShade="80"/>
          <w:szCs w:val="18"/>
          <w:lang w:eastAsia="es-DO" w:bidi="es-DO"/>
        </w:rPr>
        <w:t>Con este proceso de reclutamiento de personal se han seleccionados los candidatos a cubrir necesidades en los hogares de paso, oficinas técnicas regionales y municipales, y los diferentes departamentos de la Oficina Nacional. Entre las posiciones cubiertas, desglasamos las siguientes: encargados de áreas (departamentos, divisiones y secciones), asesores, psicólogos, médicos, trabajador social, médicos, supervisores, abogados, analista legal, de servicios generales, guías de niños, niñas y adolescentes, coordinadores educativos, auxiliar administrativos, recepcionista y profesor de deportes.</w:t>
      </w:r>
    </w:p>
    <w:p w14:paraId="2760E4E8" w14:textId="77777777" w:rsidR="006E7127" w:rsidRPr="00D36C9D" w:rsidRDefault="006E7127" w:rsidP="006E7127">
      <w:pPr>
        <w:pStyle w:val="ListParagraph"/>
        <w:spacing w:after="0"/>
        <w:ind w:left="0" w:firstLine="306"/>
        <w:rPr>
          <w:rFonts w:eastAsia="Times New Roman" w:cs="Times New Roman"/>
          <w:color w:val="1F3864" w:themeColor="accent5" w:themeShade="80"/>
          <w:szCs w:val="18"/>
          <w:lang w:eastAsia="es-DO" w:bidi="es-DO"/>
        </w:rPr>
      </w:pPr>
    </w:p>
    <w:p w14:paraId="4B3A5FD6" w14:textId="77777777" w:rsidR="006E7127" w:rsidRPr="00D36C9D" w:rsidRDefault="006E7127" w:rsidP="00582C54">
      <w:pPr>
        <w:tabs>
          <w:tab w:val="left" w:pos="450"/>
          <w:tab w:val="left" w:pos="567"/>
          <w:tab w:val="left" w:pos="1418"/>
        </w:tabs>
        <w:spacing w:after="0"/>
        <w:ind w:left="0" w:firstLine="567"/>
        <w:rPr>
          <w:rFonts w:eastAsia="Calibri" w:cs="Times New Roman"/>
          <w:color w:val="1F3864" w:themeColor="accent5" w:themeShade="80"/>
          <w:szCs w:val="18"/>
        </w:rPr>
      </w:pPr>
      <w:r w:rsidRPr="00D36C9D">
        <w:rPr>
          <w:rFonts w:eastAsia="Calibri" w:cs="Times New Roman"/>
          <w:b/>
          <w:color w:val="1F3864" w:themeColor="accent5" w:themeShade="80"/>
          <w:szCs w:val="18"/>
        </w:rPr>
        <w:t xml:space="preserve">Absentismo: </w:t>
      </w:r>
      <w:r w:rsidRPr="00D36C9D">
        <w:rPr>
          <w:rFonts w:eastAsia="Calibri" w:cs="Times New Roman"/>
          <w:color w:val="1F3864" w:themeColor="accent5" w:themeShade="80"/>
          <w:szCs w:val="18"/>
        </w:rPr>
        <w:t xml:space="preserve">100% objetivo </w:t>
      </w:r>
      <w:r w:rsidRPr="00D36C9D">
        <w:rPr>
          <w:rFonts w:eastAsia="Times New Roman" w:cs="Times New Roman"/>
          <w:color w:val="1F3864" w:themeColor="accent5" w:themeShade="80"/>
          <w:szCs w:val="18"/>
          <w:lang w:eastAsia="es-DO" w:bidi="es-DO"/>
        </w:rPr>
        <w:t>logrado</w:t>
      </w:r>
      <w:r w:rsidRPr="00D36C9D">
        <w:rPr>
          <w:rFonts w:eastAsia="Calibri" w:cs="Times New Roman"/>
          <w:color w:val="1F3864" w:themeColor="accent5" w:themeShade="80"/>
          <w:szCs w:val="18"/>
        </w:rPr>
        <w:t xml:space="preserve"> al dar cumplimiento con lo </w:t>
      </w:r>
      <w:r w:rsidRPr="00D36C9D">
        <w:rPr>
          <w:rFonts w:eastAsia="Calibri" w:cs="Times New Roman"/>
          <w:color w:val="1F3864" w:themeColor="accent5" w:themeShade="80"/>
          <w:szCs w:val="18"/>
          <w:lang w:val="es-ES"/>
        </w:rPr>
        <w:t>requerido</w:t>
      </w:r>
      <w:r w:rsidRPr="00D36C9D">
        <w:rPr>
          <w:rFonts w:eastAsia="Calibri" w:cs="Times New Roman"/>
          <w:color w:val="1F3864" w:themeColor="accent5" w:themeShade="80"/>
          <w:szCs w:val="18"/>
        </w:rPr>
        <w:t xml:space="preserve"> por el MAP.</w:t>
      </w:r>
    </w:p>
    <w:p w14:paraId="197B807E" w14:textId="77777777" w:rsidR="009210D2" w:rsidRPr="00D36C9D" w:rsidRDefault="009210D2" w:rsidP="00582C54">
      <w:pPr>
        <w:spacing w:after="0"/>
        <w:jc w:val="left"/>
        <w:rPr>
          <w:rFonts w:eastAsia="Calibri" w:cs="Times New Roman"/>
          <w:color w:val="1F3864" w:themeColor="accent5" w:themeShade="80"/>
          <w:szCs w:val="18"/>
        </w:rPr>
      </w:pPr>
    </w:p>
    <w:p w14:paraId="31FD1CE5" w14:textId="77777777" w:rsidR="006E7127" w:rsidRPr="00D36C9D" w:rsidRDefault="006E7127" w:rsidP="00EC4E08">
      <w:pPr>
        <w:pStyle w:val="ListParagraph"/>
        <w:numPr>
          <w:ilvl w:val="0"/>
          <w:numId w:val="19"/>
        </w:numPr>
        <w:tabs>
          <w:tab w:val="left" w:pos="284"/>
        </w:tabs>
        <w:spacing w:line="480" w:lineRule="auto"/>
        <w:ind w:left="360"/>
        <w:rPr>
          <w:rFonts w:eastAsia="Times New Roman" w:cs="Times New Roman"/>
          <w:color w:val="1F3864" w:themeColor="accent5" w:themeShade="80"/>
          <w:szCs w:val="18"/>
          <w:lang w:eastAsia="es-DO" w:bidi="es-DO"/>
        </w:rPr>
      </w:pPr>
      <w:r w:rsidRPr="00D36C9D">
        <w:rPr>
          <w:rFonts w:cs="Times New Roman"/>
          <w:b/>
          <w:color w:val="1F3864" w:themeColor="accent5" w:themeShade="80"/>
          <w:szCs w:val="18"/>
        </w:rPr>
        <w:t>Gestión</w:t>
      </w:r>
      <w:r w:rsidRPr="00D36C9D">
        <w:rPr>
          <w:rFonts w:eastAsia="Calibri" w:cs="Times New Roman"/>
          <w:b/>
          <w:color w:val="1F3864" w:themeColor="accent5" w:themeShade="80"/>
          <w:szCs w:val="18"/>
        </w:rPr>
        <w:t xml:space="preserve"> del Rendimiento</w:t>
      </w:r>
    </w:p>
    <w:p w14:paraId="564A3CBB" w14:textId="77777777" w:rsidR="006E7127" w:rsidRPr="00D36C9D" w:rsidRDefault="006E7127" w:rsidP="006E7127">
      <w:pPr>
        <w:pStyle w:val="ListParagraph"/>
        <w:spacing w:after="0" w:line="276" w:lineRule="auto"/>
        <w:ind w:left="663"/>
        <w:rPr>
          <w:rFonts w:eastAsia="Times New Roman" w:cs="Times New Roman"/>
          <w:color w:val="1F3864" w:themeColor="accent5" w:themeShade="80"/>
          <w:szCs w:val="18"/>
          <w:lang w:eastAsia="es-DO" w:bidi="es-DO"/>
        </w:rPr>
      </w:pPr>
    </w:p>
    <w:p w14:paraId="7908ACF8" w14:textId="77777777" w:rsidR="006E7127" w:rsidRPr="00D36C9D" w:rsidRDefault="006E7127" w:rsidP="006660B7">
      <w:pPr>
        <w:tabs>
          <w:tab w:val="left" w:pos="450"/>
          <w:tab w:val="left" w:pos="567"/>
          <w:tab w:val="left" w:pos="1418"/>
        </w:tabs>
        <w:spacing w:after="16"/>
        <w:ind w:left="0" w:firstLine="567"/>
        <w:rPr>
          <w:rFonts w:eastAsia="Calibri" w:cs="Times New Roman"/>
          <w:color w:val="1F3864" w:themeColor="accent5" w:themeShade="80"/>
          <w:szCs w:val="18"/>
        </w:rPr>
      </w:pPr>
      <w:r w:rsidRPr="00D36C9D">
        <w:rPr>
          <w:rFonts w:eastAsia="Calibri" w:cs="Times New Roman"/>
          <w:b/>
          <w:color w:val="1F3864" w:themeColor="accent5" w:themeShade="80"/>
          <w:szCs w:val="18"/>
        </w:rPr>
        <w:t>Gestión de Acuerdos de Desempeño</w:t>
      </w:r>
      <w:r w:rsidRPr="00D36C9D">
        <w:rPr>
          <w:rFonts w:eastAsia="Calibri" w:cs="Times New Roman"/>
          <w:color w:val="1F3864" w:themeColor="accent5" w:themeShade="80"/>
          <w:szCs w:val="18"/>
        </w:rPr>
        <w:t>: cada año la institución elabora los acuerdos de desempeño del personal, por lo cual mantenemos un 100% en el logro de este indicador.</w:t>
      </w:r>
    </w:p>
    <w:p w14:paraId="5CE09A88" w14:textId="77777777" w:rsidR="006E7127" w:rsidRPr="00D36C9D" w:rsidRDefault="006E7127" w:rsidP="006C6788">
      <w:pPr>
        <w:tabs>
          <w:tab w:val="left" w:pos="360"/>
        </w:tabs>
        <w:spacing w:after="0"/>
        <w:ind w:left="0"/>
        <w:contextualSpacing/>
        <w:rPr>
          <w:rFonts w:eastAsia="Calibri" w:cs="Times New Roman"/>
          <w:color w:val="1F3864" w:themeColor="accent5" w:themeShade="80"/>
          <w:szCs w:val="18"/>
        </w:rPr>
      </w:pPr>
    </w:p>
    <w:p w14:paraId="2F9537BD" w14:textId="77777777" w:rsidR="006E7127" w:rsidRPr="00D36C9D" w:rsidRDefault="006E7127" w:rsidP="006660B7">
      <w:pPr>
        <w:tabs>
          <w:tab w:val="left" w:pos="450"/>
          <w:tab w:val="left" w:pos="567"/>
          <w:tab w:val="left" w:pos="1418"/>
        </w:tabs>
        <w:spacing w:after="16"/>
        <w:ind w:left="0" w:firstLine="567"/>
        <w:rPr>
          <w:rFonts w:eastAsia="Calibri" w:cs="Times New Roman"/>
          <w:color w:val="1F3864" w:themeColor="accent5" w:themeShade="80"/>
          <w:szCs w:val="18"/>
        </w:rPr>
      </w:pPr>
      <w:r w:rsidRPr="00D36C9D">
        <w:rPr>
          <w:rFonts w:eastAsia="Calibri" w:cs="Times New Roman"/>
          <w:b/>
          <w:color w:val="1F3864" w:themeColor="accent5" w:themeShade="80"/>
          <w:szCs w:val="18"/>
        </w:rPr>
        <w:t>Evaluación del desempeño por resultados y competencias</w:t>
      </w:r>
      <w:r w:rsidRPr="00D36C9D">
        <w:rPr>
          <w:rFonts w:eastAsia="Calibri" w:cs="Times New Roman"/>
          <w:color w:val="1F3864" w:themeColor="accent5" w:themeShade="80"/>
          <w:szCs w:val="18"/>
        </w:rPr>
        <w:t xml:space="preserve">: de igual manera cumplimos </w:t>
      </w:r>
      <w:r w:rsidRPr="00D36C9D">
        <w:rPr>
          <w:rFonts w:eastAsia="Calibri" w:cs="Times New Roman"/>
          <w:b/>
          <w:color w:val="1F3864" w:themeColor="accent5" w:themeShade="80"/>
          <w:szCs w:val="18"/>
        </w:rPr>
        <w:t>en</w:t>
      </w:r>
      <w:r w:rsidRPr="00D36C9D">
        <w:rPr>
          <w:rFonts w:eastAsia="Calibri" w:cs="Times New Roman"/>
          <w:color w:val="1F3864" w:themeColor="accent5" w:themeShade="80"/>
          <w:szCs w:val="18"/>
        </w:rPr>
        <w:t xml:space="preserve"> un 100% en el proceso de evaluar el desempeño de nuestros colaboradores.</w:t>
      </w:r>
    </w:p>
    <w:p w14:paraId="0A880975" w14:textId="77777777" w:rsidR="007F3554" w:rsidRPr="00D36C9D" w:rsidRDefault="007F3554" w:rsidP="006E7127">
      <w:pPr>
        <w:tabs>
          <w:tab w:val="left" w:pos="284"/>
        </w:tabs>
        <w:spacing w:after="0"/>
        <w:contextualSpacing/>
        <w:rPr>
          <w:rFonts w:eastAsia="Calibri" w:cs="Times New Roman"/>
          <w:color w:val="1F3864" w:themeColor="accent5" w:themeShade="80"/>
          <w:szCs w:val="18"/>
        </w:rPr>
      </w:pPr>
    </w:p>
    <w:p w14:paraId="1FDF7F09" w14:textId="77777777" w:rsidR="00116743" w:rsidRPr="00D36C9D" w:rsidRDefault="00116743" w:rsidP="006E7127">
      <w:pPr>
        <w:tabs>
          <w:tab w:val="left" w:pos="284"/>
        </w:tabs>
        <w:spacing w:after="0"/>
        <w:contextualSpacing/>
        <w:rPr>
          <w:rFonts w:eastAsia="Calibri" w:cs="Times New Roman"/>
          <w:color w:val="1F3864" w:themeColor="accent5" w:themeShade="80"/>
          <w:szCs w:val="18"/>
        </w:rPr>
      </w:pPr>
    </w:p>
    <w:p w14:paraId="5C193237" w14:textId="77777777" w:rsidR="006E7127" w:rsidRPr="00D36C9D" w:rsidRDefault="006E7127" w:rsidP="00EC4E08">
      <w:pPr>
        <w:pStyle w:val="ListParagraph"/>
        <w:numPr>
          <w:ilvl w:val="0"/>
          <w:numId w:val="19"/>
        </w:numPr>
        <w:tabs>
          <w:tab w:val="left" w:pos="284"/>
        </w:tabs>
        <w:spacing w:line="480" w:lineRule="auto"/>
        <w:ind w:left="360"/>
        <w:rPr>
          <w:rFonts w:eastAsia="Calibri" w:cs="Times New Roman"/>
          <w:color w:val="1F3864" w:themeColor="accent5" w:themeShade="80"/>
          <w:szCs w:val="18"/>
        </w:rPr>
      </w:pPr>
      <w:r w:rsidRPr="00D36C9D">
        <w:rPr>
          <w:rFonts w:cs="Times New Roman"/>
          <w:b/>
          <w:color w:val="1F3864" w:themeColor="accent5" w:themeShade="80"/>
          <w:szCs w:val="18"/>
        </w:rPr>
        <w:lastRenderedPageBreak/>
        <w:t>Gestión del Desarrollo</w:t>
      </w:r>
    </w:p>
    <w:p w14:paraId="4DA85FCA" w14:textId="77777777" w:rsidR="006E7127" w:rsidRPr="00D36C9D" w:rsidRDefault="006E7127" w:rsidP="00582C54">
      <w:pPr>
        <w:tabs>
          <w:tab w:val="left" w:pos="450"/>
          <w:tab w:val="left" w:pos="567"/>
          <w:tab w:val="left" w:pos="1418"/>
        </w:tabs>
        <w:spacing w:after="16"/>
        <w:ind w:left="0" w:firstLine="567"/>
        <w:rPr>
          <w:rFonts w:cs="Times New Roman"/>
          <w:color w:val="1F3864" w:themeColor="accent5" w:themeShade="80"/>
          <w:szCs w:val="18"/>
        </w:rPr>
      </w:pPr>
      <w:r w:rsidRPr="00D36C9D">
        <w:rPr>
          <w:rFonts w:cs="Times New Roman"/>
          <w:b/>
          <w:color w:val="1F3864" w:themeColor="accent5" w:themeShade="80"/>
          <w:szCs w:val="18"/>
        </w:rPr>
        <w:t>Plan de Capacitación</w:t>
      </w:r>
      <w:r w:rsidRPr="00D36C9D">
        <w:rPr>
          <w:rFonts w:cs="Times New Roman"/>
          <w:color w:val="1F3864" w:themeColor="accent5" w:themeShade="80"/>
          <w:szCs w:val="18"/>
        </w:rPr>
        <w:t xml:space="preserve">: Fue elaborado el plan de capacitación institucional para el presente </w:t>
      </w:r>
      <w:r w:rsidRPr="00D36C9D">
        <w:rPr>
          <w:rFonts w:eastAsia="Calibri" w:cs="Times New Roman"/>
          <w:b/>
          <w:color w:val="1F3864" w:themeColor="accent5" w:themeShade="80"/>
          <w:szCs w:val="18"/>
        </w:rPr>
        <w:t>año</w:t>
      </w:r>
      <w:r w:rsidRPr="00D36C9D">
        <w:rPr>
          <w:rFonts w:cs="Times New Roman"/>
          <w:color w:val="1F3864" w:themeColor="accent5" w:themeShade="80"/>
          <w:szCs w:val="18"/>
        </w:rPr>
        <w:t xml:space="preserve">; realizado en virtud de la identificación de las necesidades de capacitación de los colaboradores de la institución.  Alcanzando un porcentaje de </w:t>
      </w:r>
      <w:r w:rsidRPr="00D36C9D">
        <w:rPr>
          <w:rFonts w:cs="Times New Roman"/>
          <w:b/>
          <w:color w:val="1F3864" w:themeColor="accent5" w:themeShade="80"/>
          <w:szCs w:val="18"/>
        </w:rPr>
        <w:t>85%</w:t>
      </w:r>
      <w:r w:rsidRPr="00D36C9D">
        <w:rPr>
          <w:rFonts w:cs="Times New Roman"/>
          <w:color w:val="1F3864" w:themeColor="accent5" w:themeShade="80"/>
          <w:szCs w:val="18"/>
        </w:rPr>
        <w:t xml:space="preserve"> de este indicador en el SISMAP, para octubre de 2020, tomando en consideración la condición de la pandemia transcurrida en este año.</w:t>
      </w:r>
    </w:p>
    <w:p w14:paraId="4F6FB33B" w14:textId="77777777" w:rsidR="006E7127" w:rsidRPr="00D36C9D" w:rsidRDefault="006E7127" w:rsidP="006C6788">
      <w:pPr>
        <w:tabs>
          <w:tab w:val="left" w:pos="450"/>
        </w:tabs>
        <w:spacing w:after="0"/>
        <w:ind w:left="0"/>
        <w:rPr>
          <w:rFonts w:cs="Times New Roman"/>
          <w:color w:val="1F3864" w:themeColor="accent5" w:themeShade="80"/>
          <w:szCs w:val="18"/>
        </w:rPr>
      </w:pPr>
    </w:p>
    <w:p w14:paraId="0B3BB907" w14:textId="77777777" w:rsidR="006E7127" w:rsidRPr="00D36C9D" w:rsidRDefault="006E7127" w:rsidP="00AD2C39">
      <w:pPr>
        <w:tabs>
          <w:tab w:val="left" w:pos="450"/>
        </w:tabs>
        <w:spacing w:after="0"/>
        <w:ind w:left="0" w:firstLine="567"/>
        <w:rPr>
          <w:rFonts w:cs="Times New Roman"/>
          <w:color w:val="1F3864" w:themeColor="accent5" w:themeShade="80"/>
          <w:szCs w:val="18"/>
        </w:rPr>
      </w:pPr>
      <w:r w:rsidRPr="00D36C9D">
        <w:rPr>
          <w:rFonts w:cs="Times New Roman"/>
          <w:color w:val="1F3864" w:themeColor="accent5" w:themeShade="80"/>
          <w:szCs w:val="18"/>
        </w:rPr>
        <w:t>Para el desarrollo, la eficientización y fortalecimiento del desempeño de nuestros colaboradores, coordinamos con diferentes áreas de nuestra institución, así como también con instituciones públicas y privadas, la formación y educación continua de los mismos, logramos capacitar un total de 1,446 colaboradores de estos 1,029 eran mujeres y 417 hombres. (Ver cuadro con desglose en el anexo).</w:t>
      </w:r>
    </w:p>
    <w:p w14:paraId="0D35E5D0" w14:textId="77777777" w:rsidR="006E7127" w:rsidRPr="00D36C9D" w:rsidRDefault="006E7127" w:rsidP="006C6788">
      <w:pPr>
        <w:tabs>
          <w:tab w:val="left" w:pos="450"/>
        </w:tabs>
        <w:spacing w:after="0"/>
        <w:ind w:left="0"/>
        <w:rPr>
          <w:rFonts w:cs="Times New Roman"/>
          <w:color w:val="1F3864" w:themeColor="accent5" w:themeShade="80"/>
          <w:szCs w:val="18"/>
        </w:rPr>
      </w:pPr>
    </w:p>
    <w:p w14:paraId="67BE0CBD" w14:textId="77777777" w:rsidR="006E7127" w:rsidRPr="00D36C9D" w:rsidRDefault="006E7127" w:rsidP="00AD2C39">
      <w:pPr>
        <w:tabs>
          <w:tab w:val="left" w:pos="450"/>
        </w:tabs>
        <w:spacing w:after="0"/>
        <w:ind w:left="0" w:firstLine="567"/>
        <w:rPr>
          <w:rFonts w:cs="Times New Roman"/>
          <w:color w:val="1F3864" w:themeColor="accent5" w:themeShade="80"/>
          <w:szCs w:val="18"/>
        </w:rPr>
      </w:pPr>
      <w:r w:rsidRPr="00D36C9D">
        <w:rPr>
          <w:rFonts w:cs="Times New Roman"/>
          <w:color w:val="1F3864" w:themeColor="accent5" w:themeShade="80"/>
          <w:szCs w:val="18"/>
        </w:rPr>
        <w:t>A pesar de la pandemia, logramos Incorporar la modalidad virtual a nuestro plan de capacitación, lo cual nos permitió formar a 641 servidores de nuestra institución, en 37 temas; además de los ya programados. Dentro de estos servidores, alcanzamos aún a aquellos que han tenido que permanecer en teletrabajo, a razón de la pandemia del COVID-19. (Ver anexo No. 06).</w:t>
      </w:r>
    </w:p>
    <w:p w14:paraId="00FBA700" w14:textId="77777777" w:rsidR="006E7127" w:rsidRPr="00D36C9D" w:rsidRDefault="006E7127" w:rsidP="006E7127">
      <w:pPr>
        <w:tabs>
          <w:tab w:val="left" w:pos="284"/>
        </w:tabs>
        <w:spacing w:after="0"/>
        <w:rPr>
          <w:rFonts w:cs="Times New Roman"/>
          <w:color w:val="1F3864" w:themeColor="accent5" w:themeShade="80"/>
          <w:szCs w:val="18"/>
        </w:rPr>
      </w:pPr>
    </w:p>
    <w:p w14:paraId="51425389" w14:textId="77777777" w:rsidR="00582C54" w:rsidRPr="00D36C9D" w:rsidRDefault="006E7127" w:rsidP="00582C54">
      <w:pPr>
        <w:tabs>
          <w:tab w:val="left" w:pos="450"/>
        </w:tabs>
        <w:spacing w:after="0"/>
        <w:ind w:left="0" w:firstLine="567"/>
        <w:rPr>
          <w:rFonts w:cs="Times New Roman"/>
          <w:color w:val="1F3864" w:themeColor="accent5" w:themeShade="80"/>
          <w:szCs w:val="18"/>
        </w:rPr>
      </w:pPr>
      <w:r w:rsidRPr="00D36C9D">
        <w:rPr>
          <w:rFonts w:cs="Times New Roman"/>
          <w:b/>
          <w:color w:val="1F3864" w:themeColor="accent5" w:themeShade="80"/>
          <w:szCs w:val="18"/>
        </w:rPr>
        <w:t xml:space="preserve">Programa de capacitación para formar facilitadores en la Campaña Nacional de Crianza Positiva, a miembros del Sistema Nacional de Protección, </w:t>
      </w:r>
      <w:r w:rsidRPr="00D36C9D">
        <w:rPr>
          <w:rFonts w:cs="Times New Roman"/>
          <w:color w:val="1F3864" w:themeColor="accent5" w:themeShade="80"/>
          <w:szCs w:val="18"/>
        </w:rPr>
        <w:t xml:space="preserve">La meta, establecida en el marco de la Hoja de Ruta Nacional para la Prevención y Eliminación de la Violencia contra los Niños, Niñas y Adolescentes en la República Dominicana, que se desarrolló desde el año 2015 hasta el 2020, de capacitar anualmente 200 facilitadores que servirán de multiplicadores a nivel nacional. </w:t>
      </w:r>
    </w:p>
    <w:p w14:paraId="788B92DF" w14:textId="77777777" w:rsidR="00582C54" w:rsidRPr="00D36C9D" w:rsidRDefault="00582C54" w:rsidP="00582C54">
      <w:pPr>
        <w:tabs>
          <w:tab w:val="left" w:pos="450"/>
        </w:tabs>
        <w:spacing w:after="0"/>
        <w:ind w:left="0" w:firstLine="567"/>
        <w:rPr>
          <w:rFonts w:cs="Times New Roman"/>
          <w:color w:val="1F3864" w:themeColor="accent5" w:themeShade="80"/>
          <w:szCs w:val="18"/>
        </w:rPr>
      </w:pPr>
    </w:p>
    <w:p w14:paraId="1D8E7418" w14:textId="77777777" w:rsidR="006E7127" w:rsidRPr="00D36C9D" w:rsidRDefault="006E7127" w:rsidP="00582C54">
      <w:pPr>
        <w:tabs>
          <w:tab w:val="left" w:pos="450"/>
        </w:tabs>
        <w:spacing w:after="0"/>
        <w:ind w:left="0" w:firstLine="567"/>
        <w:rPr>
          <w:rFonts w:cs="Times New Roman"/>
          <w:color w:val="1F3864" w:themeColor="accent5" w:themeShade="80"/>
          <w:szCs w:val="18"/>
        </w:rPr>
      </w:pPr>
      <w:r w:rsidRPr="00D36C9D">
        <w:rPr>
          <w:rFonts w:cs="Times New Roman"/>
          <w:color w:val="1F3864" w:themeColor="accent5" w:themeShade="80"/>
          <w:szCs w:val="18"/>
        </w:rPr>
        <w:t xml:space="preserve">En este año 2020, al concluir dicho periodo, cuya meta era 1,000 facilitadores, logramos formar 1,165, lo que superó la meta planteada ejecutando un programa de capacitación para formar facilitadores en la Campaña Nacional de Crianza Positiva, a miembros del Sistema Nacional de Protección, </w:t>
      </w:r>
      <w:r w:rsidR="00582C54" w:rsidRPr="00D36C9D">
        <w:rPr>
          <w:rFonts w:cs="Times New Roman"/>
          <w:color w:val="1F3864" w:themeColor="accent5" w:themeShade="80"/>
          <w:szCs w:val="18"/>
        </w:rPr>
        <w:t>quienes,</w:t>
      </w:r>
      <w:r w:rsidRPr="00D36C9D">
        <w:rPr>
          <w:rFonts w:cs="Times New Roman"/>
          <w:color w:val="1F3864" w:themeColor="accent5" w:themeShade="80"/>
          <w:szCs w:val="18"/>
        </w:rPr>
        <w:t xml:space="preserve"> desde nuestras oficinas regionales y municipales, realizaron los talleres, dirigidos a progenitores.  En coordinación con instituciones gubernamentales y la coalición de organizaciones no gubernamentales. </w:t>
      </w:r>
    </w:p>
    <w:p w14:paraId="7D087297" w14:textId="77777777" w:rsidR="006E7127" w:rsidRPr="00D36C9D" w:rsidRDefault="006E7127" w:rsidP="00EC4E08">
      <w:pPr>
        <w:pStyle w:val="ListParagraph"/>
        <w:numPr>
          <w:ilvl w:val="0"/>
          <w:numId w:val="19"/>
        </w:numPr>
        <w:tabs>
          <w:tab w:val="left" w:pos="284"/>
        </w:tabs>
        <w:spacing w:line="480" w:lineRule="auto"/>
        <w:ind w:left="360"/>
        <w:rPr>
          <w:rFonts w:cs="Times New Roman"/>
          <w:color w:val="1F3864" w:themeColor="accent5" w:themeShade="80"/>
          <w:szCs w:val="18"/>
        </w:rPr>
      </w:pPr>
      <w:r w:rsidRPr="00D36C9D">
        <w:rPr>
          <w:rFonts w:cs="Times New Roman"/>
          <w:b/>
          <w:color w:val="1F3864" w:themeColor="accent5" w:themeShade="80"/>
          <w:szCs w:val="18"/>
        </w:rPr>
        <w:lastRenderedPageBreak/>
        <w:t>Gestión de las Relaciones Laborales y Sociales</w:t>
      </w:r>
    </w:p>
    <w:p w14:paraId="4820FBB3" w14:textId="77777777" w:rsidR="006E7127" w:rsidRPr="00D36C9D" w:rsidRDefault="006E7127" w:rsidP="00EC4E08">
      <w:pPr>
        <w:pStyle w:val="ListParagraph"/>
        <w:numPr>
          <w:ilvl w:val="0"/>
          <w:numId w:val="16"/>
        </w:numPr>
        <w:spacing w:after="0" w:line="480" w:lineRule="auto"/>
        <w:rPr>
          <w:rFonts w:cs="Times New Roman"/>
          <w:color w:val="1F3864" w:themeColor="accent5" w:themeShade="80"/>
          <w:szCs w:val="18"/>
        </w:rPr>
      </w:pPr>
      <w:r w:rsidRPr="00D36C9D">
        <w:rPr>
          <w:rFonts w:cs="Times New Roman"/>
          <w:color w:val="1F3864" w:themeColor="accent5" w:themeShade="80"/>
          <w:szCs w:val="18"/>
        </w:rPr>
        <w:t>Asistencia psicológica a los servidores que resultaron positivos en COVID-19 y/o sufrieron pérdida de familiares a causa del mismo, brindada desde la Red de Apoyo Emocional de la mano de las Analistas de Capacitación y Desarrollo; con la intención de que sientan el apoyo emocional desde la Institución y el departamento de Recursos Humanos, animándoles a valorar lo que tienen, exhortándoles a cuidarse, llevar el aislamiento y agradecer a Dios cada mañana.</w:t>
      </w:r>
    </w:p>
    <w:p w14:paraId="3464CAC9" w14:textId="77777777" w:rsidR="006E7127" w:rsidRPr="00D36C9D" w:rsidRDefault="006E7127" w:rsidP="006E7127">
      <w:pPr>
        <w:pStyle w:val="ListParagraph"/>
        <w:ind w:left="283"/>
        <w:rPr>
          <w:rFonts w:cs="Times New Roman"/>
          <w:color w:val="1F3864" w:themeColor="accent5" w:themeShade="80"/>
          <w:szCs w:val="18"/>
        </w:rPr>
      </w:pPr>
    </w:p>
    <w:p w14:paraId="19C442CF" w14:textId="77777777" w:rsidR="006E7127" w:rsidRPr="00D36C9D" w:rsidRDefault="006E7127" w:rsidP="00EC4E08">
      <w:pPr>
        <w:pStyle w:val="ListParagraph"/>
        <w:numPr>
          <w:ilvl w:val="0"/>
          <w:numId w:val="16"/>
        </w:numPr>
        <w:spacing w:after="0" w:line="480" w:lineRule="auto"/>
        <w:rPr>
          <w:rFonts w:cs="Times New Roman"/>
          <w:b/>
          <w:color w:val="1F3864" w:themeColor="accent5" w:themeShade="80"/>
          <w:szCs w:val="18"/>
        </w:rPr>
      </w:pPr>
      <w:r w:rsidRPr="00D36C9D">
        <w:rPr>
          <w:rFonts w:cs="Times New Roman"/>
          <w:color w:val="1F3864" w:themeColor="accent5" w:themeShade="80"/>
          <w:szCs w:val="18"/>
        </w:rPr>
        <w:t xml:space="preserve">Se elaboró el protocolo: Medidas Institucionales para la Prevención del COVID-19. </w:t>
      </w:r>
    </w:p>
    <w:p w14:paraId="1943C51C" w14:textId="77777777" w:rsidR="006E7127" w:rsidRPr="00D36C9D" w:rsidRDefault="006E7127" w:rsidP="006E7127">
      <w:pPr>
        <w:pStyle w:val="ListParagraph"/>
        <w:spacing w:after="0"/>
        <w:rPr>
          <w:rFonts w:cs="Times New Roman"/>
          <w:b/>
          <w:color w:val="1F3864" w:themeColor="accent5" w:themeShade="80"/>
          <w:szCs w:val="18"/>
        </w:rPr>
      </w:pPr>
    </w:p>
    <w:p w14:paraId="57ED88B4" w14:textId="77777777" w:rsidR="006E7127" w:rsidRPr="00D36C9D" w:rsidRDefault="006E7127" w:rsidP="00EC4E08">
      <w:pPr>
        <w:pStyle w:val="ListParagraph"/>
        <w:numPr>
          <w:ilvl w:val="0"/>
          <w:numId w:val="19"/>
        </w:numPr>
        <w:tabs>
          <w:tab w:val="left" w:pos="284"/>
        </w:tabs>
        <w:spacing w:line="480" w:lineRule="auto"/>
        <w:ind w:left="360"/>
        <w:rPr>
          <w:rFonts w:cs="Times New Roman"/>
          <w:b/>
          <w:color w:val="1F3864" w:themeColor="accent5" w:themeShade="80"/>
          <w:szCs w:val="18"/>
        </w:rPr>
      </w:pPr>
      <w:r w:rsidRPr="00D36C9D">
        <w:rPr>
          <w:rFonts w:cs="Times New Roman"/>
          <w:b/>
          <w:color w:val="1F3864" w:themeColor="accent5" w:themeShade="80"/>
          <w:szCs w:val="18"/>
        </w:rPr>
        <w:t>Gestión de la Calidad y Servicios</w:t>
      </w:r>
    </w:p>
    <w:p w14:paraId="4EA250CF" w14:textId="77777777" w:rsidR="006E7127" w:rsidRPr="00D36C9D" w:rsidRDefault="006E7127" w:rsidP="00582C54">
      <w:pPr>
        <w:pStyle w:val="ListParagraph"/>
        <w:widowControl w:val="0"/>
        <w:tabs>
          <w:tab w:val="left" w:pos="284"/>
        </w:tabs>
        <w:autoSpaceDE w:val="0"/>
        <w:autoSpaceDN w:val="0"/>
        <w:spacing w:after="16"/>
        <w:ind w:left="0" w:firstLine="567"/>
        <w:rPr>
          <w:rFonts w:cs="Times New Roman"/>
          <w:color w:val="1F3864" w:themeColor="accent5" w:themeShade="80"/>
          <w:szCs w:val="18"/>
        </w:rPr>
      </w:pPr>
      <w:r w:rsidRPr="00D36C9D">
        <w:rPr>
          <w:rFonts w:eastAsia="Times New Roman" w:cs="Times New Roman"/>
          <w:b/>
          <w:color w:val="1F3864" w:themeColor="accent5" w:themeShade="80"/>
          <w:szCs w:val="18"/>
          <w:lang w:val="es-ES"/>
        </w:rPr>
        <w:tab/>
        <w:t xml:space="preserve">Carta Compromiso al Ciudadano. </w:t>
      </w:r>
      <w:r w:rsidRPr="00D36C9D">
        <w:rPr>
          <w:rFonts w:cs="Times New Roman"/>
          <w:color w:val="1F3864" w:themeColor="accent5" w:themeShade="80"/>
          <w:szCs w:val="18"/>
        </w:rPr>
        <w:t>La institución ha adoptado un sistema de monitoreo y evaluación mensual a los indicadores de la CCC, esto nos permite identificar a tiempo, alertas y restricciones en el proceso de implementación y así poder introducir los ajustes o mejoras oportunamente, para el logro de resultados de calidad.</w:t>
      </w:r>
    </w:p>
    <w:p w14:paraId="4402F2DC" w14:textId="77777777" w:rsidR="006E7127" w:rsidRPr="00D36C9D" w:rsidRDefault="006E7127" w:rsidP="00582C54">
      <w:pPr>
        <w:pStyle w:val="ListParagraph"/>
        <w:widowControl w:val="0"/>
        <w:tabs>
          <w:tab w:val="left" w:pos="284"/>
        </w:tabs>
        <w:autoSpaceDE w:val="0"/>
        <w:autoSpaceDN w:val="0"/>
        <w:spacing w:after="16"/>
        <w:ind w:left="0" w:firstLine="567"/>
        <w:rPr>
          <w:rFonts w:cs="Times New Roman"/>
          <w:color w:val="1F3864" w:themeColor="accent5" w:themeShade="80"/>
          <w:szCs w:val="18"/>
        </w:rPr>
      </w:pPr>
    </w:p>
    <w:p w14:paraId="402BBDB6" w14:textId="77777777" w:rsidR="006E7127" w:rsidRPr="00D36C9D" w:rsidRDefault="006E7127" w:rsidP="00582C54">
      <w:pPr>
        <w:pStyle w:val="ListParagraph"/>
        <w:widowControl w:val="0"/>
        <w:tabs>
          <w:tab w:val="left" w:pos="284"/>
        </w:tabs>
        <w:autoSpaceDE w:val="0"/>
        <w:autoSpaceDN w:val="0"/>
        <w:spacing w:after="16"/>
        <w:ind w:left="0" w:firstLine="567"/>
        <w:rPr>
          <w:rFonts w:cs="Times New Roman"/>
          <w:color w:val="1F3864" w:themeColor="accent5" w:themeShade="80"/>
          <w:szCs w:val="18"/>
        </w:rPr>
      </w:pPr>
      <w:r w:rsidRPr="00D36C9D">
        <w:rPr>
          <w:rFonts w:cs="Times New Roman"/>
          <w:color w:val="1F3864" w:themeColor="accent5" w:themeShade="80"/>
          <w:szCs w:val="18"/>
        </w:rPr>
        <w:t>A través de este monitoreo sistemático de los servicios ofrecidos, hemos mejorado considerablemente los estándares de calidad establecidos en la Carta Compromiso al Ciudadano, y el grado de satisfacción de nuestros usuarios/clientes.</w:t>
      </w:r>
    </w:p>
    <w:p w14:paraId="6919B626" w14:textId="77777777" w:rsidR="006E7127" w:rsidRPr="00D36C9D" w:rsidRDefault="006E7127" w:rsidP="006E7127">
      <w:pPr>
        <w:widowControl w:val="0"/>
        <w:autoSpaceDE w:val="0"/>
        <w:autoSpaceDN w:val="0"/>
        <w:spacing w:after="0"/>
        <w:ind w:firstLine="306"/>
        <w:rPr>
          <w:rFonts w:eastAsia="Times New Roman" w:cs="Times New Roman"/>
          <w:color w:val="1F3864" w:themeColor="accent5" w:themeShade="80"/>
          <w:szCs w:val="18"/>
          <w:lang w:val="es-ES"/>
        </w:rPr>
      </w:pPr>
    </w:p>
    <w:p w14:paraId="1A6DB124" w14:textId="77777777" w:rsidR="006E7127" w:rsidRPr="00D36C9D" w:rsidRDefault="006E7127" w:rsidP="00582C54">
      <w:pPr>
        <w:pStyle w:val="ListParagraph"/>
        <w:widowControl w:val="0"/>
        <w:tabs>
          <w:tab w:val="left" w:pos="284"/>
        </w:tabs>
        <w:autoSpaceDE w:val="0"/>
        <w:autoSpaceDN w:val="0"/>
        <w:spacing w:after="16"/>
        <w:ind w:left="0" w:firstLine="567"/>
        <w:rPr>
          <w:rFonts w:cs="Times New Roman"/>
          <w:color w:val="1F3864" w:themeColor="accent5" w:themeShade="80"/>
          <w:szCs w:val="18"/>
        </w:rPr>
      </w:pPr>
      <w:r w:rsidRPr="00D36C9D">
        <w:rPr>
          <w:rFonts w:cs="Times New Roman"/>
          <w:b/>
          <w:bCs/>
          <w:color w:val="1F3864" w:themeColor="accent5" w:themeShade="80"/>
          <w:szCs w:val="18"/>
          <w:lang w:val="es-ES"/>
        </w:rPr>
        <w:t xml:space="preserve">Beneficios a </w:t>
      </w:r>
      <w:r w:rsidRPr="00D36C9D">
        <w:rPr>
          <w:rFonts w:cs="Times New Roman"/>
          <w:b/>
          <w:color w:val="1F3864" w:themeColor="accent5" w:themeShade="80"/>
          <w:szCs w:val="18"/>
        </w:rPr>
        <w:t>lo</w:t>
      </w:r>
      <w:r w:rsidRPr="00D36C9D">
        <w:rPr>
          <w:rFonts w:cs="Times New Roman"/>
          <w:b/>
          <w:bCs/>
          <w:color w:val="1F3864" w:themeColor="accent5" w:themeShade="80"/>
          <w:szCs w:val="18"/>
          <w:lang w:val="es-ES"/>
        </w:rPr>
        <w:t xml:space="preserve"> interno de la institución. </w:t>
      </w:r>
      <w:r w:rsidRPr="00D36C9D">
        <w:rPr>
          <w:rFonts w:cs="Times New Roman"/>
          <w:color w:val="1F3864" w:themeColor="accent5" w:themeShade="80"/>
          <w:szCs w:val="18"/>
        </w:rPr>
        <w:t>Las evidencias muestran avances positivos en el proceso de implementación de la primera versión de la CCC, ya que nuestros servidores se han empoderado de la misma y cada vez se muestran más identificados.</w:t>
      </w:r>
    </w:p>
    <w:p w14:paraId="7D3163AD" w14:textId="77777777" w:rsidR="00116743" w:rsidRPr="00D36C9D" w:rsidRDefault="00116743" w:rsidP="00582C54">
      <w:pPr>
        <w:pStyle w:val="ListParagraph"/>
        <w:widowControl w:val="0"/>
        <w:tabs>
          <w:tab w:val="left" w:pos="284"/>
        </w:tabs>
        <w:autoSpaceDE w:val="0"/>
        <w:autoSpaceDN w:val="0"/>
        <w:spacing w:after="16"/>
        <w:ind w:left="0" w:firstLine="567"/>
        <w:rPr>
          <w:rFonts w:cs="Times New Roman"/>
          <w:color w:val="1F3864" w:themeColor="accent5" w:themeShade="80"/>
          <w:szCs w:val="18"/>
        </w:rPr>
      </w:pPr>
    </w:p>
    <w:p w14:paraId="6AC9ED7D" w14:textId="77777777" w:rsidR="006E7127" w:rsidRPr="00D36C9D" w:rsidRDefault="006E7127" w:rsidP="00EC4E08">
      <w:pPr>
        <w:numPr>
          <w:ilvl w:val="0"/>
          <w:numId w:val="14"/>
        </w:numPr>
        <w:spacing w:after="16" w:line="480" w:lineRule="auto"/>
        <w:rPr>
          <w:rFonts w:cs="Times New Roman"/>
          <w:color w:val="1F3864" w:themeColor="accent5" w:themeShade="80"/>
          <w:szCs w:val="18"/>
          <w:lang w:val="es-ES"/>
        </w:rPr>
      </w:pPr>
      <w:r w:rsidRPr="00D36C9D">
        <w:rPr>
          <w:rFonts w:cs="Times New Roman"/>
          <w:color w:val="1F3864" w:themeColor="accent5" w:themeShade="80"/>
          <w:szCs w:val="18"/>
        </w:rPr>
        <w:t>Nos aseguramos que el personal cuente con la capacitación adecuada para la realización de sus funciones y la prestación de servicios a los ciudadanos/clientes.</w:t>
      </w:r>
    </w:p>
    <w:p w14:paraId="5FA8C82C" w14:textId="77777777" w:rsidR="006E7127" w:rsidRPr="00D36C9D" w:rsidRDefault="006E7127" w:rsidP="00EC4E08">
      <w:pPr>
        <w:numPr>
          <w:ilvl w:val="0"/>
          <w:numId w:val="14"/>
        </w:numPr>
        <w:spacing w:after="16" w:line="480" w:lineRule="auto"/>
        <w:rPr>
          <w:rFonts w:cs="Times New Roman"/>
          <w:color w:val="1F3864" w:themeColor="accent5" w:themeShade="80"/>
          <w:szCs w:val="18"/>
          <w:lang w:val="es-ES"/>
        </w:rPr>
      </w:pPr>
      <w:r w:rsidRPr="00D36C9D">
        <w:rPr>
          <w:rFonts w:cs="Times New Roman"/>
          <w:color w:val="1F3864" w:themeColor="accent5" w:themeShade="80"/>
          <w:szCs w:val="18"/>
        </w:rPr>
        <w:lastRenderedPageBreak/>
        <w:t>Contamos con personal más calificado y orientado al servicio.</w:t>
      </w:r>
    </w:p>
    <w:p w14:paraId="6914323F" w14:textId="77777777" w:rsidR="006E7127" w:rsidRPr="00D36C9D" w:rsidRDefault="006E7127" w:rsidP="00EC4E08">
      <w:pPr>
        <w:numPr>
          <w:ilvl w:val="0"/>
          <w:numId w:val="14"/>
        </w:numPr>
        <w:spacing w:after="16" w:line="480" w:lineRule="auto"/>
        <w:rPr>
          <w:rFonts w:cs="Times New Roman"/>
          <w:color w:val="1F3864" w:themeColor="accent5" w:themeShade="80"/>
          <w:szCs w:val="18"/>
          <w:lang w:val="es-ES"/>
        </w:rPr>
      </w:pPr>
      <w:r w:rsidRPr="00D36C9D">
        <w:rPr>
          <w:rFonts w:cs="Times New Roman"/>
          <w:color w:val="1F3864" w:themeColor="accent5" w:themeShade="80"/>
          <w:szCs w:val="18"/>
        </w:rPr>
        <w:t>Identificamos necesidades y aportamos soluciones en la medida de los requerimientos presentados.</w:t>
      </w:r>
    </w:p>
    <w:p w14:paraId="46D89B2A" w14:textId="77777777" w:rsidR="006E7127" w:rsidRPr="00D36C9D" w:rsidRDefault="006E7127" w:rsidP="00EC4E08">
      <w:pPr>
        <w:numPr>
          <w:ilvl w:val="0"/>
          <w:numId w:val="14"/>
        </w:numPr>
        <w:spacing w:after="16" w:line="480" w:lineRule="auto"/>
        <w:rPr>
          <w:rFonts w:cs="Times New Roman"/>
          <w:color w:val="1F3864" w:themeColor="accent5" w:themeShade="80"/>
          <w:szCs w:val="18"/>
          <w:lang w:val="es-ES"/>
        </w:rPr>
      </w:pPr>
      <w:r w:rsidRPr="00D36C9D">
        <w:rPr>
          <w:rFonts w:cs="Times New Roman"/>
          <w:color w:val="1F3864" w:themeColor="accent5" w:themeShade="80"/>
          <w:szCs w:val="18"/>
        </w:rPr>
        <w:t>Garantizamos la prestación de servicios de forma oportuna, cumpliendo con los plazos acordados con los ciudadanos/clientes.</w:t>
      </w:r>
    </w:p>
    <w:p w14:paraId="7EC572E5" w14:textId="77777777" w:rsidR="006E7127" w:rsidRPr="00D36C9D" w:rsidRDefault="006E7127" w:rsidP="00EC4E08">
      <w:pPr>
        <w:numPr>
          <w:ilvl w:val="0"/>
          <w:numId w:val="14"/>
        </w:numPr>
        <w:spacing w:after="16" w:line="480" w:lineRule="auto"/>
        <w:rPr>
          <w:rFonts w:cs="Times New Roman"/>
          <w:color w:val="1F3864" w:themeColor="accent5" w:themeShade="80"/>
          <w:szCs w:val="18"/>
          <w:lang w:val="es-ES"/>
        </w:rPr>
      </w:pPr>
      <w:r w:rsidRPr="00D36C9D">
        <w:rPr>
          <w:rFonts w:cs="Times New Roman"/>
          <w:color w:val="1F3864" w:themeColor="accent5" w:themeShade="80"/>
          <w:szCs w:val="18"/>
        </w:rPr>
        <w:t xml:space="preserve">Los servicios ofrecidos, cumplen con los estándares de calidad. </w:t>
      </w:r>
    </w:p>
    <w:p w14:paraId="77D5B6D2" w14:textId="77777777" w:rsidR="006E7127" w:rsidRPr="00D36C9D" w:rsidRDefault="006E7127" w:rsidP="00EC4E08">
      <w:pPr>
        <w:numPr>
          <w:ilvl w:val="0"/>
          <w:numId w:val="14"/>
        </w:numPr>
        <w:spacing w:after="16" w:line="480" w:lineRule="auto"/>
        <w:rPr>
          <w:rFonts w:cs="Times New Roman"/>
          <w:color w:val="1F3864" w:themeColor="accent5" w:themeShade="80"/>
          <w:szCs w:val="18"/>
          <w:lang w:val="es-ES"/>
        </w:rPr>
      </w:pPr>
      <w:r w:rsidRPr="00D36C9D">
        <w:rPr>
          <w:rFonts w:cs="Times New Roman"/>
          <w:color w:val="1F3864" w:themeColor="accent5" w:themeShade="80"/>
          <w:szCs w:val="18"/>
        </w:rPr>
        <w:t>Contamos con procesos más organizados, sencillos y eficientes.</w:t>
      </w:r>
    </w:p>
    <w:p w14:paraId="5CD38B67" w14:textId="77777777" w:rsidR="006E7127" w:rsidRPr="00D36C9D" w:rsidRDefault="006E7127" w:rsidP="00EC4E08">
      <w:pPr>
        <w:numPr>
          <w:ilvl w:val="0"/>
          <w:numId w:val="14"/>
        </w:numPr>
        <w:spacing w:after="0" w:line="480" w:lineRule="auto"/>
        <w:rPr>
          <w:rFonts w:cs="Times New Roman"/>
          <w:color w:val="1F3864" w:themeColor="accent5" w:themeShade="80"/>
          <w:szCs w:val="18"/>
          <w:lang w:val="es-ES"/>
        </w:rPr>
      </w:pPr>
      <w:r w:rsidRPr="00D36C9D">
        <w:rPr>
          <w:rFonts w:cs="Times New Roman"/>
          <w:color w:val="1F3864" w:themeColor="accent5" w:themeShade="80"/>
          <w:szCs w:val="18"/>
          <w:lang w:val="es-ES"/>
        </w:rPr>
        <w:t>En cuanto a lo externo de la institución, por medio de las encuestas de satisfacción al ciudadano, hemos determinado que nuestros usuarios/clientes están muy satisfechos con los servicios recibidos del CONANI.</w:t>
      </w:r>
    </w:p>
    <w:p w14:paraId="3A97C4A9" w14:textId="77777777" w:rsidR="006C6788" w:rsidRPr="00D36C9D" w:rsidRDefault="006C6788" w:rsidP="006C6788">
      <w:pPr>
        <w:spacing w:after="0" w:line="480" w:lineRule="auto"/>
        <w:ind w:left="360"/>
        <w:rPr>
          <w:rFonts w:cs="Times New Roman"/>
          <w:color w:val="1F3864" w:themeColor="accent5" w:themeShade="80"/>
          <w:szCs w:val="18"/>
          <w:lang w:val="es-ES"/>
        </w:rPr>
      </w:pPr>
    </w:p>
    <w:p w14:paraId="6B6063DB" w14:textId="77777777" w:rsidR="00DE48E1" w:rsidRPr="00D36C9D" w:rsidRDefault="006E7127" w:rsidP="00582C54">
      <w:pPr>
        <w:spacing w:after="0"/>
        <w:ind w:left="0" w:firstLine="567"/>
        <w:rPr>
          <w:rFonts w:cs="Times New Roman"/>
          <w:color w:val="1F3864" w:themeColor="accent5" w:themeShade="80"/>
          <w:szCs w:val="18"/>
        </w:rPr>
      </w:pPr>
      <w:r w:rsidRPr="00D36C9D">
        <w:rPr>
          <w:rFonts w:cs="Times New Roman"/>
          <w:b/>
          <w:bCs/>
          <w:color w:val="1F3864" w:themeColor="accent5" w:themeShade="80"/>
          <w:szCs w:val="18"/>
        </w:rPr>
        <w:t xml:space="preserve">Implementación de la buena práctica. </w:t>
      </w:r>
      <w:r w:rsidRPr="00D36C9D">
        <w:rPr>
          <w:rFonts w:cs="Times New Roman"/>
          <w:color w:val="1F3864" w:themeColor="accent5" w:themeShade="80"/>
          <w:szCs w:val="18"/>
        </w:rPr>
        <w:t xml:space="preserve">Todos los meses hacemos levantamiento de informaciones como forma de seguimiento y monitoreo a los servicios comprometidos en la CCC de la institución. Se toma en cuenta desde el momento en que el usuario/cliente hace la solicitud de algún servicio, hasta cuando es entregado por el servidor. </w:t>
      </w:r>
    </w:p>
    <w:p w14:paraId="6BE3A7F1" w14:textId="77777777" w:rsidR="006E7127" w:rsidRPr="00D36C9D" w:rsidRDefault="006E7127" w:rsidP="00582C54">
      <w:pPr>
        <w:spacing w:after="0"/>
        <w:ind w:left="0" w:firstLine="567"/>
        <w:rPr>
          <w:rFonts w:cs="Times New Roman"/>
          <w:color w:val="1F3864" w:themeColor="accent5" w:themeShade="80"/>
          <w:szCs w:val="18"/>
        </w:rPr>
      </w:pPr>
      <w:r w:rsidRPr="00D36C9D">
        <w:rPr>
          <w:rFonts w:cs="Times New Roman"/>
          <w:color w:val="1F3864" w:themeColor="accent5" w:themeShade="80"/>
          <w:szCs w:val="18"/>
        </w:rPr>
        <w:t>Periódicamente, aplicamos una encuesta de satisfacción ciudadana para conocer cuál ha sido la percepción y grado de satisfacción de los usuarios.</w:t>
      </w:r>
    </w:p>
    <w:p w14:paraId="17AEAB3C" w14:textId="77777777" w:rsidR="006E7127" w:rsidRPr="00D36C9D" w:rsidRDefault="006E7127" w:rsidP="006E7127">
      <w:pPr>
        <w:spacing w:after="0"/>
        <w:ind w:firstLine="306"/>
        <w:rPr>
          <w:rFonts w:cs="Times New Roman"/>
          <w:color w:val="1F3864" w:themeColor="accent5" w:themeShade="80"/>
          <w:szCs w:val="18"/>
        </w:rPr>
      </w:pPr>
    </w:p>
    <w:p w14:paraId="22EBD8D1" w14:textId="77777777" w:rsidR="006E7127" w:rsidRPr="00D36C9D" w:rsidRDefault="006E7127" w:rsidP="00582C54">
      <w:pPr>
        <w:spacing w:after="0"/>
        <w:ind w:left="0" w:firstLine="567"/>
        <w:rPr>
          <w:rFonts w:cs="Times New Roman"/>
          <w:color w:val="1F3864" w:themeColor="accent5" w:themeShade="80"/>
          <w:szCs w:val="18"/>
        </w:rPr>
      </w:pPr>
      <w:r w:rsidRPr="00D36C9D">
        <w:rPr>
          <w:rFonts w:cs="Times New Roman"/>
          <w:color w:val="1F3864" w:themeColor="accent5" w:themeShade="80"/>
          <w:szCs w:val="18"/>
        </w:rPr>
        <w:t xml:space="preserve">Recibimos una certificación como expositor en el “Benchleraning Carta Compromiso al Ciudadano”, Esto consiste en un intercambio de experiencias y aprendizajes para despertar el interés de aquellas instituciones que están en el proceso de elaborar su primera versión de su CCC. </w:t>
      </w:r>
    </w:p>
    <w:p w14:paraId="4CE9905C" w14:textId="77777777" w:rsidR="006E7127" w:rsidRPr="00D36C9D" w:rsidRDefault="006E7127" w:rsidP="006C6788">
      <w:pPr>
        <w:spacing w:after="0"/>
        <w:ind w:left="0" w:firstLine="306"/>
        <w:rPr>
          <w:rFonts w:cs="Times New Roman"/>
          <w:color w:val="1F3864" w:themeColor="accent5" w:themeShade="80"/>
          <w:szCs w:val="18"/>
        </w:rPr>
      </w:pPr>
    </w:p>
    <w:p w14:paraId="3753E95F" w14:textId="77777777" w:rsidR="006E7127" w:rsidRPr="00D36C9D" w:rsidRDefault="006E7127" w:rsidP="00582C54">
      <w:pPr>
        <w:spacing w:after="0"/>
        <w:ind w:left="0" w:firstLine="567"/>
        <w:rPr>
          <w:rFonts w:cs="Times New Roman"/>
          <w:color w:val="1F3864" w:themeColor="accent5" w:themeShade="80"/>
          <w:szCs w:val="18"/>
        </w:rPr>
      </w:pPr>
      <w:r w:rsidRPr="00D36C9D">
        <w:rPr>
          <w:rFonts w:cs="Times New Roman"/>
          <w:color w:val="1F3864" w:themeColor="accent5" w:themeShade="80"/>
          <w:szCs w:val="18"/>
        </w:rPr>
        <w:t>CONANI, forma parte del grupo de instituciones que figuran en la nueva versión</w:t>
      </w:r>
      <w:r w:rsidRPr="00D36C9D">
        <w:rPr>
          <w:rFonts w:cs="Times New Roman"/>
          <w:b/>
          <w:color w:val="1F3864" w:themeColor="accent5" w:themeShade="80"/>
          <w:szCs w:val="18"/>
          <w:u w:val="single"/>
        </w:rPr>
        <w:t xml:space="preserve"> Guía de Buenas Prácticas en el programa de Carta Compromiso al Ciudadano.</w:t>
      </w:r>
      <w:r w:rsidRPr="00D36C9D">
        <w:rPr>
          <w:rFonts w:cs="Times New Roman"/>
          <w:b/>
          <w:color w:val="1F3864" w:themeColor="accent5" w:themeShade="80"/>
          <w:szCs w:val="18"/>
        </w:rPr>
        <w:t xml:space="preserve"> </w:t>
      </w:r>
      <w:r w:rsidRPr="00D36C9D">
        <w:rPr>
          <w:rFonts w:cs="Times New Roman"/>
          <w:color w:val="1F3864" w:themeColor="accent5" w:themeShade="80"/>
          <w:szCs w:val="18"/>
        </w:rPr>
        <w:t>Esta guía se utiliza para promover la mejora de la calidad en los servicios públicos en el programa de CCC.</w:t>
      </w:r>
    </w:p>
    <w:p w14:paraId="292CB416" w14:textId="77777777" w:rsidR="00582C54" w:rsidRPr="00D36C9D" w:rsidRDefault="00582C54" w:rsidP="00582C54">
      <w:pPr>
        <w:spacing w:after="0"/>
        <w:ind w:left="0" w:firstLine="567"/>
        <w:rPr>
          <w:rFonts w:cs="Times New Roman"/>
          <w:color w:val="1F3864" w:themeColor="accent5" w:themeShade="80"/>
          <w:szCs w:val="18"/>
        </w:rPr>
      </w:pPr>
    </w:p>
    <w:p w14:paraId="330569EA" w14:textId="77777777" w:rsidR="006E7127" w:rsidRPr="00D36C9D" w:rsidRDefault="006E7127" w:rsidP="00582C54">
      <w:pPr>
        <w:spacing w:after="0"/>
        <w:ind w:left="0" w:firstLine="567"/>
        <w:rPr>
          <w:rFonts w:cs="Times New Roman"/>
          <w:color w:val="1F3864" w:themeColor="accent5" w:themeShade="80"/>
          <w:szCs w:val="18"/>
        </w:rPr>
      </w:pPr>
      <w:r w:rsidRPr="00D36C9D">
        <w:rPr>
          <w:rFonts w:cs="Times New Roman"/>
          <w:color w:val="1F3864" w:themeColor="accent5" w:themeShade="80"/>
          <w:szCs w:val="18"/>
        </w:rPr>
        <w:t>Producto de haber cumplido satisfactoriamente con los requisitos establecidos por el Ministerio de Administración Pública</w:t>
      </w:r>
      <w:r w:rsidRPr="00D36C9D">
        <w:rPr>
          <w:rFonts w:cs="Times New Roman"/>
          <w:color w:val="1F3864" w:themeColor="accent5" w:themeShade="80"/>
          <w:szCs w:val="18"/>
          <w:lang w:val="es-ES"/>
        </w:rPr>
        <w:t xml:space="preserve"> referente a la Carta </w:t>
      </w:r>
      <w:r w:rsidRPr="00D36C9D">
        <w:rPr>
          <w:rFonts w:cs="Times New Roman"/>
          <w:color w:val="1F3864" w:themeColor="accent5" w:themeShade="80"/>
          <w:szCs w:val="18"/>
          <w:lang w:val="es-ES"/>
        </w:rPr>
        <w:lastRenderedPageBreak/>
        <w:t xml:space="preserve">Compromiso al Ciudadano, fue aprobada a través de la Resolución No. 004-2019, la segunda versión de nuestra Carta Compromiso al Ciudadano 2020-2022, nos encontramos en el proceso de diagramación e impresión del documento. </w:t>
      </w:r>
    </w:p>
    <w:p w14:paraId="71BCF924" w14:textId="77777777" w:rsidR="00582C54" w:rsidRPr="00D36C9D" w:rsidRDefault="00582C54" w:rsidP="007F3554">
      <w:pPr>
        <w:spacing w:after="0"/>
        <w:ind w:left="0" w:firstLine="306"/>
        <w:rPr>
          <w:rFonts w:cs="Times New Roman"/>
          <w:color w:val="1F3864" w:themeColor="accent5" w:themeShade="80"/>
          <w:szCs w:val="18"/>
        </w:rPr>
      </w:pPr>
    </w:p>
    <w:p w14:paraId="79AED0B0" w14:textId="77777777" w:rsidR="006E7127" w:rsidRPr="00D36C9D" w:rsidRDefault="006E7127" w:rsidP="00582C54">
      <w:pPr>
        <w:spacing w:after="0"/>
        <w:ind w:left="0" w:firstLine="567"/>
        <w:rPr>
          <w:rFonts w:cs="Times New Roman"/>
          <w:color w:val="1F3864" w:themeColor="accent5" w:themeShade="80"/>
          <w:szCs w:val="18"/>
        </w:rPr>
      </w:pPr>
      <w:r w:rsidRPr="00D36C9D">
        <w:rPr>
          <w:rFonts w:cs="Times New Roman"/>
          <w:color w:val="1F3864" w:themeColor="accent5" w:themeShade="80"/>
          <w:szCs w:val="18"/>
        </w:rPr>
        <w:t>El </w:t>
      </w:r>
      <w:r w:rsidRPr="00D36C9D">
        <w:rPr>
          <w:rFonts w:cs="Times New Roman"/>
          <w:bCs/>
          <w:color w:val="1F3864" w:themeColor="accent5" w:themeShade="80"/>
          <w:szCs w:val="18"/>
        </w:rPr>
        <w:t>Programa Carta Compromiso al Ciudadano,</w:t>
      </w:r>
      <w:r w:rsidRPr="00D36C9D">
        <w:rPr>
          <w:rFonts w:cs="Times New Roman"/>
          <w:color w:val="1F3864" w:themeColor="accent5" w:themeShade="80"/>
          <w:szCs w:val="18"/>
        </w:rPr>
        <w:t> es una estrategia desarrollada por el Ministerio de Administración Pública, con el objetivo de mejorar la calidad de los servicios que se brindan al </w:t>
      </w:r>
      <w:r w:rsidRPr="00D36C9D">
        <w:rPr>
          <w:rFonts w:cs="Times New Roman"/>
          <w:bCs/>
          <w:color w:val="1F3864" w:themeColor="accent5" w:themeShade="80"/>
          <w:szCs w:val="18"/>
        </w:rPr>
        <w:t>ciudadano</w:t>
      </w:r>
      <w:r w:rsidRPr="00D36C9D">
        <w:rPr>
          <w:rFonts w:cs="Times New Roman"/>
          <w:color w:val="1F3864" w:themeColor="accent5" w:themeShade="80"/>
          <w:szCs w:val="18"/>
        </w:rPr>
        <w:t>, garantizar la transparencia </w:t>
      </w:r>
      <w:r w:rsidRPr="00D36C9D">
        <w:rPr>
          <w:rFonts w:cs="Times New Roman"/>
          <w:bCs/>
          <w:color w:val="1F3864" w:themeColor="accent5" w:themeShade="80"/>
          <w:szCs w:val="18"/>
        </w:rPr>
        <w:t>en</w:t>
      </w:r>
      <w:r w:rsidRPr="00D36C9D">
        <w:rPr>
          <w:rFonts w:cs="Times New Roman"/>
          <w:color w:val="1F3864" w:themeColor="accent5" w:themeShade="80"/>
          <w:szCs w:val="18"/>
        </w:rPr>
        <w:t> la gestión y fortalecer la confianza entre el </w:t>
      </w:r>
      <w:r w:rsidRPr="00D36C9D">
        <w:rPr>
          <w:rFonts w:cs="Times New Roman"/>
          <w:bCs/>
          <w:color w:val="1F3864" w:themeColor="accent5" w:themeShade="80"/>
          <w:szCs w:val="18"/>
        </w:rPr>
        <w:t>ciudadano</w:t>
      </w:r>
      <w:r w:rsidRPr="00D36C9D">
        <w:rPr>
          <w:rFonts w:cs="Times New Roman"/>
          <w:color w:val="1F3864" w:themeColor="accent5" w:themeShade="80"/>
          <w:szCs w:val="18"/>
        </w:rPr>
        <w:t> y el Estado.</w:t>
      </w:r>
    </w:p>
    <w:p w14:paraId="4288DE75" w14:textId="77777777" w:rsidR="007F3554" w:rsidRPr="00D36C9D" w:rsidRDefault="007F3554" w:rsidP="007F3554">
      <w:pPr>
        <w:spacing w:after="0"/>
        <w:ind w:left="0" w:firstLine="306"/>
        <w:rPr>
          <w:rFonts w:cs="Times New Roman"/>
          <w:color w:val="1F3864" w:themeColor="accent5" w:themeShade="80"/>
          <w:szCs w:val="18"/>
        </w:rPr>
      </w:pPr>
    </w:p>
    <w:p w14:paraId="17CB0559" w14:textId="77777777" w:rsidR="006E7127" w:rsidRPr="00D36C9D" w:rsidRDefault="006E7127" w:rsidP="00582C54">
      <w:pPr>
        <w:spacing w:after="0"/>
        <w:ind w:left="0" w:firstLine="567"/>
        <w:rPr>
          <w:rFonts w:cs="Times New Roman"/>
          <w:color w:val="1F3864" w:themeColor="accent5" w:themeShade="80"/>
          <w:szCs w:val="18"/>
        </w:rPr>
      </w:pPr>
      <w:r w:rsidRPr="00D36C9D">
        <w:rPr>
          <w:rFonts w:cs="Times New Roman"/>
          <w:color w:val="1F3864" w:themeColor="accent5" w:themeShade="80"/>
          <w:szCs w:val="18"/>
        </w:rPr>
        <w:t xml:space="preserve">En </w:t>
      </w:r>
      <w:r w:rsidRPr="00D36C9D">
        <w:rPr>
          <w:rFonts w:cs="Times New Roman"/>
          <w:bCs/>
          <w:color w:val="1F3864" w:themeColor="accent5" w:themeShade="80"/>
          <w:szCs w:val="18"/>
        </w:rPr>
        <w:t>nuestra</w:t>
      </w:r>
      <w:r w:rsidRPr="00D36C9D">
        <w:rPr>
          <w:rFonts w:cs="Times New Roman"/>
          <w:color w:val="1F3864" w:themeColor="accent5" w:themeShade="80"/>
          <w:szCs w:val="18"/>
        </w:rPr>
        <w:t xml:space="preserve"> institución la buena práctica identificada en el Programa Carta Compromiso al Ciudadano, es la implementación del </w:t>
      </w:r>
      <w:r w:rsidRPr="00D36C9D">
        <w:rPr>
          <w:rFonts w:cs="Times New Roman"/>
          <w:b/>
          <w:bCs/>
          <w:color w:val="1F3864" w:themeColor="accent5" w:themeShade="80"/>
          <w:szCs w:val="18"/>
        </w:rPr>
        <w:t>sistema de monitoreo mensual,</w:t>
      </w:r>
      <w:r w:rsidRPr="00D36C9D">
        <w:rPr>
          <w:rFonts w:cs="Times New Roman"/>
          <w:color w:val="1F3864" w:themeColor="accent5" w:themeShade="80"/>
          <w:szCs w:val="18"/>
        </w:rPr>
        <w:t xml:space="preserve"> que nos permite identificar de manera oportuna las restricciones y debilidades en el proceso de implementación, e introducir los ajustes o mejoras pertinentes y oportunas para el logro de resultados excelentes.</w:t>
      </w:r>
    </w:p>
    <w:p w14:paraId="6298EED0" w14:textId="77777777" w:rsidR="006E7127" w:rsidRPr="00D36C9D" w:rsidRDefault="006E7127" w:rsidP="006C6788">
      <w:pPr>
        <w:spacing w:after="0"/>
        <w:ind w:left="0" w:firstLine="306"/>
        <w:rPr>
          <w:rFonts w:cs="Times New Roman"/>
          <w:color w:val="1F3864" w:themeColor="accent5" w:themeShade="80"/>
          <w:szCs w:val="18"/>
        </w:rPr>
      </w:pPr>
    </w:p>
    <w:p w14:paraId="200E8658" w14:textId="77777777" w:rsidR="006E7127" w:rsidRPr="00D36C9D" w:rsidRDefault="006E7127" w:rsidP="00582C54">
      <w:pPr>
        <w:spacing w:after="0"/>
        <w:ind w:left="0" w:firstLine="567"/>
        <w:rPr>
          <w:rFonts w:cs="Times New Roman"/>
          <w:color w:val="1F3864" w:themeColor="accent5" w:themeShade="80"/>
          <w:szCs w:val="18"/>
        </w:rPr>
      </w:pPr>
      <w:r w:rsidRPr="00D36C9D">
        <w:rPr>
          <w:rFonts w:cs="Times New Roman"/>
          <w:b/>
          <w:color w:val="1F3864" w:themeColor="accent5" w:themeShade="80"/>
          <w:szCs w:val="18"/>
        </w:rPr>
        <w:t xml:space="preserve">CAF y Plan de </w:t>
      </w:r>
      <w:r w:rsidRPr="00D36C9D">
        <w:rPr>
          <w:rFonts w:cs="Times New Roman"/>
          <w:b/>
          <w:bCs/>
          <w:color w:val="1F3864" w:themeColor="accent5" w:themeShade="80"/>
          <w:szCs w:val="18"/>
        </w:rPr>
        <w:t>Mejora</w:t>
      </w:r>
      <w:r w:rsidRPr="00D36C9D">
        <w:rPr>
          <w:rFonts w:cs="Times New Roman"/>
          <w:b/>
          <w:color w:val="1F3864" w:themeColor="accent5" w:themeShade="80"/>
          <w:szCs w:val="18"/>
        </w:rPr>
        <w:t xml:space="preserve"> institucional. </w:t>
      </w:r>
      <w:r w:rsidRPr="00D36C9D">
        <w:rPr>
          <w:rFonts w:cs="Times New Roman"/>
          <w:color w:val="1F3864" w:themeColor="accent5" w:themeShade="80"/>
          <w:szCs w:val="18"/>
        </w:rPr>
        <w:t>Hemos firmado un acuerdo de desempeño institucional en la que nos comprometemos a realizar cada año el Plan de Mejora del CONANI, monitorearlo y alcanzar los objetivos propuestos en dicho plan. Es decir, las áreas de mejoras identificadas, convertirlas en fortalezas de la institución.</w:t>
      </w:r>
    </w:p>
    <w:p w14:paraId="68449D35" w14:textId="77777777" w:rsidR="009210D2" w:rsidRPr="00D36C9D" w:rsidRDefault="009210D2" w:rsidP="009210D2">
      <w:pPr>
        <w:spacing w:after="0"/>
        <w:ind w:left="0" w:firstLine="306"/>
        <w:rPr>
          <w:rFonts w:cs="Times New Roman"/>
          <w:color w:val="1F3864" w:themeColor="accent5" w:themeShade="80"/>
          <w:szCs w:val="18"/>
        </w:rPr>
      </w:pPr>
    </w:p>
    <w:p w14:paraId="2B4FDFC9" w14:textId="77777777" w:rsidR="006E7127" w:rsidRPr="00D36C9D" w:rsidRDefault="006E7127" w:rsidP="00582C54">
      <w:pPr>
        <w:spacing w:after="0"/>
        <w:ind w:left="0" w:firstLine="567"/>
        <w:rPr>
          <w:rFonts w:cs="Times New Roman"/>
          <w:color w:val="1F3864" w:themeColor="accent5" w:themeShade="80"/>
          <w:szCs w:val="18"/>
        </w:rPr>
      </w:pPr>
      <w:r w:rsidRPr="00D36C9D">
        <w:rPr>
          <w:rFonts w:cs="Times New Roman"/>
          <w:color w:val="1F3864" w:themeColor="accent5" w:themeShade="80"/>
          <w:szCs w:val="18"/>
        </w:rPr>
        <w:t xml:space="preserve">En el indicador del SISMAP referente a CAF y Plan de Mejora, estamos en 100 %, ya que cumplimos </w:t>
      </w:r>
      <w:r w:rsidRPr="00D36C9D">
        <w:rPr>
          <w:rFonts w:eastAsia="Calibri" w:cs="Times New Roman"/>
          <w:color w:val="1F3864" w:themeColor="accent5" w:themeShade="80"/>
          <w:szCs w:val="18"/>
          <w:lang w:val="es-ES"/>
        </w:rPr>
        <w:t>puntualmente</w:t>
      </w:r>
      <w:r w:rsidRPr="00D36C9D">
        <w:rPr>
          <w:rFonts w:cs="Times New Roman"/>
          <w:color w:val="1F3864" w:themeColor="accent5" w:themeShade="80"/>
          <w:szCs w:val="18"/>
        </w:rPr>
        <w:t xml:space="preserve"> con la remisión de la autoevaluación y las evidencias del cumplimiento al plan de mejora correspondiente a cada año.</w:t>
      </w:r>
    </w:p>
    <w:p w14:paraId="3248DA38" w14:textId="77777777" w:rsidR="009210D2" w:rsidRPr="00D36C9D" w:rsidRDefault="009210D2" w:rsidP="009210D2">
      <w:pPr>
        <w:tabs>
          <w:tab w:val="left" w:pos="284"/>
        </w:tabs>
        <w:spacing w:after="0"/>
        <w:ind w:left="0"/>
        <w:rPr>
          <w:rFonts w:ascii="Times New Roman" w:eastAsia="Calibri" w:hAnsi="Times New Roman" w:cs="Times New Roman"/>
          <w:color w:val="1F3864" w:themeColor="accent5" w:themeShade="80"/>
          <w:sz w:val="24"/>
          <w:lang w:val="es-MX"/>
        </w:rPr>
      </w:pPr>
    </w:p>
    <w:p w14:paraId="2FE852AA" w14:textId="77777777" w:rsidR="00D55C43" w:rsidRPr="00D36C9D" w:rsidRDefault="00D55C43" w:rsidP="00EC4E08">
      <w:pPr>
        <w:pStyle w:val="ListParagraph"/>
        <w:numPr>
          <w:ilvl w:val="0"/>
          <w:numId w:val="13"/>
        </w:numPr>
        <w:spacing w:line="480" w:lineRule="auto"/>
        <w:ind w:left="360" w:hanging="180"/>
        <w:contextualSpacing w:val="0"/>
        <w:outlineLvl w:val="2"/>
        <w:rPr>
          <w:rFonts w:cs="Times New Roman"/>
          <w:b/>
          <w:color w:val="1F3864" w:themeColor="accent5" w:themeShade="80"/>
          <w:szCs w:val="18"/>
        </w:rPr>
      </w:pPr>
      <w:bookmarkStart w:id="47" w:name="_Toc57296906"/>
      <w:bookmarkStart w:id="48" w:name="_Toc58947602"/>
      <w:r w:rsidRPr="00D36C9D">
        <w:rPr>
          <w:rFonts w:cs="Times New Roman"/>
          <w:b/>
          <w:color w:val="1F3864" w:themeColor="accent5" w:themeShade="80"/>
          <w:szCs w:val="18"/>
        </w:rPr>
        <w:t>Perspectiva Operativa</w:t>
      </w:r>
      <w:bookmarkEnd w:id="47"/>
      <w:bookmarkEnd w:id="48"/>
    </w:p>
    <w:p w14:paraId="7EB7FFB2" w14:textId="77777777" w:rsidR="00D55C43" w:rsidRPr="00D36C9D" w:rsidRDefault="00D55C43" w:rsidP="00D015DF">
      <w:pPr>
        <w:pStyle w:val="Heading3"/>
        <w:numPr>
          <w:ilvl w:val="0"/>
          <w:numId w:val="58"/>
        </w:numPr>
        <w:ind w:left="720" w:hanging="180"/>
        <w:jc w:val="left"/>
        <w:rPr>
          <w:rFonts w:ascii="Artifex CF Extra Light" w:hAnsi="Artifex CF Extra Light"/>
          <w:b/>
          <w:color w:val="1F3864" w:themeColor="accent5" w:themeShade="80"/>
          <w:sz w:val="18"/>
          <w:szCs w:val="18"/>
        </w:rPr>
      </w:pPr>
      <w:bookmarkStart w:id="49" w:name="_Toc58947603"/>
      <w:r w:rsidRPr="00D36C9D">
        <w:rPr>
          <w:rFonts w:ascii="Artifex CF Extra Light" w:hAnsi="Artifex CF Extra Light"/>
          <w:b/>
          <w:color w:val="1F3864" w:themeColor="accent5" w:themeShade="80"/>
          <w:sz w:val="18"/>
          <w:szCs w:val="18"/>
        </w:rPr>
        <w:t>Índice de Transparencia</w:t>
      </w:r>
      <w:bookmarkEnd w:id="49"/>
    </w:p>
    <w:p w14:paraId="73D95BDA" w14:textId="77777777" w:rsidR="00D55C43" w:rsidRPr="00D36C9D" w:rsidRDefault="00D55C43" w:rsidP="00D55C43">
      <w:pPr>
        <w:pStyle w:val="ListParagraph"/>
        <w:tabs>
          <w:tab w:val="left" w:pos="1843"/>
        </w:tabs>
        <w:spacing w:after="0"/>
        <w:ind w:left="1417"/>
        <w:contextualSpacing w:val="0"/>
        <w:rPr>
          <w:rFonts w:cs="Times New Roman"/>
          <w:b/>
          <w:color w:val="1F3864" w:themeColor="accent5" w:themeShade="80"/>
          <w:szCs w:val="18"/>
        </w:rPr>
      </w:pPr>
    </w:p>
    <w:p w14:paraId="74A5B4B3" w14:textId="77777777" w:rsidR="00D55C43" w:rsidRPr="00D36C9D" w:rsidRDefault="00D55C43" w:rsidP="00DE48E1">
      <w:pPr>
        <w:spacing w:after="0"/>
        <w:ind w:left="0" w:firstLine="567"/>
        <w:rPr>
          <w:rFonts w:eastAsia="Calibri" w:cs="Times New Roman"/>
          <w:color w:val="1F3864" w:themeColor="accent5" w:themeShade="80"/>
          <w:szCs w:val="18"/>
          <w:lang w:val="es-ES"/>
        </w:rPr>
      </w:pPr>
      <w:r w:rsidRPr="00D36C9D">
        <w:rPr>
          <w:rFonts w:eastAsia="Calibri" w:cs="Times New Roman"/>
          <w:color w:val="1F3864" w:themeColor="accent5" w:themeShade="80"/>
          <w:szCs w:val="18"/>
          <w:lang w:val="es-ES"/>
        </w:rPr>
        <w:t xml:space="preserve">La Oficina de Libre Acceso a la Información del CONANI, fue inaugurada el día diez (10) de junio, del año 2010, con el objetivo de garantizar el derecho de los ciudadanos de acceder a la información pública y así dar cumplimiento a </w:t>
      </w:r>
      <w:r w:rsidRPr="00D36C9D">
        <w:rPr>
          <w:rFonts w:eastAsia="Calibri" w:cs="Times New Roman"/>
          <w:color w:val="1F3864" w:themeColor="accent5" w:themeShade="80"/>
          <w:szCs w:val="18"/>
          <w:lang w:val="es-ES"/>
        </w:rPr>
        <w:lastRenderedPageBreak/>
        <w:t>la Ley General de Libre Acceso a la Información Pública No. 200-04; la cual fue aprobada por el Congreso Nacional el día trece (13) de julio del año 2004 y promulgada el día veintiocho (28) del mismo mes por el Poder Ejecutivo; al año siguiente se estableció su reglamento Decreto No. 130-05.</w:t>
      </w:r>
    </w:p>
    <w:p w14:paraId="141236A2" w14:textId="77777777" w:rsidR="009210D2" w:rsidRPr="00D36C9D" w:rsidRDefault="009210D2" w:rsidP="009210D2">
      <w:pPr>
        <w:tabs>
          <w:tab w:val="left" w:pos="450"/>
        </w:tabs>
        <w:spacing w:after="0"/>
        <w:ind w:left="0" w:firstLine="306"/>
        <w:rPr>
          <w:rFonts w:eastAsia="Calibri" w:cs="Times New Roman"/>
          <w:color w:val="1F3864" w:themeColor="accent5" w:themeShade="80"/>
          <w:szCs w:val="18"/>
          <w:lang w:val="es-ES"/>
        </w:rPr>
      </w:pPr>
    </w:p>
    <w:p w14:paraId="19C6A538" w14:textId="77777777" w:rsidR="006B61D1" w:rsidRPr="00D36C9D" w:rsidRDefault="00D55C43" w:rsidP="006B61D1">
      <w:pPr>
        <w:widowControl w:val="0"/>
        <w:autoSpaceDE w:val="0"/>
        <w:autoSpaceDN w:val="0"/>
        <w:spacing w:after="0"/>
        <w:ind w:left="0" w:firstLine="306"/>
        <w:rPr>
          <w:rFonts w:eastAsia="Calibri" w:cs="Times New Roman"/>
          <w:b/>
          <w:color w:val="1F3864" w:themeColor="accent5" w:themeShade="80"/>
          <w:szCs w:val="18"/>
          <w:lang w:val="es-ES"/>
        </w:rPr>
      </w:pPr>
      <w:r w:rsidRPr="00D36C9D">
        <w:rPr>
          <w:rFonts w:eastAsia="Calibri" w:cs="Times New Roman"/>
          <w:b/>
          <w:color w:val="1F3864" w:themeColor="accent5" w:themeShade="80"/>
          <w:szCs w:val="18"/>
          <w:lang w:val="es-ES"/>
        </w:rPr>
        <w:tab/>
      </w:r>
    </w:p>
    <w:p w14:paraId="74BD09F1" w14:textId="77777777" w:rsidR="00D55C43" w:rsidRPr="00D36C9D" w:rsidRDefault="00D55C43" w:rsidP="00DE48E1">
      <w:pPr>
        <w:spacing w:after="0"/>
        <w:ind w:left="0" w:firstLine="567"/>
        <w:rPr>
          <w:rFonts w:eastAsia="Calibri" w:cs="Times New Roman"/>
          <w:color w:val="1F3864" w:themeColor="accent5" w:themeShade="80"/>
          <w:szCs w:val="18"/>
          <w:lang w:val="es-ES"/>
        </w:rPr>
      </w:pPr>
      <w:r w:rsidRPr="00D36C9D">
        <w:rPr>
          <w:rFonts w:eastAsia="Calibri" w:cs="Times New Roman"/>
          <w:b/>
          <w:color w:val="1F3864" w:themeColor="accent5" w:themeShade="80"/>
          <w:szCs w:val="18"/>
          <w:lang w:val="es-ES"/>
        </w:rPr>
        <w:t xml:space="preserve">Con la Misión de: </w:t>
      </w:r>
      <w:r w:rsidRPr="00D36C9D">
        <w:rPr>
          <w:rFonts w:eastAsia="Calibri" w:cs="Times New Roman"/>
          <w:color w:val="1F3864" w:themeColor="accent5" w:themeShade="80"/>
          <w:szCs w:val="18"/>
          <w:lang w:val="es-ES"/>
        </w:rPr>
        <w:t xml:space="preserve">Organizar las actividades que posibiliten hacer efectivo el </w:t>
      </w:r>
      <w:r w:rsidRPr="00D36C9D">
        <w:rPr>
          <w:rFonts w:cs="Times New Roman"/>
          <w:color w:val="1F3864" w:themeColor="accent5" w:themeShade="80"/>
          <w:szCs w:val="18"/>
        </w:rPr>
        <w:t>derecho</w:t>
      </w:r>
      <w:r w:rsidRPr="00D36C9D">
        <w:rPr>
          <w:rFonts w:eastAsia="Calibri" w:cs="Times New Roman"/>
          <w:color w:val="1F3864" w:themeColor="accent5" w:themeShade="80"/>
          <w:szCs w:val="18"/>
          <w:lang w:val="es-ES"/>
        </w:rPr>
        <w:t xml:space="preserve"> de información de los ciudadanos, dar a conocer los instrumentos para la divulgación de la información contenidas en los archivos y registros de la Institución, relativa a presupuestos, cálculos de recursos y gastos aprobados, su ejecución, planes programas, proyectos e informes estadísticos, llamados a licitación, concursos, contratos, compras, jubilaciones y pensiones.</w:t>
      </w:r>
    </w:p>
    <w:p w14:paraId="13335006" w14:textId="77777777" w:rsidR="009210D2" w:rsidRPr="00D36C9D" w:rsidRDefault="009210D2" w:rsidP="009210D2">
      <w:pPr>
        <w:tabs>
          <w:tab w:val="left" w:pos="450"/>
        </w:tabs>
        <w:spacing w:after="0"/>
        <w:ind w:left="0"/>
        <w:rPr>
          <w:rFonts w:eastAsia="Calibri" w:cs="Times New Roman"/>
          <w:b/>
          <w:color w:val="1F3864" w:themeColor="accent5" w:themeShade="80"/>
          <w:szCs w:val="18"/>
          <w:lang w:val="es-ES"/>
        </w:rPr>
      </w:pPr>
    </w:p>
    <w:p w14:paraId="3291B831" w14:textId="77777777" w:rsidR="00D55C43" w:rsidRPr="00D36C9D" w:rsidRDefault="00D55C43" w:rsidP="00DE48E1">
      <w:pPr>
        <w:spacing w:after="0"/>
        <w:ind w:left="0" w:firstLine="567"/>
        <w:rPr>
          <w:rFonts w:eastAsia="Calibri" w:cs="Times New Roman"/>
          <w:color w:val="1F3864" w:themeColor="accent5" w:themeShade="80"/>
          <w:szCs w:val="18"/>
          <w:lang w:val="es-ES"/>
        </w:rPr>
      </w:pPr>
      <w:r w:rsidRPr="00D36C9D">
        <w:rPr>
          <w:rFonts w:eastAsia="Calibri" w:cs="Times New Roman"/>
          <w:b/>
          <w:color w:val="1F3864" w:themeColor="accent5" w:themeShade="80"/>
          <w:szCs w:val="18"/>
          <w:lang w:val="es-ES"/>
        </w:rPr>
        <w:tab/>
        <w:t xml:space="preserve">Informe de Gestión, Logros y Proyección de la OAI: </w:t>
      </w:r>
      <w:r w:rsidRPr="00D36C9D">
        <w:rPr>
          <w:rFonts w:eastAsia="Calibri" w:cs="Times New Roman"/>
          <w:color w:val="1F3864" w:themeColor="accent5" w:themeShade="80"/>
          <w:szCs w:val="18"/>
          <w:lang w:val="es-ES"/>
        </w:rPr>
        <w:t>En el año 2020,  se ha continuado con las actualizaciones periódicas del Sub-Portal de Transparencia, dando cumplimiento a lo que se estable en los artículos 5 de la Ley No. 200-04, el cual dispone, “la informatización y la incorporación al sistema de comunicación por internet o a cualquier otro sistema similar que en el futuro se establezca, de todos los organismos públicos centralizados y descentralizados del Estado, incluyendo el Distrito Nacional y los municipios, con la finalidad de garantizar a través de éste un acceso directo del público a la información del Estado. Todos los poderes y organismos del Estado deberán instrumental la publicación de sus respectivas “Páginas Web” a los siguientes fines:</w:t>
      </w:r>
    </w:p>
    <w:p w14:paraId="1B540A9E" w14:textId="77777777" w:rsidR="009210D2" w:rsidRPr="00D36C9D" w:rsidRDefault="009210D2" w:rsidP="00D55C43">
      <w:pPr>
        <w:tabs>
          <w:tab w:val="left" w:pos="450"/>
        </w:tabs>
        <w:spacing w:after="0"/>
        <w:ind w:left="0"/>
        <w:rPr>
          <w:rFonts w:eastAsia="Calibri" w:cs="Times New Roman"/>
          <w:color w:val="1F3864" w:themeColor="accent5" w:themeShade="80"/>
          <w:szCs w:val="18"/>
          <w:lang w:val="es-ES"/>
        </w:rPr>
      </w:pPr>
    </w:p>
    <w:p w14:paraId="02280893" w14:textId="77777777" w:rsidR="00116743" w:rsidRPr="00D36C9D" w:rsidRDefault="00116743" w:rsidP="00D55C43">
      <w:pPr>
        <w:tabs>
          <w:tab w:val="left" w:pos="450"/>
        </w:tabs>
        <w:spacing w:after="200"/>
        <w:ind w:left="0"/>
        <w:rPr>
          <w:rFonts w:eastAsia="Calibri" w:cs="Times New Roman"/>
          <w:b/>
          <w:color w:val="1F3864" w:themeColor="accent5" w:themeShade="80"/>
          <w:szCs w:val="18"/>
          <w:lang w:val="es-ES"/>
        </w:rPr>
      </w:pPr>
    </w:p>
    <w:p w14:paraId="54DD9338" w14:textId="77777777" w:rsidR="00116743" w:rsidRPr="00D36C9D" w:rsidRDefault="00116743" w:rsidP="00D55C43">
      <w:pPr>
        <w:tabs>
          <w:tab w:val="left" w:pos="450"/>
        </w:tabs>
        <w:spacing w:after="200"/>
        <w:ind w:left="0"/>
        <w:rPr>
          <w:rFonts w:eastAsia="Calibri" w:cs="Times New Roman"/>
          <w:b/>
          <w:color w:val="1F3864" w:themeColor="accent5" w:themeShade="80"/>
          <w:szCs w:val="18"/>
          <w:lang w:val="es-ES"/>
        </w:rPr>
      </w:pPr>
    </w:p>
    <w:p w14:paraId="53659E71" w14:textId="77777777" w:rsidR="00116743" w:rsidRPr="00D36C9D" w:rsidRDefault="00116743" w:rsidP="00D55C43">
      <w:pPr>
        <w:tabs>
          <w:tab w:val="left" w:pos="450"/>
        </w:tabs>
        <w:spacing w:after="200"/>
        <w:ind w:left="0"/>
        <w:rPr>
          <w:rFonts w:eastAsia="Calibri" w:cs="Times New Roman"/>
          <w:b/>
          <w:color w:val="1F3864" w:themeColor="accent5" w:themeShade="80"/>
          <w:szCs w:val="18"/>
          <w:lang w:val="es-ES"/>
        </w:rPr>
      </w:pPr>
    </w:p>
    <w:p w14:paraId="7C7C3063" w14:textId="77777777" w:rsidR="00116743" w:rsidRPr="00D36C9D" w:rsidRDefault="00116743" w:rsidP="00D55C43">
      <w:pPr>
        <w:tabs>
          <w:tab w:val="left" w:pos="450"/>
        </w:tabs>
        <w:spacing w:after="200"/>
        <w:ind w:left="0"/>
        <w:rPr>
          <w:rFonts w:eastAsia="Calibri" w:cs="Times New Roman"/>
          <w:b/>
          <w:color w:val="1F3864" w:themeColor="accent5" w:themeShade="80"/>
          <w:szCs w:val="18"/>
          <w:lang w:val="es-ES"/>
        </w:rPr>
      </w:pPr>
    </w:p>
    <w:p w14:paraId="43592FEA" w14:textId="77777777" w:rsidR="00116743" w:rsidRPr="00D36C9D" w:rsidRDefault="00116743" w:rsidP="00D55C43">
      <w:pPr>
        <w:tabs>
          <w:tab w:val="left" w:pos="450"/>
        </w:tabs>
        <w:spacing w:after="200"/>
        <w:ind w:left="0"/>
        <w:rPr>
          <w:rFonts w:eastAsia="Calibri" w:cs="Times New Roman"/>
          <w:b/>
          <w:color w:val="1F3864" w:themeColor="accent5" w:themeShade="80"/>
          <w:szCs w:val="18"/>
          <w:lang w:val="es-ES"/>
        </w:rPr>
      </w:pPr>
    </w:p>
    <w:p w14:paraId="4F8FF7DA" w14:textId="77777777" w:rsidR="00116743" w:rsidRPr="00D36C9D" w:rsidRDefault="00116743" w:rsidP="00D55C43">
      <w:pPr>
        <w:tabs>
          <w:tab w:val="left" w:pos="450"/>
        </w:tabs>
        <w:spacing w:after="200"/>
        <w:ind w:left="0"/>
        <w:rPr>
          <w:rFonts w:eastAsia="Calibri" w:cs="Times New Roman"/>
          <w:b/>
          <w:color w:val="1F3864" w:themeColor="accent5" w:themeShade="80"/>
          <w:szCs w:val="18"/>
          <w:lang w:val="es-ES"/>
        </w:rPr>
      </w:pPr>
    </w:p>
    <w:p w14:paraId="612449D9" w14:textId="77777777" w:rsidR="00D55C43" w:rsidRPr="00D36C9D" w:rsidRDefault="00D55C43" w:rsidP="00D55C43">
      <w:pPr>
        <w:tabs>
          <w:tab w:val="left" w:pos="450"/>
        </w:tabs>
        <w:spacing w:after="200"/>
        <w:ind w:left="0"/>
        <w:rPr>
          <w:rFonts w:eastAsia="Calibri" w:cs="Times New Roman"/>
          <w:b/>
          <w:color w:val="1F3864" w:themeColor="accent5" w:themeShade="80"/>
          <w:szCs w:val="18"/>
          <w:lang w:val="es-ES"/>
        </w:rPr>
      </w:pPr>
      <w:r w:rsidRPr="00D36C9D">
        <w:rPr>
          <w:rFonts w:eastAsia="Calibri" w:cs="Times New Roman"/>
          <w:b/>
          <w:color w:val="1F3864" w:themeColor="accent5" w:themeShade="80"/>
          <w:szCs w:val="18"/>
          <w:lang w:val="es-ES"/>
        </w:rPr>
        <w:lastRenderedPageBreak/>
        <w:t xml:space="preserve">Tabla No. 05.- Resultados de Monitoreo y Visitas </w:t>
      </w:r>
      <w:r w:rsidR="007F3554" w:rsidRPr="00D36C9D">
        <w:rPr>
          <w:rFonts w:eastAsia="Calibri" w:cs="Times New Roman"/>
          <w:b/>
          <w:color w:val="1F3864" w:themeColor="accent5" w:themeShade="80"/>
          <w:szCs w:val="18"/>
          <w:lang w:val="es-ES"/>
        </w:rPr>
        <w:t>en e</w:t>
      </w:r>
      <w:r w:rsidRPr="00D36C9D">
        <w:rPr>
          <w:rFonts w:eastAsia="Calibri" w:cs="Times New Roman"/>
          <w:b/>
          <w:color w:val="1F3864" w:themeColor="accent5" w:themeShade="80"/>
          <w:szCs w:val="18"/>
          <w:lang w:val="es-ES"/>
        </w:rPr>
        <w:t>l Portal de Transparencia:</w:t>
      </w:r>
    </w:p>
    <w:tbl>
      <w:tblPr>
        <w:tblStyle w:val="Tablaconcuadrcula6"/>
        <w:tblW w:w="0" w:type="auto"/>
        <w:jc w:val="center"/>
        <w:tblLook w:val="04A0" w:firstRow="1" w:lastRow="0" w:firstColumn="1" w:lastColumn="0" w:noHBand="0" w:noVBand="1"/>
      </w:tblPr>
      <w:tblGrid>
        <w:gridCol w:w="2830"/>
        <w:gridCol w:w="3402"/>
      </w:tblGrid>
      <w:tr w:rsidR="00D55C43" w:rsidRPr="00D36C9D" w14:paraId="4050A89E" w14:textId="77777777" w:rsidTr="00564CAC">
        <w:trPr>
          <w:trHeight w:val="232"/>
          <w:tblHeader/>
          <w:jc w:val="center"/>
        </w:trPr>
        <w:tc>
          <w:tcPr>
            <w:tcW w:w="6232" w:type="dxa"/>
            <w:gridSpan w:val="2"/>
            <w:shd w:val="clear" w:color="auto" w:fill="1F3864" w:themeFill="accent5" w:themeFillShade="80"/>
          </w:tcPr>
          <w:p w14:paraId="4831FA00" w14:textId="77777777" w:rsidR="00D55C43" w:rsidRPr="00D36C9D" w:rsidRDefault="00D55C43" w:rsidP="00C04218">
            <w:pPr>
              <w:jc w:val="center"/>
              <w:rPr>
                <w:rFonts w:cs="Times New Roman"/>
                <w:b/>
                <w:color w:val="1F3864" w:themeColor="accent5" w:themeShade="80"/>
                <w:szCs w:val="18"/>
              </w:rPr>
            </w:pPr>
            <w:r w:rsidRPr="0054485C">
              <w:rPr>
                <w:rFonts w:cs="Times New Roman"/>
                <w:b/>
                <w:color w:val="FFFFFF" w:themeColor="background1"/>
                <w:szCs w:val="18"/>
              </w:rPr>
              <w:t>Calificaciones obtenidas de las Evaluaciones del sub-Portal de Transparencia, durante el año 2020.</w:t>
            </w:r>
          </w:p>
        </w:tc>
      </w:tr>
      <w:tr w:rsidR="00D55C43" w:rsidRPr="00D36C9D" w14:paraId="4664163B" w14:textId="77777777" w:rsidTr="007F3554">
        <w:trPr>
          <w:trHeight w:val="221"/>
          <w:jc w:val="center"/>
        </w:trPr>
        <w:tc>
          <w:tcPr>
            <w:tcW w:w="2830" w:type="dxa"/>
            <w:vAlign w:val="center"/>
          </w:tcPr>
          <w:p w14:paraId="71618E56" w14:textId="77777777" w:rsidR="00D55C43" w:rsidRPr="00D36C9D" w:rsidRDefault="00D55C43" w:rsidP="007F3554">
            <w:pPr>
              <w:spacing w:line="360" w:lineRule="auto"/>
              <w:jc w:val="left"/>
              <w:rPr>
                <w:rFonts w:cs="Times New Roman"/>
                <w:color w:val="1F3864" w:themeColor="accent5" w:themeShade="80"/>
                <w:szCs w:val="18"/>
                <w:lang w:val="es-ES"/>
              </w:rPr>
            </w:pPr>
            <w:r w:rsidRPr="00D36C9D">
              <w:rPr>
                <w:rFonts w:cs="Times New Roman"/>
                <w:color w:val="1F3864" w:themeColor="accent5" w:themeShade="80"/>
                <w:szCs w:val="18"/>
                <w:lang w:val="es-ES"/>
              </w:rPr>
              <w:t>Enero</w:t>
            </w:r>
          </w:p>
        </w:tc>
        <w:tc>
          <w:tcPr>
            <w:tcW w:w="3402" w:type="dxa"/>
            <w:vAlign w:val="center"/>
          </w:tcPr>
          <w:p w14:paraId="469E6A62" w14:textId="77777777" w:rsidR="00D55C43" w:rsidRPr="00D36C9D" w:rsidRDefault="00D55C43" w:rsidP="007F3554">
            <w:pPr>
              <w:spacing w:line="360" w:lineRule="auto"/>
              <w:jc w:val="center"/>
              <w:rPr>
                <w:rFonts w:cs="Times New Roman"/>
                <w:color w:val="1F3864" w:themeColor="accent5" w:themeShade="80"/>
                <w:szCs w:val="18"/>
                <w:lang w:val="es-ES"/>
              </w:rPr>
            </w:pPr>
            <w:r w:rsidRPr="00D36C9D">
              <w:rPr>
                <w:rFonts w:cs="Times New Roman"/>
                <w:color w:val="1F3864" w:themeColor="accent5" w:themeShade="80"/>
                <w:szCs w:val="18"/>
                <w:lang w:val="es-ES"/>
              </w:rPr>
              <w:t>98%,</w:t>
            </w:r>
          </w:p>
        </w:tc>
      </w:tr>
      <w:tr w:rsidR="00D55C43" w:rsidRPr="00D36C9D" w14:paraId="7421DA01" w14:textId="77777777" w:rsidTr="007F3554">
        <w:trPr>
          <w:trHeight w:val="232"/>
          <w:jc w:val="center"/>
        </w:trPr>
        <w:tc>
          <w:tcPr>
            <w:tcW w:w="2830" w:type="dxa"/>
            <w:vAlign w:val="center"/>
          </w:tcPr>
          <w:p w14:paraId="08B5AD1A" w14:textId="77777777" w:rsidR="00D55C43" w:rsidRPr="00D36C9D" w:rsidRDefault="00D55C43" w:rsidP="007F3554">
            <w:pPr>
              <w:spacing w:line="360" w:lineRule="auto"/>
              <w:jc w:val="left"/>
              <w:rPr>
                <w:rFonts w:cs="Times New Roman"/>
                <w:color w:val="1F3864" w:themeColor="accent5" w:themeShade="80"/>
                <w:szCs w:val="18"/>
                <w:lang w:val="es-ES"/>
              </w:rPr>
            </w:pPr>
            <w:r w:rsidRPr="00D36C9D">
              <w:rPr>
                <w:rFonts w:cs="Times New Roman"/>
                <w:color w:val="1F3864" w:themeColor="accent5" w:themeShade="80"/>
                <w:szCs w:val="18"/>
                <w:lang w:val="es-ES"/>
              </w:rPr>
              <w:t>Febrero</w:t>
            </w:r>
          </w:p>
        </w:tc>
        <w:tc>
          <w:tcPr>
            <w:tcW w:w="3402" w:type="dxa"/>
            <w:vAlign w:val="center"/>
          </w:tcPr>
          <w:p w14:paraId="3CBE85DA" w14:textId="77777777" w:rsidR="00D55C43" w:rsidRPr="00D36C9D" w:rsidRDefault="00D55C43" w:rsidP="007F3554">
            <w:pPr>
              <w:spacing w:line="360" w:lineRule="auto"/>
              <w:jc w:val="center"/>
              <w:rPr>
                <w:rFonts w:cs="Times New Roman"/>
                <w:color w:val="1F3864" w:themeColor="accent5" w:themeShade="80"/>
                <w:szCs w:val="18"/>
                <w:lang w:val="es-ES"/>
              </w:rPr>
            </w:pPr>
            <w:r w:rsidRPr="00D36C9D">
              <w:rPr>
                <w:rFonts w:cs="Times New Roman"/>
                <w:color w:val="1F3864" w:themeColor="accent5" w:themeShade="80"/>
                <w:szCs w:val="18"/>
                <w:lang w:val="es-ES"/>
              </w:rPr>
              <w:t>95.5%</w:t>
            </w:r>
          </w:p>
        </w:tc>
      </w:tr>
      <w:tr w:rsidR="00D55C43" w:rsidRPr="00D36C9D" w14:paraId="0E47EC66" w14:textId="77777777" w:rsidTr="007F3554">
        <w:trPr>
          <w:trHeight w:val="221"/>
          <w:jc w:val="center"/>
        </w:trPr>
        <w:tc>
          <w:tcPr>
            <w:tcW w:w="2830" w:type="dxa"/>
          </w:tcPr>
          <w:p w14:paraId="51B54216" w14:textId="77777777" w:rsidR="00D55C43" w:rsidRPr="00D36C9D" w:rsidRDefault="00D55C43" w:rsidP="007F3554">
            <w:pPr>
              <w:spacing w:line="360" w:lineRule="auto"/>
              <w:jc w:val="left"/>
              <w:rPr>
                <w:rFonts w:cs="Times New Roman"/>
                <w:color w:val="1F3864" w:themeColor="accent5" w:themeShade="80"/>
                <w:szCs w:val="18"/>
                <w:lang w:val="es-ES"/>
              </w:rPr>
            </w:pPr>
            <w:r w:rsidRPr="00D36C9D">
              <w:rPr>
                <w:rFonts w:cs="Times New Roman"/>
                <w:color w:val="1F3864" w:themeColor="accent5" w:themeShade="80"/>
                <w:szCs w:val="18"/>
                <w:lang w:val="es-ES"/>
              </w:rPr>
              <w:t>Marzo</w:t>
            </w:r>
          </w:p>
        </w:tc>
        <w:tc>
          <w:tcPr>
            <w:tcW w:w="3402" w:type="dxa"/>
            <w:vAlign w:val="center"/>
          </w:tcPr>
          <w:p w14:paraId="31B52B39" w14:textId="77777777" w:rsidR="00D55C43" w:rsidRPr="00D36C9D" w:rsidRDefault="00D55C43" w:rsidP="007F3554">
            <w:pPr>
              <w:spacing w:line="360" w:lineRule="auto"/>
              <w:jc w:val="center"/>
              <w:rPr>
                <w:rFonts w:cs="Times New Roman"/>
                <w:color w:val="1F3864" w:themeColor="accent5" w:themeShade="80"/>
                <w:szCs w:val="18"/>
                <w:lang w:val="es-ES"/>
              </w:rPr>
            </w:pPr>
            <w:r w:rsidRPr="00D36C9D">
              <w:rPr>
                <w:rFonts w:cs="Times New Roman"/>
                <w:color w:val="1F3864" w:themeColor="accent5" w:themeShade="80"/>
                <w:szCs w:val="18"/>
                <w:lang w:val="es-ES"/>
              </w:rPr>
              <w:t>95.5%</w:t>
            </w:r>
          </w:p>
        </w:tc>
      </w:tr>
      <w:tr w:rsidR="00D55C43" w:rsidRPr="00D36C9D" w14:paraId="61A1DEAE" w14:textId="77777777" w:rsidTr="007F3554">
        <w:trPr>
          <w:trHeight w:val="232"/>
          <w:jc w:val="center"/>
        </w:trPr>
        <w:tc>
          <w:tcPr>
            <w:tcW w:w="2830" w:type="dxa"/>
          </w:tcPr>
          <w:p w14:paraId="7844AB7D" w14:textId="77777777" w:rsidR="00D55C43" w:rsidRPr="00D36C9D" w:rsidRDefault="00D55C43" w:rsidP="007F3554">
            <w:pPr>
              <w:spacing w:line="360" w:lineRule="auto"/>
              <w:jc w:val="left"/>
              <w:rPr>
                <w:rFonts w:cs="Times New Roman"/>
                <w:color w:val="1F3864" w:themeColor="accent5" w:themeShade="80"/>
                <w:szCs w:val="18"/>
                <w:lang w:val="es-ES"/>
              </w:rPr>
            </w:pPr>
            <w:r w:rsidRPr="00D36C9D">
              <w:rPr>
                <w:rFonts w:cs="Times New Roman"/>
                <w:color w:val="1F3864" w:themeColor="accent5" w:themeShade="80"/>
                <w:szCs w:val="18"/>
                <w:lang w:val="es-ES"/>
              </w:rPr>
              <w:t>Abril</w:t>
            </w:r>
          </w:p>
        </w:tc>
        <w:tc>
          <w:tcPr>
            <w:tcW w:w="3402" w:type="dxa"/>
            <w:vAlign w:val="center"/>
          </w:tcPr>
          <w:p w14:paraId="7D73E194" w14:textId="77777777" w:rsidR="00D55C43" w:rsidRPr="00D36C9D" w:rsidRDefault="00D55C43" w:rsidP="007F3554">
            <w:pPr>
              <w:spacing w:line="360" w:lineRule="auto"/>
              <w:jc w:val="center"/>
              <w:rPr>
                <w:rFonts w:cs="Times New Roman"/>
                <w:color w:val="1F3864" w:themeColor="accent5" w:themeShade="80"/>
                <w:szCs w:val="18"/>
                <w:lang w:val="es-ES"/>
              </w:rPr>
            </w:pPr>
            <w:r w:rsidRPr="00D36C9D">
              <w:rPr>
                <w:rFonts w:cs="Times New Roman"/>
                <w:color w:val="1F3864" w:themeColor="accent5" w:themeShade="80"/>
                <w:szCs w:val="18"/>
                <w:lang w:val="es-ES"/>
              </w:rPr>
              <w:t>93.5%</w:t>
            </w:r>
          </w:p>
        </w:tc>
      </w:tr>
      <w:tr w:rsidR="00D55C43" w:rsidRPr="00D36C9D" w14:paraId="59B39B14" w14:textId="77777777" w:rsidTr="007F3554">
        <w:trPr>
          <w:trHeight w:val="221"/>
          <w:jc w:val="center"/>
        </w:trPr>
        <w:tc>
          <w:tcPr>
            <w:tcW w:w="2830" w:type="dxa"/>
          </w:tcPr>
          <w:p w14:paraId="19E8930D" w14:textId="77777777" w:rsidR="00D55C43" w:rsidRPr="00D36C9D" w:rsidRDefault="00D55C43" w:rsidP="007F3554">
            <w:pPr>
              <w:spacing w:line="360" w:lineRule="auto"/>
              <w:jc w:val="left"/>
              <w:rPr>
                <w:rFonts w:cs="Times New Roman"/>
                <w:color w:val="1F3864" w:themeColor="accent5" w:themeShade="80"/>
                <w:szCs w:val="18"/>
                <w:lang w:val="es-ES"/>
              </w:rPr>
            </w:pPr>
            <w:r w:rsidRPr="00D36C9D">
              <w:rPr>
                <w:rFonts w:cs="Times New Roman"/>
                <w:color w:val="1F3864" w:themeColor="accent5" w:themeShade="80"/>
                <w:szCs w:val="18"/>
                <w:lang w:val="es-ES"/>
              </w:rPr>
              <w:t>Mayo</w:t>
            </w:r>
          </w:p>
        </w:tc>
        <w:tc>
          <w:tcPr>
            <w:tcW w:w="3402" w:type="dxa"/>
            <w:vAlign w:val="center"/>
          </w:tcPr>
          <w:p w14:paraId="0A5E2B66" w14:textId="77777777" w:rsidR="00D55C43" w:rsidRPr="00D36C9D" w:rsidRDefault="00D55C43" w:rsidP="007F3554">
            <w:pPr>
              <w:spacing w:line="360" w:lineRule="auto"/>
              <w:jc w:val="center"/>
              <w:rPr>
                <w:rFonts w:cs="Times New Roman"/>
                <w:color w:val="1F3864" w:themeColor="accent5" w:themeShade="80"/>
                <w:szCs w:val="18"/>
                <w:lang w:val="es-ES"/>
              </w:rPr>
            </w:pPr>
            <w:r w:rsidRPr="00D36C9D">
              <w:rPr>
                <w:rFonts w:cs="Times New Roman"/>
                <w:color w:val="1F3864" w:themeColor="accent5" w:themeShade="80"/>
                <w:szCs w:val="18"/>
                <w:lang w:val="es-ES"/>
              </w:rPr>
              <w:t>95.5%</w:t>
            </w:r>
          </w:p>
        </w:tc>
      </w:tr>
      <w:tr w:rsidR="00D55C43" w:rsidRPr="00D36C9D" w14:paraId="657FA40A" w14:textId="77777777" w:rsidTr="007F3554">
        <w:trPr>
          <w:trHeight w:val="232"/>
          <w:jc w:val="center"/>
        </w:trPr>
        <w:tc>
          <w:tcPr>
            <w:tcW w:w="2830" w:type="dxa"/>
          </w:tcPr>
          <w:p w14:paraId="5A5142DA" w14:textId="77777777" w:rsidR="00D55C43" w:rsidRPr="00D36C9D" w:rsidRDefault="00D55C43" w:rsidP="007F3554">
            <w:pPr>
              <w:spacing w:line="360" w:lineRule="auto"/>
              <w:jc w:val="left"/>
              <w:rPr>
                <w:rFonts w:cs="Times New Roman"/>
                <w:color w:val="1F3864" w:themeColor="accent5" w:themeShade="80"/>
                <w:szCs w:val="18"/>
                <w:lang w:val="es-ES"/>
              </w:rPr>
            </w:pPr>
            <w:r w:rsidRPr="00D36C9D">
              <w:rPr>
                <w:rFonts w:cs="Times New Roman"/>
                <w:color w:val="1F3864" w:themeColor="accent5" w:themeShade="80"/>
                <w:szCs w:val="18"/>
                <w:lang w:val="es-ES"/>
              </w:rPr>
              <w:t>Junio</w:t>
            </w:r>
          </w:p>
        </w:tc>
        <w:tc>
          <w:tcPr>
            <w:tcW w:w="3402" w:type="dxa"/>
            <w:vAlign w:val="center"/>
          </w:tcPr>
          <w:p w14:paraId="7A7E974F" w14:textId="77777777" w:rsidR="00D55C43" w:rsidRPr="00D36C9D" w:rsidRDefault="00D55C43" w:rsidP="007F3554">
            <w:pPr>
              <w:spacing w:line="360" w:lineRule="auto"/>
              <w:jc w:val="center"/>
              <w:rPr>
                <w:rFonts w:cs="Times New Roman"/>
                <w:color w:val="1F3864" w:themeColor="accent5" w:themeShade="80"/>
                <w:szCs w:val="18"/>
                <w:lang w:val="es-ES"/>
              </w:rPr>
            </w:pPr>
            <w:r w:rsidRPr="00D36C9D">
              <w:rPr>
                <w:rFonts w:cs="Times New Roman"/>
                <w:color w:val="1F3864" w:themeColor="accent5" w:themeShade="80"/>
                <w:szCs w:val="18"/>
                <w:lang w:val="es-ES"/>
              </w:rPr>
              <w:t>96%,</w:t>
            </w:r>
          </w:p>
        </w:tc>
      </w:tr>
      <w:tr w:rsidR="00D55C43" w:rsidRPr="00D36C9D" w14:paraId="04740B89" w14:textId="77777777" w:rsidTr="007F3554">
        <w:trPr>
          <w:trHeight w:val="232"/>
          <w:jc w:val="center"/>
        </w:trPr>
        <w:tc>
          <w:tcPr>
            <w:tcW w:w="2830" w:type="dxa"/>
          </w:tcPr>
          <w:p w14:paraId="6CC4F4AA" w14:textId="77777777" w:rsidR="00D55C43" w:rsidRPr="00D36C9D" w:rsidRDefault="00D55C43" w:rsidP="007F3554">
            <w:pPr>
              <w:spacing w:line="360" w:lineRule="auto"/>
              <w:jc w:val="left"/>
              <w:rPr>
                <w:rFonts w:cs="Times New Roman"/>
                <w:color w:val="1F3864" w:themeColor="accent5" w:themeShade="80"/>
                <w:szCs w:val="18"/>
                <w:lang w:val="es-ES"/>
              </w:rPr>
            </w:pPr>
            <w:r w:rsidRPr="00D36C9D">
              <w:rPr>
                <w:rFonts w:cs="Times New Roman"/>
                <w:color w:val="1F3864" w:themeColor="accent5" w:themeShade="80"/>
                <w:szCs w:val="18"/>
                <w:lang w:val="es-ES"/>
              </w:rPr>
              <w:t>Julio</w:t>
            </w:r>
          </w:p>
        </w:tc>
        <w:tc>
          <w:tcPr>
            <w:tcW w:w="3402" w:type="dxa"/>
            <w:vAlign w:val="center"/>
          </w:tcPr>
          <w:p w14:paraId="5AEB0036" w14:textId="77777777" w:rsidR="00D55C43" w:rsidRPr="00D36C9D" w:rsidRDefault="00D55C43" w:rsidP="007F3554">
            <w:pPr>
              <w:spacing w:line="360" w:lineRule="auto"/>
              <w:jc w:val="center"/>
              <w:rPr>
                <w:rFonts w:cs="Times New Roman"/>
                <w:color w:val="1F3864" w:themeColor="accent5" w:themeShade="80"/>
                <w:szCs w:val="18"/>
                <w:lang w:val="es-ES"/>
              </w:rPr>
            </w:pPr>
            <w:r w:rsidRPr="00D36C9D">
              <w:rPr>
                <w:rFonts w:cs="Times New Roman"/>
                <w:color w:val="1F3864" w:themeColor="accent5" w:themeShade="80"/>
                <w:szCs w:val="18"/>
                <w:lang w:val="es-ES"/>
              </w:rPr>
              <w:t>100%</w:t>
            </w:r>
          </w:p>
        </w:tc>
      </w:tr>
      <w:tr w:rsidR="00D55C43" w:rsidRPr="00D36C9D" w14:paraId="7C406185" w14:textId="77777777" w:rsidTr="007F3554">
        <w:trPr>
          <w:trHeight w:val="221"/>
          <w:jc w:val="center"/>
        </w:trPr>
        <w:tc>
          <w:tcPr>
            <w:tcW w:w="2830" w:type="dxa"/>
          </w:tcPr>
          <w:p w14:paraId="72EB3A2B" w14:textId="77777777" w:rsidR="00D55C43" w:rsidRPr="00D36C9D" w:rsidRDefault="00D55C43" w:rsidP="007F3554">
            <w:pPr>
              <w:spacing w:line="360" w:lineRule="auto"/>
              <w:jc w:val="left"/>
              <w:rPr>
                <w:rFonts w:cs="Times New Roman"/>
                <w:color w:val="1F3864" w:themeColor="accent5" w:themeShade="80"/>
                <w:szCs w:val="18"/>
                <w:lang w:val="es-ES"/>
              </w:rPr>
            </w:pPr>
            <w:r w:rsidRPr="00D36C9D">
              <w:rPr>
                <w:rFonts w:cs="Times New Roman"/>
                <w:color w:val="1F3864" w:themeColor="accent5" w:themeShade="80"/>
                <w:szCs w:val="18"/>
                <w:lang w:val="es-ES"/>
              </w:rPr>
              <w:t>Agosto</w:t>
            </w:r>
          </w:p>
        </w:tc>
        <w:tc>
          <w:tcPr>
            <w:tcW w:w="3402" w:type="dxa"/>
            <w:vAlign w:val="center"/>
          </w:tcPr>
          <w:p w14:paraId="452374B0" w14:textId="77777777" w:rsidR="00D55C43" w:rsidRPr="00D36C9D" w:rsidRDefault="00D55C43" w:rsidP="007F3554">
            <w:pPr>
              <w:spacing w:line="360" w:lineRule="auto"/>
              <w:jc w:val="center"/>
              <w:rPr>
                <w:rFonts w:cs="Times New Roman"/>
                <w:color w:val="1F3864" w:themeColor="accent5" w:themeShade="80"/>
                <w:szCs w:val="18"/>
                <w:lang w:val="es-ES"/>
              </w:rPr>
            </w:pPr>
            <w:r w:rsidRPr="00D36C9D">
              <w:rPr>
                <w:rFonts w:cs="Times New Roman"/>
                <w:color w:val="1F3864" w:themeColor="accent5" w:themeShade="80"/>
                <w:szCs w:val="18"/>
                <w:lang w:val="es-ES"/>
              </w:rPr>
              <w:t>100%</w:t>
            </w:r>
          </w:p>
        </w:tc>
      </w:tr>
      <w:tr w:rsidR="00D55C43" w:rsidRPr="00D36C9D" w14:paraId="4DD3C7A7" w14:textId="77777777" w:rsidTr="007F3554">
        <w:trPr>
          <w:trHeight w:val="313"/>
          <w:jc w:val="center"/>
        </w:trPr>
        <w:tc>
          <w:tcPr>
            <w:tcW w:w="6232" w:type="dxa"/>
            <w:gridSpan w:val="2"/>
          </w:tcPr>
          <w:p w14:paraId="4CEA2680" w14:textId="77777777" w:rsidR="00D55C43" w:rsidRPr="00D36C9D" w:rsidRDefault="00D55C43" w:rsidP="00C04218">
            <w:pPr>
              <w:rPr>
                <w:rFonts w:cs="Times New Roman"/>
                <w:b/>
                <w:color w:val="1F3864" w:themeColor="accent5" w:themeShade="80"/>
                <w:szCs w:val="18"/>
              </w:rPr>
            </w:pPr>
            <w:r w:rsidRPr="00D36C9D">
              <w:rPr>
                <w:rFonts w:cs="Times New Roman"/>
                <w:b/>
                <w:color w:val="1F3864" w:themeColor="accent5" w:themeShade="80"/>
                <w:szCs w:val="18"/>
              </w:rPr>
              <w:t>Fuente: registros administrativos de la Oficina de Libre Acceso a la Información (OAI</w:t>
            </w:r>
          </w:p>
        </w:tc>
      </w:tr>
    </w:tbl>
    <w:p w14:paraId="509F32A0" w14:textId="77777777" w:rsidR="007F3554" w:rsidRPr="00D36C9D" w:rsidRDefault="007F3554" w:rsidP="00CA2C00">
      <w:pPr>
        <w:spacing w:line="360" w:lineRule="auto"/>
        <w:ind w:left="510"/>
        <w:rPr>
          <w:rFonts w:eastAsia="Calibri" w:cs="Times New Roman"/>
          <w:b/>
          <w:color w:val="1F3864" w:themeColor="accent5" w:themeShade="80"/>
          <w:szCs w:val="18"/>
          <w:lang w:val="es-ES"/>
        </w:rPr>
      </w:pPr>
    </w:p>
    <w:p w14:paraId="0665FF9E" w14:textId="77777777" w:rsidR="00D55C43" w:rsidRPr="00D36C9D" w:rsidRDefault="00D55C43" w:rsidP="00CA2C00">
      <w:pPr>
        <w:spacing w:line="360" w:lineRule="auto"/>
        <w:ind w:left="510"/>
        <w:rPr>
          <w:rFonts w:eastAsia="Calibri" w:cs="Times New Roman"/>
          <w:b/>
          <w:color w:val="1F3864" w:themeColor="accent5" w:themeShade="80"/>
          <w:szCs w:val="18"/>
          <w:lang w:val="es-ES"/>
        </w:rPr>
      </w:pPr>
      <w:r w:rsidRPr="00D36C9D">
        <w:rPr>
          <w:rFonts w:eastAsia="Calibri" w:cs="Times New Roman"/>
          <w:b/>
          <w:color w:val="1F3864" w:themeColor="accent5" w:themeShade="80"/>
          <w:szCs w:val="18"/>
          <w:lang w:val="es-ES"/>
        </w:rPr>
        <w:t>Nota: Al corte de la memoria, solo se han recibido las evaluaciones del Sub-Portal de Transparencia al mes de a</w:t>
      </w:r>
      <w:r w:rsidR="00CA2C00" w:rsidRPr="00D36C9D">
        <w:rPr>
          <w:rFonts w:eastAsia="Calibri" w:cs="Times New Roman"/>
          <w:b/>
          <w:color w:val="1F3864" w:themeColor="accent5" w:themeShade="80"/>
          <w:szCs w:val="18"/>
          <w:lang w:val="es-ES"/>
        </w:rPr>
        <w:t>gosto.</w:t>
      </w:r>
    </w:p>
    <w:p w14:paraId="120BFB8F" w14:textId="77777777" w:rsidR="004D291D" w:rsidRPr="00D36C9D" w:rsidRDefault="00D55C43" w:rsidP="00DE48E1">
      <w:pPr>
        <w:spacing w:after="0"/>
        <w:ind w:left="0" w:firstLine="567"/>
        <w:rPr>
          <w:rFonts w:eastAsia="Calibri" w:cs="Times New Roman"/>
          <w:color w:val="1F3864" w:themeColor="accent5" w:themeShade="80"/>
          <w:szCs w:val="18"/>
          <w:lang w:val="es-ES"/>
        </w:rPr>
      </w:pPr>
      <w:r w:rsidRPr="00D36C9D">
        <w:rPr>
          <w:rFonts w:eastAsia="Calibri" w:cs="Times New Roman"/>
          <w:color w:val="1F3864" w:themeColor="accent5" w:themeShade="80"/>
          <w:szCs w:val="18"/>
          <w:lang w:val="es-ES"/>
        </w:rPr>
        <w:tab/>
      </w:r>
    </w:p>
    <w:p w14:paraId="70BE6866" w14:textId="77777777" w:rsidR="00D55C43" w:rsidRPr="00D36C9D" w:rsidRDefault="00D55C43" w:rsidP="00DE48E1">
      <w:pPr>
        <w:spacing w:after="0"/>
        <w:ind w:left="0" w:firstLine="567"/>
        <w:rPr>
          <w:rFonts w:eastAsia="Calibri" w:cs="Times New Roman"/>
          <w:color w:val="1F3864" w:themeColor="accent5" w:themeShade="80"/>
          <w:szCs w:val="18"/>
          <w:lang w:val="es-ES"/>
        </w:rPr>
      </w:pPr>
      <w:r w:rsidRPr="00D36C9D">
        <w:rPr>
          <w:rFonts w:eastAsia="Calibri" w:cs="Times New Roman"/>
          <w:color w:val="1F3864" w:themeColor="accent5" w:themeShade="80"/>
          <w:szCs w:val="18"/>
          <w:lang w:val="es-ES"/>
        </w:rPr>
        <w:t xml:space="preserve">Otra meta alcanzada en materia de publicidad de información, es la cantidad de visitas realizadas por los ciudadanos al Sub-Portal de Transparencia, ya que se registró un total de </w:t>
      </w:r>
      <w:r w:rsidRPr="00D36C9D">
        <w:rPr>
          <w:rFonts w:eastAsia="Calibri" w:cs="Times New Roman"/>
          <w:b/>
          <w:color w:val="1F3864" w:themeColor="accent5" w:themeShade="80"/>
          <w:szCs w:val="18"/>
          <w:lang w:val="es-ES"/>
        </w:rPr>
        <w:t>cincuenta y siete mil novecientos setenta y cinco</w:t>
      </w:r>
      <w:r w:rsidRPr="00D36C9D">
        <w:rPr>
          <w:rFonts w:eastAsia="Calibri" w:cs="Times New Roman"/>
          <w:color w:val="1F3864" w:themeColor="accent5" w:themeShade="80"/>
          <w:szCs w:val="18"/>
          <w:lang w:val="es-ES"/>
        </w:rPr>
        <w:t xml:space="preserve"> </w:t>
      </w:r>
      <w:r w:rsidRPr="00D36C9D">
        <w:rPr>
          <w:rFonts w:eastAsia="Calibri" w:cs="Times New Roman"/>
          <w:b/>
          <w:color w:val="1F3864" w:themeColor="accent5" w:themeShade="80"/>
          <w:szCs w:val="18"/>
          <w:lang w:val="es-ES"/>
        </w:rPr>
        <w:t>(57,975)</w:t>
      </w:r>
      <w:r w:rsidRPr="00D36C9D">
        <w:rPr>
          <w:rFonts w:eastAsia="Calibri" w:cs="Times New Roman"/>
          <w:color w:val="1F3864" w:themeColor="accent5" w:themeShade="80"/>
          <w:szCs w:val="18"/>
          <w:lang w:val="es-ES"/>
        </w:rPr>
        <w:t xml:space="preserve"> visitas, lo que evidencia que en CONANI, se hace efectivo el uso de las herramientas tecnológicas en cuanto a la publicación de las informaciones.</w:t>
      </w:r>
    </w:p>
    <w:p w14:paraId="53B80DE2" w14:textId="77777777" w:rsidR="007F3554" w:rsidRPr="00D36C9D" w:rsidRDefault="007F3554" w:rsidP="007F3554">
      <w:pPr>
        <w:tabs>
          <w:tab w:val="left" w:pos="284"/>
        </w:tabs>
        <w:spacing w:after="0"/>
        <w:rPr>
          <w:rFonts w:eastAsia="Calibri" w:cs="Times New Roman"/>
          <w:b/>
          <w:color w:val="1F3864" w:themeColor="accent5" w:themeShade="80"/>
          <w:szCs w:val="18"/>
          <w:lang w:val="es-ES"/>
        </w:rPr>
      </w:pPr>
    </w:p>
    <w:p w14:paraId="56F9889E" w14:textId="77777777" w:rsidR="00D55C43" w:rsidRPr="00D36C9D" w:rsidRDefault="00D55C43" w:rsidP="00CA2C00">
      <w:pPr>
        <w:tabs>
          <w:tab w:val="left" w:pos="284"/>
        </w:tabs>
        <w:rPr>
          <w:rFonts w:eastAsia="Calibri" w:cs="Times New Roman"/>
          <w:b/>
          <w:color w:val="1F3864" w:themeColor="accent5" w:themeShade="80"/>
          <w:szCs w:val="18"/>
          <w:lang w:val="es-ES"/>
        </w:rPr>
      </w:pPr>
      <w:r w:rsidRPr="00D36C9D">
        <w:rPr>
          <w:rFonts w:eastAsia="Calibri" w:cs="Times New Roman"/>
          <w:b/>
          <w:color w:val="1F3864" w:themeColor="accent5" w:themeShade="80"/>
          <w:szCs w:val="18"/>
          <w:lang w:val="es-ES"/>
        </w:rPr>
        <w:t>Estadísticas sobre solicitudes de Información pública recibidas.</w:t>
      </w:r>
    </w:p>
    <w:p w14:paraId="3DFAF65B" w14:textId="77777777" w:rsidR="00D55C43" w:rsidRPr="00D36C9D" w:rsidRDefault="00D55C43" w:rsidP="004D291D">
      <w:pPr>
        <w:spacing w:after="0"/>
        <w:ind w:left="0" w:firstLine="567"/>
        <w:rPr>
          <w:rFonts w:eastAsia="Calibri" w:cs="Times New Roman"/>
          <w:color w:val="1F3864" w:themeColor="accent5" w:themeShade="80"/>
          <w:szCs w:val="18"/>
          <w:lang w:val="es-ES"/>
        </w:rPr>
      </w:pPr>
      <w:r w:rsidRPr="00D36C9D">
        <w:rPr>
          <w:rFonts w:eastAsia="Calibri" w:cs="Times New Roman"/>
          <w:color w:val="1F3864" w:themeColor="accent5" w:themeShade="80"/>
          <w:szCs w:val="18"/>
          <w:lang w:val="es-ES"/>
        </w:rPr>
        <w:t>Se atendieron ciento veintidós (122) solicitudes de información, las cuales se respondieron dentro del plazo que contempla la Ley No. 200-04 y el reglamento de aplicación No. 130-05.</w:t>
      </w:r>
    </w:p>
    <w:p w14:paraId="5FC9DC8B" w14:textId="77777777" w:rsidR="009210D2" w:rsidRPr="00D36C9D" w:rsidRDefault="009210D2" w:rsidP="00C04218">
      <w:pPr>
        <w:tabs>
          <w:tab w:val="left" w:pos="284"/>
        </w:tabs>
        <w:spacing w:after="0"/>
        <w:ind w:left="0"/>
        <w:rPr>
          <w:rFonts w:eastAsia="Calibri" w:cs="Times New Roman"/>
          <w:color w:val="1F3864" w:themeColor="accent5" w:themeShade="80"/>
          <w:szCs w:val="18"/>
          <w:lang w:val="es-ES"/>
        </w:rPr>
      </w:pPr>
    </w:p>
    <w:p w14:paraId="5E1EB861" w14:textId="77777777" w:rsidR="00116743" w:rsidRPr="00D36C9D" w:rsidRDefault="00116743" w:rsidP="00C04218">
      <w:pPr>
        <w:tabs>
          <w:tab w:val="left" w:pos="284"/>
        </w:tabs>
        <w:spacing w:after="0"/>
        <w:ind w:left="0"/>
        <w:rPr>
          <w:rFonts w:eastAsia="Calibri" w:cs="Times New Roman"/>
          <w:color w:val="1F3864" w:themeColor="accent5" w:themeShade="80"/>
          <w:szCs w:val="18"/>
          <w:lang w:val="es-ES"/>
        </w:rPr>
      </w:pPr>
    </w:p>
    <w:p w14:paraId="5B94530E" w14:textId="77777777" w:rsidR="00116743" w:rsidRPr="00D36C9D" w:rsidRDefault="00116743" w:rsidP="00C04218">
      <w:pPr>
        <w:tabs>
          <w:tab w:val="left" w:pos="284"/>
        </w:tabs>
        <w:spacing w:after="0"/>
        <w:ind w:left="0"/>
        <w:rPr>
          <w:rFonts w:eastAsia="Calibri" w:cs="Times New Roman"/>
          <w:color w:val="1F3864" w:themeColor="accent5" w:themeShade="80"/>
          <w:szCs w:val="18"/>
          <w:lang w:val="es-ES"/>
        </w:rPr>
      </w:pPr>
    </w:p>
    <w:p w14:paraId="6443168D" w14:textId="77777777" w:rsidR="00116743" w:rsidRPr="00D36C9D" w:rsidRDefault="00116743" w:rsidP="00C04218">
      <w:pPr>
        <w:tabs>
          <w:tab w:val="left" w:pos="284"/>
        </w:tabs>
        <w:spacing w:after="0"/>
        <w:ind w:left="0"/>
        <w:rPr>
          <w:rFonts w:eastAsia="Calibri" w:cs="Times New Roman"/>
          <w:color w:val="1F3864" w:themeColor="accent5" w:themeShade="80"/>
          <w:szCs w:val="18"/>
          <w:lang w:val="es-ES"/>
        </w:rPr>
      </w:pPr>
    </w:p>
    <w:p w14:paraId="7CC51096" w14:textId="77777777" w:rsidR="004D291D" w:rsidRPr="00D36C9D" w:rsidRDefault="004D291D" w:rsidP="00C04218">
      <w:pPr>
        <w:tabs>
          <w:tab w:val="left" w:pos="284"/>
        </w:tabs>
        <w:spacing w:after="0"/>
        <w:ind w:left="0"/>
        <w:rPr>
          <w:rFonts w:eastAsia="Calibri" w:cs="Times New Roman"/>
          <w:color w:val="1F3864" w:themeColor="accent5" w:themeShade="80"/>
          <w:szCs w:val="18"/>
          <w:lang w:val="es-ES"/>
        </w:rPr>
      </w:pPr>
    </w:p>
    <w:p w14:paraId="2F1A43E1" w14:textId="77777777" w:rsidR="004D291D" w:rsidRPr="00D36C9D" w:rsidRDefault="004D291D" w:rsidP="00C04218">
      <w:pPr>
        <w:tabs>
          <w:tab w:val="left" w:pos="284"/>
        </w:tabs>
        <w:spacing w:after="0"/>
        <w:ind w:left="0"/>
        <w:rPr>
          <w:rFonts w:eastAsia="Calibri" w:cs="Times New Roman"/>
          <w:color w:val="1F3864" w:themeColor="accent5" w:themeShade="80"/>
          <w:szCs w:val="18"/>
          <w:lang w:val="es-ES"/>
        </w:rPr>
      </w:pPr>
    </w:p>
    <w:p w14:paraId="1DAACC1B" w14:textId="77777777" w:rsidR="00D55C43" w:rsidRPr="00D36C9D" w:rsidRDefault="00D55C43" w:rsidP="00D55C43">
      <w:pPr>
        <w:spacing w:after="0" w:line="240" w:lineRule="auto"/>
        <w:rPr>
          <w:rFonts w:eastAsia="Times New Roman" w:cs="Times New Roman"/>
          <w:b/>
          <w:color w:val="1F3864" w:themeColor="accent5" w:themeShade="80"/>
          <w:szCs w:val="18"/>
        </w:rPr>
      </w:pPr>
      <w:r w:rsidRPr="00D36C9D">
        <w:rPr>
          <w:rFonts w:eastAsia="Times New Roman" w:cs="Times New Roman"/>
          <w:b/>
          <w:color w:val="1F3864" w:themeColor="accent5" w:themeShade="80"/>
          <w:szCs w:val="18"/>
        </w:rPr>
        <w:lastRenderedPageBreak/>
        <w:t>Tabla No.06</w:t>
      </w:r>
    </w:p>
    <w:tbl>
      <w:tblPr>
        <w:tblStyle w:val="Tablaconcuadrcula7"/>
        <w:tblW w:w="0" w:type="auto"/>
        <w:tblLook w:val="04A0" w:firstRow="1" w:lastRow="0" w:firstColumn="1" w:lastColumn="0" w:noHBand="0" w:noVBand="1"/>
      </w:tblPr>
      <w:tblGrid>
        <w:gridCol w:w="5374"/>
        <w:gridCol w:w="1142"/>
        <w:gridCol w:w="1581"/>
      </w:tblGrid>
      <w:tr w:rsidR="0054485C" w:rsidRPr="00D36C9D" w14:paraId="2CEC5971" w14:textId="77777777" w:rsidTr="00C04218">
        <w:trPr>
          <w:trHeight w:val="57"/>
        </w:trPr>
        <w:tc>
          <w:tcPr>
            <w:tcW w:w="7910" w:type="dxa"/>
            <w:gridSpan w:val="3"/>
            <w:shd w:val="clear" w:color="auto" w:fill="1F3864" w:themeFill="accent5" w:themeFillShade="80"/>
          </w:tcPr>
          <w:p w14:paraId="3C64F895" w14:textId="77777777" w:rsidR="00D55C43" w:rsidRPr="0054485C" w:rsidRDefault="00D55C43" w:rsidP="00C04218">
            <w:pPr>
              <w:jc w:val="center"/>
              <w:rPr>
                <w:rFonts w:cs="Times New Roman"/>
                <w:b/>
                <w:color w:val="FFFFFF" w:themeColor="background1"/>
                <w:szCs w:val="18"/>
              </w:rPr>
            </w:pPr>
            <w:r w:rsidRPr="0054485C">
              <w:rPr>
                <w:rFonts w:cs="Times New Roman"/>
                <w:b/>
                <w:color w:val="FFFFFF" w:themeColor="background1"/>
                <w:szCs w:val="18"/>
              </w:rPr>
              <w:t>Clasificación de las solicitudes de información, según sector.</w:t>
            </w:r>
          </w:p>
          <w:p w14:paraId="08A13EA1" w14:textId="77777777" w:rsidR="00D55C43" w:rsidRPr="0054485C" w:rsidRDefault="00D55C43" w:rsidP="00C04218">
            <w:pPr>
              <w:jc w:val="center"/>
              <w:rPr>
                <w:rFonts w:cs="Times New Roman"/>
                <w:color w:val="FFFFFF" w:themeColor="background1"/>
                <w:szCs w:val="18"/>
              </w:rPr>
            </w:pPr>
            <w:r w:rsidRPr="0054485C">
              <w:rPr>
                <w:rFonts w:cs="Times New Roman"/>
                <w:b/>
                <w:color w:val="FFFFFF" w:themeColor="background1"/>
                <w:szCs w:val="18"/>
              </w:rPr>
              <w:t>Al 15 mes de noviembre del 2020.</w:t>
            </w:r>
          </w:p>
        </w:tc>
      </w:tr>
      <w:tr w:rsidR="0054485C" w:rsidRPr="00D36C9D" w14:paraId="197655C3" w14:textId="77777777" w:rsidTr="0054485C">
        <w:trPr>
          <w:trHeight w:val="57"/>
        </w:trPr>
        <w:tc>
          <w:tcPr>
            <w:tcW w:w="5374" w:type="dxa"/>
            <w:shd w:val="clear" w:color="auto" w:fill="2F5496" w:themeFill="accent5" w:themeFillShade="BF"/>
            <w:vAlign w:val="center"/>
          </w:tcPr>
          <w:p w14:paraId="02300B50" w14:textId="77777777" w:rsidR="00D55C43" w:rsidRPr="0054485C" w:rsidRDefault="00D55C43" w:rsidP="0054485C">
            <w:pPr>
              <w:jc w:val="center"/>
              <w:rPr>
                <w:rFonts w:cs="Times New Roman"/>
                <w:b/>
                <w:color w:val="FFFFFF" w:themeColor="background1"/>
                <w:szCs w:val="18"/>
              </w:rPr>
            </w:pPr>
            <w:r w:rsidRPr="0054485C">
              <w:rPr>
                <w:rFonts w:cs="Times New Roman"/>
                <w:b/>
                <w:color w:val="FFFFFF" w:themeColor="background1"/>
                <w:szCs w:val="18"/>
              </w:rPr>
              <w:t>Sectores</w:t>
            </w:r>
          </w:p>
        </w:tc>
        <w:tc>
          <w:tcPr>
            <w:tcW w:w="1142" w:type="dxa"/>
            <w:shd w:val="clear" w:color="auto" w:fill="2F5496" w:themeFill="accent5" w:themeFillShade="BF"/>
            <w:vAlign w:val="center"/>
          </w:tcPr>
          <w:p w14:paraId="082EA594" w14:textId="77777777" w:rsidR="00D55C43" w:rsidRPr="0054485C" w:rsidRDefault="00D55C43" w:rsidP="0054485C">
            <w:pPr>
              <w:jc w:val="center"/>
              <w:rPr>
                <w:rFonts w:cs="Times New Roman"/>
                <w:b/>
                <w:color w:val="FFFFFF" w:themeColor="background1"/>
                <w:szCs w:val="18"/>
              </w:rPr>
            </w:pPr>
            <w:r w:rsidRPr="0054485C">
              <w:rPr>
                <w:rFonts w:cs="Times New Roman"/>
                <w:b/>
                <w:color w:val="FFFFFF" w:themeColor="background1"/>
                <w:szCs w:val="18"/>
              </w:rPr>
              <w:t>Total</w:t>
            </w:r>
          </w:p>
        </w:tc>
        <w:tc>
          <w:tcPr>
            <w:tcW w:w="1394" w:type="dxa"/>
            <w:shd w:val="clear" w:color="auto" w:fill="2F5496" w:themeFill="accent5" w:themeFillShade="BF"/>
            <w:vAlign w:val="center"/>
          </w:tcPr>
          <w:p w14:paraId="0092C403" w14:textId="77777777" w:rsidR="00D55C43" w:rsidRPr="0054485C" w:rsidRDefault="00D55C43" w:rsidP="0054485C">
            <w:pPr>
              <w:jc w:val="center"/>
              <w:rPr>
                <w:rFonts w:cs="Times New Roman"/>
                <w:b/>
                <w:color w:val="FFFFFF" w:themeColor="background1"/>
                <w:szCs w:val="18"/>
              </w:rPr>
            </w:pPr>
            <w:r w:rsidRPr="0054485C">
              <w:rPr>
                <w:rFonts w:cs="Times New Roman"/>
                <w:b/>
                <w:color w:val="FFFFFF" w:themeColor="background1"/>
                <w:szCs w:val="18"/>
              </w:rPr>
              <w:t>Porcentaje</w:t>
            </w:r>
          </w:p>
        </w:tc>
      </w:tr>
      <w:tr w:rsidR="00D36C9D" w:rsidRPr="00D36C9D" w14:paraId="436F5C5E" w14:textId="77777777" w:rsidTr="00CA0A97">
        <w:trPr>
          <w:trHeight w:val="57"/>
        </w:trPr>
        <w:tc>
          <w:tcPr>
            <w:tcW w:w="5374" w:type="dxa"/>
            <w:vAlign w:val="center"/>
          </w:tcPr>
          <w:p w14:paraId="6BC4EAA4" w14:textId="77777777" w:rsidR="00D55C43" w:rsidRPr="00D36C9D" w:rsidRDefault="00D55C43" w:rsidP="00CA0A97">
            <w:pPr>
              <w:jc w:val="left"/>
              <w:rPr>
                <w:rFonts w:cs="Times New Roman"/>
                <w:color w:val="1F3864" w:themeColor="accent5" w:themeShade="80"/>
                <w:szCs w:val="18"/>
              </w:rPr>
            </w:pPr>
            <w:r w:rsidRPr="00D36C9D">
              <w:rPr>
                <w:rFonts w:cs="Times New Roman"/>
                <w:color w:val="1F3864" w:themeColor="accent5" w:themeShade="80"/>
                <w:szCs w:val="18"/>
              </w:rPr>
              <w:t>Servicios ofrecidos por la institución</w:t>
            </w:r>
          </w:p>
        </w:tc>
        <w:tc>
          <w:tcPr>
            <w:tcW w:w="1142" w:type="dxa"/>
          </w:tcPr>
          <w:p w14:paraId="7C6A7AF9" w14:textId="77777777" w:rsidR="00D55C43" w:rsidRPr="00D36C9D" w:rsidRDefault="00D55C43" w:rsidP="00CA0A97">
            <w:pPr>
              <w:spacing w:line="240" w:lineRule="auto"/>
              <w:rPr>
                <w:rFonts w:cs="Times New Roman"/>
                <w:color w:val="1F3864" w:themeColor="accent5" w:themeShade="80"/>
                <w:szCs w:val="18"/>
              </w:rPr>
            </w:pPr>
          </w:p>
        </w:tc>
        <w:tc>
          <w:tcPr>
            <w:tcW w:w="1394" w:type="dxa"/>
          </w:tcPr>
          <w:p w14:paraId="1BFC91BA" w14:textId="77777777" w:rsidR="00D55C43" w:rsidRPr="00D36C9D" w:rsidRDefault="00D55C43" w:rsidP="00C04218">
            <w:pPr>
              <w:rPr>
                <w:rFonts w:cs="Times New Roman"/>
                <w:color w:val="1F3864" w:themeColor="accent5" w:themeShade="80"/>
                <w:szCs w:val="18"/>
              </w:rPr>
            </w:pPr>
          </w:p>
        </w:tc>
      </w:tr>
      <w:tr w:rsidR="00D55C43" w:rsidRPr="00D36C9D" w14:paraId="61EA6DF9" w14:textId="77777777" w:rsidTr="00C04218">
        <w:trPr>
          <w:trHeight w:val="57"/>
        </w:trPr>
        <w:tc>
          <w:tcPr>
            <w:tcW w:w="5374" w:type="dxa"/>
          </w:tcPr>
          <w:p w14:paraId="22376D26" w14:textId="77777777" w:rsidR="00D55C43" w:rsidRPr="00D36C9D" w:rsidRDefault="00D55C43" w:rsidP="00C04218">
            <w:pPr>
              <w:ind w:left="227"/>
              <w:rPr>
                <w:rFonts w:cs="Times New Roman"/>
                <w:color w:val="1F3864" w:themeColor="accent5" w:themeShade="80"/>
                <w:szCs w:val="18"/>
              </w:rPr>
            </w:pPr>
            <w:r w:rsidRPr="00D36C9D">
              <w:rPr>
                <w:rFonts w:cs="Times New Roman"/>
                <w:color w:val="1F3864" w:themeColor="accent5" w:themeShade="80"/>
                <w:szCs w:val="18"/>
              </w:rPr>
              <w:t>Hogares de Paso</w:t>
            </w:r>
          </w:p>
        </w:tc>
        <w:tc>
          <w:tcPr>
            <w:tcW w:w="1142" w:type="dxa"/>
            <w:vAlign w:val="center"/>
          </w:tcPr>
          <w:p w14:paraId="43630CF7" w14:textId="77777777" w:rsidR="00D55C43" w:rsidRPr="00D36C9D" w:rsidRDefault="00D55C43" w:rsidP="00C04218">
            <w:pPr>
              <w:jc w:val="center"/>
              <w:rPr>
                <w:rFonts w:cs="Times New Roman"/>
                <w:color w:val="1F3864" w:themeColor="accent5" w:themeShade="80"/>
                <w:szCs w:val="18"/>
              </w:rPr>
            </w:pPr>
            <w:r w:rsidRPr="00D36C9D">
              <w:rPr>
                <w:rFonts w:cs="Times New Roman"/>
                <w:color w:val="1F3864" w:themeColor="accent5" w:themeShade="80"/>
                <w:szCs w:val="18"/>
              </w:rPr>
              <w:t>04</w:t>
            </w:r>
          </w:p>
        </w:tc>
        <w:tc>
          <w:tcPr>
            <w:tcW w:w="1394" w:type="dxa"/>
            <w:vAlign w:val="center"/>
          </w:tcPr>
          <w:p w14:paraId="49F5487B" w14:textId="77777777" w:rsidR="00D55C43" w:rsidRPr="00D36C9D" w:rsidRDefault="00D55C43" w:rsidP="00C04218">
            <w:pPr>
              <w:jc w:val="center"/>
              <w:rPr>
                <w:rFonts w:cs="Times New Roman"/>
                <w:color w:val="1F3864" w:themeColor="accent5" w:themeShade="80"/>
                <w:szCs w:val="18"/>
              </w:rPr>
            </w:pPr>
            <w:r w:rsidRPr="00D36C9D">
              <w:rPr>
                <w:rFonts w:cs="Times New Roman"/>
                <w:color w:val="1F3864" w:themeColor="accent5" w:themeShade="80"/>
                <w:szCs w:val="18"/>
              </w:rPr>
              <w:t>3.28 %</w:t>
            </w:r>
          </w:p>
        </w:tc>
      </w:tr>
      <w:tr w:rsidR="00D55C43" w:rsidRPr="00D36C9D" w14:paraId="66665B6B" w14:textId="77777777" w:rsidTr="00C04218">
        <w:trPr>
          <w:trHeight w:val="57"/>
        </w:trPr>
        <w:tc>
          <w:tcPr>
            <w:tcW w:w="5374" w:type="dxa"/>
          </w:tcPr>
          <w:p w14:paraId="7989DABF" w14:textId="77777777" w:rsidR="00D55C43" w:rsidRPr="00D36C9D" w:rsidRDefault="00D55C43" w:rsidP="00C04218">
            <w:pPr>
              <w:ind w:left="227"/>
              <w:rPr>
                <w:rFonts w:cs="Times New Roman"/>
                <w:color w:val="1F3864" w:themeColor="accent5" w:themeShade="80"/>
                <w:szCs w:val="18"/>
              </w:rPr>
            </w:pPr>
            <w:r w:rsidRPr="00D36C9D">
              <w:rPr>
                <w:rFonts w:cs="Times New Roman"/>
                <w:color w:val="1F3864" w:themeColor="accent5" w:themeShade="80"/>
                <w:szCs w:val="18"/>
              </w:rPr>
              <w:t>Adopciones</w:t>
            </w:r>
          </w:p>
        </w:tc>
        <w:tc>
          <w:tcPr>
            <w:tcW w:w="1142" w:type="dxa"/>
            <w:vAlign w:val="center"/>
          </w:tcPr>
          <w:p w14:paraId="3899C3CE" w14:textId="77777777" w:rsidR="00D55C43" w:rsidRPr="00D36C9D" w:rsidRDefault="00D55C43" w:rsidP="00C04218">
            <w:pPr>
              <w:jc w:val="center"/>
              <w:rPr>
                <w:rFonts w:cs="Times New Roman"/>
                <w:color w:val="1F3864" w:themeColor="accent5" w:themeShade="80"/>
                <w:szCs w:val="18"/>
              </w:rPr>
            </w:pPr>
            <w:r w:rsidRPr="00D36C9D">
              <w:rPr>
                <w:rFonts w:cs="Times New Roman"/>
                <w:color w:val="1F3864" w:themeColor="accent5" w:themeShade="80"/>
                <w:szCs w:val="18"/>
              </w:rPr>
              <w:t>41</w:t>
            </w:r>
          </w:p>
        </w:tc>
        <w:tc>
          <w:tcPr>
            <w:tcW w:w="1394" w:type="dxa"/>
            <w:vAlign w:val="center"/>
          </w:tcPr>
          <w:p w14:paraId="7DF97765" w14:textId="77777777" w:rsidR="00D55C43" w:rsidRPr="00D36C9D" w:rsidRDefault="00D55C43" w:rsidP="00C04218">
            <w:pPr>
              <w:jc w:val="center"/>
              <w:rPr>
                <w:rFonts w:cs="Times New Roman"/>
                <w:color w:val="1F3864" w:themeColor="accent5" w:themeShade="80"/>
                <w:szCs w:val="18"/>
              </w:rPr>
            </w:pPr>
            <w:r w:rsidRPr="00D36C9D">
              <w:rPr>
                <w:rFonts w:cs="Times New Roman"/>
                <w:color w:val="1F3864" w:themeColor="accent5" w:themeShade="80"/>
                <w:szCs w:val="18"/>
              </w:rPr>
              <w:t>33.61%</w:t>
            </w:r>
          </w:p>
        </w:tc>
      </w:tr>
      <w:tr w:rsidR="00D55C43" w:rsidRPr="00D36C9D" w14:paraId="3CB0B6A0" w14:textId="77777777" w:rsidTr="00C04218">
        <w:trPr>
          <w:trHeight w:val="57"/>
        </w:trPr>
        <w:tc>
          <w:tcPr>
            <w:tcW w:w="5374" w:type="dxa"/>
          </w:tcPr>
          <w:p w14:paraId="7FCE1047" w14:textId="77777777" w:rsidR="00D55C43" w:rsidRPr="00D36C9D" w:rsidRDefault="00D55C43" w:rsidP="00C04218">
            <w:pPr>
              <w:ind w:left="227"/>
              <w:rPr>
                <w:rFonts w:cs="Times New Roman"/>
                <w:color w:val="1F3864" w:themeColor="accent5" w:themeShade="80"/>
                <w:szCs w:val="18"/>
              </w:rPr>
            </w:pPr>
            <w:r w:rsidRPr="00D36C9D">
              <w:rPr>
                <w:rFonts w:cs="Times New Roman"/>
                <w:color w:val="1F3864" w:themeColor="accent5" w:themeShade="80"/>
                <w:szCs w:val="18"/>
              </w:rPr>
              <w:t>Jurídica</w:t>
            </w:r>
          </w:p>
        </w:tc>
        <w:tc>
          <w:tcPr>
            <w:tcW w:w="1142" w:type="dxa"/>
            <w:vAlign w:val="center"/>
          </w:tcPr>
          <w:p w14:paraId="1F537007" w14:textId="77777777" w:rsidR="00D55C43" w:rsidRPr="00D36C9D" w:rsidRDefault="00D55C43" w:rsidP="00C04218">
            <w:pPr>
              <w:jc w:val="center"/>
              <w:rPr>
                <w:rFonts w:cs="Times New Roman"/>
                <w:color w:val="1F3864" w:themeColor="accent5" w:themeShade="80"/>
                <w:szCs w:val="18"/>
              </w:rPr>
            </w:pPr>
            <w:r w:rsidRPr="00D36C9D">
              <w:rPr>
                <w:rFonts w:cs="Times New Roman"/>
                <w:color w:val="1F3864" w:themeColor="accent5" w:themeShade="80"/>
                <w:szCs w:val="18"/>
              </w:rPr>
              <w:t>13</w:t>
            </w:r>
          </w:p>
        </w:tc>
        <w:tc>
          <w:tcPr>
            <w:tcW w:w="1394" w:type="dxa"/>
            <w:vAlign w:val="center"/>
          </w:tcPr>
          <w:p w14:paraId="5EFD7650" w14:textId="77777777" w:rsidR="00D55C43" w:rsidRPr="00D36C9D" w:rsidRDefault="00D55C43" w:rsidP="00C04218">
            <w:pPr>
              <w:jc w:val="center"/>
              <w:rPr>
                <w:rFonts w:cs="Times New Roman"/>
                <w:color w:val="1F3864" w:themeColor="accent5" w:themeShade="80"/>
                <w:szCs w:val="18"/>
              </w:rPr>
            </w:pPr>
            <w:r w:rsidRPr="00D36C9D">
              <w:rPr>
                <w:rFonts w:cs="Times New Roman"/>
                <w:color w:val="1F3864" w:themeColor="accent5" w:themeShade="80"/>
                <w:szCs w:val="18"/>
              </w:rPr>
              <w:t>10.66%</w:t>
            </w:r>
          </w:p>
        </w:tc>
      </w:tr>
      <w:tr w:rsidR="00D55C43" w:rsidRPr="00D36C9D" w14:paraId="163449C7" w14:textId="77777777" w:rsidTr="00C04218">
        <w:trPr>
          <w:trHeight w:val="57"/>
        </w:trPr>
        <w:tc>
          <w:tcPr>
            <w:tcW w:w="5374" w:type="dxa"/>
          </w:tcPr>
          <w:p w14:paraId="625AF09D" w14:textId="77777777" w:rsidR="00D55C43" w:rsidRPr="00D36C9D" w:rsidRDefault="00D55C43" w:rsidP="00C04218">
            <w:pPr>
              <w:ind w:left="227"/>
              <w:rPr>
                <w:rFonts w:cs="Times New Roman"/>
                <w:color w:val="1F3864" w:themeColor="accent5" w:themeShade="80"/>
                <w:szCs w:val="18"/>
              </w:rPr>
            </w:pPr>
            <w:r w:rsidRPr="00D36C9D">
              <w:rPr>
                <w:rFonts w:cs="Times New Roman"/>
                <w:color w:val="1F3864" w:themeColor="accent5" w:themeShade="80"/>
                <w:szCs w:val="18"/>
              </w:rPr>
              <w:t>ASFL</w:t>
            </w:r>
          </w:p>
        </w:tc>
        <w:tc>
          <w:tcPr>
            <w:tcW w:w="1142" w:type="dxa"/>
            <w:vAlign w:val="center"/>
          </w:tcPr>
          <w:p w14:paraId="55CDA4BB" w14:textId="77777777" w:rsidR="00D55C43" w:rsidRPr="00D36C9D" w:rsidRDefault="00D55C43" w:rsidP="00C04218">
            <w:pPr>
              <w:jc w:val="center"/>
              <w:rPr>
                <w:rFonts w:cs="Times New Roman"/>
                <w:color w:val="1F3864" w:themeColor="accent5" w:themeShade="80"/>
                <w:szCs w:val="18"/>
              </w:rPr>
            </w:pPr>
            <w:r w:rsidRPr="00D36C9D">
              <w:rPr>
                <w:rFonts w:cs="Times New Roman"/>
                <w:color w:val="1F3864" w:themeColor="accent5" w:themeShade="80"/>
                <w:szCs w:val="18"/>
              </w:rPr>
              <w:t>03</w:t>
            </w:r>
          </w:p>
        </w:tc>
        <w:tc>
          <w:tcPr>
            <w:tcW w:w="1394" w:type="dxa"/>
            <w:vAlign w:val="center"/>
          </w:tcPr>
          <w:p w14:paraId="4D3570C6" w14:textId="77777777" w:rsidR="00D55C43" w:rsidRPr="00D36C9D" w:rsidRDefault="00D55C43" w:rsidP="00C04218">
            <w:pPr>
              <w:jc w:val="center"/>
              <w:rPr>
                <w:rFonts w:cs="Times New Roman"/>
                <w:color w:val="1F3864" w:themeColor="accent5" w:themeShade="80"/>
                <w:szCs w:val="18"/>
              </w:rPr>
            </w:pPr>
            <w:r w:rsidRPr="00D36C9D">
              <w:rPr>
                <w:rFonts w:cs="Times New Roman"/>
                <w:color w:val="1F3864" w:themeColor="accent5" w:themeShade="80"/>
                <w:szCs w:val="18"/>
              </w:rPr>
              <w:t>2.46%</w:t>
            </w:r>
          </w:p>
        </w:tc>
      </w:tr>
      <w:tr w:rsidR="00D55C43" w:rsidRPr="00D36C9D" w14:paraId="3F77170D" w14:textId="77777777" w:rsidTr="00C04218">
        <w:trPr>
          <w:trHeight w:val="57"/>
        </w:trPr>
        <w:tc>
          <w:tcPr>
            <w:tcW w:w="5374" w:type="dxa"/>
          </w:tcPr>
          <w:p w14:paraId="6EFF15B5" w14:textId="77777777" w:rsidR="00D55C43" w:rsidRPr="00D36C9D" w:rsidRDefault="00D55C43" w:rsidP="00C04218">
            <w:pPr>
              <w:rPr>
                <w:rFonts w:cs="Times New Roman"/>
                <w:color w:val="1F3864" w:themeColor="accent5" w:themeShade="80"/>
                <w:szCs w:val="18"/>
              </w:rPr>
            </w:pPr>
            <w:r w:rsidRPr="00D36C9D">
              <w:rPr>
                <w:rFonts w:cs="Times New Roman"/>
                <w:color w:val="1F3864" w:themeColor="accent5" w:themeShade="80"/>
                <w:szCs w:val="18"/>
              </w:rPr>
              <w:t>Estadísticas</w:t>
            </w:r>
          </w:p>
        </w:tc>
        <w:tc>
          <w:tcPr>
            <w:tcW w:w="1142" w:type="dxa"/>
            <w:vAlign w:val="center"/>
          </w:tcPr>
          <w:p w14:paraId="4AF0A65B" w14:textId="77777777" w:rsidR="00D55C43" w:rsidRPr="00D36C9D" w:rsidRDefault="00D55C43" w:rsidP="00C04218">
            <w:pPr>
              <w:jc w:val="center"/>
              <w:rPr>
                <w:rFonts w:cs="Times New Roman"/>
                <w:color w:val="1F3864" w:themeColor="accent5" w:themeShade="80"/>
                <w:szCs w:val="18"/>
              </w:rPr>
            </w:pPr>
            <w:r w:rsidRPr="00D36C9D">
              <w:rPr>
                <w:rFonts w:cs="Times New Roman"/>
                <w:color w:val="1F3864" w:themeColor="accent5" w:themeShade="80"/>
                <w:szCs w:val="18"/>
              </w:rPr>
              <w:t>03</w:t>
            </w:r>
          </w:p>
        </w:tc>
        <w:tc>
          <w:tcPr>
            <w:tcW w:w="1394" w:type="dxa"/>
            <w:vAlign w:val="center"/>
          </w:tcPr>
          <w:p w14:paraId="0D2AD697" w14:textId="77777777" w:rsidR="00D55C43" w:rsidRPr="00D36C9D" w:rsidRDefault="00D55C43" w:rsidP="00C04218">
            <w:pPr>
              <w:jc w:val="center"/>
              <w:rPr>
                <w:rFonts w:cs="Times New Roman"/>
                <w:color w:val="1F3864" w:themeColor="accent5" w:themeShade="80"/>
                <w:szCs w:val="18"/>
              </w:rPr>
            </w:pPr>
            <w:r w:rsidRPr="00D36C9D">
              <w:rPr>
                <w:rFonts w:cs="Times New Roman"/>
                <w:color w:val="1F3864" w:themeColor="accent5" w:themeShade="80"/>
                <w:szCs w:val="18"/>
              </w:rPr>
              <w:t>2.46%</w:t>
            </w:r>
          </w:p>
        </w:tc>
      </w:tr>
      <w:tr w:rsidR="00D55C43" w:rsidRPr="00D36C9D" w14:paraId="679F7956" w14:textId="77777777" w:rsidTr="00C04218">
        <w:trPr>
          <w:trHeight w:val="57"/>
        </w:trPr>
        <w:tc>
          <w:tcPr>
            <w:tcW w:w="5374" w:type="dxa"/>
          </w:tcPr>
          <w:p w14:paraId="56BC3067" w14:textId="77777777" w:rsidR="00D55C43" w:rsidRPr="00D36C9D" w:rsidRDefault="00D55C43" w:rsidP="00C04218">
            <w:pPr>
              <w:rPr>
                <w:rFonts w:cs="Times New Roman"/>
                <w:color w:val="1F3864" w:themeColor="accent5" w:themeShade="80"/>
                <w:szCs w:val="18"/>
              </w:rPr>
            </w:pPr>
            <w:r w:rsidRPr="00D36C9D">
              <w:rPr>
                <w:rFonts w:cs="Times New Roman"/>
                <w:color w:val="1F3864" w:themeColor="accent5" w:themeShade="80"/>
                <w:szCs w:val="18"/>
              </w:rPr>
              <w:t>Denuncias vulneración Derechos NNA</w:t>
            </w:r>
          </w:p>
        </w:tc>
        <w:tc>
          <w:tcPr>
            <w:tcW w:w="1142" w:type="dxa"/>
            <w:vAlign w:val="center"/>
          </w:tcPr>
          <w:p w14:paraId="0C99C1BA" w14:textId="77777777" w:rsidR="00D55C43" w:rsidRPr="00D36C9D" w:rsidRDefault="00D55C43" w:rsidP="00C04218">
            <w:pPr>
              <w:jc w:val="center"/>
              <w:rPr>
                <w:rFonts w:cs="Times New Roman"/>
                <w:color w:val="1F3864" w:themeColor="accent5" w:themeShade="80"/>
                <w:szCs w:val="18"/>
              </w:rPr>
            </w:pPr>
            <w:r w:rsidRPr="00D36C9D">
              <w:rPr>
                <w:rFonts w:cs="Times New Roman"/>
                <w:color w:val="1F3864" w:themeColor="accent5" w:themeShade="80"/>
                <w:szCs w:val="18"/>
              </w:rPr>
              <w:t>28</w:t>
            </w:r>
          </w:p>
        </w:tc>
        <w:tc>
          <w:tcPr>
            <w:tcW w:w="1394" w:type="dxa"/>
            <w:vAlign w:val="center"/>
          </w:tcPr>
          <w:p w14:paraId="01A9BC0A" w14:textId="77777777" w:rsidR="00D55C43" w:rsidRPr="00D36C9D" w:rsidRDefault="00D55C43" w:rsidP="00C04218">
            <w:pPr>
              <w:jc w:val="center"/>
              <w:rPr>
                <w:rFonts w:cs="Times New Roman"/>
                <w:color w:val="1F3864" w:themeColor="accent5" w:themeShade="80"/>
                <w:szCs w:val="18"/>
              </w:rPr>
            </w:pPr>
            <w:r w:rsidRPr="00D36C9D">
              <w:rPr>
                <w:rFonts w:cs="Times New Roman"/>
                <w:color w:val="1F3864" w:themeColor="accent5" w:themeShade="80"/>
                <w:szCs w:val="18"/>
              </w:rPr>
              <w:t>22.95%</w:t>
            </w:r>
          </w:p>
        </w:tc>
      </w:tr>
      <w:tr w:rsidR="00D55C43" w:rsidRPr="00D36C9D" w14:paraId="60E6BA49" w14:textId="77777777" w:rsidTr="00C04218">
        <w:trPr>
          <w:trHeight w:val="57"/>
        </w:trPr>
        <w:tc>
          <w:tcPr>
            <w:tcW w:w="5374" w:type="dxa"/>
          </w:tcPr>
          <w:p w14:paraId="6BFED0CD" w14:textId="77777777" w:rsidR="00D55C43" w:rsidRPr="00D36C9D" w:rsidRDefault="00D55C43" w:rsidP="00C04218">
            <w:pPr>
              <w:rPr>
                <w:rFonts w:cs="Times New Roman"/>
                <w:color w:val="1F3864" w:themeColor="accent5" w:themeShade="80"/>
                <w:szCs w:val="18"/>
              </w:rPr>
            </w:pPr>
            <w:r w:rsidRPr="00D36C9D">
              <w:rPr>
                <w:rFonts w:cs="Times New Roman"/>
                <w:color w:val="1F3864" w:themeColor="accent5" w:themeShade="80"/>
                <w:szCs w:val="18"/>
              </w:rPr>
              <w:t xml:space="preserve">Compras y Contrataciones </w:t>
            </w:r>
          </w:p>
        </w:tc>
        <w:tc>
          <w:tcPr>
            <w:tcW w:w="1142" w:type="dxa"/>
            <w:vAlign w:val="center"/>
          </w:tcPr>
          <w:p w14:paraId="299D37BE" w14:textId="77777777" w:rsidR="00D55C43" w:rsidRPr="00D36C9D" w:rsidRDefault="00D55C43" w:rsidP="00C04218">
            <w:pPr>
              <w:jc w:val="center"/>
              <w:rPr>
                <w:rFonts w:cs="Times New Roman"/>
                <w:color w:val="1F3864" w:themeColor="accent5" w:themeShade="80"/>
                <w:szCs w:val="18"/>
              </w:rPr>
            </w:pPr>
            <w:r w:rsidRPr="00D36C9D">
              <w:rPr>
                <w:rFonts w:cs="Times New Roman"/>
                <w:color w:val="1F3864" w:themeColor="accent5" w:themeShade="80"/>
                <w:szCs w:val="18"/>
              </w:rPr>
              <w:t>06</w:t>
            </w:r>
          </w:p>
        </w:tc>
        <w:tc>
          <w:tcPr>
            <w:tcW w:w="1394" w:type="dxa"/>
            <w:vAlign w:val="center"/>
          </w:tcPr>
          <w:p w14:paraId="0F7043D3" w14:textId="77777777" w:rsidR="00D55C43" w:rsidRPr="00D36C9D" w:rsidRDefault="00D55C43" w:rsidP="00C04218">
            <w:pPr>
              <w:jc w:val="center"/>
              <w:rPr>
                <w:rFonts w:cs="Times New Roman"/>
                <w:color w:val="1F3864" w:themeColor="accent5" w:themeShade="80"/>
                <w:szCs w:val="18"/>
              </w:rPr>
            </w:pPr>
            <w:r w:rsidRPr="00D36C9D">
              <w:rPr>
                <w:rFonts w:cs="Times New Roman"/>
                <w:color w:val="1F3864" w:themeColor="accent5" w:themeShade="80"/>
                <w:szCs w:val="18"/>
              </w:rPr>
              <w:t>4.92%</w:t>
            </w:r>
          </w:p>
        </w:tc>
      </w:tr>
      <w:tr w:rsidR="00D55C43" w:rsidRPr="00D36C9D" w14:paraId="45315124" w14:textId="77777777" w:rsidTr="00C04218">
        <w:trPr>
          <w:trHeight w:val="57"/>
        </w:trPr>
        <w:tc>
          <w:tcPr>
            <w:tcW w:w="5374" w:type="dxa"/>
          </w:tcPr>
          <w:p w14:paraId="0E856B0C" w14:textId="77777777" w:rsidR="00D55C43" w:rsidRPr="00D36C9D" w:rsidRDefault="00D55C43" w:rsidP="00C04218">
            <w:pPr>
              <w:rPr>
                <w:rFonts w:cs="Times New Roman"/>
                <w:color w:val="1F3864" w:themeColor="accent5" w:themeShade="80"/>
                <w:szCs w:val="18"/>
              </w:rPr>
            </w:pPr>
            <w:r w:rsidRPr="00D36C9D">
              <w:rPr>
                <w:rFonts w:cs="Times New Roman"/>
                <w:color w:val="1F3864" w:themeColor="accent5" w:themeShade="80"/>
                <w:szCs w:val="18"/>
              </w:rPr>
              <w:t>Finanzas</w:t>
            </w:r>
          </w:p>
        </w:tc>
        <w:tc>
          <w:tcPr>
            <w:tcW w:w="1142" w:type="dxa"/>
            <w:vAlign w:val="center"/>
          </w:tcPr>
          <w:p w14:paraId="2F686DBF" w14:textId="77777777" w:rsidR="00D55C43" w:rsidRPr="00D36C9D" w:rsidRDefault="00D55C43" w:rsidP="00C04218">
            <w:pPr>
              <w:jc w:val="center"/>
              <w:rPr>
                <w:rFonts w:cs="Times New Roman"/>
                <w:color w:val="1F3864" w:themeColor="accent5" w:themeShade="80"/>
                <w:szCs w:val="18"/>
              </w:rPr>
            </w:pPr>
            <w:r w:rsidRPr="00D36C9D">
              <w:rPr>
                <w:rFonts w:cs="Times New Roman"/>
                <w:color w:val="1F3864" w:themeColor="accent5" w:themeShade="80"/>
                <w:szCs w:val="18"/>
              </w:rPr>
              <w:t>02</w:t>
            </w:r>
          </w:p>
        </w:tc>
        <w:tc>
          <w:tcPr>
            <w:tcW w:w="1394" w:type="dxa"/>
            <w:vAlign w:val="center"/>
          </w:tcPr>
          <w:p w14:paraId="54470FAD" w14:textId="77777777" w:rsidR="00D55C43" w:rsidRPr="00D36C9D" w:rsidRDefault="00D55C43" w:rsidP="00C04218">
            <w:pPr>
              <w:jc w:val="center"/>
              <w:rPr>
                <w:rFonts w:cs="Times New Roman"/>
                <w:color w:val="1F3864" w:themeColor="accent5" w:themeShade="80"/>
                <w:szCs w:val="18"/>
              </w:rPr>
            </w:pPr>
            <w:r w:rsidRPr="00D36C9D">
              <w:rPr>
                <w:rFonts w:cs="Times New Roman"/>
                <w:color w:val="1F3864" w:themeColor="accent5" w:themeShade="80"/>
                <w:szCs w:val="18"/>
              </w:rPr>
              <w:t>1.64%</w:t>
            </w:r>
          </w:p>
        </w:tc>
      </w:tr>
      <w:tr w:rsidR="00D55C43" w:rsidRPr="00D36C9D" w14:paraId="146189E2" w14:textId="77777777" w:rsidTr="00C04218">
        <w:trPr>
          <w:trHeight w:val="57"/>
        </w:trPr>
        <w:tc>
          <w:tcPr>
            <w:tcW w:w="5374" w:type="dxa"/>
          </w:tcPr>
          <w:p w14:paraId="10029E22" w14:textId="77777777" w:rsidR="00D55C43" w:rsidRPr="00D36C9D" w:rsidRDefault="00D55C43" w:rsidP="00C04218">
            <w:pPr>
              <w:rPr>
                <w:rFonts w:cs="Times New Roman"/>
                <w:color w:val="1F3864" w:themeColor="accent5" w:themeShade="80"/>
                <w:szCs w:val="18"/>
              </w:rPr>
            </w:pPr>
            <w:r w:rsidRPr="00D36C9D">
              <w:rPr>
                <w:rFonts w:cs="Times New Roman"/>
                <w:color w:val="1F3864" w:themeColor="accent5" w:themeShade="80"/>
                <w:szCs w:val="18"/>
              </w:rPr>
              <w:t>Nómina</w:t>
            </w:r>
          </w:p>
        </w:tc>
        <w:tc>
          <w:tcPr>
            <w:tcW w:w="1142" w:type="dxa"/>
            <w:vAlign w:val="center"/>
          </w:tcPr>
          <w:p w14:paraId="4F793FD7" w14:textId="77777777" w:rsidR="00D55C43" w:rsidRPr="00D36C9D" w:rsidRDefault="00D55C43" w:rsidP="00C04218">
            <w:pPr>
              <w:jc w:val="center"/>
              <w:rPr>
                <w:rFonts w:cs="Times New Roman"/>
                <w:color w:val="1F3864" w:themeColor="accent5" w:themeShade="80"/>
                <w:szCs w:val="18"/>
              </w:rPr>
            </w:pPr>
            <w:r w:rsidRPr="00D36C9D">
              <w:rPr>
                <w:rFonts w:cs="Times New Roman"/>
                <w:color w:val="1F3864" w:themeColor="accent5" w:themeShade="80"/>
                <w:szCs w:val="18"/>
              </w:rPr>
              <w:t>05</w:t>
            </w:r>
          </w:p>
        </w:tc>
        <w:tc>
          <w:tcPr>
            <w:tcW w:w="1394" w:type="dxa"/>
            <w:vAlign w:val="center"/>
          </w:tcPr>
          <w:p w14:paraId="7992EB80" w14:textId="77777777" w:rsidR="00D55C43" w:rsidRPr="00D36C9D" w:rsidRDefault="00D55C43" w:rsidP="00C04218">
            <w:pPr>
              <w:jc w:val="center"/>
              <w:rPr>
                <w:rFonts w:cs="Times New Roman"/>
                <w:color w:val="1F3864" w:themeColor="accent5" w:themeShade="80"/>
                <w:szCs w:val="18"/>
              </w:rPr>
            </w:pPr>
            <w:r w:rsidRPr="00D36C9D">
              <w:rPr>
                <w:rFonts w:cs="Times New Roman"/>
                <w:color w:val="1F3864" w:themeColor="accent5" w:themeShade="80"/>
                <w:szCs w:val="18"/>
              </w:rPr>
              <w:t>4.10%</w:t>
            </w:r>
          </w:p>
        </w:tc>
      </w:tr>
      <w:tr w:rsidR="00D55C43" w:rsidRPr="00D36C9D" w14:paraId="22774293" w14:textId="77777777" w:rsidTr="00C04218">
        <w:trPr>
          <w:trHeight w:val="57"/>
        </w:trPr>
        <w:tc>
          <w:tcPr>
            <w:tcW w:w="5374" w:type="dxa"/>
          </w:tcPr>
          <w:p w14:paraId="7CF36AA8" w14:textId="77777777" w:rsidR="00D55C43" w:rsidRPr="00D36C9D" w:rsidRDefault="00D55C43" w:rsidP="00C04218">
            <w:pPr>
              <w:rPr>
                <w:rFonts w:cs="Times New Roman"/>
                <w:color w:val="1F3864" w:themeColor="accent5" w:themeShade="80"/>
                <w:szCs w:val="18"/>
              </w:rPr>
            </w:pPr>
            <w:r w:rsidRPr="00D36C9D">
              <w:rPr>
                <w:rFonts w:cs="Times New Roman"/>
                <w:color w:val="1F3864" w:themeColor="accent5" w:themeShade="80"/>
                <w:szCs w:val="18"/>
              </w:rPr>
              <w:t>Recursos Humanos</w:t>
            </w:r>
          </w:p>
        </w:tc>
        <w:tc>
          <w:tcPr>
            <w:tcW w:w="1142" w:type="dxa"/>
            <w:vAlign w:val="center"/>
          </w:tcPr>
          <w:p w14:paraId="214F9AC8" w14:textId="77777777" w:rsidR="00D55C43" w:rsidRPr="00D36C9D" w:rsidRDefault="00D55C43" w:rsidP="00C04218">
            <w:pPr>
              <w:jc w:val="center"/>
              <w:rPr>
                <w:rFonts w:cs="Times New Roman"/>
                <w:color w:val="1F3864" w:themeColor="accent5" w:themeShade="80"/>
                <w:szCs w:val="18"/>
              </w:rPr>
            </w:pPr>
            <w:r w:rsidRPr="00D36C9D">
              <w:rPr>
                <w:rFonts w:cs="Times New Roman"/>
                <w:color w:val="1F3864" w:themeColor="accent5" w:themeShade="80"/>
                <w:szCs w:val="18"/>
              </w:rPr>
              <w:t>06</w:t>
            </w:r>
          </w:p>
        </w:tc>
        <w:tc>
          <w:tcPr>
            <w:tcW w:w="1394" w:type="dxa"/>
            <w:vAlign w:val="center"/>
          </w:tcPr>
          <w:p w14:paraId="05F1A5EE" w14:textId="77777777" w:rsidR="00D55C43" w:rsidRPr="00D36C9D" w:rsidRDefault="00D55C43" w:rsidP="00C04218">
            <w:pPr>
              <w:jc w:val="center"/>
              <w:rPr>
                <w:rFonts w:cs="Times New Roman"/>
                <w:color w:val="1F3864" w:themeColor="accent5" w:themeShade="80"/>
                <w:szCs w:val="18"/>
              </w:rPr>
            </w:pPr>
            <w:r w:rsidRPr="00D36C9D">
              <w:rPr>
                <w:rFonts w:cs="Times New Roman"/>
                <w:color w:val="1F3864" w:themeColor="accent5" w:themeShade="80"/>
                <w:szCs w:val="18"/>
              </w:rPr>
              <w:t>4.92%</w:t>
            </w:r>
          </w:p>
        </w:tc>
      </w:tr>
      <w:tr w:rsidR="00D55C43" w:rsidRPr="00D36C9D" w14:paraId="54D380D3" w14:textId="77777777" w:rsidTr="00C04218">
        <w:trPr>
          <w:trHeight w:val="57"/>
        </w:trPr>
        <w:tc>
          <w:tcPr>
            <w:tcW w:w="5374" w:type="dxa"/>
          </w:tcPr>
          <w:p w14:paraId="5441D432" w14:textId="77777777" w:rsidR="00D55C43" w:rsidRPr="00D36C9D" w:rsidRDefault="00D55C43" w:rsidP="00C04218">
            <w:pPr>
              <w:rPr>
                <w:rFonts w:cs="Times New Roman"/>
                <w:color w:val="1F3864" w:themeColor="accent5" w:themeShade="80"/>
                <w:szCs w:val="18"/>
              </w:rPr>
            </w:pPr>
            <w:r w:rsidRPr="00D36C9D">
              <w:rPr>
                <w:rFonts w:cs="Times New Roman"/>
                <w:color w:val="1F3864" w:themeColor="accent5" w:themeShade="80"/>
                <w:szCs w:val="18"/>
              </w:rPr>
              <w:t>Políticas Públicas</w:t>
            </w:r>
          </w:p>
        </w:tc>
        <w:tc>
          <w:tcPr>
            <w:tcW w:w="1142" w:type="dxa"/>
            <w:vAlign w:val="center"/>
          </w:tcPr>
          <w:p w14:paraId="7C767759" w14:textId="77777777" w:rsidR="00D55C43" w:rsidRPr="00D36C9D" w:rsidRDefault="00D55C43" w:rsidP="00C04218">
            <w:pPr>
              <w:jc w:val="center"/>
              <w:rPr>
                <w:rFonts w:cs="Times New Roman"/>
                <w:color w:val="1F3864" w:themeColor="accent5" w:themeShade="80"/>
                <w:szCs w:val="18"/>
              </w:rPr>
            </w:pPr>
            <w:r w:rsidRPr="00D36C9D">
              <w:rPr>
                <w:rFonts w:cs="Times New Roman"/>
                <w:color w:val="1F3864" w:themeColor="accent5" w:themeShade="80"/>
                <w:szCs w:val="18"/>
              </w:rPr>
              <w:t>05</w:t>
            </w:r>
          </w:p>
        </w:tc>
        <w:tc>
          <w:tcPr>
            <w:tcW w:w="1394" w:type="dxa"/>
            <w:vAlign w:val="center"/>
          </w:tcPr>
          <w:p w14:paraId="67CD94D4" w14:textId="77777777" w:rsidR="00D55C43" w:rsidRPr="00D36C9D" w:rsidRDefault="00D55C43" w:rsidP="00C04218">
            <w:pPr>
              <w:jc w:val="center"/>
              <w:rPr>
                <w:rFonts w:cs="Times New Roman"/>
                <w:color w:val="1F3864" w:themeColor="accent5" w:themeShade="80"/>
                <w:szCs w:val="18"/>
              </w:rPr>
            </w:pPr>
            <w:r w:rsidRPr="00D36C9D">
              <w:rPr>
                <w:rFonts w:cs="Times New Roman"/>
                <w:color w:val="1F3864" w:themeColor="accent5" w:themeShade="80"/>
                <w:szCs w:val="18"/>
              </w:rPr>
              <w:t>4.92%</w:t>
            </w:r>
          </w:p>
        </w:tc>
      </w:tr>
      <w:tr w:rsidR="00D55C43" w:rsidRPr="00D36C9D" w14:paraId="19DEA417" w14:textId="77777777" w:rsidTr="00C04218">
        <w:trPr>
          <w:trHeight w:val="57"/>
        </w:trPr>
        <w:tc>
          <w:tcPr>
            <w:tcW w:w="5374" w:type="dxa"/>
          </w:tcPr>
          <w:p w14:paraId="51020980" w14:textId="77777777" w:rsidR="00D55C43" w:rsidRPr="00D36C9D" w:rsidRDefault="00D55C43" w:rsidP="00C04218">
            <w:pPr>
              <w:rPr>
                <w:rFonts w:cs="Times New Roman"/>
                <w:color w:val="1F3864" w:themeColor="accent5" w:themeShade="80"/>
                <w:szCs w:val="18"/>
              </w:rPr>
            </w:pPr>
            <w:r w:rsidRPr="00D36C9D">
              <w:rPr>
                <w:rFonts w:cs="Times New Roman"/>
                <w:color w:val="1F3864" w:themeColor="accent5" w:themeShade="80"/>
                <w:szCs w:val="18"/>
              </w:rPr>
              <w:t>Otros (Comunicaciones, Servicios Generales, CENINFA. OAI)</w:t>
            </w:r>
          </w:p>
        </w:tc>
        <w:tc>
          <w:tcPr>
            <w:tcW w:w="1142" w:type="dxa"/>
            <w:vAlign w:val="center"/>
          </w:tcPr>
          <w:p w14:paraId="56334E16" w14:textId="77777777" w:rsidR="00D55C43" w:rsidRPr="00D36C9D" w:rsidRDefault="00D55C43" w:rsidP="00C04218">
            <w:pPr>
              <w:jc w:val="center"/>
              <w:rPr>
                <w:rFonts w:cs="Times New Roman"/>
                <w:color w:val="1F3864" w:themeColor="accent5" w:themeShade="80"/>
                <w:szCs w:val="18"/>
              </w:rPr>
            </w:pPr>
            <w:r w:rsidRPr="00D36C9D">
              <w:rPr>
                <w:rFonts w:cs="Times New Roman"/>
                <w:color w:val="1F3864" w:themeColor="accent5" w:themeShade="80"/>
                <w:szCs w:val="18"/>
              </w:rPr>
              <w:t>05</w:t>
            </w:r>
          </w:p>
        </w:tc>
        <w:tc>
          <w:tcPr>
            <w:tcW w:w="1394" w:type="dxa"/>
            <w:vAlign w:val="center"/>
          </w:tcPr>
          <w:p w14:paraId="094792FD" w14:textId="77777777" w:rsidR="00D55C43" w:rsidRPr="00D36C9D" w:rsidRDefault="00D55C43" w:rsidP="00C04218">
            <w:pPr>
              <w:jc w:val="center"/>
              <w:rPr>
                <w:rFonts w:cs="Times New Roman"/>
                <w:color w:val="1F3864" w:themeColor="accent5" w:themeShade="80"/>
                <w:szCs w:val="18"/>
              </w:rPr>
            </w:pPr>
            <w:r w:rsidRPr="00D36C9D">
              <w:rPr>
                <w:rFonts w:cs="Times New Roman"/>
                <w:color w:val="1F3864" w:themeColor="accent5" w:themeShade="80"/>
                <w:szCs w:val="18"/>
              </w:rPr>
              <w:t>4.10%</w:t>
            </w:r>
          </w:p>
        </w:tc>
      </w:tr>
      <w:tr w:rsidR="00D55C43" w:rsidRPr="00D36C9D" w14:paraId="16AEC74A" w14:textId="77777777" w:rsidTr="00E70BA5">
        <w:trPr>
          <w:trHeight w:val="57"/>
        </w:trPr>
        <w:tc>
          <w:tcPr>
            <w:tcW w:w="5374" w:type="dxa"/>
            <w:tcBorders>
              <w:bottom w:val="single" w:sz="4" w:space="0" w:color="auto"/>
            </w:tcBorders>
            <w:shd w:val="clear" w:color="auto" w:fill="BFBFBF"/>
            <w:vAlign w:val="center"/>
          </w:tcPr>
          <w:p w14:paraId="0D49D855" w14:textId="77777777" w:rsidR="00D55C43" w:rsidRPr="00D36C9D" w:rsidRDefault="00D55C43" w:rsidP="00CA2C00">
            <w:pPr>
              <w:jc w:val="center"/>
              <w:rPr>
                <w:rFonts w:cs="Times New Roman"/>
                <w:b/>
                <w:color w:val="1F3864" w:themeColor="accent5" w:themeShade="80"/>
                <w:szCs w:val="18"/>
              </w:rPr>
            </w:pPr>
            <w:r w:rsidRPr="00D36C9D">
              <w:rPr>
                <w:rFonts w:cs="Times New Roman"/>
                <w:b/>
                <w:color w:val="1F3864" w:themeColor="accent5" w:themeShade="80"/>
                <w:szCs w:val="18"/>
              </w:rPr>
              <w:t>Total de solicitudes</w:t>
            </w:r>
          </w:p>
        </w:tc>
        <w:tc>
          <w:tcPr>
            <w:tcW w:w="1142" w:type="dxa"/>
            <w:tcBorders>
              <w:bottom w:val="single" w:sz="4" w:space="0" w:color="auto"/>
            </w:tcBorders>
            <w:shd w:val="clear" w:color="auto" w:fill="BFBFBF"/>
            <w:vAlign w:val="center"/>
          </w:tcPr>
          <w:p w14:paraId="64FCDD6A" w14:textId="77777777" w:rsidR="00D55C43" w:rsidRPr="00D36C9D" w:rsidRDefault="00D55C43" w:rsidP="00CA2C00">
            <w:pPr>
              <w:jc w:val="center"/>
              <w:rPr>
                <w:rFonts w:cs="Times New Roman"/>
                <w:b/>
                <w:color w:val="1F3864" w:themeColor="accent5" w:themeShade="80"/>
                <w:szCs w:val="18"/>
              </w:rPr>
            </w:pPr>
            <w:r w:rsidRPr="00D36C9D">
              <w:rPr>
                <w:rFonts w:cs="Times New Roman"/>
                <w:b/>
                <w:color w:val="1F3864" w:themeColor="accent5" w:themeShade="80"/>
                <w:szCs w:val="18"/>
              </w:rPr>
              <w:t>122</w:t>
            </w:r>
          </w:p>
        </w:tc>
        <w:tc>
          <w:tcPr>
            <w:tcW w:w="1394" w:type="dxa"/>
            <w:tcBorders>
              <w:bottom w:val="single" w:sz="4" w:space="0" w:color="auto"/>
            </w:tcBorders>
            <w:shd w:val="clear" w:color="auto" w:fill="BFBFBF"/>
            <w:vAlign w:val="center"/>
          </w:tcPr>
          <w:p w14:paraId="53C70F9C" w14:textId="77777777" w:rsidR="00D55C43" w:rsidRPr="00D36C9D" w:rsidRDefault="00D55C43" w:rsidP="00CA2C00">
            <w:pPr>
              <w:jc w:val="center"/>
              <w:rPr>
                <w:rFonts w:cs="Times New Roman"/>
                <w:b/>
                <w:color w:val="1F3864" w:themeColor="accent5" w:themeShade="80"/>
                <w:szCs w:val="18"/>
              </w:rPr>
            </w:pPr>
            <w:r w:rsidRPr="00D36C9D">
              <w:rPr>
                <w:rFonts w:cs="Times New Roman"/>
                <w:b/>
                <w:color w:val="1F3864" w:themeColor="accent5" w:themeShade="80"/>
                <w:szCs w:val="18"/>
              </w:rPr>
              <w:t>100%</w:t>
            </w:r>
          </w:p>
        </w:tc>
      </w:tr>
      <w:tr w:rsidR="00D55C43" w:rsidRPr="00D36C9D" w14:paraId="4D6FCA1E" w14:textId="77777777" w:rsidTr="00E70BA5">
        <w:trPr>
          <w:trHeight w:val="57"/>
        </w:trPr>
        <w:tc>
          <w:tcPr>
            <w:tcW w:w="7910" w:type="dxa"/>
            <w:gridSpan w:val="3"/>
            <w:tcBorders>
              <w:top w:val="single" w:sz="4" w:space="0" w:color="auto"/>
              <w:left w:val="nil"/>
              <w:bottom w:val="nil"/>
              <w:right w:val="nil"/>
            </w:tcBorders>
          </w:tcPr>
          <w:p w14:paraId="4A201FC6" w14:textId="77777777" w:rsidR="00D55C43" w:rsidRPr="00D36C9D" w:rsidRDefault="00D55C43" w:rsidP="00C04218">
            <w:pPr>
              <w:rPr>
                <w:rFonts w:cs="Times New Roman"/>
                <w:b/>
                <w:color w:val="1F3864" w:themeColor="accent5" w:themeShade="80"/>
                <w:szCs w:val="18"/>
              </w:rPr>
            </w:pPr>
            <w:r w:rsidRPr="00D36C9D">
              <w:rPr>
                <w:rFonts w:cs="Times New Roman"/>
                <w:b/>
                <w:color w:val="1F3864" w:themeColor="accent5" w:themeShade="80"/>
                <w:szCs w:val="18"/>
              </w:rPr>
              <w:t>Fuente: registros administrativos de la Oficina de Libre Acceso a la Información (OAI)</w:t>
            </w:r>
          </w:p>
        </w:tc>
      </w:tr>
    </w:tbl>
    <w:p w14:paraId="54A9BCE9" w14:textId="77777777" w:rsidR="004D291D" w:rsidRPr="00D36C9D" w:rsidRDefault="00D55C43" w:rsidP="007F3554">
      <w:pPr>
        <w:spacing w:after="0"/>
        <w:ind w:left="0"/>
        <w:rPr>
          <w:rFonts w:eastAsia="Calibri" w:cs="Times New Roman"/>
          <w:color w:val="1F3864" w:themeColor="accent5" w:themeShade="80"/>
          <w:szCs w:val="18"/>
        </w:rPr>
      </w:pPr>
      <w:r w:rsidRPr="00D36C9D">
        <w:rPr>
          <w:rFonts w:eastAsia="Calibri" w:cs="Times New Roman"/>
          <w:color w:val="1F3864" w:themeColor="accent5" w:themeShade="80"/>
          <w:szCs w:val="18"/>
        </w:rPr>
        <w:tab/>
      </w:r>
    </w:p>
    <w:p w14:paraId="0EC11296" w14:textId="77777777" w:rsidR="007F3554" w:rsidRPr="00D36C9D" w:rsidRDefault="00D55C43" w:rsidP="004D291D">
      <w:pPr>
        <w:spacing w:after="0"/>
        <w:ind w:left="0" w:firstLine="567"/>
        <w:rPr>
          <w:rFonts w:eastAsia="Calibri" w:cs="Times New Roman"/>
          <w:color w:val="1F3864" w:themeColor="accent5" w:themeShade="80"/>
          <w:szCs w:val="18"/>
          <w:lang w:val="es-ES"/>
        </w:rPr>
      </w:pPr>
      <w:r w:rsidRPr="00D36C9D">
        <w:rPr>
          <w:rFonts w:eastAsia="Calibri" w:cs="Times New Roman"/>
          <w:color w:val="1F3864" w:themeColor="accent5" w:themeShade="80"/>
          <w:szCs w:val="18"/>
          <w:lang w:val="es-ES"/>
        </w:rPr>
        <w:t>Según el cuadro de clasificación, se puede observar que el mayor porcentaje de solicitudes de información efectuadas por los ciudadanos durante el año 2020, corresponde a los departamentos de Adopciones con un 33.61% y al departamento de Jurídica que obtuvo un 10.66% del total de ciento veintidós (122) solicitudes recibidas. Asimismo, se verifica que el 22.95% corresponde a denuncias ciudadanas sobre vulneración de derechos</w:t>
      </w:r>
      <w:r w:rsidR="00CA2C00" w:rsidRPr="00D36C9D">
        <w:rPr>
          <w:rFonts w:eastAsia="Calibri" w:cs="Times New Roman"/>
          <w:color w:val="1F3864" w:themeColor="accent5" w:themeShade="80"/>
          <w:szCs w:val="18"/>
          <w:lang w:val="es-ES"/>
        </w:rPr>
        <w:t xml:space="preserve"> a Niños, Niñas y Adolescentes.</w:t>
      </w:r>
    </w:p>
    <w:p w14:paraId="1FF2B31A" w14:textId="77777777" w:rsidR="007F3554" w:rsidRPr="00D36C9D" w:rsidRDefault="007F3554" w:rsidP="007F3554">
      <w:pPr>
        <w:spacing w:after="0"/>
        <w:ind w:left="0"/>
        <w:rPr>
          <w:rFonts w:eastAsia="Calibri" w:cs="Times New Roman"/>
          <w:color w:val="1F3864" w:themeColor="accent5" w:themeShade="80"/>
          <w:szCs w:val="18"/>
          <w:lang w:val="es-ES"/>
        </w:rPr>
      </w:pPr>
    </w:p>
    <w:p w14:paraId="3CCD9F2C" w14:textId="77777777" w:rsidR="00E959B4" w:rsidRPr="00D36C9D" w:rsidRDefault="00E959B4" w:rsidP="004D291D">
      <w:pPr>
        <w:spacing w:after="0"/>
        <w:ind w:left="0" w:firstLine="567"/>
        <w:rPr>
          <w:rFonts w:eastAsia="Calibri" w:cs="Times New Roman"/>
          <w:color w:val="1F3864" w:themeColor="accent5" w:themeShade="80"/>
          <w:szCs w:val="18"/>
          <w:lang w:val="es-ES"/>
        </w:rPr>
      </w:pPr>
      <w:r w:rsidRPr="00D36C9D">
        <w:rPr>
          <w:rFonts w:eastAsia="Calibri" w:cs="Times New Roman"/>
          <w:color w:val="1F3864" w:themeColor="accent5" w:themeShade="80"/>
          <w:szCs w:val="18"/>
          <w:lang w:val="es-ES"/>
        </w:rPr>
        <w:t xml:space="preserve">Desde el 1ro de septiembre a la fecha se han depositado en los tribunales de niños, niñas y adolescentes 21 expedientes de adopción. Así como también se ha creado un protocolo para las madres que desean entregar sus hijos desde el embarazo, a la cual se le brinda apoyo y asistencia pormenorizada y digna </w:t>
      </w:r>
      <w:r w:rsidRPr="00D36C9D">
        <w:rPr>
          <w:rFonts w:eastAsia="Calibri" w:cs="Times New Roman"/>
          <w:color w:val="1F3864" w:themeColor="accent5" w:themeShade="80"/>
          <w:szCs w:val="18"/>
          <w:lang w:val="es-ES"/>
        </w:rPr>
        <w:lastRenderedPageBreak/>
        <w:t>cubriendo todo el proceso gestacional en forma integral, así como el acompañamiento psicológico de las madres antes, durante y después del proceso legal de entrega.</w:t>
      </w:r>
    </w:p>
    <w:p w14:paraId="376033B3" w14:textId="77777777" w:rsidR="004D291D" w:rsidRPr="00D36C9D" w:rsidRDefault="00D55C43" w:rsidP="004D291D">
      <w:pPr>
        <w:spacing w:after="0"/>
        <w:ind w:left="0" w:firstLine="567"/>
        <w:rPr>
          <w:rFonts w:eastAsia="Calibri" w:cs="Times New Roman"/>
          <w:color w:val="1F3864" w:themeColor="accent5" w:themeShade="80"/>
          <w:szCs w:val="18"/>
          <w:lang w:val="es-ES"/>
        </w:rPr>
      </w:pPr>
      <w:r w:rsidRPr="00D36C9D">
        <w:rPr>
          <w:rFonts w:eastAsia="Calibri" w:cs="Times New Roman"/>
          <w:color w:val="1F3864" w:themeColor="accent5" w:themeShade="80"/>
          <w:szCs w:val="18"/>
          <w:lang w:val="es-ES"/>
        </w:rPr>
        <w:tab/>
      </w:r>
    </w:p>
    <w:p w14:paraId="00AC3645" w14:textId="77777777" w:rsidR="00D55C43" w:rsidRPr="00D36C9D" w:rsidRDefault="00D55C43" w:rsidP="004D291D">
      <w:pPr>
        <w:spacing w:after="0"/>
        <w:ind w:left="0" w:firstLine="567"/>
        <w:rPr>
          <w:rFonts w:eastAsia="Calibri" w:cs="Times New Roman"/>
          <w:color w:val="1F3864" w:themeColor="accent5" w:themeShade="80"/>
          <w:szCs w:val="18"/>
          <w:lang w:val="es-ES"/>
        </w:rPr>
      </w:pPr>
      <w:r w:rsidRPr="00D36C9D">
        <w:rPr>
          <w:rFonts w:eastAsia="Calibri" w:cs="Times New Roman"/>
          <w:color w:val="1F3864" w:themeColor="accent5" w:themeShade="80"/>
          <w:szCs w:val="18"/>
          <w:lang w:val="es-ES"/>
        </w:rPr>
        <w:t xml:space="preserve">Otros departamentos consultados fueron Políticas Públicas el cual alcanzó un 4.92%, Recursos Humanos con el mismo porcentaje del 4.92%. También, las áreas de Nóminas y Finanzas obtuvieron un 4.10% y 1.64% respectivamente. De acuerdo al cuadro de clasificación, la división de Hogares de Paso respondió una cantidad de solicitudes de información equivalente al 3.28%. </w:t>
      </w:r>
    </w:p>
    <w:p w14:paraId="69AA992E" w14:textId="77777777" w:rsidR="00D55C43" w:rsidRPr="00D36C9D" w:rsidRDefault="00D55C43" w:rsidP="00D55C43">
      <w:pPr>
        <w:tabs>
          <w:tab w:val="left" w:pos="284"/>
        </w:tabs>
        <w:spacing w:after="0"/>
        <w:rPr>
          <w:rFonts w:eastAsia="Calibri" w:cs="Times New Roman"/>
          <w:color w:val="1F3864" w:themeColor="accent5" w:themeShade="80"/>
          <w:szCs w:val="18"/>
          <w:lang w:val="es-ES"/>
        </w:rPr>
      </w:pPr>
    </w:p>
    <w:p w14:paraId="50C368AE" w14:textId="77777777" w:rsidR="00D55C43" w:rsidRPr="00D36C9D" w:rsidRDefault="00D55C43" w:rsidP="004D291D">
      <w:pPr>
        <w:spacing w:after="0"/>
        <w:ind w:left="0" w:firstLine="567"/>
        <w:rPr>
          <w:rFonts w:eastAsia="Calibri" w:cs="Times New Roman"/>
          <w:color w:val="1F3864" w:themeColor="accent5" w:themeShade="80"/>
          <w:szCs w:val="18"/>
          <w:lang w:val="es-ES"/>
        </w:rPr>
      </w:pPr>
      <w:r w:rsidRPr="00D36C9D">
        <w:rPr>
          <w:rFonts w:eastAsia="Calibri" w:cs="Times New Roman"/>
          <w:color w:val="1F3864" w:themeColor="accent5" w:themeShade="80"/>
          <w:szCs w:val="18"/>
          <w:lang w:val="es-ES"/>
        </w:rPr>
        <w:t xml:space="preserve">Finalmente, tenemos que, ASFL atendió el 2.46% de informaciones solicitadas, igual porcentaje de 2.46% fue respondido por la sección de Estadística. Entre los departamentos de Comunicaciones y Relaciones Públicas, división de Servicios Generales, CENINFA y la Oficina de Libre Acceso a la Información abarcaron el 4.10% el cual incluye una solicitud rechazada por haber sido duplicada. Es decir, la ciudadana solicitante formuló en dos ocasiones el mismo requerimiento, dando como resultados dos solicitudes diferentes. </w:t>
      </w:r>
    </w:p>
    <w:p w14:paraId="7393C0E3" w14:textId="77777777" w:rsidR="00253DD9" w:rsidRPr="00D36C9D" w:rsidRDefault="00D55C43" w:rsidP="00CA2C00">
      <w:pPr>
        <w:tabs>
          <w:tab w:val="left" w:pos="540"/>
        </w:tabs>
        <w:spacing w:after="0"/>
        <w:ind w:left="0"/>
        <w:rPr>
          <w:rFonts w:eastAsia="Calibri" w:cs="Times New Roman"/>
          <w:color w:val="1F3864" w:themeColor="accent5" w:themeShade="80"/>
          <w:szCs w:val="18"/>
          <w:lang w:val="es-ES"/>
        </w:rPr>
      </w:pPr>
      <w:r w:rsidRPr="00D36C9D">
        <w:rPr>
          <w:rFonts w:eastAsia="Calibri" w:cs="Times New Roman"/>
          <w:color w:val="1F3864" w:themeColor="accent5" w:themeShade="80"/>
          <w:szCs w:val="18"/>
          <w:lang w:val="es-ES"/>
        </w:rPr>
        <w:tab/>
      </w:r>
    </w:p>
    <w:p w14:paraId="065BB0F7" w14:textId="77777777" w:rsidR="00D55C43" w:rsidRPr="00D36C9D" w:rsidRDefault="00253DD9" w:rsidP="004D291D">
      <w:pPr>
        <w:spacing w:after="0"/>
        <w:ind w:left="0" w:firstLine="567"/>
        <w:rPr>
          <w:rFonts w:eastAsia="Calibri" w:cs="Times New Roman"/>
          <w:color w:val="1F3864" w:themeColor="accent5" w:themeShade="80"/>
          <w:szCs w:val="18"/>
          <w:lang w:val="es-ES"/>
        </w:rPr>
      </w:pPr>
      <w:r w:rsidRPr="00D36C9D">
        <w:rPr>
          <w:rFonts w:eastAsia="Calibri" w:cs="Times New Roman"/>
          <w:color w:val="1F3864" w:themeColor="accent5" w:themeShade="80"/>
          <w:szCs w:val="18"/>
          <w:lang w:val="es-ES"/>
        </w:rPr>
        <w:tab/>
      </w:r>
      <w:r w:rsidR="00D55C43" w:rsidRPr="00D36C9D">
        <w:rPr>
          <w:rFonts w:eastAsia="Calibri" w:cs="Times New Roman"/>
          <w:color w:val="1F3864" w:themeColor="accent5" w:themeShade="80"/>
          <w:szCs w:val="18"/>
          <w:lang w:val="es-ES"/>
        </w:rPr>
        <w:t>Las solicitudes se recibieron a través del Sistema del Portal Único de Solicitud de Acceso a la Información (SAIP), vía telefónica y de manera presencial.</w:t>
      </w:r>
    </w:p>
    <w:p w14:paraId="06A0A7CF" w14:textId="77777777" w:rsidR="00D55C43" w:rsidRPr="00D36C9D" w:rsidRDefault="00D55C43" w:rsidP="00D55C43">
      <w:pPr>
        <w:tabs>
          <w:tab w:val="left" w:pos="284"/>
        </w:tabs>
        <w:spacing w:after="0"/>
        <w:rPr>
          <w:rFonts w:eastAsia="Calibri" w:cs="Times New Roman"/>
          <w:color w:val="1F3864" w:themeColor="accent5" w:themeShade="80"/>
          <w:szCs w:val="18"/>
          <w:lang w:val="es-ES"/>
        </w:rPr>
      </w:pPr>
    </w:p>
    <w:p w14:paraId="5C526CE4" w14:textId="77777777" w:rsidR="00D55C43" w:rsidRPr="00D36C9D" w:rsidRDefault="00D55C43" w:rsidP="00CA2C00">
      <w:pPr>
        <w:tabs>
          <w:tab w:val="left" w:pos="180"/>
        </w:tabs>
        <w:spacing w:after="0"/>
        <w:ind w:left="0"/>
        <w:rPr>
          <w:rFonts w:eastAsia="Calibri" w:cs="Times New Roman"/>
          <w:b/>
          <w:color w:val="1F3864" w:themeColor="accent5" w:themeShade="80"/>
          <w:szCs w:val="18"/>
          <w:lang w:val="es-ES"/>
        </w:rPr>
      </w:pPr>
      <w:r w:rsidRPr="00D36C9D">
        <w:rPr>
          <w:rFonts w:eastAsia="Calibri" w:cs="Times New Roman"/>
          <w:color w:val="1F3864" w:themeColor="accent5" w:themeShade="80"/>
          <w:szCs w:val="18"/>
          <w:lang w:val="es-ES"/>
        </w:rPr>
        <w:tab/>
      </w:r>
      <w:r w:rsidRPr="00D36C9D">
        <w:rPr>
          <w:rFonts w:eastAsia="Calibri" w:cs="Times New Roman"/>
          <w:b/>
          <w:color w:val="1F3864" w:themeColor="accent5" w:themeShade="80"/>
          <w:szCs w:val="18"/>
          <w:lang w:val="es-ES"/>
        </w:rPr>
        <w:t xml:space="preserve">Sensibilización sobre el Libre Acceso a la Información Pública: </w:t>
      </w:r>
    </w:p>
    <w:p w14:paraId="6128459C" w14:textId="77777777" w:rsidR="00D55C43" w:rsidRPr="00D36C9D" w:rsidRDefault="00D55C43" w:rsidP="00D55C43">
      <w:pPr>
        <w:tabs>
          <w:tab w:val="left" w:pos="284"/>
        </w:tabs>
        <w:spacing w:after="0"/>
        <w:rPr>
          <w:rFonts w:eastAsia="Calibri" w:cs="Times New Roman"/>
          <w:b/>
          <w:color w:val="1F3864" w:themeColor="accent5" w:themeShade="80"/>
          <w:szCs w:val="18"/>
          <w:lang w:val="es-ES"/>
        </w:rPr>
      </w:pPr>
    </w:p>
    <w:p w14:paraId="61036941" w14:textId="77777777" w:rsidR="00D55C43" w:rsidRPr="00D36C9D" w:rsidRDefault="00D55C43" w:rsidP="004D291D">
      <w:pPr>
        <w:spacing w:after="0"/>
        <w:ind w:left="0" w:firstLine="567"/>
        <w:rPr>
          <w:rFonts w:eastAsia="Calibri" w:cs="Times New Roman"/>
          <w:color w:val="1F3864" w:themeColor="accent5" w:themeShade="80"/>
          <w:szCs w:val="18"/>
          <w:lang w:val="es-ES"/>
        </w:rPr>
      </w:pPr>
      <w:r w:rsidRPr="00D36C9D">
        <w:rPr>
          <w:rFonts w:eastAsia="Calibri" w:cs="Times New Roman"/>
          <w:color w:val="1F3864" w:themeColor="accent5" w:themeShade="80"/>
          <w:szCs w:val="18"/>
          <w:lang w:val="es-ES"/>
        </w:rPr>
        <w:t xml:space="preserve">Para dar a conocer a los usuarios que visitan las instalaciones de la Oficina Nacional, en el transcurso del año 2020, se distribuyeron alrededor de </w:t>
      </w:r>
      <w:r w:rsidRPr="00D36C9D">
        <w:rPr>
          <w:rFonts w:eastAsia="Calibri" w:cs="Times New Roman"/>
          <w:b/>
          <w:color w:val="1F3864" w:themeColor="accent5" w:themeShade="80"/>
          <w:szCs w:val="18"/>
          <w:lang w:val="es-ES"/>
        </w:rPr>
        <w:t>trescientos (300)</w:t>
      </w:r>
      <w:r w:rsidRPr="00D36C9D">
        <w:rPr>
          <w:rFonts w:eastAsia="Calibri" w:cs="Times New Roman"/>
          <w:color w:val="1F3864" w:themeColor="accent5" w:themeShade="80"/>
          <w:szCs w:val="18"/>
          <w:lang w:val="es-ES"/>
        </w:rPr>
        <w:t xml:space="preserve"> bruchures informativos sobre la Ley No.200-04, su reglamento de aplicación 130-05 y la Oficina de Libre Acceso a la Información Pública.</w:t>
      </w:r>
    </w:p>
    <w:p w14:paraId="5AE9DEEB" w14:textId="77777777" w:rsidR="009210D2" w:rsidRPr="00D36C9D" w:rsidRDefault="009210D2" w:rsidP="009210D2">
      <w:pPr>
        <w:tabs>
          <w:tab w:val="left" w:pos="450"/>
        </w:tabs>
        <w:spacing w:after="0"/>
        <w:ind w:left="0"/>
        <w:rPr>
          <w:rFonts w:eastAsia="Calibri" w:cs="Times New Roman"/>
          <w:color w:val="1F3864" w:themeColor="accent5" w:themeShade="80"/>
          <w:szCs w:val="18"/>
          <w:lang w:val="es-ES"/>
        </w:rPr>
      </w:pPr>
    </w:p>
    <w:p w14:paraId="5919C452" w14:textId="77777777" w:rsidR="00D55C43" w:rsidRPr="00D36C9D" w:rsidRDefault="00D55C43" w:rsidP="004D291D">
      <w:pPr>
        <w:spacing w:after="0"/>
        <w:ind w:left="0" w:firstLine="567"/>
        <w:rPr>
          <w:rFonts w:eastAsia="Calibri" w:cs="Times New Roman"/>
          <w:color w:val="1F3864" w:themeColor="accent5" w:themeShade="80"/>
          <w:szCs w:val="18"/>
          <w:lang w:val="es-ES"/>
        </w:rPr>
      </w:pPr>
      <w:r w:rsidRPr="00D36C9D">
        <w:rPr>
          <w:rFonts w:eastAsia="Calibri" w:cs="Times New Roman"/>
          <w:color w:val="1F3864" w:themeColor="accent5" w:themeShade="80"/>
          <w:szCs w:val="18"/>
          <w:lang w:val="es-ES"/>
        </w:rPr>
        <w:t xml:space="preserve">Además, los servidores de los diferentes departamentos que conforman la institución, han sido sensibilizados a fin de que puedan conocer y la vez ejercer el derecho a acceder a las informaciones que produce la Administración Pública. </w:t>
      </w:r>
    </w:p>
    <w:p w14:paraId="4C8D6DA8" w14:textId="77777777" w:rsidR="00D55C43" w:rsidRPr="00D36C9D" w:rsidRDefault="00D55C43" w:rsidP="00D55C43">
      <w:pPr>
        <w:tabs>
          <w:tab w:val="left" w:pos="284"/>
        </w:tabs>
        <w:spacing w:after="0"/>
        <w:rPr>
          <w:rFonts w:eastAsia="Calibri" w:cs="Times New Roman"/>
          <w:color w:val="1F3864" w:themeColor="accent5" w:themeShade="80"/>
          <w:szCs w:val="18"/>
          <w:lang w:val="es-ES"/>
        </w:rPr>
      </w:pPr>
    </w:p>
    <w:p w14:paraId="68B4A723" w14:textId="77777777" w:rsidR="00D55C43" w:rsidRPr="00D36C9D" w:rsidRDefault="00D55C43" w:rsidP="00D55C43">
      <w:pPr>
        <w:tabs>
          <w:tab w:val="left" w:pos="284"/>
        </w:tabs>
        <w:spacing w:after="0"/>
        <w:rPr>
          <w:rFonts w:eastAsia="Calibri" w:cs="Times New Roman"/>
          <w:color w:val="1F3864" w:themeColor="accent5" w:themeShade="80"/>
          <w:szCs w:val="18"/>
        </w:rPr>
      </w:pPr>
      <w:r w:rsidRPr="00D36C9D">
        <w:rPr>
          <w:rFonts w:eastAsia="Calibri" w:cs="Times New Roman"/>
          <w:b/>
          <w:bCs/>
          <w:color w:val="1F3864" w:themeColor="accent5" w:themeShade="80"/>
          <w:szCs w:val="18"/>
        </w:rPr>
        <w:lastRenderedPageBreak/>
        <w:tab/>
        <w:t xml:space="preserve">Seguimiento a la Comisión de Ética Pública CONANI. </w:t>
      </w:r>
      <w:r w:rsidRPr="00D36C9D">
        <w:rPr>
          <w:rFonts w:eastAsia="Calibri" w:cs="Times New Roman"/>
          <w:color w:val="1F3864" w:themeColor="accent5" w:themeShade="80"/>
          <w:szCs w:val="18"/>
        </w:rPr>
        <w:t xml:space="preserve"> </w:t>
      </w:r>
    </w:p>
    <w:p w14:paraId="757CD323" w14:textId="77777777" w:rsidR="00D55C43" w:rsidRPr="00D36C9D" w:rsidRDefault="00D55C43" w:rsidP="00D55C43">
      <w:pPr>
        <w:tabs>
          <w:tab w:val="left" w:pos="284"/>
        </w:tabs>
        <w:spacing w:after="0"/>
        <w:rPr>
          <w:rFonts w:eastAsia="Calibri" w:cs="Times New Roman"/>
          <w:color w:val="1F3864" w:themeColor="accent5" w:themeShade="80"/>
          <w:szCs w:val="18"/>
        </w:rPr>
      </w:pPr>
    </w:p>
    <w:p w14:paraId="50BCD55B" w14:textId="77777777" w:rsidR="00D55C43" w:rsidRPr="00D36C9D" w:rsidRDefault="00D55C43" w:rsidP="004D291D">
      <w:pPr>
        <w:spacing w:after="0"/>
        <w:ind w:left="0" w:firstLine="567"/>
        <w:rPr>
          <w:rFonts w:eastAsia="Calibri" w:cs="Times New Roman"/>
          <w:color w:val="1F3864" w:themeColor="accent5" w:themeShade="80"/>
          <w:szCs w:val="18"/>
        </w:rPr>
      </w:pPr>
      <w:r w:rsidRPr="00D36C9D">
        <w:rPr>
          <w:rFonts w:eastAsia="Calibri" w:cs="Times New Roman"/>
          <w:color w:val="1F3864" w:themeColor="accent5" w:themeShade="80"/>
          <w:szCs w:val="18"/>
        </w:rPr>
        <w:tab/>
      </w:r>
      <w:r w:rsidRPr="00D36C9D">
        <w:rPr>
          <w:rFonts w:eastAsia="Calibri" w:cs="Times New Roman"/>
          <w:color w:val="1F3864" w:themeColor="accent5" w:themeShade="80"/>
          <w:szCs w:val="18"/>
          <w:lang w:val="es-ES"/>
        </w:rPr>
        <w:t>La</w:t>
      </w:r>
      <w:r w:rsidRPr="00D36C9D">
        <w:rPr>
          <w:rFonts w:eastAsia="Calibri" w:cs="Times New Roman"/>
          <w:color w:val="1F3864" w:themeColor="accent5" w:themeShade="80"/>
          <w:szCs w:val="18"/>
        </w:rPr>
        <w:t xml:space="preserve"> Comisión de Ética Pública del Consejo Nacional para la Niñez y la Adolescencia (CEP-CONANI), ha desarrollado las acciones programadas en el Plan de Trabajo correspondiente al año 2020, de acuerdo a la forma y los plazos establecidos por los miembros que la conforman, siguiendo las pautas de la matriz elaborada por la Dirección General de Ética e Integridad Gubernamental (DIGEIG).</w:t>
      </w:r>
    </w:p>
    <w:p w14:paraId="7751F6C5" w14:textId="77777777" w:rsidR="00D55C43" w:rsidRPr="00D36C9D" w:rsidRDefault="00D55C43" w:rsidP="00D55C43">
      <w:pPr>
        <w:tabs>
          <w:tab w:val="left" w:pos="284"/>
        </w:tabs>
        <w:spacing w:after="0"/>
        <w:rPr>
          <w:rFonts w:eastAsia="Calibri" w:cs="Times New Roman"/>
          <w:color w:val="1F3864" w:themeColor="accent5" w:themeShade="80"/>
          <w:szCs w:val="18"/>
        </w:rPr>
      </w:pPr>
    </w:p>
    <w:p w14:paraId="1E74E74B" w14:textId="77777777" w:rsidR="00D55C43" w:rsidRPr="00D36C9D" w:rsidRDefault="00D55C43" w:rsidP="004D291D">
      <w:pPr>
        <w:spacing w:after="0"/>
        <w:ind w:left="0" w:firstLine="567"/>
        <w:rPr>
          <w:rFonts w:eastAsia="Calibri" w:cs="Times New Roman"/>
          <w:color w:val="1F3864" w:themeColor="accent5" w:themeShade="80"/>
          <w:szCs w:val="18"/>
        </w:rPr>
      </w:pPr>
      <w:r w:rsidRPr="00D36C9D">
        <w:rPr>
          <w:rFonts w:eastAsia="Calibri" w:cs="Times New Roman"/>
          <w:color w:val="1F3864" w:themeColor="accent5" w:themeShade="80"/>
          <w:szCs w:val="18"/>
        </w:rPr>
        <w:tab/>
        <w:t xml:space="preserve">Es importante mencionar que, debido a la pandemia del COVID-2019, que ha afectado al país desde los primeros meses del año 2020, implicando un cambio a la modalidad virtual en algunas actividades de la vida nacional, como la laboral, el Plan de Trabajo de la Comisión fue modificado con el propósito de dar continuidad a su programación ajustando las mismas a la situación actual. </w:t>
      </w:r>
    </w:p>
    <w:p w14:paraId="05D9E850" w14:textId="77777777" w:rsidR="00D55C43" w:rsidRPr="00D36C9D" w:rsidRDefault="00D55C43" w:rsidP="00D55C43">
      <w:pPr>
        <w:tabs>
          <w:tab w:val="left" w:pos="284"/>
        </w:tabs>
        <w:spacing w:after="0"/>
        <w:rPr>
          <w:rFonts w:eastAsia="Calibri" w:cs="Times New Roman"/>
          <w:color w:val="1F3864" w:themeColor="accent5" w:themeShade="80"/>
          <w:szCs w:val="18"/>
        </w:rPr>
      </w:pPr>
    </w:p>
    <w:p w14:paraId="13B20428" w14:textId="77777777" w:rsidR="00D55C43" w:rsidRPr="00D36C9D" w:rsidRDefault="00D55C43" w:rsidP="004D291D">
      <w:pPr>
        <w:spacing w:after="0"/>
        <w:ind w:left="0" w:firstLine="567"/>
        <w:rPr>
          <w:rFonts w:eastAsia="Calibri" w:cs="Times New Roman"/>
          <w:color w:val="1F3864" w:themeColor="accent5" w:themeShade="80"/>
          <w:szCs w:val="18"/>
        </w:rPr>
      </w:pPr>
      <w:r w:rsidRPr="00D36C9D">
        <w:rPr>
          <w:rFonts w:eastAsia="Calibri" w:cs="Times New Roman"/>
          <w:color w:val="1F3864" w:themeColor="accent5" w:themeShade="80"/>
          <w:szCs w:val="18"/>
        </w:rPr>
        <w:tab/>
        <w:t>El ajuste efectuado al plan de trabajo, arrojó como resultado un cambio en la metodología de su evaluación. En ese sentido, la DIGEIG solicitó que se entregara un informe por trimestre, donde la CEP plasmara el detalle de cada acción realizada. Los informes trimestrales se encuentran publicados en la sección destinada a la comisión de ética del Sub-Portal de Transparencia de la Página Web institucional.</w:t>
      </w:r>
    </w:p>
    <w:p w14:paraId="2F5623C3" w14:textId="77777777" w:rsidR="004D291D" w:rsidRPr="00D36C9D" w:rsidRDefault="00D55C43" w:rsidP="004D291D">
      <w:pPr>
        <w:spacing w:after="0"/>
        <w:ind w:left="0" w:firstLine="567"/>
        <w:rPr>
          <w:rFonts w:eastAsia="Calibri" w:cs="Times New Roman"/>
          <w:color w:val="1F3864" w:themeColor="accent5" w:themeShade="80"/>
          <w:szCs w:val="18"/>
        </w:rPr>
      </w:pPr>
      <w:r w:rsidRPr="00D36C9D">
        <w:rPr>
          <w:rFonts w:eastAsia="Calibri" w:cs="Times New Roman"/>
          <w:color w:val="1F3864" w:themeColor="accent5" w:themeShade="80"/>
          <w:szCs w:val="18"/>
        </w:rPr>
        <w:tab/>
      </w:r>
    </w:p>
    <w:p w14:paraId="16A6B048" w14:textId="77777777" w:rsidR="00D55C43" w:rsidRPr="00D36C9D" w:rsidRDefault="00D55C43" w:rsidP="004D291D">
      <w:pPr>
        <w:spacing w:after="0"/>
        <w:ind w:left="0" w:firstLine="567"/>
        <w:rPr>
          <w:rFonts w:eastAsia="Calibri" w:cs="Times New Roman"/>
          <w:color w:val="1F3864" w:themeColor="accent5" w:themeShade="80"/>
          <w:szCs w:val="18"/>
        </w:rPr>
      </w:pPr>
      <w:r w:rsidRPr="00D36C9D">
        <w:rPr>
          <w:rFonts w:eastAsia="Calibri" w:cs="Times New Roman"/>
          <w:color w:val="1F3864" w:themeColor="accent5" w:themeShade="80"/>
          <w:szCs w:val="18"/>
        </w:rPr>
        <w:t>Sin embargo, a diferencia de otras ocasiones, en el año 2020 no se valoraron numéricamente las actividades. Es decir, no existe porcentaje de calificación, ya que la Dirección de Ética, solo exigió que se entregara el reporte de acciones realizadas, sin las evidencias que las sustentan, las cuales serán requeridas más adelante.</w:t>
      </w:r>
    </w:p>
    <w:p w14:paraId="13C575BA" w14:textId="77777777" w:rsidR="00D55C43" w:rsidRPr="00D36C9D" w:rsidRDefault="00D55C43" w:rsidP="00D55C43">
      <w:pPr>
        <w:tabs>
          <w:tab w:val="left" w:pos="284"/>
        </w:tabs>
        <w:spacing w:after="0"/>
        <w:rPr>
          <w:rFonts w:eastAsia="Calibri" w:cs="Times New Roman"/>
          <w:color w:val="1F3864" w:themeColor="accent5" w:themeShade="80"/>
          <w:szCs w:val="18"/>
        </w:rPr>
      </w:pPr>
    </w:p>
    <w:p w14:paraId="1942238F" w14:textId="77777777" w:rsidR="00D55C43" w:rsidRPr="00D36C9D" w:rsidRDefault="00D55C43" w:rsidP="00D015DF">
      <w:pPr>
        <w:pStyle w:val="Heading3"/>
        <w:numPr>
          <w:ilvl w:val="0"/>
          <w:numId w:val="58"/>
        </w:numPr>
        <w:ind w:left="720" w:hanging="180"/>
        <w:jc w:val="left"/>
        <w:rPr>
          <w:rFonts w:ascii="Artifex CF Extra Light" w:hAnsi="Artifex CF Extra Light"/>
          <w:b/>
          <w:color w:val="1F3864" w:themeColor="accent5" w:themeShade="80"/>
          <w:sz w:val="18"/>
          <w:szCs w:val="18"/>
        </w:rPr>
      </w:pPr>
      <w:bookmarkStart w:id="50" w:name="_Toc58947604"/>
      <w:r w:rsidRPr="00D36C9D">
        <w:rPr>
          <w:rFonts w:ascii="Artifex CF Extra Light" w:hAnsi="Artifex CF Extra Light"/>
          <w:b/>
          <w:color w:val="1F3864" w:themeColor="accent5" w:themeShade="80"/>
          <w:sz w:val="18"/>
          <w:szCs w:val="18"/>
        </w:rPr>
        <w:t>Índice de Uso TIC e implementación Gobierno Electrónico.</w:t>
      </w:r>
      <w:bookmarkEnd w:id="50"/>
    </w:p>
    <w:p w14:paraId="195AE743" w14:textId="77777777" w:rsidR="004D291D" w:rsidRPr="00D36C9D" w:rsidRDefault="004D291D" w:rsidP="004D291D">
      <w:pPr>
        <w:spacing w:after="0"/>
        <w:ind w:left="0" w:firstLine="567"/>
        <w:rPr>
          <w:rFonts w:eastAsia="Calibri" w:cs="Times New Roman"/>
          <w:color w:val="1F3864" w:themeColor="accent5" w:themeShade="80"/>
          <w:szCs w:val="18"/>
        </w:rPr>
      </w:pPr>
    </w:p>
    <w:p w14:paraId="4F66C5AA" w14:textId="77777777" w:rsidR="00D55C43" w:rsidRPr="00D36C9D" w:rsidRDefault="00D55C43" w:rsidP="004D291D">
      <w:pPr>
        <w:spacing w:after="0"/>
        <w:ind w:left="0" w:firstLine="567"/>
        <w:rPr>
          <w:rFonts w:cs="Times New Roman"/>
          <w:color w:val="1F3864" w:themeColor="accent5" w:themeShade="80"/>
          <w:szCs w:val="18"/>
        </w:rPr>
      </w:pPr>
      <w:r w:rsidRPr="00D36C9D">
        <w:rPr>
          <w:rFonts w:eastAsia="Calibri" w:cs="Times New Roman"/>
          <w:color w:val="1F3864" w:themeColor="accent5" w:themeShade="80"/>
          <w:szCs w:val="18"/>
        </w:rPr>
        <w:t>Nuestra</w:t>
      </w:r>
      <w:r w:rsidRPr="00D36C9D">
        <w:rPr>
          <w:rFonts w:cs="Times New Roman"/>
          <w:color w:val="1F3864" w:themeColor="accent5" w:themeShade="80"/>
          <w:szCs w:val="18"/>
        </w:rPr>
        <w:t xml:space="preserve"> </w:t>
      </w:r>
      <w:r w:rsidRPr="00D36C9D">
        <w:rPr>
          <w:rFonts w:eastAsia="Calibri" w:cs="Times New Roman"/>
          <w:color w:val="1F3864" w:themeColor="accent5" w:themeShade="80"/>
          <w:szCs w:val="18"/>
        </w:rPr>
        <w:t>evaluación</w:t>
      </w:r>
      <w:r w:rsidRPr="00D36C9D">
        <w:rPr>
          <w:rFonts w:cs="Times New Roman"/>
          <w:color w:val="1F3864" w:themeColor="accent5" w:themeShade="80"/>
          <w:szCs w:val="18"/>
        </w:rPr>
        <w:t xml:space="preserve"> en el Índice de Uso de TIC e Implementación de Gobierno Electrónico en el Estado dominicano (iTICge) hasta el mes de octubre del año 2020 es de </w:t>
      </w:r>
      <w:r w:rsidRPr="00D36C9D">
        <w:rPr>
          <w:rFonts w:cs="Times New Roman"/>
          <w:b/>
          <w:color w:val="1F3864" w:themeColor="accent5" w:themeShade="80"/>
          <w:szCs w:val="18"/>
        </w:rPr>
        <w:t xml:space="preserve">77.6% </w:t>
      </w:r>
      <w:r w:rsidRPr="00D36C9D">
        <w:rPr>
          <w:rFonts w:cs="Times New Roman"/>
          <w:color w:val="1F3864" w:themeColor="accent5" w:themeShade="80"/>
          <w:szCs w:val="18"/>
        </w:rPr>
        <w:t xml:space="preserve">un </w:t>
      </w:r>
      <w:r w:rsidR="00C04218" w:rsidRPr="00D36C9D">
        <w:rPr>
          <w:rFonts w:cs="Times New Roman"/>
          <w:color w:val="1F3864" w:themeColor="accent5" w:themeShade="80"/>
          <w:szCs w:val="18"/>
        </w:rPr>
        <w:t>total de</w:t>
      </w:r>
      <w:r w:rsidRPr="00D36C9D">
        <w:rPr>
          <w:rFonts w:cs="Times New Roman"/>
          <w:color w:val="1F3864" w:themeColor="accent5" w:themeShade="80"/>
          <w:szCs w:val="18"/>
        </w:rPr>
        <w:t xml:space="preserve"> 100 puntos disponibles, estamos dando los pasos </w:t>
      </w:r>
      <w:r w:rsidRPr="00D36C9D">
        <w:rPr>
          <w:rFonts w:cs="Times New Roman"/>
          <w:color w:val="1F3864" w:themeColor="accent5" w:themeShade="80"/>
          <w:szCs w:val="18"/>
        </w:rPr>
        <w:lastRenderedPageBreak/>
        <w:t>necesarios para sentar las bases que permitan la implementación de las mejoras pertinentes.</w:t>
      </w:r>
    </w:p>
    <w:p w14:paraId="34B9D9CF" w14:textId="77777777" w:rsidR="00DE6FB5" w:rsidRPr="00D36C9D" w:rsidRDefault="00DE6FB5" w:rsidP="004D291D">
      <w:pPr>
        <w:spacing w:after="0"/>
        <w:ind w:left="0" w:firstLine="567"/>
        <w:rPr>
          <w:rFonts w:cs="Times New Roman"/>
          <w:color w:val="1F3864" w:themeColor="accent5" w:themeShade="80"/>
          <w:szCs w:val="18"/>
        </w:rPr>
      </w:pPr>
    </w:p>
    <w:p w14:paraId="58E5A5E0" w14:textId="77777777" w:rsidR="00D55C43" w:rsidRPr="00D36C9D" w:rsidRDefault="00D55C43" w:rsidP="00D015DF">
      <w:pPr>
        <w:pStyle w:val="Heading3"/>
        <w:numPr>
          <w:ilvl w:val="0"/>
          <w:numId w:val="58"/>
        </w:numPr>
        <w:ind w:left="720" w:hanging="180"/>
        <w:jc w:val="left"/>
        <w:rPr>
          <w:rFonts w:ascii="Artifex CF Extra Light" w:hAnsi="Artifex CF Extra Light"/>
          <w:b/>
          <w:color w:val="1F3864" w:themeColor="accent5" w:themeShade="80"/>
          <w:sz w:val="18"/>
          <w:szCs w:val="18"/>
        </w:rPr>
      </w:pPr>
      <w:bookmarkStart w:id="51" w:name="_Toc58947605"/>
      <w:r w:rsidRPr="00D36C9D">
        <w:rPr>
          <w:rFonts w:ascii="Artifex CF Extra Light" w:hAnsi="Artifex CF Extra Light"/>
          <w:b/>
          <w:color w:val="1F3864" w:themeColor="accent5" w:themeShade="80"/>
          <w:sz w:val="18"/>
          <w:szCs w:val="18"/>
        </w:rPr>
        <w:t>Normas de Control Interno (NCI)</w:t>
      </w:r>
      <w:bookmarkEnd w:id="51"/>
    </w:p>
    <w:p w14:paraId="7D196DBE" w14:textId="77777777" w:rsidR="00D55C43" w:rsidRPr="00D36C9D" w:rsidRDefault="00D55C43" w:rsidP="00D55C43">
      <w:pPr>
        <w:pStyle w:val="ListParagraph"/>
        <w:tabs>
          <w:tab w:val="left" w:pos="1843"/>
        </w:tabs>
        <w:spacing w:after="16"/>
        <w:ind w:left="1417"/>
        <w:contextualSpacing w:val="0"/>
        <w:rPr>
          <w:rFonts w:cs="Times New Roman"/>
          <w:b/>
          <w:color w:val="1F3864" w:themeColor="accent5" w:themeShade="80"/>
          <w:szCs w:val="18"/>
        </w:rPr>
      </w:pPr>
    </w:p>
    <w:p w14:paraId="53941D64" w14:textId="77777777" w:rsidR="00D55C43" w:rsidRPr="00D36C9D" w:rsidRDefault="00D55C43" w:rsidP="00D55C43">
      <w:pPr>
        <w:pStyle w:val="ListParagraph"/>
        <w:tabs>
          <w:tab w:val="left" w:pos="567"/>
          <w:tab w:val="left" w:pos="1843"/>
        </w:tabs>
        <w:spacing w:after="16"/>
        <w:ind w:left="0" w:firstLine="284"/>
        <w:contextualSpacing w:val="0"/>
        <w:rPr>
          <w:rFonts w:cs="Times New Roman"/>
          <w:color w:val="1F3864" w:themeColor="accent5" w:themeShade="80"/>
          <w:szCs w:val="18"/>
        </w:rPr>
      </w:pPr>
      <w:r w:rsidRPr="00D36C9D">
        <w:rPr>
          <w:rFonts w:cs="Times New Roman"/>
          <w:color w:val="1F3864" w:themeColor="accent5" w:themeShade="80"/>
          <w:szCs w:val="18"/>
        </w:rPr>
        <w:t xml:space="preserve"> El Consejo Nacional para la Niñez y la Adolescencia, CONANI, alcanzó logros considerables en la ejecución de las Normas Básicas de Control Interno (NOBACI): En su última. En promedio general, alcanzó una puntuación de </w:t>
      </w:r>
      <w:r w:rsidRPr="00D36C9D">
        <w:rPr>
          <w:rFonts w:cs="Times New Roman"/>
          <w:b/>
          <w:color w:val="1F3864" w:themeColor="accent5" w:themeShade="80"/>
          <w:szCs w:val="18"/>
        </w:rPr>
        <w:t>94.87 %</w:t>
      </w:r>
      <w:r w:rsidRPr="00D36C9D">
        <w:rPr>
          <w:rFonts w:cs="Times New Roman"/>
          <w:color w:val="1F3864" w:themeColor="accent5" w:themeShade="80"/>
          <w:szCs w:val="18"/>
        </w:rPr>
        <w:t xml:space="preserve"> de un total de 100 puntos, como resultado del autodiagnóstico, y el plan de mejoras para el ajuste al Sistema de Control Interno, con 18 actividades a realizar para los 5 componentes: Ambiente de Control, Valoración y Administración de los Riesgos, Actividades de Control, Información y Comunicación, Monitoreo y Evaluación. </w:t>
      </w:r>
    </w:p>
    <w:p w14:paraId="74385978" w14:textId="77777777" w:rsidR="00CA2C00" w:rsidRPr="00D36C9D" w:rsidRDefault="00CA2C00" w:rsidP="00C04218">
      <w:pPr>
        <w:tabs>
          <w:tab w:val="left" w:pos="567"/>
          <w:tab w:val="left" w:pos="1843"/>
        </w:tabs>
        <w:spacing w:after="16"/>
        <w:ind w:left="0"/>
        <w:rPr>
          <w:rFonts w:cs="Times New Roman"/>
          <w:color w:val="1F3864" w:themeColor="accent5" w:themeShade="80"/>
          <w:szCs w:val="18"/>
        </w:rPr>
      </w:pPr>
    </w:p>
    <w:p w14:paraId="30CD501F" w14:textId="77777777" w:rsidR="00D55C43" w:rsidRPr="00D36C9D" w:rsidRDefault="00D55C43" w:rsidP="00D015DF">
      <w:pPr>
        <w:pStyle w:val="Heading3"/>
        <w:numPr>
          <w:ilvl w:val="0"/>
          <w:numId w:val="58"/>
        </w:numPr>
        <w:ind w:left="720" w:hanging="180"/>
        <w:jc w:val="left"/>
        <w:rPr>
          <w:rFonts w:ascii="Artifex CF Extra Light" w:hAnsi="Artifex CF Extra Light"/>
          <w:b/>
          <w:color w:val="1F3864" w:themeColor="accent5" w:themeShade="80"/>
          <w:sz w:val="18"/>
          <w:szCs w:val="18"/>
        </w:rPr>
      </w:pPr>
      <w:bookmarkStart w:id="52" w:name="_Toc58947606"/>
      <w:r w:rsidRPr="00D36C9D">
        <w:rPr>
          <w:rFonts w:ascii="Artifex CF Extra Light" w:hAnsi="Artifex CF Extra Light"/>
          <w:b/>
          <w:color w:val="1F3864" w:themeColor="accent5" w:themeShade="80"/>
          <w:sz w:val="18"/>
          <w:szCs w:val="18"/>
        </w:rPr>
        <w:t>Gestión Presupuestaria.</w:t>
      </w:r>
      <w:bookmarkEnd w:id="52"/>
      <w:r w:rsidRPr="00D36C9D">
        <w:rPr>
          <w:rFonts w:ascii="Artifex CF Extra Light" w:hAnsi="Artifex CF Extra Light"/>
          <w:b/>
          <w:color w:val="1F3864" w:themeColor="accent5" w:themeShade="80"/>
          <w:sz w:val="18"/>
          <w:szCs w:val="18"/>
        </w:rPr>
        <w:t xml:space="preserve"> </w:t>
      </w:r>
    </w:p>
    <w:p w14:paraId="4F879518" w14:textId="77777777" w:rsidR="00D55C43" w:rsidRPr="00D36C9D" w:rsidRDefault="00D55C43" w:rsidP="00D55C43">
      <w:pPr>
        <w:pStyle w:val="ListParagraph"/>
        <w:tabs>
          <w:tab w:val="left" w:pos="567"/>
          <w:tab w:val="left" w:pos="1843"/>
        </w:tabs>
        <w:spacing w:after="16"/>
        <w:ind w:left="1777"/>
        <w:contextualSpacing w:val="0"/>
        <w:rPr>
          <w:rFonts w:cs="Times New Roman"/>
          <w:b/>
          <w:color w:val="1F3864" w:themeColor="accent5" w:themeShade="80"/>
          <w:szCs w:val="18"/>
        </w:rPr>
      </w:pPr>
    </w:p>
    <w:p w14:paraId="1F6F9FC6" w14:textId="77777777" w:rsidR="00D55C43" w:rsidRPr="00D36C9D" w:rsidRDefault="00D55C43" w:rsidP="00CA2C00">
      <w:pPr>
        <w:tabs>
          <w:tab w:val="left" w:pos="540"/>
        </w:tabs>
        <w:ind w:left="0"/>
        <w:rPr>
          <w:rFonts w:cs="Times New Roman"/>
          <w:color w:val="1F3864" w:themeColor="accent5" w:themeShade="80"/>
          <w:szCs w:val="18"/>
        </w:rPr>
      </w:pPr>
      <w:r w:rsidRPr="00D36C9D">
        <w:rPr>
          <w:rFonts w:cs="Times New Roman"/>
          <w:color w:val="1F3864" w:themeColor="accent5" w:themeShade="80"/>
          <w:szCs w:val="18"/>
        </w:rPr>
        <w:tab/>
        <w:t xml:space="preserve">La Dirección General de Presupuesto (DIGEPRES), como parte de su compromiso de medir la eficiencia, eficacia y transparencia de la gestión presupuestaria de las instituciones del Estado, construyen el indicador en cuestión, a partir del desempeño alcanzado por los sub-indicadores: de eficiencia y de correcta publicación de informaciones presupuestarias, donde cada uno tiene un peso representativo de un 50% del total. En este 2020, el CONANI logró alcanzar una </w:t>
      </w:r>
      <w:r w:rsidRPr="00D36C9D">
        <w:rPr>
          <w:rFonts w:cs="Times New Roman"/>
          <w:b/>
          <w:color w:val="1F3864" w:themeColor="accent5" w:themeShade="80"/>
          <w:szCs w:val="18"/>
        </w:rPr>
        <w:t>calificación de un 76%,</w:t>
      </w:r>
      <w:r w:rsidRPr="00D36C9D">
        <w:rPr>
          <w:rFonts w:cs="Times New Roman"/>
          <w:color w:val="1F3864" w:themeColor="accent5" w:themeShade="80"/>
          <w:szCs w:val="18"/>
        </w:rPr>
        <w:t xml:space="preserve"> colocándonos en una condición de satisfactoria. A continuación, presentamos el desempeño institucional de los sub-indicadores que colaboró en la obtención del resultado.</w:t>
      </w:r>
    </w:p>
    <w:p w14:paraId="1851318B" w14:textId="77777777" w:rsidR="004D291D" w:rsidRPr="00D36C9D" w:rsidRDefault="004D291D" w:rsidP="004D291D">
      <w:pPr>
        <w:tabs>
          <w:tab w:val="left" w:pos="540"/>
        </w:tabs>
        <w:spacing w:after="0"/>
        <w:ind w:left="0" w:firstLine="567"/>
        <w:rPr>
          <w:rFonts w:cs="Times New Roman"/>
          <w:b/>
          <w:color w:val="1F3864" w:themeColor="accent5" w:themeShade="80"/>
          <w:szCs w:val="18"/>
        </w:rPr>
      </w:pPr>
    </w:p>
    <w:p w14:paraId="7DE66753" w14:textId="77777777" w:rsidR="00D55C43" w:rsidRPr="00D36C9D" w:rsidRDefault="00D55C43" w:rsidP="004D291D">
      <w:pPr>
        <w:tabs>
          <w:tab w:val="left" w:pos="540"/>
        </w:tabs>
        <w:spacing w:after="0"/>
        <w:ind w:left="0" w:firstLine="567"/>
        <w:rPr>
          <w:rFonts w:eastAsia="Calibri" w:cs="Times New Roman"/>
          <w:color w:val="1F3864" w:themeColor="accent5" w:themeShade="80"/>
          <w:szCs w:val="18"/>
        </w:rPr>
      </w:pPr>
      <w:r w:rsidRPr="00D36C9D">
        <w:rPr>
          <w:rFonts w:cs="Times New Roman"/>
          <w:b/>
          <w:color w:val="1F3864" w:themeColor="accent5" w:themeShade="80"/>
          <w:szCs w:val="18"/>
        </w:rPr>
        <w:t>IGPS01-Sub-Indicador de eficacia.</w:t>
      </w:r>
      <w:r w:rsidRPr="00D36C9D">
        <w:rPr>
          <w:rFonts w:cs="Times New Roman"/>
          <w:color w:val="1F3864" w:themeColor="accent5" w:themeShade="80"/>
          <w:szCs w:val="18"/>
        </w:rPr>
        <w:t xml:space="preserve"> Que no es más que la medición del </w:t>
      </w:r>
      <w:r w:rsidRPr="00D36C9D">
        <w:rPr>
          <w:rFonts w:cs="Times New Roman"/>
          <w:b/>
          <w:color w:val="1F3864" w:themeColor="accent5" w:themeShade="80"/>
          <w:szCs w:val="18"/>
        </w:rPr>
        <w:t>cumplimiento</w:t>
      </w:r>
      <w:r w:rsidRPr="00D36C9D">
        <w:rPr>
          <w:rFonts w:cs="Times New Roman"/>
          <w:color w:val="1F3864" w:themeColor="accent5" w:themeShade="80"/>
          <w:szCs w:val="18"/>
        </w:rPr>
        <w:t xml:space="preserve"> de la programación trimestral de los productos priorizados en el Sistema de Información de la Gestión Financiera (SIGEF); que el caso de CONANI, para el 2020 obtuvo un resultado satisfactorio, vista la calificación del </w:t>
      </w:r>
      <w:r w:rsidRPr="00D36C9D">
        <w:rPr>
          <w:rFonts w:cs="Times New Roman"/>
          <w:b/>
          <w:color w:val="1F3864" w:themeColor="accent5" w:themeShade="80"/>
          <w:szCs w:val="18"/>
        </w:rPr>
        <w:t>76%</w:t>
      </w:r>
      <w:r w:rsidRPr="00D36C9D">
        <w:rPr>
          <w:rFonts w:cs="Times New Roman"/>
          <w:color w:val="1F3864" w:themeColor="accent5" w:themeShade="80"/>
          <w:szCs w:val="18"/>
        </w:rPr>
        <w:t xml:space="preserve"> reportada por DIGEPRES. La tabla siguiente detalla los productos por programas comprometidos: </w:t>
      </w:r>
    </w:p>
    <w:p w14:paraId="0B16E673" w14:textId="77777777" w:rsidR="00C04218" w:rsidRPr="00D36C9D" w:rsidRDefault="00C04218" w:rsidP="00D55C43">
      <w:pPr>
        <w:spacing w:after="16"/>
        <w:rPr>
          <w:rFonts w:eastAsia="Calibri" w:cs="Times New Roman"/>
          <w:color w:val="1F3864" w:themeColor="accent5" w:themeShade="80"/>
          <w:szCs w:val="18"/>
        </w:rPr>
      </w:pPr>
    </w:p>
    <w:p w14:paraId="089370AB" w14:textId="77777777" w:rsidR="00D55C43" w:rsidRPr="00D36C9D" w:rsidRDefault="00D55C43" w:rsidP="00D55C43">
      <w:pPr>
        <w:spacing w:after="16" w:line="276" w:lineRule="auto"/>
        <w:rPr>
          <w:rFonts w:eastAsia="Calibri" w:cs="Times New Roman"/>
          <w:b/>
          <w:color w:val="1F3864" w:themeColor="accent5" w:themeShade="80"/>
          <w:szCs w:val="18"/>
        </w:rPr>
      </w:pPr>
      <w:r w:rsidRPr="00D36C9D">
        <w:rPr>
          <w:rFonts w:eastAsia="Calibri" w:cs="Times New Roman"/>
          <w:b/>
          <w:color w:val="1F3864" w:themeColor="accent5" w:themeShade="80"/>
          <w:szCs w:val="18"/>
        </w:rPr>
        <w:lastRenderedPageBreak/>
        <w:t>Tabla No. 07. Productos priorizados, según programa</w:t>
      </w:r>
    </w:p>
    <w:tbl>
      <w:tblPr>
        <w:tblW w:w="8977" w:type="dxa"/>
        <w:tblInd w:w="-5" w:type="dxa"/>
        <w:tblLayout w:type="fixed"/>
        <w:tblCellMar>
          <w:left w:w="70" w:type="dxa"/>
          <w:right w:w="70" w:type="dxa"/>
        </w:tblCellMar>
        <w:tblLook w:val="04A0" w:firstRow="1" w:lastRow="0" w:firstColumn="1" w:lastColumn="0" w:noHBand="0" w:noVBand="1"/>
      </w:tblPr>
      <w:tblGrid>
        <w:gridCol w:w="1697"/>
        <w:gridCol w:w="4333"/>
        <w:gridCol w:w="1419"/>
        <w:gridCol w:w="1528"/>
      </w:tblGrid>
      <w:tr w:rsidR="00D55C43" w:rsidRPr="00D36C9D" w14:paraId="3DF4BDE6" w14:textId="77777777" w:rsidTr="00564CAC">
        <w:trPr>
          <w:trHeight w:val="454"/>
        </w:trPr>
        <w:tc>
          <w:tcPr>
            <w:tcW w:w="1697"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B560E04" w14:textId="77777777" w:rsidR="00D55C43" w:rsidRPr="0054485C" w:rsidRDefault="00D55C43" w:rsidP="004D291D">
            <w:pPr>
              <w:spacing w:after="0" w:line="240" w:lineRule="auto"/>
              <w:rPr>
                <w:rFonts w:eastAsia="Times New Roman" w:cs="Times New Roman"/>
                <w:b/>
                <w:bCs/>
                <w:color w:val="FFFFFF" w:themeColor="background1"/>
                <w:szCs w:val="18"/>
                <w:lang w:val="es-MX" w:eastAsia="es-MX"/>
              </w:rPr>
            </w:pPr>
            <w:r w:rsidRPr="0054485C">
              <w:rPr>
                <w:rFonts w:eastAsia="Times New Roman" w:cs="Times New Roman"/>
                <w:b/>
                <w:bCs/>
                <w:color w:val="FFFFFF" w:themeColor="background1"/>
                <w:szCs w:val="18"/>
                <w:lang w:val="es-MX" w:eastAsia="es-MX"/>
              </w:rPr>
              <w:t>Programa</w:t>
            </w:r>
          </w:p>
        </w:tc>
        <w:tc>
          <w:tcPr>
            <w:tcW w:w="4333" w:type="dxa"/>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4F646447" w14:textId="77777777" w:rsidR="00D55C43" w:rsidRPr="0054485C" w:rsidRDefault="00D55C43" w:rsidP="004D291D">
            <w:pPr>
              <w:spacing w:after="0" w:line="240" w:lineRule="auto"/>
              <w:rPr>
                <w:rFonts w:eastAsia="Times New Roman" w:cs="Times New Roman"/>
                <w:b/>
                <w:bCs/>
                <w:color w:val="FFFFFF" w:themeColor="background1"/>
                <w:szCs w:val="18"/>
                <w:lang w:val="es-MX" w:eastAsia="es-MX"/>
              </w:rPr>
            </w:pPr>
            <w:r w:rsidRPr="0054485C">
              <w:rPr>
                <w:rFonts w:eastAsia="Times New Roman" w:cs="Times New Roman"/>
                <w:b/>
                <w:bCs/>
                <w:color w:val="FFFFFF" w:themeColor="background1"/>
                <w:szCs w:val="18"/>
                <w:lang w:val="es-MX" w:eastAsia="es-MX"/>
              </w:rPr>
              <w:t>Producto</w:t>
            </w:r>
          </w:p>
        </w:tc>
        <w:tc>
          <w:tcPr>
            <w:tcW w:w="1419" w:type="dxa"/>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5967D3CE" w14:textId="77777777" w:rsidR="00D55C43" w:rsidRPr="0054485C" w:rsidRDefault="00D55C43" w:rsidP="004D291D">
            <w:pPr>
              <w:spacing w:after="0" w:line="240" w:lineRule="auto"/>
              <w:rPr>
                <w:rFonts w:eastAsia="Times New Roman" w:cs="Times New Roman"/>
                <w:b/>
                <w:bCs/>
                <w:color w:val="FFFFFF" w:themeColor="background1"/>
                <w:szCs w:val="18"/>
                <w:lang w:val="es-MX" w:eastAsia="es-MX"/>
              </w:rPr>
            </w:pPr>
            <w:r w:rsidRPr="0054485C">
              <w:rPr>
                <w:rFonts w:eastAsia="Times New Roman" w:cs="Times New Roman"/>
                <w:b/>
                <w:bCs/>
                <w:color w:val="FFFFFF" w:themeColor="background1"/>
                <w:szCs w:val="18"/>
                <w:lang w:val="es-MX" w:eastAsia="es-MX"/>
              </w:rPr>
              <w:t>Formulado</w:t>
            </w:r>
          </w:p>
        </w:tc>
        <w:tc>
          <w:tcPr>
            <w:tcW w:w="1528" w:type="dxa"/>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7F3561C5" w14:textId="77777777" w:rsidR="00D55C43" w:rsidRPr="0054485C" w:rsidRDefault="00D55C43" w:rsidP="004D291D">
            <w:pPr>
              <w:spacing w:after="0" w:line="240" w:lineRule="auto"/>
              <w:rPr>
                <w:rFonts w:eastAsia="Times New Roman" w:cs="Times New Roman"/>
                <w:b/>
                <w:bCs/>
                <w:color w:val="FFFFFF" w:themeColor="background1"/>
                <w:szCs w:val="18"/>
                <w:lang w:val="es-MX" w:eastAsia="es-MX"/>
              </w:rPr>
            </w:pPr>
            <w:r w:rsidRPr="0054485C">
              <w:rPr>
                <w:rFonts w:eastAsia="Times New Roman" w:cs="Times New Roman"/>
                <w:b/>
                <w:bCs/>
                <w:color w:val="FFFFFF" w:themeColor="background1"/>
                <w:szCs w:val="18"/>
                <w:lang w:val="es-MX" w:eastAsia="es-MX"/>
              </w:rPr>
              <w:t>Ejecutado</w:t>
            </w:r>
          </w:p>
        </w:tc>
      </w:tr>
      <w:tr w:rsidR="00D55C43" w:rsidRPr="00D36C9D" w14:paraId="66BA76FB" w14:textId="77777777" w:rsidTr="004D291D">
        <w:trPr>
          <w:cantSplit/>
          <w:trHeight w:val="454"/>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125F9CB" w14:textId="77777777" w:rsidR="00D55C43" w:rsidRPr="00D36C9D" w:rsidRDefault="00D55C43" w:rsidP="004D291D">
            <w:pPr>
              <w:spacing w:after="0" w:line="240" w:lineRule="auto"/>
              <w:ind w:left="0"/>
              <w:jc w:val="left"/>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12-Servicios de Adopciones</w:t>
            </w:r>
          </w:p>
        </w:tc>
        <w:tc>
          <w:tcPr>
            <w:tcW w:w="4333" w:type="dxa"/>
            <w:tcBorders>
              <w:top w:val="nil"/>
              <w:left w:val="nil"/>
              <w:bottom w:val="single" w:sz="4" w:space="0" w:color="auto"/>
              <w:right w:val="single" w:sz="4" w:space="0" w:color="auto"/>
            </w:tcBorders>
            <w:shd w:val="clear" w:color="auto" w:fill="auto"/>
            <w:vAlign w:val="center"/>
            <w:hideMark/>
          </w:tcPr>
          <w:p w14:paraId="58ECC766" w14:textId="77777777" w:rsidR="00D55C43" w:rsidRPr="00D36C9D" w:rsidRDefault="00D55C43" w:rsidP="004D291D">
            <w:pPr>
              <w:spacing w:after="0" w:line="240" w:lineRule="auto"/>
              <w:ind w:left="0"/>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3479-Integración de un NNA en una familia permanente</w:t>
            </w:r>
          </w:p>
        </w:tc>
        <w:tc>
          <w:tcPr>
            <w:tcW w:w="1419" w:type="dxa"/>
            <w:tcBorders>
              <w:top w:val="nil"/>
              <w:left w:val="nil"/>
              <w:bottom w:val="single" w:sz="4" w:space="0" w:color="auto"/>
              <w:right w:val="single" w:sz="4" w:space="0" w:color="auto"/>
            </w:tcBorders>
            <w:shd w:val="clear" w:color="auto" w:fill="auto"/>
            <w:noWrap/>
            <w:vAlign w:val="center"/>
          </w:tcPr>
          <w:p w14:paraId="0EAA6834" w14:textId="77777777" w:rsidR="00D55C43" w:rsidRPr="00D36C9D" w:rsidRDefault="00D55C43" w:rsidP="004D291D">
            <w:pPr>
              <w:spacing w:after="0" w:line="240"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100</w:t>
            </w:r>
          </w:p>
        </w:tc>
        <w:tc>
          <w:tcPr>
            <w:tcW w:w="1528" w:type="dxa"/>
            <w:tcBorders>
              <w:top w:val="nil"/>
              <w:left w:val="nil"/>
              <w:bottom w:val="single" w:sz="4" w:space="0" w:color="auto"/>
              <w:right w:val="single" w:sz="4" w:space="0" w:color="auto"/>
            </w:tcBorders>
            <w:shd w:val="clear" w:color="auto" w:fill="auto"/>
            <w:vAlign w:val="center"/>
          </w:tcPr>
          <w:p w14:paraId="3A6C45B1" w14:textId="77777777" w:rsidR="00D55C43" w:rsidRPr="00D36C9D" w:rsidRDefault="00D55C43" w:rsidP="004D291D">
            <w:pPr>
              <w:spacing w:after="0" w:line="240"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62</w:t>
            </w:r>
          </w:p>
        </w:tc>
      </w:tr>
      <w:tr w:rsidR="00D55C43" w:rsidRPr="00D36C9D" w14:paraId="7CAD861B" w14:textId="77777777" w:rsidTr="004D291D">
        <w:trPr>
          <w:trHeight w:val="454"/>
        </w:trPr>
        <w:tc>
          <w:tcPr>
            <w:tcW w:w="169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7379AA" w14:textId="77777777" w:rsidR="00D55C43" w:rsidRPr="00D36C9D" w:rsidRDefault="00D55C43" w:rsidP="004D291D">
            <w:pPr>
              <w:spacing w:after="0" w:line="240" w:lineRule="auto"/>
              <w:ind w:left="0"/>
              <w:jc w:val="left"/>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14-Protección de los Derechos de los Niños, Niñas y Adolescentes</w:t>
            </w:r>
          </w:p>
        </w:tc>
        <w:tc>
          <w:tcPr>
            <w:tcW w:w="4333" w:type="dxa"/>
            <w:tcBorders>
              <w:top w:val="nil"/>
              <w:left w:val="nil"/>
              <w:bottom w:val="single" w:sz="4" w:space="0" w:color="auto"/>
              <w:right w:val="single" w:sz="4" w:space="0" w:color="auto"/>
            </w:tcBorders>
            <w:shd w:val="clear" w:color="auto" w:fill="auto"/>
            <w:vAlign w:val="center"/>
            <w:hideMark/>
          </w:tcPr>
          <w:p w14:paraId="5B0F399C" w14:textId="77777777" w:rsidR="00D55C43" w:rsidRPr="00D36C9D" w:rsidRDefault="00D55C43" w:rsidP="004D291D">
            <w:pPr>
              <w:spacing w:after="0" w:line="240" w:lineRule="auto"/>
              <w:ind w:left="0"/>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3481-Regulación y supervisión de ONG y OG que prestan atención dentro del Sistema Nacional de Protección de NNA</w:t>
            </w:r>
          </w:p>
        </w:tc>
        <w:tc>
          <w:tcPr>
            <w:tcW w:w="1419" w:type="dxa"/>
            <w:tcBorders>
              <w:top w:val="nil"/>
              <w:left w:val="nil"/>
              <w:bottom w:val="single" w:sz="4" w:space="0" w:color="auto"/>
              <w:right w:val="single" w:sz="4" w:space="0" w:color="auto"/>
            </w:tcBorders>
            <w:shd w:val="clear" w:color="auto" w:fill="auto"/>
            <w:noWrap/>
            <w:vAlign w:val="center"/>
          </w:tcPr>
          <w:p w14:paraId="7222011E" w14:textId="77777777" w:rsidR="00D55C43" w:rsidRPr="00D36C9D" w:rsidRDefault="00D55C43" w:rsidP="004D291D">
            <w:pPr>
              <w:spacing w:after="0" w:line="240"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359</w:t>
            </w:r>
          </w:p>
        </w:tc>
        <w:tc>
          <w:tcPr>
            <w:tcW w:w="1528" w:type="dxa"/>
            <w:tcBorders>
              <w:top w:val="single" w:sz="4" w:space="0" w:color="auto"/>
              <w:left w:val="nil"/>
              <w:bottom w:val="single" w:sz="4" w:space="0" w:color="auto"/>
              <w:right w:val="single" w:sz="4" w:space="0" w:color="auto"/>
            </w:tcBorders>
            <w:shd w:val="clear" w:color="auto" w:fill="auto"/>
            <w:vAlign w:val="center"/>
          </w:tcPr>
          <w:p w14:paraId="1D91C7DF" w14:textId="77777777" w:rsidR="00D55C43" w:rsidRPr="00D36C9D" w:rsidRDefault="00D55C43" w:rsidP="004D291D">
            <w:pPr>
              <w:spacing w:after="0" w:line="240"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237</w:t>
            </w:r>
          </w:p>
        </w:tc>
      </w:tr>
      <w:tr w:rsidR="00D55C43" w:rsidRPr="00D36C9D" w14:paraId="1BF1FFCE" w14:textId="77777777" w:rsidTr="004D291D">
        <w:trPr>
          <w:trHeight w:val="454"/>
        </w:trPr>
        <w:tc>
          <w:tcPr>
            <w:tcW w:w="1697" w:type="dxa"/>
            <w:vMerge/>
            <w:tcBorders>
              <w:top w:val="nil"/>
              <w:left w:val="single" w:sz="4" w:space="0" w:color="auto"/>
              <w:bottom w:val="single" w:sz="4" w:space="0" w:color="auto"/>
              <w:right w:val="single" w:sz="4" w:space="0" w:color="auto"/>
            </w:tcBorders>
            <w:shd w:val="clear" w:color="auto" w:fill="auto"/>
            <w:vAlign w:val="center"/>
          </w:tcPr>
          <w:p w14:paraId="27FEC0AE" w14:textId="77777777" w:rsidR="00D55C43" w:rsidRPr="00D36C9D" w:rsidRDefault="00D55C43" w:rsidP="004D291D">
            <w:pPr>
              <w:spacing w:after="0" w:line="240" w:lineRule="auto"/>
              <w:ind w:left="0"/>
              <w:jc w:val="left"/>
              <w:rPr>
                <w:rFonts w:eastAsia="Times New Roman" w:cs="Times New Roman"/>
                <w:color w:val="1F3864" w:themeColor="accent5" w:themeShade="80"/>
                <w:szCs w:val="18"/>
                <w:lang w:val="es-MX" w:eastAsia="es-MX"/>
              </w:rPr>
            </w:pPr>
          </w:p>
        </w:tc>
        <w:tc>
          <w:tcPr>
            <w:tcW w:w="4333" w:type="dxa"/>
            <w:tcBorders>
              <w:top w:val="single" w:sz="4" w:space="0" w:color="auto"/>
              <w:left w:val="nil"/>
              <w:bottom w:val="single" w:sz="4" w:space="0" w:color="auto"/>
              <w:right w:val="single" w:sz="4" w:space="0" w:color="auto"/>
            </w:tcBorders>
            <w:shd w:val="clear" w:color="auto" w:fill="auto"/>
            <w:vAlign w:val="center"/>
          </w:tcPr>
          <w:p w14:paraId="7332AB40" w14:textId="77777777" w:rsidR="00D55C43" w:rsidRPr="00D36C9D" w:rsidRDefault="00D55C43" w:rsidP="004D291D">
            <w:pPr>
              <w:spacing w:after="0" w:line="240" w:lineRule="auto"/>
              <w:ind w:left="0"/>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3488-Asistencia a reclamaciones y quejas sobre casos de NNA</w:t>
            </w:r>
          </w:p>
        </w:tc>
        <w:tc>
          <w:tcPr>
            <w:tcW w:w="1419" w:type="dxa"/>
            <w:tcBorders>
              <w:top w:val="single" w:sz="4" w:space="0" w:color="auto"/>
              <w:left w:val="nil"/>
              <w:bottom w:val="single" w:sz="4" w:space="0" w:color="auto"/>
              <w:right w:val="single" w:sz="4" w:space="0" w:color="auto"/>
            </w:tcBorders>
            <w:shd w:val="clear" w:color="auto" w:fill="auto"/>
            <w:noWrap/>
            <w:vAlign w:val="center"/>
          </w:tcPr>
          <w:p w14:paraId="79E0A07F" w14:textId="77777777" w:rsidR="00D55C43" w:rsidRPr="00D36C9D" w:rsidRDefault="00D55C43" w:rsidP="004D291D">
            <w:pPr>
              <w:spacing w:after="0" w:line="240"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6207</w:t>
            </w:r>
          </w:p>
        </w:tc>
        <w:tc>
          <w:tcPr>
            <w:tcW w:w="1528" w:type="dxa"/>
            <w:tcBorders>
              <w:top w:val="single" w:sz="4" w:space="0" w:color="auto"/>
              <w:left w:val="nil"/>
              <w:bottom w:val="single" w:sz="4" w:space="0" w:color="auto"/>
              <w:right w:val="single" w:sz="4" w:space="0" w:color="auto"/>
            </w:tcBorders>
            <w:shd w:val="clear" w:color="auto" w:fill="auto"/>
            <w:vAlign w:val="center"/>
          </w:tcPr>
          <w:p w14:paraId="397A17DB" w14:textId="77777777" w:rsidR="00D55C43" w:rsidRPr="00D36C9D" w:rsidRDefault="00D55C43" w:rsidP="004D291D">
            <w:pPr>
              <w:spacing w:after="0" w:line="240"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2350</w:t>
            </w:r>
          </w:p>
        </w:tc>
      </w:tr>
      <w:tr w:rsidR="00D55C43" w:rsidRPr="00D36C9D" w14:paraId="554BC9AB" w14:textId="77777777" w:rsidTr="004D291D">
        <w:trPr>
          <w:trHeight w:val="454"/>
        </w:trPr>
        <w:tc>
          <w:tcPr>
            <w:tcW w:w="1697" w:type="dxa"/>
            <w:vMerge/>
            <w:tcBorders>
              <w:top w:val="nil"/>
              <w:left w:val="single" w:sz="4" w:space="0" w:color="auto"/>
              <w:bottom w:val="single" w:sz="4" w:space="0" w:color="auto"/>
              <w:right w:val="single" w:sz="4" w:space="0" w:color="auto"/>
            </w:tcBorders>
            <w:shd w:val="clear" w:color="auto" w:fill="auto"/>
            <w:vAlign w:val="center"/>
            <w:hideMark/>
          </w:tcPr>
          <w:p w14:paraId="2DEF541C" w14:textId="77777777" w:rsidR="00D55C43" w:rsidRPr="00D36C9D" w:rsidRDefault="00D55C43" w:rsidP="004D291D">
            <w:pPr>
              <w:spacing w:after="0" w:line="240" w:lineRule="auto"/>
              <w:ind w:left="0"/>
              <w:jc w:val="left"/>
              <w:rPr>
                <w:rFonts w:eastAsia="Times New Roman" w:cs="Times New Roman"/>
                <w:color w:val="1F3864" w:themeColor="accent5" w:themeShade="80"/>
                <w:szCs w:val="18"/>
                <w:lang w:val="es-MX" w:eastAsia="es-MX"/>
              </w:rPr>
            </w:pPr>
          </w:p>
        </w:tc>
        <w:tc>
          <w:tcPr>
            <w:tcW w:w="4333" w:type="dxa"/>
            <w:tcBorders>
              <w:top w:val="nil"/>
              <w:left w:val="nil"/>
              <w:bottom w:val="single" w:sz="4" w:space="0" w:color="auto"/>
              <w:right w:val="single" w:sz="4" w:space="0" w:color="auto"/>
            </w:tcBorders>
            <w:shd w:val="clear" w:color="auto" w:fill="auto"/>
            <w:vAlign w:val="center"/>
            <w:hideMark/>
          </w:tcPr>
          <w:p w14:paraId="517A7A95" w14:textId="77777777" w:rsidR="00D55C43" w:rsidRPr="00D36C9D" w:rsidRDefault="00D55C43" w:rsidP="004D291D">
            <w:pPr>
              <w:spacing w:after="0" w:line="240" w:lineRule="auto"/>
              <w:ind w:left="0"/>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3498-Certificaciones a profesionales del sistema nacional de protección de NNA</w:t>
            </w:r>
          </w:p>
        </w:tc>
        <w:tc>
          <w:tcPr>
            <w:tcW w:w="1419" w:type="dxa"/>
            <w:tcBorders>
              <w:top w:val="nil"/>
              <w:left w:val="nil"/>
              <w:bottom w:val="single" w:sz="4" w:space="0" w:color="auto"/>
              <w:right w:val="single" w:sz="4" w:space="0" w:color="auto"/>
            </w:tcBorders>
            <w:shd w:val="clear" w:color="auto" w:fill="auto"/>
            <w:noWrap/>
            <w:vAlign w:val="center"/>
          </w:tcPr>
          <w:p w14:paraId="62BD79BF" w14:textId="77777777" w:rsidR="00D55C43" w:rsidRPr="00D36C9D" w:rsidRDefault="00D55C43" w:rsidP="004D291D">
            <w:pPr>
              <w:spacing w:after="0" w:line="240"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1,808</w:t>
            </w:r>
          </w:p>
        </w:tc>
        <w:tc>
          <w:tcPr>
            <w:tcW w:w="1528" w:type="dxa"/>
            <w:tcBorders>
              <w:top w:val="nil"/>
              <w:left w:val="nil"/>
              <w:bottom w:val="single" w:sz="4" w:space="0" w:color="auto"/>
              <w:right w:val="single" w:sz="4" w:space="0" w:color="auto"/>
            </w:tcBorders>
            <w:shd w:val="clear" w:color="auto" w:fill="auto"/>
            <w:vAlign w:val="center"/>
          </w:tcPr>
          <w:p w14:paraId="19F48981" w14:textId="77777777" w:rsidR="00D55C43" w:rsidRPr="00D36C9D" w:rsidRDefault="00D55C43" w:rsidP="004D291D">
            <w:pPr>
              <w:spacing w:after="0" w:line="240"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607</w:t>
            </w:r>
          </w:p>
        </w:tc>
      </w:tr>
      <w:tr w:rsidR="00D55C43" w:rsidRPr="00D36C9D" w14:paraId="4BE42422" w14:textId="77777777" w:rsidTr="004D291D">
        <w:trPr>
          <w:trHeight w:val="454"/>
        </w:trPr>
        <w:tc>
          <w:tcPr>
            <w:tcW w:w="169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847A9D" w14:textId="77777777" w:rsidR="00D55C43" w:rsidRPr="00D36C9D" w:rsidRDefault="00D55C43" w:rsidP="004D291D">
            <w:pPr>
              <w:spacing w:after="0" w:line="240" w:lineRule="auto"/>
              <w:ind w:left="0"/>
              <w:jc w:val="left"/>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15-Atención a Niños, Niñas y Adolescentes</w:t>
            </w:r>
          </w:p>
        </w:tc>
        <w:tc>
          <w:tcPr>
            <w:tcW w:w="4333" w:type="dxa"/>
            <w:tcBorders>
              <w:top w:val="nil"/>
              <w:left w:val="nil"/>
              <w:bottom w:val="single" w:sz="4" w:space="0" w:color="auto"/>
              <w:right w:val="single" w:sz="4" w:space="0" w:color="auto"/>
            </w:tcBorders>
            <w:shd w:val="clear" w:color="auto" w:fill="auto"/>
            <w:vAlign w:val="center"/>
            <w:hideMark/>
          </w:tcPr>
          <w:p w14:paraId="1060BC8B" w14:textId="77777777" w:rsidR="00D55C43" w:rsidRPr="00D36C9D" w:rsidRDefault="00C04218" w:rsidP="004D291D">
            <w:pPr>
              <w:spacing w:after="0" w:line="240" w:lineRule="auto"/>
              <w:ind w:left="0"/>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 xml:space="preserve">3484-Evaluaciones sicológicas y socio </w:t>
            </w:r>
            <w:r w:rsidR="00D55C43" w:rsidRPr="00D36C9D">
              <w:rPr>
                <w:rFonts w:eastAsia="Times New Roman" w:cs="Times New Roman"/>
                <w:color w:val="1F3864" w:themeColor="accent5" w:themeShade="80"/>
                <w:szCs w:val="18"/>
                <w:lang w:val="es-MX" w:eastAsia="es-MX"/>
              </w:rPr>
              <w:t>familiares de los NNA</w:t>
            </w:r>
          </w:p>
        </w:tc>
        <w:tc>
          <w:tcPr>
            <w:tcW w:w="1419" w:type="dxa"/>
            <w:tcBorders>
              <w:top w:val="nil"/>
              <w:left w:val="nil"/>
              <w:bottom w:val="single" w:sz="4" w:space="0" w:color="auto"/>
              <w:right w:val="single" w:sz="4" w:space="0" w:color="auto"/>
            </w:tcBorders>
            <w:shd w:val="clear" w:color="auto" w:fill="auto"/>
            <w:noWrap/>
            <w:vAlign w:val="center"/>
          </w:tcPr>
          <w:p w14:paraId="6A2DDC5D" w14:textId="77777777" w:rsidR="00D55C43" w:rsidRPr="00D36C9D" w:rsidRDefault="00D55C43" w:rsidP="004D291D">
            <w:pPr>
              <w:spacing w:after="0" w:line="240"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3,780</w:t>
            </w:r>
          </w:p>
        </w:tc>
        <w:tc>
          <w:tcPr>
            <w:tcW w:w="1528" w:type="dxa"/>
            <w:tcBorders>
              <w:top w:val="nil"/>
              <w:left w:val="nil"/>
              <w:bottom w:val="single" w:sz="4" w:space="0" w:color="auto"/>
              <w:right w:val="single" w:sz="4" w:space="0" w:color="auto"/>
            </w:tcBorders>
            <w:shd w:val="clear" w:color="auto" w:fill="auto"/>
            <w:vAlign w:val="center"/>
          </w:tcPr>
          <w:p w14:paraId="7C6BBAA4" w14:textId="77777777" w:rsidR="00D55C43" w:rsidRPr="00D36C9D" w:rsidRDefault="00D55C43" w:rsidP="004D291D">
            <w:pPr>
              <w:spacing w:after="0" w:line="240"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1,914</w:t>
            </w:r>
          </w:p>
        </w:tc>
      </w:tr>
      <w:tr w:rsidR="00D55C43" w:rsidRPr="00D36C9D" w14:paraId="6F1BC675" w14:textId="77777777" w:rsidTr="004D291D">
        <w:trPr>
          <w:trHeight w:val="454"/>
        </w:trPr>
        <w:tc>
          <w:tcPr>
            <w:tcW w:w="1697" w:type="dxa"/>
            <w:vMerge/>
            <w:tcBorders>
              <w:top w:val="nil"/>
              <w:left w:val="single" w:sz="4" w:space="0" w:color="auto"/>
              <w:bottom w:val="single" w:sz="4" w:space="0" w:color="auto"/>
              <w:right w:val="single" w:sz="4" w:space="0" w:color="auto"/>
            </w:tcBorders>
            <w:shd w:val="clear" w:color="auto" w:fill="auto"/>
            <w:vAlign w:val="center"/>
            <w:hideMark/>
          </w:tcPr>
          <w:p w14:paraId="0A4AFE40" w14:textId="77777777" w:rsidR="00D55C43" w:rsidRPr="00D36C9D" w:rsidRDefault="00D55C43" w:rsidP="004D291D">
            <w:pPr>
              <w:spacing w:after="0" w:line="240" w:lineRule="auto"/>
              <w:ind w:left="0"/>
              <w:rPr>
                <w:rFonts w:eastAsia="Times New Roman" w:cs="Times New Roman"/>
                <w:color w:val="1F3864" w:themeColor="accent5" w:themeShade="80"/>
                <w:szCs w:val="18"/>
                <w:lang w:val="es-MX" w:eastAsia="es-MX"/>
              </w:rPr>
            </w:pPr>
          </w:p>
        </w:tc>
        <w:tc>
          <w:tcPr>
            <w:tcW w:w="4333" w:type="dxa"/>
            <w:tcBorders>
              <w:top w:val="nil"/>
              <w:left w:val="nil"/>
              <w:bottom w:val="single" w:sz="4" w:space="0" w:color="auto"/>
              <w:right w:val="single" w:sz="4" w:space="0" w:color="auto"/>
            </w:tcBorders>
            <w:shd w:val="clear" w:color="auto" w:fill="auto"/>
            <w:vAlign w:val="center"/>
            <w:hideMark/>
          </w:tcPr>
          <w:p w14:paraId="7A08A52E" w14:textId="77777777" w:rsidR="00D55C43" w:rsidRPr="00D36C9D" w:rsidRDefault="00D55C43" w:rsidP="004D291D">
            <w:pPr>
              <w:spacing w:after="0" w:line="240" w:lineRule="auto"/>
              <w:ind w:left="0"/>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3496-NNA atendidos en hogares de paso</w:t>
            </w:r>
          </w:p>
        </w:tc>
        <w:tc>
          <w:tcPr>
            <w:tcW w:w="1419" w:type="dxa"/>
            <w:tcBorders>
              <w:top w:val="nil"/>
              <w:left w:val="nil"/>
              <w:bottom w:val="single" w:sz="4" w:space="0" w:color="auto"/>
              <w:right w:val="single" w:sz="4" w:space="0" w:color="auto"/>
            </w:tcBorders>
            <w:shd w:val="clear" w:color="auto" w:fill="auto"/>
            <w:noWrap/>
            <w:vAlign w:val="center"/>
          </w:tcPr>
          <w:p w14:paraId="38B5BDF0" w14:textId="77777777" w:rsidR="00D55C43" w:rsidRPr="00D36C9D" w:rsidRDefault="00D55C43" w:rsidP="004D291D">
            <w:pPr>
              <w:spacing w:after="0" w:line="240"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1,156</w:t>
            </w:r>
          </w:p>
        </w:tc>
        <w:tc>
          <w:tcPr>
            <w:tcW w:w="1528" w:type="dxa"/>
            <w:tcBorders>
              <w:top w:val="nil"/>
              <w:left w:val="nil"/>
              <w:bottom w:val="single" w:sz="4" w:space="0" w:color="auto"/>
              <w:right w:val="single" w:sz="4" w:space="0" w:color="auto"/>
            </w:tcBorders>
            <w:shd w:val="clear" w:color="auto" w:fill="auto"/>
            <w:vAlign w:val="center"/>
          </w:tcPr>
          <w:p w14:paraId="2F446D24" w14:textId="77777777" w:rsidR="00D55C43" w:rsidRPr="00D36C9D" w:rsidRDefault="00D55C43" w:rsidP="004D291D">
            <w:pPr>
              <w:spacing w:after="0" w:line="240"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1,696</w:t>
            </w:r>
          </w:p>
        </w:tc>
      </w:tr>
    </w:tbl>
    <w:p w14:paraId="1799622E" w14:textId="77777777" w:rsidR="00D55C43" w:rsidRPr="00D36C9D" w:rsidRDefault="00D55C43" w:rsidP="00D55C43">
      <w:pPr>
        <w:tabs>
          <w:tab w:val="left" w:pos="142"/>
        </w:tabs>
        <w:spacing w:after="0"/>
        <w:rPr>
          <w:rFonts w:cs="Times New Roman"/>
          <w:b/>
          <w:color w:val="1F3864" w:themeColor="accent5" w:themeShade="80"/>
          <w:szCs w:val="18"/>
        </w:rPr>
      </w:pPr>
    </w:p>
    <w:p w14:paraId="725832EF" w14:textId="77777777" w:rsidR="00D55C43" w:rsidRPr="00D36C9D" w:rsidRDefault="00D55C43" w:rsidP="004D291D">
      <w:pPr>
        <w:tabs>
          <w:tab w:val="left" w:pos="450"/>
        </w:tabs>
        <w:ind w:left="0"/>
        <w:rPr>
          <w:rFonts w:cs="Times New Roman"/>
          <w:color w:val="1F3864" w:themeColor="accent5" w:themeShade="80"/>
          <w:szCs w:val="18"/>
        </w:rPr>
      </w:pPr>
      <w:r w:rsidRPr="00D36C9D">
        <w:rPr>
          <w:rFonts w:cs="Times New Roman"/>
          <w:b/>
          <w:color w:val="1F3864" w:themeColor="accent5" w:themeShade="80"/>
          <w:szCs w:val="18"/>
        </w:rPr>
        <w:tab/>
        <w:t>IGPS02-Sub-Indicador de correcta publicación de información presupuestarias.</w:t>
      </w:r>
      <w:r w:rsidR="004D291D" w:rsidRPr="00D36C9D">
        <w:rPr>
          <w:rFonts w:cs="Times New Roman"/>
          <w:b/>
          <w:color w:val="1F3864" w:themeColor="accent5" w:themeShade="80"/>
          <w:szCs w:val="18"/>
        </w:rPr>
        <w:t xml:space="preserve"> </w:t>
      </w:r>
      <w:r w:rsidRPr="00D36C9D">
        <w:rPr>
          <w:rFonts w:cs="Times New Roman"/>
          <w:color w:val="1F3864" w:themeColor="accent5" w:themeShade="80"/>
          <w:szCs w:val="18"/>
        </w:rPr>
        <w:t xml:space="preserve">Que pretende medir la validez y disponibilidad de las informaciones presupuestarias puesta a disposición del público en los portales de transferencia, donde se evalúa si los montos reportados son los mismos registrados en SIGEF y si la institución hace uso correcto de las normativas presupuestarias. Este su indicador está compuesto por seis criterios cualitativos que el CONANI logro cumplir en un 100%; para referencia se detallan: </w:t>
      </w:r>
    </w:p>
    <w:p w14:paraId="3CA6EBD1" w14:textId="77777777" w:rsidR="00D55C43" w:rsidRPr="00D36C9D" w:rsidRDefault="00D55C43" w:rsidP="00D55C43">
      <w:pPr>
        <w:spacing w:after="0"/>
        <w:rPr>
          <w:rFonts w:cs="Times New Roman"/>
          <w:b/>
          <w:color w:val="1F3864" w:themeColor="accent5" w:themeShade="80"/>
          <w:szCs w:val="18"/>
        </w:rPr>
      </w:pPr>
      <w:r w:rsidRPr="00D36C9D">
        <w:rPr>
          <w:rFonts w:cs="Times New Roman"/>
          <w:b/>
          <w:color w:val="1F3864" w:themeColor="accent5" w:themeShade="80"/>
          <w:szCs w:val="18"/>
        </w:rPr>
        <w:t xml:space="preserve">Formulación </w:t>
      </w:r>
    </w:p>
    <w:p w14:paraId="6AB18777" w14:textId="77777777" w:rsidR="00D55C43" w:rsidRPr="00D36C9D" w:rsidRDefault="00D55C43" w:rsidP="00D015DF">
      <w:pPr>
        <w:pStyle w:val="ListParagraph"/>
        <w:numPr>
          <w:ilvl w:val="0"/>
          <w:numId w:val="55"/>
        </w:numPr>
        <w:spacing w:after="0"/>
        <w:rPr>
          <w:rFonts w:cs="Times New Roman"/>
          <w:color w:val="1F3864" w:themeColor="accent5" w:themeShade="80"/>
          <w:szCs w:val="18"/>
        </w:rPr>
      </w:pPr>
      <w:r w:rsidRPr="00D36C9D">
        <w:rPr>
          <w:rFonts w:cs="Times New Roman"/>
          <w:color w:val="1F3864" w:themeColor="accent5" w:themeShade="80"/>
          <w:szCs w:val="18"/>
        </w:rPr>
        <w:t xml:space="preserve">Publicación de información presupuestaria para etapa de formulación: </w:t>
      </w:r>
    </w:p>
    <w:p w14:paraId="37A6D891" w14:textId="77777777" w:rsidR="00D55C43" w:rsidRPr="00D36C9D" w:rsidRDefault="00D55C43" w:rsidP="00D015DF">
      <w:pPr>
        <w:pStyle w:val="ListParagraph"/>
        <w:numPr>
          <w:ilvl w:val="0"/>
          <w:numId w:val="55"/>
        </w:numPr>
        <w:spacing w:after="0"/>
        <w:rPr>
          <w:rFonts w:cs="Times New Roman"/>
          <w:color w:val="1F3864" w:themeColor="accent5" w:themeShade="80"/>
          <w:szCs w:val="18"/>
        </w:rPr>
      </w:pPr>
      <w:r w:rsidRPr="00D36C9D">
        <w:rPr>
          <w:rFonts w:cs="Times New Roman"/>
          <w:color w:val="1F3864" w:themeColor="accent5" w:themeShade="80"/>
          <w:szCs w:val="18"/>
        </w:rPr>
        <w:t xml:space="preserve">Correspondencia de los datos publicados con SIGEF para etapa de formulación </w:t>
      </w:r>
    </w:p>
    <w:p w14:paraId="16CF0194" w14:textId="77777777" w:rsidR="00D55C43" w:rsidRPr="00D36C9D" w:rsidRDefault="00D55C43" w:rsidP="00D015DF">
      <w:pPr>
        <w:pStyle w:val="ListParagraph"/>
        <w:numPr>
          <w:ilvl w:val="0"/>
          <w:numId w:val="55"/>
        </w:numPr>
        <w:spacing w:after="0"/>
        <w:rPr>
          <w:rFonts w:cs="Times New Roman"/>
          <w:color w:val="1F3864" w:themeColor="accent5" w:themeShade="80"/>
          <w:szCs w:val="18"/>
        </w:rPr>
      </w:pPr>
      <w:r w:rsidRPr="00D36C9D">
        <w:rPr>
          <w:rFonts w:cs="Times New Roman"/>
          <w:color w:val="1F3864" w:themeColor="accent5" w:themeShade="80"/>
          <w:szCs w:val="18"/>
        </w:rPr>
        <w:t xml:space="preserve">Uso correcto de los clasificadores presupuestarios para etapa de formulación. </w:t>
      </w:r>
    </w:p>
    <w:p w14:paraId="1E7C4882" w14:textId="77777777" w:rsidR="00D55C43" w:rsidRPr="00D36C9D" w:rsidRDefault="00D55C43" w:rsidP="00D55C43">
      <w:pPr>
        <w:spacing w:after="0"/>
        <w:rPr>
          <w:rFonts w:cs="Times New Roman"/>
          <w:color w:val="1F3864" w:themeColor="accent5" w:themeShade="80"/>
          <w:szCs w:val="18"/>
        </w:rPr>
      </w:pPr>
    </w:p>
    <w:p w14:paraId="20F6707B" w14:textId="77777777" w:rsidR="00D55C43" w:rsidRPr="00D36C9D" w:rsidRDefault="00D55C43" w:rsidP="00D55C43">
      <w:pPr>
        <w:spacing w:after="0"/>
        <w:rPr>
          <w:rFonts w:cs="Times New Roman"/>
          <w:b/>
          <w:color w:val="1F3864" w:themeColor="accent5" w:themeShade="80"/>
          <w:szCs w:val="18"/>
        </w:rPr>
      </w:pPr>
      <w:r w:rsidRPr="00D36C9D">
        <w:rPr>
          <w:rFonts w:cs="Times New Roman"/>
          <w:b/>
          <w:color w:val="1F3864" w:themeColor="accent5" w:themeShade="80"/>
          <w:szCs w:val="18"/>
        </w:rPr>
        <w:t xml:space="preserve">Ejecución </w:t>
      </w:r>
    </w:p>
    <w:p w14:paraId="2945DC93" w14:textId="77777777" w:rsidR="00D55C43" w:rsidRPr="00D36C9D" w:rsidRDefault="00D55C43" w:rsidP="00D015DF">
      <w:pPr>
        <w:pStyle w:val="ListParagraph"/>
        <w:numPr>
          <w:ilvl w:val="0"/>
          <w:numId w:val="55"/>
        </w:numPr>
        <w:spacing w:after="0"/>
        <w:rPr>
          <w:rFonts w:cs="Times New Roman"/>
          <w:color w:val="1F3864" w:themeColor="accent5" w:themeShade="80"/>
          <w:szCs w:val="18"/>
        </w:rPr>
      </w:pPr>
      <w:r w:rsidRPr="00D36C9D">
        <w:rPr>
          <w:rFonts w:cs="Times New Roman"/>
          <w:color w:val="1F3864" w:themeColor="accent5" w:themeShade="80"/>
          <w:szCs w:val="18"/>
        </w:rPr>
        <w:t xml:space="preserve">Publicación de información presupuestaria para etapa de ejecución: </w:t>
      </w:r>
    </w:p>
    <w:p w14:paraId="782BCE96" w14:textId="77777777" w:rsidR="00D55C43" w:rsidRPr="00D36C9D" w:rsidRDefault="00D55C43" w:rsidP="00D015DF">
      <w:pPr>
        <w:pStyle w:val="ListParagraph"/>
        <w:numPr>
          <w:ilvl w:val="0"/>
          <w:numId w:val="55"/>
        </w:numPr>
        <w:spacing w:after="0"/>
        <w:rPr>
          <w:rFonts w:cs="Times New Roman"/>
          <w:color w:val="1F3864" w:themeColor="accent5" w:themeShade="80"/>
          <w:szCs w:val="18"/>
        </w:rPr>
      </w:pPr>
      <w:r w:rsidRPr="00D36C9D">
        <w:rPr>
          <w:rFonts w:cs="Times New Roman"/>
          <w:color w:val="1F3864" w:themeColor="accent5" w:themeShade="80"/>
          <w:szCs w:val="18"/>
        </w:rPr>
        <w:t xml:space="preserve">Correspondencia de los datos publicados con SIGEF para etapa de ejecución </w:t>
      </w:r>
    </w:p>
    <w:p w14:paraId="43A152DE" w14:textId="77777777" w:rsidR="00D55C43" w:rsidRPr="00D36C9D" w:rsidRDefault="00D55C43" w:rsidP="00D015DF">
      <w:pPr>
        <w:pStyle w:val="ListParagraph"/>
        <w:numPr>
          <w:ilvl w:val="0"/>
          <w:numId w:val="55"/>
        </w:numPr>
        <w:spacing w:after="0"/>
        <w:rPr>
          <w:rFonts w:eastAsia="Times New Roman" w:cs="Times New Roman"/>
          <w:color w:val="1F3864" w:themeColor="accent5" w:themeShade="80"/>
          <w:szCs w:val="18"/>
        </w:rPr>
      </w:pPr>
      <w:r w:rsidRPr="00D36C9D">
        <w:rPr>
          <w:rFonts w:cs="Times New Roman"/>
          <w:color w:val="1F3864" w:themeColor="accent5" w:themeShade="80"/>
          <w:szCs w:val="18"/>
        </w:rPr>
        <w:t>Uso correcto de los clasificadores presupuestarios para etapa de ejecución</w:t>
      </w:r>
    </w:p>
    <w:p w14:paraId="1EF4EA96" w14:textId="77777777" w:rsidR="00D55C43" w:rsidRPr="00D36C9D" w:rsidRDefault="00D55C43" w:rsidP="00D55C43">
      <w:pPr>
        <w:spacing w:after="16"/>
        <w:rPr>
          <w:rFonts w:eastAsia="Calibri" w:cs="Times New Roman"/>
          <w:color w:val="1F3864" w:themeColor="accent5" w:themeShade="80"/>
          <w:szCs w:val="18"/>
        </w:rPr>
      </w:pPr>
    </w:p>
    <w:p w14:paraId="34D85176" w14:textId="77777777" w:rsidR="009210D2" w:rsidRPr="00D36C9D" w:rsidRDefault="009210D2" w:rsidP="00D55C43">
      <w:pPr>
        <w:spacing w:after="16"/>
        <w:rPr>
          <w:rFonts w:eastAsia="Calibri" w:cs="Times New Roman"/>
          <w:color w:val="1F3864" w:themeColor="accent5" w:themeShade="80"/>
          <w:szCs w:val="18"/>
        </w:rPr>
      </w:pPr>
    </w:p>
    <w:p w14:paraId="69B9F4F4" w14:textId="77777777" w:rsidR="009210D2" w:rsidRPr="00D36C9D" w:rsidRDefault="009210D2" w:rsidP="00DE6FB5">
      <w:pPr>
        <w:pStyle w:val="BodyText"/>
        <w:rPr>
          <w:rFonts w:eastAsiaTheme="majorEastAsia"/>
          <w:color w:val="1F3864" w:themeColor="accent5" w:themeShade="80"/>
        </w:rPr>
      </w:pPr>
    </w:p>
    <w:p w14:paraId="1DF733B9" w14:textId="77777777" w:rsidR="00D55C43" w:rsidRPr="00D36C9D" w:rsidRDefault="00D55C43" w:rsidP="00D015DF">
      <w:pPr>
        <w:pStyle w:val="Heading3"/>
        <w:numPr>
          <w:ilvl w:val="0"/>
          <w:numId w:val="58"/>
        </w:numPr>
        <w:ind w:left="720" w:hanging="180"/>
        <w:jc w:val="left"/>
        <w:rPr>
          <w:rFonts w:ascii="Artifex CF Extra Light" w:hAnsi="Artifex CF Extra Light"/>
          <w:b/>
          <w:color w:val="1F3864" w:themeColor="accent5" w:themeShade="80"/>
          <w:sz w:val="18"/>
          <w:szCs w:val="18"/>
        </w:rPr>
      </w:pPr>
      <w:bookmarkStart w:id="53" w:name="_Toc58947607"/>
      <w:r w:rsidRPr="00D36C9D">
        <w:rPr>
          <w:rFonts w:ascii="Artifex CF Extra Light" w:hAnsi="Artifex CF Extra Light"/>
          <w:b/>
          <w:color w:val="1F3864" w:themeColor="accent5" w:themeShade="80"/>
          <w:sz w:val="18"/>
          <w:szCs w:val="18"/>
        </w:rPr>
        <w:lastRenderedPageBreak/>
        <w:t>Plan Anual de Compras y Contrataciones (PACC).</w:t>
      </w:r>
      <w:bookmarkEnd w:id="53"/>
    </w:p>
    <w:p w14:paraId="2F87F615" w14:textId="77777777" w:rsidR="00D55C43" w:rsidRPr="00D36C9D" w:rsidRDefault="00D55C43" w:rsidP="004D291D">
      <w:pPr>
        <w:spacing w:after="16"/>
        <w:ind w:left="0" w:firstLine="567"/>
        <w:rPr>
          <w:rFonts w:cs="Times New Roman"/>
          <w:b/>
          <w:color w:val="1F3864" w:themeColor="accent5" w:themeShade="80"/>
          <w:szCs w:val="18"/>
        </w:rPr>
      </w:pPr>
    </w:p>
    <w:p w14:paraId="0DF84E1C" w14:textId="77777777" w:rsidR="00D55C43" w:rsidRPr="00D36C9D" w:rsidRDefault="00D55C43" w:rsidP="00CA2C00">
      <w:pPr>
        <w:spacing w:after="16"/>
        <w:ind w:left="0" w:firstLine="567"/>
        <w:rPr>
          <w:rFonts w:eastAsia="Calibri" w:cs="Times New Roman"/>
          <w:color w:val="1F3864" w:themeColor="accent5" w:themeShade="80"/>
          <w:szCs w:val="18"/>
          <w:lang w:val="es-MX"/>
        </w:rPr>
      </w:pPr>
      <w:r w:rsidRPr="00D36C9D">
        <w:rPr>
          <w:rFonts w:eastAsia="Calibri" w:cs="Times New Roman"/>
          <w:b/>
          <w:color w:val="1F3864" w:themeColor="accent5" w:themeShade="80"/>
          <w:szCs w:val="18"/>
          <w:shd w:val="clear" w:color="auto" w:fill="FFFFFF" w:themeFill="background1"/>
          <w:lang w:val="es-MX"/>
        </w:rPr>
        <w:t>Tabla 08.</w:t>
      </w:r>
      <w:r w:rsidRPr="00D36C9D">
        <w:rPr>
          <w:rFonts w:eastAsia="Calibri" w:cs="Times New Roman"/>
          <w:b/>
          <w:color w:val="1F3864" w:themeColor="accent5" w:themeShade="80"/>
          <w:szCs w:val="18"/>
          <w:lang w:val="es-MX"/>
        </w:rPr>
        <w:t xml:space="preserve"> Cuadro comparativo de los montos ejecutados en el Plan de Compra de CONANI, según los criterios de desagregación de la Dirección de Compras y Contrataciones Públicas</w:t>
      </w:r>
      <w:r w:rsidR="009210D2" w:rsidRPr="00D36C9D">
        <w:rPr>
          <w:rFonts w:eastAsia="Calibri" w:cs="Times New Roman"/>
          <w:b/>
          <w:color w:val="1F3864" w:themeColor="accent5" w:themeShade="80"/>
          <w:szCs w:val="18"/>
          <w:lang w:val="es-MX"/>
        </w:rPr>
        <w:t>.</w:t>
      </w:r>
    </w:p>
    <w:tbl>
      <w:tblPr>
        <w:tblW w:w="5000" w:type="pct"/>
        <w:tblCellMar>
          <w:left w:w="70" w:type="dxa"/>
          <w:right w:w="70" w:type="dxa"/>
        </w:tblCellMar>
        <w:tblLook w:val="04A0" w:firstRow="1" w:lastRow="0" w:firstColumn="1" w:lastColumn="0" w:noHBand="0" w:noVBand="1"/>
      </w:tblPr>
      <w:tblGrid>
        <w:gridCol w:w="2980"/>
        <w:gridCol w:w="2015"/>
        <w:gridCol w:w="1937"/>
        <w:gridCol w:w="1608"/>
      </w:tblGrid>
      <w:tr w:rsidR="00D55C43" w:rsidRPr="00D36C9D" w14:paraId="63063331" w14:textId="77777777" w:rsidTr="00564CAC">
        <w:trPr>
          <w:trHeight w:val="454"/>
        </w:trPr>
        <w:tc>
          <w:tcPr>
            <w:tcW w:w="174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9D950C8" w14:textId="77777777" w:rsidR="00D55C43" w:rsidRPr="0054485C" w:rsidRDefault="00D55C43" w:rsidP="00C04218">
            <w:pPr>
              <w:spacing w:after="16" w:line="240" w:lineRule="auto"/>
              <w:jc w:val="center"/>
              <w:rPr>
                <w:rFonts w:eastAsia="Times New Roman" w:cs="Times New Roman"/>
                <w:b/>
                <w:bCs/>
                <w:color w:val="FFFFFF" w:themeColor="background1"/>
                <w:szCs w:val="18"/>
                <w:lang w:val="es-MX" w:eastAsia="es-MX"/>
              </w:rPr>
            </w:pPr>
            <w:r w:rsidRPr="0054485C">
              <w:rPr>
                <w:rFonts w:eastAsia="Times New Roman" w:cs="Times New Roman"/>
                <w:b/>
                <w:bCs/>
                <w:color w:val="FFFFFF" w:themeColor="background1"/>
                <w:szCs w:val="18"/>
                <w:lang w:val="es-MX" w:eastAsia="es-MX"/>
              </w:rPr>
              <w:t>Criterio</w:t>
            </w:r>
          </w:p>
        </w:tc>
        <w:tc>
          <w:tcPr>
            <w:tcW w:w="118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0FCBC81" w14:textId="77777777" w:rsidR="00D55C43" w:rsidRPr="0054485C" w:rsidRDefault="00D55C43" w:rsidP="00C04218">
            <w:pPr>
              <w:spacing w:after="16" w:line="240" w:lineRule="auto"/>
              <w:jc w:val="center"/>
              <w:rPr>
                <w:rFonts w:eastAsia="Times New Roman" w:cs="Times New Roman"/>
                <w:b/>
                <w:bCs/>
                <w:color w:val="FFFFFF" w:themeColor="background1"/>
                <w:szCs w:val="18"/>
                <w:lang w:val="es-MX" w:eastAsia="es-MX"/>
              </w:rPr>
            </w:pPr>
            <w:r w:rsidRPr="0054485C">
              <w:rPr>
                <w:rFonts w:eastAsia="Times New Roman" w:cs="Times New Roman"/>
                <w:b/>
                <w:bCs/>
                <w:color w:val="FFFFFF" w:themeColor="background1"/>
                <w:szCs w:val="18"/>
                <w:lang w:val="es-MX" w:eastAsia="es-MX"/>
              </w:rPr>
              <w:t>Programado</w:t>
            </w:r>
          </w:p>
        </w:tc>
        <w:tc>
          <w:tcPr>
            <w:tcW w:w="112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AD89561" w14:textId="77777777" w:rsidR="00D55C43" w:rsidRPr="0054485C" w:rsidRDefault="00D55C43" w:rsidP="00C04218">
            <w:pPr>
              <w:spacing w:after="16" w:line="240" w:lineRule="auto"/>
              <w:jc w:val="center"/>
              <w:rPr>
                <w:rFonts w:eastAsia="Times New Roman" w:cs="Times New Roman"/>
                <w:b/>
                <w:bCs/>
                <w:color w:val="FFFFFF" w:themeColor="background1"/>
                <w:szCs w:val="18"/>
                <w:lang w:val="es-MX" w:eastAsia="es-MX"/>
              </w:rPr>
            </w:pPr>
            <w:r w:rsidRPr="0054485C">
              <w:rPr>
                <w:rFonts w:eastAsia="Times New Roman" w:cs="Times New Roman"/>
                <w:b/>
                <w:bCs/>
                <w:color w:val="FFFFFF" w:themeColor="background1"/>
                <w:szCs w:val="18"/>
                <w:lang w:val="es-MX" w:eastAsia="es-MX"/>
              </w:rPr>
              <w:t>Ejecutado RD</w:t>
            </w:r>
          </w:p>
        </w:tc>
        <w:tc>
          <w:tcPr>
            <w:tcW w:w="94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1E76F19" w14:textId="77777777" w:rsidR="00D55C43" w:rsidRPr="0054485C" w:rsidRDefault="00D55C43" w:rsidP="00C04218">
            <w:pPr>
              <w:spacing w:after="16" w:line="240" w:lineRule="auto"/>
              <w:jc w:val="center"/>
              <w:rPr>
                <w:rFonts w:eastAsia="Times New Roman" w:cs="Times New Roman"/>
                <w:b/>
                <w:bCs/>
                <w:color w:val="FFFFFF" w:themeColor="background1"/>
                <w:szCs w:val="18"/>
                <w:lang w:val="es-MX" w:eastAsia="es-MX"/>
              </w:rPr>
            </w:pPr>
            <w:r w:rsidRPr="0054485C">
              <w:rPr>
                <w:rFonts w:eastAsia="Times New Roman" w:cs="Times New Roman"/>
                <w:b/>
                <w:bCs/>
                <w:color w:val="FFFFFF" w:themeColor="background1"/>
                <w:szCs w:val="18"/>
                <w:lang w:val="es-MX" w:eastAsia="es-MX"/>
              </w:rPr>
              <w:t>Nivel ejecución</w:t>
            </w:r>
          </w:p>
          <w:p w14:paraId="369DE926" w14:textId="77777777" w:rsidR="00D55C43" w:rsidRPr="0054485C" w:rsidRDefault="00D55C43" w:rsidP="00C04218">
            <w:pPr>
              <w:spacing w:after="16" w:line="240" w:lineRule="auto"/>
              <w:jc w:val="center"/>
              <w:rPr>
                <w:rFonts w:eastAsia="Times New Roman" w:cs="Times New Roman"/>
                <w:b/>
                <w:bCs/>
                <w:color w:val="FFFFFF" w:themeColor="background1"/>
                <w:szCs w:val="18"/>
                <w:lang w:val="es-MX" w:eastAsia="es-MX"/>
              </w:rPr>
            </w:pPr>
            <w:r w:rsidRPr="0054485C">
              <w:rPr>
                <w:rFonts w:eastAsia="Times New Roman" w:cs="Times New Roman"/>
                <w:b/>
                <w:bCs/>
                <w:color w:val="FFFFFF" w:themeColor="background1"/>
                <w:szCs w:val="18"/>
                <w:lang w:val="es-MX" w:eastAsia="es-MX"/>
              </w:rPr>
              <w:t>Por ciento %</w:t>
            </w:r>
          </w:p>
        </w:tc>
      </w:tr>
      <w:tr w:rsidR="00D55C43" w:rsidRPr="00D36C9D" w14:paraId="16D17679" w14:textId="77777777" w:rsidTr="004D291D">
        <w:trPr>
          <w:trHeight w:val="454"/>
        </w:trPr>
        <w:tc>
          <w:tcPr>
            <w:tcW w:w="1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E6B736" w14:textId="77777777" w:rsidR="00D55C43" w:rsidRPr="00D36C9D" w:rsidRDefault="00D55C43" w:rsidP="00C04218">
            <w:pPr>
              <w:spacing w:after="16" w:line="240" w:lineRule="auto"/>
              <w:rPr>
                <w:rFonts w:eastAsia="Times New Roman" w:cs="Times New Roman"/>
                <w:bCs/>
                <w:color w:val="1F3864" w:themeColor="accent5" w:themeShade="80"/>
                <w:szCs w:val="18"/>
                <w:lang w:val="es-MX" w:eastAsia="es-MX"/>
              </w:rPr>
            </w:pPr>
            <w:r w:rsidRPr="00D36C9D">
              <w:rPr>
                <w:rFonts w:eastAsia="Times New Roman" w:cs="Times New Roman"/>
                <w:bCs/>
                <w:color w:val="1F3864" w:themeColor="accent5" w:themeShade="80"/>
                <w:szCs w:val="18"/>
                <w:lang w:val="es-MX" w:eastAsia="es-MX"/>
              </w:rPr>
              <w:t>Monto estimado según PACC-2020</w:t>
            </w:r>
          </w:p>
        </w:tc>
        <w:tc>
          <w:tcPr>
            <w:tcW w:w="11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F9FB5" w14:textId="77777777" w:rsidR="00D55C43" w:rsidRPr="00D36C9D" w:rsidRDefault="00D55C43" w:rsidP="00C04218">
            <w:pPr>
              <w:spacing w:after="16" w:line="240" w:lineRule="auto"/>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277,406,341.00</w:t>
            </w:r>
          </w:p>
        </w:tc>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6EBDCA" w14:textId="77777777" w:rsidR="00D55C43" w:rsidRPr="00D36C9D" w:rsidRDefault="00D55C43" w:rsidP="00C04218">
            <w:pPr>
              <w:spacing w:after="16" w:line="240" w:lineRule="auto"/>
              <w:jc w:val="center"/>
              <w:rPr>
                <w:rFonts w:eastAsia="Calibri" w:cs="Times New Roman"/>
                <w:bCs/>
                <w:color w:val="1F3864" w:themeColor="accent5" w:themeShade="80"/>
                <w:szCs w:val="18"/>
                <w:lang w:val="es-MX"/>
              </w:rPr>
            </w:pPr>
            <w:r w:rsidRPr="00D36C9D">
              <w:rPr>
                <w:rFonts w:eastAsia="Times New Roman" w:cs="Times New Roman"/>
                <w:color w:val="1F3864" w:themeColor="accent5" w:themeShade="80"/>
                <w:szCs w:val="18"/>
                <w:lang w:val="es-MX" w:eastAsia="es-MX"/>
              </w:rPr>
              <w:t>198,651,399.79</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3673E2D3" w14:textId="77777777" w:rsidR="00D55C43" w:rsidRPr="00D36C9D" w:rsidRDefault="00D55C43" w:rsidP="00C04218">
            <w:pPr>
              <w:spacing w:after="16" w:line="240" w:lineRule="auto"/>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72</w:t>
            </w:r>
          </w:p>
        </w:tc>
      </w:tr>
      <w:tr w:rsidR="00D55C43" w:rsidRPr="00D36C9D" w14:paraId="1D79C68A" w14:textId="77777777" w:rsidTr="004D291D">
        <w:trPr>
          <w:trHeight w:val="454"/>
        </w:trPr>
        <w:tc>
          <w:tcPr>
            <w:tcW w:w="1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BAADCF" w14:textId="77777777" w:rsidR="00D55C43" w:rsidRPr="00D36C9D" w:rsidRDefault="00D55C43" w:rsidP="00C04218">
            <w:pPr>
              <w:spacing w:after="16" w:line="240" w:lineRule="auto"/>
              <w:rPr>
                <w:rFonts w:eastAsia="Times New Roman" w:cs="Times New Roman"/>
                <w:bCs/>
                <w:color w:val="1F3864" w:themeColor="accent5" w:themeShade="80"/>
                <w:szCs w:val="18"/>
                <w:lang w:val="es-MX" w:eastAsia="es-MX"/>
              </w:rPr>
            </w:pPr>
            <w:r w:rsidRPr="00D36C9D">
              <w:rPr>
                <w:rFonts w:eastAsia="Times New Roman" w:cs="Times New Roman"/>
                <w:bCs/>
                <w:color w:val="1F3864" w:themeColor="accent5" w:themeShade="80"/>
                <w:szCs w:val="18"/>
                <w:lang w:val="es-MX" w:eastAsia="es-MX"/>
              </w:rPr>
              <w:t>Cantidad de procesos según PACC- 2020</w:t>
            </w:r>
          </w:p>
        </w:tc>
        <w:tc>
          <w:tcPr>
            <w:tcW w:w="11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AE4B3" w14:textId="77777777" w:rsidR="00D55C43" w:rsidRPr="00D36C9D" w:rsidRDefault="00D55C43" w:rsidP="00C04218">
            <w:pPr>
              <w:spacing w:after="16" w:line="240" w:lineRule="auto"/>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141</w:t>
            </w:r>
          </w:p>
        </w:tc>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145C4D" w14:textId="77777777" w:rsidR="00D55C43" w:rsidRPr="00D36C9D" w:rsidRDefault="00D55C43" w:rsidP="00C04218">
            <w:pPr>
              <w:spacing w:after="16" w:line="240" w:lineRule="auto"/>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368</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4325D56E" w14:textId="77777777" w:rsidR="00D55C43" w:rsidRPr="00D36C9D" w:rsidRDefault="00D55C43" w:rsidP="00C04218">
            <w:pPr>
              <w:spacing w:after="16" w:line="240" w:lineRule="auto"/>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261</w:t>
            </w:r>
          </w:p>
        </w:tc>
      </w:tr>
      <w:tr w:rsidR="00D55C43" w:rsidRPr="00D36C9D" w14:paraId="301049DF" w14:textId="77777777" w:rsidTr="00564CAC">
        <w:trPr>
          <w:trHeight w:val="454"/>
        </w:trPr>
        <w:tc>
          <w:tcPr>
            <w:tcW w:w="5000" w:type="pct"/>
            <w:gridSpan w:val="4"/>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63C24CFC" w14:textId="77777777" w:rsidR="00D55C43" w:rsidRPr="00D36C9D" w:rsidRDefault="00D55C43" w:rsidP="00C04218">
            <w:pPr>
              <w:spacing w:after="16" w:line="240" w:lineRule="auto"/>
              <w:jc w:val="center"/>
              <w:rPr>
                <w:rFonts w:eastAsia="Times New Roman" w:cs="Times New Roman"/>
                <w:b/>
                <w:color w:val="1F3864" w:themeColor="accent5" w:themeShade="80"/>
                <w:szCs w:val="18"/>
                <w:lang w:val="es-MX" w:eastAsia="es-MX"/>
              </w:rPr>
            </w:pPr>
            <w:r w:rsidRPr="00D36C9D">
              <w:rPr>
                <w:rFonts w:eastAsia="Times New Roman" w:cs="Times New Roman"/>
                <w:b/>
                <w:color w:val="1F3864" w:themeColor="accent5" w:themeShade="80"/>
                <w:szCs w:val="18"/>
                <w:lang w:val="es-MX" w:eastAsia="es-MX"/>
              </w:rPr>
              <w:t>Compras según modalidad de empresas año 2020.</w:t>
            </w:r>
          </w:p>
        </w:tc>
      </w:tr>
      <w:tr w:rsidR="00D55C43" w:rsidRPr="00D36C9D" w14:paraId="10F7B2F8" w14:textId="77777777" w:rsidTr="004D291D">
        <w:trPr>
          <w:trHeight w:val="454"/>
        </w:trPr>
        <w:tc>
          <w:tcPr>
            <w:tcW w:w="1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EEC02F" w14:textId="77777777" w:rsidR="00D55C43" w:rsidRPr="00D36C9D" w:rsidRDefault="00D55C43" w:rsidP="00C04218">
            <w:pPr>
              <w:spacing w:after="16" w:line="240" w:lineRule="auto"/>
              <w:rPr>
                <w:rFonts w:eastAsia="Times New Roman" w:cs="Times New Roman"/>
                <w:bCs/>
                <w:color w:val="1F3864" w:themeColor="accent5" w:themeShade="80"/>
                <w:szCs w:val="18"/>
                <w:lang w:val="es-MX" w:eastAsia="es-MX"/>
              </w:rPr>
            </w:pPr>
            <w:r w:rsidRPr="00D36C9D">
              <w:rPr>
                <w:rFonts w:eastAsia="Times New Roman" w:cs="Times New Roman"/>
                <w:bCs/>
                <w:color w:val="1F3864" w:themeColor="accent5" w:themeShade="80"/>
                <w:szCs w:val="18"/>
                <w:lang w:val="es-MX" w:eastAsia="es-MX"/>
              </w:rPr>
              <w:t>MIPYME</w:t>
            </w:r>
          </w:p>
        </w:tc>
        <w:tc>
          <w:tcPr>
            <w:tcW w:w="11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4FB28E" w14:textId="77777777" w:rsidR="00D55C43" w:rsidRPr="00D36C9D" w:rsidRDefault="00D55C43" w:rsidP="00C04218">
            <w:pPr>
              <w:spacing w:after="16" w:line="240" w:lineRule="auto"/>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18,523,390.85</w:t>
            </w:r>
          </w:p>
        </w:tc>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819F38" w14:textId="77777777" w:rsidR="00D55C43" w:rsidRPr="00D36C9D" w:rsidRDefault="00D55C43" w:rsidP="00C04218">
            <w:pPr>
              <w:spacing w:after="16" w:line="240" w:lineRule="auto"/>
              <w:jc w:val="center"/>
              <w:rPr>
                <w:rFonts w:eastAsia="Calibri" w:cs="Times New Roman"/>
                <w:color w:val="1F3864" w:themeColor="accent5" w:themeShade="80"/>
                <w:szCs w:val="18"/>
                <w:lang w:val="es-MX" w:eastAsia="es-MX"/>
              </w:rPr>
            </w:pPr>
            <w:r w:rsidRPr="00D36C9D">
              <w:rPr>
                <w:rFonts w:eastAsia="Calibri" w:cs="Times New Roman"/>
                <w:color w:val="1F3864" w:themeColor="accent5" w:themeShade="80"/>
                <w:szCs w:val="18"/>
                <w:lang w:val="es-MX" w:eastAsia="es-MX"/>
              </w:rPr>
              <w:t>89,263691.00</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3CC5F293" w14:textId="77777777" w:rsidR="00D55C43" w:rsidRPr="00D36C9D" w:rsidRDefault="00D55C43" w:rsidP="00C04218">
            <w:pPr>
              <w:spacing w:after="16" w:line="240" w:lineRule="auto"/>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481.90</w:t>
            </w:r>
          </w:p>
        </w:tc>
      </w:tr>
      <w:tr w:rsidR="00D55C43" w:rsidRPr="00D36C9D" w14:paraId="4CBBF7B8" w14:textId="77777777" w:rsidTr="004D291D">
        <w:trPr>
          <w:trHeight w:val="454"/>
        </w:trPr>
        <w:tc>
          <w:tcPr>
            <w:tcW w:w="1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99851A" w14:textId="77777777" w:rsidR="00D55C43" w:rsidRPr="00D36C9D" w:rsidRDefault="00D55C43" w:rsidP="00C04218">
            <w:pPr>
              <w:spacing w:after="16" w:line="240" w:lineRule="auto"/>
              <w:rPr>
                <w:rFonts w:eastAsia="Times New Roman" w:cs="Times New Roman"/>
                <w:bCs/>
                <w:color w:val="1F3864" w:themeColor="accent5" w:themeShade="80"/>
                <w:szCs w:val="18"/>
                <w:lang w:val="es-MX" w:eastAsia="es-MX"/>
              </w:rPr>
            </w:pPr>
            <w:r w:rsidRPr="00D36C9D">
              <w:rPr>
                <w:rFonts w:eastAsia="Times New Roman" w:cs="Times New Roman"/>
                <w:bCs/>
                <w:color w:val="1F3864" w:themeColor="accent5" w:themeShade="80"/>
                <w:szCs w:val="18"/>
                <w:lang w:val="es-MX" w:eastAsia="es-MX"/>
              </w:rPr>
              <w:t>NO MIPYME</w:t>
            </w:r>
          </w:p>
        </w:tc>
        <w:tc>
          <w:tcPr>
            <w:tcW w:w="11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93E1FA" w14:textId="77777777" w:rsidR="00D55C43" w:rsidRPr="00D36C9D" w:rsidRDefault="00D55C43" w:rsidP="00C04218">
            <w:pPr>
              <w:spacing w:after="16" w:line="240" w:lineRule="auto"/>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258,882,950.17</w:t>
            </w:r>
          </w:p>
        </w:tc>
        <w:tc>
          <w:tcPr>
            <w:tcW w:w="1122" w:type="pct"/>
            <w:tcBorders>
              <w:top w:val="single" w:sz="4" w:space="0" w:color="auto"/>
              <w:left w:val="nil"/>
              <w:bottom w:val="single" w:sz="4" w:space="0" w:color="auto"/>
              <w:right w:val="nil"/>
            </w:tcBorders>
            <w:shd w:val="clear" w:color="auto" w:fill="auto"/>
            <w:noWrap/>
            <w:vAlign w:val="center"/>
          </w:tcPr>
          <w:p w14:paraId="0151221E" w14:textId="77777777" w:rsidR="00D55C43" w:rsidRPr="00D36C9D" w:rsidRDefault="00D55C43" w:rsidP="00C04218">
            <w:pPr>
              <w:spacing w:after="16" w:line="240" w:lineRule="auto"/>
              <w:jc w:val="center"/>
              <w:rPr>
                <w:rFonts w:eastAsia="Calibri" w:cs="Times New Roman"/>
                <w:color w:val="1F3864" w:themeColor="accent5" w:themeShade="80"/>
                <w:szCs w:val="18"/>
                <w:lang w:val="es-MX" w:eastAsia="es-MX"/>
              </w:rPr>
            </w:pPr>
            <w:r w:rsidRPr="00D36C9D">
              <w:rPr>
                <w:rFonts w:eastAsia="Calibri" w:cs="Times New Roman"/>
                <w:color w:val="1F3864" w:themeColor="accent5" w:themeShade="80"/>
                <w:szCs w:val="18"/>
                <w:lang w:val="es-MX" w:eastAsia="es-MX"/>
              </w:rPr>
              <w:t>109,387,708.79</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20969AC3" w14:textId="77777777" w:rsidR="00D55C43" w:rsidRPr="00D36C9D" w:rsidRDefault="00D55C43" w:rsidP="00C04218">
            <w:pPr>
              <w:spacing w:after="16" w:line="240" w:lineRule="auto"/>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42.25</w:t>
            </w:r>
          </w:p>
        </w:tc>
      </w:tr>
      <w:tr w:rsidR="00D55C43" w:rsidRPr="00D36C9D" w14:paraId="44DE5C98" w14:textId="77777777" w:rsidTr="00564CAC">
        <w:trPr>
          <w:trHeight w:val="454"/>
        </w:trPr>
        <w:tc>
          <w:tcPr>
            <w:tcW w:w="5000" w:type="pct"/>
            <w:gridSpan w:val="4"/>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621B1AC2" w14:textId="77777777" w:rsidR="00D55C43" w:rsidRPr="00D36C9D" w:rsidRDefault="00D55C43" w:rsidP="00C04218">
            <w:pPr>
              <w:spacing w:after="16" w:line="240" w:lineRule="auto"/>
              <w:jc w:val="center"/>
              <w:rPr>
                <w:rFonts w:eastAsia="Times New Roman" w:cs="Times New Roman"/>
                <w:b/>
                <w:color w:val="1F3864" w:themeColor="accent5" w:themeShade="80"/>
                <w:szCs w:val="18"/>
                <w:lang w:val="es-MX" w:eastAsia="es-MX"/>
              </w:rPr>
            </w:pPr>
            <w:r w:rsidRPr="00D36C9D">
              <w:rPr>
                <w:rFonts w:eastAsia="Times New Roman" w:cs="Times New Roman"/>
                <w:b/>
                <w:color w:val="1F3864" w:themeColor="accent5" w:themeShade="80"/>
                <w:szCs w:val="18"/>
                <w:lang w:val="es-MX" w:eastAsia="es-MX"/>
              </w:rPr>
              <w:t>Compras según modalidad de proceso para el año 2020</w:t>
            </w:r>
          </w:p>
        </w:tc>
      </w:tr>
      <w:tr w:rsidR="00D55C43" w:rsidRPr="00D36C9D" w14:paraId="175ABF26" w14:textId="77777777" w:rsidTr="004D291D">
        <w:trPr>
          <w:trHeight w:val="454"/>
        </w:trPr>
        <w:tc>
          <w:tcPr>
            <w:tcW w:w="1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92FE13" w14:textId="77777777" w:rsidR="00D55C43" w:rsidRPr="00D36C9D" w:rsidRDefault="00D55C43" w:rsidP="00C04218">
            <w:pPr>
              <w:spacing w:after="16" w:line="240" w:lineRule="auto"/>
              <w:rPr>
                <w:rFonts w:eastAsia="Times New Roman" w:cs="Times New Roman"/>
                <w:bCs/>
                <w:color w:val="1F3864" w:themeColor="accent5" w:themeShade="80"/>
                <w:szCs w:val="18"/>
                <w:lang w:val="es-MX" w:eastAsia="es-MX"/>
              </w:rPr>
            </w:pPr>
            <w:r w:rsidRPr="00D36C9D">
              <w:rPr>
                <w:rFonts w:eastAsia="Times New Roman" w:cs="Times New Roman"/>
                <w:bCs/>
                <w:color w:val="1F3864" w:themeColor="accent5" w:themeShade="80"/>
                <w:szCs w:val="18"/>
                <w:lang w:val="es-MX" w:eastAsia="es-MX"/>
              </w:rPr>
              <w:t>Compras por debajo del umbral</w:t>
            </w:r>
          </w:p>
        </w:tc>
        <w:tc>
          <w:tcPr>
            <w:tcW w:w="11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29E3FD" w14:textId="77777777" w:rsidR="00D55C43" w:rsidRPr="00D36C9D" w:rsidRDefault="00D55C43" w:rsidP="00C04218">
            <w:pPr>
              <w:spacing w:after="16" w:line="240" w:lineRule="auto"/>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5,381,886.17</w:t>
            </w:r>
          </w:p>
        </w:tc>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1C2685" w14:textId="77777777" w:rsidR="00D55C43" w:rsidRPr="00D36C9D" w:rsidRDefault="00D55C43" w:rsidP="00C04218">
            <w:pPr>
              <w:spacing w:after="16" w:line="240" w:lineRule="auto"/>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20,681,385.61</w:t>
            </w:r>
          </w:p>
        </w:tc>
        <w:tc>
          <w:tcPr>
            <w:tcW w:w="944" w:type="pct"/>
            <w:tcBorders>
              <w:top w:val="single" w:sz="4" w:space="0" w:color="auto"/>
              <w:left w:val="nil"/>
              <w:bottom w:val="single" w:sz="4" w:space="0" w:color="auto"/>
              <w:right w:val="single" w:sz="4" w:space="0" w:color="auto"/>
            </w:tcBorders>
            <w:shd w:val="clear" w:color="auto" w:fill="auto"/>
            <w:vAlign w:val="center"/>
          </w:tcPr>
          <w:p w14:paraId="43FE8C57" w14:textId="77777777" w:rsidR="00D55C43" w:rsidRPr="00D36C9D" w:rsidRDefault="00D55C43" w:rsidP="00C04218">
            <w:pPr>
              <w:spacing w:after="16" w:line="240" w:lineRule="auto"/>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384.28</w:t>
            </w:r>
          </w:p>
        </w:tc>
      </w:tr>
      <w:tr w:rsidR="00D55C43" w:rsidRPr="00D36C9D" w14:paraId="10D9F4ED" w14:textId="77777777" w:rsidTr="004D291D">
        <w:trPr>
          <w:trHeight w:val="454"/>
        </w:trPr>
        <w:tc>
          <w:tcPr>
            <w:tcW w:w="1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63CA9B" w14:textId="77777777" w:rsidR="00D55C43" w:rsidRPr="00D36C9D" w:rsidRDefault="00D55C43" w:rsidP="00C04218">
            <w:pPr>
              <w:spacing w:after="16" w:line="240" w:lineRule="auto"/>
              <w:rPr>
                <w:rFonts w:eastAsia="Times New Roman" w:cs="Times New Roman"/>
                <w:bCs/>
                <w:color w:val="1F3864" w:themeColor="accent5" w:themeShade="80"/>
                <w:szCs w:val="18"/>
                <w:lang w:val="es-MX" w:eastAsia="es-MX"/>
              </w:rPr>
            </w:pPr>
            <w:r w:rsidRPr="00D36C9D">
              <w:rPr>
                <w:rFonts w:eastAsia="Times New Roman" w:cs="Times New Roman"/>
                <w:bCs/>
                <w:color w:val="1F3864" w:themeColor="accent5" w:themeShade="80"/>
                <w:szCs w:val="18"/>
                <w:lang w:val="es-MX" w:eastAsia="es-MX"/>
              </w:rPr>
              <w:t>Compra menor</w:t>
            </w:r>
          </w:p>
        </w:tc>
        <w:tc>
          <w:tcPr>
            <w:tcW w:w="11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605FD3" w14:textId="77777777" w:rsidR="00D55C43" w:rsidRPr="00D36C9D" w:rsidRDefault="00D55C43" w:rsidP="00C04218">
            <w:pPr>
              <w:spacing w:after="16" w:line="240" w:lineRule="auto"/>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30,437,610.28</w:t>
            </w:r>
          </w:p>
        </w:tc>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48C804" w14:textId="77777777" w:rsidR="00D55C43" w:rsidRPr="00D36C9D" w:rsidRDefault="00D55C43" w:rsidP="00C04218">
            <w:pPr>
              <w:spacing w:after="16" w:line="240" w:lineRule="auto"/>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25,612,633.18</w:t>
            </w:r>
          </w:p>
        </w:tc>
        <w:tc>
          <w:tcPr>
            <w:tcW w:w="944" w:type="pct"/>
            <w:tcBorders>
              <w:top w:val="single" w:sz="4" w:space="0" w:color="auto"/>
              <w:left w:val="nil"/>
              <w:bottom w:val="single" w:sz="4" w:space="0" w:color="auto"/>
              <w:right w:val="single" w:sz="4" w:space="0" w:color="auto"/>
            </w:tcBorders>
            <w:shd w:val="clear" w:color="auto" w:fill="auto"/>
            <w:vAlign w:val="bottom"/>
          </w:tcPr>
          <w:p w14:paraId="712E1B4B" w14:textId="77777777" w:rsidR="00D55C43" w:rsidRPr="00D36C9D" w:rsidRDefault="00D55C43" w:rsidP="00C04218">
            <w:pPr>
              <w:spacing w:after="16" w:line="240" w:lineRule="auto"/>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84.15</w:t>
            </w:r>
          </w:p>
        </w:tc>
      </w:tr>
      <w:tr w:rsidR="00D55C43" w:rsidRPr="00D36C9D" w14:paraId="7ABAB636" w14:textId="77777777" w:rsidTr="004D291D">
        <w:trPr>
          <w:trHeight w:val="454"/>
        </w:trPr>
        <w:tc>
          <w:tcPr>
            <w:tcW w:w="1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95D223" w14:textId="77777777" w:rsidR="00D55C43" w:rsidRPr="00D36C9D" w:rsidRDefault="00D55C43" w:rsidP="00C04218">
            <w:pPr>
              <w:spacing w:after="16" w:line="240" w:lineRule="auto"/>
              <w:rPr>
                <w:rFonts w:eastAsia="Times New Roman" w:cs="Times New Roman"/>
                <w:bCs/>
                <w:color w:val="1F3864" w:themeColor="accent5" w:themeShade="80"/>
                <w:szCs w:val="18"/>
                <w:lang w:val="es-MX" w:eastAsia="es-MX"/>
              </w:rPr>
            </w:pPr>
            <w:r w:rsidRPr="00D36C9D">
              <w:rPr>
                <w:rFonts w:eastAsia="Times New Roman" w:cs="Times New Roman"/>
                <w:bCs/>
                <w:color w:val="1F3864" w:themeColor="accent5" w:themeShade="80"/>
                <w:szCs w:val="18"/>
                <w:lang w:val="es-MX" w:eastAsia="es-MX"/>
              </w:rPr>
              <w:t>Comparación de precios</w:t>
            </w:r>
          </w:p>
        </w:tc>
        <w:tc>
          <w:tcPr>
            <w:tcW w:w="11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AB385E" w14:textId="77777777" w:rsidR="00D55C43" w:rsidRPr="00D36C9D" w:rsidRDefault="00D55C43" w:rsidP="00C04218">
            <w:pPr>
              <w:spacing w:after="16" w:line="240" w:lineRule="auto"/>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65,889,377.58</w:t>
            </w:r>
          </w:p>
        </w:tc>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9E5C12" w14:textId="77777777" w:rsidR="00D55C43" w:rsidRPr="00D36C9D" w:rsidRDefault="00D55C43" w:rsidP="00C04218">
            <w:pPr>
              <w:spacing w:after="16" w:line="240" w:lineRule="auto"/>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63,563,646</w:t>
            </w:r>
          </w:p>
        </w:tc>
        <w:tc>
          <w:tcPr>
            <w:tcW w:w="944" w:type="pct"/>
            <w:tcBorders>
              <w:top w:val="single" w:sz="4" w:space="0" w:color="auto"/>
              <w:left w:val="single" w:sz="4" w:space="0" w:color="auto"/>
              <w:bottom w:val="single" w:sz="4" w:space="0" w:color="auto"/>
              <w:right w:val="single" w:sz="4" w:space="0" w:color="auto"/>
            </w:tcBorders>
            <w:shd w:val="clear" w:color="auto" w:fill="auto"/>
            <w:vAlign w:val="bottom"/>
          </w:tcPr>
          <w:p w14:paraId="0F3EE3ED" w14:textId="77777777" w:rsidR="00D55C43" w:rsidRPr="00D36C9D" w:rsidRDefault="00D55C43" w:rsidP="00C04218">
            <w:pPr>
              <w:spacing w:after="16" w:line="240" w:lineRule="auto"/>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96.47</w:t>
            </w:r>
          </w:p>
        </w:tc>
      </w:tr>
      <w:tr w:rsidR="00D55C43" w:rsidRPr="00D36C9D" w14:paraId="680C2F8D" w14:textId="77777777" w:rsidTr="004D291D">
        <w:trPr>
          <w:trHeight w:val="454"/>
        </w:trPr>
        <w:tc>
          <w:tcPr>
            <w:tcW w:w="1749" w:type="pct"/>
            <w:tcBorders>
              <w:top w:val="single" w:sz="4" w:space="0" w:color="auto"/>
              <w:left w:val="single" w:sz="4" w:space="0" w:color="auto"/>
              <w:bottom w:val="single" w:sz="4" w:space="0" w:color="auto"/>
              <w:right w:val="single" w:sz="4" w:space="0" w:color="auto"/>
            </w:tcBorders>
            <w:shd w:val="clear" w:color="auto" w:fill="auto"/>
            <w:vAlign w:val="center"/>
          </w:tcPr>
          <w:p w14:paraId="67ED41E1" w14:textId="77777777" w:rsidR="00D55C43" w:rsidRPr="00D36C9D" w:rsidRDefault="00D55C43" w:rsidP="00C04218">
            <w:pPr>
              <w:spacing w:after="16" w:line="240" w:lineRule="auto"/>
              <w:rPr>
                <w:rFonts w:eastAsia="Times New Roman" w:cs="Times New Roman"/>
                <w:bCs/>
                <w:color w:val="1F3864" w:themeColor="accent5" w:themeShade="80"/>
                <w:szCs w:val="18"/>
                <w:lang w:val="es-MX" w:eastAsia="es-MX"/>
              </w:rPr>
            </w:pPr>
            <w:r w:rsidRPr="00D36C9D">
              <w:rPr>
                <w:rFonts w:eastAsia="Times New Roman" w:cs="Times New Roman"/>
                <w:bCs/>
                <w:color w:val="1F3864" w:themeColor="accent5" w:themeShade="80"/>
                <w:szCs w:val="18"/>
                <w:lang w:val="es-MX" w:eastAsia="es-MX"/>
              </w:rPr>
              <w:t>Proceso de Excepción</w:t>
            </w:r>
          </w:p>
        </w:tc>
        <w:tc>
          <w:tcPr>
            <w:tcW w:w="11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055624" w14:textId="77777777" w:rsidR="00D55C43" w:rsidRPr="00D36C9D" w:rsidRDefault="00D55C43" w:rsidP="00C04218">
            <w:pPr>
              <w:spacing w:after="16" w:line="240" w:lineRule="auto"/>
              <w:jc w:val="center"/>
              <w:rPr>
                <w:rFonts w:eastAsia="Times New Roman" w:cs="Times New Roman"/>
                <w:color w:val="1F3864" w:themeColor="accent5" w:themeShade="80"/>
                <w:szCs w:val="18"/>
                <w:lang w:val="es-MX" w:eastAsia="es-MX"/>
              </w:rPr>
            </w:pPr>
          </w:p>
        </w:tc>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C67128" w14:textId="77777777" w:rsidR="00D55C43" w:rsidRPr="00D36C9D" w:rsidRDefault="00D55C43" w:rsidP="00C04218">
            <w:pPr>
              <w:spacing w:after="16" w:line="240" w:lineRule="auto"/>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59,248,365.00</w:t>
            </w:r>
          </w:p>
        </w:tc>
        <w:tc>
          <w:tcPr>
            <w:tcW w:w="944" w:type="pct"/>
            <w:tcBorders>
              <w:top w:val="single" w:sz="4" w:space="0" w:color="auto"/>
              <w:left w:val="single" w:sz="4" w:space="0" w:color="auto"/>
              <w:bottom w:val="single" w:sz="4" w:space="0" w:color="auto"/>
              <w:right w:val="single" w:sz="4" w:space="0" w:color="auto"/>
            </w:tcBorders>
            <w:shd w:val="clear" w:color="auto" w:fill="auto"/>
            <w:vAlign w:val="bottom"/>
          </w:tcPr>
          <w:p w14:paraId="76EFC958" w14:textId="77777777" w:rsidR="00D55C43" w:rsidRPr="00D36C9D" w:rsidRDefault="00D55C43" w:rsidP="00C04218">
            <w:pPr>
              <w:spacing w:after="16" w:line="240" w:lineRule="auto"/>
              <w:jc w:val="center"/>
              <w:rPr>
                <w:rFonts w:eastAsia="Times New Roman" w:cs="Times New Roman"/>
                <w:color w:val="1F3864" w:themeColor="accent5" w:themeShade="80"/>
                <w:szCs w:val="18"/>
                <w:lang w:val="es-MX" w:eastAsia="es-MX"/>
              </w:rPr>
            </w:pPr>
          </w:p>
        </w:tc>
      </w:tr>
      <w:tr w:rsidR="00D55C43" w:rsidRPr="00D36C9D" w14:paraId="41A7E4C2" w14:textId="77777777" w:rsidTr="004D291D">
        <w:trPr>
          <w:trHeight w:val="454"/>
        </w:trPr>
        <w:tc>
          <w:tcPr>
            <w:tcW w:w="1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89145B" w14:textId="77777777" w:rsidR="00D55C43" w:rsidRPr="00D36C9D" w:rsidRDefault="00D55C43" w:rsidP="00C04218">
            <w:pPr>
              <w:spacing w:after="16" w:line="240" w:lineRule="auto"/>
              <w:rPr>
                <w:rFonts w:eastAsia="Times New Roman" w:cs="Times New Roman"/>
                <w:bCs/>
                <w:color w:val="1F3864" w:themeColor="accent5" w:themeShade="80"/>
                <w:szCs w:val="18"/>
                <w:lang w:val="es-MX" w:eastAsia="es-MX"/>
              </w:rPr>
            </w:pPr>
            <w:r w:rsidRPr="00D36C9D">
              <w:rPr>
                <w:rFonts w:eastAsia="Times New Roman" w:cs="Times New Roman"/>
                <w:bCs/>
                <w:color w:val="1F3864" w:themeColor="accent5" w:themeShade="80"/>
                <w:szCs w:val="18"/>
                <w:lang w:val="es-MX" w:eastAsia="es-MX"/>
              </w:rPr>
              <w:t>Licitación pública</w:t>
            </w:r>
          </w:p>
        </w:tc>
        <w:tc>
          <w:tcPr>
            <w:tcW w:w="11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DEC29F" w14:textId="77777777" w:rsidR="00D55C43" w:rsidRPr="00D36C9D" w:rsidRDefault="00D55C43" w:rsidP="00C04218">
            <w:pPr>
              <w:spacing w:after="16" w:line="240" w:lineRule="auto"/>
              <w:jc w:val="center"/>
              <w:rPr>
                <w:rFonts w:eastAsia="Times New Roman" w:cs="Times New Roman"/>
                <w:bCs/>
                <w:color w:val="1F3864" w:themeColor="accent5" w:themeShade="80"/>
                <w:szCs w:val="18"/>
                <w:lang w:val="es-MX" w:eastAsia="es-MX"/>
              </w:rPr>
            </w:pPr>
            <w:r w:rsidRPr="00D36C9D">
              <w:rPr>
                <w:rFonts w:eastAsia="Times New Roman" w:cs="Times New Roman"/>
                <w:bCs/>
                <w:color w:val="1F3864" w:themeColor="accent5" w:themeShade="80"/>
                <w:szCs w:val="18"/>
                <w:lang w:val="es-MX" w:eastAsia="es-MX"/>
              </w:rPr>
              <w:t>175,697,466.99</w:t>
            </w:r>
          </w:p>
        </w:tc>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DD2640" w14:textId="77777777" w:rsidR="00D55C43" w:rsidRPr="00D36C9D" w:rsidRDefault="00D55C43" w:rsidP="00C04218">
            <w:pPr>
              <w:spacing w:after="16" w:line="240" w:lineRule="auto"/>
              <w:jc w:val="center"/>
              <w:rPr>
                <w:rFonts w:eastAsia="Times New Roman" w:cs="Times New Roman"/>
                <w:bCs/>
                <w:color w:val="1F3864" w:themeColor="accent5" w:themeShade="80"/>
                <w:szCs w:val="18"/>
                <w:lang w:val="es-MX" w:eastAsia="es-MX"/>
              </w:rPr>
            </w:pPr>
            <w:r w:rsidRPr="00D36C9D">
              <w:rPr>
                <w:rFonts w:eastAsia="Times New Roman" w:cs="Times New Roman"/>
                <w:bCs/>
                <w:color w:val="1F3864" w:themeColor="accent5" w:themeShade="80"/>
                <w:szCs w:val="18"/>
                <w:lang w:val="es-MX" w:eastAsia="es-MX"/>
              </w:rPr>
              <w:t>29,545,370.00</w:t>
            </w:r>
          </w:p>
        </w:tc>
        <w:tc>
          <w:tcPr>
            <w:tcW w:w="944" w:type="pct"/>
            <w:tcBorders>
              <w:top w:val="single" w:sz="4" w:space="0" w:color="auto"/>
              <w:left w:val="single" w:sz="4" w:space="0" w:color="auto"/>
              <w:bottom w:val="single" w:sz="4" w:space="0" w:color="auto"/>
              <w:right w:val="single" w:sz="4" w:space="0" w:color="auto"/>
            </w:tcBorders>
            <w:shd w:val="clear" w:color="auto" w:fill="FFFFFF"/>
            <w:vAlign w:val="center"/>
          </w:tcPr>
          <w:p w14:paraId="661152F1" w14:textId="77777777" w:rsidR="00D55C43" w:rsidRPr="00D36C9D" w:rsidRDefault="00D55C43" w:rsidP="00C04218">
            <w:pPr>
              <w:spacing w:after="16" w:line="240" w:lineRule="auto"/>
              <w:jc w:val="center"/>
              <w:rPr>
                <w:rFonts w:eastAsia="Times New Roman" w:cs="Times New Roman"/>
                <w:bCs/>
                <w:color w:val="1F3864" w:themeColor="accent5" w:themeShade="80"/>
                <w:szCs w:val="18"/>
                <w:lang w:val="es-MX" w:eastAsia="es-MX"/>
              </w:rPr>
            </w:pPr>
            <w:r w:rsidRPr="00D36C9D">
              <w:rPr>
                <w:rFonts w:eastAsia="Times New Roman" w:cs="Times New Roman"/>
                <w:bCs/>
                <w:color w:val="1F3864" w:themeColor="accent5" w:themeShade="80"/>
                <w:szCs w:val="18"/>
                <w:lang w:val="es-MX" w:eastAsia="es-MX"/>
              </w:rPr>
              <w:t>16.82</w:t>
            </w:r>
          </w:p>
        </w:tc>
      </w:tr>
    </w:tbl>
    <w:p w14:paraId="60FFADF5" w14:textId="77777777" w:rsidR="00D55C43" w:rsidRPr="00D36C9D" w:rsidRDefault="00D55C43" w:rsidP="003B4E8D">
      <w:pPr>
        <w:spacing w:after="16"/>
        <w:ind w:left="0" w:firstLine="306"/>
        <w:rPr>
          <w:rFonts w:eastAsia="Calibri" w:cs="Times New Roman"/>
          <w:color w:val="1F3864" w:themeColor="accent5" w:themeShade="80"/>
          <w:szCs w:val="18"/>
          <w:lang w:val="es-MX"/>
        </w:rPr>
      </w:pPr>
    </w:p>
    <w:p w14:paraId="4BC174C8" w14:textId="77777777" w:rsidR="00D55C43" w:rsidRPr="00D36C9D" w:rsidRDefault="00D55C43" w:rsidP="004D291D">
      <w:pPr>
        <w:spacing w:after="16"/>
        <w:ind w:left="0" w:firstLine="567"/>
        <w:rPr>
          <w:rFonts w:eastAsia="Calibri" w:cs="Times New Roman"/>
          <w:color w:val="1F3864" w:themeColor="accent5" w:themeShade="80"/>
          <w:szCs w:val="18"/>
          <w:lang w:val="es-MX"/>
        </w:rPr>
      </w:pPr>
      <w:r w:rsidRPr="00D36C9D">
        <w:rPr>
          <w:rFonts w:eastAsia="Calibri" w:cs="Times New Roman"/>
          <w:color w:val="1F3864" w:themeColor="accent5" w:themeShade="80"/>
          <w:szCs w:val="18"/>
          <w:lang w:val="es-MX"/>
        </w:rPr>
        <w:t>Para el 2020 la institución planificó un monto total en su Plan de Compras de RD$ 277, 406,341.00, de los cuales 258, 882,950.17 corresponden a procesos para grandes empresas y 18, 523,390.85 para MIPYME.</w:t>
      </w:r>
    </w:p>
    <w:p w14:paraId="57AA0242" w14:textId="77777777" w:rsidR="003B4E8D" w:rsidRPr="00D36C9D" w:rsidRDefault="003B4E8D" w:rsidP="003B4E8D">
      <w:pPr>
        <w:spacing w:after="16"/>
        <w:ind w:left="0" w:firstLine="306"/>
        <w:rPr>
          <w:rFonts w:eastAsia="Calibri" w:cs="Times New Roman"/>
          <w:color w:val="1F3864" w:themeColor="accent5" w:themeShade="80"/>
          <w:szCs w:val="18"/>
          <w:lang w:val="es-MX"/>
        </w:rPr>
      </w:pPr>
    </w:p>
    <w:p w14:paraId="30258381" w14:textId="77777777" w:rsidR="00D55C43" w:rsidRPr="00D36C9D" w:rsidRDefault="00D55C43" w:rsidP="00D015DF">
      <w:pPr>
        <w:pStyle w:val="Heading3"/>
        <w:numPr>
          <w:ilvl w:val="0"/>
          <w:numId w:val="58"/>
        </w:numPr>
        <w:ind w:left="720" w:hanging="180"/>
        <w:jc w:val="left"/>
        <w:rPr>
          <w:rFonts w:ascii="Artifex CF Extra Light" w:hAnsi="Artifex CF Extra Light"/>
          <w:b/>
          <w:color w:val="1F3864" w:themeColor="accent5" w:themeShade="80"/>
          <w:sz w:val="18"/>
          <w:szCs w:val="18"/>
        </w:rPr>
      </w:pPr>
      <w:bookmarkStart w:id="54" w:name="_Toc58947608"/>
      <w:r w:rsidRPr="00D36C9D">
        <w:rPr>
          <w:rFonts w:ascii="Artifex CF Extra Light" w:hAnsi="Artifex CF Extra Light"/>
          <w:b/>
          <w:color w:val="1F3864" w:themeColor="accent5" w:themeShade="80"/>
          <w:sz w:val="18"/>
          <w:szCs w:val="18"/>
        </w:rPr>
        <w:t>Sistema Nacional de Compras y Contrataciones (SNCCP).</w:t>
      </w:r>
      <w:bookmarkEnd w:id="54"/>
    </w:p>
    <w:p w14:paraId="2A32CA6D" w14:textId="77777777" w:rsidR="00C67D48" w:rsidRPr="00D36C9D" w:rsidRDefault="00C67D48" w:rsidP="004D291D">
      <w:pPr>
        <w:spacing w:after="16"/>
        <w:ind w:left="0" w:firstLine="567"/>
        <w:rPr>
          <w:rFonts w:eastAsia="Calibri" w:cs="Times New Roman"/>
          <w:color w:val="1F3864" w:themeColor="accent5" w:themeShade="80"/>
          <w:szCs w:val="18"/>
          <w:lang w:val="es-MX"/>
        </w:rPr>
      </w:pPr>
    </w:p>
    <w:p w14:paraId="798C73E9" w14:textId="77777777" w:rsidR="00D55C43" w:rsidRPr="00D36C9D" w:rsidRDefault="00D55C43" w:rsidP="004D291D">
      <w:pPr>
        <w:spacing w:after="16"/>
        <w:ind w:left="0" w:firstLine="567"/>
        <w:rPr>
          <w:rFonts w:eastAsia="Calibri" w:cs="Times New Roman"/>
          <w:color w:val="1F3864" w:themeColor="accent5" w:themeShade="80"/>
          <w:szCs w:val="18"/>
          <w:lang w:val="es-MX"/>
        </w:rPr>
      </w:pPr>
      <w:r w:rsidRPr="00D36C9D">
        <w:rPr>
          <w:rFonts w:eastAsia="Calibri" w:cs="Times New Roman"/>
          <w:color w:val="1F3864" w:themeColor="accent5" w:themeShade="80"/>
          <w:szCs w:val="18"/>
          <w:lang w:val="es-MX"/>
        </w:rPr>
        <w:t>La institución logró obtener las siguientes calificaciones durante los tres primeros trimestres del 2020 ponderación enero-septiembre, producto del cumplimiento de sus compromisos de registro en el Portal de Transaccional que define los cinco indicadores que se presentan a continuación:</w:t>
      </w:r>
    </w:p>
    <w:p w14:paraId="1C47BA51" w14:textId="77777777" w:rsidR="00D55C43" w:rsidRPr="00D36C9D" w:rsidRDefault="00D55C43" w:rsidP="00D55C43">
      <w:pPr>
        <w:spacing w:after="16"/>
        <w:ind w:firstLine="306"/>
        <w:rPr>
          <w:rFonts w:eastAsia="Calibri" w:cs="Times New Roman"/>
          <w:color w:val="1F3864" w:themeColor="accent5" w:themeShade="80"/>
          <w:szCs w:val="18"/>
          <w:lang w:val="es-MX"/>
        </w:rPr>
      </w:pPr>
    </w:p>
    <w:p w14:paraId="06C374E5" w14:textId="77777777" w:rsidR="00D55C43" w:rsidRPr="00D36C9D" w:rsidRDefault="00D55C43" w:rsidP="00D55C43">
      <w:pPr>
        <w:spacing w:after="16" w:line="256" w:lineRule="auto"/>
        <w:rPr>
          <w:rFonts w:eastAsia="Calibri" w:cs="Times New Roman"/>
          <w:b/>
          <w:color w:val="1F3864" w:themeColor="accent5" w:themeShade="80"/>
          <w:szCs w:val="18"/>
          <w:lang w:val="es-MX"/>
        </w:rPr>
      </w:pPr>
      <w:r w:rsidRPr="00D36C9D">
        <w:rPr>
          <w:rFonts w:eastAsia="Calibri" w:cs="Times New Roman"/>
          <w:b/>
          <w:color w:val="1F3864" w:themeColor="accent5" w:themeShade="80"/>
          <w:szCs w:val="18"/>
          <w:lang w:val="es-MX"/>
        </w:rPr>
        <w:lastRenderedPageBreak/>
        <w:t>Tabla No. 09. Calificación obtenida durante los meses enero- noviembre, según sub-indicador</w:t>
      </w:r>
    </w:p>
    <w:p w14:paraId="136822E7" w14:textId="77777777" w:rsidR="00C67D48" w:rsidRPr="00D36C9D" w:rsidRDefault="00C67D48" w:rsidP="00D55C43">
      <w:pPr>
        <w:spacing w:after="16" w:line="256" w:lineRule="auto"/>
        <w:rPr>
          <w:rFonts w:eastAsia="Calibri" w:cs="Times New Roman"/>
          <w:b/>
          <w:color w:val="1F3864" w:themeColor="accent5" w:themeShade="80"/>
          <w:szCs w:val="18"/>
          <w:lang w:val="es-MX"/>
        </w:rPr>
      </w:pPr>
    </w:p>
    <w:tbl>
      <w:tblPr>
        <w:tblW w:w="7933" w:type="dxa"/>
        <w:tblCellMar>
          <w:left w:w="70" w:type="dxa"/>
          <w:right w:w="70" w:type="dxa"/>
        </w:tblCellMar>
        <w:tblLook w:val="04A0" w:firstRow="1" w:lastRow="0" w:firstColumn="1" w:lastColumn="0" w:noHBand="0" w:noVBand="1"/>
      </w:tblPr>
      <w:tblGrid>
        <w:gridCol w:w="2972"/>
        <w:gridCol w:w="1620"/>
        <w:gridCol w:w="1096"/>
        <w:gridCol w:w="987"/>
        <w:gridCol w:w="1258"/>
      </w:tblGrid>
      <w:tr w:rsidR="00D55C43" w:rsidRPr="00D36C9D" w14:paraId="7FE98EF0" w14:textId="77777777" w:rsidTr="00564CAC">
        <w:trPr>
          <w:trHeight w:val="397"/>
        </w:trPr>
        <w:tc>
          <w:tcPr>
            <w:tcW w:w="2972"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0FA3C1" w14:textId="77777777" w:rsidR="00D55C43" w:rsidRPr="0054485C" w:rsidRDefault="00D55C43" w:rsidP="00564CAC">
            <w:pPr>
              <w:spacing w:after="16" w:line="240" w:lineRule="auto"/>
              <w:jc w:val="center"/>
              <w:rPr>
                <w:rFonts w:eastAsia="Times New Roman" w:cs="Times New Roman"/>
                <w:b/>
                <w:bCs/>
                <w:color w:val="FFFFFF" w:themeColor="background1"/>
                <w:szCs w:val="18"/>
                <w:lang w:val="es-MX" w:eastAsia="es-MX"/>
              </w:rPr>
            </w:pPr>
            <w:r w:rsidRPr="0054485C">
              <w:rPr>
                <w:rFonts w:eastAsia="Times New Roman" w:cs="Times New Roman"/>
                <w:b/>
                <w:bCs/>
                <w:color w:val="FFFFFF" w:themeColor="background1"/>
                <w:szCs w:val="18"/>
                <w:lang w:val="es-MX" w:eastAsia="es-MX"/>
              </w:rPr>
              <w:t>Sub-indicador</w:t>
            </w:r>
          </w:p>
        </w:tc>
        <w:tc>
          <w:tcPr>
            <w:tcW w:w="16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C09E08D" w14:textId="77777777" w:rsidR="00D55C43" w:rsidRPr="0054485C" w:rsidRDefault="00D55C43" w:rsidP="00564CAC">
            <w:pPr>
              <w:spacing w:after="16" w:line="240" w:lineRule="auto"/>
              <w:jc w:val="center"/>
              <w:rPr>
                <w:rFonts w:eastAsia="Times New Roman" w:cs="Times New Roman"/>
                <w:b/>
                <w:bCs/>
                <w:color w:val="FFFFFF" w:themeColor="background1"/>
                <w:szCs w:val="18"/>
                <w:lang w:val="es-MX" w:eastAsia="es-MX"/>
              </w:rPr>
            </w:pPr>
            <w:r w:rsidRPr="0054485C">
              <w:rPr>
                <w:rFonts w:eastAsia="Times New Roman" w:cs="Times New Roman"/>
                <w:b/>
                <w:bCs/>
                <w:color w:val="FFFFFF" w:themeColor="background1"/>
                <w:szCs w:val="18"/>
                <w:lang w:val="es-MX" w:eastAsia="es-MX"/>
              </w:rPr>
              <w:t>Puntuación máxima</w:t>
            </w:r>
          </w:p>
        </w:tc>
        <w:tc>
          <w:tcPr>
            <w:tcW w:w="1096"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1F87F54" w14:textId="77777777" w:rsidR="00D55C43" w:rsidRPr="0054485C" w:rsidRDefault="00D55C43" w:rsidP="00564CAC">
            <w:pPr>
              <w:spacing w:after="16" w:line="240" w:lineRule="auto"/>
              <w:jc w:val="center"/>
              <w:rPr>
                <w:rFonts w:eastAsia="Times New Roman" w:cs="Times New Roman"/>
                <w:b/>
                <w:bCs/>
                <w:color w:val="FFFFFF" w:themeColor="background1"/>
                <w:szCs w:val="18"/>
                <w:lang w:val="es-MX" w:eastAsia="es-MX"/>
              </w:rPr>
            </w:pPr>
            <w:r w:rsidRPr="0054485C">
              <w:rPr>
                <w:rFonts w:eastAsia="Times New Roman" w:cs="Times New Roman"/>
                <w:b/>
                <w:bCs/>
                <w:color w:val="FFFFFF" w:themeColor="background1"/>
                <w:szCs w:val="18"/>
                <w:lang w:val="es-MX" w:eastAsia="es-MX"/>
              </w:rPr>
              <w:t>T1</w:t>
            </w:r>
          </w:p>
        </w:tc>
        <w:tc>
          <w:tcPr>
            <w:tcW w:w="987"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553987F7" w14:textId="77777777" w:rsidR="00D55C43" w:rsidRPr="0054485C" w:rsidRDefault="00D55C43" w:rsidP="00564CAC">
            <w:pPr>
              <w:spacing w:after="16" w:line="240" w:lineRule="auto"/>
              <w:jc w:val="center"/>
              <w:rPr>
                <w:rFonts w:eastAsia="Times New Roman" w:cs="Times New Roman"/>
                <w:b/>
                <w:bCs/>
                <w:color w:val="FFFFFF" w:themeColor="background1"/>
                <w:szCs w:val="18"/>
                <w:lang w:val="es-MX" w:eastAsia="es-MX"/>
              </w:rPr>
            </w:pPr>
            <w:r w:rsidRPr="0054485C">
              <w:rPr>
                <w:rFonts w:eastAsia="Times New Roman" w:cs="Times New Roman"/>
                <w:b/>
                <w:bCs/>
                <w:color w:val="FFFFFF" w:themeColor="background1"/>
                <w:szCs w:val="18"/>
                <w:lang w:val="es-MX" w:eastAsia="es-MX"/>
              </w:rPr>
              <w:t>T2</w:t>
            </w:r>
          </w:p>
        </w:tc>
        <w:tc>
          <w:tcPr>
            <w:tcW w:w="1258"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1B21EF64" w14:textId="77777777" w:rsidR="00D55C43" w:rsidRPr="0054485C" w:rsidRDefault="00D55C43" w:rsidP="00564CAC">
            <w:pPr>
              <w:spacing w:after="16" w:line="240" w:lineRule="auto"/>
              <w:jc w:val="center"/>
              <w:rPr>
                <w:rFonts w:eastAsia="Times New Roman" w:cs="Times New Roman"/>
                <w:b/>
                <w:bCs/>
                <w:color w:val="FFFFFF" w:themeColor="background1"/>
                <w:szCs w:val="18"/>
                <w:lang w:val="es-MX" w:eastAsia="es-MX"/>
              </w:rPr>
            </w:pPr>
            <w:r w:rsidRPr="0054485C">
              <w:rPr>
                <w:rFonts w:eastAsia="Times New Roman" w:cs="Times New Roman"/>
                <w:b/>
                <w:bCs/>
                <w:color w:val="FFFFFF" w:themeColor="background1"/>
                <w:szCs w:val="18"/>
                <w:lang w:val="es-MX" w:eastAsia="es-MX"/>
              </w:rPr>
              <w:t>T3</w:t>
            </w:r>
          </w:p>
        </w:tc>
      </w:tr>
      <w:tr w:rsidR="00D55C43" w:rsidRPr="00D36C9D" w14:paraId="640FC762" w14:textId="77777777" w:rsidTr="00116743">
        <w:trPr>
          <w:trHeight w:val="397"/>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D958F" w14:textId="77777777" w:rsidR="00D55C43" w:rsidRPr="00D36C9D" w:rsidRDefault="00D55C43" w:rsidP="00C67D48">
            <w:pPr>
              <w:spacing w:after="16" w:line="240" w:lineRule="auto"/>
              <w:ind w:left="0"/>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Planificación de compras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F58E8" w14:textId="77777777" w:rsidR="00D55C43" w:rsidRPr="00D36C9D" w:rsidRDefault="00D55C43" w:rsidP="00C67D48">
            <w:pPr>
              <w:spacing w:after="16" w:line="240"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15</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27A79" w14:textId="77777777" w:rsidR="00D55C43" w:rsidRPr="00D36C9D" w:rsidRDefault="00D55C43" w:rsidP="00C67D48">
            <w:pPr>
              <w:spacing w:after="16" w:line="240"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15.00</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442144A8" w14:textId="77777777" w:rsidR="00D55C43" w:rsidRPr="00D36C9D" w:rsidRDefault="00D55C43" w:rsidP="00C67D48">
            <w:pPr>
              <w:spacing w:after="16" w:line="240"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15.00</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14:paraId="4B53AC8F" w14:textId="77777777" w:rsidR="00D55C43" w:rsidRPr="00D36C9D" w:rsidRDefault="00D55C43" w:rsidP="00C67D48">
            <w:pPr>
              <w:spacing w:after="16" w:line="240"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15.00</w:t>
            </w:r>
          </w:p>
        </w:tc>
      </w:tr>
      <w:tr w:rsidR="00D55C43" w:rsidRPr="00D36C9D" w14:paraId="04474E64" w14:textId="77777777" w:rsidTr="00116743">
        <w:trPr>
          <w:trHeight w:val="397"/>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0E7D9" w14:textId="77777777" w:rsidR="00D55C43" w:rsidRPr="00D36C9D" w:rsidRDefault="00D55C43" w:rsidP="00C67D48">
            <w:pPr>
              <w:spacing w:after="16" w:line="240" w:lineRule="auto"/>
              <w:ind w:left="0"/>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Publicaciones de procesos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AB433A" w14:textId="77777777" w:rsidR="00D55C43" w:rsidRPr="00D36C9D" w:rsidRDefault="00D55C43" w:rsidP="00C67D48">
            <w:pPr>
              <w:spacing w:after="16" w:line="240"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15</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3EE848" w14:textId="77777777" w:rsidR="00D55C43" w:rsidRPr="00D36C9D" w:rsidRDefault="00D55C43" w:rsidP="00C67D48">
            <w:pPr>
              <w:spacing w:after="16" w:line="240"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15.00</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3561CE53" w14:textId="77777777" w:rsidR="00D55C43" w:rsidRPr="00D36C9D" w:rsidRDefault="00D55C43" w:rsidP="00C67D48">
            <w:pPr>
              <w:spacing w:after="16" w:line="240"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15.00</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14:paraId="04351A87" w14:textId="77777777" w:rsidR="00D55C43" w:rsidRPr="00D36C9D" w:rsidRDefault="00D55C43" w:rsidP="00C67D48">
            <w:pPr>
              <w:spacing w:after="16" w:line="240"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15.00</w:t>
            </w:r>
          </w:p>
        </w:tc>
      </w:tr>
      <w:tr w:rsidR="00D55C43" w:rsidRPr="00D36C9D" w14:paraId="5CB2DFDB" w14:textId="77777777" w:rsidTr="00116743">
        <w:trPr>
          <w:trHeight w:val="397"/>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6FF49" w14:textId="77777777" w:rsidR="00D55C43" w:rsidRPr="00D36C9D" w:rsidRDefault="00D55C43" w:rsidP="00C67D48">
            <w:pPr>
              <w:spacing w:after="16" w:line="240" w:lineRule="auto"/>
              <w:ind w:left="0"/>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Gestión de procesos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C6CC2" w14:textId="77777777" w:rsidR="00D55C43" w:rsidRPr="00D36C9D" w:rsidRDefault="00D55C43" w:rsidP="00C67D48">
            <w:pPr>
              <w:spacing w:after="16" w:line="240"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20</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53521" w14:textId="77777777" w:rsidR="00D55C43" w:rsidRPr="00D36C9D" w:rsidRDefault="00D55C43" w:rsidP="00C67D48">
            <w:pPr>
              <w:spacing w:after="16" w:line="240"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17.84</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5D8406FB" w14:textId="77777777" w:rsidR="00D55C43" w:rsidRPr="00D36C9D" w:rsidRDefault="00D55C43" w:rsidP="00C67D48">
            <w:pPr>
              <w:spacing w:after="16" w:line="240"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19.32</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14:paraId="2D0CBCC7" w14:textId="77777777" w:rsidR="00D55C43" w:rsidRPr="00D36C9D" w:rsidRDefault="00D55C43" w:rsidP="00C67D48">
            <w:pPr>
              <w:spacing w:after="16" w:line="240"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19.63</w:t>
            </w:r>
          </w:p>
        </w:tc>
      </w:tr>
      <w:tr w:rsidR="00D55C43" w:rsidRPr="00D36C9D" w14:paraId="5E4FB185" w14:textId="77777777" w:rsidTr="00116743">
        <w:trPr>
          <w:trHeight w:val="397"/>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2ABED" w14:textId="77777777" w:rsidR="00D55C43" w:rsidRPr="00D36C9D" w:rsidRDefault="00D55C43" w:rsidP="00C67D48">
            <w:pPr>
              <w:spacing w:after="16" w:line="240" w:lineRule="auto"/>
              <w:ind w:left="0"/>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Administración de contratos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A74FE" w14:textId="77777777" w:rsidR="00D55C43" w:rsidRPr="00D36C9D" w:rsidRDefault="00D55C43" w:rsidP="00C67D48">
            <w:pPr>
              <w:spacing w:after="16" w:line="240"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30</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F72291" w14:textId="77777777" w:rsidR="00D55C43" w:rsidRPr="00D36C9D" w:rsidRDefault="00D55C43" w:rsidP="00C67D48">
            <w:pPr>
              <w:spacing w:after="16" w:line="240"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24.57</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31F5FCE7" w14:textId="77777777" w:rsidR="00D55C43" w:rsidRPr="00D36C9D" w:rsidRDefault="00D55C43" w:rsidP="00C67D48">
            <w:pPr>
              <w:spacing w:after="16" w:line="240"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22.33</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14:paraId="44F3F6CB" w14:textId="77777777" w:rsidR="00D55C43" w:rsidRPr="00D36C9D" w:rsidRDefault="00D55C43" w:rsidP="00C67D48">
            <w:pPr>
              <w:spacing w:after="16" w:line="240"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24.25</w:t>
            </w:r>
          </w:p>
        </w:tc>
      </w:tr>
      <w:tr w:rsidR="00D55C43" w:rsidRPr="00D36C9D" w14:paraId="08857EA0" w14:textId="77777777" w:rsidTr="00116743">
        <w:trPr>
          <w:trHeight w:val="397"/>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A2B1C" w14:textId="77777777" w:rsidR="00D55C43" w:rsidRPr="00D36C9D" w:rsidRDefault="00D55C43" w:rsidP="00C67D48">
            <w:pPr>
              <w:spacing w:after="16" w:line="240" w:lineRule="auto"/>
              <w:ind w:left="0"/>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Compras a MIPYMES y Mujeres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4AB4F" w14:textId="77777777" w:rsidR="00D55C43" w:rsidRPr="00D36C9D" w:rsidRDefault="00D55C43" w:rsidP="00C67D48">
            <w:pPr>
              <w:spacing w:after="16" w:line="240"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20</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9CE33F" w14:textId="77777777" w:rsidR="00D55C43" w:rsidRPr="00D36C9D" w:rsidRDefault="00D55C43" w:rsidP="00C67D48">
            <w:pPr>
              <w:spacing w:after="16" w:line="240"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20.00</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48C6B0CB" w14:textId="77777777" w:rsidR="00D55C43" w:rsidRPr="00D36C9D" w:rsidRDefault="00D55C43" w:rsidP="00C67D48">
            <w:pPr>
              <w:spacing w:after="16" w:line="240"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20.00</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14:paraId="09792B79" w14:textId="77777777" w:rsidR="00D55C43" w:rsidRPr="00D36C9D" w:rsidRDefault="00D55C43" w:rsidP="00C67D48">
            <w:pPr>
              <w:spacing w:after="16" w:line="240"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20.00</w:t>
            </w:r>
          </w:p>
        </w:tc>
      </w:tr>
      <w:tr w:rsidR="00D55C43" w:rsidRPr="00D36C9D" w14:paraId="4426AC3E" w14:textId="77777777" w:rsidTr="00564CAC">
        <w:trPr>
          <w:trHeight w:val="397"/>
        </w:trPr>
        <w:tc>
          <w:tcPr>
            <w:tcW w:w="2972"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hideMark/>
          </w:tcPr>
          <w:p w14:paraId="04578669" w14:textId="77777777" w:rsidR="00D55C43" w:rsidRPr="00D36C9D" w:rsidRDefault="00D55C43" w:rsidP="00C04218">
            <w:pPr>
              <w:spacing w:after="16" w:line="240" w:lineRule="auto"/>
              <w:jc w:val="center"/>
              <w:rPr>
                <w:rFonts w:eastAsia="Times New Roman" w:cs="Times New Roman"/>
                <w:b/>
                <w:color w:val="1F3864" w:themeColor="accent5" w:themeShade="80"/>
                <w:szCs w:val="18"/>
                <w:lang w:val="es-MX" w:eastAsia="es-MX"/>
              </w:rPr>
            </w:pPr>
            <w:r w:rsidRPr="00D36C9D">
              <w:rPr>
                <w:rFonts w:eastAsia="Times New Roman" w:cs="Times New Roman"/>
                <w:b/>
                <w:color w:val="1F3864" w:themeColor="accent5" w:themeShade="80"/>
                <w:szCs w:val="18"/>
                <w:lang w:val="es-MX" w:eastAsia="es-MX"/>
              </w:rPr>
              <w:t>Total</w:t>
            </w:r>
          </w:p>
        </w:tc>
        <w:tc>
          <w:tcPr>
            <w:tcW w:w="1620"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tcPr>
          <w:p w14:paraId="2CCC2C28" w14:textId="77777777" w:rsidR="00D55C43" w:rsidRPr="00D36C9D" w:rsidRDefault="00D55C43" w:rsidP="00C04218">
            <w:pPr>
              <w:spacing w:after="16" w:line="240" w:lineRule="auto"/>
              <w:jc w:val="center"/>
              <w:rPr>
                <w:rFonts w:eastAsia="Times New Roman" w:cs="Times New Roman"/>
                <w:b/>
                <w:color w:val="1F3864" w:themeColor="accent5" w:themeShade="80"/>
                <w:szCs w:val="18"/>
                <w:lang w:val="es-MX" w:eastAsia="es-MX"/>
              </w:rPr>
            </w:pPr>
            <w:r w:rsidRPr="00D36C9D">
              <w:rPr>
                <w:rFonts w:eastAsia="Times New Roman" w:cs="Times New Roman"/>
                <w:b/>
                <w:color w:val="1F3864" w:themeColor="accent5" w:themeShade="80"/>
                <w:szCs w:val="18"/>
                <w:lang w:val="es-MX" w:eastAsia="es-MX"/>
              </w:rPr>
              <w:t>100</w:t>
            </w:r>
          </w:p>
        </w:tc>
        <w:tc>
          <w:tcPr>
            <w:tcW w:w="1096"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tcPr>
          <w:p w14:paraId="2FC6D558" w14:textId="77777777" w:rsidR="00D55C43" w:rsidRPr="00D36C9D" w:rsidRDefault="00D55C43" w:rsidP="00C04218">
            <w:pPr>
              <w:spacing w:after="16" w:line="240" w:lineRule="auto"/>
              <w:jc w:val="center"/>
              <w:rPr>
                <w:rFonts w:eastAsia="Times New Roman" w:cs="Times New Roman"/>
                <w:b/>
                <w:color w:val="1F3864" w:themeColor="accent5" w:themeShade="80"/>
                <w:szCs w:val="18"/>
                <w:lang w:val="es-MX" w:eastAsia="es-MX"/>
              </w:rPr>
            </w:pPr>
            <w:r w:rsidRPr="00D36C9D">
              <w:rPr>
                <w:rFonts w:eastAsia="Times New Roman" w:cs="Times New Roman"/>
                <w:b/>
                <w:color w:val="1F3864" w:themeColor="accent5" w:themeShade="80"/>
                <w:szCs w:val="18"/>
                <w:lang w:val="es-MX" w:eastAsia="es-MX"/>
              </w:rPr>
              <w:t>92.41</w:t>
            </w:r>
          </w:p>
        </w:tc>
        <w:tc>
          <w:tcPr>
            <w:tcW w:w="987"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79F37080" w14:textId="77777777" w:rsidR="00D55C43" w:rsidRPr="00D36C9D" w:rsidRDefault="00D55C43" w:rsidP="00C04218">
            <w:pPr>
              <w:spacing w:after="16" w:line="240" w:lineRule="auto"/>
              <w:jc w:val="center"/>
              <w:rPr>
                <w:rFonts w:eastAsia="Times New Roman" w:cs="Times New Roman"/>
                <w:b/>
                <w:color w:val="1F3864" w:themeColor="accent5" w:themeShade="80"/>
                <w:szCs w:val="18"/>
                <w:lang w:val="es-MX" w:eastAsia="es-MX"/>
              </w:rPr>
            </w:pPr>
            <w:r w:rsidRPr="00D36C9D">
              <w:rPr>
                <w:rFonts w:eastAsia="Times New Roman" w:cs="Times New Roman"/>
                <w:b/>
                <w:color w:val="1F3864" w:themeColor="accent5" w:themeShade="80"/>
                <w:szCs w:val="18"/>
                <w:lang w:val="es-MX" w:eastAsia="es-MX"/>
              </w:rPr>
              <w:t>91.65</w:t>
            </w:r>
          </w:p>
        </w:tc>
        <w:tc>
          <w:tcPr>
            <w:tcW w:w="1258"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0B2FCF0C" w14:textId="77777777" w:rsidR="00D55C43" w:rsidRPr="00D36C9D" w:rsidRDefault="00D55C43" w:rsidP="00C04218">
            <w:pPr>
              <w:spacing w:after="16" w:line="240" w:lineRule="auto"/>
              <w:jc w:val="center"/>
              <w:rPr>
                <w:rFonts w:eastAsia="Times New Roman" w:cs="Times New Roman"/>
                <w:b/>
                <w:color w:val="1F3864" w:themeColor="accent5" w:themeShade="80"/>
                <w:szCs w:val="18"/>
                <w:lang w:val="es-MX" w:eastAsia="es-MX"/>
              </w:rPr>
            </w:pPr>
            <w:r w:rsidRPr="00D36C9D">
              <w:rPr>
                <w:rFonts w:eastAsia="Times New Roman" w:cs="Times New Roman"/>
                <w:b/>
                <w:color w:val="1F3864" w:themeColor="accent5" w:themeShade="80"/>
                <w:szCs w:val="18"/>
                <w:lang w:val="es-MX" w:eastAsia="es-MX"/>
              </w:rPr>
              <w:t>93.85</w:t>
            </w:r>
          </w:p>
        </w:tc>
      </w:tr>
    </w:tbl>
    <w:p w14:paraId="1AAA98CC" w14:textId="77777777" w:rsidR="00D55C43" w:rsidRPr="00D36C9D" w:rsidRDefault="00D55C43" w:rsidP="00D55C43">
      <w:pPr>
        <w:pStyle w:val="ListParagraph"/>
        <w:tabs>
          <w:tab w:val="left" w:pos="1843"/>
        </w:tabs>
        <w:spacing w:after="16"/>
        <w:ind w:left="1777"/>
        <w:contextualSpacing w:val="0"/>
        <w:rPr>
          <w:rFonts w:cs="Times New Roman"/>
          <w:b/>
          <w:color w:val="1F3864" w:themeColor="accent5" w:themeShade="80"/>
          <w:szCs w:val="18"/>
        </w:rPr>
      </w:pPr>
    </w:p>
    <w:p w14:paraId="1DB48E85" w14:textId="77777777" w:rsidR="00D55C43" w:rsidRPr="00D36C9D" w:rsidRDefault="00D55C43" w:rsidP="00D015DF">
      <w:pPr>
        <w:pStyle w:val="Heading3"/>
        <w:numPr>
          <w:ilvl w:val="0"/>
          <w:numId w:val="58"/>
        </w:numPr>
        <w:ind w:left="720" w:hanging="180"/>
        <w:jc w:val="left"/>
        <w:rPr>
          <w:rFonts w:ascii="Artifex CF Extra Light" w:hAnsi="Artifex CF Extra Light"/>
          <w:b/>
          <w:color w:val="1F3864" w:themeColor="accent5" w:themeShade="80"/>
          <w:sz w:val="18"/>
          <w:szCs w:val="18"/>
        </w:rPr>
      </w:pPr>
      <w:bookmarkStart w:id="55" w:name="_Toc58947609"/>
      <w:r w:rsidRPr="00D36C9D">
        <w:rPr>
          <w:rFonts w:ascii="Artifex CF Extra Light" w:hAnsi="Artifex CF Extra Light"/>
          <w:b/>
          <w:color w:val="1F3864" w:themeColor="accent5" w:themeShade="80"/>
          <w:sz w:val="18"/>
          <w:szCs w:val="18"/>
        </w:rPr>
        <w:t>Comisiones de Veedurías Ciudadanas</w:t>
      </w:r>
      <w:bookmarkEnd w:id="55"/>
    </w:p>
    <w:p w14:paraId="32CC57F0" w14:textId="77777777" w:rsidR="00D55C43" w:rsidRPr="00D36C9D" w:rsidRDefault="00D55C43" w:rsidP="00C67D48">
      <w:pPr>
        <w:pStyle w:val="ListParagraph"/>
        <w:tabs>
          <w:tab w:val="left" w:pos="567"/>
          <w:tab w:val="left" w:pos="1843"/>
        </w:tabs>
        <w:spacing w:before="240" w:after="0"/>
        <w:ind w:left="0" w:firstLine="567"/>
        <w:contextualSpacing w:val="0"/>
        <w:rPr>
          <w:rFonts w:cs="Times New Roman"/>
          <w:b/>
          <w:color w:val="1F3864" w:themeColor="accent5" w:themeShade="80"/>
          <w:szCs w:val="18"/>
        </w:rPr>
      </w:pPr>
      <w:r w:rsidRPr="00D36C9D">
        <w:rPr>
          <w:rFonts w:cs="Times New Roman"/>
          <w:color w:val="1F3864" w:themeColor="accent5" w:themeShade="80"/>
          <w:szCs w:val="18"/>
        </w:rPr>
        <w:t>Si tomamos en consideración la definición del rol que debe desempeñar una Comisión de Veeduría Ciudadana, tendríamos que concluir que nuestra institución no cuenta con esta Comisión.</w:t>
      </w:r>
    </w:p>
    <w:p w14:paraId="645660EF" w14:textId="77777777" w:rsidR="00D55C43" w:rsidRPr="00D36C9D" w:rsidRDefault="00D55C43" w:rsidP="003B4E8D">
      <w:pPr>
        <w:tabs>
          <w:tab w:val="left" w:pos="1843"/>
        </w:tabs>
        <w:spacing w:after="16"/>
        <w:ind w:left="0"/>
        <w:rPr>
          <w:rFonts w:cs="Times New Roman"/>
          <w:b/>
          <w:color w:val="1F3864" w:themeColor="accent5" w:themeShade="80"/>
          <w:szCs w:val="18"/>
        </w:rPr>
      </w:pPr>
    </w:p>
    <w:p w14:paraId="60D1AD5A" w14:textId="77777777" w:rsidR="00C67D48" w:rsidRPr="00D36C9D" w:rsidRDefault="00C67D48" w:rsidP="00D015DF">
      <w:pPr>
        <w:pStyle w:val="Heading3"/>
        <w:numPr>
          <w:ilvl w:val="0"/>
          <w:numId w:val="58"/>
        </w:numPr>
        <w:ind w:left="720" w:hanging="180"/>
        <w:jc w:val="left"/>
        <w:rPr>
          <w:rFonts w:ascii="Artifex CF Extra Light" w:hAnsi="Artifex CF Extra Light"/>
          <w:b/>
          <w:color w:val="1F3864" w:themeColor="accent5" w:themeShade="80"/>
          <w:sz w:val="18"/>
          <w:szCs w:val="18"/>
        </w:rPr>
      </w:pPr>
      <w:bookmarkStart w:id="56" w:name="_Toc58947610"/>
      <w:r w:rsidRPr="00D36C9D">
        <w:rPr>
          <w:rFonts w:ascii="Artifex CF Extra Light" w:hAnsi="Artifex CF Extra Light"/>
          <w:b/>
          <w:color w:val="1F3864" w:themeColor="accent5" w:themeShade="80"/>
          <w:sz w:val="18"/>
          <w:szCs w:val="18"/>
        </w:rPr>
        <w:t xml:space="preserve">Registros </w:t>
      </w:r>
      <w:r w:rsidR="00DE6FB5" w:rsidRPr="00D36C9D">
        <w:rPr>
          <w:rFonts w:ascii="Artifex CF Extra Light" w:hAnsi="Artifex CF Extra Light"/>
          <w:b/>
          <w:color w:val="1F3864" w:themeColor="accent5" w:themeShade="80"/>
          <w:sz w:val="18"/>
          <w:szCs w:val="18"/>
        </w:rPr>
        <w:t>Financieros</w:t>
      </w:r>
      <w:bookmarkEnd w:id="56"/>
    </w:p>
    <w:p w14:paraId="66F4518D" w14:textId="77777777" w:rsidR="00C67D48" w:rsidRPr="00D36C9D" w:rsidRDefault="00C67D48" w:rsidP="003B4E8D">
      <w:pPr>
        <w:tabs>
          <w:tab w:val="left" w:pos="1843"/>
        </w:tabs>
        <w:spacing w:after="16"/>
        <w:ind w:left="0"/>
        <w:rPr>
          <w:rFonts w:cs="Times New Roman"/>
          <w:b/>
          <w:color w:val="1F3864" w:themeColor="accent5" w:themeShade="80"/>
          <w:szCs w:val="18"/>
        </w:rPr>
      </w:pPr>
    </w:p>
    <w:p w14:paraId="45E971BA" w14:textId="77777777" w:rsidR="00D55C43" w:rsidRPr="00D36C9D" w:rsidRDefault="00D55C43" w:rsidP="00D015DF">
      <w:pPr>
        <w:pStyle w:val="Heading3"/>
        <w:numPr>
          <w:ilvl w:val="0"/>
          <w:numId w:val="58"/>
        </w:numPr>
        <w:ind w:left="720" w:hanging="180"/>
        <w:jc w:val="left"/>
        <w:rPr>
          <w:rFonts w:ascii="Artifex CF Extra Light" w:hAnsi="Artifex CF Extra Light"/>
          <w:b/>
          <w:color w:val="1F3864" w:themeColor="accent5" w:themeShade="80"/>
          <w:sz w:val="18"/>
          <w:szCs w:val="18"/>
        </w:rPr>
      </w:pPr>
      <w:bookmarkStart w:id="57" w:name="_Toc58947611"/>
      <w:r w:rsidRPr="00D36C9D">
        <w:rPr>
          <w:rFonts w:ascii="Artifex CF Extra Light" w:hAnsi="Artifex CF Extra Light"/>
          <w:b/>
          <w:color w:val="1F3864" w:themeColor="accent5" w:themeShade="80"/>
          <w:sz w:val="18"/>
          <w:szCs w:val="18"/>
        </w:rPr>
        <w:t>Auditorias y Declaraciones Juradas</w:t>
      </w:r>
      <w:bookmarkEnd w:id="57"/>
    </w:p>
    <w:p w14:paraId="27BCCECE" w14:textId="77777777" w:rsidR="00D55C43" w:rsidRPr="00D36C9D" w:rsidRDefault="00D55C43" w:rsidP="00D55C43">
      <w:pPr>
        <w:pStyle w:val="ListParagraph"/>
        <w:tabs>
          <w:tab w:val="left" w:pos="1843"/>
        </w:tabs>
        <w:spacing w:after="16"/>
        <w:ind w:left="1777"/>
        <w:contextualSpacing w:val="0"/>
        <w:rPr>
          <w:rFonts w:cs="Times New Roman"/>
          <w:b/>
          <w:color w:val="1F3864" w:themeColor="accent5" w:themeShade="80"/>
          <w:szCs w:val="18"/>
        </w:rPr>
      </w:pPr>
    </w:p>
    <w:p w14:paraId="11566D56" w14:textId="77777777" w:rsidR="00D55C43" w:rsidRPr="00D36C9D" w:rsidRDefault="00D55C43" w:rsidP="00C506AB">
      <w:pPr>
        <w:shd w:val="clear" w:color="auto" w:fill="FFFFFF" w:themeFill="background1"/>
        <w:tabs>
          <w:tab w:val="left" w:pos="450"/>
        </w:tabs>
        <w:spacing w:after="0"/>
        <w:ind w:left="0" w:firstLine="567"/>
        <w:rPr>
          <w:rFonts w:eastAsia="Calibri" w:cs="Times New Roman"/>
          <w:color w:val="1F3864" w:themeColor="accent5" w:themeShade="80"/>
          <w:szCs w:val="18"/>
          <w:lang w:val="es-ES"/>
        </w:rPr>
      </w:pPr>
      <w:r w:rsidRPr="00D36C9D">
        <w:rPr>
          <w:rFonts w:eastAsia="Calibri" w:cs="Times New Roman"/>
          <w:color w:val="1F3864" w:themeColor="accent5" w:themeShade="80"/>
          <w:szCs w:val="18"/>
          <w:lang w:val="es-ES"/>
        </w:rPr>
        <w:t>En cumplimiento a la Ley No.311-14, sobre Declaración Jurada de Patrimonio, se ha publicado en el portal de transparencia, a través de la Oficina de Libre Acceso a la Información Pública, las Declaraciones Juradas de las personas obligadas por esta Ley, que, en el CONANI, son la Licda. Paula Disla Acosta, presidenta ejecutiva, Ing. Nicomedes Capriles, Director Administrativo y Financiero y Licda. Ana Reyes, encargada sección de Compras y Contrataciones. De esta manera, cumplimos en su totalidad con esta disposición.</w:t>
      </w:r>
    </w:p>
    <w:p w14:paraId="3BAD2E12" w14:textId="77777777" w:rsidR="003B4E8D" w:rsidRPr="00D36C9D" w:rsidRDefault="003B4E8D" w:rsidP="00C04218">
      <w:pPr>
        <w:tabs>
          <w:tab w:val="left" w:pos="284"/>
        </w:tabs>
        <w:spacing w:after="0"/>
        <w:ind w:left="0"/>
        <w:rPr>
          <w:rFonts w:eastAsia="Calibri" w:cs="Times New Roman"/>
          <w:color w:val="1F3864" w:themeColor="accent5" w:themeShade="80"/>
          <w:szCs w:val="18"/>
          <w:lang w:val="es-ES"/>
        </w:rPr>
      </w:pPr>
    </w:p>
    <w:p w14:paraId="7DCD3A5B" w14:textId="77777777" w:rsidR="00C04218" w:rsidRPr="00D36C9D" w:rsidRDefault="00C04218" w:rsidP="00EC4E08">
      <w:pPr>
        <w:pStyle w:val="ListParagraph"/>
        <w:numPr>
          <w:ilvl w:val="0"/>
          <w:numId w:val="13"/>
        </w:numPr>
        <w:spacing w:line="480" w:lineRule="auto"/>
        <w:ind w:left="360" w:hanging="180"/>
        <w:contextualSpacing w:val="0"/>
        <w:outlineLvl w:val="2"/>
        <w:rPr>
          <w:rFonts w:cs="Times New Roman"/>
          <w:b/>
          <w:color w:val="1F3864" w:themeColor="accent5" w:themeShade="80"/>
          <w:szCs w:val="18"/>
        </w:rPr>
      </w:pPr>
      <w:bookmarkStart w:id="58" w:name="_Toc57296907"/>
      <w:bookmarkStart w:id="59" w:name="_Toc58947612"/>
      <w:r w:rsidRPr="00D36C9D">
        <w:rPr>
          <w:rFonts w:cs="Times New Roman"/>
          <w:b/>
          <w:color w:val="1F3864" w:themeColor="accent5" w:themeShade="80"/>
          <w:szCs w:val="18"/>
        </w:rPr>
        <w:t>Perspectiva de los Usuarios</w:t>
      </w:r>
      <w:bookmarkEnd w:id="58"/>
      <w:bookmarkEnd w:id="59"/>
    </w:p>
    <w:p w14:paraId="4544C2BF" w14:textId="77777777" w:rsidR="00C04218" w:rsidRPr="00D36C9D" w:rsidRDefault="00C04218" w:rsidP="00C04218">
      <w:pPr>
        <w:pStyle w:val="ListParagraph"/>
        <w:tabs>
          <w:tab w:val="left" w:pos="1843"/>
        </w:tabs>
        <w:spacing w:after="16" w:line="240" w:lineRule="auto"/>
        <w:contextualSpacing w:val="0"/>
        <w:rPr>
          <w:rFonts w:cs="Times New Roman"/>
          <w:b/>
          <w:color w:val="1F3864" w:themeColor="accent5" w:themeShade="80"/>
          <w:szCs w:val="18"/>
        </w:rPr>
      </w:pPr>
    </w:p>
    <w:p w14:paraId="79F005CE" w14:textId="77777777" w:rsidR="00C04218" w:rsidRPr="00D36C9D" w:rsidRDefault="00C04218" w:rsidP="00D015DF">
      <w:pPr>
        <w:pStyle w:val="Heading3"/>
        <w:numPr>
          <w:ilvl w:val="0"/>
          <w:numId w:val="59"/>
        </w:numPr>
        <w:jc w:val="left"/>
        <w:rPr>
          <w:rFonts w:ascii="Artifex CF Extra Light" w:hAnsi="Artifex CF Extra Light"/>
          <w:b/>
          <w:color w:val="1F3864" w:themeColor="accent5" w:themeShade="80"/>
          <w:sz w:val="18"/>
          <w:szCs w:val="18"/>
        </w:rPr>
      </w:pPr>
      <w:bookmarkStart w:id="60" w:name="_Toc58947613"/>
      <w:r w:rsidRPr="00D36C9D">
        <w:rPr>
          <w:rFonts w:ascii="Artifex CF Extra Light" w:hAnsi="Artifex CF Extra Light"/>
          <w:b/>
          <w:color w:val="1F3864" w:themeColor="accent5" w:themeShade="80"/>
          <w:sz w:val="18"/>
          <w:szCs w:val="18"/>
        </w:rPr>
        <w:t>Sistema de Atención Ciudadana 3-1-1</w:t>
      </w:r>
      <w:bookmarkEnd w:id="60"/>
      <w:r w:rsidRPr="00D36C9D">
        <w:rPr>
          <w:rFonts w:ascii="Artifex CF Extra Light" w:eastAsia="Calibri" w:hAnsi="Artifex CF Extra Light"/>
          <w:b/>
          <w:color w:val="1F3864" w:themeColor="accent5" w:themeShade="80"/>
          <w:sz w:val="18"/>
          <w:szCs w:val="18"/>
          <w:lang w:val="es-ES"/>
        </w:rPr>
        <w:t xml:space="preserve"> </w:t>
      </w:r>
    </w:p>
    <w:p w14:paraId="081BA9AC" w14:textId="77777777" w:rsidR="00C04218" w:rsidRPr="00D36C9D" w:rsidRDefault="00C04218" w:rsidP="00C506AB">
      <w:pPr>
        <w:shd w:val="clear" w:color="auto" w:fill="FFFFFF" w:themeFill="background1"/>
        <w:tabs>
          <w:tab w:val="left" w:pos="450"/>
        </w:tabs>
        <w:spacing w:after="0"/>
        <w:ind w:left="0" w:firstLine="567"/>
        <w:rPr>
          <w:rFonts w:eastAsia="Calibri" w:cs="Times New Roman"/>
          <w:color w:val="1F3864" w:themeColor="accent5" w:themeShade="80"/>
          <w:szCs w:val="18"/>
          <w:lang w:val="es-ES"/>
        </w:rPr>
      </w:pPr>
      <w:r w:rsidRPr="00D36C9D">
        <w:rPr>
          <w:rFonts w:eastAsia="Calibri" w:cs="Times New Roman"/>
          <w:color w:val="1F3864" w:themeColor="accent5" w:themeShade="80"/>
          <w:szCs w:val="18"/>
          <w:lang w:val="es-ES"/>
        </w:rPr>
        <w:t>En el transcurso del año 2020, la institución recibió un (01) caso a través del Sistema 311, al cual se le siguió el trámite correspondiente.</w:t>
      </w:r>
    </w:p>
    <w:p w14:paraId="2848EC73" w14:textId="77777777" w:rsidR="00C04218" w:rsidRPr="00D36C9D" w:rsidRDefault="00C04218" w:rsidP="00D015DF">
      <w:pPr>
        <w:pStyle w:val="Heading3"/>
        <w:numPr>
          <w:ilvl w:val="0"/>
          <w:numId w:val="59"/>
        </w:numPr>
        <w:jc w:val="left"/>
        <w:rPr>
          <w:rFonts w:ascii="Artifex CF Extra Light" w:hAnsi="Artifex CF Extra Light"/>
          <w:b/>
          <w:color w:val="1F3864" w:themeColor="accent5" w:themeShade="80"/>
          <w:sz w:val="18"/>
          <w:szCs w:val="18"/>
        </w:rPr>
      </w:pPr>
      <w:bookmarkStart w:id="61" w:name="_Toc58947614"/>
      <w:r w:rsidRPr="00D36C9D">
        <w:rPr>
          <w:rFonts w:ascii="Artifex CF Extra Light" w:hAnsi="Artifex CF Extra Light"/>
          <w:b/>
          <w:color w:val="1F3864" w:themeColor="accent5" w:themeShade="80"/>
          <w:sz w:val="18"/>
          <w:szCs w:val="18"/>
        </w:rPr>
        <w:lastRenderedPageBreak/>
        <w:t>Entrada de servicios en línea, simplificación de trámites, mejoras de servicios públicos.</w:t>
      </w:r>
      <w:bookmarkEnd w:id="61"/>
    </w:p>
    <w:p w14:paraId="10A3BDC3" w14:textId="77777777" w:rsidR="00C04218" w:rsidRPr="00D36C9D" w:rsidRDefault="00C04218" w:rsidP="00C04218">
      <w:pPr>
        <w:pStyle w:val="ListParagraph"/>
        <w:tabs>
          <w:tab w:val="left" w:pos="1843"/>
        </w:tabs>
        <w:spacing w:after="0"/>
        <w:ind w:left="1378"/>
        <w:rPr>
          <w:rFonts w:cs="Times New Roman"/>
          <w:b/>
          <w:color w:val="1F3864" w:themeColor="accent5" w:themeShade="80"/>
          <w:szCs w:val="18"/>
        </w:rPr>
      </w:pPr>
    </w:p>
    <w:p w14:paraId="74B3AE57" w14:textId="77777777" w:rsidR="00C04218" w:rsidRPr="00D36C9D" w:rsidRDefault="00C04218" w:rsidP="00C506AB">
      <w:pPr>
        <w:tabs>
          <w:tab w:val="left" w:pos="360"/>
        </w:tabs>
        <w:spacing w:after="0"/>
        <w:ind w:left="0" w:firstLine="567"/>
        <w:rPr>
          <w:rFonts w:cs="Times New Roman"/>
          <w:color w:val="1F3864" w:themeColor="accent5" w:themeShade="80"/>
          <w:szCs w:val="18"/>
        </w:rPr>
      </w:pPr>
      <w:r w:rsidRPr="00D36C9D">
        <w:rPr>
          <w:rFonts w:cs="Times New Roman"/>
          <w:color w:val="1F3864" w:themeColor="accent5" w:themeShade="80"/>
          <w:szCs w:val="18"/>
        </w:rPr>
        <w:t xml:space="preserve">El Consejo Nacional para la Niñez y la Adolescencia (CONANI), a través del departamento de Supervisión Técnica y Administrativa de las OG y ONG, es responsable de dar cumplimiento a la inscripción, registro y acreditación de programas y obligaciones de entidades no gubernamentales que ejecutan programas y servicios a favor de la niñez y la adolescencia; así como supervisar y controlar a las Organizaciones Gubernamentales y No Gubernamentales que desarrollan programas de protección y atención dirigidos a niños, niñas y adolescentes en la República Dominicana. Todas estas responsabilidades del CONANI están contenidas en la Ley No. 136-03, en los artículos 456 y 459, en la Ley No. 122-05 de Regulación y Fomento de las Asociaciones Sin Fines de Lucro y en el Reglamento de OG Y ONG. </w:t>
      </w:r>
    </w:p>
    <w:p w14:paraId="2C342AE8" w14:textId="77777777" w:rsidR="00C04218" w:rsidRPr="00D36C9D" w:rsidRDefault="00C04218" w:rsidP="00C04218">
      <w:pPr>
        <w:tabs>
          <w:tab w:val="left" w:pos="284"/>
        </w:tabs>
        <w:spacing w:after="0"/>
        <w:rPr>
          <w:rFonts w:cs="Times New Roman"/>
          <w:color w:val="1F3864" w:themeColor="accent5" w:themeShade="80"/>
          <w:szCs w:val="18"/>
        </w:rPr>
      </w:pPr>
    </w:p>
    <w:p w14:paraId="685EBDF3" w14:textId="77777777" w:rsidR="00C04218" w:rsidRPr="00D36C9D" w:rsidRDefault="00C04218" w:rsidP="00C506AB">
      <w:pPr>
        <w:tabs>
          <w:tab w:val="left" w:pos="360"/>
        </w:tabs>
        <w:spacing w:after="0"/>
        <w:ind w:left="0" w:firstLine="567"/>
        <w:rPr>
          <w:rFonts w:cs="Times New Roman"/>
          <w:color w:val="1F3864" w:themeColor="accent5" w:themeShade="80"/>
          <w:szCs w:val="18"/>
        </w:rPr>
      </w:pPr>
      <w:r w:rsidRPr="00D36C9D">
        <w:rPr>
          <w:rFonts w:cs="Times New Roman"/>
          <w:color w:val="1F3864" w:themeColor="accent5" w:themeShade="80"/>
          <w:szCs w:val="18"/>
        </w:rPr>
        <w:t xml:space="preserve">En busca de brindar un servicio de calidad a todos nuestros usuarios y acogidos a los lineamientos del Ministerio de Administración Pública para la Simplificación de Trámites, actualmente se están implementando mejoras en el proceso de gestión de ASFL, específicamente al servicio de registro de ASFL, el objetivo que perseguimos es eficientizar el servicio, detectar oportunidades de mejora y disminuir al menor tiempo posible la prestación del mismo. </w:t>
      </w:r>
    </w:p>
    <w:p w14:paraId="15AA11E9" w14:textId="77777777" w:rsidR="00C04218" w:rsidRPr="00D36C9D" w:rsidRDefault="00C04218" w:rsidP="00C04218">
      <w:pPr>
        <w:tabs>
          <w:tab w:val="left" w:pos="284"/>
        </w:tabs>
        <w:spacing w:after="0"/>
        <w:rPr>
          <w:rFonts w:cs="Times New Roman"/>
          <w:color w:val="1F3864" w:themeColor="accent5" w:themeShade="80"/>
          <w:szCs w:val="18"/>
        </w:rPr>
      </w:pPr>
    </w:p>
    <w:p w14:paraId="387DCA12" w14:textId="77777777" w:rsidR="00C04218" w:rsidRPr="00D36C9D" w:rsidRDefault="00C04218" w:rsidP="00C506AB">
      <w:pPr>
        <w:tabs>
          <w:tab w:val="left" w:pos="360"/>
        </w:tabs>
        <w:spacing w:after="0"/>
        <w:ind w:left="0" w:firstLine="567"/>
        <w:rPr>
          <w:rFonts w:cs="Times New Roman"/>
          <w:b/>
          <w:color w:val="1F3864" w:themeColor="accent5" w:themeShade="80"/>
          <w:szCs w:val="18"/>
        </w:rPr>
      </w:pPr>
      <w:r w:rsidRPr="00D36C9D">
        <w:rPr>
          <w:rFonts w:cs="Times New Roman"/>
          <w:color w:val="1F3864" w:themeColor="accent5" w:themeShade="80"/>
          <w:szCs w:val="18"/>
        </w:rPr>
        <w:t xml:space="preserve">Con la simplificación de trámites para el registro de ASFL lograremos eliminar las actividades que no agregan valor al proceso, disminuir los traslados innecesarios, digitalizar documentos y actividades, disminuir el tiempo de respuesta del servicio y elaborar un plan de capacitación para el personal involucrado en el proceso.   </w:t>
      </w:r>
      <w:bookmarkStart w:id="62" w:name="_Toc57296908"/>
      <w:r w:rsidRPr="00D36C9D">
        <w:rPr>
          <w:rFonts w:cs="Times New Roman"/>
          <w:b/>
          <w:color w:val="1F3864" w:themeColor="accent5" w:themeShade="80"/>
          <w:szCs w:val="18"/>
        </w:rPr>
        <w:t>Otras acciones desarrolladas</w:t>
      </w:r>
      <w:bookmarkEnd w:id="62"/>
    </w:p>
    <w:p w14:paraId="4CBDF7BE" w14:textId="77777777" w:rsidR="00D758C8" w:rsidRPr="00D36C9D" w:rsidRDefault="00D758C8" w:rsidP="00D758C8">
      <w:pPr>
        <w:tabs>
          <w:tab w:val="left" w:pos="360"/>
        </w:tabs>
        <w:ind w:left="0"/>
        <w:rPr>
          <w:rFonts w:cs="Times New Roman"/>
          <w:b/>
          <w:color w:val="1F3864" w:themeColor="accent5" w:themeShade="80"/>
          <w:szCs w:val="18"/>
        </w:rPr>
      </w:pPr>
    </w:p>
    <w:p w14:paraId="2ED620BF" w14:textId="77777777" w:rsidR="00C04218" w:rsidRPr="00D36C9D" w:rsidRDefault="00C04218" w:rsidP="00EC4E08">
      <w:pPr>
        <w:pStyle w:val="ListParagraph"/>
        <w:numPr>
          <w:ilvl w:val="0"/>
          <w:numId w:val="22"/>
        </w:numPr>
        <w:suppressAutoHyphens/>
        <w:spacing w:after="16" w:line="276" w:lineRule="auto"/>
        <w:ind w:left="630"/>
        <w:jc w:val="left"/>
        <w:rPr>
          <w:rFonts w:eastAsia="Calibri" w:cs="Times New Roman"/>
          <w:color w:val="1F3864" w:themeColor="accent5" w:themeShade="80"/>
          <w:szCs w:val="18"/>
        </w:rPr>
      </w:pPr>
      <w:bookmarkStart w:id="63" w:name="_Toc24355556"/>
      <w:r w:rsidRPr="00D36C9D">
        <w:rPr>
          <w:rFonts w:eastAsia="Calibri" w:cs="Times New Roman"/>
          <w:b/>
          <w:color w:val="1F3864" w:themeColor="accent5" w:themeShade="80"/>
          <w:szCs w:val="18"/>
        </w:rPr>
        <w:t>Plan de Reducción Embarazo en Adolescentes (PREA 2019-2023).</w:t>
      </w:r>
    </w:p>
    <w:p w14:paraId="67B3085D" w14:textId="77777777" w:rsidR="00C04218" w:rsidRPr="00D36C9D" w:rsidRDefault="00C04218" w:rsidP="00C04218">
      <w:pPr>
        <w:suppressAutoHyphens/>
        <w:spacing w:after="16" w:line="276" w:lineRule="auto"/>
        <w:rPr>
          <w:rFonts w:eastAsia="Calibri" w:cs="Times New Roman"/>
          <w:color w:val="1F3864" w:themeColor="accent5" w:themeShade="80"/>
          <w:szCs w:val="18"/>
        </w:rPr>
      </w:pPr>
    </w:p>
    <w:p w14:paraId="5A54D4D7" w14:textId="77777777" w:rsidR="00C04218" w:rsidRPr="00D36C9D" w:rsidRDefault="00C04218" w:rsidP="00C04218">
      <w:pPr>
        <w:suppressAutoHyphens/>
        <w:spacing w:after="0" w:line="276" w:lineRule="auto"/>
        <w:rPr>
          <w:rFonts w:eastAsia="Calibri" w:cs="Times New Roman"/>
          <w:color w:val="1F3864" w:themeColor="accent5" w:themeShade="80"/>
          <w:szCs w:val="18"/>
        </w:rPr>
      </w:pPr>
    </w:p>
    <w:p w14:paraId="03761C05" w14:textId="77777777" w:rsidR="00C04218" w:rsidRPr="00D36C9D" w:rsidRDefault="00C04218" w:rsidP="00C04218">
      <w:pPr>
        <w:suppressAutoHyphens/>
        <w:spacing w:after="0"/>
        <w:ind w:left="0" w:firstLine="306"/>
        <w:contextualSpacing/>
        <w:rPr>
          <w:rFonts w:eastAsia="Calibri" w:cs="Times New Roman"/>
          <w:color w:val="1F3864" w:themeColor="accent5" w:themeShade="80"/>
          <w:szCs w:val="18"/>
        </w:rPr>
      </w:pPr>
      <w:r w:rsidRPr="00D36C9D">
        <w:rPr>
          <w:rFonts w:eastAsia="Calibri" w:cs="Times New Roman"/>
          <w:color w:val="1F3864" w:themeColor="accent5" w:themeShade="80"/>
          <w:szCs w:val="18"/>
        </w:rPr>
        <w:t>En respuesta al Plan de Reducción de Embarazos en Adolescentes (PREA), la</w:t>
      </w:r>
      <w:r w:rsidRPr="00D36C9D">
        <w:rPr>
          <w:rFonts w:eastAsia="Calibri" w:cs="Times New Roman"/>
          <w:b/>
          <w:color w:val="1F3864" w:themeColor="accent5" w:themeShade="80"/>
          <w:szCs w:val="18"/>
        </w:rPr>
        <w:t xml:space="preserve"> </w:t>
      </w:r>
      <w:r w:rsidRPr="00D36C9D">
        <w:rPr>
          <w:rFonts w:eastAsia="Calibri" w:cs="Times New Roman"/>
          <w:color w:val="1F3864" w:themeColor="accent5" w:themeShade="80"/>
          <w:szCs w:val="18"/>
        </w:rPr>
        <w:t>institución, a través de toda su instancia desarrollo las siguientes actividades:</w:t>
      </w:r>
      <w:bookmarkEnd w:id="63"/>
    </w:p>
    <w:p w14:paraId="651D8C1C" w14:textId="77777777" w:rsidR="00C04218" w:rsidRPr="00D36C9D" w:rsidRDefault="00C04218" w:rsidP="00D758C8">
      <w:pPr>
        <w:tabs>
          <w:tab w:val="left" w:pos="270"/>
        </w:tabs>
        <w:suppressAutoHyphens/>
        <w:spacing w:after="0"/>
        <w:ind w:left="0" w:firstLine="306"/>
        <w:contextualSpacing/>
        <w:rPr>
          <w:rFonts w:eastAsia="Calibri" w:cs="Times New Roman"/>
          <w:b/>
          <w:color w:val="1F3864" w:themeColor="accent5" w:themeShade="80"/>
          <w:szCs w:val="18"/>
        </w:rPr>
      </w:pPr>
      <w:r w:rsidRPr="00D36C9D">
        <w:rPr>
          <w:rFonts w:eastAsia="Calibri" w:cs="Times New Roman"/>
          <w:b/>
          <w:color w:val="1F3864" w:themeColor="accent5" w:themeShade="80"/>
          <w:szCs w:val="18"/>
        </w:rPr>
        <w:lastRenderedPageBreak/>
        <w:t>Actividad 1. Formación para ser facilitadores en Prevención de Embarazo en Adolescentes, Uniones Tempranas y Matrimonio Infantil.</w:t>
      </w:r>
    </w:p>
    <w:p w14:paraId="3994F307" w14:textId="77777777" w:rsidR="00C04218" w:rsidRPr="00D36C9D" w:rsidRDefault="00C04218" w:rsidP="00C04218">
      <w:pPr>
        <w:ind w:left="0"/>
        <w:contextualSpacing/>
        <w:rPr>
          <w:rFonts w:eastAsia="Calibri" w:cs="Times New Roman"/>
          <w:b/>
          <w:color w:val="1F3864" w:themeColor="accent5" w:themeShade="80"/>
          <w:szCs w:val="18"/>
        </w:rPr>
      </w:pPr>
    </w:p>
    <w:p w14:paraId="223C19C1" w14:textId="77777777" w:rsidR="00C04218" w:rsidRPr="00D36C9D" w:rsidRDefault="00C04218" w:rsidP="00C04218">
      <w:pPr>
        <w:tabs>
          <w:tab w:val="left" w:pos="284"/>
        </w:tabs>
        <w:ind w:left="0"/>
        <w:rPr>
          <w:rFonts w:eastAsia="Calibri" w:cs="Times New Roman"/>
          <w:color w:val="1F3864" w:themeColor="accent5" w:themeShade="80"/>
          <w:szCs w:val="18"/>
        </w:rPr>
      </w:pPr>
      <w:r w:rsidRPr="00D36C9D">
        <w:rPr>
          <w:rFonts w:eastAsia="Calibri" w:cs="Times New Roman"/>
          <w:color w:val="1F3864" w:themeColor="accent5" w:themeShade="80"/>
          <w:szCs w:val="18"/>
        </w:rPr>
        <w:tab/>
        <w:t xml:space="preserve">En el mes de febrero de este año, se capacitó a </w:t>
      </w:r>
      <w:r w:rsidRPr="00D36C9D">
        <w:rPr>
          <w:rFonts w:eastAsia="Calibri" w:cs="Times New Roman"/>
          <w:b/>
          <w:i/>
          <w:color w:val="1F3864" w:themeColor="accent5" w:themeShade="80"/>
          <w:szCs w:val="18"/>
        </w:rPr>
        <w:t>74 integrantes</w:t>
      </w:r>
      <w:r w:rsidRPr="00D36C9D">
        <w:rPr>
          <w:rFonts w:eastAsia="Calibri" w:cs="Times New Roman"/>
          <w:color w:val="1F3864" w:themeColor="accent5" w:themeShade="80"/>
          <w:szCs w:val="18"/>
        </w:rPr>
        <w:t xml:space="preserve"> de los equipos multidisciplinarios de las organizaciones gubernamentales, en “Prevención de Embarazo en Adolescentes, Uniones Tempranas y Matrimonio Infantil”, con la finalidad de que estos multipliquen los contenidos en las charlas a ser impartidas a nivel nacional. </w:t>
      </w:r>
    </w:p>
    <w:p w14:paraId="76B4BC27" w14:textId="77777777" w:rsidR="00D36A0C" w:rsidRPr="00D36C9D" w:rsidRDefault="00D36A0C" w:rsidP="00D36A0C">
      <w:pPr>
        <w:tabs>
          <w:tab w:val="left" w:pos="284"/>
        </w:tabs>
        <w:spacing w:after="0"/>
        <w:ind w:left="0"/>
        <w:rPr>
          <w:rFonts w:eastAsia="Calibri" w:cs="Times New Roman"/>
          <w:color w:val="1F3864" w:themeColor="accent5" w:themeShade="80"/>
          <w:szCs w:val="18"/>
        </w:rPr>
      </w:pPr>
    </w:p>
    <w:p w14:paraId="0EA32978" w14:textId="77777777" w:rsidR="00C04218" w:rsidRPr="00D36C9D" w:rsidRDefault="00C04218" w:rsidP="00C04218">
      <w:pPr>
        <w:tabs>
          <w:tab w:val="left" w:pos="284"/>
        </w:tabs>
        <w:spacing w:line="259" w:lineRule="auto"/>
        <w:contextualSpacing/>
        <w:rPr>
          <w:rFonts w:eastAsia="Calibri" w:cs="Times New Roman"/>
          <w:b/>
          <w:color w:val="1F3864" w:themeColor="accent5" w:themeShade="80"/>
          <w:szCs w:val="18"/>
        </w:rPr>
      </w:pPr>
      <w:r w:rsidRPr="00D36C9D">
        <w:rPr>
          <w:rFonts w:eastAsia="Calibri" w:cs="Times New Roman"/>
          <w:b/>
          <w:color w:val="1F3864" w:themeColor="accent5" w:themeShade="80"/>
          <w:szCs w:val="18"/>
        </w:rPr>
        <w:t>Actividad 2. Charla de prevención de Embarazo en Adolescentes.</w:t>
      </w:r>
    </w:p>
    <w:p w14:paraId="247A9977" w14:textId="77777777" w:rsidR="00C04218" w:rsidRPr="00D36C9D" w:rsidRDefault="00C04218" w:rsidP="00C04218">
      <w:pPr>
        <w:spacing w:after="0" w:line="259" w:lineRule="auto"/>
        <w:contextualSpacing/>
        <w:rPr>
          <w:rFonts w:eastAsia="Calibri" w:cs="Times New Roman"/>
          <w:b/>
          <w:color w:val="1F3864" w:themeColor="accent5" w:themeShade="80"/>
          <w:szCs w:val="18"/>
        </w:rPr>
      </w:pPr>
    </w:p>
    <w:tbl>
      <w:tblPr>
        <w:tblStyle w:val="Tabladecuadrcula4-nfasis12"/>
        <w:tblpPr w:leftFromText="141" w:rightFromText="141" w:vertAnchor="text" w:horzAnchor="margin" w:tblpY="16"/>
        <w:tblW w:w="7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2644"/>
        <w:gridCol w:w="1514"/>
        <w:gridCol w:w="1567"/>
      </w:tblGrid>
      <w:tr w:rsidR="00D36A0C" w:rsidRPr="00D36C9D" w14:paraId="3A9312EF" w14:textId="77777777" w:rsidTr="00D36A0C">
        <w:trPr>
          <w:cnfStyle w:val="100000000000" w:firstRow="1" w:lastRow="0" w:firstColumn="0" w:lastColumn="0" w:oddVBand="0" w:evenVBand="0" w:oddHBand="0"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2081"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tcPr>
          <w:p w14:paraId="0E5E3EE7" w14:textId="77777777" w:rsidR="00D36A0C" w:rsidRPr="0054485C" w:rsidRDefault="00D36A0C" w:rsidP="00D36A0C">
            <w:pPr>
              <w:spacing w:line="259" w:lineRule="auto"/>
              <w:ind w:left="0"/>
              <w:jc w:val="center"/>
              <w:rPr>
                <w:rFonts w:eastAsia="Calibri" w:cs="Times New Roman"/>
                <w:color w:val="FFFFFF" w:themeColor="background1"/>
                <w:szCs w:val="18"/>
              </w:rPr>
            </w:pPr>
            <w:r w:rsidRPr="0054485C">
              <w:rPr>
                <w:rFonts w:eastAsia="Calibri" w:cs="Times New Roman"/>
                <w:color w:val="FFFFFF" w:themeColor="background1"/>
                <w:szCs w:val="18"/>
              </w:rPr>
              <w:t>Departamento</w:t>
            </w:r>
          </w:p>
        </w:tc>
        <w:tc>
          <w:tcPr>
            <w:tcW w:w="2644"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tcPr>
          <w:p w14:paraId="509FE122" w14:textId="77777777" w:rsidR="00D36A0C" w:rsidRPr="0054485C" w:rsidRDefault="00D36A0C" w:rsidP="00D36A0C">
            <w:pPr>
              <w:spacing w:line="259" w:lineRule="auto"/>
              <w:ind w:left="0"/>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FFFFFF" w:themeColor="background1"/>
                <w:szCs w:val="18"/>
              </w:rPr>
            </w:pPr>
            <w:r w:rsidRPr="0054485C">
              <w:rPr>
                <w:rFonts w:eastAsia="Calibri" w:cs="Times New Roman"/>
                <w:color w:val="FFFFFF" w:themeColor="background1"/>
                <w:szCs w:val="18"/>
              </w:rPr>
              <w:t>Números de adolescentes impactados</w:t>
            </w:r>
          </w:p>
        </w:tc>
        <w:tc>
          <w:tcPr>
            <w:tcW w:w="1514"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tcPr>
          <w:p w14:paraId="208CBE8E" w14:textId="77777777" w:rsidR="00D36A0C" w:rsidRPr="0054485C" w:rsidRDefault="00D36A0C" w:rsidP="00D36A0C">
            <w:pPr>
              <w:spacing w:line="259" w:lineRule="auto"/>
              <w:ind w:left="0"/>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FFFFFF" w:themeColor="background1"/>
                <w:szCs w:val="18"/>
              </w:rPr>
            </w:pPr>
            <w:r w:rsidRPr="0054485C">
              <w:rPr>
                <w:rFonts w:eastAsia="Calibri" w:cs="Times New Roman"/>
                <w:color w:val="FFFFFF" w:themeColor="background1"/>
                <w:szCs w:val="18"/>
              </w:rPr>
              <w:t>Femenino</w:t>
            </w:r>
          </w:p>
        </w:tc>
        <w:tc>
          <w:tcPr>
            <w:tcW w:w="1567"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tcPr>
          <w:p w14:paraId="527701F6" w14:textId="77777777" w:rsidR="00D36A0C" w:rsidRPr="0054485C" w:rsidRDefault="00D36A0C" w:rsidP="00D36A0C">
            <w:pPr>
              <w:spacing w:line="259" w:lineRule="auto"/>
              <w:ind w:left="0"/>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FFFFFF" w:themeColor="background1"/>
                <w:szCs w:val="18"/>
              </w:rPr>
            </w:pPr>
            <w:r w:rsidRPr="0054485C">
              <w:rPr>
                <w:rFonts w:eastAsia="Calibri" w:cs="Times New Roman"/>
                <w:color w:val="FFFFFF" w:themeColor="background1"/>
                <w:szCs w:val="18"/>
              </w:rPr>
              <w:t>Masculino</w:t>
            </w:r>
          </w:p>
        </w:tc>
      </w:tr>
      <w:tr w:rsidR="00D36A0C" w:rsidRPr="00D36C9D" w14:paraId="7C9824A8" w14:textId="77777777" w:rsidTr="00D36A0C">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2081" w:type="dxa"/>
            <w:vAlign w:val="center"/>
          </w:tcPr>
          <w:p w14:paraId="374A2920" w14:textId="77777777" w:rsidR="00D36A0C" w:rsidRPr="00D36C9D" w:rsidRDefault="00D36A0C" w:rsidP="00D36A0C">
            <w:pPr>
              <w:spacing w:line="240" w:lineRule="auto"/>
              <w:ind w:left="0"/>
              <w:jc w:val="center"/>
              <w:rPr>
                <w:rFonts w:eastAsia="Times New Roman" w:cs="Times New Roman"/>
                <w:b w:val="0"/>
                <w:color w:val="1F3864" w:themeColor="accent5" w:themeShade="80"/>
                <w:szCs w:val="18"/>
              </w:rPr>
            </w:pPr>
            <w:r w:rsidRPr="00D36C9D">
              <w:rPr>
                <w:rFonts w:eastAsia="Times New Roman" w:cs="Times New Roman"/>
                <w:b w:val="0"/>
                <w:color w:val="1F3864" w:themeColor="accent5" w:themeShade="80"/>
                <w:szCs w:val="18"/>
              </w:rPr>
              <w:t>Apoyo Técnico</w:t>
            </w:r>
          </w:p>
        </w:tc>
        <w:tc>
          <w:tcPr>
            <w:tcW w:w="2644" w:type="dxa"/>
            <w:vAlign w:val="center"/>
          </w:tcPr>
          <w:p w14:paraId="33188359" w14:textId="77777777" w:rsidR="00D36A0C" w:rsidRPr="00D36C9D" w:rsidRDefault="00D36A0C" w:rsidP="00D36A0C">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440</w:t>
            </w:r>
          </w:p>
        </w:tc>
        <w:tc>
          <w:tcPr>
            <w:tcW w:w="1514" w:type="dxa"/>
            <w:vAlign w:val="center"/>
          </w:tcPr>
          <w:p w14:paraId="4E73B530" w14:textId="77777777" w:rsidR="00D36A0C" w:rsidRPr="00D36C9D" w:rsidRDefault="00D36A0C" w:rsidP="00D36A0C">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245</w:t>
            </w:r>
          </w:p>
        </w:tc>
        <w:tc>
          <w:tcPr>
            <w:tcW w:w="1567" w:type="dxa"/>
            <w:vAlign w:val="center"/>
          </w:tcPr>
          <w:p w14:paraId="47FAD3B2" w14:textId="77777777" w:rsidR="00D36A0C" w:rsidRPr="00D36C9D" w:rsidRDefault="00D36A0C" w:rsidP="00D36A0C">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195</w:t>
            </w:r>
          </w:p>
        </w:tc>
      </w:tr>
      <w:tr w:rsidR="00D36A0C" w:rsidRPr="00D36C9D" w14:paraId="357A645D" w14:textId="77777777" w:rsidTr="00D36A0C">
        <w:trPr>
          <w:trHeight w:val="525"/>
        </w:trPr>
        <w:tc>
          <w:tcPr>
            <w:cnfStyle w:val="001000000000" w:firstRow="0" w:lastRow="0" w:firstColumn="1" w:lastColumn="0" w:oddVBand="0" w:evenVBand="0" w:oddHBand="0" w:evenHBand="0" w:firstRowFirstColumn="0" w:firstRowLastColumn="0" w:lastRowFirstColumn="0" w:lastRowLastColumn="0"/>
            <w:tcW w:w="2081" w:type="dxa"/>
            <w:vAlign w:val="center"/>
          </w:tcPr>
          <w:p w14:paraId="73C34ECB" w14:textId="77777777" w:rsidR="00D36A0C" w:rsidRPr="00D36C9D" w:rsidRDefault="00D36A0C" w:rsidP="00D36A0C">
            <w:pPr>
              <w:spacing w:line="240" w:lineRule="auto"/>
              <w:ind w:left="0"/>
              <w:jc w:val="center"/>
              <w:rPr>
                <w:rFonts w:eastAsia="Times New Roman" w:cs="Times New Roman"/>
                <w:b w:val="0"/>
                <w:color w:val="1F3864" w:themeColor="accent5" w:themeShade="80"/>
                <w:szCs w:val="18"/>
              </w:rPr>
            </w:pPr>
            <w:r w:rsidRPr="00D36C9D">
              <w:rPr>
                <w:rFonts w:eastAsia="Times New Roman" w:cs="Times New Roman"/>
                <w:b w:val="0"/>
                <w:color w:val="1F3864" w:themeColor="accent5" w:themeShade="80"/>
                <w:szCs w:val="18"/>
              </w:rPr>
              <w:t>Gestión Territorial</w:t>
            </w:r>
          </w:p>
        </w:tc>
        <w:tc>
          <w:tcPr>
            <w:tcW w:w="2644" w:type="dxa"/>
            <w:vAlign w:val="center"/>
          </w:tcPr>
          <w:p w14:paraId="26B2B510" w14:textId="77777777" w:rsidR="00D36A0C" w:rsidRPr="00D36C9D" w:rsidRDefault="00D36A0C" w:rsidP="00D36A0C">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1,008</w:t>
            </w:r>
          </w:p>
        </w:tc>
        <w:tc>
          <w:tcPr>
            <w:tcW w:w="1514" w:type="dxa"/>
            <w:vAlign w:val="center"/>
          </w:tcPr>
          <w:p w14:paraId="30D8EF45" w14:textId="77777777" w:rsidR="00D36A0C" w:rsidRPr="00D36C9D" w:rsidRDefault="00D36A0C" w:rsidP="00D36A0C">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565</w:t>
            </w:r>
          </w:p>
        </w:tc>
        <w:tc>
          <w:tcPr>
            <w:tcW w:w="1567" w:type="dxa"/>
            <w:vAlign w:val="center"/>
          </w:tcPr>
          <w:p w14:paraId="0D5FF659" w14:textId="77777777" w:rsidR="00D36A0C" w:rsidRPr="00D36C9D" w:rsidRDefault="00D36A0C" w:rsidP="00D36A0C">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1F3864" w:themeColor="accent5" w:themeShade="80"/>
                <w:szCs w:val="18"/>
              </w:rPr>
            </w:pPr>
            <w:r w:rsidRPr="00D36C9D">
              <w:rPr>
                <w:rFonts w:eastAsia="Times New Roman" w:cs="Times New Roman"/>
                <w:color w:val="1F3864" w:themeColor="accent5" w:themeShade="80"/>
                <w:szCs w:val="18"/>
              </w:rPr>
              <w:t>443</w:t>
            </w:r>
          </w:p>
        </w:tc>
      </w:tr>
    </w:tbl>
    <w:p w14:paraId="336907D2" w14:textId="77777777" w:rsidR="00C04218" w:rsidRPr="00D36C9D" w:rsidRDefault="00C04218" w:rsidP="00C04218">
      <w:pPr>
        <w:spacing w:line="259" w:lineRule="auto"/>
        <w:contextualSpacing/>
        <w:rPr>
          <w:rFonts w:eastAsia="Calibri" w:cs="Times New Roman"/>
          <w:b/>
          <w:color w:val="1F3864" w:themeColor="accent5" w:themeShade="80"/>
          <w:szCs w:val="18"/>
        </w:rPr>
      </w:pPr>
    </w:p>
    <w:p w14:paraId="5F5DDA6E" w14:textId="77777777" w:rsidR="00D36A0C" w:rsidRPr="00D36C9D" w:rsidRDefault="00D36A0C" w:rsidP="00C04218">
      <w:pPr>
        <w:spacing w:line="259" w:lineRule="auto"/>
        <w:contextualSpacing/>
        <w:rPr>
          <w:rFonts w:eastAsia="Calibri" w:cs="Times New Roman"/>
          <w:b/>
          <w:color w:val="1F3864" w:themeColor="accent5" w:themeShade="80"/>
          <w:szCs w:val="18"/>
        </w:rPr>
      </w:pPr>
    </w:p>
    <w:p w14:paraId="2E919151" w14:textId="77777777" w:rsidR="00D36A0C" w:rsidRPr="00D36C9D" w:rsidRDefault="00D36A0C" w:rsidP="00C04218">
      <w:pPr>
        <w:spacing w:line="259" w:lineRule="auto"/>
        <w:contextualSpacing/>
        <w:rPr>
          <w:rFonts w:eastAsia="Calibri" w:cs="Times New Roman"/>
          <w:b/>
          <w:color w:val="1F3864" w:themeColor="accent5" w:themeShade="80"/>
          <w:szCs w:val="18"/>
        </w:rPr>
      </w:pPr>
    </w:p>
    <w:p w14:paraId="2180A4B9" w14:textId="77777777" w:rsidR="00D36A0C" w:rsidRPr="00D36C9D" w:rsidRDefault="00D36A0C" w:rsidP="00C04218">
      <w:pPr>
        <w:spacing w:line="259" w:lineRule="auto"/>
        <w:contextualSpacing/>
        <w:rPr>
          <w:rFonts w:eastAsia="Calibri" w:cs="Times New Roman"/>
          <w:b/>
          <w:color w:val="1F3864" w:themeColor="accent5" w:themeShade="80"/>
          <w:szCs w:val="18"/>
        </w:rPr>
      </w:pPr>
    </w:p>
    <w:p w14:paraId="5F3C0DF2" w14:textId="77777777" w:rsidR="00C04218" w:rsidRPr="00D36C9D" w:rsidRDefault="00C04218" w:rsidP="00C04218">
      <w:pPr>
        <w:tabs>
          <w:tab w:val="left" w:pos="284"/>
        </w:tabs>
        <w:spacing w:after="0"/>
        <w:rPr>
          <w:rFonts w:eastAsia="Calibri" w:cs="Times New Roman"/>
          <w:b/>
          <w:color w:val="1F3864" w:themeColor="accent5" w:themeShade="80"/>
          <w:szCs w:val="18"/>
        </w:rPr>
      </w:pPr>
      <w:r w:rsidRPr="00D36C9D">
        <w:rPr>
          <w:rFonts w:eastAsia="Calibri" w:cs="Times New Roman"/>
          <w:b/>
          <w:color w:val="1F3864" w:themeColor="accent5" w:themeShade="80"/>
          <w:szCs w:val="18"/>
        </w:rPr>
        <w:tab/>
      </w:r>
    </w:p>
    <w:p w14:paraId="1DEFD45C" w14:textId="77777777" w:rsidR="00D36A0C" w:rsidRPr="00D36C9D" w:rsidRDefault="00D36A0C" w:rsidP="00D758C8">
      <w:pPr>
        <w:tabs>
          <w:tab w:val="left" w:pos="360"/>
        </w:tabs>
        <w:spacing w:after="0"/>
        <w:ind w:left="0"/>
        <w:rPr>
          <w:rFonts w:eastAsia="Calibri" w:cs="Times New Roman"/>
          <w:b/>
          <w:color w:val="1F3864" w:themeColor="accent5" w:themeShade="80"/>
          <w:szCs w:val="18"/>
        </w:rPr>
      </w:pPr>
    </w:p>
    <w:p w14:paraId="14B27FED" w14:textId="77777777" w:rsidR="00D36A0C" w:rsidRPr="00D36C9D" w:rsidRDefault="00D36A0C" w:rsidP="00D758C8">
      <w:pPr>
        <w:tabs>
          <w:tab w:val="left" w:pos="360"/>
        </w:tabs>
        <w:spacing w:after="0"/>
        <w:ind w:left="0"/>
        <w:rPr>
          <w:rFonts w:eastAsia="Calibri" w:cs="Times New Roman"/>
          <w:b/>
          <w:color w:val="1F3864" w:themeColor="accent5" w:themeShade="80"/>
          <w:szCs w:val="18"/>
        </w:rPr>
      </w:pPr>
    </w:p>
    <w:p w14:paraId="1EE26AE9" w14:textId="77777777" w:rsidR="00D36A0C" w:rsidRPr="00D36C9D" w:rsidRDefault="00D36A0C" w:rsidP="00D36A0C">
      <w:pPr>
        <w:tabs>
          <w:tab w:val="left" w:pos="360"/>
        </w:tabs>
        <w:spacing w:after="0" w:line="240" w:lineRule="auto"/>
        <w:ind w:left="0"/>
        <w:rPr>
          <w:rFonts w:eastAsia="Calibri" w:cs="Times New Roman"/>
          <w:b/>
          <w:color w:val="1F3864" w:themeColor="accent5" w:themeShade="80"/>
          <w:szCs w:val="18"/>
        </w:rPr>
      </w:pPr>
    </w:p>
    <w:p w14:paraId="6F2C2EE1" w14:textId="77777777" w:rsidR="00D36A0C" w:rsidRPr="00D36C9D" w:rsidRDefault="00D36A0C" w:rsidP="00D758C8">
      <w:pPr>
        <w:tabs>
          <w:tab w:val="left" w:pos="360"/>
        </w:tabs>
        <w:spacing w:after="0"/>
        <w:ind w:left="0"/>
        <w:rPr>
          <w:rFonts w:eastAsia="Calibri" w:cs="Times New Roman"/>
          <w:b/>
          <w:color w:val="1F3864" w:themeColor="accent5" w:themeShade="80"/>
          <w:szCs w:val="18"/>
        </w:rPr>
      </w:pPr>
    </w:p>
    <w:p w14:paraId="0D0F5D76" w14:textId="77777777" w:rsidR="00C04218" w:rsidRPr="00D36C9D" w:rsidRDefault="00C04218" w:rsidP="00D758C8">
      <w:pPr>
        <w:tabs>
          <w:tab w:val="left" w:pos="360"/>
        </w:tabs>
        <w:spacing w:after="0"/>
        <w:ind w:left="0"/>
        <w:rPr>
          <w:rFonts w:eastAsia="Calibri" w:cs="Times New Roman"/>
          <w:b/>
          <w:color w:val="1F3864" w:themeColor="accent5" w:themeShade="80"/>
          <w:szCs w:val="18"/>
        </w:rPr>
      </w:pPr>
      <w:r w:rsidRPr="00D36C9D">
        <w:rPr>
          <w:rFonts w:eastAsia="Calibri" w:cs="Times New Roman"/>
          <w:b/>
          <w:color w:val="1F3864" w:themeColor="accent5" w:themeShade="80"/>
          <w:szCs w:val="18"/>
        </w:rPr>
        <w:t xml:space="preserve">Actividad 3. Contratación de equipos multidisciplinarios en las estructuras locales del CONANI (oficinas técnicas regionales y municipales y hogares de paso). </w:t>
      </w:r>
    </w:p>
    <w:tbl>
      <w:tblPr>
        <w:tblStyle w:val="Tabladecuadrcula5oscura-nfasis61"/>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376"/>
        <w:gridCol w:w="2302"/>
      </w:tblGrid>
      <w:tr w:rsidR="00C04218" w:rsidRPr="00D36C9D" w14:paraId="1EDC428D" w14:textId="77777777" w:rsidTr="00D36A0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18124C0" w14:textId="77777777" w:rsidR="00C04218" w:rsidRPr="0054485C" w:rsidRDefault="00C04218" w:rsidP="00C506AB">
            <w:pPr>
              <w:spacing w:line="240" w:lineRule="auto"/>
              <w:jc w:val="center"/>
              <w:rPr>
                <w:rFonts w:eastAsia="Calibri" w:cs="Times New Roman"/>
                <w:color w:val="FFFFFF" w:themeColor="background1"/>
                <w:szCs w:val="18"/>
              </w:rPr>
            </w:pPr>
            <w:r w:rsidRPr="0054485C">
              <w:rPr>
                <w:rFonts w:eastAsia="Calibri" w:cs="Times New Roman"/>
                <w:color w:val="FFFFFF" w:themeColor="background1"/>
                <w:szCs w:val="18"/>
              </w:rPr>
              <w:t>Estructuras locales de CONANI</w:t>
            </w:r>
          </w:p>
        </w:tc>
        <w:tc>
          <w:tcPr>
            <w:tcW w:w="2376"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26BAC05" w14:textId="77777777" w:rsidR="00C04218" w:rsidRPr="0054485C" w:rsidRDefault="00C04218" w:rsidP="00C506A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FFFFFF" w:themeColor="background1"/>
                <w:szCs w:val="18"/>
              </w:rPr>
            </w:pPr>
            <w:r w:rsidRPr="0054485C">
              <w:rPr>
                <w:rFonts w:eastAsia="Calibri" w:cs="Times New Roman"/>
                <w:color w:val="FFFFFF" w:themeColor="background1"/>
                <w:szCs w:val="18"/>
              </w:rPr>
              <w:t>Área</w:t>
            </w:r>
          </w:p>
        </w:tc>
        <w:tc>
          <w:tcPr>
            <w:tcW w:w="2302"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7B32697" w14:textId="77777777" w:rsidR="00C04218" w:rsidRPr="0054485C" w:rsidRDefault="00C04218" w:rsidP="00C506A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FFFFFF" w:themeColor="background1"/>
                <w:szCs w:val="18"/>
              </w:rPr>
            </w:pPr>
            <w:r w:rsidRPr="0054485C">
              <w:rPr>
                <w:rFonts w:eastAsia="Calibri" w:cs="Times New Roman"/>
                <w:color w:val="FFFFFF" w:themeColor="background1"/>
                <w:szCs w:val="18"/>
              </w:rPr>
              <w:t>Mes de ingreso</w:t>
            </w:r>
          </w:p>
        </w:tc>
      </w:tr>
      <w:tr w:rsidR="00C04218" w:rsidRPr="00D36C9D" w14:paraId="732660C3" w14:textId="77777777" w:rsidTr="00D36A0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tcBorders>
            <w:shd w:val="clear" w:color="auto" w:fill="FFFFFF" w:themeFill="background1"/>
            <w:vAlign w:val="center"/>
          </w:tcPr>
          <w:p w14:paraId="02F1F0F2" w14:textId="77777777" w:rsidR="00C04218" w:rsidRPr="00D36C9D" w:rsidRDefault="00C04218" w:rsidP="00C506AB">
            <w:pPr>
              <w:spacing w:line="276" w:lineRule="auto"/>
              <w:ind w:left="0"/>
              <w:contextualSpacing/>
              <w:jc w:val="left"/>
              <w:rPr>
                <w:rFonts w:eastAsia="Calibri" w:cs="Times New Roman"/>
                <w:b w:val="0"/>
                <w:color w:val="1F3864" w:themeColor="accent5" w:themeShade="80"/>
                <w:szCs w:val="18"/>
                <w:lang w:eastAsia="es-DO"/>
              </w:rPr>
            </w:pPr>
            <w:r w:rsidRPr="00D36C9D">
              <w:rPr>
                <w:rFonts w:eastAsia="Calibri" w:cs="Times New Roman"/>
                <w:b w:val="0"/>
                <w:color w:val="1F3864" w:themeColor="accent5" w:themeShade="80"/>
                <w:szCs w:val="18"/>
                <w:lang w:eastAsia="es-DO"/>
              </w:rPr>
              <w:t xml:space="preserve">Oficina Regional Samaná </w:t>
            </w:r>
          </w:p>
        </w:tc>
        <w:tc>
          <w:tcPr>
            <w:tcW w:w="2376" w:type="dxa"/>
            <w:shd w:val="clear" w:color="auto" w:fill="FFFFFF" w:themeFill="background1"/>
            <w:vAlign w:val="center"/>
          </w:tcPr>
          <w:p w14:paraId="16B51F9A" w14:textId="77777777" w:rsidR="00C04218" w:rsidRPr="00D36C9D" w:rsidRDefault="00C04218" w:rsidP="00C506AB">
            <w:pPr>
              <w:spacing w:line="276" w:lineRule="auto"/>
              <w:ind w:left="38"/>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1F3864" w:themeColor="accent5" w:themeShade="80"/>
                <w:szCs w:val="18"/>
                <w:lang w:eastAsia="es-DO"/>
              </w:rPr>
            </w:pPr>
            <w:r w:rsidRPr="00D36C9D">
              <w:rPr>
                <w:rFonts w:eastAsia="Calibri" w:cs="Times New Roman"/>
                <w:color w:val="1F3864" w:themeColor="accent5" w:themeShade="80"/>
                <w:szCs w:val="18"/>
                <w:lang w:eastAsia="es-DO"/>
              </w:rPr>
              <w:t>Psicóloga</w:t>
            </w:r>
          </w:p>
        </w:tc>
        <w:tc>
          <w:tcPr>
            <w:tcW w:w="2302" w:type="dxa"/>
            <w:shd w:val="clear" w:color="auto" w:fill="FFFFFF" w:themeFill="background1"/>
            <w:vAlign w:val="center"/>
          </w:tcPr>
          <w:p w14:paraId="3D8A0674" w14:textId="77777777" w:rsidR="00C04218" w:rsidRPr="00D36C9D" w:rsidRDefault="00C04218" w:rsidP="00C506AB">
            <w:pPr>
              <w:spacing w:line="276" w:lineRule="auto"/>
              <w:ind w:left="-113"/>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1F3864" w:themeColor="accent5" w:themeShade="80"/>
                <w:szCs w:val="18"/>
                <w:lang w:eastAsia="es-DO"/>
              </w:rPr>
            </w:pPr>
            <w:r w:rsidRPr="00D36C9D">
              <w:rPr>
                <w:rFonts w:eastAsia="Calibri" w:cs="Times New Roman"/>
                <w:color w:val="1F3864" w:themeColor="accent5" w:themeShade="80"/>
                <w:szCs w:val="18"/>
                <w:lang w:eastAsia="es-DO"/>
              </w:rPr>
              <w:t>Julio</w:t>
            </w:r>
          </w:p>
        </w:tc>
      </w:tr>
      <w:tr w:rsidR="00C04218" w:rsidRPr="00D36C9D" w14:paraId="1B33C11F" w14:textId="77777777" w:rsidTr="00D36A0C">
        <w:trPr>
          <w:trHeight w:val="567"/>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tcBorders>
            <w:shd w:val="clear" w:color="auto" w:fill="FFFFFF" w:themeFill="background1"/>
            <w:vAlign w:val="center"/>
            <w:hideMark/>
          </w:tcPr>
          <w:p w14:paraId="225B03C4" w14:textId="77777777" w:rsidR="00C04218" w:rsidRPr="00D36C9D" w:rsidRDefault="00C04218" w:rsidP="00C506AB">
            <w:pPr>
              <w:spacing w:line="276" w:lineRule="auto"/>
              <w:ind w:left="0"/>
              <w:contextualSpacing/>
              <w:jc w:val="left"/>
              <w:rPr>
                <w:rFonts w:eastAsia="Calibri" w:cs="Times New Roman"/>
                <w:b w:val="0"/>
                <w:color w:val="1F3864" w:themeColor="accent5" w:themeShade="80"/>
                <w:szCs w:val="18"/>
                <w:lang w:eastAsia="es-DO"/>
              </w:rPr>
            </w:pPr>
            <w:r w:rsidRPr="00D36C9D">
              <w:rPr>
                <w:rFonts w:eastAsia="Calibri" w:cs="Times New Roman"/>
                <w:b w:val="0"/>
                <w:color w:val="1F3864" w:themeColor="accent5" w:themeShade="80"/>
                <w:szCs w:val="18"/>
                <w:lang w:eastAsia="es-DO"/>
              </w:rPr>
              <w:t>Hogar de Paso Moisés</w:t>
            </w:r>
          </w:p>
        </w:tc>
        <w:tc>
          <w:tcPr>
            <w:tcW w:w="2376" w:type="dxa"/>
            <w:shd w:val="clear" w:color="auto" w:fill="FFFFFF" w:themeFill="background1"/>
            <w:vAlign w:val="center"/>
            <w:hideMark/>
          </w:tcPr>
          <w:p w14:paraId="18AC3179" w14:textId="77777777" w:rsidR="00C04218" w:rsidRPr="00D36C9D" w:rsidRDefault="00C04218" w:rsidP="00C506AB">
            <w:pPr>
              <w:spacing w:line="276" w:lineRule="auto"/>
              <w:ind w:left="38"/>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1F3864" w:themeColor="accent5" w:themeShade="80"/>
                <w:szCs w:val="18"/>
                <w:lang w:eastAsia="es-DO"/>
              </w:rPr>
            </w:pPr>
            <w:r w:rsidRPr="00D36C9D">
              <w:rPr>
                <w:rFonts w:eastAsia="Calibri" w:cs="Times New Roman"/>
                <w:color w:val="1F3864" w:themeColor="accent5" w:themeShade="80"/>
                <w:szCs w:val="18"/>
                <w:lang w:eastAsia="es-DO"/>
              </w:rPr>
              <w:t xml:space="preserve">Psicóloga </w:t>
            </w:r>
          </w:p>
        </w:tc>
        <w:tc>
          <w:tcPr>
            <w:tcW w:w="2302" w:type="dxa"/>
            <w:shd w:val="clear" w:color="auto" w:fill="FFFFFF" w:themeFill="background1"/>
            <w:vAlign w:val="center"/>
            <w:hideMark/>
          </w:tcPr>
          <w:p w14:paraId="20F2BC6F" w14:textId="77777777" w:rsidR="00C04218" w:rsidRPr="00D36C9D" w:rsidRDefault="00C04218" w:rsidP="00C506AB">
            <w:pPr>
              <w:spacing w:line="276" w:lineRule="auto"/>
              <w:ind w:left="38"/>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1F3864" w:themeColor="accent5" w:themeShade="80"/>
                <w:szCs w:val="18"/>
                <w:lang w:eastAsia="es-DO"/>
              </w:rPr>
            </w:pPr>
            <w:r w:rsidRPr="00D36C9D">
              <w:rPr>
                <w:rFonts w:eastAsia="Calibri" w:cs="Times New Roman"/>
                <w:color w:val="1F3864" w:themeColor="accent5" w:themeShade="80"/>
                <w:szCs w:val="18"/>
                <w:lang w:eastAsia="es-DO"/>
              </w:rPr>
              <w:t>Octubre</w:t>
            </w:r>
          </w:p>
        </w:tc>
      </w:tr>
      <w:tr w:rsidR="00C04218" w:rsidRPr="00D36C9D" w14:paraId="46548A4D" w14:textId="77777777" w:rsidTr="00D36A0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tcBorders>
            <w:shd w:val="clear" w:color="auto" w:fill="FFFFFF" w:themeFill="background1"/>
            <w:vAlign w:val="center"/>
          </w:tcPr>
          <w:p w14:paraId="2B849116" w14:textId="77777777" w:rsidR="00C04218" w:rsidRPr="00D36C9D" w:rsidRDefault="00C04218" w:rsidP="00C506AB">
            <w:pPr>
              <w:spacing w:line="276" w:lineRule="auto"/>
              <w:ind w:left="0"/>
              <w:contextualSpacing/>
              <w:jc w:val="left"/>
              <w:rPr>
                <w:rFonts w:eastAsia="Calibri" w:cs="Times New Roman"/>
                <w:b w:val="0"/>
                <w:color w:val="1F3864" w:themeColor="accent5" w:themeShade="80"/>
                <w:szCs w:val="18"/>
                <w:lang w:eastAsia="es-DO"/>
              </w:rPr>
            </w:pPr>
            <w:r w:rsidRPr="00D36C9D">
              <w:rPr>
                <w:rFonts w:eastAsia="Calibri" w:cs="Times New Roman"/>
                <w:b w:val="0"/>
                <w:color w:val="1F3864" w:themeColor="accent5" w:themeShade="80"/>
                <w:szCs w:val="18"/>
                <w:lang w:eastAsia="es-DO"/>
              </w:rPr>
              <w:t>Regional Cibao Norte, Santiago</w:t>
            </w:r>
          </w:p>
        </w:tc>
        <w:tc>
          <w:tcPr>
            <w:tcW w:w="2376" w:type="dxa"/>
            <w:shd w:val="clear" w:color="auto" w:fill="FFFFFF" w:themeFill="background1"/>
            <w:vAlign w:val="center"/>
          </w:tcPr>
          <w:p w14:paraId="17BED621" w14:textId="77777777" w:rsidR="00C04218" w:rsidRPr="00D36C9D" w:rsidRDefault="00C04218" w:rsidP="00C506AB">
            <w:pPr>
              <w:spacing w:line="276" w:lineRule="auto"/>
              <w:ind w:left="38"/>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1F3864" w:themeColor="accent5" w:themeShade="80"/>
                <w:szCs w:val="18"/>
                <w:lang w:eastAsia="es-DO"/>
              </w:rPr>
            </w:pPr>
            <w:r w:rsidRPr="00D36C9D">
              <w:rPr>
                <w:rFonts w:eastAsia="Calibri" w:cs="Times New Roman"/>
                <w:color w:val="1F3864" w:themeColor="accent5" w:themeShade="80"/>
                <w:szCs w:val="18"/>
                <w:lang w:eastAsia="es-DO"/>
              </w:rPr>
              <w:t xml:space="preserve">Psicóloga </w:t>
            </w:r>
          </w:p>
        </w:tc>
        <w:tc>
          <w:tcPr>
            <w:tcW w:w="2302" w:type="dxa"/>
            <w:shd w:val="clear" w:color="auto" w:fill="FFFFFF" w:themeFill="background1"/>
            <w:vAlign w:val="center"/>
          </w:tcPr>
          <w:p w14:paraId="0F29815D" w14:textId="77777777" w:rsidR="00C04218" w:rsidRPr="00D36C9D" w:rsidRDefault="00C04218" w:rsidP="00C506AB">
            <w:pPr>
              <w:spacing w:line="276" w:lineRule="auto"/>
              <w:ind w:left="38"/>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1F3864" w:themeColor="accent5" w:themeShade="80"/>
                <w:szCs w:val="18"/>
                <w:lang w:eastAsia="es-DO"/>
              </w:rPr>
            </w:pPr>
            <w:r w:rsidRPr="00D36C9D">
              <w:rPr>
                <w:rFonts w:eastAsia="Calibri" w:cs="Times New Roman"/>
                <w:color w:val="1F3864" w:themeColor="accent5" w:themeShade="80"/>
                <w:szCs w:val="18"/>
                <w:lang w:eastAsia="es-DO"/>
              </w:rPr>
              <w:t xml:space="preserve">Octubre </w:t>
            </w:r>
          </w:p>
        </w:tc>
      </w:tr>
      <w:tr w:rsidR="00C04218" w:rsidRPr="00D36C9D" w14:paraId="74FCB5D7" w14:textId="77777777" w:rsidTr="00D36A0C">
        <w:trPr>
          <w:trHeight w:val="567"/>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tcBorders>
            <w:shd w:val="clear" w:color="auto" w:fill="FFFFFF" w:themeFill="background1"/>
            <w:vAlign w:val="center"/>
          </w:tcPr>
          <w:p w14:paraId="344A8AAF" w14:textId="77777777" w:rsidR="00C04218" w:rsidRPr="00D36C9D" w:rsidRDefault="00C04218" w:rsidP="00C506AB">
            <w:pPr>
              <w:spacing w:line="276" w:lineRule="auto"/>
              <w:ind w:left="0"/>
              <w:contextualSpacing/>
              <w:jc w:val="left"/>
              <w:rPr>
                <w:rFonts w:eastAsia="Calibri" w:cs="Times New Roman"/>
                <w:b w:val="0"/>
                <w:color w:val="1F3864" w:themeColor="accent5" w:themeShade="80"/>
                <w:szCs w:val="18"/>
                <w:lang w:eastAsia="es-DO"/>
              </w:rPr>
            </w:pPr>
            <w:r w:rsidRPr="00D36C9D">
              <w:rPr>
                <w:rFonts w:eastAsia="Calibri" w:cs="Times New Roman"/>
                <w:b w:val="0"/>
                <w:color w:val="1F3864" w:themeColor="accent5" w:themeShade="80"/>
                <w:szCs w:val="18"/>
                <w:lang w:eastAsia="es-DO"/>
              </w:rPr>
              <w:t xml:space="preserve">Hogar Transitorio Femenino </w:t>
            </w:r>
          </w:p>
        </w:tc>
        <w:tc>
          <w:tcPr>
            <w:tcW w:w="2376" w:type="dxa"/>
            <w:shd w:val="clear" w:color="auto" w:fill="FFFFFF" w:themeFill="background1"/>
            <w:vAlign w:val="center"/>
          </w:tcPr>
          <w:p w14:paraId="2AB725D4" w14:textId="77777777" w:rsidR="00C04218" w:rsidRPr="00D36C9D" w:rsidRDefault="00C04218" w:rsidP="00C506AB">
            <w:pPr>
              <w:spacing w:line="276" w:lineRule="auto"/>
              <w:ind w:left="38"/>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1F3864" w:themeColor="accent5" w:themeShade="80"/>
                <w:szCs w:val="18"/>
                <w:lang w:eastAsia="es-DO"/>
              </w:rPr>
            </w:pPr>
            <w:r w:rsidRPr="00D36C9D">
              <w:rPr>
                <w:rFonts w:eastAsia="Calibri" w:cs="Times New Roman"/>
                <w:color w:val="1F3864" w:themeColor="accent5" w:themeShade="80"/>
                <w:szCs w:val="18"/>
                <w:lang w:eastAsia="es-DO"/>
              </w:rPr>
              <w:t xml:space="preserve">Trabajador Social </w:t>
            </w:r>
          </w:p>
        </w:tc>
        <w:tc>
          <w:tcPr>
            <w:tcW w:w="2302" w:type="dxa"/>
            <w:shd w:val="clear" w:color="auto" w:fill="FFFFFF" w:themeFill="background1"/>
            <w:vAlign w:val="center"/>
          </w:tcPr>
          <w:p w14:paraId="4F331014" w14:textId="77777777" w:rsidR="00C04218" w:rsidRPr="00D36C9D" w:rsidRDefault="00C04218" w:rsidP="00C506AB">
            <w:pPr>
              <w:spacing w:line="276" w:lineRule="auto"/>
              <w:ind w:left="38"/>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1F3864" w:themeColor="accent5" w:themeShade="80"/>
                <w:szCs w:val="18"/>
                <w:lang w:eastAsia="es-DO"/>
              </w:rPr>
            </w:pPr>
            <w:r w:rsidRPr="00D36C9D">
              <w:rPr>
                <w:rFonts w:eastAsia="Calibri" w:cs="Times New Roman"/>
                <w:color w:val="1F3864" w:themeColor="accent5" w:themeShade="80"/>
                <w:szCs w:val="18"/>
                <w:lang w:eastAsia="es-DO"/>
              </w:rPr>
              <w:t xml:space="preserve">Octubre </w:t>
            </w:r>
          </w:p>
        </w:tc>
      </w:tr>
      <w:tr w:rsidR="00C04218" w:rsidRPr="00D36C9D" w14:paraId="7CB41623" w14:textId="77777777" w:rsidTr="00D36A0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tcBorders>
            <w:shd w:val="clear" w:color="auto" w:fill="FFFFFF" w:themeFill="background1"/>
            <w:vAlign w:val="center"/>
          </w:tcPr>
          <w:p w14:paraId="1DD8EC7F" w14:textId="77777777" w:rsidR="00C04218" w:rsidRPr="00D36C9D" w:rsidRDefault="00C04218" w:rsidP="00C506AB">
            <w:pPr>
              <w:spacing w:line="276" w:lineRule="auto"/>
              <w:ind w:left="0"/>
              <w:contextualSpacing/>
              <w:jc w:val="left"/>
              <w:rPr>
                <w:rFonts w:eastAsia="Calibri" w:cs="Times New Roman"/>
                <w:b w:val="0"/>
                <w:color w:val="1F3864" w:themeColor="accent5" w:themeShade="80"/>
                <w:szCs w:val="18"/>
                <w:lang w:eastAsia="es-DO"/>
              </w:rPr>
            </w:pPr>
            <w:r w:rsidRPr="00D36C9D">
              <w:rPr>
                <w:rFonts w:eastAsia="Calibri" w:cs="Times New Roman"/>
                <w:b w:val="0"/>
                <w:color w:val="1F3864" w:themeColor="accent5" w:themeShade="80"/>
                <w:szCs w:val="18"/>
                <w:lang w:eastAsia="es-DO"/>
              </w:rPr>
              <w:t xml:space="preserve">Hogar Transitorio Femenino </w:t>
            </w:r>
          </w:p>
        </w:tc>
        <w:tc>
          <w:tcPr>
            <w:tcW w:w="2376" w:type="dxa"/>
            <w:shd w:val="clear" w:color="auto" w:fill="FFFFFF" w:themeFill="background1"/>
            <w:vAlign w:val="center"/>
          </w:tcPr>
          <w:p w14:paraId="25F5937D" w14:textId="77777777" w:rsidR="00C04218" w:rsidRPr="00D36C9D" w:rsidRDefault="00C04218" w:rsidP="00C506AB">
            <w:pPr>
              <w:spacing w:line="276" w:lineRule="auto"/>
              <w:ind w:left="38"/>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1F3864" w:themeColor="accent5" w:themeShade="80"/>
                <w:szCs w:val="18"/>
                <w:lang w:eastAsia="es-DO"/>
              </w:rPr>
            </w:pPr>
            <w:r w:rsidRPr="00D36C9D">
              <w:rPr>
                <w:rFonts w:eastAsia="Calibri" w:cs="Times New Roman"/>
                <w:color w:val="1F3864" w:themeColor="accent5" w:themeShade="80"/>
                <w:szCs w:val="18"/>
                <w:lang w:eastAsia="es-DO"/>
              </w:rPr>
              <w:t xml:space="preserve">Trabajador Social </w:t>
            </w:r>
          </w:p>
        </w:tc>
        <w:tc>
          <w:tcPr>
            <w:tcW w:w="2302" w:type="dxa"/>
            <w:shd w:val="clear" w:color="auto" w:fill="FFFFFF" w:themeFill="background1"/>
            <w:vAlign w:val="center"/>
          </w:tcPr>
          <w:p w14:paraId="5927E399" w14:textId="77777777" w:rsidR="00D36A0C" w:rsidRPr="00D36C9D" w:rsidRDefault="00D36A0C" w:rsidP="00C506AB">
            <w:pPr>
              <w:spacing w:line="276" w:lineRule="auto"/>
              <w:ind w:left="38"/>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1F3864" w:themeColor="accent5" w:themeShade="80"/>
                <w:szCs w:val="18"/>
                <w:lang w:eastAsia="es-DO"/>
              </w:rPr>
            </w:pPr>
          </w:p>
          <w:p w14:paraId="6A533F78" w14:textId="77777777" w:rsidR="00D36A0C" w:rsidRPr="00D36C9D" w:rsidRDefault="00D36A0C" w:rsidP="00C506AB">
            <w:pPr>
              <w:spacing w:line="276" w:lineRule="auto"/>
              <w:ind w:left="38"/>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1F3864" w:themeColor="accent5" w:themeShade="80"/>
                <w:szCs w:val="18"/>
                <w:lang w:eastAsia="es-DO"/>
              </w:rPr>
            </w:pPr>
          </w:p>
          <w:p w14:paraId="16B6C519" w14:textId="77777777" w:rsidR="00C04218" w:rsidRPr="00D36C9D" w:rsidRDefault="00C04218" w:rsidP="00C506AB">
            <w:pPr>
              <w:spacing w:line="276" w:lineRule="auto"/>
              <w:ind w:left="38"/>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1F3864" w:themeColor="accent5" w:themeShade="80"/>
                <w:szCs w:val="18"/>
                <w:lang w:eastAsia="es-DO"/>
              </w:rPr>
            </w:pPr>
            <w:r w:rsidRPr="00D36C9D">
              <w:rPr>
                <w:rFonts w:eastAsia="Calibri" w:cs="Times New Roman"/>
                <w:color w:val="1F3864" w:themeColor="accent5" w:themeShade="80"/>
                <w:szCs w:val="18"/>
                <w:lang w:eastAsia="es-DO"/>
              </w:rPr>
              <w:t xml:space="preserve">Octubre </w:t>
            </w:r>
          </w:p>
        </w:tc>
      </w:tr>
      <w:tr w:rsidR="00C04218" w:rsidRPr="00D36C9D" w14:paraId="467736E3" w14:textId="77777777" w:rsidTr="00D36A0C">
        <w:trPr>
          <w:trHeight w:val="567"/>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bottom w:val="single" w:sz="4" w:space="0" w:color="auto"/>
            </w:tcBorders>
            <w:shd w:val="clear" w:color="auto" w:fill="FFFFFF" w:themeFill="background1"/>
            <w:vAlign w:val="center"/>
            <w:hideMark/>
          </w:tcPr>
          <w:p w14:paraId="23C2368D" w14:textId="77777777" w:rsidR="00C04218" w:rsidRPr="00D36C9D" w:rsidRDefault="00C04218" w:rsidP="00C506AB">
            <w:pPr>
              <w:spacing w:line="276" w:lineRule="auto"/>
              <w:ind w:left="0"/>
              <w:contextualSpacing/>
              <w:jc w:val="left"/>
              <w:rPr>
                <w:rFonts w:eastAsia="Calibri" w:cs="Times New Roman"/>
                <w:b w:val="0"/>
                <w:color w:val="1F3864" w:themeColor="accent5" w:themeShade="80"/>
                <w:szCs w:val="18"/>
                <w:lang w:eastAsia="es-DO"/>
              </w:rPr>
            </w:pPr>
            <w:r w:rsidRPr="00D36C9D">
              <w:rPr>
                <w:rFonts w:eastAsia="Calibri" w:cs="Times New Roman"/>
                <w:b w:val="0"/>
                <w:color w:val="1F3864" w:themeColor="accent5" w:themeShade="80"/>
                <w:szCs w:val="18"/>
                <w:lang w:eastAsia="es-DO"/>
              </w:rPr>
              <w:t>Hogar Transitorio Femenino</w:t>
            </w:r>
          </w:p>
        </w:tc>
        <w:tc>
          <w:tcPr>
            <w:tcW w:w="2376" w:type="dxa"/>
            <w:tcBorders>
              <w:bottom w:val="single" w:sz="4" w:space="0" w:color="auto"/>
            </w:tcBorders>
            <w:shd w:val="clear" w:color="auto" w:fill="FFFFFF" w:themeFill="background1"/>
            <w:vAlign w:val="center"/>
            <w:hideMark/>
          </w:tcPr>
          <w:p w14:paraId="6CB3802F" w14:textId="77777777" w:rsidR="00C04218" w:rsidRPr="00D36C9D" w:rsidRDefault="00C04218" w:rsidP="00C506AB">
            <w:pPr>
              <w:spacing w:line="276" w:lineRule="auto"/>
              <w:ind w:left="38"/>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1F3864" w:themeColor="accent5" w:themeShade="80"/>
                <w:szCs w:val="18"/>
                <w:lang w:eastAsia="es-DO"/>
              </w:rPr>
            </w:pPr>
            <w:r w:rsidRPr="00D36C9D">
              <w:rPr>
                <w:rFonts w:eastAsia="Calibri" w:cs="Times New Roman"/>
                <w:color w:val="1F3864" w:themeColor="accent5" w:themeShade="80"/>
                <w:szCs w:val="18"/>
                <w:lang w:eastAsia="es-DO"/>
              </w:rPr>
              <w:t xml:space="preserve">Psicólogo </w:t>
            </w:r>
          </w:p>
        </w:tc>
        <w:tc>
          <w:tcPr>
            <w:tcW w:w="2302" w:type="dxa"/>
            <w:tcBorders>
              <w:bottom w:val="single" w:sz="4" w:space="0" w:color="auto"/>
            </w:tcBorders>
            <w:shd w:val="clear" w:color="auto" w:fill="FFFFFF" w:themeFill="background1"/>
            <w:vAlign w:val="center"/>
            <w:hideMark/>
          </w:tcPr>
          <w:p w14:paraId="3D49776C" w14:textId="77777777" w:rsidR="00C04218" w:rsidRPr="00D36C9D" w:rsidRDefault="00C04218" w:rsidP="00C506AB">
            <w:pPr>
              <w:spacing w:line="276" w:lineRule="auto"/>
              <w:ind w:left="38"/>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1F3864" w:themeColor="accent5" w:themeShade="80"/>
                <w:szCs w:val="18"/>
                <w:lang w:eastAsia="es-DO"/>
              </w:rPr>
            </w:pPr>
            <w:r w:rsidRPr="00D36C9D">
              <w:rPr>
                <w:rFonts w:eastAsia="Calibri" w:cs="Times New Roman"/>
                <w:color w:val="1F3864" w:themeColor="accent5" w:themeShade="80"/>
                <w:szCs w:val="18"/>
                <w:lang w:eastAsia="es-DO"/>
              </w:rPr>
              <w:t xml:space="preserve">Noviembre </w:t>
            </w:r>
          </w:p>
        </w:tc>
      </w:tr>
    </w:tbl>
    <w:p w14:paraId="66817555" w14:textId="77777777" w:rsidR="00C04218" w:rsidRPr="00D36C9D" w:rsidRDefault="00C04218" w:rsidP="00C04218">
      <w:pPr>
        <w:spacing w:line="259" w:lineRule="auto"/>
        <w:rPr>
          <w:rFonts w:eastAsia="Calibri" w:cs="Times New Roman"/>
          <w:color w:val="1F3864" w:themeColor="accent5" w:themeShade="80"/>
          <w:szCs w:val="18"/>
          <w:lang w:eastAsia="es-DO"/>
        </w:rPr>
      </w:pPr>
    </w:p>
    <w:p w14:paraId="0F7F3A0A" w14:textId="77777777" w:rsidR="00D36A0C" w:rsidRPr="00D36C9D" w:rsidRDefault="00D36A0C" w:rsidP="00C04218">
      <w:pPr>
        <w:spacing w:line="259" w:lineRule="auto"/>
        <w:rPr>
          <w:rFonts w:eastAsia="Calibri" w:cs="Times New Roman"/>
          <w:vanish/>
          <w:color w:val="1F3864" w:themeColor="accent5" w:themeShade="80"/>
          <w:szCs w:val="18"/>
          <w:lang w:eastAsia="es-DO"/>
        </w:rPr>
      </w:pPr>
    </w:p>
    <w:p w14:paraId="1EE24449" w14:textId="77777777" w:rsidR="00C04218" w:rsidRPr="00D36C9D" w:rsidRDefault="00C04218" w:rsidP="00C04218">
      <w:pPr>
        <w:spacing w:line="259" w:lineRule="auto"/>
        <w:rPr>
          <w:rFonts w:eastAsia="Calibri" w:cs="Times New Roman"/>
          <w:b/>
          <w:color w:val="1F3864" w:themeColor="accent5" w:themeShade="80"/>
          <w:szCs w:val="18"/>
        </w:rPr>
      </w:pPr>
    </w:p>
    <w:p w14:paraId="69627644" w14:textId="77777777" w:rsidR="00C04218" w:rsidRPr="00D36C9D" w:rsidRDefault="00C04218" w:rsidP="00D758C8">
      <w:pPr>
        <w:tabs>
          <w:tab w:val="left" w:pos="360"/>
        </w:tabs>
        <w:ind w:left="0"/>
        <w:rPr>
          <w:rFonts w:eastAsia="Calibri" w:cs="Times New Roman"/>
          <w:b/>
          <w:color w:val="1F3864" w:themeColor="accent5" w:themeShade="80"/>
          <w:szCs w:val="18"/>
        </w:rPr>
      </w:pPr>
      <w:r w:rsidRPr="00D36C9D">
        <w:rPr>
          <w:rFonts w:eastAsia="Calibri" w:cs="Times New Roman"/>
          <w:b/>
          <w:color w:val="1F3864" w:themeColor="accent5" w:themeShade="80"/>
          <w:szCs w:val="18"/>
        </w:rPr>
        <w:lastRenderedPageBreak/>
        <w:tab/>
        <w:t xml:space="preserve">Actividad 4. Realización de campañas de promoción de derechos y deberes de los niños, niñas y adolescentes en reducción de embarazo en adolescentes.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8"/>
        <w:gridCol w:w="4178"/>
      </w:tblGrid>
      <w:tr w:rsidR="00C506AB" w:rsidRPr="00D36C9D" w14:paraId="6973BD7F" w14:textId="77777777" w:rsidTr="00C506AB">
        <w:tc>
          <w:tcPr>
            <w:tcW w:w="4178" w:type="dxa"/>
          </w:tcPr>
          <w:p w14:paraId="015FEF11" w14:textId="77777777" w:rsidR="00C506AB" w:rsidRPr="00D36C9D" w:rsidRDefault="00C506AB" w:rsidP="00C04218">
            <w:pPr>
              <w:spacing w:line="259" w:lineRule="auto"/>
              <w:ind w:left="0"/>
              <w:rPr>
                <w:rFonts w:eastAsia="Calibri" w:cs="Times New Roman"/>
                <w:color w:val="1F3864" w:themeColor="accent5" w:themeShade="80"/>
                <w:szCs w:val="18"/>
              </w:rPr>
            </w:pPr>
            <w:r w:rsidRPr="00D36C9D">
              <w:rPr>
                <w:rFonts w:eastAsia="Calibri" w:cs="Times New Roman"/>
                <w:b/>
                <w:noProof/>
                <w:color w:val="1F3864" w:themeColor="accent5" w:themeShade="80"/>
                <w:szCs w:val="18"/>
                <w:lang w:eastAsia="es-DO"/>
              </w:rPr>
              <w:drawing>
                <wp:anchor distT="0" distB="0" distL="114300" distR="114300" simplePos="0" relativeHeight="251703296" behindDoc="1" locked="0" layoutInCell="1" allowOverlap="1" wp14:anchorId="2E34C008" wp14:editId="38B7BAC3">
                  <wp:simplePos x="0" y="0"/>
                  <wp:positionH relativeFrom="column">
                    <wp:posOffset>-8195</wp:posOffset>
                  </wp:positionH>
                  <wp:positionV relativeFrom="paragraph">
                    <wp:posOffset>129636</wp:posOffset>
                  </wp:positionV>
                  <wp:extent cx="2598655" cy="2501145"/>
                  <wp:effectExtent l="0" t="0" r="0" b="0"/>
                  <wp:wrapNone/>
                  <wp:docPr id="1073741825" name="Imagen 7" descr="C:\Users\dvargas\AppData\Local\Microsoft\Windows\INetCache\Content.Outlook\XG48YOIR\Screenshot_20201008_10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vargas\AppData\Local\Microsoft\Windows\INetCache\Content.Outlook\XG48YOIR\Screenshot_20201008_1055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6744" cy="250893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78" w:type="dxa"/>
          </w:tcPr>
          <w:p w14:paraId="586302EA" w14:textId="77777777" w:rsidR="00C506AB" w:rsidRPr="00D36C9D" w:rsidRDefault="00C506AB" w:rsidP="00C04218">
            <w:pPr>
              <w:spacing w:line="259" w:lineRule="auto"/>
              <w:ind w:left="0"/>
              <w:rPr>
                <w:rFonts w:eastAsia="Calibri" w:cs="Times New Roman"/>
                <w:color w:val="1F3864" w:themeColor="accent5" w:themeShade="80"/>
                <w:szCs w:val="18"/>
              </w:rPr>
            </w:pPr>
            <w:r w:rsidRPr="00D36C9D">
              <w:rPr>
                <w:rFonts w:eastAsia="Calibri" w:cs="Times New Roman"/>
                <w:b/>
                <w:noProof/>
                <w:color w:val="1F3864" w:themeColor="accent5" w:themeShade="80"/>
                <w:szCs w:val="18"/>
                <w:lang w:eastAsia="es-DO"/>
              </w:rPr>
              <w:drawing>
                <wp:anchor distT="0" distB="0" distL="114300" distR="114300" simplePos="0" relativeHeight="251705344" behindDoc="1" locked="0" layoutInCell="1" allowOverlap="1" wp14:anchorId="7B84AC18" wp14:editId="2BCB0C15">
                  <wp:simplePos x="0" y="0"/>
                  <wp:positionH relativeFrom="margin">
                    <wp:posOffset>133733</wp:posOffset>
                  </wp:positionH>
                  <wp:positionV relativeFrom="paragraph">
                    <wp:posOffset>148068</wp:posOffset>
                  </wp:positionV>
                  <wp:extent cx="2462303" cy="2483348"/>
                  <wp:effectExtent l="0" t="0" r="0" b="0"/>
                  <wp:wrapNone/>
                  <wp:docPr id="1073741826" name="Imagen 8" descr="C:\Users\dvargas\AppData\Local\Microsoft\Windows\INetCache\Content.Outlook\XG48YOIR\InShot_20201008_100053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vargas\AppData\Local\Microsoft\Windows\INetCache\Content.Outlook\XG48YOIR\InShot_20201008_10005397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4154" cy="2485214"/>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839AB6C" w14:textId="77777777" w:rsidR="00C506AB" w:rsidRPr="00D36C9D" w:rsidRDefault="00C506AB" w:rsidP="00C04218">
      <w:pPr>
        <w:spacing w:line="259" w:lineRule="auto"/>
        <w:rPr>
          <w:rFonts w:eastAsia="Calibri" w:cs="Times New Roman"/>
          <w:color w:val="1F3864" w:themeColor="accent5" w:themeShade="80"/>
          <w:szCs w:val="18"/>
        </w:rPr>
      </w:pPr>
    </w:p>
    <w:p w14:paraId="7772127E" w14:textId="77777777" w:rsidR="00C04218" w:rsidRPr="00D36C9D" w:rsidRDefault="00C04218" w:rsidP="00C04218">
      <w:pPr>
        <w:spacing w:line="259" w:lineRule="auto"/>
        <w:rPr>
          <w:rFonts w:eastAsia="Calibri" w:cs="Times New Roman"/>
          <w:color w:val="1F3864" w:themeColor="accent5" w:themeShade="80"/>
          <w:szCs w:val="18"/>
        </w:rPr>
      </w:pPr>
    </w:p>
    <w:p w14:paraId="6E3C57D1" w14:textId="77777777" w:rsidR="00C04218" w:rsidRPr="00D36C9D" w:rsidRDefault="00C04218" w:rsidP="00C04218">
      <w:pPr>
        <w:spacing w:line="259" w:lineRule="auto"/>
        <w:rPr>
          <w:rFonts w:eastAsia="Calibri" w:cs="Times New Roman"/>
          <w:color w:val="1F3864" w:themeColor="accent5" w:themeShade="80"/>
          <w:szCs w:val="18"/>
        </w:rPr>
      </w:pPr>
    </w:p>
    <w:p w14:paraId="1C01EA6F" w14:textId="77777777" w:rsidR="00C04218" w:rsidRPr="00D36C9D" w:rsidRDefault="00C04218" w:rsidP="00C04218">
      <w:pPr>
        <w:spacing w:line="259" w:lineRule="auto"/>
        <w:rPr>
          <w:rFonts w:cs="Times New Roman"/>
          <w:b/>
          <w:color w:val="1F3864" w:themeColor="accent5" w:themeShade="80"/>
          <w:szCs w:val="18"/>
        </w:rPr>
      </w:pPr>
    </w:p>
    <w:p w14:paraId="108B6165" w14:textId="77777777" w:rsidR="00C04218" w:rsidRPr="00D36C9D" w:rsidRDefault="00C04218" w:rsidP="00C04218">
      <w:pPr>
        <w:pStyle w:val="ListParagraph"/>
        <w:spacing w:before="200" w:after="0"/>
        <w:ind w:left="360"/>
        <w:rPr>
          <w:rFonts w:eastAsia="Times New Roman" w:cs="Times New Roman"/>
          <w:b/>
          <w:color w:val="1F3864" w:themeColor="accent5" w:themeShade="80"/>
          <w:szCs w:val="18"/>
          <w:lang w:eastAsia="es-DO"/>
        </w:rPr>
      </w:pPr>
    </w:p>
    <w:p w14:paraId="4E241497" w14:textId="77777777" w:rsidR="00D758C8" w:rsidRPr="00D36C9D" w:rsidRDefault="00D758C8" w:rsidP="00C04218">
      <w:pPr>
        <w:pStyle w:val="ListParagraph"/>
        <w:spacing w:before="200" w:after="0"/>
        <w:ind w:left="360"/>
        <w:rPr>
          <w:rFonts w:eastAsia="Times New Roman" w:cs="Times New Roman"/>
          <w:b/>
          <w:color w:val="1F3864" w:themeColor="accent5" w:themeShade="80"/>
          <w:szCs w:val="18"/>
          <w:lang w:eastAsia="es-DO"/>
        </w:rPr>
      </w:pPr>
    </w:p>
    <w:p w14:paraId="5936C7D6" w14:textId="77777777" w:rsidR="00D758C8" w:rsidRPr="00D36C9D" w:rsidRDefault="00D758C8" w:rsidP="00C04218">
      <w:pPr>
        <w:pStyle w:val="ListParagraph"/>
        <w:spacing w:before="200" w:after="0"/>
        <w:ind w:left="360"/>
        <w:rPr>
          <w:rFonts w:eastAsia="Times New Roman" w:cs="Times New Roman"/>
          <w:b/>
          <w:color w:val="1F3864" w:themeColor="accent5" w:themeShade="80"/>
          <w:szCs w:val="18"/>
          <w:lang w:eastAsia="es-DO"/>
        </w:rPr>
      </w:pPr>
    </w:p>
    <w:p w14:paraId="259D348F" w14:textId="77777777" w:rsidR="00D758C8" w:rsidRPr="00D36C9D" w:rsidRDefault="00D758C8" w:rsidP="00C04218">
      <w:pPr>
        <w:pStyle w:val="ListParagraph"/>
        <w:spacing w:before="200" w:after="0"/>
        <w:ind w:left="360"/>
        <w:rPr>
          <w:rFonts w:eastAsia="Times New Roman" w:cs="Times New Roman"/>
          <w:b/>
          <w:color w:val="1F3864" w:themeColor="accent5" w:themeShade="80"/>
          <w:szCs w:val="18"/>
          <w:lang w:eastAsia="es-DO"/>
        </w:rPr>
      </w:pPr>
    </w:p>
    <w:p w14:paraId="1AF6274C" w14:textId="77777777" w:rsidR="00C506AB" w:rsidRPr="00D36C9D" w:rsidRDefault="00C506AB" w:rsidP="00C04218">
      <w:pPr>
        <w:pStyle w:val="ListParagraph"/>
        <w:spacing w:before="200" w:after="0"/>
        <w:ind w:left="360"/>
        <w:rPr>
          <w:rFonts w:eastAsia="Times New Roman" w:cs="Times New Roman"/>
          <w:b/>
          <w:color w:val="1F3864" w:themeColor="accent5" w:themeShade="80"/>
          <w:szCs w:val="18"/>
          <w:lang w:eastAsia="es-DO"/>
        </w:rPr>
      </w:pPr>
    </w:p>
    <w:p w14:paraId="704E3DD0" w14:textId="77777777" w:rsidR="00C506AB" w:rsidRPr="00D36C9D" w:rsidRDefault="00C506AB" w:rsidP="00C04218">
      <w:pPr>
        <w:pStyle w:val="ListParagraph"/>
        <w:spacing w:before="200" w:after="0"/>
        <w:ind w:left="360"/>
        <w:rPr>
          <w:rFonts w:eastAsia="Times New Roman" w:cs="Times New Roman"/>
          <w:b/>
          <w:color w:val="1F3864" w:themeColor="accent5" w:themeShade="80"/>
          <w:szCs w:val="18"/>
          <w:lang w:eastAsia="es-DO"/>
        </w:rPr>
      </w:pPr>
    </w:p>
    <w:p w14:paraId="04A63F0A" w14:textId="77777777" w:rsidR="00C506AB" w:rsidRPr="00D36C9D" w:rsidRDefault="00C506AB" w:rsidP="00C04218">
      <w:pPr>
        <w:pStyle w:val="ListParagraph"/>
        <w:spacing w:before="200" w:after="0"/>
        <w:ind w:left="360"/>
        <w:rPr>
          <w:rFonts w:eastAsia="Times New Roman" w:cs="Times New Roman"/>
          <w:b/>
          <w:color w:val="1F3864" w:themeColor="accent5" w:themeShade="80"/>
          <w:szCs w:val="18"/>
          <w:lang w:eastAsia="es-DO"/>
        </w:rPr>
      </w:pPr>
    </w:p>
    <w:p w14:paraId="78CD1A74" w14:textId="77777777" w:rsidR="00D36A0C" w:rsidRPr="00D36C9D" w:rsidRDefault="00D36A0C" w:rsidP="00C04218">
      <w:pPr>
        <w:pStyle w:val="ListParagraph"/>
        <w:spacing w:before="200" w:after="0"/>
        <w:ind w:left="360"/>
        <w:rPr>
          <w:rFonts w:eastAsia="Times New Roman" w:cs="Times New Roman"/>
          <w:b/>
          <w:color w:val="1F3864" w:themeColor="accent5" w:themeShade="80"/>
          <w:szCs w:val="18"/>
          <w:lang w:eastAsia="es-DO"/>
        </w:rPr>
      </w:pPr>
    </w:p>
    <w:p w14:paraId="6F7CBA57" w14:textId="77777777" w:rsidR="00C04218" w:rsidRPr="00D36C9D" w:rsidRDefault="00C04218" w:rsidP="00EC4E08">
      <w:pPr>
        <w:pStyle w:val="ListParagraph"/>
        <w:numPr>
          <w:ilvl w:val="0"/>
          <w:numId w:val="22"/>
        </w:numPr>
        <w:spacing w:before="200" w:after="0" w:line="480" w:lineRule="auto"/>
        <w:ind w:left="360"/>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 xml:space="preserve">Protocolo de Respuesta a Necesidades de Protección Especial de Niñas, Niños y Adolescentes como consecuencia de la emergencia del COVID-19 en República Dominicana. </w:t>
      </w:r>
    </w:p>
    <w:p w14:paraId="1F059285" w14:textId="77777777" w:rsidR="00C04218" w:rsidRPr="00D36C9D" w:rsidRDefault="00C04218" w:rsidP="00C04218">
      <w:pPr>
        <w:pStyle w:val="ListParagraph"/>
        <w:spacing w:after="0"/>
        <w:ind w:left="360"/>
        <w:rPr>
          <w:rFonts w:eastAsia="Times New Roman" w:cs="Times New Roman"/>
          <w:b/>
          <w:color w:val="1F3864" w:themeColor="accent5" w:themeShade="80"/>
          <w:szCs w:val="18"/>
          <w:lang w:eastAsia="es-DO"/>
        </w:rPr>
      </w:pPr>
    </w:p>
    <w:p w14:paraId="33D2B5FC" w14:textId="77777777" w:rsidR="00C04218" w:rsidRPr="00D36C9D" w:rsidRDefault="00C04218" w:rsidP="00C506AB">
      <w:pPr>
        <w:tabs>
          <w:tab w:val="left" w:pos="360"/>
        </w:tabs>
        <w:spacing w:after="0"/>
        <w:ind w:left="0" w:firstLine="567"/>
        <w:rPr>
          <w:rFonts w:eastAsia="+mn-ea" w:cs="Times New Roman"/>
          <w:color w:val="1F3864" w:themeColor="accent5" w:themeShade="80"/>
          <w:kern w:val="24"/>
          <w:szCs w:val="18"/>
          <w:lang w:eastAsia="es-DO"/>
        </w:rPr>
      </w:pPr>
      <w:r w:rsidRPr="00D36C9D">
        <w:rPr>
          <w:rFonts w:eastAsia="+mn-ea" w:cs="Times New Roman"/>
          <w:color w:val="1F3864" w:themeColor="accent5" w:themeShade="80"/>
          <w:kern w:val="24"/>
          <w:szCs w:val="18"/>
          <w:lang w:eastAsia="es-DO"/>
        </w:rPr>
        <w:t>Este Protocolo tiene la finalidad de garantizar los derechos de niñas, niños y adolescentes, en la República Dominicana, en el marco del manejo de la crisis sanitaria del COVID-19.</w:t>
      </w:r>
    </w:p>
    <w:p w14:paraId="359C4AD5" w14:textId="77777777" w:rsidR="00C04218" w:rsidRPr="00D36C9D" w:rsidRDefault="00C04218" w:rsidP="00C04218">
      <w:pPr>
        <w:tabs>
          <w:tab w:val="left" w:pos="284"/>
        </w:tabs>
        <w:spacing w:after="0"/>
        <w:rPr>
          <w:rFonts w:eastAsia="+mn-ea" w:cs="Times New Roman"/>
          <w:color w:val="1F3864" w:themeColor="accent5" w:themeShade="80"/>
          <w:kern w:val="24"/>
          <w:szCs w:val="18"/>
          <w:lang w:eastAsia="es-DO"/>
        </w:rPr>
      </w:pPr>
    </w:p>
    <w:p w14:paraId="47EF8F64" w14:textId="77777777" w:rsidR="00C04218" w:rsidRPr="00D36C9D" w:rsidRDefault="00C04218" w:rsidP="00C506AB">
      <w:pPr>
        <w:tabs>
          <w:tab w:val="left" w:pos="360"/>
        </w:tabs>
        <w:spacing w:after="0"/>
        <w:ind w:left="0" w:firstLine="567"/>
        <w:rPr>
          <w:rFonts w:eastAsia="+mn-ea" w:cs="Times New Roman"/>
          <w:color w:val="1F3864" w:themeColor="accent5" w:themeShade="80"/>
          <w:kern w:val="24"/>
          <w:szCs w:val="18"/>
          <w:lang w:eastAsia="es-DO"/>
        </w:rPr>
      </w:pPr>
      <w:r w:rsidRPr="00D36C9D">
        <w:rPr>
          <w:rFonts w:eastAsia="+mn-ea" w:cs="Times New Roman"/>
          <w:color w:val="1F3864" w:themeColor="accent5" w:themeShade="80"/>
          <w:kern w:val="24"/>
          <w:szCs w:val="18"/>
          <w:lang w:eastAsia="es-DO"/>
        </w:rPr>
        <w:t xml:space="preserve">CONANI sumando esfuerzo con otros actores del Sistema, promoverá el buen trato en el ambiente familiar y atenderá los casos de violencia, situaciones de alto riesgo o emergencias en perjuicio de niños, niñas y adolescentes durante el aislamiento social </w:t>
      </w:r>
    </w:p>
    <w:p w14:paraId="4C5CCA24" w14:textId="77777777" w:rsidR="00C04218" w:rsidRPr="00D36C9D" w:rsidRDefault="00C04218" w:rsidP="00C04218">
      <w:pPr>
        <w:spacing w:after="0"/>
        <w:rPr>
          <w:rFonts w:cs="Times New Roman"/>
          <w:color w:val="1F3864" w:themeColor="accent5" w:themeShade="80"/>
          <w:szCs w:val="18"/>
        </w:rPr>
      </w:pPr>
    </w:p>
    <w:p w14:paraId="1EC3A69D" w14:textId="77777777" w:rsidR="00C04218" w:rsidRPr="00D36C9D" w:rsidRDefault="00C04218" w:rsidP="00D758C8">
      <w:pPr>
        <w:ind w:left="0"/>
        <w:rPr>
          <w:rFonts w:cs="Times New Roman"/>
          <w:b/>
          <w:color w:val="1F3864" w:themeColor="accent5" w:themeShade="80"/>
          <w:szCs w:val="18"/>
        </w:rPr>
      </w:pPr>
      <w:r w:rsidRPr="00D36C9D">
        <w:rPr>
          <w:rFonts w:cs="Times New Roman"/>
          <w:b/>
          <w:color w:val="1F3864" w:themeColor="accent5" w:themeShade="80"/>
          <w:szCs w:val="18"/>
        </w:rPr>
        <w:t xml:space="preserve">Justificación: </w:t>
      </w:r>
    </w:p>
    <w:p w14:paraId="52DB9F37" w14:textId="77777777" w:rsidR="00C04218" w:rsidRPr="00D36C9D" w:rsidRDefault="00C04218" w:rsidP="00C506AB">
      <w:pPr>
        <w:tabs>
          <w:tab w:val="left" w:pos="360"/>
        </w:tabs>
        <w:spacing w:after="0"/>
        <w:ind w:left="0" w:firstLine="567"/>
        <w:rPr>
          <w:rFonts w:cs="Times New Roman"/>
          <w:color w:val="1F3864" w:themeColor="accent5" w:themeShade="80"/>
          <w:szCs w:val="18"/>
        </w:rPr>
      </w:pPr>
      <w:r w:rsidRPr="00D36C9D">
        <w:rPr>
          <w:rFonts w:cs="Times New Roman"/>
          <w:color w:val="1F3864" w:themeColor="accent5" w:themeShade="80"/>
          <w:szCs w:val="18"/>
        </w:rPr>
        <w:t xml:space="preserve">La gestión de la crisis por el COVID19, cuyas consecuencias se muestran a nivel mundial, nos obliga como Estado dominicano a concentrar nuestros mejores esfuerzos en asegurar la supervivencia de nuestros conciudadanos, y de manera muy especial de la población de cero a 17 años de edad. </w:t>
      </w:r>
    </w:p>
    <w:p w14:paraId="4E77D413" w14:textId="77777777" w:rsidR="00C04218" w:rsidRPr="00D36C9D" w:rsidRDefault="00C04218" w:rsidP="00D36A0C">
      <w:pPr>
        <w:tabs>
          <w:tab w:val="left" w:pos="360"/>
        </w:tabs>
        <w:spacing w:after="0"/>
        <w:ind w:left="0" w:firstLine="567"/>
        <w:rPr>
          <w:rFonts w:cs="Times New Roman"/>
          <w:color w:val="1F3864" w:themeColor="accent5" w:themeShade="80"/>
          <w:szCs w:val="18"/>
        </w:rPr>
      </w:pPr>
      <w:r w:rsidRPr="00D36C9D">
        <w:rPr>
          <w:rFonts w:cs="Times New Roman"/>
          <w:color w:val="1F3864" w:themeColor="accent5" w:themeShade="80"/>
          <w:szCs w:val="18"/>
        </w:rPr>
        <w:lastRenderedPageBreak/>
        <w:t>En ese sentido, el Consejo Nacional Para la Niñez y la Adolescencia (CONANI), en su condición de órgano rector del Sistema Nacional de Protección de los Derechos Fundamentales de los Niños, Niñas y Adolescentes, está altamente comprometido e interesado en asegurar protección especial a nuestra infancia y adolescencia y de este modo contribuir a la preservación de la vida, y estabilidad psicosocial de ellos y ellas, con énfasis a su derecho a la vida familiar y comunitaria.</w:t>
      </w:r>
    </w:p>
    <w:p w14:paraId="660FC799" w14:textId="77777777" w:rsidR="00C04218" w:rsidRPr="00D36C9D" w:rsidRDefault="00C04218" w:rsidP="00C04218">
      <w:pPr>
        <w:tabs>
          <w:tab w:val="left" w:pos="284"/>
        </w:tabs>
        <w:spacing w:after="0"/>
        <w:rPr>
          <w:rFonts w:cs="Times New Roman"/>
          <w:color w:val="1F3864" w:themeColor="accent5" w:themeShade="80"/>
          <w:szCs w:val="18"/>
        </w:rPr>
      </w:pPr>
    </w:p>
    <w:p w14:paraId="06692B9A" w14:textId="77777777" w:rsidR="00C04218" w:rsidRPr="00D36C9D" w:rsidRDefault="00C04218" w:rsidP="00D36A0C">
      <w:pPr>
        <w:tabs>
          <w:tab w:val="left" w:pos="360"/>
        </w:tabs>
        <w:spacing w:after="0"/>
        <w:ind w:left="0" w:firstLine="567"/>
        <w:rPr>
          <w:rFonts w:cs="Times New Roman"/>
          <w:b/>
          <w:color w:val="1F3864" w:themeColor="accent5" w:themeShade="80"/>
          <w:szCs w:val="18"/>
        </w:rPr>
      </w:pPr>
      <w:r w:rsidRPr="00D36C9D">
        <w:rPr>
          <w:rFonts w:cs="Times New Roman"/>
          <w:color w:val="1F3864" w:themeColor="accent5" w:themeShade="80"/>
          <w:szCs w:val="18"/>
        </w:rPr>
        <w:tab/>
      </w:r>
      <w:r w:rsidRPr="00D36C9D">
        <w:rPr>
          <w:rFonts w:cs="Times New Roman"/>
          <w:b/>
          <w:color w:val="1F3864" w:themeColor="accent5" w:themeShade="80"/>
          <w:szCs w:val="18"/>
        </w:rPr>
        <w:t>Factores de riesgo para la infancia y la adolescencia, adicionales a los propios de la epidemia del covid-19 en el país:</w:t>
      </w:r>
    </w:p>
    <w:p w14:paraId="0BBA5F75" w14:textId="77777777" w:rsidR="00D36A0C" w:rsidRPr="00D36C9D" w:rsidRDefault="00D36A0C" w:rsidP="00D36A0C">
      <w:pPr>
        <w:tabs>
          <w:tab w:val="left" w:pos="360"/>
        </w:tabs>
        <w:spacing w:after="0"/>
        <w:ind w:left="0" w:firstLine="567"/>
        <w:rPr>
          <w:rFonts w:cs="Times New Roman"/>
          <w:b/>
          <w:color w:val="1F3864" w:themeColor="accent5" w:themeShade="80"/>
          <w:szCs w:val="18"/>
        </w:rPr>
      </w:pPr>
    </w:p>
    <w:p w14:paraId="07ECBAF0" w14:textId="77777777" w:rsidR="00C04218" w:rsidRPr="00D36C9D" w:rsidRDefault="00C04218" w:rsidP="00EC4E08">
      <w:pPr>
        <w:numPr>
          <w:ilvl w:val="0"/>
          <w:numId w:val="17"/>
        </w:numPr>
        <w:spacing w:after="0" w:line="480" w:lineRule="auto"/>
        <w:ind w:left="567" w:hanging="270"/>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 xml:space="preserve">Si bien el llamado: “QUEDATE EN CASA”, por su eficacia, es la mejor respuesta para frenar el contagio, no podemos ignorar que desde una mirada con enfoque de niñez y adolescencia al problema le podemos encontrar varios factores de riesgo, entre ellos: la posibilidad de que se incrementen los malos tratos o ampliación de los mismos donde ya existían. </w:t>
      </w:r>
    </w:p>
    <w:p w14:paraId="1FCC3BD7" w14:textId="77777777" w:rsidR="00C04218" w:rsidRPr="00D36C9D" w:rsidRDefault="00C04218" w:rsidP="00EC4E08">
      <w:pPr>
        <w:numPr>
          <w:ilvl w:val="0"/>
          <w:numId w:val="17"/>
        </w:numPr>
        <w:spacing w:after="0" w:line="480" w:lineRule="auto"/>
        <w:ind w:left="567" w:hanging="270"/>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 xml:space="preserve">El aislamiento social para un grupo importante de niños, niñas y adolescentes constituye un factor de riesgo, especialmente si el mismo se ubica en zonas de alto hacinamiento urbano y precario espacio. </w:t>
      </w:r>
    </w:p>
    <w:p w14:paraId="792078D9" w14:textId="77777777" w:rsidR="00C04218" w:rsidRPr="00D36C9D" w:rsidRDefault="00C04218" w:rsidP="00EC4E08">
      <w:pPr>
        <w:numPr>
          <w:ilvl w:val="0"/>
          <w:numId w:val="17"/>
        </w:numPr>
        <w:spacing w:after="0" w:line="480" w:lineRule="auto"/>
        <w:ind w:left="567" w:hanging="27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val="es-ES" w:eastAsia="es-ES"/>
        </w:rPr>
        <w:t>Por tales motivos y aún en las actuales circunstancias, CONANI tiene la obligación de continuar promoviendo crianza positiva y el ejercicio de paternidad y/o</w:t>
      </w:r>
      <w:r w:rsidRPr="00D36C9D">
        <w:rPr>
          <w:rFonts w:eastAsia="+mn-ea" w:cs="Times New Roman"/>
          <w:color w:val="1F3864" w:themeColor="accent5" w:themeShade="80"/>
          <w:kern w:val="24"/>
          <w:szCs w:val="18"/>
          <w:lang w:eastAsia="es-DO"/>
        </w:rPr>
        <w:t xml:space="preserve"> maternidad responsable.   </w:t>
      </w:r>
    </w:p>
    <w:p w14:paraId="6DC9238D" w14:textId="77777777" w:rsidR="00C04218" w:rsidRPr="00D36C9D" w:rsidRDefault="00C04218" w:rsidP="00C04218">
      <w:pPr>
        <w:spacing w:after="0"/>
        <w:ind w:left="720"/>
        <w:contextualSpacing/>
        <w:rPr>
          <w:rFonts w:eastAsia="Times New Roman" w:cs="Times New Roman"/>
          <w:color w:val="1F3864" w:themeColor="accent5" w:themeShade="80"/>
          <w:szCs w:val="18"/>
          <w:lang w:eastAsia="es-DO"/>
        </w:rPr>
      </w:pPr>
    </w:p>
    <w:p w14:paraId="5865C8D7" w14:textId="77777777" w:rsidR="00C04218" w:rsidRPr="00D36C9D" w:rsidRDefault="00FE407B" w:rsidP="00D36A0C">
      <w:pPr>
        <w:tabs>
          <w:tab w:val="left" w:pos="360"/>
        </w:tabs>
        <w:spacing w:after="0"/>
        <w:ind w:left="0" w:firstLine="567"/>
        <w:rPr>
          <w:rFonts w:eastAsia="+mn-ea" w:cs="Times New Roman"/>
          <w:color w:val="1F3864" w:themeColor="accent5" w:themeShade="80"/>
          <w:kern w:val="24"/>
          <w:szCs w:val="18"/>
          <w:lang w:eastAsia="es-DO"/>
        </w:rPr>
      </w:pPr>
      <w:r w:rsidRPr="00D36C9D">
        <w:rPr>
          <w:rFonts w:eastAsia="+mj-ea" w:cs="Times New Roman"/>
          <w:b/>
          <w:bCs/>
          <w:color w:val="1F3864" w:themeColor="accent5" w:themeShade="80"/>
          <w:kern w:val="24"/>
          <w:szCs w:val="18"/>
        </w:rPr>
        <w:t>Objetivo:</w:t>
      </w:r>
      <w:r w:rsidR="00C04218" w:rsidRPr="00D36C9D">
        <w:rPr>
          <w:rFonts w:eastAsia="+mj-ea" w:cs="Times New Roman"/>
          <w:b/>
          <w:bCs/>
          <w:color w:val="1F3864" w:themeColor="accent5" w:themeShade="80"/>
          <w:kern w:val="24"/>
          <w:szCs w:val="18"/>
        </w:rPr>
        <w:t xml:space="preserve"> </w:t>
      </w:r>
      <w:r w:rsidR="00C04218" w:rsidRPr="00D36C9D">
        <w:rPr>
          <w:rFonts w:eastAsia="+mn-ea" w:cs="Times New Roman"/>
          <w:color w:val="1F3864" w:themeColor="accent5" w:themeShade="80"/>
          <w:kern w:val="24"/>
          <w:szCs w:val="18"/>
          <w:lang w:eastAsia="es-DO"/>
        </w:rPr>
        <w:t xml:space="preserve">Este protocolo, procura generar un espacio de coordinación y orientación entre las instituciones gubernamentales, y no gubernamentales responsables de actuar y dar respuesta a la demanda de protección especial, a niños, niñas y adolescentes, en el marco de la emergencia nacional producida por esta alerta sanitaria del COVID-19. Comprende la articulación de diversos sectores del Sistema Nacional de Protección como, CONANI, Procuraduría General de la República, Servicio Nacional de Salud, Policía Nacional, entre otros, y tiene la finalidad de garantizar los derechos de niñas, niños y adolescentes, en la República Dominicana, en el marco del manejo de la crisis sanitaria. </w:t>
      </w:r>
    </w:p>
    <w:p w14:paraId="53D6BA3E" w14:textId="77777777" w:rsidR="00C04218" w:rsidRPr="00D36C9D" w:rsidRDefault="00C04218" w:rsidP="00D36A0C">
      <w:pPr>
        <w:tabs>
          <w:tab w:val="left" w:pos="360"/>
        </w:tabs>
        <w:spacing w:after="0"/>
        <w:ind w:left="0" w:firstLine="567"/>
        <w:rPr>
          <w:rFonts w:eastAsia="Trebuchet MS" w:cs="Times New Roman"/>
          <w:color w:val="1F3864" w:themeColor="accent5" w:themeShade="80"/>
          <w:szCs w:val="18"/>
          <w:lang w:eastAsia="es-DO"/>
        </w:rPr>
      </w:pPr>
      <w:r w:rsidRPr="00D36C9D">
        <w:rPr>
          <w:rFonts w:eastAsia="Trebuchet MS" w:cs="Times New Roman"/>
          <w:b/>
          <w:color w:val="1F3864" w:themeColor="accent5" w:themeShade="80"/>
          <w:szCs w:val="18"/>
        </w:rPr>
        <w:lastRenderedPageBreak/>
        <w:t xml:space="preserve">Datos que podemos mostrar de la implementación del Protocolo. </w:t>
      </w:r>
      <w:r w:rsidRPr="00D36C9D">
        <w:rPr>
          <w:rFonts w:eastAsia="Trebuchet MS" w:cs="Times New Roman"/>
          <w:color w:val="1F3864" w:themeColor="accent5" w:themeShade="80"/>
          <w:szCs w:val="18"/>
          <w:lang w:eastAsia="es-DO"/>
        </w:rPr>
        <w:t xml:space="preserve">Con las medidas tomadas por el Gobierno de la República Dominicana, para el manejo adecuado de la situación sanitaria del COVID-19, este Consejo Nacional para la Niñez y la Adolescencia, basándose en su misión institucional, de inmediato, puso en práctica un conjunto de medidas estratégicas y operativas desde las cuales se aseguró todo lo concerniente a la protección del grupo etario de la población de cero (0) a dieciocho (18) años de edad.  CONANI, con los actores claves del Sistema de Protección, puso en marcha el </w:t>
      </w:r>
      <w:r w:rsidRPr="00D36C9D">
        <w:rPr>
          <w:rFonts w:eastAsia="Trebuchet MS" w:cs="Times New Roman"/>
          <w:b/>
          <w:color w:val="1F3864" w:themeColor="accent5" w:themeShade="80"/>
          <w:szCs w:val="18"/>
          <w:lang w:eastAsia="es-DO"/>
        </w:rPr>
        <w:t>Protocolo de Respuesta a Necesidades de Protección Especial de Niñas, Niños Y Adolescentes como Consecuencia de la Emergencia del Covid-19 en República Dominicana., aprobado por el Directorio Nacional en reunión ordinaria, según resolución No. 02/2020.</w:t>
      </w:r>
      <w:r w:rsidRPr="00D36C9D">
        <w:rPr>
          <w:rFonts w:eastAsia="Trebuchet MS" w:cs="Times New Roman"/>
          <w:color w:val="1F3864" w:themeColor="accent5" w:themeShade="80"/>
          <w:szCs w:val="18"/>
          <w:lang w:eastAsia="es-DO"/>
        </w:rPr>
        <w:t xml:space="preserve"> </w:t>
      </w:r>
    </w:p>
    <w:p w14:paraId="6FB3CA11" w14:textId="77777777" w:rsidR="00C04218" w:rsidRPr="00D36C9D" w:rsidRDefault="00C04218" w:rsidP="00C04218">
      <w:pPr>
        <w:shd w:val="clear" w:color="auto" w:fill="FFFFFF"/>
        <w:spacing w:after="0"/>
        <w:rPr>
          <w:rFonts w:eastAsia="Trebuchet MS" w:cs="Times New Roman"/>
          <w:color w:val="1F3864" w:themeColor="accent5" w:themeShade="80"/>
          <w:szCs w:val="18"/>
          <w:lang w:eastAsia="es-DO"/>
        </w:rPr>
      </w:pPr>
    </w:p>
    <w:p w14:paraId="5F5BDD71" w14:textId="77777777" w:rsidR="00C04218" w:rsidRPr="00D36C9D" w:rsidRDefault="00C04218" w:rsidP="00D36A0C">
      <w:pPr>
        <w:tabs>
          <w:tab w:val="left" w:pos="360"/>
        </w:tabs>
        <w:spacing w:after="0"/>
        <w:ind w:left="0" w:firstLine="567"/>
        <w:rPr>
          <w:rFonts w:eastAsia="Trebuchet MS" w:cs="Times New Roman"/>
          <w:color w:val="1F3864" w:themeColor="accent5" w:themeShade="80"/>
          <w:szCs w:val="18"/>
        </w:rPr>
      </w:pPr>
      <w:r w:rsidRPr="00D36C9D">
        <w:rPr>
          <w:rFonts w:eastAsia="Trebuchet MS" w:cs="Times New Roman"/>
          <w:color w:val="1F3864" w:themeColor="accent5" w:themeShade="80"/>
          <w:szCs w:val="18"/>
        </w:rPr>
        <w:t>Por medio a esta estrategia, medidas proactivas y necesarias, han permitido asegurar la debida protección y promoción de cuidados adecuados a favor de la infancia y la adolescencia en todo país.</w:t>
      </w:r>
    </w:p>
    <w:p w14:paraId="624B2E36" w14:textId="77777777" w:rsidR="00D36A0C" w:rsidRPr="00D36C9D" w:rsidRDefault="00C04218" w:rsidP="00D36A0C">
      <w:pPr>
        <w:tabs>
          <w:tab w:val="left" w:pos="360"/>
        </w:tabs>
        <w:spacing w:after="0"/>
        <w:ind w:left="0" w:firstLine="567"/>
        <w:rPr>
          <w:rFonts w:eastAsia="Trebuchet MS" w:cs="Times New Roman"/>
          <w:color w:val="1F3864" w:themeColor="accent5" w:themeShade="80"/>
          <w:szCs w:val="18"/>
        </w:rPr>
      </w:pPr>
      <w:r w:rsidRPr="00D36C9D">
        <w:rPr>
          <w:rFonts w:eastAsia="Trebuchet MS" w:cs="Times New Roman"/>
          <w:color w:val="1F3864" w:themeColor="accent5" w:themeShade="80"/>
          <w:szCs w:val="18"/>
        </w:rPr>
        <w:tab/>
      </w:r>
    </w:p>
    <w:p w14:paraId="7938B89D" w14:textId="77777777" w:rsidR="00C04218" w:rsidRPr="00D36C9D" w:rsidRDefault="00C04218" w:rsidP="00D36A0C">
      <w:pPr>
        <w:tabs>
          <w:tab w:val="left" w:pos="360"/>
        </w:tabs>
        <w:spacing w:after="0"/>
        <w:ind w:left="0" w:firstLine="567"/>
        <w:rPr>
          <w:rFonts w:eastAsia="Trebuchet MS" w:cs="Times New Roman"/>
          <w:color w:val="1F3864" w:themeColor="accent5" w:themeShade="80"/>
          <w:szCs w:val="18"/>
        </w:rPr>
      </w:pPr>
      <w:r w:rsidRPr="00D36C9D">
        <w:rPr>
          <w:rFonts w:eastAsia="Trebuchet MS" w:cs="Times New Roman"/>
          <w:color w:val="1F3864" w:themeColor="accent5" w:themeShade="80"/>
          <w:szCs w:val="18"/>
        </w:rPr>
        <w:t xml:space="preserve">Mediante la implementación de este protocolo, las oficinas regionales y municipales, atendieron un total de mil seiscientos quince (1,615) niños, niñas y adolescentes; de este total el 54% fueron hembras y el 46% hombres: el 65% corresponde al grupo de edad (0-12 años) y el 35% restante al grupo de edad de (13 a 18 años). </w:t>
      </w:r>
    </w:p>
    <w:p w14:paraId="100F4790" w14:textId="77777777" w:rsidR="00C04218" w:rsidRPr="00D36C9D" w:rsidRDefault="00C04218" w:rsidP="00C04218">
      <w:pPr>
        <w:shd w:val="clear" w:color="auto" w:fill="FFFFFF"/>
        <w:tabs>
          <w:tab w:val="left" w:pos="284"/>
        </w:tabs>
        <w:spacing w:after="0"/>
        <w:rPr>
          <w:rFonts w:eastAsia="Trebuchet MS" w:cs="Times New Roman"/>
          <w:color w:val="1F3864" w:themeColor="accent5" w:themeShade="80"/>
          <w:szCs w:val="18"/>
        </w:rPr>
      </w:pPr>
    </w:p>
    <w:p w14:paraId="353921C6" w14:textId="77777777" w:rsidR="00C04218" w:rsidRPr="00D36C9D" w:rsidRDefault="00C04218" w:rsidP="00D36A0C">
      <w:pPr>
        <w:tabs>
          <w:tab w:val="left" w:pos="360"/>
        </w:tabs>
        <w:spacing w:after="0"/>
        <w:ind w:left="0" w:firstLine="567"/>
        <w:rPr>
          <w:rFonts w:eastAsia="Trebuchet MS" w:cs="Times New Roman"/>
          <w:color w:val="1F3864" w:themeColor="accent5" w:themeShade="80"/>
          <w:szCs w:val="18"/>
        </w:rPr>
      </w:pPr>
      <w:r w:rsidRPr="00D36C9D">
        <w:rPr>
          <w:rFonts w:eastAsia="Calibri" w:cs="Times New Roman"/>
          <w:color w:val="1F3864" w:themeColor="accent5" w:themeShade="80"/>
          <w:szCs w:val="18"/>
          <w:lang w:val="es-MX"/>
        </w:rPr>
        <w:t xml:space="preserve">Desde el punto de vista de la nacionalidad, el 79 % de los casos atendidos por las oficinas regionales y municipales son de nacionalidad dominicanos; el 14% son haitianos y el restante 7% </w:t>
      </w:r>
      <w:r w:rsidR="00D758C8" w:rsidRPr="00D36C9D">
        <w:rPr>
          <w:rFonts w:eastAsia="Calibri" w:cs="Times New Roman"/>
          <w:color w:val="1F3864" w:themeColor="accent5" w:themeShade="80"/>
          <w:szCs w:val="18"/>
          <w:lang w:val="es-MX"/>
        </w:rPr>
        <w:t>otras nacionalidades</w:t>
      </w:r>
      <w:r w:rsidRPr="00D36C9D">
        <w:rPr>
          <w:rFonts w:eastAsia="Calibri" w:cs="Times New Roman"/>
          <w:color w:val="1F3864" w:themeColor="accent5" w:themeShade="80"/>
          <w:szCs w:val="18"/>
          <w:lang w:val="es-MX"/>
        </w:rPr>
        <w:t>.</w:t>
      </w:r>
    </w:p>
    <w:p w14:paraId="6BD18730" w14:textId="77777777" w:rsidR="00C04218" w:rsidRPr="00D36C9D" w:rsidRDefault="00C04218" w:rsidP="00C04218">
      <w:pPr>
        <w:shd w:val="clear" w:color="auto" w:fill="FFFFFF"/>
        <w:spacing w:after="200" w:line="360" w:lineRule="auto"/>
        <w:ind w:firstLine="720"/>
        <w:rPr>
          <w:rFonts w:eastAsia="Calibri" w:cs="Times New Roman"/>
          <w:color w:val="1F3864" w:themeColor="accent5" w:themeShade="80"/>
          <w:szCs w:val="18"/>
          <w:lang w:val="es-MX"/>
        </w:rPr>
      </w:pPr>
    </w:p>
    <w:p w14:paraId="603C299B" w14:textId="77777777" w:rsidR="00D36A0C" w:rsidRPr="00D36C9D" w:rsidRDefault="00D36A0C">
      <w:pPr>
        <w:spacing w:line="259" w:lineRule="auto"/>
        <w:ind w:left="0"/>
        <w:jc w:val="left"/>
        <w:rPr>
          <w:rFonts w:eastAsia="Calibri" w:cs="Times New Roman"/>
          <w:b/>
          <w:color w:val="1F3864" w:themeColor="accent5" w:themeShade="80"/>
          <w:szCs w:val="18"/>
        </w:rPr>
      </w:pPr>
      <w:r w:rsidRPr="00D36C9D">
        <w:rPr>
          <w:rFonts w:eastAsia="Calibri" w:cs="Times New Roman"/>
          <w:b/>
          <w:color w:val="1F3864" w:themeColor="accent5" w:themeShade="80"/>
          <w:szCs w:val="18"/>
        </w:rPr>
        <w:br w:type="page"/>
      </w:r>
    </w:p>
    <w:p w14:paraId="7F15122C" w14:textId="77777777" w:rsidR="00D36A0C" w:rsidRPr="00D36C9D" w:rsidRDefault="00D36A0C" w:rsidP="00D36A0C">
      <w:pPr>
        <w:shd w:val="clear" w:color="auto" w:fill="FFFFFF"/>
        <w:spacing w:after="0" w:line="360" w:lineRule="auto"/>
        <w:rPr>
          <w:rFonts w:eastAsia="Calibri" w:cs="Times New Roman"/>
          <w:b/>
          <w:color w:val="1F3864" w:themeColor="accent5" w:themeShade="80"/>
          <w:szCs w:val="18"/>
          <w:lang w:val="es-MX"/>
        </w:rPr>
      </w:pPr>
      <w:r w:rsidRPr="00D36C9D">
        <w:rPr>
          <w:rFonts w:eastAsia="Calibri" w:cs="Times New Roman"/>
          <w:b/>
          <w:color w:val="1F3864" w:themeColor="accent5" w:themeShade="80"/>
          <w:szCs w:val="18"/>
        </w:rPr>
        <w:lastRenderedPageBreak/>
        <w:t>Gráfico No. 01. Frecuencia de la demanda de protección a niños, niñas y adolescentes recibidas por CONANI del 15 de marzo al 15 de agosto 2020, en el marco de la crisis sanitaria nacional por COVID-19. (Denuncias recibidas)</w:t>
      </w:r>
    </w:p>
    <w:p w14:paraId="66670D48" w14:textId="77777777" w:rsidR="00D36A0C" w:rsidRPr="00D36C9D" w:rsidRDefault="00D36A0C" w:rsidP="00D36A0C">
      <w:pPr>
        <w:shd w:val="clear" w:color="auto" w:fill="FFFFFF"/>
        <w:spacing w:after="0" w:line="360" w:lineRule="auto"/>
        <w:rPr>
          <w:rFonts w:eastAsia="Calibri" w:cs="Times New Roman"/>
          <w:b/>
          <w:color w:val="1F3864" w:themeColor="accent5" w:themeShade="80"/>
          <w:szCs w:val="18"/>
          <w:lang w:val="es-MX"/>
        </w:rPr>
      </w:pPr>
      <w:r w:rsidRPr="00D36C9D">
        <w:rPr>
          <w:rFonts w:eastAsia="Calibri" w:cs="Times New Roman"/>
          <w:b/>
          <w:noProof/>
          <w:color w:val="1F3864" w:themeColor="accent5" w:themeShade="80"/>
          <w:szCs w:val="18"/>
          <w:lang w:eastAsia="es-DO"/>
        </w:rPr>
        <w:drawing>
          <wp:inline distT="0" distB="0" distL="0" distR="0" wp14:anchorId="279B42BE" wp14:editId="0A5C46F2">
            <wp:extent cx="5194300" cy="2987040"/>
            <wp:effectExtent l="0" t="0" r="635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4300" cy="2987040"/>
                    </a:xfrm>
                    <a:prstGeom prst="rect">
                      <a:avLst/>
                    </a:prstGeom>
                    <a:noFill/>
                  </pic:spPr>
                </pic:pic>
              </a:graphicData>
            </a:graphic>
          </wp:inline>
        </w:drawing>
      </w:r>
    </w:p>
    <w:p w14:paraId="1A756132" w14:textId="77777777" w:rsidR="00C04218" w:rsidRPr="00D36C9D" w:rsidRDefault="00C04218" w:rsidP="00D758C8">
      <w:pPr>
        <w:pStyle w:val="ListParagraph"/>
        <w:spacing w:after="16"/>
        <w:rPr>
          <w:rFonts w:eastAsia="Calibri" w:cs="Times New Roman"/>
          <w:b/>
          <w:color w:val="1F3864" w:themeColor="accent5" w:themeShade="80"/>
          <w:szCs w:val="18"/>
          <w:lang w:val="es-MX"/>
        </w:rPr>
      </w:pPr>
    </w:p>
    <w:p w14:paraId="241E6D11" w14:textId="77777777" w:rsidR="00C04218" w:rsidRPr="00D36C9D" w:rsidRDefault="00C04218" w:rsidP="00EC4E08">
      <w:pPr>
        <w:pStyle w:val="ListParagraph"/>
        <w:numPr>
          <w:ilvl w:val="0"/>
          <w:numId w:val="22"/>
        </w:numPr>
        <w:spacing w:after="16" w:line="480" w:lineRule="auto"/>
        <w:rPr>
          <w:rFonts w:eastAsia="Calibri" w:cs="Times New Roman"/>
          <w:b/>
          <w:color w:val="1F3864" w:themeColor="accent5" w:themeShade="80"/>
          <w:szCs w:val="18"/>
          <w:lang w:val="es-MX"/>
        </w:rPr>
      </w:pPr>
      <w:r w:rsidRPr="00D36C9D">
        <w:rPr>
          <w:rFonts w:eastAsia="Calibri" w:cs="Times New Roman"/>
          <w:b/>
          <w:color w:val="1F3864" w:themeColor="accent5" w:themeShade="80"/>
          <w:szCs w:val="18"/>
          <w:lang w:val="es-MX"/>
        </w:rPr>
        <w:t>Red de Apoyo</w:t>
      </w:r>
    </w:p>
    <w:p w14:paraId="3E4AFDF7" w14:textId="77777777" w:rsidR="00C04218" w:rsidRPr="00D36C9D" w:rsidRDefault="00C04218" w:rsidP="00D36A0C">
      <w:pPr>
        <w:tabs>
          <w:tab w:val="left" w:pos="360"/>
        </w:tabs>
        <w:spacing w:after="0"/>
        <w:ind w:left="0" w:firstLine="567"/>
        <w:rPr>
          <w:rFonts w:eastAsia="Calibri" w:cs="Times New Roman"/>
          <w:color w:val="1F3864" w:themeColor="accent5" w:themeShade="80"/>
          <w:szCs w:val="18"/>
          <w:lang w:val="es-ES"/>
        </w:rPr>
      </w:pPr>
      <w:r w:rsidRPr="00D36C9D">
        <w:rPr>
          <w:rFonts w:eastAsia="Calibri" w:cs="Times New Roman"/>
          <w:color w:val="1F3864" w:themeColor="accent5" w:themeShade="80"/>
          <w:szCs w:val="18"/>
          <w:lang w:val="es-ES"/>
        </w:rPr>
        <w:t>Como resultado de la situación sanitaria provocada por la pandemia del COVID-19, se hizo necesario que las autoridades de la República Dominicana decretaran un Estado de Emergencia que ponga un ejecución una serie de medidas de control para evitar la propagación del virus, propiciando a manera de prevención el distanciamiento social de los individuos, restricciones en el libre tránsito de éstos y el aislamiento de personas que hayan sido diagnosticadas con síntomas de enfermedades principalmente respiratoria.</w:t>
      </w:r>
    </w:p>
    <w:p w14:paraId="5DFDCFEF" w14:textId="77777777" w:rsidR="00C04218" w:rsidRPr="00D36C9D" w:rsidRDefault="00C04218" w:rsidP="00D758C8">
      <w:pPr>
        <w:tabs>
          <w:tab w:val="left" w:pos="360"/>
        </w:tabs>
        <w:spacing w:after="0"/>
        <w:ind w:left="0"/>
        <w:rPr>
          <w:rFonts w:eastAsia="Calibri" w:cs="Times New Roman"/>
          <w:color w:val="1F3864" w:themeColor="accent5" w:themeShade="80"/>
          <w:szCs w:val="18"/>
          <w:lang w:val="es-ES"/>
        </w:rPr>
      </w:pPr>
    </w:p>
    <w:p w14:paraId="6D1EF08B" w14:textId="77777777" w:rsidR="00C04218" w:rsidRPr="00D36C9D" w:rsidRDefault="00C04218" w:rsidP="00D36A0C">
      <w:pPr>
        <w:tabs>
          <w:tab w:val="left" w:pos="360"/>
        </w:tabs>
        <w:spacing w:after="0"/>
        <w:ind w:left="0" w:firstLine="567"/>
        <w:rPr>
          <w:rFonts w:eastAsia="Calibri" w:cs="Times New Roman"/>
          <w:color w:val="1F3864" w:themeColor="accent5" w:themeShade="80"/>
          <w:szCs w:val="18"/>
          <w:lang w:val="es-ES"/>
        </w:rPr>
      </w:pPr>
      <w:r w:rsidRPr="00D36C9D">
        <w:rPr>
          <w:rFonts w:eastAsia="Calibri" w:cs="Times New Roman"/>
          <w:color w:val="1F3864" w:themeColor="accent5" w:themeShade="80"/>
          <w:szCs w:val="18"/>
          <w:lang w:val="es-ES"/>
        </w:rPr>
        <w:t>El Consejo Nacional para la Niñez y la Adolescencia (CONANI), consciente de su responsabilidad como órgano rector, y como una muestra más de su compromiso de garantizar programas y medidas especiales de protección para niños, niñas y adolescentes, enfocado en actuar con la activa participación de la sociedad, implementó la “Red de Apoyo Emocional” como estrategia de intervención para contribuir a la necesidad de prevención y mitigación de los efectos psicológicos negativos debido al aislamiento que vino como resultado de las medidas tomadas, así como el malestar causado por desinformación sobre la enfermedad.</w:t>
      </w:r>
    </w:p>
    <w:p w14:paraId="56FEF3D7" w14:textId="77777777" w:rsidR="00C04218" w:rsidRPr="00D36C9D" w:rsidRDefault="00C04218" w:rsidP="00D36A0C">
      <w:pPr>
        <w:tabs>
          <w:tab w:val="left" w:pos="360"/>
        </w:tabs>
        <w:spacing w:after="0"/>
        <w:ind w:left="0" w:firstLine="567"/>
        <w:rPr>
          <w:rFonts w:eastAsia="Calibri" w:cs="Times New Roman"/>
          <w:color w:val="1F3864" w:themeColor="accent5" w:themeShade="80"/>
          <w:szCs w:val="18"/>
          <w:lang w:val="es-ES"/>
        </w:rPr>
      </w:pPr>
      <w:r w:rsidRPr="00D36C9D">
        <w:rPr>
          <w:rFonts w:eastAsia="Calibri" w:cs="Times New Roman"/>
          <w:color w:val="1F3864" w:themeColor="accent5" w:themeShade="80"/>
          <w:szCs w:val="18"/>
          <w:lang w:val="es-ES"/>
        </w:rPr>
        <w:lastRenderedPageBreak/>
        <w:t>La Red de Apoyo Emocional es un servicio gratuito, promovido a través de diferentes plataformas y medios de comunicación para que las personas tengan la oportunidad de acceder libremente las 24 horas del día, los 7 días de la semana, con la oportunidad recibir orientaciones que transcienden al manejo de la ansiedad y el estrés en este período.</w:t>
      </w:r>
    </w:p>
    <w:p w14:paraId="0DDD55F3" w14:textId="77777777" w:rsidR="00C04218" w:rsidRPr="00D36C9D" w:rsidRDefault="00C04218" w:rsidP="00C04218">
      <w:pPr>
        <w:tabs>
          <w:tab w:val="left" w:pos="284"/>
        </w:tabs>
        <w:spacing w:after="0"/>
        <w:rPr>
          <w:rFonts w:eastAsia="Calibri" w:cs="Times New Roman"/>
          <w:color w:val="1F3864" w:themeColor="accent5" w:themeShade="80"/>
          <w:szCs w:val="18"/>
          <w:lang w:val="es-ES"/>
        </w:rPr>
      </w:pPr>
    </w:p>
    <w:p w14:paraId="7F3712C1" w14:textId="77777777" w:rsidR="00C04218" w:rsidRPr="00D36C9D" w:rsidRDefault="00C04218" w:rsidP="00D36A0C">
      <w:pPr>
        <w:tabs>
          <w:tab w:val="left" w:pos="360"/>
        </w:tabs>
        <w:spacing w:after="0"/>
        <w:ind w:left="0" w:firstLine="567"/>
        <w:rPr>
          <w:rFonts w:eastAsia="Calibri" w:cs="Times New Roman"/>
          <w:color w:val="1F3864" w:themeColor="accent5" w:themeShade="80"/>
          <w:szCs w:val="18"/>
          <w:lang w:val="es-ES"/>
        </w:rPr>
      </w:pPr>
      <w:r w:rsidRPr="00D36C9D">
        <w:rPr>
          <w:rFonts w:eastAsia="Calibri" w:cs="Times New Roman"/>
          <w:color w:val="1F3864" w:themeColor="accent5" w:themeShade="80"/>
          <w:szCs w:val="18"/>
          <w:lang w:val="es-ES"/>
        </w:rPr>
        <w:t xml:space="preserve">Para el funcionamiento de la misma, se elaboraron los siguientes insumos: </w:t>
      </w:r>
    </w:p>
    <w:p w14:paraId="7ED78140" w14:textId="77777777" w:rsidR="00BB2303" w:rsidRPr="00D36C9D" w:rsidRDefault="00BB2303" w:rsidP="00D36A0C">
      <w:pPr>
        <w:tabs>
          <w:tab w:val="left" w:pos="360"/>
        </w:tabs>
        <w:spacing w:after="0"/>
        <w:ind w:left="0" w:firstLine="567"/>
        <w:rPr>
          <w:rFonts w:eastAsia="Calibri" w:cs="Times New Roman"/>
          <w:color w:val="1F3864" w:themeColor="accent5" w:themeShade="80"/>
          <w:szCs w:val="18"/>
          <w:lang w:val="es-ES"/>
        </w:rPr>
      </w:pPr>
    </w:p>
    <w:p w14:paraId="2C86804B" w14:textId="77777777" w:rsidR="00C04218" w:rsidRPr="00D36C9D" w:rsidRDefault="00C04218" w:rsidP="00EC4E08">
      <w:pPr>
        <w:numPr>
          <w:ilvl w:val="0"/>
          <w:numId w:val="23"/>
        </w:numPr>
        <w:spacing w:after="200" w:line="276" w:lineRule="auto"/>
        <w:rPr>
          <w:rFonts w:eastAsia="MS Mincho" w:cs="Times New Roman"/>
          <w:color w:val="1F3864" w:themeColor="accent5" w:themeShade="80"/>
          <w:szCs w:val="18"/>
          <w:lang w:val="es-ES"/>
        </w:rPr>
      </w:pPr>
      <w:r w:rsidRPr="00D36C9D">
        <w:rPr>
          <w:rFonts w:eastAsia="MS Mincho" w:cs="Times New Roman"/>
          <w:color w:val="1F3864" w:themeColor="accent5" w:themeShade="80"/>
          <w:szCs w:val="18"/>
          <w:lang w:val="es-ES"/>
        </w:rPr>
        <w:t xml:space="preserve">Guía Red de Apoyo Emocional CONANI. </w:t>
      </w:r>
    </w:p>
    <w:p w14:paraId="3EF48374" w14:textId="77777777" w:rsidR="00C04218" w:rsidRPr="00D36C9D" w:rsidRDefault="00C04218" w:rsidP="00EC4E08">
      <w:pPr>
        <w:numPr>
          <w:ilvl w:val="0"/>
          <w:numId w:val="23"/>
        </w:numPr>
        <w:spacing w:after="200" w:line="276" w:lineRule="auto"/>
        <w:rPr>
          <w:rFonts w:eastAsia="MS Mincho" w:cs="Times New Roman"/>
          <w:color w:val="1F3864" w:themeColor="accent5" w:themeShade="80"/>
          <w:szCs w:val="18"/>
          <w:lang w:val="es-ES"/>
        </w:rPr>
      </w:pPr>
      <w:r w:rsidRPr="00D36C9D">
        <w:rPr>
          <w:rFonts w:eastAsia="MS Mincho" w:cs="Times New Roman"/>
          <w:color w:val="1F3864" w:themeColor="accent5" w:themeShade="80"/>
          <w:szCs w:val="18"/>
          <w:lang w:val="es-ES"/>
        </w:rPr>
        <w:t>Guía para la atención telefónica Red de Apoyo Emocional.</w:t>
      </w:r>
    </w:p>
    <w:p w14:paraId="4563DA8C" w14:textId="77777777" w:rsidR="00C04218" w:rsidRPr="00D36C9D" w:rsidRDefault="00C04218" w:rsidP="00EC4E08">
      <w:pPr>
        <w:numPr>
          <w:ilvl w:val="0"/>
          <w:numId w:val="23"/>
        </w:numPr>
        <w:spacing w:after="200" w:line="276" w:lineRule="auto"/>
        <w:rPr>
          <w:rFonts w:eastAsia="MS Mincho" w:cs="Times New Roman"/>
          <w:color w:val="1F3864" w:themeColor="accent5" w:themeShade="80"/>
          <w:szCs w:val="18"/>
          <w:lang w:val="es-ES"/>
        </w:rPr>
      </w:pPr>
      <w:r w:rsidRPr="00D36C9D">
        <w:rPr>
          <w:rFonts w:eastAsia="MS Mincho" w:cs="Times New Roman"/>
          <w:color w:val="1F3864" w:themeColor="accent5" w:themeShade="80"/>
          <w:szCs w:val="18"/>
          <w:lang w:val="es-ES"/>
        </w:rPr>
        <w:t>Guía para atención a usuarios en la Red de Apoyo Emocional.</w:t>
      </w:r>
    </w:p>
    <w:p w14:paraId="22C40BCC" w14:textId="77777777" w:rsidR="00C04218" w:rsidRPr="00D36C9D" w:rsidRDefault="00C04218" w:rsidP="00EC4E08">
      <w:pPr>
        <w:numPr>
          <w:ilvl w:val="0"/>
          <w:numId w:val="23"/>
        </w:numPr>
        <w:spacing w:after="200" w:line="276" w:lineRule="auto"/>
        <w:rPr>
          <w:rFonts w:eastAsia="MS Mincho" w:cs="Times New Roman"/>
          <w:color w:val="1F3864" w:themeColor="accent5" w:themeShade="80"/>
          <w:szCs w:val="18"/>
          <w:lang w:val="es-ES"/>
        </w:rPr>
      </w:pPr>
      <w:r w:rsidRPr="00D36C9D">
        <w:rPr>
          <w:rFonts w:eastAsia="MS Mincho" w:cs="Times New Roman"/>
          <w:color w:val="1F3864" w:themeColor="accent5" w:themeShade="80"/>
          <w:szCs w:val="18"/>
          <w:lang w:val="es-ES"/>
        </w:rPr>
        <w:t>Protocolo para la Red de Apoyo Emocional.</w:t>
      </w:r>
    </w:p>
    <w:p w14:paraId="560549E7" w14:textId="77777777" w:rsidR="00C04218" w:rsidRPr="00D36C9D" w:rsidRDefault="00C04218" w:rsidP="00EC4E08">
      <w:pPr>
        <w:numPr>
          <w:ilvl w:val="0"/>
          <w:numId w:val="23"/>
        </w:numPr>
        <w:spacing w:after="200" w:line="276" w:lineRule="auto"/>
        <w:rPr>
          <w:rFonts w:eastAsia="MS Mincho" w:cs="Times New Roman"/>
          <w:color w:val="1F3864" w:themeColor="accent5" w:themeShade="80"/>
          <w:szCs w:val="18"/>
          <w:lang w:val="es-ES"/>
        </w:rPr>
      </w:pPr>
      <w:r w:rsidRPr="00D36C9D">
        <w:rPr>
          <w:rFonts w:eastAsia="MS Mincho" w:cs="Times New Roman"/>
          <w:color w:val="1F3864" w:themeColor="accent5" w:themeShade="80"/>
          <w:szCs w:val="18"/>
          <w:lang w:val="es-ES"/>
        </w:rPr>
        <w:t>Ficha de Registro de Atención Emocional.</w:t>
      </w:r>
    </w:p>
    <w:p w14:paraId="23F116FC" w14:textId="77777777" w:rsidR="00C04218" w:rsidRPr="00D36C9D" w:rsidRDefault="00C04218" w:rsidP="00C04218">
      <w:pPr>
        <w:spacing w:after="0" w:line="276" w:lineRule="auto"/>
        <w:ind w:left="720"/>
        <w:rPr>
          <w:rFonts w:eastAsia="MS Mincho" w:cs="Times New Roman"/>
          <w:color w:val="1F3864" w:themeColor="accent5" w:themeShade="80"/>
          <w:szCs w:val="18"/>
          <w:lang w:val="es-ES"/>
        </w:rPr>
      </w:pPr>
    </w:p>
    <w:p w14:paraId="730B82E2" w14:textId="77777777" w:rsidR="00C04218" w:rsidRPr="00D36C9D" w:rsidRDefault="00BB2303" w:rsidP="00D36A0C">
      <w:pPr>
        <w:tabs>
          <w:tab w:val="left" w:pos="360"/>
        </w:tabs>
        <w:spacing w:after="0"/>
        <w:ind w:left="0" w:firstLine="567"/>
        <w:rPr>
          <w:rFonts w:eastAsia="Calibri" w:cs="Times New Roman"/>
          <w:color w:val="1F3864" w:themeColor="accent5" w:themeShade="80"/>
          <w:szCs w:val="18"/>
          <w:lang w:val="es-ES"/>
        </w:rPr>
      </w:pPr>
      <w:r w:rsidRPr="00D36C9D">
        <w:rPr>
          <w:rFonts w:eastAsia="MS Mincho" w:cs="Times New Roman"/>
          <w:noProof/>
          <w:color w:val="1F3864" w:themeColor="accent5" w:themeShade="80"/>
          <w:szCs w:val="18"/>
          <w:lang w:eastAsia="es-DO"/>
        </w:rPr>
        <w:drawing>
          <wp:anchor distT="0" distB="0" distL="114300" distR="114300" simplePos="0" relativeHeight="251687936" behindDoc="0" locked="0" layoutInCell="1" allowOverlap="1" wp14:anchorId="111A762D" wp14:editId="3F346208">
            <wp:simplePos x="0" y="0"/>
            <wp:positionH relativeFrom="column">
              <wp:posOffset>446405</wp:posOffset>
            </wp:positionH>
            <wp:positionV relativeFrom="paragraph">
              <wp:posOffset>444500</wp:posOffset>
            </wp:positionV>
            <wp:extent cx="4093845" cy="2665095"/>
            <wp:effectExtent l="0" t="0" r="1905" b="1905"/>
            <wp:wrapThrough wrapText="bothSides">
              <wp:wrapPolygon edited="0">
                <wp:start x="0" y="0"/>
                <wp:lineTo x="0" y="21461"/>
                <wp:lineTo x="21510" y="21461"/>
                <wp:lineTo x="21510" y="0"/>
                <wp:lineTo x="0" y="0"/>
              </wp:wrapPolygon>
            </wp:wrapThrough>
            <wp:docPr id="1073741828"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C04218" w:rsidRPr="00D36C9D">
        <w:rPr>
          <w:rFonts w:eastAsia="Calibri" w:cs="Times New Roman"/>
          <w:color w:val="1F3864" w:themeColor="accent5" w:themeShade="80"/>
          <w:szCs w:val="18"/>
          <w:lang w:val="es-ES"/>
        </w:rPr>
        <w:t>En el período abril – noviembre, se han asistido un total de 245 personas a través de la Red de Apoyo Emocional.</w:t>
      </w:r>
    </w:p>
    <w:p w14:paraId="1BA900EE" w14:textId="77777777" w:rsidR="00C04218" w:rsidRPr="00D36C9D" w:rsidRDefault="00C04218" w:rsidP="00C04218">
      <w:pPr>
        <w:tabs>
          <w:tab w:val="left" w:pos="284"/>
        </w:tabs>
        <w:spacing w:after="120"/>
        <w:rPr>
          <w:rFonts w:eastAsia="Calibri" w:cs="Times New Roman"/>
          <w:color w:val="1F3864" w:themeColor="accent5" w:themeShade="80"/>
          <w:szCs w:val="18"/>
        </w:rPr>
      </w:pPr>
      <w:r w:rsidRPr="00D36C9D">
        <w:rPr>
          <w:rFonts w:eastAsia="Calibri" w:cs="Times New Roman"/>
          <w:color w:val="1F3864" w:themeColor="accent5" w:themeShade="80"/>
          <w:szCs w:val="18"/>
        </w:rPr>
        <w:tab/>
      </w:r>
    </w:p>
    <w:p w14:paraId="3D95626F" w14:textId="77777777" w:rsidR="00C04218" w:rsidRPr="00D36C9D" w:rsidRDefault="00C04218" w:rsidP="00C04218">
      <w:pPr>
        <w:tabs>
          <w:tab w:val="left" w:pos="284"/>
        </w:tabs>
        <w:spacing w:after="120"/>
        <w:rPr>
          <w:rFonts w:eastAsia="Calibri" w:cs="Times New Roman"/>
          <w:color w:val="1F3864" w:themeColor="accent5" w:themeShade="80"/>
          <w:szCs w:val="18"/>
        </w:rPr>
      </w:pPr>
    </w:p>
    <w:p w14:paraId="26EE0A1A" w14:textId="77777777" w:rsidR="00C04218" w:rsidRPr="00D36C9D" w:rsidRDefault="00C04218" w:rsidP="00C04218">
      <w:pPr>
        <w:tabs>
          <w:tab w:val="left" w:pos="284"/>
        </w:tabs>
        <w:spacing w:after="120"/>
        <w:rPr>
          <w:rFonts w:eastAsia="Calibri" w:cs="Times New Roman"/>
          <w:color w:val="1F3864" w:themeColor="accent5" w:themeShade="80"/>
          <w:szCs w:val="18"/>
        </w:rPr>
      </w:pPr>
    </w:p>
    <w:p w14:paraId="15064FC1" w14:textId="77777777" w:rsidR="00C04218" w:rsidRPr="00D36C9D" w:rsidRDefault="00C04218" w:rsidP="00C04218">
      <w:pPr>
        <w:tabs>
          <w:tab w:val="left" w:pos="284"/>
        </w:tabs>
        <w:spacing w:after="120"/>
        <w:rPr>
          <w:rFonts w:eastAsia="Calibri" w:cs="Times New Roman"/>
          <w:color w:val="1F3864" w:themeColor="accent5" w:themeShade="80"/>
          <w:szCs w:val="18"/>
        </w:rPr>
      </w:pPr>
    </w:p>
    <w:p w14:paraId="2E2E5D74" w14:textId="77777777" w:rsidR="00C04218" w:rsidRPr="00D36C9D" w:rsidRDefault="00C04218" w:rsidP="00C04218">
      <w:pPr>
        <w:tabs>
          <w:tab w:val="left" w:pos="284"/>
        </w:tabs>
        <w:spacing w:after="120"/>
        <w:rPr>
          <w:rFonts w:eastAsia="Calibri" w:cs="Times New Roman"/>
          <w:color w:val="1F3864" w:themeColor="accent5" w:themeShade="80"/>
          <w:szCs w:val="18"/>
        </w:rPr>
      </w:pPr>
    </w:p>
    <w:p w14:paraId="43C409C6" w14:textId="77777777" w:rsidR="00C04218" w:rsidRPr="00D36C9D" w:rsidRDefault="00C04218" w:rsidP="00C04218">
      <w:pPr>
        <w:tabs>
          <w:tab w:val="left" w:pos="284"/>
        </w:tabs>
        <w:spacing w:after="120"/>
        <w:rPr>
          <w:rFonts w:eastAsia="Calibri" w:cs="Times New Roman"/>
          <w:color w:val="1F3864" w:themeColor="accent5" w:themeShade="80"/>
          <w:szCs w:val="18"/>
        </w:rPr>
      </w:pPr>
    </w:p>
    <w:p w14:paraId="52B7DA94" w14:textId="77777777" w:rsidR="00C04218" w:rsidRPr="00D36C9D" w:rsidRDefault="00C04218" w:rsidP="00C04218">
      <w:pPr>
        <w:tabs>
          <w:tab w:val="left" w:pos="284"/>
        </w:tabs>
        <w:spacing w:after="120"/>
        <w:rPr>
          <w:rFonts w:eastAsia="Calibri" w:cs="Times New Roman"/>
          <w:color w:val="1F3864" w:themeColor="accent5" w:themeShade="80"/>
          <w:szCs w:val="18"/>
        </w:rPr>
      </w:pPr>
    </w:p>
    <w:p w14:paraId="72493DF3" w14:textId="77777777" w:rsidR="00C04218" w:rsidRPr="00D36C9D" w:rsidRDefault="00C04218" w:rsidP="00C04218">
      <w:pPr>
        <w:spacing w:line="259" w:lineRule="auto"/>
        <w:rPr>
          <w:rFonts w:cs="Times New Roman"/>
          <w:b/>
          <w:color w:val="1F3864" w:themeColor="accent5" w:themeShade="80"/>
          <w:szCs w:val="18"/>
        </w:rPr>
      </w:pPr>
    </w:p>
    <w:p w14:paraId="7EDA797A" w14:textId="77777777" w:rsidR="00BB2303" w:rsidRPr="00D36C9D" w:rsidRDefault="00BB2303" w:rsidP="00BB2303">
      <w:pPr>
        <w:pStyle w:val="ListParagraph"/>
        <w:spacing w:line="259" w:lineRule="auto"/>
        <w:jc w:val="left"/>
        <w:rPr>
          <w:rFonts w:cs="Times New Roman"/>
          <w:b/>
          <w:color w:val="1F3864" w:themeColor="accent5" w:themeShade="80"/>
          <w:szCs w:val="18"/>
        </w:rPr>
      </w:pPr>
    </w:p>
    <w:p w14:paraId="1E73343C" w14:textId="77777777" w:rsidR="00BB2303" w:rsidRPr="00D36C9D" w:rsidRDefault="00BB2303">
      <w:pPr>
        <w:spacing w:line="259" w:lineRule="auto"/>
        <w:ind w:left="0"/>
        <w:jc w:val="left"/>
        <w:rPr>
          <w:rFonts w:cs="Times New Roman"/>
          <w:b/>
          <w:color w:val="1F3864" w:themeColor="accent5" w:themeShade="80"/>
          <w:szCs w:val="18"/>
        </w:rPr>
      </w:pPr>
      <w:r w:rsidRPr="00D36C9D">
        <w:rPr>
          <w:rFonts w:cs="Times New Roman"/>
          <w:b/>
          <w:color w:val="1F3864" w:themeColor="accent5" w:themeShade="80"/>
          <w:szCs w:val="18"/>
        </w:rPr>
        <w:br w:type="page"/>
      </w:r>
    </w:p>
    <w:p w14:paraId="44A79F77" w14:textId="77777777" w:rsidR="00C04218" w:rsidRPr="00D36C9D" w:rsidRDefault="00C04218" w:rsidP="00EC4E08">
      <w:pPr>
        <w:pStyle w:val="ListParagraph"/>
        <w:numPr>
          <w:ilvl w:val="0"/>
          <w:numId w:val="22"/>
        </w:numPr>
        <w:spacing w:line="259" w:lineRule="auto"/>
        <w:jc w:val="left"/>
        <w:rPr>
          <w:rFonts w:cs="Times New Roman"/>
          <w:b/>
          <w:color w:val="1F3864" w:themeColor="accent5" w:themeShade="80"/>
          <w:szCs w:val="18"/>
        </w:rPr>
      </w:pPr>
      <w:r w:rsidRPr="00D36C9D">
        <w:rPr>
          <w:rFonts w:cs="Times New Roman"/>
          <w:b/>
          <w:color w:val="1F3864" w:themeColor="accent5" w:themeShade="80"/>
          <w:szCs w:val="18"/>
        </w:rPr>
        <w:lastRenderedPageBreak/>
        <w:t>Children First sistema de registro y monitoreo diseñado para el seguimiento de nuestra niñez</w:t>
      </w:r>
    </w:p>
    <w:p w14:paraId="6D9D5E83" w14:textId="77777777" w:rsidR="00C04218" w:rsidRPr="00D36C9D" w:rsidRDefault="00BB2303" w:rsidP="00BB2303">
      <w:pPr>
        <w:pStyle w:val="ListParagraph"/>
        <w:spacing w:line="259" w:lineRule="auto"/>
        <w:jc w:val="left"/>
        <w:rPr>
          <w:rFonts w:cs="Times New Roman"/>
          <w:color w:val="1F3864" w:themeColor="accent5" w:themeShade="80"/>
          <w:szCs w:val="18"/>
        </w:rPr>
      </w:pPr>
      <w:r w:rsidRPr="00D36C9D">
        <w:rPr>
          <w:rFonts w:cs="Times New Roman"/>
          <w:noProof/>
          <w:color w:val="1F3864" w:themeColor="accent5" w:themeShade="80"/>
          <w:szCs w:val="18"/>
          <w:lang w:eastAsia="es-DO"/>
        </w:rPr>
        <w:drawing>
          <wp:anchor distT="0" distB="0" distL="114300" distR="114300" simplePos="0" relativeHeight="251707392" behindDoc="0" locked="0" layoutInCell="1" allowOverlap="1" wp14:anchorId="57A1A3E6" wp14:editId="6F1983F8">
            <wp:simplePos x="0" y="0"/>
            <wp:positionH relativeFrom="page">
              <wp:posOffset>1811547</wp:posOffset>
            </wp:positionH>
            <wp:positionV relativeFrom="paragraph">
              <wp:posOffset>65657</wp:posOffset>
            </wp:positionV>
            <wp:extent cx="4278702" cy="2563495"/>
            <wp:effectExtent l="0" t="0" r="7620" b="8255"/>
            <wp:wrapNone/>
            <wp:docPr id="1073741829" name="Picture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530"/>
                    <a:stretch/>
                  </pic:blipFill>
                  <pic:spPr bwMode="auto">
                    <a:xfrm>
                      <a:off x="0" y="0"/>
                      <a:ext cx="4280353" cy="25644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3FAFF7" w14:textId="77777777" w:rsidR="00BB2303" w:rsidRPr="00D36C9D" w:rsidRDefault="00BB2303" w:rsidP="00BB2303">
      <w:pPr>
        <w:tabs>
          <w:tab w:val="left" w:pos="360"/>
        </w:tabs>
        <w:spacing w:after="0"/>
        <w:ind w:left="0" w:firstLine="567"/>
        <w:rPr>
          <w:rFonts w:cs="Times New Roman"/>
          <w:color w:val="1F3864" w:themeColor="accent5" w:themeShade="80"/>
          <w:szCs w:val="18"/>
        </w:rPr>
      </w:pPr>
    </w:p>
    <w:p w14:paraId="2B4E719F" w14:textId="77777777" w:rsidR="00BB2303" w:rsidRPr="00D36C9D" w:rsidRDefault="00BB2303" w:rsidP="00BB2303">
      <w:pPr>
        <w:tabs>
          <w:tab w:val="left" w:pos="360"/>
        </w:tabs>
        <w:spacing w:after="0"/>
        <w:ind w:left="0" w:firstLine="567"/>
        <w:rPr>
          <w:rFonts w:cs="Times New Roman"/>
          <w:color w:val="1F3864" w:themeColor="accent5" w:themeShade="80"/>
          <w:szCs w:val="18"/>
        </w:rPr>
      </w:pPr>
    </w:p>
    <w:p w14:paraId="7B69A0E6" w14:textId="77777777" w:rsidR="00BB2303" w:rsidRPr="00D36C9D" w:rsidRDefault="00BB2303" w:rsidP="00BB2303">
      <w:pPr>
        <w:tabs>
          <w:tab w:val="left" w:pos="360"/>
        </w:tabs>
        <w:spacing w:after="0"/>
        <w:ind w:left="0" w:firstLine="567"/>
        <w:rPr>
          <w:rFonts w:cs="Times New Roman"/>
          <w:color w:val="1F3864" w:themeColor="accent5" w:themeShade="80"/>
          <w:szCs w:val="18"/>
        </w:rPr>
      </w:pPr>
    </w:p>
    <w:p w14:paraId="1E4E83FA" w14:textId="77777777" w:rsidR="00BB2303" w:rsidRPr="00D36C9D" w:rsidRDefault="00BB2303" w:rsidP="00BB2303">
      <w:pPr>
        <w:tabs>
          <w:tab w:val="left" w:pos="360"/>
        </w:tabs>
        <w:spacing w:after="0"/>
        <w:ind w:left="0" w:firstLine="567"/>
        <w:rPr>
          <w:rFonts w:cs="Times New Roman"/>
          <w:color w:val="1F3864" w:themeColor="accent5" w:themeShade="80"/>
          <w:szCs w:val="18"/>
        </w:rPr>
      </w:pPr>
    </w:p>
    <w:p w14:paraId="4529E15E" w14:textId="77777777" w:rsidR="00BB2303" w:rsidRPr="00D36C9D" w:rsidRDefault="00BB2303" w:rsidP="00BB2303">
      <w:pPr>
        <w:tabs>
          <w:tab w:val="left" w:pos="360"/>
        </w:tabs>
        <w:spacing w:after="0"/>
        <w:ind w:left="0" w:firstLine="567"/>
        <w:rPr>
          <w:rFonts w:cs="Times New Roman"/>
          <w:color w:val="1F3864" w:themeColor="accent5" w:themeShade="80"/>
          <w:szCs w:val="18"/>
        </w:rPr>
      </w:pPr>
    </w:p>
    <w:p w14:paraId="72B79AED" w14:textId="77777777" w:rsidR="00BB2303" w:rsidRPr="00D36C9D" w:rsidRDefault="00BB2303" w:rsidP="00BB2303">
      <w:pPr>
        <w:tabs>
          <w:tab w:val="left" w:pos="360"/>
        </w:tabs>
        <w:spacing w:after="0"/>
        <w:ind w:left="0" w:firstLine="567"/>
        <w:rPr>
          <w:rFonts w:cs="Times New Roman"/>
          <w:color w:val="1F3864" w:themeColor="accent5" w:themeShade="80"/>
          <w:szCs w:val="18"/>
        </w:rPr>
      </w:pPr>
    </w:p>
    <w:p w14:paraId="08BF76C1" w14:textId="77777777" w:rsidR="00BB2303" w:rsidRPr="00D36C9D" w:rsidRDefault="00BB2303" w:rsidP="00BB2303">
      <w:pPr>
        <w:tabs>
          <w:tab w:val="left" w:pos="360"/>
        </w:tabs>
        <w:spacing w:after="0"/>
        <w:ind w:left="0" w:firstLine="567"/>
        <w:rPr>
          <w:rFonts w:cs="Times New Roman"/>
          <w:color w:val="1F3864" w:themeColor="accent5" w:themeShade="80"/>
          <w:szCs w:val="18"/>
        </w:rPr>
      </w:pPr>
    </w:p>
    <w:p w14:paraId="343B78F2" w14:textId="77777777" w:rsidR="00BB2303" w:rsidRPr="00D36C9D" w:rsidRDefault="00BB2303" w:rsidP="00BB2303">
      <w:pPr>
        <w:tabs>
          <w:tab w:val="left" w:pos="360"/>
        </w:tabs>
        <w:spacing w:after="0"/>
        <w:ind w:left="0" w:firstLine="567"/>
        <w:rPr>
          <w:rFonts w:cs="Times New Roman"/>
          <w:color w:val="1F3864" w:themeColor="accent5" w:themeShade="80"/>
          <w:szCs w:val="18"/>
        </w:rPr>
      </w:pPr>
    </w:p>
    <w:p w14:paraId="689BA38B" w14:textId="77777777" w:rsidR="00BB2303" w:rsidRPr="00D36C9D" w:rsidRDefault="00BB2303" w:rsidP="00BB2303">
      <w:pPr>
        <w:tabs>
          <w:tab w:val="left" w:pos="360"/>
        </w:tabs>
        <w:spacing w:after="0"/>
        <w:ind w:left="0" w:firstLine="567"/>
        <w:rPr>
          <w:rFonts w:cs="Times New Roman"/>
          <w:color w:val="1F3864" w:themeColor="accent5" w:themeShade="80"/>
          <w:szCs w:val="18"/>
        </w:rPr>
      </w:pPr>
    </w:p>
    <w:p w14:paraId="35DDFE36" w14:textId="77777777" w:rsidR="00BB2303" w:rsidRPr="00D36C9D" w:rsidRDefault="00BB2303" w:rsidP="00BB2303">
      <w:pPr>
        <w:tabs>
          <w:tab w:val="left" w:pos="360"/>
        </w:tabs>
        <w:spacing w:after="0"/>
        <w:ind w:left="0" w:firstLine="567"/>
        <w:rPr>
          <w:rFonts w:cs="Times New Roman"/>
          <w:color w:val="1F3864" w:themeColor="accent5" w:themeShade="80"/>
          <w:szCs w:val="18"/>
        </w:rPr>
      </w:pPr>
    </w:p>
    <w:p w14:paraId="206E3AFB" w14:textId="77777777" w:rsidR="00BB2303" w:rsidRPr="00D36C9D" w:rsidRDefault="00BB2303" w:rsidP="00BB2303">
      <w:pPr>
        <w:tabs>
          <w:tab w:val="left" w:pos="360"/>
        </w:tabs>
        <w:spacing w:after="0"/>
        <w:ind w:left="0" w:firstLine="567"/>
        <w:rPr>
          <w:rFonts w:cs="Times New Roman"/>
          <w:color w:val="1F3864" w:themeColor="accent5" w:themeShade="80"/>
          <w:szCs w:val="18"/>
        </w:rPr>
      </w:pPr>
    </w:p>
    <w:p w14:paraId="3FD96F19" w14:textId="77777777" w:rsidR="00C04218" w:rsidRPr="00D36C9D" w:rsidRDefault="00C04218" w:rsidP="00BB2303">
      <w:pPr>
        <w:tabs>
          <w:tab w:val="left" w:pos="360"/>
        </w:tabs>
        <w:spacing w:after="0"/>
        <w:ind w:left="0" w:firstLine="567"/>
        <w:rPr>
          <w:rFonts w:cs="Times New Roman"/>
          <w:color w:val="1F3864" w:themeColor="accent5" w:themeShade="80"/>
          <w:szCs w:val="18"/>
        </w:rPr>
      </w:pPr>
      <w:r w:rsidRPr="00D36C9D">
        <w:rPr>
          <w:rFonts w:cs="Times New Roman"/>
          <w:color w:val="1F3864" w:themeColor="accent5" w:themeShade="80"/>
          <w:szCs w:val="18"/>
        </w:rPr>
        <w:t xml:space="preserve">Children First es el sistema que nos permite conocer el estatus situacional de nuestra población objetivo con pocos click, apoyándonos en el diseño de estrategias en beneficio de nuestra niñez.  El mismo cuenta con varios módulos que nos permite movernos sobre las diferentes etapas por las que se mueve cada niño, niña o adolescente en el proceso de institucionalización. </w:t>
      </w:r>
    </w:p>
    <w:p w14:paraId="1387E99A" w14:textId="77777777" w:rsidR="00C04218" w:rsidRPr="00D36C9D" w:rsidRDefault="00C04218" w:rsidP="00C04218">
      <w:pPr>
        <w:tabs>
          <w:tab w:val="left" w:pos="284"/>
        </w:tabs>
        <w:spacing w:after="0"/>
        <w:rPr>
          <w:rFonts w:cs="Times New Roman"/>
          <w:color w:val="1F3864" w:themeColor="accent5" w:themeShade="80"/>
          <w:szCs w:val="18"/>
        </w:rPr>
      </w:pPr>
    </w:p>
    <w:p w14:paraId="6019726A" w14:textId="77777777" w:rsidR="00C04218" w:rsidRPr="00D36C9D" w:rsidRDefault="00C04218" w:rsidP="00BB2303">
      <w:pPr>
        <w:tabs>
          <w:tab w:val="left" w:pos="360"/>
        </w:tabs>
        <w:spacing w:after="0"/>
        <w:ind w:left="0" w:firstLine="567"/>
        <w:rPr>
          <w:rFonts w:cs="Times New Roman"/>
          <w:color w:val="1F3864" w:themeColor="accent5" w:themeShade="80"/>
          <w:szCs w:val="18"/>
        </w:rPr>
      </w:pPr>
      <w:r w:rsidRPr="00D36C9D">
        <w:rPr>
          <w:rFonts w:cs="Times New Roman"/>
          <w:color w:val="1F3864" w:themeColor="accent5" w:themeShade="80"/>
          <w:szCs w:val="18"/>
        </w:rPr>
        <w:t>Junto a nuestros socios Both en Believing y Tyler Tecnologies, particularmente este año hemos avanzando en la implementación del módulo de perfil donde registramos todos los niños, niñas y adolescentes institucionalizados, el módulo de planificación también se ha implementado exitosamente, aunque aún tenemos retos importantes. El objetivo de este módulo es agilizar la restitución del derecho de vivir en familia de cada niño, niña y adolescente. Registro familiar y colocación</w:t>
      </w:r>
      <w:r w:rsidR="00BB2303" w:rsidRPr="00D36C9D">
        <w:rPr>
          <w:rFonts w:cs="Times New Roman"/>
          <w:color w:val="1F3864" w:themeColor="accent5" w:themeShade="80"/>
          <w:szCs w:val="18"/>
        </w:rPr>
        <w:t xml:space="preserve"> </w:t>
      </w:r>
      <w:r w:rsidRPr="00D36C9D">
        <w:rPr>
          <w:rFonts w:cs="Times New Roman"/>
          <w:color w:val="1F3864" w:themeColor="accent5" w:themeShade="80"/>
          <w:szCs w:val="18"/>
        </w:rPr>
        <w:t xml:space="preserve">orientados al departamento de Adopción ha dado buenos frutos en las pruebas realizadas. </w:t>
      </w:r>
    </w:p>
    <w:p w14:paraId="4B47328F" w14:textId="77777777" w:rsidR="00BB2303" w:rsidRPr="00D36C9D" w:rsidRDefault="00BB2303" w:rsidP="00BB2303">
      <w:pPr>
        <w:tabs>
          <w:tab w:val="left" w:pos="360"/>
        </w:tabs>
        <w:spacing w:after="0"/>
        <w:ind w:left="0" w:firstLine="567"/>
        <w:rPr>
          <w:rFonts w:cs="Times New Roman"/>
          <w:color w:val="1F3864" w:themeColor="accent5" w:themeShade="80"/>
          <w:szCs w:val="18"/>
        </w:rPr>
      </w:pPr>
    </w:p>
    <w:p w14:paraId="056B80ED" w14:textId="77777777" w:rsidR="00C04218" w:rsidRPr="00D36C9D" w:rsidRDefault="00C04218" w:rsidP="00BB2303">
      <w:pPr>
        <w:tabs>
          <w:tab w:val="left" w:pos="360"/>
        </w:tabs>
        <w:spacing w:after="0"/>
        <w:ind w:left="0" w:firstLine="567"/>
        <w:rPr>
          <w:rFonts w:cs="Times New Roman"/>
          <w:color w:val="1F3864" w:themeColor="accent5" w:themeShade="80"/>
          <w:szCs w:val="18"/>
        </w:rPr>
      </w:pPr>
      <w:r w:rsidRPr="00D36C9D">
        <w:rPr>
          <w:rFonts w:cs="Times New Roman"/>
          <w:color w:val="1F3864" w:themeColor="accent5" w:themeShade="80"/>
          <w:szCs w:val="18"/>
        </w:rPr>
        <w:t>Monitoreo es el modulo estrella que nos permitirá medir el proceso de adaptación del niño, niña y adolescente en su familia de origen, acogedora o adoptiva, con la culminación de este módulo se completa todo el ciclo de la vida</w:t>
      </w:r>
      <w:r w:rsidR="00FE407B" w:rsidRPr="00D36C9D">
        <w:rPr>
          <w:rFonts w:cs="Times New Roman"/>
          <w:color w:val="1F3864" w:themeColor="accent5" w:themeShade="80"/>
          <w:szCs w:val="18"/>
        </w:rPr>
        <w:t xml:space="preserve"> institucional de cada infante.</w:t>
      </w:r>
    </w:p>
    <w:bookmarkStart w:id="64" w:name="_Toc57296909"/>
    <w:bookmarkStart w:id="65" w:name="_Toc58947615"/>
    <w:p w14:paraId="083DC9EF" w14:textId="77777777" w:rsidR="00D758C8" w:rsidRPr="00D36C9D" w:rsidRDefault="00FE407B" w:rsidP="00BB2303">
      <w:pPr>
        <w:pStyle w:val="Heading1"/>
        <w:numPr>
          <w:ilvl w:val="0"/>
          <w:numId w:val="1"/>
        </w:numPr>
        <w:spacing w:before="0" w:after="160" w:line="480" w:lineRule="auto"/>
        <w:ind w:left="0" w:firstLine="0"/>
        <w:rPr>
          <w:rFonts w:ascii="Artifex CF Extra Light" w:hAnsi="Artifex CF Extra Light" w:cs="Times New Roman"/>
          <w:b/>
          <w:color w:val="1F3864" w:themeColor="accent5" w:themeShade="80"/>
          <w:sz w:val="18"/>
          <w:szCs w:val="18"/>
        </w:rPr>
      </w:pPr>
      <w:r w:rsidRPr="00D36C9D">
        <w:rPr>
          <w:rFonts w:ascii="Artifex CF Extra Light" w:hAnsi="Artifex CF Extra Light"/>
          <w:b/>
          <w:noProof/>
          <w:color w:val="1F3864" w:themeColor="accent5" w:themeShade="80"/>
          <w:spacing w:val="8"/>
          <w:sz w:val="24"/>
          <w:szCs w:val="24"/>
          <w:lang w:eastAsia="es-DO"/>
        </w:rPr>
        <w:lastRenderedPageBreak/>
        <mc:AlternateContent>
          <mc:Choice Requires="wps">
            <w:drawing>
              <wp:anchor distT="0" distB="0" distL="114300" distR="114300" simplePos="0" relativeHeight="251695104" behindDoc="0" locked="0" layoutInCell="1" allowOverlap="1" wp14:anchorId="40E8C3FE" wp14:editId="3CB3CDB3">
                <wp:simplePos x="0" y="0"/>
                <wp:positionH relativeFrom="margin">
                  <wp:align>center</wp:align>
                </wp:positionH>
                <wp:positionV relativeFrom="paragraph">
                  <wp:posOffset>250427</wp:posOffset>
                </wp:positionV>
                <wp:extent cx="540000" cy="0"/>
                <wp:effectExtent l="0" t="19050" r="31750" b="19050"/>
                <wp:wrapNone/>
                <wp:docPr id="1073741833" name="Conector recto 10"/>
                <wp:cNvGraphicFramePr/>
                <a:graphic xmlns:a="http://schemas.openxmlformats.org/drawingml/2006/main">
                  <a:graphicData uri="http://schemas.microsoft.com/office/word/2010/wordprocessingShape">
                    <wps:wsp>
                      <wps:cNvCnPr/>
                      <wps:spPr>
                        <a:xfrm>
                          <a:off x="0" y="0"/>
                          <a:ext cx="54000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86C51D9" id="Conector recto 10" o:spid="_x0000_s1026" style="position:absolute;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9.7pt" to="42.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" strokecolor="red" strokeweight="2.5pt">
                <v:stroke joinstyle="miter"/>
                <w10:wrap anchorx="margin"/>
              </v:line>
            </w:pict>
          </mc:Fallback>
        </mc:AlternateContent>
      </w:r>
      <w:r w:rsidR="00D758C8" w:rsidRPr="00D36C9D">
        <w:rPr>
          <w:rFonts w:ascii="Artifex CF Extra Light" w:hAnsi="Artifex CF Extra Light"/>
          <w:b/>
          <w:color w:val="1F3864" w:themeColor="accent5" w:themeShade="80"/>
        </w:rPr>
        <w:t>Gestión Interna</w:t>
      </w:r>
      <w:bookmarkEnd w:id="64"/>
      <w:bookmarkEnd w:id="65"/>
    </w:p>
    <w:p w14:paraId="45789464" w14:textId="77777777" w:rsidR="00D758C8" w:rsidRPr="00D36C9D" w:rsidRDefault="00D758C8" w:rsidP="00EC4E08">
      <w:pPr>
        <w:pStyle w:val="ListParagraph"/>
        <w:numPr>
          <w:ilvl w:val="0"/>
          <w:numId w:val="27"/>
        </w:numPr>
        <w:spacing w:after="16" w:line="480" w:lineRule="auto"/>
        <w:ind w:left="0" w:firstLine="567"/>
        <w:outlineLvl w:val="1"/>
        <w:rPr>
          <w:rFonts w:cs="Times New Roman"/>
          <w:b/>
          <w:color w:val="1F3864" w:themeColor="accent5" w:themeShade="80"/>
          <w:szCs w:val="18"/>
        </w:rPr>
      </w:pPr>
      <w:bookmarkStart w:id="66" w:name="_Toc57296910"/>
      <w:bookmarkStart w:id="67" w:name="_Toc58947616"/>
      <w:r w:rsidRPr="00D36C9D">
        <w:rPr>
          <w:rFonts w:cs="Times New Roman"/>
          <w:b/>
          <w:color w:val="1F3864" w:themeColor="accent5" w:themeShade="80"/>
          <w:szCs w:val="18"/>
        </w:rPr>
        <w:t>Desempeño Financiero</w:t>
      </w:r>
      <w:bookmarkEnd w:id="66"/>
      <w:bookmarkEnd w:id="67"/>
    </w:p>
    <w:p w14:paraId="3DE18D81" w14:textId="77777777" w:rsidR="00BB2303" w:rsidRPr="00D36C9D" w:rsidRDefault="00BB2303" w:rsidP="00BB2303">
      <w:pPr>
        <w:spacing w:after="16"/>
        <w:ind w:left="0" w:firstLine="567"/>
        <w:rPr>
          <w:rFonts w:eastAsia="Calibri" w:cs="Times New Roman"/>
          <w:color w:val="1F3864" w:themeColor="accent5" w:themeShade="80"/>
          <w:szCs w:val="18"/>
          <w:lang w:val="es-MX"/>
        </w:rPr>
      </w:pPr>
      <w:bookmarkStart w:id="68" w:name="_Toc530564600"/>
    </w:p>
    <w:p w14:paraId="10FE6B27" w14:textId="77777777" w:rsidR="00D758C8" w:rsidRPr="00D36C9D" w:rsidRDefault="00D758C8" w:rsidP="00BB2303">
      <w:pPr>
        <w:spacing w:after="16"/>
        <w:ind w:left="0" w:firstLine="567"/>
        <w:rPr>
          <w:rFonts w:eastAsia="Calibri" w:cs="Times New Roman"/>
          <w:color w:val="1F3864" w:themeColor="accent5" w:themeShade="80"/>
          <w:szCs w:val="18"/>
          <w:lang w:val="es-MX"/>
        </w:rPr>
      </w:pPr>
      <w:r w:rsidRPr="00D36C9D">
        <w:rPr>
          <w:rFonts w:eastAsia="Calibri" w:cs="Times New Roman"/>
          <w:color w:val="1F3864" w:themeColor="accent5" w:themeShade="80"/>
          <w:szCs w:val="18"/>
          <w:lang w:val="es-MX"/>
        </w:rPr>
        <w:t xml:space="preserve">El Consejo Nacional para la Niñez y la Adolescencia, </w:t>
      </w:r>
      <w:r w:rsidRPr="00D36C9D">
        <w:rPr>
          <w:rFonts w:eastAsia="Times New Roman" w:cs="Times New Roman"/>
          <w:color w:val="1F3864" w:themeColor="accent5" w:themeShade="80"/>
          <w:szCs w:val="18"/>
          <w:lang w:val="es-MX"/>
        </w:rPr>
        <w:t>CONANI</w:t>
      </w:r>
      <w:r w:rsidRPr="00D36C9D">
        <w:rPr>
          <w:rFonts w:eastAsia="Calibri" w:cs="Times New Roman"/>
          <w:color w:val="1F3864" w:themeColor="accent5" w:themeShade="80"/>
          <w:szCs w:val="18"/>
          <w:lang w:val="es-MX"/>
        </w:rPr>
        <w:t xml:space="preserve">, recibió un presupuesto por un valor de </w:t>
      </w:r>
      <w:r w:rsidRPr="00D36C9D">
        <w:rPr>
          <w:rFonts w:eastAsia="Calibri" w:cs="Times New Roman"/>
          <w:b/>
          <w:color w:val="1F3864" w:themeColor="accent5" w:themeShade="80"/>
          <w:szCs w:val="18"/>
          <w:lang w:val="es-MX"/>
        </w:rPr>
        <w:t xml:space="preserve">RD$1, 442, 364,005, </w:t>
      </w:r>
      <w:r w:rsidRPr="00D36C9D">
        <w:rPr>
          <w:rFonts w:eastAsia="Calibri" w:cs="Times New Roman"/>
          <w:color w:val="1F3864" w:themeColor="accent5" w:themeShade="80"/>
          <w:szCs w:val="18"/>
          <w:lang w:val="es-MX"/>
        </w:rPr>
        <w:t>mediante asignación de fondos solicitada al Gabinete Social.</w:t>
      </w:r>
      <w:bookmarkEnd w:id="68"/>
      <w:r w:rsidRPr="00D36C9D">
        <w:rPr>
          <w:rFonts w:eastAsia="Calibri" w:cs="Times New Roman"/>
          <w:color w:val="1F3864" w:themeColor="accent5" w:themeShade="80"/>
          <w:szCs w:val="18"/>
          <w:lang w:val="es-MX"/>
        </w:rPr>
        <w:t xml:space="preserve"> </w:t>
      </w:r>
      <w:bookmarkStart w:id="69" w:name="_Toc530564601"/>
      <w:r w:rsidRPr="00D36C9D">
        <w:rPr>
          <w:rFonts w:eastAsia="Calibri" w:cs="Times New Roman"/>
          <w:color w:val="1F3864" w:themeColor="accent5" w:themeShade="80"/>
          <w:szCs w:val="18"/>
          <w:lang w:val="es-MX"/>
        </w:rPr>
        <w:t>A continuación: detallamos como ha sido el comportamiento del Ingreso entre lo presupuestado y lo recibido.</w:t>
      </w:r>
      <w:bookmarkEnd w:id="69"/>
      <w:r w:rsidRPr="00D36C9D">
        <w:rPr>
          <w:rFonts w:eastAsia="Calibri" w:cs="Times New Roman"/>
          <w:color w:val="1F3864" w:themeColor="accent5" w:themeShade="80"/>
          <w:szCs w:val="18"/>
          <w:lang w:val="es-MX"/>
        </w:rPr>
        <w:t xml:space="preserve"> </w:t>
      </w:r>
    </w:p>
    <w:p w14:paraId="0B61701E" w14:textId="77777777" w:rsidR="00BB2303" w:rsidRPr="00D36C9D" w:rsidRDefault="00BB2303" w:rsidP="00D758C8">
      <w:pPr>
        <w:spacing w:after="16"/>
        <w:rPr>
          <w:rFonts w:eastAsia="Times New Roman" w:cs="Times New Roman"/>
          <w:b/>
          <w:bCs/>
          <w:color w:val="1F3864" w:themeColor="accent5" w:themeShade="80"/>
          <w:szCs w:val="18"/>
        </w:rPr>
      </w:pPr>
      <w:bookmarkStart w:id="70" w:name="_Toc530564602"/>
    </w:p>
    <w:p w14:paraId="3416E42C" w14:textId="77777777" w:rsidR="00D758C8" w:rsidRPr="00D36C9D" w:rsidRDefault="00D758C8" w:rsidP="00D758C8">
      <w:pPr>
        <w:spacing w:after="16"/>
        <w:rPr>
          <w:rFonts w:eastAsia="Times New Roman" w:cs="Times New Roman"/>
          <w:b/>
          <w:bCs/>
          <w:color w:val="1F3864" w:themeColor="accent5" w:themeShade="80"/>
          <w:szCs w:val="18"/>
          <w:lang w:val="x-none"/>
        </w:rPr>
      </w:pPr>
      <w:r w:rsidRPr="00D36C9D">
        <w:rPr>
          <w:rFonts w:eastAsia="Times New Roman" w:cs="Times New Roman"/>
          <w:b/>
          <w:bCs/>
          <w:color w:val="1F3864" w:themeColor="accent5" w:themeShade="80"/>
          <w:szCs w:val="18"/>
        </w:rPr>
        <w:t xml:space="preserve">Tabla No. 10. </w:t>
      </w:r>
      <w:r w:rsidRPr="00D36C9D">
        <w:rPr>
          <w:rFonts w:eastAsia="Times New Roman" w:cs="Times New Roman"/>
          <w:b/>
          <w:bCs/>
          <w:color w:val="1F3864" w:themeColor="accent5" w:themeShade="80"/>
          <w:szCs w:val="18"/>
          <w:lang w:val="x-none"/>
        </w:rPr>
        <w:t>Ingresos</w:t>
      </w:r>
      <w:bookmarkEnd w:id="70"/>
    </w:p>
    <w:tbl>
      <w:tblPr>
        <w:tblW w:w="5000" w:type="pct"/>
        <w:jc w:val="center"/>
        <w:tblCellMar>
          <w:left w:w="70" w:type="dxa"/>
          <w:right w:w="70" w:type="dxa"/>
        </w:tblCellMar>
        <w:tblLook w:val="04A0" w:firstRow="1" w:lastRow="0" w:firstColumn="1" w:lastColumn="0" w:noHBand="0" w:noVBand="1"/>
      </w:tblPr>
      <w:tblGrid>
        <w:gridCol w:w="5198"/>
        <w:gridCol w:w="3332"/>
      </w:tblGrid>
      <w:tr w:rsidR="0054485C" w:rsidRPr="00D36C9D" w14:paraId="1FC22C6B" w14:textId="77777777" w:rsidTr="0054485C">
        <w:trPr>
          <w:trHeight w:val="340"/>
          <w:jc w:val="center"/>
        </w:trPr>
        <w:tc>
          <w:tcPr>
            <w:tcW w:w="3047" w:type="pct"/>
            <w:tcBorders>
              <w:top w:val="single" w:sz="8" w:space="0" w:color="auto"/>
              <w:left w:val="single" w:sz="8" w:space="0" w:color="auto"/>
              <w:bottom w:val="single" w:sz="8" w:space="0" w:color="auto"/>
              <w:right w:val="single" w:sz="8" w:space="0" w:color="auto"/>
            </w:tcBorders>
            <w:shd w:val="clear" w:color="auto" w:fill="1F3864" w:themeFill="accent5" w:themeFillShade="80"/>
            <w:vAlign w:val="center"/>
            <w:hideMark/>
          </w:tcPr>
          <w:p w14:paraId="6D3C4B71" w14:textId="77777777" w:rsidR="00D758C8" w:rsidRPr="0054485C" w:rsidRDefault="00D758C8" w:rsidP="009B391C">
            <w:pPr>
              <w:spacing w:after="16" w:line="240" w:lineRule="auto"/>
              <w:jc w:val="center"/>
              <w:rPr>
                <w:rFonts w:eastAsia="Times New Roman" w:cs="Times New Roman"/>
                <w:b/>
                <w:bCs/>
                <w:color w:val="FFFFFF" w:themeColor="background1"/>
                <w:szCs w:val="18"/>
                <w:lang w:eastAsia="es-DO"/>
              </w:rPr>
            </w:pPr>
            <w:r w:rsidRPr="0054485C">
              <w:rPr>
                <w:rFonts w:eastAsia="Times New Roman" w:cs="Times New Roman"/>
                <w:b/>
                <w:bCs/>
                <w:color w:val="FFFFFF" w:themeColor="background1"/>
                <w:szCs w:val="18"/>
                <w:lang w:eastAsia="es-DO"/>
              </w:rPr>
              <w:t xml:space="preserve">Meses </w:t>
            </w:r>
          </w:p>
        </w:tc>
        <w:tc>
          <w:tcPr>
            <w:tcW w:w="1953" w:type="pct"/>
            <w:tcBorders>
              <w:top w:val="single" w:sz="8" w:space="0" w:color="auto"/>
              <w:left w:val="nil"/>
              <w:bottom w:val="single" w:sz="8" w:space="0" w:color="auto"/>
              <w:right w:val="single" w:sz="8" w:space="0" w:color="auto"/>
            </w:tcBorders>
            <w:shd w:val="clear" w:color="auto" w:fill="1F3864" w:themeFill="accent5" w:themeFillShade="80"/>
            <w:vAlign w:val="center"/>
            <w:hideMark/>
          </w:tcPr>
          <w:p w14:paraId="3D2717A0" w14:textId="77777777" w:rsidR="00D758C8" w:rsidRPr="0054485C" w:rsidRDefault="00D758C8" w:rsidP="009B391C">
            <w:pPr>
              <w:spacing w:after="16" w:line="240" w:lineRule="auto"/>
              <w:jc w:val="center"/>
              <w:rPr>
                <w:rFonts w:eastAsia="Times New Roman" w:cs="Times New Roman"/>
                <w:b/>
                <w:bCs/>
                <w:color w:val="FFFFFF" w:themeColor="background1"/>
                <w:szCs w:val="18"/>
                <w:lang w:eastAsia="es-DO"/>
              </w:rPr>
            </w:pPr>
            <w:r w:rsidRPr="0054485C">
              <w:rPr>
                <w:rFonts w:eastAsia="Times New Roman" w:cs="Times New Roman"/>
                <w:b/>
                <w:bCs/>
                <w:color w:val="FFFFFF" w:themeColor="background1"/>
                <w:szCs w:val="18"/>
                <w:lang w:eastAsia="es-DO"/>
              </w:rPr>
              <w:t>Monto recibido RD$</w:t>
            </w:r>
          </w:p>
        </w:tc>
      </w:tr>
      <w:tr w:rsidR="009B391C" w:rsidRPr="00D36C9D" w14:paraId="031B779C" w14:textId="77777777" w:rsidTr="00BB2303">
        <w:trPr>
          <w:trHeight w:val="340"/>
          <w:jc w:val="center"/>
        </w:trPr>
        <w:tc>
          <w:tcPr>
            <w:tcW w:w="3047" w:type="pct"/>
            <w:tcBorders>
              <w:top w:val="nil"/>
              <w:left w:val="single" w:sz="8" w:space="0" w:color="auto"/>
              <w:bottom w:val="single" w:sz="8" w:space="0" w:color="auto"/>
              <w:right w:val="single" w:sz="8" w:space="0" w:color="auto"/>
            </w:tcBorders>
            <w:shd w:val="clear" w:color="auto" w:fill="auto"/>
            <w:vAlign w:val="center"/>
            <w:hideMark/>
          </w:tcPr>
          <w:p w14:paraId="772ECFCC" w14:textId="77777777" w:rsidR="00D758C8" w:rsidRPr="00D36C9D" w:rsidRDefault="00D758C8" w:rsidP="009B391C">
            <w:pPr>
              <w:spacing w:after="16" w:line="240" w:lineRule="auto"/>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Enero</w:t>
            </w:r>
          </w:p>
        </w:tc>
        <w:tc>
          <w:tcPr>
            <w:tcW w:w="1953" w:type="pct"/>
            <w:tcBorders>
              <w:top w:val="nil"/>
              <w:left w:val="nil"/>
              <w:bottom w:val="single" w:sz="8" w:space="0" w:color="auto"/>
              <w:right w:val="single" w:sz="8" w:space="0" w:color="auto"/>
            </w:tcBorders>
            <w:shd w:val="clear" w:color="auto" w:fill="auto"/>
            <w:vAlign w:val="center"/>
          </w:tcPr>
          <w:p w14:paraId="59E6B786" w14:textId="77777777" w:rsidR="00D758C8" w:rsidRPr="00D36C9D" w:rsidRDefault="00D758C8" w:rsidP="009B391C">
            <w:pPr>
              <w:spacing w:after="16" w:line="240" w:lineRule="auto"/>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74,846,362</w:t>
            </w:r>
          </w:p>
        </w:tc>
      </w:tr>
      <w:tr w:rsidR="009B391C" w:rsidRPr="00D36C9D" w14:paraId="70D03051" w14:textId="77777777" w:rsidTr="00BB2303">
        <w:trPr>
          <w:trHeight w:val="340"/>
          <w:jc w:val="center"/>
        </w:trPr>
        <w:tc>
          <w:tcPr>
            <w:tcW w:w="3047" w:type="pct"/>
            <w:tcBorders>
              <w:top w:val="nil"/>
              <w:left w:val="single" w:sz="8" w:space="0" w:color="auto"/>
              <w:bottom w:val="single" w:sz="8" w:space="0" w:color="auto"/>
              <w:right w:val="single" w:sz="8" w:space="0" w:color="auto"/>
            </w:tcBorders>
            <w:shd w:val="clear" w:color="auto" w:fill="auto"/>
            <w:vAlign w:val="center"/>
            <w:hideMark/>
          </w:tcPr>
          <w:p w14:paraId="4FC84CAD" w14:textId="77777777" w:rsidR="00D758C8" w:rsidRPr="00D36C9D" w:rsidRDefault="00D758C8" w:rsidP="009B391C">
            <w:pPr>
              <w:spacing w:after="16" w:line="240" w:lineRule="auto"/>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Febrero</w:t>
            </w:r>
          </w:p>
        </w:tc>
        <w:tc>
          <w:tcPr>
            <w:tcW w:w="1953" w:type="pct"/>
            <w:tcBorders>
              <w:top w:val="nil"/>
              <w:left w:val="nil"/>
              <w:bottom w:val="single" w:sz="8" w:space="0" w:color="auto"/>
              <w:right w:val="single" w:sz="8" w:space="0" w:color="auto"/>
            </w:tcBorders>
            <w:shd w:val="clear" w:color="auto" w:fill="auto"/>
          </w:tcPr>
          <w:p w14:paraId="52325ABF" w14:textId="77777777" w:rsidR="00D758C8" w:rsidRPr="00D36C9D" w:rsidRDefault="00D758C8" w:rsidP="009B391C">
            <w:pPr>
              <w:spacing w:after="16" w:line="240" w:lineRule="auto"/>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76,768,027</w:t>
            </w:r>
          </w:p>
        </w:tc>
      </w:tr>
      <w:tr w:rsidR="009B391C" w:rsidRPr="00D36C9D" w14:paraId="651C7156" w14:textId="77777777" w:rsidTr="00BB2303">
        <w:trPr>
          <w:trHeight w:val="340"/>
          <w:jc w:val="center"/>
        </w:trPr>
        <w:tc>
          <w:tcPr>
            <w:tcW w:w="3047" w:type="pct"/>
            <w:tcBorders>
              <w:top w:val="nil"/>
              <w:left w:val="single" w:sz="8" w:space="0" w:color="auto"/>
              <w:bottom w:val="single" w:sz="8" w:space="0" w:color="auto"/>
              <w:right w:val="single" w:sz="8" w:space="0" w:color="auto"/>
            </w:tcBorders>
            <w:shd w:val="clear" w:color="auto" w:fill="auto"/>
            <w:vAlign w:val="center"/>
            <w:hideMark/>
          </w:tcPr>
          <w:p w14:paraId="7DDA98F2" w14:textId="77777777" w:rsidR="00D758C8" w:rsidRPr="00D36C9D" w:rsidRDefault="00D758C8" w:rsidP="009B391C">
            <w:pPr>
              <w:spacing w:after="16" w:line="240" w:lineRule="auto"/>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Marzo</w:t>
            </w:r>
          </w:p>
        </w:tc>
        <w:tc>
          <w:tcPr>
            <w:tcW w:w="1953" w:type="pct"/>
            <w:tcBorders>
              <w:top w:val="nil"/>
              <w:left w:val="nil"/>
              <w:bottom w:val="single" w:sz="8" w:space="0" w:color="auto"/>
              <w:right w:val="single" w:sz="8" w:space="0" w:color="auto"/>
            </w:tcBorders>
            <w:shd w:val="clear" w:color="auto" w:fill="auto"/>
          </w:tcPr>
          <w:p w14:paraId="462A7021" w14:textId="77777777" w:rsidR="00D758C8" w:rsidRPr="00D36C9D" w:rsidRDefault="00D758C8" w:rsidP="009B391C">
            <w:pPr>
              <w:spacing w:after="16" w:line="240" w:lineRule="auto"/>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104,378,632</w:t>
            </w:r>
          </w:p>
        </w:tc>
      </w:tr>
      <w:tr w:rsidR="009B391C" w:rsidRPr="00D36C9D" w14:paraId="42796A5B" w14:textId="77777777" w:rsidTr="00BB2303">
        <w:trPr>
          <w:trHeight w:val="340"/>
          <w:jc w:val="center"/>
        </w:trPr>
        <w:tc>
          <w:tcPr>
            <w:tcW w:w="3047" w:type="pct"/>
            <w:tcBorders>
              <w:top w:val="nil"/>
              <w:left w:val="single" w:sz="8" w:space="0" w:color="auto"/>
              <w:bottom w:val="single" w:sz="8" w:space="0" w:color="auto"/>
              <w:right w:val="single" w:sz="8" w:space="0" w:color="auto"/>
            </w:tcBorders>
            <w:shd w:val="clear" w:color="auto" w:fill="auto"/>
            <w:vAlign w:val="center"/>
            <w:hideMark/>
          </w:tcPr>
          <w:p w14:paraId="0F34D7CC" w14:textId="77777777" w:rsidR="00D758C8" w:rsidRPr="00D36C9D" w:rsidRDefault="00D758C8" w:rsidP="009B391C">
            <w:pPr>
              <w:spacing w:after="16" w:line="240" w:lineRule="auto"/>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Abril</w:t>
            </w:r>
          </w:p>
        </w:tc>
        <w:tc>
          <w:tcPr>
            <w:tcW w:w="1953" w:type="pct"/>
            <w:tcBorders>
              <w:top w:val="nil"/>
              <w:left w:val="nil"/>
              <w:bottom w:val="single" w:sz="8" w:space="0" w:color="auto"/>
              <w:right w:val="single" w:sz="8" w:space="0" w:color="auto"/>
            </w:tcBorders>
            <w:shd w:val="clear" w:color="auto" w:fill="auto"/>
          </w:tcPr>
          <w:p w14:paraId="794761A2" w14:textId="77777777" w:rsidR="00D758C8" w:rsidRPr="00D36C9D" w:rsidRDefault="00D758C8" w:rsidP="009B391C">
            <w:pPr>
              <w:spacing w:after="16" w:line="240" w:lineRule="auto"/>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120,195,936</w:t>
            </w:r>
          </w:p>
        </w:tc>
      </w:tr>
      <w:tr w:rsidR="009B391C" w:rsidRPr="00D36C9D" w14:paraId="26024A54" w14:textId="77777777" w:rsidTr="00BB2303">
        <w:trPr>
          <w:trHeight w:val="340"/>
          <w:jc w:val="center"/>
        </w:trPr>
        <w:tc>
          <w:tcPr>
            <w:tcW w:w="3047" w:type="pct"/>
            <w:tcBorders>
              <w:top w:val="nil"/>
              <w:left w:val="single" w:sz="8" w:space="0" w:color="auto"/>
              <w:bottom w:val="single" w:sz="8" w:space="0" w:color="auto"/>
              <w:right w:val="single" w:sz="8" w:space="0" w:color="auto"/>
            </w:tcBorders>
            <w:shd w:val="clear" w:color="auto" w:fill="auto"/>
            <w:vAlign w:val="center"/>
            <w:hideMark/>
          </w:tcPr>
          <w:p w14:paraId="46F1EB1E" w14:textId="77777777" w:rsidR="00D758C8" w:rsidRPr="00D36C9D" w:rsidRDefault="00D758C8" w:rsidP="009B391C">
            <w:pPr>
              <w:spacing w:after="16" w:line="240" w:lineRule="auto"/>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Mayo</w:t>
            </w:r>
          </w:p>
        </w:tc>
        <w:tc>
          <w:tcPr>
            <w:tcW w:w="1953" w:type="pct"/>
            <w:tcBorders>
              <w:top w:val="nil"/>
              <w:left w:val="nil"/>
              <w:bottom w:val="single" w:sz="8" w:space="0" w:color="auto"/>
              <w:right w:val="single" w:sz="8" w:space="0" w:color="auto"/>
            </w:tcBorders>
            <w:shd w:val="clear" w:color="auto" w:fill="auto"/>
          </w:tcPr>
          <w:p w14:paraId="49D5B15E" w14:textId="77777777" w:rsidR="00D758C8" w:rsidRPr="00D36C9D" w:rsidRDefault="00D758C8" w:rsidP="009B391C">
            <w:pPr>
              <w:spacing w:after="16" w:line="240" w:lineRule="auto"/>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171,624,498</w:t>
            </w:r>
          </w:p>
        </w:tc>
      </w:tr>
      <w:tr w:rsidR="009B391C" w:rsidRPr="00D36C9D" w14:paraId="3F74D8A2" w14:textId="77777777" w:rsidTr="00BB2303">
        <w:trPr>
          <w:trHeight w:val="340"/>
          <w:jc w:val="center"/>
        </w:trPr>
        <w:tc>
          <w:tcPr>
            <w:tcW w:w="3047" w:type="pct"/>
            <w:tcBorders>
              <w:top w:val="nil"/>
              <w:left w:val="single" w:sz="8" w:space="0" w:color="auto"/>
              <w:bottom w:val="single" w:sz="8" w:space="0" w:color="auto"/>
              <w:right w:val="single" w:sz="8" w:space="0" w:color="auto"/>
            </w:tcBorders>
            <w:shd w:val="clear" w:color="auto" w:fill="auto"/>
            <w:vAlign w:val="center"/>
            <w:hideMark/>
          </w:tcPr>
          <w:p w14:paraId="40EA3090" w14:textId="77777777" w:rsidR="00D758C8" w:rsidRPr="00D36C9D" w:rsidRDefault="00D758C8" w:rsidP="009B391C">
            <w:pPr>
              <w:spacing w:after="16" w:line="240" w:lineRule="auto"/>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Junio</w:t>
            </w:r>
          </w:p>
        </w:tc>
        <w:tc>
          <w:tcPr>
            <w:tcW w:w="1953" w:type="pct"/>
            <w:tcBorders>
              <w:top w:val="nil"/>
              <w:left w:val="nil"/>
              <w:bottom w:val="single" w:sz="8" w:space="0" w:color="auto"/>
              <w:right w:val="single" w:sz="8" w:space="0" w:color="auto"/>
            </w:tcBorders>
            <w:shd w:val="clear" w:color="auto" w:fill="auto"/>
          </w:tcPr>
          <w:p w14:paraId="7355D90E" w14:textId="77777777" w:rsidR="00D758C8" w:rsidRPr="00D36C9D" w:rsidRDefault="00D758C8" w:rsidP="009B391C">
            <w:pPr>
              <w:spacing w:after="16" w:line="240" w:lineRule="auto"/>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145,821,011</w:t>
            </w:r>
          </w:p>
        </w:tc>
      </w:tr>
      <w:tr w:rsidR="009B391C" w:rsidRPr="00D36C9D" w14:paraId="7003FC3A" w14:textId="77777777" w:rsidTr="00BB2303">
        <w:trPr>
          <w:trHeight w:val="340"/>
          <w:jc w:val="center"/>
        </w:trPr>
        <w:tc>
          <w:tcPr>
            <w:tcW w:w="3047" w:type="pct"/>
            <w:tcBorders>
              <w:top w:val="nil"/>
              <w:left w:val="single" w:sz="8" w:space="0" w:color="auto"/>
              <w:bottom w:val="single" w:sz="8" w:space="0" w:color="auto"/>
              <w:right w:val="single" w:sz="8" w:space="0" w:color="auto"/>
            </w:tcBorders>
            <w:shd w:val="clear" w:color="auto" w:fill="auto"/>
            <w:vAlign w:val="center"/>
            <w:hideMark/>
          </w:tcPr>
          <w:p w14:paraId="00A7A415" w14:textId="77777777" w:rsidR="00D758C8" w:rsidRPr="00D36C9D" w:rsidRDefault="00D758C8" w:rsidP="009B391C">
            <w:pPr>
              <w:spacing w:after="16" w:line="240" w:lineRule="auto"/>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Julio</w:t>
            </w:r>
          </w:p>
        </w:tc>
        <w:tc>
          <w:tcPr>
            <w:tcW w:w="1953" w:type="pct"/>
            <w:tcBorders>
              <w:top w:val="nil"/>
              <w:left w:val="nil"/>
              <w:bottom w:val="single" w:sz="8" w:space="0" w:color="auto"/>
              <w:right w:val="single" w:sz="8" w:space="0" w:color="auto"/>
            </w:tcBorders>
            <w:shd w:val="clear" w:color="auto" w:fill="auto"/>
          </w:tcPr>
          <w:p w14:paraId="3A4E7C51" w14:textId="77777777" w:rsidR="00D758C8" w:rsidRPr="00D36C9D" w:rsidRDefault="00D758C8" w:rsidP="009B391C">
            <w:pPr>
              <w:spacing w:after="16" w:line="240" w:lineRule="auto"/>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123,030,769</w:t>
            </w:r>
          </w:p>
        </w:tc>
      </w:tr>
      <w:tr w:rsidR="009B391C" w:rsidRPr="00D36C9D" w14:paraId="2AC42FCA" w14:textId="77777777" w:rsidTr="00BB2303">
        <w:trPr>
          <w:trHeight w:val="340"/>
          <w:jc w:val="center"/>
        </w:trPr>
        <w:tc>
          <w:tcPr>
            <w:tcW w:w="3047" w:type="pct"/>
            <w:tcBorders>
              <w:top w:val="nil"/>
              <w:left w:val="single" w:sz="8" w:space="0" w:color="auto"/>
              <w:bottom w:val="single" w:sz="8" w:space="0" w:color="auto"/>
              <w:right w:val="single" w:sz="8" w:space="0" w:color="auto"/>
            </w:tcBorders>
            <w:shd w:val="clear" w:color="auto" w:fill="auto"/>
            <w:vAlign w:val="center"/>
            <w:hideMark/>
          </w:tcPr>
          <w:p w14:paraId="63F02957" w14:textId="77777777" w:rsidR="00D758C8" w:rsidRPr="00D36C9D" w:rsidRDefault="00D758C8" w:rsidP="009B391C">
            <w:pPr>
              <w:spacing w:after="16" w:line="240" w:lineRule="auto"/>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Agosto</w:t>
            </w:r>
          </w:p>
        </w:tc>
        <w:tc>
          <w:tcPr>
            <w:tcW w:w="1953" w:type="pct"/>
            <w:tcBorders>
              <w:top w:val="nil"/>
              <w:left w:val="nil"/>
              <w:bottom w:val="single" w:sz="8" w:space="0" w:color="auto"/>
              <w:right w:val="single" w:sz="8" w:space="0" w:color="auto"/>
            </w:tcBorders>
            <w:shd w:val="clear" w:color="auto" w:fill="auto"/>
          </w:tcPr>
          <w:p w14:paraId="0F6EDA95" w14:textId="77777777" w:rsidR="00D758C8" w:rsidRPr="00D36C9D" w:rsidRDefault="00D758C8" w:rsidP="009B391C">
            <w:pPr>
              <w:spacing w:after="16" w:line="240" w:lineRule="auto"/>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94,459,341</w:t>
            </w:r>
          </w:p>
        </w:tc>
      </w:tr>
      <w:tr w:rsidR="009B391C" w:rsidRPr="00D36C9D" w14:paraId="07B76912" w14:textId="77777777" w:rsidTr="00BB2303">
        <w:trPr>
          <w:trHeight w:val="340"/>
          <w:jc w:val="center"/>
        </w:trPr>
        <w:tc>
          <w:tcPr>
            <w:tcW w:w="3047" w:type="pct"/>
            <w:tcBorders>
              <w:top w:val="nil"/>
              <w:left w:val="single" w:sz="8" w:space="0" w:color="auto"/>
              <w:bottom w:val="single" w:sz="8" w:space="0" w:color="auto"/>
              <w:right w:val="single" w:sz="8" w:space="0" w:color="auto"/>
            </w:tcBorders>
            <w:shd w:val="clear" w:color="auto" w:fill="auto"/>
            <w:vAlign w:val="center"/>
            <w:hideMark/>
          </w:tcPr>
          <w:p w14:paraId="436A31EC" w14:textId="77777777" w:rsidR="00D758C8" w:rsidRPr="00D36C9D" w:rsidRDefault="00D758C8" w:rsidP="009B391C">
            <w:pPr>
              <w:spacing w:after="16" w:line="240" w:lineRule="auto"/>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Septiembre</w:t>
            </w:r>
          </w:p>
        </w:tc>
        <w:tc>
          <w:tcPr>
            <w:tcW w:w="1953" w:type="pct"/>
            <w:tcBorders>
              <w:top w:val="nil"/>
              <w:left w:val="nil"/>
              <w:bottom w:val="single" w:sz="8" w:space="0" w:color="auto"/>
              <w:right w:val="single" w:sz="8" w:space="0" w:color="auto"/>
            </w:tcBorders>
            <w:shd w:val="clear" w:color="auto" w:fill="auto"/>
          </w:tcPr>
          <w:p w14:paraId="5C0A06E5" w14:textId="77777777" w:rsidR="00D758C8" w:rsidRPr="00D36C9D" w:rsidRDefault="00D758C8" w:rsidP="009B391C">
            <w:pPr>
              <w:spacing w:after="16" w:line="240" w:lineRule="auto"/>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123,030,769</w:t>
            </w:r>
          </w:p>
        </w:tc>
      </w:tr>
      <w:tr w:rsidR="009B391C" w:rsidRPr="00D36C9D" w14:paraId="3DB34426" w14:textId="77777777" w:rsidTr="00BB2303">
        <w:trPr>
          <w:trHeight w:val="340"/>
          <w:jc w:val="center"/>
        </w:trPr>
        <w:tc>
          <w:tcPr>
            <w:tcW w:w="3047" w:type="pct"/>
            <w:tcBorders>
              <w:top w:val="nil"/>
              <w:left w:val="single" w:sz="8" w:space="0" w:color="auto"/>
              <w:bottom w:val="single" w:sz="8" w:space="0" w:color="auto"/>
              <w:right w:val="single" w:sz="8" w:space="0" w:color="auto"/>
            </w:tcBorders>
            <w:shd w:val="clear" w:color="auto" w:fill="auto"/>
            <w:vAlign w:val="center"/>
            <w:hideMark/>
          </w:tcPr>
          <w:p w14:paraId="22467DE8" w14:textId="77777777" w:rsidR="00D758C8" w:rsidRPr="00D36C9D" w:rsidRDefault="00D758C8" w:rsidP="009B391C">
            <w:pPr>
              <w:spacing w:after="16" w:line="240" w:lineRule="auto"/>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Octubre</w:t>
            </w:r>
          </w:p>
        </w:tc>
        <w:tc>
          <w:tcPr>
            <w:tcW w:w="1953" w:type="pct"/>
            <w:tcBorders>
              <w:top w:val="nil"/>
              <w:left w:val="nil"/>
              <w:bottom w:val="single" w:sz="8" w:space="0" w:color="auto"/>
              <w:right w:val="single" w:sz="8" w:space="0" w:color="auto"/>
            </w:tcBorders>
            <w:shd w:val="clear" w:color="auto" w:fill="auto"/>
          </w:tcPr>
          <w:p w14:paraId="0558E0C3" w14:textId="77777777" w:rsidR="00D758C8" w:rsidRPr="00D36C9D" w:rsidRDefault="00D758C8" w:rsidP="009B391C">
            <w:pPr>
              <w:spacing w:after="16" w:line="240" w:lineRule="auto"/>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94,459,341</w:t>
            </w:r>
          </w:p>
        </w:tc>
      </w:tr>
      <w:tr w:rsidR="009B391C" w:rsidRPr="00D36C9D" w14:paraId="6991DB14" w14:textId="77777777" w:rsidTr="00BB2303">
        <w:trPr>
          <w:trHeight w:val="340"/>
          <w:jc w:val="center"/>
        </w:trPr>
        <w:tc>
          <w:tcPr>
            <w:tcW w:w="3047" w:type="pct"/>
            <w:tcBorders>
              <w:top w:val="nil"/>
              <w:left w:val="single" w:sz="8" w:space="0" w:color="auto"/>
              <w:bottom w:val="single" w:sz="8" w:space="0" w:color="auto"/>
              <w:right w:val="single" w:sz="8" w:space="0" w:color="auto"/>
            </w:tcBorders>
            <w:shd w:val="clear" w:color="auto" w:fill="auto"/>
            <w:vAlign w:val="center"/>
            <w:hideMark/>
          </w:tcPr>
          <w:p w14:paraId="214A3F32" w14:textId="77777777" w:rsidR="00D758C8" w:rsidRPr="00D36C9D" w:rsidRDefault="00D758C8" w:rsidP="009B391C">
            <w:pPr>
              <w:spacing w:after="16" w:line="240" w:lineRule="auto"/>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Noviembre</w:t>
            </w:r>
          </w:p>
        </w:tc>
        <w:tc>
          <w:tcPr>
            <w:tcW w:w="1953" w:type="pct"/>
            <w:tcBorders>
              <w:top w:val="nil"/>
              <w:left w:val="nil"/>
              <w:bottom w:val="single" w:sz="8" w:space="0" w:color="auto"/>
              <w:right w:val="single" w:sz="8" w:space="0" w:color="auto"/>
            </w:tcBorders>
            <w:shd w:val="clear" w:color="auto" w:fill="auto"/>
          </w:tcPr>
          <w:p w14:paraId="38672F64" w14:textId="77777777" w:rsidR="00D758C8" w:rsidRPr="00D36C9D" w:rsidRDefault="00D758C8" w:rsidP="009B391C">
            <w:pPr>
              <w:spacing w:after="16" w:line="240" w:lineRule="auto"/>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276,209,802</w:t>
            </w:r>
          </w:p>
        </w:tc>
      </w:tr>
      <w:tr w:rsidR="009B391C" w:rsidRPr="00D36C9D" w14:paraId="2A967B52" w14:textId="77777777" w:rsidTr="00BB2303">
        <w:trPr>
          <w:trHeight w:val="340"/>
          <w:jc w:val="center"/>
        </w:trPr>
        <w:tc>
          <w:tcPr>
            <w:tcW w:w="3047" w:type="pct"/>
            <w:tcBorders>
              <w:top w:val="nil"/>
              <w:left w:val="single" w:sz="8" w:space="0" w:color="auto"/>
              <w:bottom w:val="single" w:sz="8" w:space="0" w:color="auto"/>
              <w:right w:val="single" w:sz="8" w:space="0" w:color="auto"/>
            </w:tcBorders>
            <w:shd w:val="clear" w:color="auto" w:fill="auto"/>
            <w:vAlign w:val="center"/>
            <w:hideMark/>
          </w:tcPr>
          <w:p w14:paraId="1B8E809C" w14:textId="77777777" w:rsidR="00D758C8" w:rsidRPr="00D36C9D" w:rsidRDefault="00D758C8" w:rsidP="009B391C">
            <w:pPr>
              <w:spacing w:after="16" w:line="240" w:lineRule="auto"/>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Diciembre</w:t>
            </w:r>
          </w:p>
        </w:tc>
        <w:tc>
          <w:tcPr>
            <w:tcW w:w="1953" w:type="pct"/>
            <w:tcBorders>
              <w:top w:val="nil"/>
              <w:left w:val="nil"/>
              <w:bottom w:val="single" w:sz="8" w:space="0" w:color="auto"/>
              <w:right w:val="single" w:sz="8" w:space="0" w:color="auto"/>
            </w:tcBorders>
            <w:shd w:val="clear" w:color="auto" w:fill="auto"/>
          </w:tcPr>
          <w:p w14:paraId="44E89B31" w14:textId="77777777" w:rsidR="00D758C8" w:rsidRPr="00D36C9D" w:rsidRDefault="00D758C8" w:rsidP="009B391C">
            <w:pPr>
              <w:spacing w:after="16" w:line="240" w:lineRule="auto"/>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37,539,517</w:t>
            </w:r>
          </w:p>
        </w:tc>
      </w:tr>
      <w:tr w:rsidR="0054485C" w:rsidRPr="00D36C9D" w14:paraId="0C9FA069" w14:textId="77777777" w:rsidTr="0054485C">
        <w:trPr>
          <w:trHeight w:val="340"/>
          <w:jc w:val="center"/>
        </w:trPr>
        <w:tc>
          <w:tcPr>
            <w:tcW w:w="3047" w:type="pct"/>
            <w:tcBorders>
              <w:top w:val="nil"/>
              <w:left w:val="single" w:sz="8" w:space="0" w:color="auto"/>
              <w:bottom w:val="single" w:sz="8" w:space="0" w:color="auto"/>
              <w:right w:val="single" w:sz="8" w:space="0" w:color="auto"/>
            </w:tcBorders>
            <w:shd w:val="clear" w:color="auto" w:fill="8EAADB" w:themeFill="accent5" w:themeFillTint="99"/>
            <w:vAlign w:val="center"/>
            <w:hideMark/>
          </w:tcPr>
          <w:p w14:paraId="6A05CE6E" w14:textId="77777777" w:rsidR="00D758C8" w:rsidRPr="00D36C9D" w:rsidRDefault="00D758C8" w:rsidP="009B391C">
            <w:pPr>
              <w:spacing w:after="16" w:line="240" w:lineRule="auto"/>
              <w:jc w:val="center"/>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Total</w:t>
            </w:r>
          </w:p>
        </w:tc>
        <w:tc>
          <w:tcPr>
            <w:tcW w:w="1953" w:type="pct"/>
            <w:tcBorders>
              <w:top w:val="nil"/>
              <w:left w:val="nil"/>
              <w:bottom w:val="single" w:sz="8" w:space="0" w:color="auto"/>
              <w:right w:val="single" w:sz="8" w:space="0" w:color="auto"/>
            </w:tcBorders>
            <w:shd w:val="clear" w:color="auto" w:fill="8EAADB" w:themeFill="accent5" w:themeFillTint="99"/>
            <w:vAlign w:val="center"/>
          </w:tcPr>
          <w:p w14:paraId="7BCD4366" w14:textId="77777777" w:rsidR="00D758C8" w:rsidRPr="00D36C9D" w:rsidRDefault="00D758C8" w:rsidP="009B391C">
            <w:pPr>
              <w:spacing w:after="16" w:line="240" w:lineRule="auto"/>
              <w:jc w:val="righ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1,442,364,005</w:t>
            </w:r>
          </w:p>
        </w:tc>
      </w:tr>
    </w:tbl>
    <w:p w14:paraId="62D99576" w14:textId="77777777" w:rsidR="00D758C8" w:rsidRPr="00D36C9D" w:rsidRDefault="00D758C8" w:rsidP="00BB2303">
      <w:pPr>
        <w:spacing w:before="240" w:after="16"/>
        <w:rPr>
          <w:rFonts w:eastAsia="Times New Roman" w:cs="Times New Roman"/>
          <w:color w:val="1F3864" w:themeColor="accent5" w:themeShade="80"/>
          <w:szCs w:val="18"/>
          <w:lang w:val="es-MX"/>
        </w:rPr>
      </w:pPr>
      <w:bookmarkStart w:id="71" w:name="_Toc530564603"/>
      <w:r w:rsidRPr="00D36C9D">
        <w:rPr>
          <w:rFonts w:eastAsia="Times New Roman" w:cs="Times New Roman"/>
          <w:color w:val="1F3864" w:themeColor="accent5" w:themeShade="80"/>
          <w:szCs w:val="18"/>
          <w:lang w:val="es-MX"/>
        </w:rPr>
        <w:t>Ver desagregación en el anexo no. 05</w:t>
      </w:r>
      <w:r w:rsidRPr="00D36C9D">
        <w:rPr>
          <w:rFonts w:eastAsia="Times New Roman" w:cs="Times New Roman"/>
          <w:color w:val="1F3864" w:themeColor="accent5" w:themeShade="80"/>
          <w:szCs w:val="18"/>
          <w:lang w:val="es-MX"/>
        </w:rPr>
        <w:tab/>
      </w:r>
    </w:p>
    <w:p w14:paraId="5047CE58" w14:textId="77777777" w:rsidR="00D758C8" w:rsidRPr="00D36C9D" w:rsidRDefault="00D758C8" w:rsidP="00D758C8">
      <w:pPr>
        <w:spacing w:after="0" w:line="360" w:lineRule="auto"/>
        <w:ind w:firstLine="306"/>
        <w:rPr>
          <w:rFonts w:eastAsia="Times New Roman" w:cs="Times New Roman"/>
          <w:b/>
          <w:color w:val="1F3864" w:themeColor="accent5" w:themeShade="80"/>
          <w:szCs w:val="18"/>
          <w:lang w:val="es-MX"/>
        </w:rPr>
      </w:pPr>
    </w:p>
    <w:p w14:paraId="6DC3F72F" w14:textId="77777777" w:rsidR="00D758C8" w:rsidRPr="00D36C9D" w:rsidRDefault="00D758C8" w:rsidP="00AB397A">
      <w:pPr>
        <w:spacing w:after="0"/>
        <w:ind w:left="0" w:firstLine="306"/>
        <w:rPr>
          <w:rFonts w:eastAsia="Times New Roman" w:cs="Times New Roman"/>
          <w:bCs/>
          <w:color w:val="1F3864" w:themeColor="accent5" w:themeShade="80"/>
          <w:szCs w:val="18"/>
          <w:lang w:eastAsia="es-DO"/>
        </w:rPr>
      </w:pPr>
      <w:r w:rsidRPr="00D36C9D">
        <w:rPr>
          <w:rFonts w:eastAsia="Times New Roman" w:cs="Times New Roman"/>
          <w:b/>
          <w:color w:val="1F3864" w:themeColor="accent5" w:themeShade="80"/>
          <w:szCs w:val="18"/>
          <w:lang w:val="es-MX"/>
        </w:rPr>
        <w:t>Egresos</w:t>
      </w:r>
      <w:bookmarkEnd w:id="71"/>
      <w:r w:rsidRPr="00D36C9D">
        <w:rPr>
          <w:rFonts w:eastAsia="Times New Roman" w:cs="Times New Roman"/>
          <w:b/>
          <w:color w:val="1F3864" w:themeColor="accent5" w:themeShade="80"/>
          <w:szCs w:val="18"/>
          <w:lang w:val="es-MX"/>
        </w:rPr>
        <w:t xml:space="preserve">. </w:t>
      </w:r>
      <w:r w:rsidRPr="00D36C9D">
        <w:rPr>
          <w:rFonts w:eastAsia="Calibri" w:cs="Times New Roman"/>
          <w:color w:val="1F3864" w:themeColor="accent5" w:themeShade="80"/>
          <w:szCs w:val="18"/>
        </w:rPr>
        <w:t>Para el período comprendido desde el 1ro</w:t>
      </w:r>
      <w:r w:rsidR="00BB2303" w:rsidRPr="00D36C9D">
        <w:rPr>
          <w:rFonts w:eastAsia="Calibri" w:cs="Times New Roman"/>
          <w:color w:val="1F3864" w:themeColor="accent5" w:themeShade="80"/>
          <w:szCs w:val="18"/>
        </w:rPr>
        <w:t>.</w:t>
      </w:r>
      <w:r w:rsidRPr="00D36C9D">
        <w:rPr>
          <w:rFonts w:eastAsia="Calibri" w:cs="Times New Roman"/>
          <w:color w:val="1F3864" w:themeColor="accent5" w:themeShade="80"/>
          <w:szCs w:val="18"/>
        </w:rPr>
        <w:t xml:space="preserve"> de enero al 31 de octubre del presente año, se ejecutó el gasto por un monto de </w:t>
      </w:r>
      <w:r w:rsidRPr="00D36C9D">
        <w:rPr>
          <w:rFonts w:eastAsia="Calibri" w:cs="Times New Roman"/>
          <w:b/>
          <w:color w:val="1F3864" w:themeColor="accent5" w:themeShade="80"/>
          <w:szCs w:val="18"/>
        </w:rPr>
        <w:t>RD$853,871,500, consecutivamente, para el mes de noviembre a diciembre se proyecta ejecutar un monto de RD$</w:t>
      </w:r>
      <w:r w:rsidRPr="00D36C9D">
        <w:rPr>
          <w:rFonts w:eastAsia="Times New Roman" w:cs="Times New Roman"/>
          <w:b/>
          <w:color w:val="1F3864" w:themeColor="accent5" w:themeShade="80"/>
          <w:szCs w:val="18"/>
          <w:lang w:eastAsia="es-DO"/>
        </w:rPr>
        <w:t xml:space="preserve">216,386,975, </w:t>
      </w:r>
      <w:r w:rsidR="00FE407B" w:rsidRPr="00D36C9D">
        <w:rPr>
          <w:rFonts w:eastAsia="Times New Roman" w:cs="Times New Roman"/>
          <w:b/>
          <w:color w:val="1F3864" w:themeColor="accent5" w:themeShade="80"/>
          <w:szCs w:val="18"/>
          <w:lang w:eastAsia="es-DO"/>
        </w:rPr>
        <w:t>por lo</w:t>
      </w:r>
      <w:r w:rsidRPr="00D36C9D">
        <w:rPr>
          <w:rFonts w:eastAsia="Calibri" w:cs="Times New Roman"/>
          <w:color w:val="1F3864" w:themeColor="accent5" w:themeShade="80"/>
          <w:szCs w:val="18"/>
        </w:rPr>
        <w:t xml:space="preserve"> que se estima que el Consejo Nacional para la Niñez y la Adolescencia ejecutará del presupuesto asignado para este período, por un monto ascendente a </w:t>
      </w:r>
      <w:r w:rsidRPr="00D36C9D">
        <w:rPr>
          <w:rFonts w:eastAsia="Calibri" w:cs="Times New Roman"/>
          <w:b/>
          <w:color w:val="1F3864" w:themeColor="accent5" w:themeShade="80"/>
          <w:szCs w:val="18"/>
        </w:rPr>
        <w:t>RD$1,071,258,475</w:t>
      </w:r>
      <w:r w:rsidRPr="00D36C9D">
        <w:rPr>
          <w:rFonts w:eastAsia="Times New Roman" w:cs="Times New Roman"/>
          <w:b/>
          <w:bCs/>
          <w:color w:val="1F3864" w:themeColor="accent5" w:themeShade="80"/>
          <w:szCs w:val="18"/>
          <w:lang w:eastAsia="es-DO"/>
        </w:rPr>
        <w:t xml:space="preserve">, </w:t>
      </w:r>
      <w:r w:rsidRPr="00D36C9D">
        <w:rPr>
          <w:rFonts w:eastAsia="Times New Roman" w:cs="Times New Roman"/>
          <w:bCs/>
          <w:color w:val="1F3864" w:themeColor="accent5" w:themeShade="80"/>
          <w:szCs w:val="18"/>
          <w:lang w:eastAsia="es-DO"/>
        </w:rPr>
        <w:t xml:space="preserve">lo que representa un </w:t>
      </w:r>
      <w:r w:rsidRPr="00D36C9D">
        <w:rPr>
          <w:rFonts w:eastAsia="Times New Roman" w:cs="Times New Roman"/>
          <w:b/>
          <w:bCs/>
          <w:color w:val="1F3864" w:themeColor="accent5" w:themeShade="80"/>
          <w:szCs w:val="18"/>
          <w:lang w:eastAsia="es-DO"/>
        </w:rPr>
        <w:t xml:space="preserve">74.20% </w:t>
      </w:r>
      <w:r w:rsidRPr="00D36C9D">
        <w:rPr>
          <w:rFonts w:eastAsia="Times New Roman" w:cs="Times New Roman"/>
          <w:bCs/>
          <w:color w:val="1F3864" w:themeColor="accent5" w:themeShade="80"/>
          <w:szCs w:val="18"/>
          <w:lang w:eastAsia="es-DO"/>
        </w:rPr>
        <w:t>del presupuesto asignado.</w:t>
      </w:r>
    </w:p>
    <w:p w14:paraId="11EEB186" w14:textId="77777777" w:rsidR="00D758C8" w:rsidRPr="00D36C9D" w:rsidRDefault="00D758C8" w:rsidP="00AB397A">
      <w:pPr>
        <w:spacing w:after="0"/>
        <w:ind w:left="0" w:firstLine="306"/>
        <w:rPr>
          <w:rFonts w:eastAsia="Calibri" w:cs="Times New Roman"/>
          <w:color w:val="1F3864" w:themeColor="accent5" w:themeShade="80"/>
          <w:szCs w:val="18"/>
        </w:rPr>
      </w:pPr>
      <w:r w:rsidRPr="00D36C9D">
        <w:rPr>
          <w:rFonts w:eastAsia="Times New Roman" w:cs="Times New Roman"/>
          <w:bCs/>
          <w:color w:val="1F3864" w:themeColor="accent5" w:themeShade="80"/>
          <w:szCs w:val="18"/>
          <w:lang w:eastAsia="es-DO"/>
        </w:rPr>
        <w:lastRenderedPageBreak/>
        <w:t xml:space="preserve">A continuación, presentamos detalle de lo ejecutado en el año distribuidos </w:t>
      </w:r>
      <w:r w:rsidRPr="00D36C9D">
        <w:rPr>
          <w:rFonts w:eastAsia="Calibri" w:cs="Times New Roman"/>
          <w:color w:val="1F3864" w:themeColor="accent5" w:themeShade="80"/>
          <w:szCs w:val="18"/>
        </w:rPr>
        <w:t xml:space="preserve">en los siguientes Objetos: </w:t>
      </w:r>
    </w:p>
    <w:p w14:paraId="0D1D2771" w14:textId="77777777" w:rsidR="00D758C8" w:rsidRPr="00D36C9D" w:rsidRDefault="00D758C8" w:rsidP="00D758C8">
      <w:pPr>
        <w:spacing w:after="16"/>
        <w:ind w:firstLine="306"/>
        <w:rPr>
          <w:rFonts w:eastAsia="Calibri" w:cs="Times New Roman"/>
          <w:color w:val="1F3864" w:themeColor="accent5" w:themeShade="80"/>
          <w:szCs w:val="18"/>
        </w:rPr>
      </w:pPr>
    </w:p>
    <w:p w14:paraId="327ED1A6" w14:textId="77777777" w:rsidR="00D758C8" w:rsidRPr="00D36C9D" w:rsidRDefault="00D758C8" w:rsidP="00D758C8">
      <w:pPr>
        <w:spacing w:after="16"/>
        <w:contextualSpacing/>
        <w:rPr>
          <w:rFonts w:eastAsia="Calibri" w:cs="Times New Roman"/>
          <w:b/>
          <w:color w:val="1F3864" w:themeColor="accent5" w:themeShade="80"/>
          <w:szCs w:val="18"/>
        </w:rPr>
      </w:pPr>
      <w:r w:rsidRPr="00D36C9D">
        <w:rPr>
          <w:rFonts w:eastAsia="Calibri" w:cs="Times New Roman"/>
          <w:b/>
          <w:color w:val="1F3864" w:themeColor="accent5" w:themeShade="80"/>
          <w:szCs w:val="18"/>
        </w:rPr>
        <w:t>Tabla No. 11. Egresos</w:t>
      </w:r>
    </w:p>
    <w:tbl>
      <w:tblPr>
        <w:tblW w:w="4173" w:type="pct"/>
        <w:tblCellMar>
          <w:left w:w="70" w:type="dxa"/>
          <w:right w:w="70" w:type="dxa"/>
        </w:tblCellMar>
        <w:tblLook w:val="04A0" w:firstRow="1" w:lastRow="0" w:firstColumn="1" w:lastColumn="0" w:noHBand="0" w:noVBand="1"/>
      </w:tblPr>
      <w:tblGrid>
        <w:gridCol w:w="4619"/>
        <w:gridCol w:w="2493"/>
        <w:gridCol w:w="7"/>
      </w:tblGrid>
      <w:tr w:rsidR="0054485C" w:rsidRPr="00D36C9D" w14:paraId="44FA56DB" w14:textId="77777777" w:rsidTr="0054485C">
        <w:trPr>
          <w:trHeight w:val="340"/>
        </w:trPr>
        <w:tc>
          <w:tcPr>
            <w:tcW w:w="5000" w:type="pct"/>
            <w:gridSpan w:val="3"/>
            <w:tcBorders>
              <w:top w:val="single" w:sz="8" w:space="0" w:color="auto"/>
              <w:left w:val="single" w:sz="8" w:space="0" w:color="auto"/>
              <w:bottom w:val="nil"/>
              <w:right w:val="single" w:sz="8" w:space="0" w:color="auto"/>
            </w:tcBorders>
            <w:shd w:val="clear" w:color="auto" w:fill="1F3864" w:themeFill="accent5" w:themeFillShade="80"/>
            <w:vAlign w:val="center"/>
          </w:tcPr>
          <w:p w14:paraId="463D9E9A" w14:textId="77777777" w:rsidR="00D758C8" w:rsidRPr="0054485C" w:rsidRDefault="00D758C8" w:rsidP="009B391C">
            <w:pPr>
              <w:spacing w:after="16" w:line="240" w:lineRule="auto"/>
              <w:jc w:val="center"/>
              <w:rPr>
                <w:rFonts w:eastAsia="Times New Roman" w:cs="Times New Roman"/>
                <w:b/>
                <w:bCs/>
                <w:color w:val="FFFFFF" w:themeColor="background1"/>
                <w:szCs w:val="18"/>
                <w:lang w:eastAsia="es-DO"/>
              </w:rPr>
            </w:pPr>
            <w:r w:rsidRPr="0054485C">
              <w:rPr>
                <w:rFonts w:eastAsia="Times New Roman" w:cs="Times New Roman"/>
                <w:b/>
                <w:color w:val="FFFFFF" w:themeColor="background1"/>
                <w:szCs w:val="18"/>
              </w:rPr>
              <w:t>Egresos por objeto del Presupuesto asignado desde enero hasta diciembre del 2020</w:t>
            </w:r>
          </w:p>
        </w:tc>
      </w:tr>
      <w:tr w:rsidR="0054485C" w:rsidRPr="00D36C9D" w14:paraId="4269BED7" w14:textId="77777777" w:rsidTr="0054485C">
        <w:trPr>
          <w:gridAfter w:val="1"/>
          <w:wAfter w:w="6" w:type="pct"/>
          <w:trHeight w:val="340"/>
        </w:trPr>
        <w:tc>
          <w:tcPr>
            <w:tcW w:w="3244" w:type="pct"/>
            <w:tcBorders>
              <w:top w:val="single" w:sz="8" w:space="0" w:color="auto"/>
              <w:left w:val="single" w:sz="8" w:space="0" w:color="auto"/>
              <w:bottom w:val="nil"/>
              <w:right w:val="single" w:sz="8" w:space="0" w:color="auto"/>
            </w:tcBorders>
            <w:shd w:val="clear" w:color="auto" w:fill="1F3864" w:themeFill="accent5" w:themeFillShade="80"/>
            <w:vAlign w:val="center"/>
            <w:hideMark/>
          </w:tcPr>
          <w:p w14:paraId="52E2F263" w14:textId="77777777" w:rsidR="00D758C8" w:rsidRPr="0054485C" w:rsidRDefault="00D758C8" w:rsidP="009B391C">
            <w:pPr>
              <w:spacing w:after="16" w:line="240" w:lineRule="auto"/>
              <w:jc w:val="center"/>
              <w:rPr>
                <w:rFonts w:eastAsia="Times New Roman" w:cs="Times New Roman"/>
                <w:b/>
                <w:bCs/>
                <w:color w:val="FFFFFF" w:themeColor="background1"/>
                <w:szCs w:val="18"/>
                <w:lang w:eastAsia="es-DO"/>
              </w:rPr>
            </w:pPr>
            <w:r w:rsidRPr="0054485C">
              <w:rPr>
                <w:rFonts w:eastAsia="Times New Roman" w:cs="Times New Roman"/>
                <w:b/>
                <w:bCs/>
                <w:color w:val="FFFFFF" w:themeColor="background1"/>
                <w:szCs w:val="18"/>
                <w:lang w:eastAsia="es-DO"/>
              </w:rPr>
              <w:t>Detalle</w:t>
            </w:r>
          </w:p>
        </w:tc>
        <w:tc>
          <w:tcPr>
            <w:tcW w:w="1751" w:type="pct"/>
            <w:tcBorders>
              <w:top w:val="single" w:sz="8" w:space="0" w:color="auto"/>
              <w:left w:val="nil"/>
              <w:bottom w:val="nil"/>
              <w:right w:val="single" w:sz="8" w:space="0" w:color="auto"/>
            </w:tcBorders>
            <w:shd w:val="clear" w:color="auto" w:fill="1F3864" w:themeFill="accent5" w:themeFillShade="80"/>
            <w:vAlign w:val="center"/>
            <w:hideMark/>
          </w:tcPr>
          <w:p w14:paraId="6779B035" w14:textId="77777777" w:rsidR="00D758C8" w:rsidRPr="0054485C" w:rsidRDefault="00D758C8" w:rsidP="009B391C">
            <w:pPr>
              <w:spacing w:after="16" w:line="240" w:lineRule="auto"/>
              <w:jc w:val="center"/>
              <w:rPr>
                <w:rFonts w:eastAsia="Times New Roman" w:cs="Times New Roman"/>
                <w:b/>
                <w:bCs/>
                <w:color w:val="FFFFFF" w:themeColor="background1"/>
                <w:szCs w:val="18"/>
                <w:lang w:eastAsia="es-DO"/>
              </w:rPr>
            </w:pPr>
            <w:r w:rsidRPr="0054485C">
              <w:rPr>
                <w:rFonts w:eastAsia="Times New Roman" w:cs="Times New Roman"/>
                <w:b/>
                <w:bCs/>
                <w:color w:val="FFFFFF" w:themeColor="background1"/>
                <w:szCs w:val="18"/>
                <w:lang w:eastAsia="es-DO"/>
              </w:rPr>
              <w:t>Total RD$</w:t>
            </w:r>
          </w:p>
        </w:tc>
      </w:tr>
      <w:tr w:rsidR="009B391C" w:rsidRPr="00D36C9D" w14:paraId="36184D48" w14:textId="77777777" w:rsidTr="00BB2303">
        <w:trPr>
          <w:gridAfter w:val="1"/>
          <w:wAfter w:w="6" w:type="pct"/>
          <w:trHeight w:val="340"/>
        </w:trPr>
        <w:tc>
          <w:tcPr>
            <w:tcW w:w="324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DCB12EC" w14:textId="77777777" w:rsidR="00D758C8" w:rsidRPr="00D36C9D" w:rsidRDefault="00D758C8" w:rsidP="00BB2303">
            <w:pPr>
              <w:spacing w:after="16"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Remuneraciones y Contribuciones</w:t>
            </w:r>
          </w:p>
        </w:tc>
        <w:tc>
          <w:tcPr>
            <w:tcW w:w="1751" w:type="pct"/>
            <w:tcBorders>
              <w:top w:val="single" w:sz="8" w:space="0" w:color="auto"/>
              <w:left w:val="nil"/>
              <w:bottom w:val="single" w:sz="8" w:space="0" w:color="auto"/>
              <w:right w:val="single" w:sz="8" w:space="0" w:color="auto"/>
            </w:tcBorders>
            <w:shd w:val="clear" w:color="auto" w:fill="auto"/>
            <w:vAlign w:val="center"/>
          </w:tcPr>
          <w:p w14:paraId="22A1D941" w14:textId="77777777" w:rsidR="00D758C8" w:rsidRPr="00D36C9D" w:rsidRDefault="00D758C8" w:rsidP="009B391C">
            <w:pPr>
              <w:spacing w:after="16" w:line="240" w:lineRule="auto"/>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413,505,833</w:t>
            </w:r>
          </w:p>
        </w:tc>
      </w:tr>
      <w:tr w:rsidR="009B391C" w:rsidRPr="00D36C9D" w14:paraId="70FBA583" w14:textId="77777777" w:rsidTr="00BB2303">
        <w:trPr>
          <w:gridAfter w:val="1"/>
          <w:wAfter w:w="6" w:type="pct"/>
          <w:trHeight w:val="340"/>
        </w:trPr>
        <w:tc>
          <w:tcPr>
            <w:tcW w:w="3244" w:type="pct"/>
            <w:tcBorders>
              <w:top w:val="nil"/>
              <w:left w:val="single" w:sz="8" w:space="0" w:color="auto"/>
              <w:bottom w:val="single" w:sz="8" w:space="0" w:color="auto"/>
              <w:right w:val="single" w:sz="8" w:space="0" w:color="auto"/>
            </w:tcBorders>
            <w:shd w:val="clear" w:color="auto" w:fill="auto"/>
            <w:vAlign w:val="center"/>
            <w:hideMark/>
          </w:tcPr>
          <w:p w14:paraId="5D59A59C" w14:textId="77777777" w:rsidR="00D758C8" w:rsidRPr="00D36C9D" w:rsidRDefault="00D758C8" w:rsidP="00BB2303">
            <w:pPr>
              <w:spacing w:after="16"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Contratación de Servicios</w:t>
            </w:r>
          </w:p>
        </w:tc>
        <w:tc>
          <w:tcPr>
            <w:tcW w:w="1751" w:type="pct"/>
            <w:tcBorders>
              <w:top w:val="nil"/>
              <w:left w:val="nil"/>
              <w:bottom w:val="single" w:sz="8" w:space="0" w:color="auto"/>
              <w:right w:val="single" w:sz="8" w:space="0" w:color="auto"/>
            </w:tcBorders>
            <w:shd w:val="clear" w:color="auto" w:fill="auto"/>
            <w:vAlign w:val="center"/>
          </w:tcPr>
          <w:p w14:paraId="5333456F" w14:textId="77777777" w:rsidR="00D758C8" w:rsidRPr="00D36C9D" w:rsidRDefault="00D758C8" w:rsidP="009B391C">
            <w:pPr>
              <w:spacing w:after="16" w:line="240" w:lineRule="auto"/>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115,138,799</w:t>
            </w:r>
          </w:p>
        </w:tc>
      </w:tr>
      <w:tr w:rsidR="009B391C" w:rsidRPr="00D36C9D" w14:paraId="12E27F32" w14:textId="77777777" w:rsidTr="00BB2303">
        <w:trPr>
          <w:gridAfter w:val="1"/>
          <w:wAfter w:w="6" w:type="pct"/>
          <w:trHeight w:val="340"/>
        </w:trPr>
        <w:tc>
          <w:tcPr>
            <w:tcW w:w="3244" w:type="pct"/>
            <w:tcBorders>
              <w:top w:val="nil"/>
              <w:left w:val="single" w:sz="8" w:space="0" w:color="auto"/>
              <w:bottom w:val="single" w:sz="8" w:space="0" w:color="auto"/>
              <w:right w:val="single" w:sz="8" w:space="0" w:color="auto"/>
            </w:tcBorders>
            <w:shd w:val="clear" w:color="auto" w:fill="auto"/>
            <w:vAlign w:val="center"/>
            <w:hideMark/>
          </w:tcPr>
          <w:p w14:paraId="01098BE7" w14:textId="77777777" w:rsidR="00D758C8" w:rsidRPr="00D36C9D" w:rsidRDefault="00D758C8" w:rsidP="00BB2303">
            <w:pPr>
              <w:spacing w:after="16"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Materiales y Suministros</w:t>
            </w:r>
          </w:p>
        </w:tc>
        <w:tc>
          <w:tcPr>
            <w:tcW w:w="1751" w:type="pct"/>
            <w:tcBorders>
              <w:top w:val="nil"/>
              <w:left w:val="nil"/>
              <w:bottom w:val="single" w:sz="8" w:space="0" w:color="auto"/>
              <w:right w:val="single" w:sz="8" w:space="0" w:color="auto"/>
            </w:tcBorders>
            <w:shd w:val="clear" w:color="auto" w:fill="auto"/>
            <w:vAlign w:val="center"/>
          </w:tcPr>
          <w:p w14:paraId="6648D364" w14:textId="77777777" w:rsidR="00D758C8" w:rsidRPr="00D36C9D" w:rsidRDefault="00D758C8" w:rsidP="009B391C">
            <w:pPr>
              <w:spacing w:after="16" w:line="240" w:lineRule="auto"/>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253,045,901</w:t>
            </w:r>
          </w:p>
        </w:tc>
      </w:tr>
      <w:tr w:rsidR="009B391C" w:rsidRPr="00D36C9D" w14:paraId="15F60430" w14:textId="77777777" w:rsidTr="00BB2303">
        <w:trPr>
          <w:gridAfter w:val="1"/>
          <w:wAfter w:w="6" w:type="pct"/>
          <w:trHeight w:val="340"/>
        </w:trPr>
        <w:tc>
          <w:tcPr>
            <w:tcW w:w="3244" w:type="pct"/>
            <w:tcBorders>
              <w:top w:val="nil"/>
              <w:left w:val="single" w:sz="8" w:space="0" w:color="auto"/>
              <w:bottom w:val="single" w:sz="8" w:space="0" w:color="auto"/>
              <w:right w:val="single" w:sz="8" w:space="0" w:color="auto"/>
            </w:tcBorders>
            <w:shd w:val="clear" w:color="auto" w:fill="auto"/>
            <w:vAlign w:val="center"/>
            <w:hideMark/>
          </w:tcPr>
          <w:p w14:paraId="16365445" w14:textId="77777777" w:rsidR="00D758C8" w:rsidRPr="00D36C9D" w:rsidRDefault="00D758C8" w:rsidP="00BB2303">
            <w:pPr>
              <w:spacing w:after="16"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Transferencias Corrientes</w:t>
            </w:r>
          </w:p>
        </w:tc>
        <w:tc>
          <w:tcPr>
            <w:tcW w:w="1751" w:type="pct"/>
            <w:tcBorders>
              <w:top w:val="nil"/>
              <w:left w:val="nil"/>
              <w:bottom w:val="single" w:sz="8" w:space="0" w:color="auto"/>
              <w:right w:val="single" w:sz="8" w:space="0" w:color="auto"/>
            </w:tcBorders>
            <w:shd w:val="clear" w:color="auto" w:fill="auto"/>
            <w:vAlign w:val="center"/>
          </w:tcPr>
          <w:p w14:paraId="3D4B89E6" w14:textId="77777777" w:rsidR="00D758C8" w:rsidRPr="00D36C9D" w:rsidRDefault="00D758C8" w:rsidP="009B391C">
            <w:pPr>
              <w:spacing w:after="16" w:line="240" w:lineRule="auto"/>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47,163,437</w:t>
            </w:r>
          </w:p>
        </w:tc>
      </w:tr>
      <w:tr w:rsidR="009B391C" w:rsidRPr="00D36C9D" w14:paraId="1549724E" w14:textId="77777777" w:rsidTr="00BB2303">
        <w:trPr>
          <w:gridAfter w:val="1"/>
          <w:wAfter w:w="6" w:type="pct"/>
          <w:trHeight w:val="340"/>
        </w:trPr>
        <w:tc>
          <w:tcPr>
            <w:tcW w:w="3244" w:type="pct"/>
            <w:tcBorders>
              <w:top w:val="nil"/>
              <w:left w:val="single" w:sz="8" w:space="0" w:color="auto"/>
              <w:bottom w:val="single" w:sz="8" w:space="0" w:color="auto"/>
              <w:right w:val="single" w:sz="8" w:space="0" w:color="auto"/>
            </w:tcBorders>
            <w:shd w:val="clear" w:color="auto" w:fill="auto"/>
            <w:vAlign w:val="center"/>
            <w:hideMark/>
          </w:tcPr>
          <w:p w14:paraId="1A0B71CB" w14:textId="77777777" w:rsidR="00D758C8" w:rsidRPr="00D36C9D" w:rsidRDefault="00D758C8" w:rsidP="00BB2303">
            <w:pPr>
              <w:spacing w:after="16"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Bienes Muebles, Inmuebles e Intangibles</w:t>
            </w:r>
          </w:p>
        </w:tc>
        <w:tc>
          <w:tcPr>
            <w:tcW w:w="1751" w:type="pct"/>
            <w:tcBorders>
              <w:top w:val="nil"/>
              <w:left w:val="nil"/>
              <w:bottom w:val="single" w:sz="8" w:space="0" w:color="auto"/>
              <w:right w:val="single" w:sz="8" w:space="0" w:color="auto"/>
            </w:tcBorders>
            <w:shd w:val="clear" w:color="auto" w:fill="auto"/>
            <w:vAlign w:val="center"/>
          </w:tcPr>
          <w:p w14:paraId="44192FBE" w14:textId="77777777" w:rsidR="00D758C8" w:rsidRPr="00D36C9D" w:rsidRDefault="00D758C8" w:rsidP="009B391C">
            <w:pPr>
              <w:spacing w:after="16" w:line="240" w:lineRule="auto"/>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16,602,708</w:t>
            </w:r>
          </w:p>
        </w:tc>
      </w:tr>
      <w:tr w:rsidR="009B391C" w:rsidRPr="00D36C9D" w14:paraId="0CD3E294" w14:textId="77777777" w:rsidTr="00BB2303">
        <w:trPr>
          <w:gridAfter w:val="1"/>
          <w:wAfter w:w="6" w:type="pct"/>
          <w:trHeight w:val="340"/>
        </w:trPr>
        <w:tc>
          <w:tcPr>
            <w:tcW w:w="3244" w:type="pct"/>
            <w:tcBorders>
              <w:top w:val="nil"/>
              <w:left w:val="single" w:sz="8" w:space="0" w:color="auto"/>
              <w:bottom w:val="single" w:sz="8" w:space="0" w:color="auto"/>
              <w:right w:val="single" w:sz="8" w:space="0" w:color="auto"/>
            </w:tcBorders>
            <w:shd w:val="clear" w:color="auto" w:fill="auto"/>
            <w:vAlign w:val="center"/>
            <w:hideMark/>
          </w:tcPr>
          <w:p w14:paraId="3DB2CB7D" w14:textId="77777777" w:rsidR="00D758C8" w:rsidRPr="00D36C9D" w:rsidRDefault="00D758C8" w:rsidP="00BB2303">
            <w:pPr>
              <w:spacing w:after="16"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Obras</w:t>
            </w:r>
          </w:p>
        </w:tc>
        <w:tc>
          <w:tcPr>
            <w:tcW w:w="1751" w:type="pct"/>
            <w:tcBorders>
              <w:top w:val="nil"/>
              <w:left w:val="nil"/>
              <w:bottom w:val="single" w:sz="8" w:space="0" w:color="auto"/>
              <w:right w:val="single" w:sz="8" w:space="0" w:color="auto"/>
            </w:tcBorders>
            <w:shd w:val="clear" w:color="auto" w:fill="auto"/>
            <w:vAlign w:val="center"/>
          </w:tcPr>
          <w:p w14:paraId="0F355A3F" w14:textId="77777777" w:rsidR="00D758C8" w:rsidRPr="00D36C9D" w:rsidRDefault="00D758C8" w:rsidP="009B391C">
            <w:pPr>
              <w:spacing w:after="16" w:line="240" w:lineRule="auto"/>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8,414,822</w:t>
            </w:r>
          </w:p>
        </w:tc>
      </w:tr>
      <w:tr w:rsidR="0054485C" w:rsidRPr="00D36C9D" w14:paraId="3A072478" w14:textId="77777777" w:rsidTr="0054485C">
        <w:trPr>
          <w:gridAfter w:val="1"/>
          <w:wAfter w:w="6" w:type="pct"/>
          <w:trHeight w:val="340"/>
        </w:trPr>
        <w:tc>
          <w:tcPr>
            <w:tcW w:w="3244" w:type="pct"/>
            <w:tcBorders>
              <w:top w:val="nil"/>
              <w:left w:val="single" w:sz="8" w:space="0" w:color="auto"/>
              <w:bottom w:val="single" w:sz="8" w:space="0" w:color="auto"/>
              <w:right w:val="single" w:sz="8" w:space="0" w:color="auto"/>
            </w:tcBorders>
            <w:shd w:val="clear" w:color="auto" w:fill="8EAADB" w:themeFill="accent5" w:themeFillTint="99"/>
            <w:vAlign w:val="center"/>
            <w:hideMark/>
          </w:tcPr>
          <w:p w14:paraId="37A80A61" w14:textId="77777777" w:rsidR="00D758C8" w:rsidRPr="00D36C9D" w:rsidRDefault="00D758C8" w:rsidP="009B391C">
            <w:pPr>
              <w:spacing w:after="16" w:line="240" w:lineRule="auto"/>
              <w:jc w:val="center"/>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TOTAL</w:t>
            </w:r>
          </w:p>
        </w:tc>
        <w:tc>
          <w:tcPr>
            <w:tcW w:w="1751" w:type="pct"/>
            <w:tcBorders>
              <w:top w:val="nil"/>
              <w:left w:val="nil"/>
              <w:bottom w:val="single" w:sz="8" w:space="0" w:color="auto"/>
              <w:right w:val="single" w:sz="8" w:space="0" w:color="auto"/>
            </w:tcBorders>
            <w:shd w:val="clear" w:color="auto" w:fill="8EAADB" w:themeFill="accent5" w:themeFillTint="99"/>
            <w:vAlign w:val="center"/>
          </w:tcPr>
          <w:p w14:paraId="44A2F112" w14:textId="77777777" w:rsidR="00D758C8" w:rsidRPr="00D36C9D" w:rsidRDefault="00D758C8" w:rsidP="009B391C">
            <w:pPr>
              <w:spacing w:after="16" w:line="240" w:lineRule="auto"/>
              <w:jc w:val="righ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853,871,500</w:t>
            </w:r>
          </w:p>
        </w:tc>
      </w:tr>
    </w:tbl>
    <w:p w14:paraId="3F0EDCC5" w14:textId="77777777" w:rsidR="00D758C8" w:rsidRPr="00D36C9D" w:rsidRDefault="00D758C8" w:rsidP="00D758C8">
      <w:pPr>
        <w:spacing w:after="16"/>
        <w:rPr>
          <w:rFonts w:eastAsia="Calibri" w:cs="Times New Roman"/>
          <w:b/>
          <w:color w:val="1F3864" w:themeColor="accent5" w:themeShade="80"/>
          <w:szCs w:val="18"/>
        </w:rPr>
      </w:pPr>
    </w:p>
    <w:p w14:paraId="38384EDA" w14:textId="77777777" w:rsidR="00D758C8" w:rsidRPr="00D36C9D" w:rsidRDefault="00D758C8" w:rsidP="00D758C8">
      <w:pPr>
        <w:spacing w:after="16"/>
        <w:rPr>
          <w:rFonts w:eastAsia="Calibri" w:cs="Times New Roman"/>
          <w:b/>
          <w:color w:val="1F3864" w:themeColor="accent5" w:themeShade="80"/>
          <w:szCs w:val="18"/>
        </w:rPr>
        <w:sectPr w:rsidR="00D758C8" w:rsidRPr="00D36C9D" w:rsidSect="008073C1">
          <w:footerReference w:type="default" r:id="rId18"/>
          <w:pgSz w:w="12240" w:h="15840" w:code="1"/>
          <w:pgMar w:top="1440" w:right="1530" w:bottom="1440" w:left="2160" w:header="737" w:footer="491" w:gutter="0"/>
          <w:cols w:space="708"/>
          <w:titlePg/>
          <w:docGrid w:linePitch="360"/>
        </w:sectPr>
      </w:pPr>
    </w:p>
    <w:p w14:paraId="6335E081" w14:textId="77777777" w:rsidR="00D758C8" w:rsidRPr="00D36C9D" w:rsidRDefault="00D758C8" w:rsidP="00D758C8">
      <w:pPr>
        <w:spacing w:line="240" w:lineRule="auto"/>
        <w:contextualSpacing/>
        <w:jc w:val="center"/>
        <w:rPr>
          <w:rFonts w:eastAsia="Calibri" w:cs="Times New Roman"/>
          <w:b/>
          <w:color w:val="1F3864" w:themeColor="accent5" w:themeShade="80"/>
          <w:szCs w:val="18"/>
        </w:rPr>
      </w:pPr>
      <w:r w:rsidRPr="00D36C9D">
        <w:rPr>
          <w:rFonts w:eastAsia="Calibri" w:cs="Times New Roman"/>
          <w:b/>
          <w:color w:val="1F3864" w:themeColor="accent5" w:themeShade="80"/>
          <w:szCs w:val="18"/>
        </w:rPr>
        <w:lastRenderedPageBreak/>
        <w:t xml:space="preserve">Tabla No.12.- EGRESOS EJECUTADO POR OBJETO Y PROGRAMA DEL PRESUPUESTO ASIGNADO </w:t>
      </w:r>
    </w:p>
    <w:p w14:paraId="24F29081" w14:textId="77777777" w:rsidR="00D758C8" w:rsidRPr="00D36C9D" w:rsidRDefault="00D758C8" w:rsidP="00D758C8">
      <w:pPr>
        <w:spacing w:line="240" w:lineRule="auto"/>
        <w:contextualSpacing/>
        <w:jc w:val="center"/>
        <w:rPr>
          <w:rFonts w:eastAsia="Calibri" w:cs="Times New Roman"/>
          <w:b/>
          <w:color w:val="1F3864" w:themeColor="accent5" w:themeShade="80"/>
          <w:szCs w:val="18"/>
        </w:rPr>
      </w:pPr>
      <w:r w:rsidRPr="00D36C9D">
        <w:rPr>
          <w:rFonts w:eastAsia="Calibri" w:cs="Times New Roman"/>
          <w:b/>
          <w:color w:val="1F3864" w:themeColor="accent5" w:themeShade="80"/>
          <w:szCs w:val="18"/>
        </w:rPr>
        <w:t>DESDE ENERO HASTA OCTUBRE DEL 2020</w:t>
      </w:r>
    </w:p>
    <w:tbl>
      <w:tblPr>
        <w:tblpPr w:leftFromText="141" w:rightFromText="141" w:vertAnchor="text" w:horzAnchor="margin" w:tblpY="162"/>
        <w:tblW w:w="13480" w:type="dxa"/>
        <w:tblLayout w:type="fixed"/>
        <w:tblCellMar>
          <w:left w:w="70" w:type="dxa"/>
          <w:right w:w="70" w:type="dxa"/>
        </w:tblCellMar>
        <w:tblLook w:val="04A0" w:firstRow="1" w:lastRow="0" w:firstColumn="1" w:lastColumn="0" w:noHBand="0" w:noVBand="1"/>
      </w:tblPr>
      <w:tblGrid>
        <w:gridCol w:w="991"/>
        <w:gridCol w:w="2265"/>
        <w:gridCol w:w="1417"/>
        <w:gridCol w:w="1701"/>
        <w:gridCol w:w="1843"/>
        <w:gridCol w:w="1701"/>
        <w:gridCol w:w="2126"/>
        <w:gridCol w:w="1436"/>
      </w:tblGrid>
      <w:tr w:rsidR="00D758C8" w:rsidRPr="00D36C9D" w14:paraId="5D43C537" w14:textId="77777777" w:rsidTr="00BB2303">
        <w:trPr>
          <w:trHeight w:val="1403"/>
        </w:trPr>
        <w:tc>
          <w:tcPr>
            <w:tcW w:w="99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89E5DF6" w14:textId="77777777" w:rsidR="00D758C8" w:rsidRPr="009123D0" w:rsidRDefault="00D758C8" w:rsidP="00BB2303">
            <w:pPr>
              <w:spacing w:after="0" w:line="240" w:lineRule="auto"/>
              <w:ind w:left="195"/>
              <w:jc w:val="center"/>
              <w:rPr>
                <w:rFonts w:eastAsia="Times New Roman" w:cs="Times New Roman"/>
                <w:b/>
                <w:bCs/>
                <w:color w:val="FFFFFF" w:themeColor="background1"/>
                <w:szCs w:val="18"/>
                <w:lang w:eastAsia="es-DO"/>
              </w:rPr>
            </w:pPr>
            <w:r w:rsidRPr="009123D0">
              <w:rPr>
                <w:rFonts w:eastAsia="Times New Roman" w:cs="Times New Roman"/>
                <w:b/>
                <w:bCs/>
                <w:color w:val="FFFFFF" w:themeColor="background1"/>
                <w:szCs w:val="18"/>
                <w:lang w:eastAsia="es-DO"/>
              </w:rPr>
              <w:t>OBJETO</w:t>
            </w:r>
          </w:p>
        </w:tc>
        <w:tc>
          <w:tcPr>
            <w:tcW w:w="2265" w:type="dxa"/>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3E876994" w14:textId="77777777" w:rsidR="00D758C8" w:rsidRPr="009123D0" w:rsidRDefault="00D758C8" w:rsidP="00BB2303">
            <w:pPr>
              <w:spacing w:after="0" w:line="240" w:lineRule="auto"/>
              <w:ind w:left="195"/>
              <w:jc w:val="center"/>
              <w:rPr>
                <w:rFonts w:eastAsia="Times New Roman" w:cs="Times New Roman"/>
                <w:b/>
                <w:bCs/>
                <w:color w:val="FFFFFF" w:themeColor="background1"/>
                <w:szCs w:val="18"/>
                <w:lang w:eastAsia="es-DO"/>
              </w:rPr>
            </w:pPr>
            <w:r w:rsidRPr="009123D0">
              <w:rPr>
                <w:rFonts w:eastAsia="Times New Roman" w:cs="Times New Roman"/>
                <w:b/>
                <w:bCs/>
                <w:color w:val="FFFFFF" w:themeColor="background1"/>
                <w:szCs w:val="18"/>
                <w:lang w:eastAsia="es-DO"/>
              </w:rPr>
              <w:t>DESCRIPCIÓN DE CUENTAS</w:t>
            </w:r>
          </w:p>
        </w:tc>
        <w:tc>
          <w:tcPr>
            <w:tcW w:w="1417" w:type="dxa"/>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6BEA29FB" w14:textId="77777777" w:rsidR="00D758C8" w:rsidRPr="009123D0" w:rsidRDefault="00D758C8" w:rsidP="00BB2303">
            <w:pPr>
              <w:spacing w:after="0" w:line="240" w:lineRule="auto"/>
              <w:ind w:left="195"/>
              <w:jc w:val="center"/>
              <w:rPr>
                <w:rFonts w:eastAsia="Times New Roman" w:cs="Times New Roman"/>
                <w:b/>
                <w:bCs/>
                <w:color w:val="FFFFFF" w:themeColor="background1"/>
                <w:szCs w:val="18"/>
                <w:lang w:eastAsia="es-DO"/>
              </w:rPr>
            </w:pPr>
            <w:r w:rsidRPr="009123D0">
              <w:rPr>
                <w:rFonts w:eastAsia="Times New Roman" w:cs="Times New Roman"/>
                <w:b/>
                <w:bCs/>
                <w:color w:val="FFFFFF" w:themeColor="background1"/>
                <w:szCs w:val="18"/>
                <w:lang w:eastAsia="es-DO"/>
              </w:rPr>
              <w:t xml:space="preserve">PROGRAMA 01: ACTIVIDAD CENTRAL </w:t>
            </w:r>
          </w:p>
        </w:tc>
        <w:tc>
          <w:tcPr>
            <w:tcW w:w="1701" w:type="dxa"/>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11596C83" w14:textId="77777777" w:rsidR="00D758C8" w:rsidRPr="009123D0" w:rsidRDefault="00D758C8" w:rsidP="00BB2303">
            <w:pPr>
              <w:spacing w:after="0" w:line="240" w:lineRule="auto"/>
              <w:ind w:left="195"/>
              <w:jc w:val="center"/>
              <w:rPr>
                <w:rFonts w:eastAsia="Times New Roman" w:cs="Times New Roman"/>
                <w:b/>
                <w:bCs/>
                <w:color w:val="FFFFFF" w:themeColor="background1"/>
                <w:szCs w:val="18"/>
                <w:lang w:eastAsia="es-DO"/>
              </w:rPr>
            </w:pPr>
            <w:r w:rsidRPr="009123D0">
              <w:rPr>
                <w:rFonts w:eastAsia="Times New Roman" w:cs="Times New Roman"/>
                <w:b/>
                <w:bCs/>
                <w:color w:val="FFFFFF" w:themeColor="background1"/>
                <w:szCs w:val="18"/>
                <w:lang w:eastAsia="es-DO"/>
              </w:rPr>
              <w:t>PROGRAMA 12: SERVICIOS DE ADOPCIONES</w:t>
            </w:r>
          </w:p>
        </w:tc>
        <w:tc>
          <w:tcPr>
            <w:tcW w:w="1843" w:type="dxa"/>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2EA4877A" w14:textId="77777777" w:rsidR="00D758C8" w:rsidRPr="009123D0" w:rsidRDefault="00D758C8" w:rsidP="00BB2303">
            <w:pPr>
              <w:spacing w:after="0" w:line="240" w:lineRule="auto"/>
              <w:ind w:left="195"/>
              <w:jc w:val="center"/>
              <w:rPr>
                <w:rFonts w:eastAsia="Times New Roman" w:cs="Times New Roman"/>
                <w:b/>
                <w:bCs/>
                <w:color w:val="FFFFFF" w:themeColor="background1"/>
                <w:szCs w:val="18"/>
                <w:lang w:eastAsia="es-DO"/>
              </w:rPr>
            </w:pPr>
            <w:r w:rsidRPr="009123D0">
              <w:rPr>
                <w:rFonts w:eastAsia="Times New Roman" w:cs="Times New Roman"/>
                <w:b/>
                <w:bCs/>
                <w:color w:val="FFFFFF" w:themeColor="background1"/>
                <w:szCs w:val="18"/>
                <w:lang w:eastAsia="es-DO"/>
              </w:rPr>
              <w:t xml:space="preserve">PROGRAMA 14: PROTECCIÓN DE LOS DERECHOS DE LOS NIÑOS Y NIÑAS Y ADOLECENTES </w:t>
            </w:r>
          </w:p>
        </w:tc>
        <w:tc>
          <w:tcPr>
            <w:tcW w:w="1701" w:type="dxa"/>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78EE1B66" w14:textId="77777777" w:rsidR="00D758C8" w:rsidRPr="009123D0" w:rsidRDefault="00D758C8" w:rsidP="00BB2303">
            <w:pPr>
              <w:spacing w:after="0" w:line="240" w:lineRule="auto"/>
              <w:ind w:left="195"/>
              <w:jc w:val="center"/>
              <w:rPr>
                <w:rFonts w:eastAsia="Times New Roman" w:cs="Times New Roman"/>
                <w:b/>
                <w:bCs/>
                <w:color w:val="FFFFFF" w:themeColor="background1"/>
                <w:szCs w:val="18"/>
                <w:lang w:eastAsia="es-DO"/>
              </w:rPr>
            </w:pPr>
            <w:r w:rsidRPr="009123D0">
              <w:rPr>
                <w:rFonts w:eastAsia="Times New Roman" w:cs="Times New Roman"/>
                <w:b/>
                <w:bCs/>
                <w:color w:val="FFFFFF" w:themeColor="background1"/>
                <w:szCs w:val="18"/>
                <w:lang w:eastAsia="es-DO"/>
              </w:rPr>
              <w:t xml:space="preserve">PROGRAMA 15: ATENCIÓN A NIÑOS Y NIÑAS Y ADOLECENTES </w:t>
            </w:r>
          </w:p>
        </w:tc>
        <w:tc>
          <w:tcPr>
            <w:tcW w:w="2126" w:type="dxa"/>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619E0E37" w14:textId="77777777" w:rsidR="00D758C8" w:rsidRPr="009123D0" w:rsidRDefault="00D758C8" w:rsidP="00BB2303">
            <w:pPr>
              <w:spacing w:after="0" w:line="240" w:lineRule="auto"/>
              <w:ind w:left="195"/>
              <w:jc w:val="center"/>
              <w:rPr>
                <w:rFonts w:eastAsia="Times New Roman" w:cs="Times New Roman"/>
                <w:b/>
                <w:bCs/>
                <w:color w:val="FFFFFF" w:themeColor="background1"/>
                <w:szCs w:val="18"/>
                <w:lang w:eastAsia="es-DO"/>
              </w:rPr>
            </w:pPr>
            <w:r w:rsidRPr="009123D0">
              <w:rPr>
                <w:rFonts w:eastAsia="Times New Roman" w:cs="Times New Roman"/>
                <w:b/>
                <w:bCs/>
                <w:color w:val="FFFFFF" w:themeColor="background1"/>
                <w:szCs w:val="18"/>
                <w:lang w:eastAsia="es-DO"/>
              </w:rPr>
              <w:t>PROGRAMA 98: ADMINISTRACIÓN DE CONTRIBUCIONES ESPECIALES</w:t>
            </w:r>
          </w:p>
        </w:tc>
        <w:tc>
          <w:tcPr>
            <w:tcW w:w="1436" w:type="dxa"/>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07943F0F" w14:textId="77777777" w:rsidR="00D758C8" w:rsidRPr="009123D0" w:rsidRDefault="00D758C8" w:rsidP="00BB2303">
            <w:pPr>
              <w:spacing w:after="0" w:line="240" w:lineRule="auto"/>
              <w:ind w:left="195"/>
              <w:jc w:val="center"/>
              <w:rPr>
                <w:rFonts w:eastAsia="Times New Roman" w:cs="Times New Roman"/>
                <w:b/>
                <w:bCs/>
                <w:color w:val="FFFFFF" w:themeColor="background1"/>
                <w:szCs w:val="18"/>
                <w:lang w:eastAsia="es-DO"/>
              </w:rPr>
            </w:pPr>
            <w:r w:rsidRPr="009123D0">
              <w:rPr>
                <w:rFonts w:eastAsia="Times New Roman" w:cs="Times New Roman"/>
                <w:b/>
                <w:bCs/>
                <w:color w:val="FFFFFF" w:themeColor="background1"/>
                <w:szCs w:val="18"/>
                <w:lang w:eastAsia="es-DO"/>
              </w:rPr>
              <w:t>TOTAL  EJECUTADO 2020</w:t>
            </w:r>
          </w:p>
        </w:tc>
      </w:tr>
      <w:tr w:rsidR="00D758C8" w:rsidRPr="00D36C9D" w14:paraId="2ABA6362" w14:textId="77777777" w:rsidTr="00BB2303">
        <w:trPr>
          <w:trHeight w:val="567"/>
        </w:trPr>
        <w:tc>
          <w:tcPr>
            <w:tcW w:w="991" w:type="dxa"/>
            <w:tcBorders>
              <w:top w:val="nil"/>
              <w:left w:val="single" w:sz="4" w:space="0" w:color="auto"/>
              <w:bottom w:val="single" w:sz="4" w:space="0" w:color="auto"/>
              <w:right w:val="single" w:sz="4" w:space="0" w:color="auto"/>
            </w:tcBorders>
            <w:shd w:val="clear" w:color="auto" w:fill="auto"/>
            <w:vAlign w:val="center"/>
            <w:hideMark/>
          </w:tcPr>
          <w:p w14:paraId="0BF1B39D" w14:textId="77777777" w:rsidR="00D758C8" w:rsidRPr="00D36C9D" w:rsidRDefault="00D758C8" w:rsidP="00BB2303">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1</w:t>
            </w:r>
          </w:p>
        </w:tc>
        <w:tc>
          <w:tcPr>
            <w:tcW w:w="2265" w:type="dxa"/>
            <w:tcBorders>
              <w:top w:val="nil"/>
              <w:left w:val="nil"/>
              <w:bottom w:val="single" w:sz="4" w:space="0" w:color="auto"/>
              <w:right w:val="single" w:sz="4" w:space="0" w:color="auto"/>
            </w:tcBorders>
            <w:shd w:val="clear" w:color="auto" w:fill="auto"/>
            <w:vAlign w:val="center"/>
            <w:hideMark/>
          </w:tcPr>
          <w:p w14:paraId="52843F56" w14:textId="77777777" w:rsidR="00D758C8" w:rsidRPr="00D36C9D" w:rsidRDefault="00D758C8" w:rsidP="00BB2303">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REMUNERACIONES Y CONTRIBUCIONES</w:t>
            </w:r>
          </w:p>
        </w:tc>
        <w:tc>
          <w:tcPr>
            <w:tcW w:w="1417" w:type="dxa"/>
            <w:tcBorders>
              <w:top w:val="nil"/>
              <w:left w:val="nil"/>
              <w:bottom w:val="single" w:sz="4" w:space="0" w:color="auto"/>
              <w:right w:val="single" w:sz="4" w:space="0" w:color="auto"/>
            </w:tcBorders>
            <w:shd w:val="clear" w:color="auto" w:fill="auto"/>
            <w:vAlign w:val="center"/>
            <w:hideMark/>
          </w:tcPr>
          <w:p w14:paraId="367EB403"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122,689,798</w:t>
            </w:r>
          </w:p>
        </w:tc>
        <w:tc>
          <w:tcPr>
            <w:tcW w:w="1701" w:type="dxa"/>
            <w:tcBorders>
              <w:top w:val="nil"/>
              <w:left w:val="nil"/>
              <w:bottom w:val="single" w:sz="4" w:space="0" w:color="auto"/>
              <w:right w:val="single" w:sz="4" w:space="0" w:color="auto"/>
            </w:tcBorders>
            <w:shd w:val="clear" w:color="auto" w:fill="auto"/>
            <w:vAlign w:val="center"/>
            <w:hideMark/>
          </w:tcPr>
          <w:p w14:paraId="35CCB4E7"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5,069,117</w:t>
            </w:r>
          </w:p>
        </w:tc>
        <w:tc>
          <w:tcPr>
            <w:tcW w:w="1843" w:type="dxa"/>
            <w:tcBorders>
              <w:top w:val="nil"/>
              <w:left w:val="nil"/>
              <w:bottom w:val="single" w:sz="4" w:space="0" w:color="auto"/>
              <w:right w:val="single" w:sz="4" w:space="0" w:color="auto"/>
            </w:tcBorders>
            <w:shd w:val="clear" w:color="auto" w:fill="auto"/>
            <w:vAlign w:val="center"/>
            <w:hideMark/>
          </w:tcPr>
          <w:p w14:paraId="0944C548"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125,870,396</w:t>
            </w:r>
          </w:p>
        </w:tc>
        <w:tc>
          <w:tcPr>
            <w:tcW w:w="1701" w:type="dxa"/>
            <w:tcBorders>
              <w:top w:val="nil"/>
              <w:left w:val="nil"/>
              <w:bottom w:val="single" w:sz="4" w:space="0" w:color="auto"/>
              <w:right w:val="single" w:sz="4" w:space="0" w:color="auto"/>
            </w:tcBorders>
            <w:shd w:val="clear" w:color="auto" w:fill="auto"/>
            <w:vAlign w:val="center"/>
            <w:hideMark/>
          </w:tcPr>
          <w:p w14:paraId="2E5119F3"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159,876,522</w:t>
            </w:r>
          </w:p>
        </w:tc>
        <w:tc>
          <w:tcPr>
            <w:tcW w:w="2126" w:type="dxa"/>
            <w:tcBorders>
              <w:top w:val="nil"/>
              <w:left w:val="nil"/>
              <w:bottom w:val="single" w:sz="4" w:space="0" w:color="auto"/>
              <w:right w:val="single" w:sz="4" w:space="0" w:color="auto"/>
            </w:tcBorders>
            <w:shd w:val="clear" w:color="auto" w:fill="auto"/>
            <w:vAlign w:val="center"/>
            <w:hideMark/>
          </w:tcPr>
          <w:p w14:paraId="785D3AFE"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c>
          <w:tcPr>
            <w:tcW w:w="1436" w:type="dxa"/>
            <w:tcBorders>
              <w:top w:val="nil"/>
              <w:left w:val="nil"/>
              <w:bottom w:val="single" w:sz="4" w:space="0" w:color="auto"/>
              <w:right w:val="single" w:sz="4" w:space="0" w:color="auto"/>
            </w:tcBorders>
            <w:shd w:val="clear" w:color="auto" w:fill="auto"/>
            <w:vAlign w:val="center"/>
            <w:hideMark/>
          </w:tcPr>
          <w:p w14:paraId="2BAD1990"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413,505,833</w:t>
            </w:r>
          </w:p>
        </w:tc>
      </w:tr>
      <w:tr w:rsidR="00D758C8" w:rsidRPr="00D36C9D" w14:paraId="13F1DD26" w14:textId="77777777" w:rsidTr="00BB2303">
        <w:trPr>
          <w:trHeight w:val="567"/>
        </w:trPr>
        <w:tc>
          <w:tcPr>
            <w:tcW w:w="991" w:type="dxa"/>
            <w:tcBorders>
              <w:top w:val="nil"/>
              <w:left w:val="single" w:sz="4" w:space="0" w:color="auto"/>
              <w:bottom w:val="single" w:sz="4" w:space="0" w:color="auto"/>
              <w:right w:val="single" w:sz="4" w:space="0" w:color="auto"/>
            </w:tcBorders>
            <w:shd w:val="clear" w:color="auto" w:fill="auto"/>
            <w:vAlign w:val="center"/>
            <w:hideMark/>
          </w:tcPr>
          <w:p w14:paraId="4B8377AC" w14:textId="77777777" w:rsidR="00D758C8" w:rsidRPr="00D36C9D" w:rsidRDefault="00D758C8" w:rsidP="00BB2303">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2</w:t>
            </w:r>
          </w:p>
        </w:tc>
        <w:tc>
          <w:tcPr>
            <w:tcW w:w="2265" w:type="dxa"/>
            <w:tcBorders>
              <w:top w:val="nil"/>
              <w:left w:val="nil"/>
              <w:bottom w:val="single" w:sz="4" w:space="0" w:color="auto"/>
              <w:right w:val="single" w:sz="4" w:space="0" w:color="auto"/>
            </w:tcBorders>
            <w:shd w:val="clear" w:color="auto" w:fill="auto"/>
            <w:vAlign w:val="center"/>
            <w:hideMark/>
          </w:tcPr>
          <w:p w14:paraId="0D92EFDB" w14:textId="77777777" w:rsidR="00D758C8" w:rsidRPr="00D36C9D" w:rsidRDefault="00D758C8" w:rsidP="00BB2303">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CONTRATACIÓN DE SERVICIOS</w:t>
            </w:r>
          </w:p>
        </w:tc>
        <w:tc>
          <w:tcPr>
            <w:tcW w:w="1417" w:type="dxa"/>
            <w:tcBorders>
              <w:top w:val="nil"/>
              <w:left w:val="nil"/>
              <w:bottom w:val="single" w:sz="4" w:space="0" w:color="auto"/>
              <w:right w:val="single" w:sz="4" w:space="0" w:color="auto"/>
            </w:tcBorders>
            <w:shd w:val="clear" w:color="auto" w:fill="auto"/>
            <w:vAlign w:val="center"/>
            <w:hideMark/>
          </w:tcPr>
          <w:p w14:paraId="59086D63"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72,381,201</w:t>
            </w:r>
          </w:p>
        </w:tc>
        <w:tc>
          <w:tcPr>
            <w:tcW w:w="1701" w:type="dxa"/>
            <w:tcBorders>
              <w:top w:val="nil"/>
              <w:left w:val="nil"/>
              <w:bottom w:val="single" w:sz="4" w:space="0" w:color="auto"/>
              <w:right w:val="single" w:sz="4" w:space="0" w:color="auto"/>
            </w:tcBorders>
            <w:shd w:val="clear" w:color="auto" w:fill="auto"/>
            <w:vAlign w:val="center"/>
            <w:hideMark/>
          </w:tcPr>
          <w:p w14:paraId="33595E16"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460,608</w:t>
            </w:r>
          </w:p>
        </w:tc>
        <w:tc>
          <w:tcPr>
            <w:tcW w:w="1843" w:type="dxa"/>
            <w:tcBorders>
              <w:top w:val="nil"/>
              <w:left w:val="nil"/>
              <w:bottom w:val="single" w:sz="4" w:space="0" w:color="auto"/>
              <w:right w:val="single" w:sz="4" w:space="0" w:color="auto"/>
            </w:tcBorders>
            <w:shd w:val="clear" w:color="auto" w:fill="auto"/>
            <w:vAlign w:val="center"/>
            <w:hideMark/>
          </w:tcPr>
          <w:p w14:paraId="067B33C8"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25,425,057</w:t>
            </w:r>
          </w:p>
        </w:tc>
        <w:tc>
          <w:tcPr>
            <w:tcW w:w="1701" w:type="dxa"/>
            <w:tcBorders>
              <w:top w:val="nil"/>
              <w:left w:val="nil"/>
              <w:bottom w:val="single" w:sz="4" w:space="0" w:color="auto"/>
              <w:right w:val="single" w:sz="4" w:space="0" w:color="auto"/>
            </w:tcBorders>
            <w:shd w:val="clear" w:color="auto" w:fill="auto"/>
            <w:vAlign w:val="center"/>
            <w:hideMark/>
          </w:tcPr>
          <w:p w14:paraId="3F7E4591"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16,871,934</w:t>
            </w:r>
          </w:p>
        </w:tc>
        <w:tc>
          <w:tcPr>
            <w:tcW w:w="2126" w:type="dxa"/>
            <w:tcBorders>
              <w:top w:val="nil"/>
              <w:left w:val="nil"/>
              <w:bottom w:val="single" w:sz="4" w:space="0" w:color="auto"/>
              <w:right w:val="single" w:sz="4" w:space="0" w:color="auto"/>
            </w:tcBorders>
            <w:shd w:val="clear" w:color="auto" w:fill="auto"/>
            <w:vAlign w:val="center"/>
            <w:hideMark/>
          </w:tcPr>
          <w:p w14:paraId="6A3F9135"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c>
          <w:tcPr>
            <w:tcW w:w="1436" w:type="dxa"/>
            <w:tcBorders>
              <w:top w:val="nil"/>
              <w:left w:val="nil"/>
              <w:bottom w:val="single" w:sz="4" w:space="0" w:color="auto"/>
              <w:right w:val="single" w:sz="4" w:space="0" w:color="auto"/>
            </w:tcBorders>
            <w:shd w:val="clear" w:color="auto" w:fill="auto"/>
            <w:vAlign w:val="center"/>
            <w:hideMark/>
          </w:tcPr>
          <w:p w14:paraId="23B28DAD"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115,138,799</w:t>
            </w:r>
          </w:p>
        </w:tc>
      </w:tr>
      <w:tr w:rsidR="00D758C8" w:rsidRPr="00D36C9D" w14:paraId="78D97672" w14:textId="77777777" w:rsidTr="00BB2303">
        <w:trPr>
          <w:trHeight w:val="567"/>
        </w:trPr>
        <w:tc>
          <w:tcPr>
            <w:tcW w:w="991" w:type="dxa"/>
            <w:tcBorders>
              <w:top w:val="nil"/>
              <w:left w:val="single" w:sz="4" w:space="0" w:color="auto"/>
              <w:bottom w:val="single" w:sz="4" w:space="0" w:color="auto"/>
              <w:right w:val="single" w:sz="4" w:space="0" w:color="auto"/>
            </w:tcBorders>
            <w:shd w:val="clear" w:color="auto" w:fill="auto"/>
            <w:vAlign w:val="center"/>
            <w:hideMark/>
          </w:tcPr>
          <w:p w14:paraId="40BDB03B" w14:textId="77777777" w:rsidR="00D758C8" w:rsidRPr="00D36C9D" w:rsidRDefault="00D758C8" w:rsidP="00BB2303">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3</w:t>
            </w:r>
          </w:p>
        </w:tc>
        <w:tc>
          <w:tcPr>
            <w:tcW w:w="2265" w:type="dxa"/>
            <w:tcBorders>
              <w:top w:val="nil"/>
              <w:left w:val="nil"/>
              <w:bottom w:val="single" w:sz="4" w:space="0" w:color="auto"/>
              <w:right w:val="single" w:sz="4" w:space="0" w:color="auto"/>
            </w:tcBorders>
            <w:shd w:val="clear" w:color="auto" w:fill="auto"/>
            <w:vAlign w:val="center"/>
            <w:hideMark/>
          </w:tcPr>
          <w:p w14:paraId="481E8E77" w14:textId="77777777" w:rsidR="00D758C8" w:rsidRPr="00D36C9D" w:rsidRDefault="00D758C8" w:rsidP="00BB2303">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MATERIALES Y SUMINISTROS</w:t>
            </w:r>
          </w:p>
        </w:tc>
        <w:tc>
          <w:tcPr>
            <w:tcW w:w="1417" w:type="dxa"/>
            <w:tcBorders>
              <w:top w:val="nil"/>
              <w:left w:val="nil"/>
              <w:bottom w:val="single" w:sz="4" w:space="0" w:color="auto"/>
              <w:right w:val="single" w:sz="4" w:space="0" w:color="auto"/>
            </w:tcBorders>
            <w:shd w:val="clear" w:color="auto" w:fill="auto"/>
            <w:vAlign w:val="center"/>
            <w:hideMark/>
          </w:tcPr>
          <w:p w14:paraId="574C4C90"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76,783,232</w:t>
            </w:r>
          </w:p>
        </w:tc>
        <w:tc>
          <w:tcPr>
            <w:tcW w:w="1701" w:type="dxa"/>
            <w:tcBorders>
              <w:top w:val="nil"/>
              <w:left w:val="nil"/>
              <w:bottom w:val="single" w:sz="4" w:space="0" w:color="auto"/>
              <w:right w:val="single" w:sz="4" w:space="0" w:color="auto"/>
            </w:tcBorders>
            <w:shd w:val="clear" w:color="auto" w:fill="auto"/>
            <w:vAlign w:val="center"/>
            <w:hideMark/>
          </w:tcPr>
          <w:p w14:paraId="25220848"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800,000</w:t>
            </w:r>
          </w:p>
        </w:tc>
        <w:tc>
          <w:tcPr>
            <w:tcW w:w="1843" w:type="dxa"/>
            <w:tcBorders>
              <w:top w:val="nil"/>
              <w:left w:val="nil"/>
              <w:bottom w:val="single" w:sz="4" w:space="0" w:color="auto"/>
              <w:right w:val="single" w:sz="4" w:space="0" w:color="auto"/>
            </w:tcBorders>
            <w:shd w:val="clear" w:color="auto" w:fill="auto"/>
            <w:vAlign w:val="center"/>
            <w:hideMark/>
          </w:tcPr>
          <w:p w14:paraId="25A46F13"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15,977,051</w:t>
            </w:r>
          </w:p>
        </w:tc>
        <w:tc>
          <w:tcPr>
            <w:tcW w:w="1701" w:type="dxa"/>
            <w:tcBorders>
              <w:top w:val="nil"/>
              <w:left w:val="nil"/>
              <w:bottom w:val="single" w:sz="4" w:space="0" w:color="auto"/>
              <w:right w:val="single" w:sz="4" w:space="0" w:color="auto"/>
            </w:tcBorders>
            <w:shd w:val="clear" w:color="auto" w:fill="auto"/>
            <w:vAlign w:val="center"/>
            <w:hideMark/>
          </w:tcPr>
          <w:p w14:paraId="3045F93B"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159,485,618</w:t>
            </w:r>
          </w:p>
        </w:tc>
        <w:tc>
          <w:tcPr>
            <w:tcW w:w="2126" w:type="dxa"/>
            <w:tcBorders>
              <w:top w:val="nil"/>
              <w:left w:val="nil"/>
              <w:bottom w:val="single" w:sz="4" w:space="0" w:color="auto"/>
              <w:right w:val="single" w:sz="4" w:space="0" w:color="auto"/>
            </w:tcBorders>
            <w:shd w:val="clear" w:color="auto" w:fill="auto"/>
            <w:vAlign w:val="center"/>
            <w:hideMark/>
          </w:tcPr>
          <w:p w14:paraId="0777114C"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c>
          <w:tcPr>
            <w:tcW w:w="1436" w:type="dxa"/>
            <w:tcBorders>
              <w:top w:val="nil"/>
              <w:left w:val="nil"/>
              <w:bottom w:val="single" w:sz="4" w:space="0" w:color="auto"/>
              <w:right w:val="single" w:sz="4" w:space="0" w:color="auto"/>
            </w:tcBorders>
            <w:shd w:val="clear" w:color="auto" w:fill="auto"/>
            <w:vAlign w:val="center"/>
            <w:hideMark/>
          </w:tcPr>
          <w:p w14:paraId="7DDF414F"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253,045,901</w:t>
            </w:r>
          </w:p>
        </w:tc>
      </w:tr>
      <w:tr w:rsidR="00D758C8" w:rsidRPr="00D36C9D" w14:paraId="4AE7CF5A" w14:textId="77777777" w:rsidTr="00BB2303">
        <w:trPr>
          <w:trHeight w:val="567"/>
        </w:trPr>
        <w:tc>
          <w:tcPr>
            <w:tcW w:w="991" w:type="dxa"/>
            <w:tcBorders>
              <w:top w:val="nil"/>
              <w:left w:val="single" w:sz="4" w:space="0" w:color="auto"/>
              <w:bottom w:val="single" w:sz="4" w:space="0" w:color="auto"/>
              <w:right w:val="single" w:sz="4" w:space="0" w:color="auto"/>
            </w:tcBorders>
            <w:shd w:val="clear" w:color="auto" w:fill="auto"/>
            <w:vAlign w:val="center"/>
            <w:hideMark/>
          </w:tcPr>
          <w:p w14:paraId="49A1F244" w14:textId="77777777" w:rsidR="00D758C8" w:rsidRPr="00D36C9D" w:rsidRDefault="00D758C8" w:rsidP="00BB2303">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4</w:t>
            </w:r>
          </w:p>
        </w:tc>
        <w:tc>
          <w:tcPr>
            <w:tcW w:w="2265" w:type="dxa"/>
            <w:tcBorders>
              <w:top w:val="nil"/>
              <w:left w:val="nil"/>
              <w:bottom w:val="single" w:sz="4" w:space="0" w:color="auto"/>
              <w:right w:val="single" w:sz="4" w:space="0" w:color="auto"/>
            </w:tcBorders>
            <w:shd w:val="clear" w:color="auto" w:fill="auto"/>
            <w:vAlign w:val="center"/>
            <w:hideMark/>
          </w:tcPr>
          <w:p w14:paraId="64D80879" w14:textId="77777777" w:rsidR="00D758C8" w:rsidRPr="00D36C9D" w:rsidRDefault="00D758C8" w:rsidP="00BB2303">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TRANSFERENCIAS CORRIENTES</w:t>
            </w:r>
          </w:p>
        </w:tc>
        <w:tc>
          <w:tcPr>
            <w:tcW w:w="1417" w:type="dxa"/>
            <w:tcBorders>
              <w:top w:val="nil"/>
              <w:left w:val="nil"/>
              <w:bottom w:val="single" w:sz="4" w:space="0" w:color="auto"/>
              <w:right w:val="single" w:sz="4" w:space="0" w:color="auto"/>
            </w:tcBorders>
            <w:shd w:val="clear" w:color="auto" w:fill="auto"/>
            <w:vAlign w:val="center"/>
            <w:hideMark/>
          </w:tcPr>
          <w:p w14:paraId="4EC9E7C4"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c>
          <w:tcPr>
            <w:tcW w:w="1701" w:type="dxa"/>
            <w:tcBorders>
              <w:top w:val="nil"/>
              <w:left w:val="nil"/>
              <w:bottom w:val="single" w:sz="4" w:space="0" w:color="auto"/>
              <w:right w:val="single" w:sz="4" w:space="0" w:color="auto"/>
            </w:tcBorders>
            <w:shd w:val="clear" w:color="auto" w:fill="auto"/>
            <w:vAlign w:val="center"/>
            <w:hideMark/>
          </w:tcPr>
          <w:p w14:paraId="32CD33EE"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c>
          <w:tcPr>
            <w:tcW w:w="1843" w:type="dxa"/>
            <w:tcBorders>
              <w:top w:val="nil"/>
              <w:left w:val="nil"/>
              <w:bottom w:val="single" w:sz="4" w:space="0" w:color="auto"/>
              <w:right w:val="single" w:sz="4" w:space="0" w:color="auto"/>
            </w:tcBorders>
            <w:shd w:val="clear" w:color="auto" w:fill="auto"/>
            <w:vAlign w:val="center"/>
            <w:hideMark/>
          </w:tcPr>
          <w:p w14:paraId="054DF041"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c>
          <w:tcPr>
            <w:tcW w:w="1701" w:type="dxa"/>
            <w:tcBorders>
              <w:top w:val="nil"/>
              <w:left w:val="nil"/>
              <w:bottom w:val="single" w:sz="4" w:space="0" w:color="auto"/>
              <w:right w:val="single" w:sz="4" w:space="0" w:color="auto"/>
            </w:tcBorders>
            <w:shd w:val="clear" w:color="auto" w:fill="auto"/>
            <w:vAlign w:val="center"/>
            <w:hideMark/>
          </w:tcPr>
          <w:p w14:paraId="1A06A955"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c>
          <w:tcPr>
            <w:tcW w:w="2126" w:type="dxa"/>
            <w:tcBorders>
              <w:top w:val="nil"/>
              <w:left w:val="nil"/>
              <w:bottom w:val="single" w:sz="4" w:space="0" w:color="auto"/>
              <w:right w:val="single" w:sz="4" w:space="0" w:color="auto"/>
            </w:tcBorders>
            <w:shd w:val="clear" w:color="auto" w:fill="auto"/>
            <w:vAlign w:val="center"/>
            <w:hideMark/>
          </w:tcPr>
          <w:p w14:paraId="0C9AF2CE"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47,163,437</w:t>
            </w:r>
          </w:p>
        </w:tc>
        <w:tc>
          <w:tcPr>
            <w:tcW w:w="1436" w:type="dxa"/>
            <w:tcBorders>
              <w:top w:val="nil"/>
              <w:left w:val="nil"/>
              <w:bottom w:val="single" w:sz="4" w:space="0" w:color="auto"/>
              <w:right w:val="single" w:sz="4" w:space="0" w:color="auto"/>
            </w:tcBorders>
            <w:shd w:val="clear" w:color="auto" w:fill="auto"/>
            <w:vAlign w:val="center"/>
            <w:hideMark/>
          </w:tcPr>
          <w:p w14:paraId="2F6182E8"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47,163,437</w:t>
            </w:r>
          </w:p>
        </w:tc>
      </w:tr>
      <w:tr w:rsidR="00D758C8" w:rsidRPr="00D36C9D" w14:paraId="0B25EE6A" w14:textId="77777777" w:rsidTr="00BB2303">
        <w:trPr>
          <w:trHeight w:val="567"/>
        </w:trPr>
        <w:tc>
          <w:tcPr>
            <w:tcW w:w="991" w:type="dxa"/>
            <w:tcBorders>
              <w:top w:val="nil"/>
              <w:left w:val="single" w:sz="4" w:space="0" w:color="auto"/>
              <w:bottom w:val="single" w:sz="4" w:space="0" w:color="auto"/>
              <w:right w:val="single" w:sz="4" w:space="0" w:color="auto"/>
            </w:tcBorders>
            <w:shd w:val="clear" w:color="auto" w:fill="auto"/>
            <w:vAlign w:val="center"/>
            <w:hideMark/>
          </w:tcPr>
          <w:p w14:paraId="3A0A9E11" w14:textId="77777777" w:rsidR="00D758C8" w:rsidRPr="00D36C9D" w:rsidRDefault="00D758C8" w:rsidP="00BB2303">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6</w:t>
            </w:r>
          </w:p>
        </w:tc>
        <w:tc>
          <w:tcPr>
            <w:tcW w:w="2265" w:type="dxa"/>
            <w:tcBorders>
              <w:top w:val="nil"/>
              <w:left w:val="nil"/>
              <w:bottom w:val="single" w:sz="4" w:space="0" w:color="auto"/>
              <w:right w:val="single" w:sz="4" w:space="0" w:color="auto"/>
            </w:tcBorders>
            <w:shd w:val="clear" w:color="auto" w:fill="auto"/>
            <w:vAlign w:val="center"/>
            <w:hideMark/>
          </w:tcPr>
          <w:p w14:paraId="445EBB02" w14:textId="77777777" w:rsidR="00D758C8" w:rsidRPr="00D36C9D" w:rsidRDefault="00D758C8" w:rsidP="00BB2303">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BIENES MUEBLES, INMUEBLES E INTANGIBLES</w:t>
            </w:r>
          </w:p>
        </w:tc>
        <w:tc>
          <w:tcPr>
            <w:tcW w:w="1417" w:type="dxa"/>
            <w:tcBorders>
              <w:top w:val="nil"/>
              <w:left w:val="nil"/>
              <w:bottom w:val="single" w:sz="4" w:space="0" w:color="auto"/>
              <w:right w:val="single" w:sz="4" w:space="0" w:color="auto"/>
            </w:tcBorders>
            <w:shd w:val="clear" w:color="auto" w:fill="auto"/>
            <w:vAlign w:val="center"/>
            <w:hideMark/>
          </w:tcPr>
          <w:p w14:paraId="0139047C"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13,881,511</w:t>
            </w:r>
          </w:p>
        </w:tc>
        <w:tc>
          <w:tcPr>
            <w:tcW w:w="1701" w:type="dxa"/>
            <w:tcBorders>
              <w:top w:val="nil"/>
              <w:left w:val="nil"/>
              <w:bottom w:val="single" w:sz="4" w:space="0" w:color="auto"/>
              <w:right w:val="single" w:sz="4" w:space="0" w:color="auto"/>
            </w:tcBorders>
            <w:shd w:val="clear" w:color="auto" w:fill="auto"/>
            <w:vAlign w:val="center"/>
            <w:hideMark/>
          </w:tcPr>
          <w:p w14:paraId="036DCAD7"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c>
          <w:tcPr>
            <w:tcW w:w="1843" w:type="dxa"/>
            <w:tcBorders>
              <w:top w:val="nil"/>
              <w:left w:val="nil"/>
              <w:bottom w:val="single" w:sz="4" w:space="0" w:color="auto"/>
              <w:right w:val="single" w:sz="4" w:space="0" w:color="auto"/>
            </w:tcBorders>
            <w:shd w:val="clear" w:color="auto" w:fill="auto"/>
            <w:vAlign w:val="center"/>
            <w:hideMark/>
          </w:tcPr>
          <w:p w14:paraId="260B39A7"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346,532</w:t>
            </w:r>
          </w:p>
        </w:tc>
        <w:tc>
          <w:tcPr>
            <w:tcW w:w="1701" w:type="dxa"/>
            <w:tcBorders>
              <w:top w:val="nil"/>
              <w:left w:val="nil"/>
              <w:bottom w:val="single" w:sz="4" w:space="0" w:color="auto"/>
              <w:right w:val="single" w:sz="4" w:space="0" w:color="auto"/>
            </w:tcBorders>
            <w:shd w:val="clear" w:color="auto" w:fill="auto"/>
            <w:vAlign w:val="center"/>
            <w:hideMark/>
          </w:tcPr>
          <w:p w14:paraId="17AF8CB3"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2,374,665</w:t>
            </w:r>
          </w:p>
        </w:tc>
        <w:tc>
          <w:tcPr>
            <w:tcW w:w="2126" w:type="dxa"/>
            <w:tcBorders>
              <w:top w:val="nil"/>
              <w:left w:val="nil"/>
              <w:bottom w:val="single" w:sz="4" w:space="0" w:color="auto"/>
              <w:right w:val="single" w:sz="4" w:space="0" w:color="auto"/>
            </w:tcBorders>
            <w:shd w:val="clear" w:color="auto" w:fill="auto"/>
            <w:vAlign w:val="center"/>
            <w:hideMark/>
          </w:tcPr>
          <w:p w14:paraId="44B57F17"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c>
          <w:tcPr>
            <w:tcW w:w="1436" w:type="dxa"/>
            <w:tcBorders>
              <w:top w:val="nil"/>
              <w:left w:val="nil"/>
              <w:bottom w:val="single" w:sz="4" w:space="0" w:color="auto"/>
              <w:right w:val="single" w:sz="4" w:space="0" w:color="auto"/>
            </w:tcBorders>
            <w:shd w:val="clear" w:color="auto" w:fill="auto"/>
            <w:vAlign w:val="center"/>
            <w:hideMark/>
          </w:tcPr>
          <w:p w14:paraId="01D95F34"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16,602,708</w:t>
            </w:r>
          </w:p>
        </w:tc>
      </w:tr>
      <w:tr w:rsidR="00D758C8" w:rsidRPr="00D36C9D" w14:paraId="60105D03" w14:textId="77777777" w:rsidTr="00BB2303">
        <w:trPr>
          <w:trHeight w:val="567"/>
        </w:trPr>
        <w:tc>
          <w:tcPr>
            <w:tcW w:w="991" w:type="dxa"/>
            <w:tcBorders>
              <w:top w:val="nil"/>
              <w:left w:val="single" w:sz="4" w:space="0" w:color="auto"/>
              <w:bottom w:val="single" w:sz="4" w:space="0" w:color="auto"/>
              <w:right w:val="single" w:sz="4" w:space="0" w:color="auto"/>
            </w:tcBorders>
            <w:shd w:val="clear" w:color="auto" w:fill="auto"/>
            <w:vAlign w:val="center"/>
            <w:hideMark/>
          </w:tcPr>
          <w:p w14:paraId="4938058B" w14:textId="77777777" w:rsidR="00D758C8" w:rsidRPr="00D36C9D" w:rsidRDefault="00D758C8" w:rsidP="00BB2303">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7</w:t>
            </w:r>
          </w:p>
        </w:tc>
        <w:tc>
          <w:tcPr>
            <w:tcW w:w="2265" w:type="dxa"/>
            <w:tcBorders>
              <w:top w:val="nil"/>
              <w:left w:val="nil"/>
              <w:bottom w:val="single" w:sz="4" w:space="0" w:color="auto"/>
              <w:right w:val="single" w:sz="4" w:space="0" w:color="auto"/>
            </w:tcBorders>
            <w:shd w:val="clear" w:color="auto" w:fill="auto"/>
            <w:vAlign w:val="center"/>
            <w:hideMark/>
          </w:tcPr>
          <w:p w14:paraId="05397657" w14:textId="77777777" w:rsidR="00D758C8" w:rsidRPr="00D36C9D" w:rsidRDefault="00D758C8" w:rsidP="00BB2303">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OBRAS</w:t>
            </w:r>
          </w:p>
        </w:tc>
        <w:tc>
          <w:tcPr>
            <w:tcW w:w="1417" w:type="dxa"/>
            <w:tcBorders>
              <w:top w:val="nil"/>
              <w:left w:val="nil"/>
              <w:bottom w:val="single" w:sz="4" w:space="0" w:color="auto"/>
              <w:right w:val="single" w:sz="4" w:space="0" w:color="auto"/>
            </w:tcBorders>
            <w:shd w:val="clear" w:color="auto" w:fill="auto"/>
            <w:vAlign w:val="center"/>
            <w:hideMark/>
          </w:tcPr>
          <w:p w14:paraId="087D8B6D"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4,569,822</w:t>
            </w:r>
          </w:p>
        </w:tc>
        <w:tc>
          <w:tcPr>
            <w:tcW w:w="1701" w:type="dxa"/>
            <w:tcBorders>
              <w:top w:val="nil"/>
              <w:left w:val="nil"/>
              <w:bottom w:val="single" w:sz="4" w:space="0" w:color="auto"/>
              <w:right w:val="single" w:sz="4" w:space="0" w:color="auto"/>
            </w:tcBorders>
            <w:shd w:val="clear" w:color="auto" w:fill="auto"/>
            <w:vAlign w:val="center"/>
            <w:hideMark/>
          </w:tcPr>
          <w:p w14:paraId="535A8154"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c>
          <w:tcPr>
            <w:tcW w:w="1843" w:type="dxa"/>
            <w:tcBorders>
              <w:top w:val="nil"/>
              <w:left w:val="nil"/>
              <w:bottom w:val="single" w:sz="4" w:space="0" w:color="auto"/>
              <w:right w:val="single" w:sz="4" w:space="0" w:color="auto"/>
            </w:tcBorders>
            <w:shd w:val="clear" w:color="auto" w:fill="auto"/>
            <w:vAlign w:val="center"/>
            <w:hideMark/>
          </w:tcPr>
          <w:p w14:paraId="52205E36"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p>
        </w:tc>
        <w:tc>
          <w:tcPr>
            <w:tcW w:w="1701" w:type="dxa"/>
            <w:tcBorders>
              <w:top w:val="nil"/>
              <w:left w:val="nil"/>
              <w:bottom w:val="single" w:sz="4" w:space="0" w:color="auto"/>
              <w:right w:val="single" w:sz="4" w:space="0" w:color="auto"/>
            </w:tcBorders>
            <w:shd w:val="clear" w:color="auto" w:fill="auto"/>
            <w:vAlign w:val="center"/>
            <w:hideMark/>
          </w:tcPr>
          <w:p w14:paraId="3ECB30A2"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3,845,000</w:t>
            </w:r>
          </w:p>
        </w:tc>
        <w:tc>
          <w:tcPr>
            <w:tcW w:w="2126" w:type="dxa"/>
            <w:tcBorders>
              <w:top w:val="nil"/>
              <w:left w:val="nil"/>
              <w:bottom w:val="single" w:sz="4" w:space="0" w:color="auto"/>
              <w:right w:val="single" w:sz="4" w:space="0" w:color="auto"/>
            </w:tcBorders>
            <w:shd w:val="clear" w:color="auto" w:fill="auto"/>
            <w:vAlign w:val="center"/>
            <w:hideMark/>
          </w:tcPr>
          <w:p w14:paraId="141589BA"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c>
          <w:tcPr>
            <w:tcW w:w="1436" w:type="dxa"/>
            <w:tcBorders>
              <w:top w:val="nil"/>
              <w:left w:val="nil"/>
              <w:bottom w:val="single" w:sz="4" w:space="0" w:color="auto"/>
              <w:right w:val="single" w:sz="4" w:space="0" w:color="auto"/>
            </w:tcBorders>
            <w:shd w:val="clear" w:color="auto" w:fill="auto"/>
            <w:vAlign w:val="center"/>
            <w:hideMark/>
          </w:tcPr>
          <w:p w14:paraId="19515401" w14:textId="77777777" w:rsidR="00D758C8" w:rsidRPr="00D36C9D" w:rsidRDefault="00D758C8" w:rsidP="00BB2303">
            <w:pPr>
              <w:spacing w:after="0" w:line="240" w:lineRule="auto"/>
              <w:ind w:left="0"/>
              <w:jc w:val="righ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8,414,822</w:t>
            </w:r>
          </w:p>
        </w:tc>
      </w:tr>
      <w:tr w:rsidR="009123D0" w:rsidRPr="00D36C9D" w14:paraId="5510D6AD" w14:textId="77777777" w:rsidTr="009123D0">
        <w:trPr>
          <w:trHeight w:val="567"/>
        </w:trPr>
        <w:tc>
          <w:tcPr>
            <w:tcW w:w="3256"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vAlign w:val="bottom"/>
            <w:hideMark/>
          </w:tcPr>
          <w:p w14:paraId="6ECD3433" w14:textId="77777777" w:rsidR="00D758C8" w:rsidRPr="00D36C9D" w:rsidRDefault="00D758C8" w:rsidP="00BB2303">
            <w:pPr>
              <w:spacing w:line="240" w:lineRule="auto"/>
              <w:ind w:left="0"/>
              <w:jc w:val="center"/>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TOTAL</w:t>
            </w:r>
          </w:p>
        </w:tc>
        <w:tc>
          <w:tcPr>
            <w:tcW w:w="1417" w:type="dxa"/>
            <w:tcBorders>
              <w:top w:val="nil"/>
              <w:left w:val="nil"/>
              <w:bottom w:val="single" w:sz="4" w:space="0" w:color="auto"/>
              <w:right w:val="single" w:sz="4" w:space="0" w:color="auto"/>
            </w:tcBorders>
            <w:shd w:val="clear" w:color="auto" w:fill="8EAADB" w:themeFill="accent5" w:themeFillTint="99"/>
            <w:vAlign w:val="bottom"/>
            <w:hideMark/>
          </w:tcPr>
          <w:p w14:paraId="515868E2" w14:textId="77777777" w:rsidR="00D758C8" w:rsidRPr="00D36C9D" w:rsidRDefault="00D758C8" w:rsidP="00BB2303">
            <w:pPr>
              <w:spacing w:line="240" w:lineRule="auto"/>
              <w:ind w:left="0"/>
              <w:jc w:val="righ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fldChar w:fldCharType="begin"/>
            </w:r>
            <w:r w:rsidRPr="00D36C9D">
              <w:rPr>
                <w:rFonts w:eastAsia="Times New Roman" w:cs="Times New Roman"/>
                <w:b/>
                <w:bCs/>
                <w:color w:val="1F3864" w:themeColor="accent5" w:themeShade="80"/>
                <w:szCs w:val="18"/>
                <w:lang w:eastAsia="es-DO"/>
              </w:rPr>
              <w:instrText xml:space="preserve"> =SUM(ABOVE) </w:instrText>
            </w:r>
            <w:r w:rsidRPr="00D36C9D">
              <w:rPr>
                <w:rFonts w:eastAsia="Times New Roman" w:cs="Times New Roman"/>
                <w:b/>
                <w:bCs/>
                <w:color w:val="1F3864" w:themeColor="accent5" w:themeShade="80"/>
                <w:szCs w:val="18"/>
                <w:lang w:eastAsia="es-DO"/>
              </w:rPr>
              <w:fldChar w:fldCharType="separate"/>
            </w:r>
            <w:r w:rsidRPr="00D36C9D">
              <w:rPr>
                <w:rFonts w:eastAsia="Times New Roman" w:cs="Times New Roman"/>
                <w:b/>
                <w:bCs/>
                <w:color w:val="1F3864" w:themeColor="accent5" w:themeShade="80"/>
                <w:szCs w:val="18"/>
                <w:lang w:eastAsia="es-DO"/>
              </w:rPr>
              <w:t>290,305,564</w:t>
            </w:r>
            <w:r w:rsidRPr="00D36C9D">
              <w:rPr>
                <w:rFonts w:eastAsia="Times New Roman" w:cs="Times New Roman"/>
                <w:b/>
                <w:bCs/>
                <w:color w:val="1F3864" w:themeColor="accent5" w:themeShade="80"/>
                <w:szCs w:val="18"/>
                <w:lang w:eastAsia="es-DO"/>
              </w:rPr>
              <w:fldChar w:fldCharType="end"/>
            </w:r>
          </w:p>
        </w:tc>
        <w:tc>
          <w:tcPr>
            <w:tcW w:w="1701" w:type="dxa"/>
            <w:tcBorders>
              <w:top w:val="nil"/>
              <w:left w:val="nil"/>
              <w:bottom w:val="single" w:sz="4" w:space="0" w:color="auto"/>
              <w:right w:val="single" w:sz="4" w:space="0" w:color="auto"/>
            </w:tcBorders>
            <w:shd w:val="clear" w:color="auto" w:fill="8EAADB" w:themeFill="accent5" w:themeFillTint="99"/>
            <w:vAlign w:val="bottom"/>
            <w:hideMark/>
          </w:tcPr>
          <w:p w14:paraId="47BC96B8" w14:textId="77777777" w:rsidR="00D758C8" w:rsidRPr="00D36C9D" w:rsidRDefault="00D758C8" w:rsidP="00BB2303">
            <w:pPr>
              <w:spacing w:line="240" w:lineRule="auto"/>
              <w:ind w:left="0"/>
              <w:jc w:val="righ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fldChar w:fldCharType="begin"/>
            </w:r>
            <w:r w:rsidRPr="00D36C9D">
              <w:rPr>
                <w:rFonts w:eastAsia="Times New Roman" w:cs="Times New Roman"/>
                <w:b/>
                <w:bCs/>
                <w:color w:val="1F3864" w:themeColor="accent5" w:themeShade="80"/>
                <w:szCs w:val="18"/>
                <w:lang w:eastAsia="es-DO"/>
              </w:rPr>
              <w:instrText xml:space="preserve"> =SUM(ABOVE) </w:instrText>
            </w:r>
            <w:r w:rsidRPr="00D36C9D">
              <w:rPr>
                <w:rFonts w:eastAsia="Times New Roman" w:cs="Times New Roman"/>
                <w:b/>
                <w:bCs/>
                <w:color w:val="1F3864" w:themeColor="accent5" w:themeShade="80"/>
                <w:szCs w:val="18"/>
                <w:lang w:eastAsia="es-DO"/>
              </w:rPr>
              <w:fldChar w:fldCharType="separate"/>
            </w:r>
            <w:r w:rsidRPr="00D36C9D">
              <w:rPr>
                <w:rFonts w:eastAsia="Times New Roman" w:cs="Times New Roman"/>
                <w:b/>
                <w:bCs/>
                <w:color w:val="1F3864" w:themeColor="accent5" w:themeShade="80"/>
                <w:szCs w:val="18"/>
                <w:lang w:eastAsia="es-DO"/>
              </w:rPr>
              <w:t>6,329,725</w:t>
            </w:r>
            <w:r w:rsidRPr="00D36C9D">
              <w:rPr>
                <w:rFonts w:eastAsia="Times New Roman" w:cs="Times New Roman"/>
                <w:b/>
                <w:bCs/>
                <w:color w:val="1F3864" w:themeColor="accent5" w:themeShade="80"/>
                <w:szCs w:val="18"/>
                <w:lang w:eastAsia="es-DO"/>
              </w:rPr>
              <w:fldChar w:fldCharType="end"/>
            </w:r>
          </w:p>
        </w:tc>
        <w:tc>
          <w:tcPr>
            <w:tcW w:w="1843" w:type="dxa"/>
            <w:tcBorders>
              <w:top w:val="nil"/>
              <w:left w:val="nil"/>
              <w:bottom w:val="single" w:sz="4" w:space="0" w:color="auto"/>
              <w:right w:val="single" w:sz="4" w:space="0" w:color="auto"/>
            </w:tcBorders>
            <w:shd w:val="clear" w:color="auto" w:fill="8EAADB" w:themeFill="accent5" w:themeFillTint="99"/>
            <w:vAlign w:val="bottom"/>
          </w:tcPr>
          <w:p w14:paraId="28EEEAE9" w14:textId="77777777" w:rsidR="00D758C8" w:rsidRPr="00D36C9D" w:rsidRDefault="00D758C8" w:rsidP="00BB2303">
            <w:pPr>
              <w:spacing w:line="240" w:lineRule="auto"/>
              <w:ind w:left="0"/>
              <w:jc w:val="righ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167,619,036</w:t>
            </w:r>
          </w:p>
        </w:tc>
        <w:tc>
          <w:tcPr>
            <w:tcW w:w="1701" w:type="dxa"/>
            <w:tcBorders>
              <w:top w:val="nil"/>
              <w:left w:val="nil"/>
              <w:bottom w:val="single" w:sz="4" w:space="0" w:color="auto"/>
              <w:right w:val="single" w:sz="4" w:space="0" w:color="auto"/>
            </w:tcBorders>
            <w:shd w:val="clear" w:color="auto" w:fill="8EAADB" w:themeFill="accent5" w:themeFillTint="99"/>
            <w:vAlign w:val="bottom"/>
            <w:hideMark/>
          </w:tcPr>
          <w:p w14:paraId="70B6ACDB" w14:textId="77777777" w:rsidR="00D758C8" w:rsidRPr="00D36C9D" w:rsidRDefault="00D758C8" w:rsidP="00BB2303">
            <w:pPr>
              <w:spacing w:line="240" w:lineRule="auto"/>
              <w:ind w:left="0"/>
              <w:jc w:val="righ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fldChar w:fldCharType="begin"/>
            </w:r>
            <w:r w:rsidRPr="00D36C9D">
              <w:rPr>
                <w:rFonts w:eastAsia="Times New Roman" w:cs="Times New Roman"/>
                <w:b/>
                <w:bCs/>
                <w:color w:val="1F3864" w:themeColor="accent5" w:themeShade="80"/>
                <w:szCs w:val="18"/>
                <w:lang w:eastAsia="es-DO"/>
              </w:rPr>
              <w:instrText xml:space="preserve"> =SUM(ABOVE) </w:instrText>
            </w:r>
            <w:r w:rsidRPr="00D36C9D">
              <w:rPr>
                <w:rFonts w:eastAsia="Times New Roman" w:cs="Times New Roman"/>
                <w:b/>
                <w:bCs/>
                <w:color w:val="1F3864" w:themeColor="accent5" w:themeShade="80"/>
                <w:szCs w:val="18"/>
                <w:lang w:eastAsia="es-DO"/>
              </w:rPr>
              <w:fldChar w:fldCharType="separate"/>
            </w:r>
            <w:r w:rsidRPr="00D36C9D">
              <w:rPr>
                <w:rFonts w:eastAsia="Times New Roman" w:cs="Times New Roman"/>
                <w:b/>
                <w:bCs/>
                <w:color w:val="1F3864" w:themeColor="accent5" w:themeShade="80"/>
                <w:szCs w:val="18"/>
                <w:lang w:eastAsia="es-DO"/>
              </w:rPr>
              <w:t>342,453,739</w:t>
            </w:r>
            <w:r w:rsidRPr="00D36C9D">
              <w:rPr>
                <w:rFonts w:eastAsia="Times New Roman" w:cs="Times New Roman"/>
                <w:b/>
                <w:bCs/>
                <w:color w:val="1F3864" w:themeColor="accent5" w:themeShade="80"/>
                <w:szCs w:val="18"/>
                <w:lang w:eastAsia="es-DO"/>
              </w:rPr>
              <w:fldChar w:fldCharType="end"/>
            </w:r>
          </w:p>
        </w:tc>
        <w:tc>
          <w:tcPr>
            <w:tcW w:w="2126" w:type="dxa"/>
            <w:tcBorders>
              <w:top w:val="nil"/>
              <w:left w:val="nil"/>
              <w:bottom w:val="single" w:sz="4" w:space="0" w:color="auto"/>
              <w:right w:val="single" w:sz="4" w:space="0" w:color="auto"/>
            </w:tcBorders>
            <w:shd w:val="clear" w:color="auto" w:fill="8EAADB" w:themeFill="accent5" w:themeFillTint="99"/>
            <w:vAlign w:val="bottom"/>
            <w:hideMark/>
          </w:tcPr>
          <w:p w14:paraId="2B1240F3" w14:textId="77777777" w:rsidR="00D758C8" w:rsidRPr="00D36C9D" w:rsidRDefault="00D758C8" w:rsidP="00BB2303">
            <w:pPr>
              <w:spacing w:line="240" w:lineRule="auto"/>
              <w:ind w:left="0"/>
              <w:jc w:val="righ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fldChar w:fldCharType="begin"/>
            </w:r>
            <w:r w:rsidRPr="00D36C9D">
              <w:rPr>
                <w:rFonts w:eastAsia="Times New Roman" w:cs="Times New Roman"/>
                <w:b/>
                <w:bCs/>
                <w:color w:val="1F3864" w:themeColor="accent5" w:themeShade="80"/>
                <w:szCs w:val="18"/>
                <w:lang w:eastAsia="es-DO"/>
              </w:rPr>
              <w:instrText xml:space="preserve"> =SUM(ABOVE) </w:instrText>
            </w:r>
            <w:r w:rsidRPr="00D36C9D">
              <w:rPr>
                <w:rFonts w:eastAsia="Times New Roman" w:cs="Times New Roman"/>
                <w:b/>
                <w:bCs/>
                <w:color w:val="1F3864" w:themeColor="accent5" w:themeShade="80"/>
                <w:szCs w:val="18"/>
                <w:lang w:eastAsia="es-DO"/>
              </w:rPr>
              <w:fldChar w:fldCharType="separate"/>
            </w:r>
            <w:r w:rsidRPr="00D36C9D">
              <w:rPr>
                <w:rFonts w:eastAsia="Times New Roman" w:cs="Times New Roman"/>
                <w:b/>
                <w:bCs/>
                <w:color w:val="1F3864" w:themeColor="accent5" w:themeShade="80"/>
                <w:szCs w:val="18"/>
                <w:lang w:eastAsia="es-DO"/>
              </w:rPr>
              <w:t>47,163,437</w:t>
            </w:r>
            <w:r w:rsidRPr="00D36C9D">
              <w:rPr>
                <w:rFonts w:eastAsia="Times New Roman" w:cs="Times New Roman"/>
                <w:b/>
                <w:bCs/>
                <w:color w:val="1F3864" w:themeColor="accent5" w:themeShade="80"/>
                <w:szCs w:val="18"/>
                <w:lang w:eastAsia="es-DO"/>
              </w:rPr>
              <w:fldChar w:fldCharType="end"/>
            </w:r>
          </w:p>
        </w:tc>
        <w:tc>
          <w:tcPr>
            <w:tcW w:w="1436" w:type="dxa"/>
            <w:tcBorders>
              <w:top w:val="nil"/>
              <w:left w:val="nil"/>
              <w:bottom w:val="single" w:sz="4" w:space="0" w:color="auto"/>
              <w:right w:val="single" w:sz="4" w:space="0" w:color="auto"/>
            </w:tcBorders>
            <w:shd w:val="clear" w:color="auto" w:fill="8EAADB" w:themeFill="accent5" w:themeFillTint="99"/>
            <w:vAlign w:val="bottom"/>
            <w:hideMark/>
          </w:tcPr>
          <w:p w14:paraId="765279A0" w14:textId="77777777" w:rsidR="00D758C8" w:rsidRPr="00D36C9D" w:rsidRDefault="00D758C8" w:rsidP="00BB2303">
            <w:pPr>
              <w:spacing w:line="240" w:lineRule="auto"/>
              <w:ind w:left="0"/>
              <w:jc w:val="right"/>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fldChar w:fldCharType="begin"/>
            </w:r>
            <w:r w:rsidRPr="00D36C9D">
              <w:rPr>
                <w:rFonts w:eastAsia="Times New Roman" w:cs="Times New Roman"/>
                <w:b/>
                <w:bCs/>
                <w:color w:val="1F3864" w:themeColor="accent5" w:themeShade="80"/>
                <w:szCs w:val="18"/>
                <w:lang w:eastAsia="es-DO"/>
              </w:rPr>
              <w:instrText xml:space="preserve"> =SUM(ABOVE) </w:instrText>
            </w:r>
            <w:r w:rsidRPr="00D36C9D">
              <w:rPr>
                <w:rFonts w:eastAsia="Times New Roman" w:cs="Times New Roman"/>
                <w:b/>
                <w:bCs/>
                <w:color w:val="1F3864" w:themeColor="accent5" w:themeShade="80"/>
                <w:szCs w:val="18"/>
                <w:lang w:eastAsia="es-DO"/>
              </w:rPr>
              <w:fldChar w:fldCharType="separate"/>
            </w:r>
            <w:r w:rsidRPr="00D36C9D">
              <w:rPr>
                <w:rFonts w:eastAsia="Times New Roman" w:cs="Times New Roman"/>
                <w:b/>
                <w:bCs/>
                <w:color w:val="1F3864" w:themeColor="accent5" w:themeShade="80"/>
                <w:szCs w:val="18"/>
                <w:lang w:eastAsia="es-DO"/>
              </w:rPr>
              <w:t>853,871,500</w:t>
            </w:r>
            <w:r w:rsidRPr="00D36C9D">
              <w:rPr>
                <w:rFonts w:eastAsia="Times New Roman" w:cs="Times New Roman"/>
                <w:b/>
                <w:bCs/>
                <w:color w:val="1F3864" w:themeColor="accent5" w:themeShade="80"/>
                <w:szCs w:val="18"/>
                <w:lang w:eastAsia="es-DO"/>
              </w:rPr>
              <w:fldChar w:fldCharType="end"/>
            </w:r>
          </w:p>
        </w:tc>
      </w:tr>
    </w:tbl>
    <w:p w14:paraId="020885E4" w14:textId="77777777" w:rsidR="00D758C8" w:rsidRPr="00D36C9D" w:rsidRDefault="00D758C8" w:rsidP="00D758C8">
      <w:pPr>
        <w:spacing w:after="16"/>
        <w:rPr>
          <w:rFonts w:eastAsia="Calibri" w:cs="Times New Roman"/>
          <w:b/>
          <w:color w:val="1F3864" w:themeColor="accent5" w:themeShade="80"/>
          <w:szCs w:val="18"/>
        </w:rPr>
      </w:pPr>
    </w:p>
    <w:p w14:paraId="1C05238B" w14:textId="77777777" w:rsidR="00D758C8" w:rsidRPr="00D36C9D" w:rsidRDefault="00D758C8" w:rsidP="00D758C8">
      <w:pPr>
        <w:spacing w:after="16"/>
        <w:rPr>
          <w:rFonts w:eastAsia="Calibri" w:cs="Times New Roman"/>
          <w:b/>
          <w:color w:val="1F3864" w:themeColor="accent5" w:themeShade="80"/>
          <w:szCs w:val="18"/>
        </w:rPr>
        <w:sectPr w:rsidR="00D758C8" w:rsidRPr="00D36C9D" w:rsidSect="009B391C">
          <w:pgSz w:w="15840" w:h="12240" w:orient="landscape" w:code="1"/>
          <w:pgMar w:top="2160" w:right="1440" w:bottom="2160" w:left="1440" w:header="737" w:footer="680" w:gutter="0"/>
          <w:cols w:space="708"/>
          <w:docGrid w:linePitch="360"/>
        </w:sectPr>
      </w:pPr>
    </w:p>
    <w:p w14:paraId="0C314951" w14:textId="77777777" w:rsidR="00D758C8" w:rsidRPr="00D36C9D" w:rsidRDefault="00D758C8" w:rsidP="00EC4E08">
      <w:pPr>
        <w:pStyle w:val="ListParagraph"/>
        <w:numPr>
          <w:ilvl w:val="0"/>
          <w:numId w:val="27"/>
        </w:numPr>
        <w:spacing w:after="16" w:line="480" w:lineRule="auto"/>
        <w:ind w:left="0" w:firstLine="567"/>
        <w:outlineLvl w:val="1"/>
        <w:rPr>
          <w:rFonts w:cs="Times New Roman"/>
          <w:color w:val="1F3864" w:themeColor="accent5" w:themeShade="80"/>
          <w:szCs w:val="18"/>
        </w:rPr>
      </w:pPr>
      <w:bookmarkStart w:id="72" w:name="_Toc57296911"/>
      <w:bookmarkStart w:id="73" w:name="_Toc58947617"/>
      <w:r w:rsidRPr="00D36C9D">
        <w:rPr>
          <w:rFonts w:cs="Times New Roman"/>
          <w:b/>
          <w:color w:val="1F3864" w:themeColor="accent5" w:themeShade="80"/>
          <w:szCs w:val="18"/>
        </w:rPr>
        <w:lastRenderedPageBreak/>
        <w:t>Contrataciones y Adquisiciones</w:t>
      </w:r>
      <w:bookmarkEnd w:id="72"/>
      <w:bookmarkEnd w:id="73"/>
    </w:p>
    <w:p w14:paraId="59D66D49" w14:textId="77777777" w:rsidR="00D758C8" w:rsidRPr="00D36C9D" w:rsidRDefault="00D758C8" w:rsidP="00D758C8">
      <w:pPr>
        <w:pStyle w:val="ListParagraph"/>
        <w:spacing w:after="16"/>
        <w:ind w:left="723"/>
        <w:rPr>
          <w:rFonts w:cs="Times New Roman"/>
          <w:color w:val="1F3864" w:themeColor="accent5" w:themeShade="80"/>
          <w:szCs w:val="18"/>
        </w:rPr>
      </w:pPr>
    </w:p>
    <w:p w14:paraId="122B6097" w14:textId="77777777" w:rsidR="00D758C8" w:rsidRPr="00D36C9D" w:rsidRDefault="00D758C8" w:rsidP="00BB2303">
      <w:pPr>
        <w:pStyle w:val="ListParagraph"/>
        <w:spacing w:after="16"/>
        <w:ind w:left="0" w:firstLine="567"/>
        <w:rPr>
          <w:rFonts w:cs="Times New Roman"/>
          <w:color w:val="1F3864" w:themeColor="accent5" w:themeShade="80"/>
          <w:szCs w:val="18"/>
        </w:rPr>
      </w:pPr>
      <w:r w:rsidRPr="00D36C9D">
        <w:rPr>
          <w:rFonts w:cs="Times New Roman"/>
          <w:color w:val="1F3864" w:themeColor="accent5" w:themeShade="80"/>
          <w:szCs w:val="18"/>
        </w:rPr>
        <w:t xml:space="preserve">El Consejo Nacional para la Niñez y la Adolescencia ejecutó sus procesos de compras y contrataciones en función de lo programado y proyectado en su Plan de Compras y Contrataciones; y a los dictámenes dispuestos en la Ley de Compras y Contrataciones Públicas, No. 340-06, y su reglamento de aplicación. </w:t>
      </w:r>
    </w:p>
    <w:p w14:paraId="252536E1" w14:textId="77777777" w:rsidR="00D758C8" w:rsidRPr="00D36C9D" w:rsidRDefault="00D758C8" w:rsidP="00D758C8">
      <w:pPr>
        <w:pStyle w:val="ListParagraph"/>
        <w:spacing w:after="16" w:line="360" w:lineRule="auto"/>
        <w:ind w:left="0"/>
        <w:rPr>
          <w:rFonts w:cs="Times New Roman"/>
          <w:color w:val="1F3864" w:themeColor="accent5" w:themeShade="80"/>
          <w:szCs w:val="18"/>
          <w:lang w:val="es-ES_tradnl"/>
        </w:rPr>
      </w:pPr>
    </w:p>
    <w:p w14:paraId="1FB72E28" w14:textId="77777777" w:rsidR="00D758C8" w:rsidRPr="00D36C9D" w:rsidRDefault="00D758C8" w:rsidP="002674A9">
      <w:pPr>
        <w:pBdr>
          <w:top w:val="nil"/>
          <w:left w:val="nil"/>
          <w:bottom w:val="nil"/>
          <w:right w:val="nil"/>
          <w:between w:val="nil"/>
          <w:bar w:val="nil"/>
        </w:pBdr>
        <w:spacing w:after="120" w:line="480" w:lineRule="auto"/>
        <w:ind w:left="426"/>
        <w:rPr>
          <w:rFonts w:eastAsia="Calibri" w:cs="Times New Roman"/>
          <w:b/>
          <w:bCs/>
          <w:color w:val="1F3864" w:themeColor="accent5" w:themeShade="80"/>
          <w:szCs w:val="18"/>
        </w:rPr>
      </w:pPr>
      <w:r w:rsidRPr="00D36C9D">
        <w:rPr>
          <w:rFonts w:eastAsia="Calibri" w:cs="Times New Roman"/>
          <w:b/>
          <w:bCs/>
          <w:color w:val="1F3864" w:themeColor="accent5" w:themeShade="80"/>
          <w:szCs w:val="18"/>
          <w:lang w:val="es-ES_tradnl"/>
        </w:rPr>
        <w:t>Resumen de Licitaciones realizadas en el período 2020.</w:t>
      </w:r>
    </w:p>
    <w:p w14:paraId="517274E5" w14:textId="77777777" w:rsidR="00D758C8" w:rsidRPr="00D36C9D" w:rsidRDefault="00D758C8" w:rsidP="002674A9">
      <w:pPr>
        <w:pStyle w:val="ListParagraph"/>
        <w:spacing w:after="16"/>
        <w:ind w:left="0" w:firstLine="567"/>
        <w:rPr>
          <w:rFonts w:eastAsia="Arial Unicode MS" w:cs="Times New Roman"/>
          <w:b/>
          <w:bCs/>
          <w:color w:val="1F3864" w:themeColor="accent5" w:themeShade="80"/>
          <w:szCs w:val="18"/>
          <w:u w:color="000000"/>
          <w:bdr w:val="nil"/>
          <w:shd w:val="clear" w:color="auto" w:fill="FFFF00"/>
          <w:lang w:val="es-ES_tradnl" w:eastAsia="es-DO"/>
          <w14:textOutline w14:w="0" w14:cap="flat" w14:cmpd="sng" w14:algn="ctr">
            <w14:noFill/>
            <w14:prstDash w14:val="solid"/>
            <w14:bevel/>
          </w14:textOutline>
        </w:rPr>
      </w:pP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 xml:space="preserve">Al 17 de </w:t>
      </w:r>
      <w:r w:rsidRPr="00D36C9D">
        <w:rPr>
          <w:rFonts w:cs="Times New Roman"/>
          <w:color w:val="1F3864" w:themeColor="accent5" w:themeShade="80"/>
          <w:szCs w:val="18"/>
        </w:rPr>
        <w:t>noviembre</w:t>
      </w: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 xml:space="preserve"> del año 2020 se han realizado 368 procesos de Compras y Contrataciones, en las modalidades Compras Menores, Compras por Debajo del Umbral Mínimo, Procesos de Excepción, Comparaciones de Precios y Licitación Pública Nacional, alcanzando un monto total de </w:t>
      </w:r>
      <w:r w:rsidRPr="00D36C9D">
        <w:rPr>
          <w:rFonts w:cs="Times New Roman"/>
          <w:color w:val="1F3864" w:themeColor="accent5" w:themeShade="80"/>
          <w:szCs w:val="18"/>
          <w:lang w:val="es-ES_tradnl" w:eastAsia="es-DO"/>
        </w:rPr>
        <w:t>ciento noventa y ocho millones seiscientos cincuenta y un mil trescientos noventa y nueve con 79/100 (RD$198</w:t>
      </w:r>
      <w:r w:rsidRPr="00D36C9D">
        <w:rPr>
          <w:rFonts w:cs="Times New Roman"/>
          <w:color w:val="1F3864" w:themeColor="accent5" w:themeShade="80"/>
          <w:szCs w:val="18"/>
          <w:lang w:eastAsia="es-DO"/>
        </w:rPr>
        <w:t>,651,399.79)</w:t>
      </w:r>
      <w:r w:rsidRPr="00D36C9D">
        <w:rPr>
          <w:rFonts w:cs="Times New Roman"/>
          <w:color w:val="1F3864" w:themeColor="accent5" w:themeShade="80"/>
          <w:szCs w:val="18"/>
          <w:lang w:val="es-ES_tradnl" w:eastAsia="es-DO"/>
        </w:rPr>
        <w:t>.</w:t>
      </w:r>
    </w:p>
    <w:p w14:paraId="2EFB5028" w14:textId="77777777" w:rsidR="00D758C8" w:rsidRPr="00D36C9D" w:rsidRDefault="00D758C8" w:rsidP="00D758C8">
      <w:pPr>
        <w:pBdr>
          <w:top w:val="nil"/>
          <w:left w:val="nil"/>
          <w:bottom w:val="nil"/>
          <w:right w:val="nil"/>
          <w:between w:val="nil"/>
          <w:bar w:val="nil"/>
        </w:pBdr>
        <w:spacing w:after="0"/>
        <w:rPr>
          <w:rFonts w:eastAsia="Arial Unicode MS" w:cs="Times New Roman"/>
          <w:b/>
          <w:bCs/>
          <w:color w:val="1F3864" w:themeColor="accent5" w:themeShade="80"/>
          <w:szCs w:val="18"/>
          <w:u w:color="000000"/>
          <w:bdr w:val="nil"/>
          <w:shd w:val="clear" w:color="auto" w:fill="FFFF00"/>
          <w:lang w:val="es-ES_tradnl" w:eastAsia="es-DO"/>
          <w14:textOutline w14:w="0" w14:cap="flat" w14:cmpd="sng" w14:algn="ctr">
            <w14:noFill/>
            <w14:prstDash w14:val="solid"/>
            <w14:bevel/>
          </w14:textOutline>
        </w:rPr>
      </w:pPr>
    </w:p>
    <w:p w14:paraId="7A3ED5A3" w14:textId="77777777" w:rsidR="00D758C8" w:rsidRPr="00D36C9D" w:rsidRDefault="00D758C8" w:rsidP="002674A9">
      <w:pPr>
        <w:pBdr>
          <w:top w:val="nil"/>
          <w:left w:val="nil"/>
          <w:bottom w:val="nil"/>
          <w:right w:val="nil"/>
          <w:between w:val="nil"/>
          <w:bar w:val="nil"/>
        </w:pBdr>
        <w:spacing w:after="120" w:line="480" w:lineRule="auto"/>
        <w:ind w:left="426"/>
        <w:rPr>
          <w:rFonts w:eastAsia="Calibri" w:cs="Times New Roman"/>
          <w:b/>
          <w:bCs/>
          <w:color w:val="1F3864" w:themeColor="accent5" w:themeShade="80"/>
          <w:szCs w:val="18"/>
        </w:rPr>
      </w:pPr>
      <w:r w:rsidRPr="00D36C9D">
        <w:rPr>
          <w:rFonts w:eastAsia="Calibri" w:cs="Times New Roman"/>
          <w:b/>
          <w:bCs/>
          <w:color w:val="1F3864" w:themeColor="accent5" w:themeShade="80"/>
          <w:szCs w:val="18"/>
          <w:u w:color="0D0D0D"/>
          <w:lang w:val="es-ES_tradnl"/>
        </w:rPr>
        <w:t>Resumen de compras y contrataciones realizadas en el período 2020</w:t>
      </w:r>
    </w:p>
    <w:p w14:paraId="5796B684" w14:textId="77777777" w:rsidR="00D758C8" w:rsidRPr="00D36C9D" w:rsidRDefault="00D758C8" w:rsidP="002674A9">
      <w:pPr>
        <w:pStyle w:val="ListParagraph"/>
        <w:spacing w:after="16"/>
        <w:ind w:left="0" w:firstLine="567"/>
        <w:rPr>
          <w:rFonts w:eastAsia="Arial Unicode MS" w:cs="Times New Roman"/>
          <w:color w:val="1F3864" w:themeColor="accent5" w:themeShade="80"/>
          <w:szCs w:val="18"/>
          <w:u w:color="0D0D0D"/>
          <w:bdr w:val="nil"/>
          <w:lang w:val="es-ES_tradnl" w:eastAsia="es-DO"/>
          <w14:textOutline w14:w="0" w14:cap="flat" w14:cmpd="sng" w14:algn="ctr">
            <w14:noFill/>
            <w14:prstDash w14:val="solid"/>
            <w14:bevel/>
          </w14:textOutline>
        </w:rPr>
      </w:pPr>
      <w:r w:rsidRPr="00D36C9D">
        <w:rPr>
          <w:rFonts w:eastAsia="Arial Unicode MS" w:cs="Times New Roman"/>
          <w:color w:val="1F3864" w:themeColor="accent5" w:themeShade="80"/>
          <w:szCs w:val="18"/>
          <w:u w:color="0D0D0D"/>
          <w:bdr w:val="nil"/>
          <w:lang w:val="es-ES_tradnl" w:eastAsia="es-DO"/>
          <w14:textOutline w14:w="0" w14:cap="flat" w14:cmpd="sng" w14:algn="ctr">
            <w14:noFill/>
            <w14:prstDash w14:val="solid"/>
            <w14:bevel/>
          </w14:textOutline>
        </w:rPr>
        <w:t xml:space="preserve">El </w:t>
      </w:r>
      <w:r w:rsidRPr="00D36C9D">
        <w:rPr>
          <w:rFonts w:cs="Times New Roman"/>
          <w:color w:val="1F3864" w:themeColor="accent5" w:themeShade="80"/>
          <w:szCs w:val="18"/>
        </w:rPr>
        <w:t>proceso</w:t>
      </w:r>
      <w:r w:rsidRPr="00D36C9D">
        <w:rPr>
          <w:rFonts w:eastAsia="Arial Unicode MS" w:cs="Times New Roman"/>
          <w:color w:val="1F3864" w:themeColor="accent5" w:themeShade="80"/>
          <w:szCs w:val="18"/>
          <w:u w:color="0D0D0D"/>
          <w:bdr w:val="nil"/>
          <w:lang w:val="es-ES_tradnl" w:eastAsia="es-DO"/>
          <w14:textOutline w14:w="0" w14:cap="flat" w14:cmpd="sng" w14:algn="ctr">
            <w14:noFill/>
            <w14:prstDash w14:val="solid"/>
            <w14:bevel/>
          </w14:textOutline>
        </w:rPr>
        <w:t xml:space="preserve"> de Compras y Contrataciones seguido por la institución se basa en la Ley No. 340-06 sobre Compras y Contrataciones con Modificaciones de la Ley No. 449-06 y su Reglamento de Aplicación No. 543-12.</w:t>
      </w:r>
    </w:p>
    <w:p w14:paraId="4BE4B9CC" w14:textId="77777777" w:rsidR="00D758C8" w:rsidRPr="00D36C9D" w:rsidRDefault="00D758C8" w:rsidP="00AB397A">
      <w:pPr>
        <w:pBdr>
          <w:top w:val="nil"/>
          <w:left w:val="nil"/>
          <w:bottom w:val="nil"/>
          <w:right w:val="nil"/>
          <w:between w:val="nil"/>
          <w:bar w:val="nil"/>
        </w:pBdr>
        <w:tabs>
          <w:tab w:val="left" w:pos="284"/>
        </w:tabs>
        <w:spacing w:after="120"/>
        <w:ind w:left="0"/>
        <w:rPr>
          <w:rFonts w:eastAsia="Arial Unicode MS" w:cs="Times New Roman"/>
          <w:b/>
          <w:bCs/>
          <w:color w:val="1F3864" w:themeColor="accent5" w:themeShade="80"/>
          <w:szCs w:val="18"/>
          <w:u w:color="0D0D0D"/>
          <w:bdr w:val="nil"/>
          <w:lang w:val="es-ES_tradnl" w:eastAsia="es-DO"/>
          <w14:textOutline w14:w="0" w14:cap="flat" w14:cmpd="sng" w14:algn="ctr">
            <w14:noFill/>
            <w14:prstDash w14:val="solid"/>
            <w14:bevel/>
          </w14:textOutline>
        </w:rPr>
      </w:pPr>
    </w:p>
    <w:p w14:paraId="20B8AAC4" w14:textId="77777777" w:rsidR="00D758C8" w:rsidRPr="00D36C9D" w:rsidRDefault="00D758C8" w:rsidP="002674A9">
      <w:pPr>
        <w:pStyle w:val="ListParagraph"/>
        <w:spacing w:after="16"/>
        <w:ind w:left="0" w:firstLine="567"/>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pP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Todos los procesos de compras llevados a cabo por el Consejo Nacional</w:t>
      </w:r>
      <w:r w:rsidRPr="00D36C9D">
        <w:rPr>
          <w:rFonts w:eastAsia="Arial Unicode MS" w:cs="Times New Roman"/>
          <w:color w:val="1F3864" w:themeColor="accent5" w:themeShade="80"/>
          <w:szCs w:val="18"/>
          <w:u w:color="0D0D0D"/>
          <w:bdr w:val="nil"/>
          <w:lang w:val="es-ES_tradnl" w:eastAsia="es-DO"/>
          <w14:textOutline w14:w="0" w14:cap="flat" w14:cmpd="sng" w14:algn="ctr">
            <w14:noFill/>
            <w14:prstDash w14:val="solid"/>
            <w14:bevel/>
          </w14:textOutline>
        </w:rPr>
        <w:t xml:space="preserve"> para la Niñez y la Adolescencia (CONANI), son publicados en la página de la Dirección General de Contrataciones Públicas (DGCP) a través del Portal Transaccional, cumpliendo con los días establecidos, tal y como manda la Ley No. 340-06 y su Reglamento de Aplicación No. 543-</w:t>
      </w: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12.</w:t>
      </w:r>
    </w:p>
    <w:p w14:paraId="677BEB01" w14:textId="77777777" w:rsidR="00D758C8" w:rsidRPr="00D36C9D" w:rsidRDefault="00D758C8" w:rsidP="00AB397A">
      <w:pPr>
        <w:pBdr>
          <w:top w:val="nil"/>
          <w:left w:val="nil"/>
          <w:bottom w:val="nil"/>
          <w:right w:val="nil"/>
          <w:between w:val="nil"/>
          <w:bar w:val="nil"/>
        </w:pBdr>
        <w:tabs>
          <w:tab w:val="left" w:pos="284"/>
        </w:tabs>
        <w:spacing w:after="120"/>
        <w:ind w:left="0"/>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pPr>
    </w:p>
    <w:p w14:paraId="17F38259" w14:textId="77777777" w:rsidR="002674A9" w:rsidRPr="00D36C9D" w:rsidRDefault="00D758C8" w:rsidP="002674A9">
      <w:pPr>
        <w:pStyle w:val="ListParagraph"/>
        <w:spacing w:after="16"/>
        <w:ind w:left="0" w:firstLine="567"/>
        <w:rPr>
          <w:rFonts w:eastAsia="Arial Unicode MS" w:cs="Times New Roman"/>
          <w:b/>
          <w:bCs/>
          <w:color w:val="1F3864" w:themeColor="accent5" w:themeShade="80"/>
          <w:szCs w:val="18"/>
          <w:u w:color="000000"/>
          <w:bdr w:val="nil"/>
          <w:lang w:val="es-ES_tradnl" w:eastAsia="es-DO"/>
          <w14:textOutline w14:w="0" w14:cap="flat" w14:cmpd="sng" w14:algn="ctr">
            <w14:noFill/>
            <w14:prstDash w14:val="solid"/>
            <w14:bevel/>
          </w14:textOutline>
        </w:rPr>
      </w:pP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Del monto total de las compras realizadas</w:t>
      </w:r>
      <w:r w:rsidRPr="00D36C9D">
        <w:rPr>
          <w:rFonts w:eastAsia="Arial Unicode MS" w:cs="Times New Roman"/>
          <w:b/>
          <w:bCs/>
          <w:color w:val="1F3864" w:themeColor="accent5" w:themeShade="80"/>
          <w:szCs w:val="18"/>
          <w:u w:color="000000"/>
          <w:bdr w:val="nil"/>
          <w:lang w:val="es-ES_tradnl" w:eastAsia="es-DO"/>
          <w14:textOutline w14:w="0" w14:cap="flat" w14:cmpd="sng" w14:algn="ctr">
            <w14:noFill/>
            <w14:prstDash w14:val="solid"/>
            <w14:bevel/>
          </w14:textOutline>
        </w:rPr>
        <w:t xml:space="preserve">, </w:t>
      </w: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se compraron a Micro, Pequeñas y Medianas Empresas</w:t>
      </w:r>
      <w:r w:rsidRPr="00D36C9D">
        <w:rPr>
          <w:rFonts w:eastAsia="Arial Unicode MS" w:cs="Times New Roman"/>
          <w:b/>
          <w:bCs/>
          <w:color w:val="1F3864" w:themeColor="accent5" w:themeShade="80"/>
          <w:szCs w:val="18"/>
          <w:u w:color="000000"/>
          <w:bdr w:val="nil"/>
          <w:lang w:val="es-ES_tradnl" w:eastAsia="es-DO"/>
          <w14:textOutline w14:w="0" w14:cap="flat" w14:cmpd="sng" w14:algn="ctr">
            <w14:noFill/>
            <w14:prstDash w14:val="solid"/>
            <w14:bevel/>
          </w14:textOutline>
        </w:rPr>
        <w:t xml:space="preserve"> </w:t>
      </w:r>
      <w:bookmarkStart w:id="74" w:name="_Hlk26361226"/>
      <w:bookmarkStart w:id="75" w:name="_Hlk56790318"/>
      <w:r w:rsidRPr="00D36C9D">
        <w:rPr>
          <w:rFonts w:eastAsia="Arial Unicode MS" w:cs="Times New Roman"/>
          <w:color w:val="1F3864" w:themeColor="accent5" w:themeShade="80"/>
          <w:szCs w:val="18"/>
          <w:u w:color="000000"/>
          <w:bdr w:val="nil"/>
          <w:lang w:eastAsia="es-DO"/>
          <w14:textOutline w14:w="0" w14:cap="flat" w14:cmpd="sng" w14:algn="ctr">
            <w14:noFill/>
            <w14:prstDash w14:val="solid"/>
            <w14:bevel/>
          </w14:textOutline>
        </w:rPr>
        <w:t>cincuenta millones cuatrocientos treinta mil novecientos veintisiete con 00</w:t>
      </w: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/100</w:t>
      </w:r>
      <w:r w:rsidRPr="00D36C9D">
        <w:rPr>
          <w:rFonts w:eastAsia="Arial Unicode MS" w:cs="Times New Roman"/>
          <w:b/>
          <w:bCs/>
          <w:color w:val="1F3864" w:themeColor="accent5" w:themeShade="80"/>
          <w:szCs w:val="18"/>
          <w:u w:color="000000"/>
          <w:bdr w:val="nil"/>
          <w:lang w:val="es-ES_tradnl" w:eastAsia="es-DO"/>
          <w14:textOutline w14:w="0" w14:cap="flat" w14:cmpd="sng" w14:algn="ctr">
            <w14:noFill/>
            <w14:prstDash w14:val="solid"/>
            <w14:bevel/>
          </w14:textOutline>
        </w:rPr>
        <w:t xml:space="preserve"> (RD$50</w:t>
      </w:r>
      <w:r w:rsidRPr="00D36C9D">
        <w:rPr>
          <w:rFonts w:eastAsia="Arial Unicode MS" w:cs="Times New Roman"/>
          <w:b/>
          <w:bCs/>
          <w:color w:val="1F3864" w:themeColor="accent5" w:themeShade="80"/>
          <w:szCs w:val="18"/>
          <w:u w:color="000000"/>
          <w:bdr w:val="nil"/>
          <w:lang w:eastAsia="es-DO"/>
          <w14:textOutline w14:w="0" w14:cap="flat" w14:cmpd="sng" w14:algn="ctr">
            <w14:noFill/>
            <w14:prstDash w14:val="solid"/>
            <w14:bevel/>
          </w14:textOutline>
        </w:rPr>
        <w:t>, 430,927.00</w:t>
      </w:r>
      <w:r w:rsidRPr="00D36C9D">
        <w:rPr>
          <w:rFonts w:eastAsia="Arial Unicode MS" w:cs="Times New Roman"/>
          <w:b/>
          <w:bCs/>
          <w:color w:val="1F3864" w:themeColor="accent5" w:themeShade="80"/>
          <w:szCs w:val="18"/>
          <w:u w:color="000000"/>
          <w:bdr w:val="nil"/>
          <w:lang w:val="es-ES_tradnl" w:eastAsia="es-DO"/>
          <w14:textOutline w14:w="0" w14:cap="flat" w14:cmpd="sng" w14:algn="ctr">
            <w14:noFill/>
            <w14:prstDash w14:val="solid"/>
            <w14:bevel/>
          </w14:textOutline>
        </w:rPr>
        <w:t xml:space="preserve">), </w:t>
      </w: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 xml:space="preserve">equivalente a un </w:t>
      </w:r>
      <w:r w:rsidRPr="00D36C9D">
        <w:rPr>
          <w:rFonts w:eastAsia="Arial Unicode MS" w:cs="Times New Roman"/>
          <w:b/>
          <w:bCs/>
          <w:color w:val="1F3864" w:themeColor="accent5" w:themeShade="80"/>
          <w:szCs w:val="18"/>
          <w:u w:color="000000"/>
          <w:bdr w:val="nil"/>
          <w:lang w:val="es-ES_tradnl" w:eastAsia="es-DO"/>
          <w14:textOutline w14:w="0" w14:cap="flat" w14:cmpd="sng" w14:algn="ctr">
            <w14:noFill/>
            <w14:prstDash w14:val="solid"/>
            <w14:bevel/>
          </w14:textOutline>
        </w:rPr>
        <w:t>18%</w:t>
      </w:r>
      <w:bookmarkEnd w:id="74"/>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w:t>
      </w:r>
      <w:r w:rsidRPr="00D36C9D">
        <w:rPr>
          <w:rFonts w:eastAsia="Arial Unicode MS" w:cs="Times New Roman"/>
          <w:b/>
          <w:bCs/>
          <w:color w:val="1F3864" w:themeColor="accent5" w:themeShade="80"/>
          <w:szCs w:val="18"/>
          <w:u w:color="000000"/>
          <w:bdr w:val="nil"/>
          <w:lang w:val="es-ES_tradnl" w:eastAsia="es-DO"/>
          <w14:textOutline w14:w="0" w14:cap="flat" w14:cmpd="sng" w14:algn="ctr">
            <w14:noFill/>
            <w14:prstDash w14:val="solid"/>
            <w14:bevel/>
          </w14:textOutline>
        </w:rPr>
        <w:t xml:space="preserve"> </w:t>
      </w:r>
      <w:bookmarkEnd w:id="75"/>
    </w:p>
    <w:p w14:paraId="73DC42E8" w14:textId="77777777" w:rsidR="00D758C8" w:rsidRPr="00D36C9D" w:rsidRDefault="00D758C8" w:rsidP="002674A9">
      <w:pPr>
        <w:pStyle w:val="ListParagraph"/>
        <w:spacing w:after="16"/>
        <w:ind w:left="0" w:firstLine="567"/>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pP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lastRenderedPageBreak/>
        <w:t xml:space="preserve">A grandes empresas se compró </w:t>
      </w:r>
      <w:r w:rsidR="002674A9"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 xml:space="preserve">por </w:t>
      </w: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 xml:space="preserve">un monto de </w:t>
      </w:r>
      <w:r w:rsidRPr="00D36C9D">
        <w:rPr>
          <w:rFonts w:eastAsia="Arial Unicode MS" w:cs="Times New Roman"/>
          <w:color w:val="1F3864" w:themeColor="accent5" w:themeShade="80"/>
          <w:szCs w:val="18"/>
          <w:u w:color="000000"/>
          <w:bdr w:val="nil"/>
          <w:lang w:eastAsia="es-DO"/>
          <w14:textOutline w14:w="0" w14:cap="flat" w14:cmpd="sng" w14:algn="ctr">
            <w14:noFill/>
            <w14:prstDash w14:val="solid"/>
            <w14:bevel/>
          </w14:textOutline>
        </w:rPr>
        <w:t xml:space="preserve">ciento nueve millones trescientos ochenta y siete mil setecientos ocho </w:t>
      </w: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 xml:space="preserve">con </w:t>
      </w:r>
      <w:r w:rsidRPr="00D36C9D">
        <w:rPr>
          <w:rFonts w:eastAsia="Arial Unicode MS" w:cs="Times New Roman"/>
          <w:color w:val="1F3864" w:themeColor="accent5" w:themeShade="80"/>
          <w:szCs w:val="18"/>
          <w:u w:color="000000"/>
          <w:bdr w:val="nil"/>
          <w:lang w:eastAsia="es-DO"/>
          <w14:textOutline w14:w="0" w14:cap="flat" w14:cmpd="sng" w14:algn="ctr">
            <w14:noFill/>
            <w14:prstDash w14:val="solid"/>
            <w14:bevel/>
          </w14:textOutline>
        </w:rPr>
        <w:t>79</w:t>
      </w: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/100 (</w:t>
      </w:r>
      <w:r w:rsidRPr="00D36C9D">
        <w:rPr>
          <w:rFonts w:eastAsia="Arial Unicode MS" w:cs="Times New Roman"/>
          <w:b/>
          <w:bCs/>
          <w:color w:val="1F3864" w:themeColor="accent5" w:themeShade="80"/>
          <w:szCs w:val="18"/>
          <w:u w:color="000000"/>
          <w:bdr w:val="nil"/>
          <w:lang w:val="es-ES_tradnl" w:eastAsia="es-DO"/>
          <w14:textOutline w14:w="0" w14:cap="flat" w14:cmpd="sng" w14:algn="ctr">
            <w14:noFill/>
            <w14:prstDash w14:val="solid"/>
            <w14:bevel/>
          </w14:textOutline>
        </w:rPr>
        <w:t>RD$</w:t>
      </w:r>
      <w:r w:rsidRPr="00D36C9D">
        <w:rPr>
          <w:rFonts w:eastAsia="Arial Unicode MS" w:cs="Times New Roman"/>
          <w:b/>
          <w:bCs/>
          <w:color w:val="1F3864" w:themeColor="accent5" w:themeShade="80"/>
          <w:szCs w:val="18"/>
          <w:u w:color="000000"/>
          <w:bdr w:val="nil"/>
          <w:lang w:eastAsia="es-DO"/>
          <w14:textOutline w14:w="0" w14:cap="flat" w14:cmpd="sng" w14:algn="ctr">
            <w14:noFill/>
            <w14:prstDash w14:val="solid"/>
            <w14:bevel/>
          </w14:textOutline>
        </w:rPr>
        <w:t>109, 387,708.79</w:t>
      </w:r>
      <w:r w:rsidRPr="00D36C9D">
        <w:rPr>
          <w:rFonts w:eastAsia="Arial Unicode MS" w:cs="Times New Roman"/>
          <w:b/>
          <w:bCs/>
          <w:color w:val="1F3864" w:themeColor="accent5" w:themeShade="80"/>
          <w:szCs w:val="18"/>
          <w:u w:color="000000"/>
          <w:bdr w:val="nil"/>
          <w:lang w:val="es-ES_tradnl" w:eastAsia="es-DO"/>
          <w14:textOutline w14:w="0" w14:cap="flat" w14:cmpd="sng" w14:algn="ctr">
            <w14:noFill/>
            <w14:prstDash w14:val="solid"/>
            <w14:bevel/>
          </w14:textOutline>
        </w:rPr>
        <w:t xml:space="preserve">), </w:t>
      </w: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 xml:space="preserve">equivalente a un </w:t>
      </w:r>
      <w:r w:rsidRPr="00D36C9D">
        <w:rPr>
          <w:rFonts w:eastAsia="Arial Unicode MS" w:cs="Times New Roman"/>
          <w:b/>
          <w:bCs/>
          <w:color w:val="1F3864" w:themeColor="accent5" w:themeShade="80"/>
          <w:szCs w:val="18"/>
          <w:u w:color="000000"/>
          <w:bdr w:val="nil"/>
          <w:lang w:eastAsia="es-DO"/>
          <w14:textOutline w14:w="0" w14:cap="flat" w14:cmpd="sng" w14:algn="ctr">
            <w14:noFill/>
            <w14:prstDash w14:val="solid"/>
            <w14:bevel/>
          </w14:textOutline>
        </w:rPr>
        <w:t>67</w:t>
      </w:r>
      <w:r w:rsidRPr="00D36C9D">
        <w:rPr>
          <w:rFonts w:eastAsia="Arial Unicode MS" w:cs="Times New Roman"/>
          <w:b/>
          <w:bCs/>
          <w:color w:val="1F3864" w:themeColor="accent5" w:themeShade="80"/>
          <w:szCs w:val="18"/>
          <w:u w:color="000000"/>
          <w:bdr w:val="nil"/>
          <w:lang w:val="es-ES_tradnl" w:eastAsia="es-DO"/>
          <w14:textOutline w14:w="0" w14:cap="flat" w14:cmpd="sng" w14:algn="ctr">
            <w14:noFill/>
            <w14:prstDash w14:val="solid"/>
            <w14:bevel/>
          </w14:textOutline>
        </w:rPr>
        <w:t>%</w:t>
      </w:r>
      <w:r w:rsidR="002674A9"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 y a Mip</w:t>
      </w: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 xml:space="preserve">ymes Mujer se le compraron </w:t>
      </w:r>
      <w:r w:rsidRPr="00D36C9D">
        <w:rPr>
          <w:rFonts w:eastAsia="Arial Unicode MS" w:cs="Times New Roman"/>
          <w:color w:val="1F3864" w:themeColor="accent5" w:themeShade="80"/>
          <w:szCs w:val="18"/>
          <w:u w:color="000000"/>
          <w:bdr w:val="nil"/>
          <w:lang w:eastAsia="es-DO"/>
          <w14:textOutline w14:w="0" w14:cap="flat" w14:cmpd="sng" w14:algn="ctr">
            <w14:noFill/>
            <w14:prstDash w14:val="solid"/>
            <w14:bevel/>
          </w14:textOutline>
        </w:rPr>
        <w:t>treinta y ocho millones ochocientos treinta y dos mil setecientos sesenta y cuatro con 00</w:t>
      </w: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/100 (</w:t>
      </w:r>
      <w:r w:rsidRPr="00D36C9D">
        <w:rPr>
          <w:rFonts w:eastAsia="Arial Unicode MS" w:cs="Times New Roman"/>
          <w:b/>
          <w:bCs/>
          <w:color w:val="1F3864" w:themeColor="accent5" w:themeShade="80"/>
          <w:szCs w:val="18"/>
          <w:u w:color="000000"/>
          <w:bdr w:val="nil"/>
          <w:lang w:val="es-ES_tradnl" w:eastAsia="es-DO"/>
          <w14:textOutline w14:w="0" w14:cap="flat" w14:cmpd="sng" w14:algn="ctr">
            <w14:noFill/>
            <w14:prstDash w14:val="solid"/>
            <w14:bevel/>
          </w14:textOutline>
        </w:rPr>
        <w:t>RD$</w:t>
      </w:r>
      <w:r w:rsidRPr="00D36C9D">
        <w:rPr>
          <w:rFonts w:eastAsia="Arial Unicode MS" w:cs="Times New Roman"/>
          <w:b/>
          <w:bCs/>
          <w:color w:val="1F3864" w:themeColor="accent5" w:themeShade="80"/>
          <w:szCs w:val="18"/>
          <w:u w:color="000000"/>
          <w:bdr w:val="nil"/>
          <w:lang w:eastAsia="es-DO"/>
          <w14:textOutline w14:w="0" w14:cap="flat" w14:cmpd="sng" w14:algn="ctr">
            <w14:noFill/>
            <w14:prstDash w14:val="solid"/>
            <w14:bevel/>
          </w14:textOutline>
        </w:rPr>
        <w:t>38,832,764.00</w:t>
      </w:r>
      <w:r w:rsidRPr="00D36C9D">
        <w:rPr>
          <w:rFonts w:eastAsia="Arial Unicode MS" w:cs="Times New Roman"/>
          <w:b/>
          <w:bCs/>
          <w:color w:val="1F3864" w:themeColor="accent5" w:themeShade="80"/>
          <w:szCs w:val="18"/>
          <w:u w:color="000000"/>
          <w:bdr w:val="nil"/>
          <w:lang w:val="es-ES_tradnl" w:eastAsia="es-DO"/>
          <w14:textOutline w14:w="0" w14:cap="flat" w14:cmpd="sng" w14:algn="ctr">
            <w14:noFill/>
            <w14:prstDash w14:val="solid"/>
            <w14:bevel/>
          </w14:textOutline>
        </w:rPr>
        <w:t xml:space="preserve">), </w:t>
      </w: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 xml:space="preserve">equivalente a un </w:t>
      </w:r>
      <w:r w:rsidRPr="00D36C9D">
        <w:rPr>
          <w:rFonts w:eastAsia="Arial Unicode MS" w:cs="Times New Roman"/>
          <w:b/>
          <w:bCs/>
          <w:color w:val="1F3864" w:themeColor="accent5" w:themeShade="80"/>
          <w:szCs w:val="18"/>
          <w:u w:color="000000"/>
          <w:bdr w:val="nil"/>
          <w:lang w:eastAsia="es-DO"/>
          <w14:textOutline w14:w="0" w14:cap="flat" w14:cmpd="sng" w14:algn="ctr">
            <w14:noFill/>
            <w14:prstDash w14:val="solid"/>
            <w14:bevel/>
          </w14:textOutline>
        </w:rPr>
        <w:t>15</w:t>
      </w:r>
      <w:r w:rsidRPr="00D36C9D">
        <w:rPr>
          <w:rFonts w:eastAsia="Arial Unicode MS" w:cs="Times New Roman"/>
          <w:b/>
          <w:bCs/>
          <w:color w:val="1F3864" w:themeColor="accent5" w:themeShade="80"/>
          <w:szCs w:val="18"/>
          <w:u w:color="000000"/>
          <w:bdr w:val="nil"/>
          <w:lang w:val="es-ES_tradnl" w:eastAsia="es-DO"/>
          <w14:textOutline w14:w="0" w14:cap="flat" w14:cmpd="sng" w14:algn="ctr">
            <w14:noFill/>
            <w14:prstDash w14:val="solid"/>
            <w14:bevel/>
          </w14:textOutline>
        </w:rPr>
        <w:t>%</w:t>
      </w: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 (Ver anexo no. 07).</w:t>
      </w:r>
    </w:p>
    <w:p w14:paraId="63FFAF6C" w14:textId="77777777" w:rsidR="00D758C8" w:rsidRPr="00D36C9D" w:rsidRDefault="00D758C8" w:rsidP="00D758C8">
      <w:pPr>
        <w:pBdr>
          <w:top w:val="nil"/>
          <w:left w:val="nil"/>
          <w:bottom w:val="nil"/>
          <w:right w:val="nil"/>
          <w:between w:val="nil"/>
          <w:bar w:val="nil"/>
        </w:pBdr>
        <w:tabs>
          <w:tab w:val="left" w:pos="284"/>
        </w:tabs>
        <w:spacing w:after="120"/>
        <w:rPr>
          <w:rFonts w:eastAsia="Calibri" w:cs="Times New Roman"/>
          <w:b/>
          <w:bCs/>
          <w:color w:val="1F3864" w:themeColor="accent5" w:themeShade="80"/>
          <w:szCs w:val="18"/>
          <w:lang w:val="es-ES_tradnl"/>
        </w:rPr>
      </w:pP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br/>
      </w:r>
      <w:r w:rsidRPr="00D36C9D">
        <w:rPr>
          <w:rFonts w:eastAsia="Calibri" w:cs="Times New Roman"/>
          <w:b/>
          <w:bCs/>
          <w:color w:val="1F3864" w:themeColor="accent5" w:themeShade="80"/>
          <w:szCs w:val="18"/>
          <w:lang w:val="es-ES_tradnl"/>
        </w:rPr>
        <w:t>Compras a MIPYME</w:t>
      </w:r>
    </w:p>
    <w:p w14:paraId="62F9A6DC" w14:textId="77777777" w:rsidR="00D758C8" w:rsidRPr="00D36C9D" w:rsidRDefault="00D758C8" w:rsidP="002674A9">
      <w:pPr>
        <w:pBdr>
          <w:top w:val="nil"/>
          <w:left w:val="nil"/>
          <w:bottom w:val="nil"/>
          <w:right w:val="nil"/>
          <w:between w:val="nil"/>
          <w:bar w:val="nil"/>
        </w:pBdr>
        <w:tabs>
          <w:tab w:val="left" w:pos="360"/>
        </w:tabs>
        <w:spacing w:after="0"/>
        <w:ind w:left="0" w:firstLine="567"/>
        <w:rPr>
          <w:rFonts w:eastAsia="Arial Unicode MS" w:cs="Times New Roman"/>
          <w:b/>
          <w:bCs/>
          <w:color w:val="1F3864" w:themeColor="accent5" w:themeShade="80"/>
          <w:szCs w:val="18"/>
          <w:u w:color="000000"/>
          <w:bdr w:val="nil"/>
          <w:lang w:val="es-ES_tradnl" w:eastAsia="es-DO"/>
          <w14:textOutline w14:w="0" w14:cap="flat" w14:cmpd="sng" w14:algn="ctr">
            <w14:noFill/>
            <w14:prstDash w14:val="solid"/>
            <w14:bevel/>
          </w14:textOutline>
        </w:rPr>
      </w:pPr>
      <w:r w:rsidRPr="00D36C9D">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t>Durante el año 20</w:t>
      </w:r>
      <w:r w:rsidRPr="00D36C9D">
        <w:rPr>
          <w:rFonts w:eastAsia="Arial Unicode MS" w:cs="Times New Roman"/>
          <w:bCs/>
          <w:color w:val="1F3864" w:themeColor="accent5" w:themeShade="80"/>
          <w:szCs w:val="18"/>
          <w:u w:color="000000"/>
          <w:bdr w:val="nil"/>
          <w:lang w:eastAsia="es-DO"/>
          <w14:textOutline w14:w="0" w14:cap="flat" w14:cmpd="sng" w14:algn="ctr">
            <w14:noFill/>
            <w14:prstDash w14:val="solid"/>
            <w14:bevel/>
          </w14:textOutline>
        </w:rPr>
        <w:t>20</w:t>
      </w:r>
      <w:r w:rsidRPr="00D36C9D">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t>, el monto de las compras realizadas a Micro, Pequeñas y Medianas Empresas ascendió</w:t>
      </w:r>
      <w:r w:rsidRPr="00D36C9D">
        <w:rPr>
          <w:rFonts w:eastAsia="Arial Unicode MS" w:cs="Times New Roman"/>
          <w:b/>
          <w:bCs/>
          <w:color w:val="1F3864" w:themeColor="accent5" w:themeShade="80"/>
          <w:szCs w:val="18"/>
          <w:u w:color="000000"/>
          <w:bdr w:val="nil"/>
          <w:lang w:val="es-ES_tradnl" w:eastAsia="es-DO"/>
          <w14:textOutline w14:w="0" w14:cap="flat" w14:cmpd="sng" w14:algn="ctr">
            <w14:noFill/>
            <w14:prstDash w14:val="solid"/>
            <w14:bevel/>
          </w14:textOutline>
        </w:rPr>
        <w:t xml:space="preserve"> a</w:t>
      </w: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 xml:space="preserve"> </w:t>
      </w:r>
      <w:r w:rsidRPr="00D36C9D">
        <w:rPr>
          <w:rFonts w:eastAsia="Arial Unicode MS" w:cs="Times New Roman"/>
          <w:color w:val="1F3864" w:themeColor="accent5" w:themeShade="80"/>
          <w:szCs w:val="18"/>
          <w:u w:color="000000"/>
          <w:bdr w:val="nil"/>
          <w:lang w:eastAsia="es-DO"/>
          <w14:textOutline w14:w="0" w14:cap="flat" w14:cmpd="sng" w14:algn="ctr">
            <w14:noFill/>
            <w14:prstDash w14:val="solid"/>
            <w14:bevel/>
          </w14:textOutline>
        </w:rPr>
        <w:t>cincuenta millones cuatrocientos treinta mil novecientos veintisiete con 00</w:t>
      </w: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/100</w:t>
      </w:r>
      <w:r w:rsidRPr="00D36C9D">
        <w:rPr>
          <w:rFonts w:eastAsia="Arial Unicode MS" w:cs="Times New Roman"/>
          <w:b/>
          <w:bCs/>
          <w:color w:val="1F3864" w:themeColor="accent5" w:themeShade="80"/>
          <w:szCs w:val="18"/>
          <w:u w:color="000000"/>
          <w:bdr w:val="nil"/>
          <w:lang w:val="es-ES_tradnl" w:eastAsia="es-DO"/>
          <w14:textOutline w14:w="0" w14:cap="flat" w14:cmpd="sng" w14:algn="ctr">
            <w14:noFill/>
            <w14:prstDash w14:val="solid"/>
            <w14:bevel/>
          </w14:textOutline>
        </w:rPr>
        <w:t xml:space="preserve"> (RD$50</w:t>
      </w:r>
      <w:r w:rsidRPr="00D36C9D">
        <w:rPr>
          <w:rFonts w:eastAsia="Arial Unicode MS" w:cs="Times New Roman"/>
          <w:b/>
          <w:bCs/>
          <w:color w:val="1F3864" w:themeColor="accent5" w:themeShade="80"/>
          <w:szCs w:val="18"/>
          <w:u w:color="000000"/>
          <w:bdr w:val="nil"/>
          <w:lang w:eastAsia="es-DO"/>
          <w14:textOutline w14:w="0" w14:cap="flat" w14:cmpd="sng" w14:algn="ctr">
            <w14:noFill/>
            <w14:prstDash w14:val="solid"/>
            <w14:bevel/>
          </w14:textOutline>
        </w:rPr>
        <w:t>, 430,927.00</w:t>
      </w:r>
      <w:r w:rsidRPr="00D36C9D">
        <w:rPr>
          <w:rFonts w:eastAsia="Arial Unicode MS" w:cs="Times New Roman"/>
          <w:b/>
          <w:bCs/>
          <w:color w:val="1F3864" w:themeColor="accent5" w:themeShade="80"/>
          <w:szCs w:val="18"/>
          <w:u w:color="000000"/>
          <w:bdr w:val="nil"/>
          <w:lang w:val="es-ES_tradnl" w:eastAsia="es-DO"/>
          <w14:textOutline w14:w="0" w14:cap="flat" w14:cmpd="sng" w14:algn="ctr">
            <w14:noFill/>
            <w14:prstDash w14:val="solid"/>
            <w14:bevel/>
          </w14:textOutline>
        </w:rPr>
        <w:t xml:space="preserve">), </w:t>
      </w: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 xml:space="preserve">equivalente a un </w:t>
      </w:r>
      <w:r w:rsidRPr="00D36C9D">
        <w:rPr>
          <w:rFonts w:eastAsia="Arial Unicode MS" w:cs="Times New Roman"/>
          <w:b/>
          <w:bCs/>
          <w:color w:val="1F3864" w:themeColor="accent5" w:themeShade="80"/>
          <w:szCs w:val="18"/>
          <w:u w:color="000000"/>
          <w:bdr w:val="nil"/>
          <w:lang w:val="es-ES_tradnl" w:eastAsia="es-DO"/>
          <w14:textOutline w14:w="0" w14:cap="flat" w14:cmpd="sng" w14:algn="ctr">
            <w14:noFill/>
            <w14:prstDash w14:val="solid"/>
            <w14:bevel/>
          </w14:textOutline>
        </w:rPr>
        <w:t>18%</w:t>
      </w: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w:t>
      </w:r>
      <w:r w:rsidRPr="00D36C9D">
        <w:rPr>
          <w:rFonts w:eastAsia="Arial Unicode MS" w:cs="Times New Roman"/>
          <w:b/>
          <w:bCs/>
          <w:color w:val="1F3864" w:themeColor="accent5" w:themeShade="80"/>
          <w:szCs w:val="18"/>
          <w:u w:color="000000"/>
          <w:bdr w:val="nil"/>
          <w:lang w:val="es-ES_tradnl" w:eastAsia="es-DO"/>
          <w14:textOutline w14:w="0" w14:cap="flat" w14:cmpd="sng" w14:algn="ctr">
            <w14:noFill/>
            <w14:prstDash w14:val="solid"/>
            <w14:bevel/>
          </w14:textOutline>
        </w:rPr>
        <w:t xml:space="preserve">  </w:t>
      </w: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 xml:space="preserve">Y a las Mi Pymes Mujer se le compraron </w:t>
      </w:r>
      <w:r w:rsidRPr="00D36C9D">
        <w:rPr>
          <w:rFonts w:eastAsia="Arial Unicode MS" w:cs="Times New Roman"/>
          <w:color w:val="1F3864" w:themeColor="accent5" w:themeShade="80"/>
          <w:szCs w:val="18"/>
          <w:u w:color="000000"/>
          <w:bdr w:val="nil"/>
          <w:lang w:eastAsia="es-DO"/>
          <w14:textOutline w14:w="0" w14:cap="flat" w14:cmpd="sng" w14:algn="ctr">
            <w14:noFill/>
            <w14:prstDash w14:val="solid"/>
            <w14:bevel/>
          </w14:textOutline>
        </w:rPr>
        <w:t>treinta y ocho millones ochocientos treinta y dos mil setecientos sesenta y cuatro con 00</w:t>
      </w: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/100 (</w:t>
      </w:r>
      <w:r w:rsidRPr="00D36C9D">
        <w:rPr>
          <w:rFonts w:eastAsia="Arial Unicode MS" w:cs="Times New Roman"/>
          <w:b/>
          <w:bCs/>
          <w:color w:val="1F3864" w:themeColor="accent5" w:themeShade="80"/>
          <w:szCs w:val="18"/>
          <w:u w:color="000000"/>
          <w:bdr w:val="nil"/>
          <w:lang w:val="es-ES_tradnl" w:eastAsia="es-DO"/>
          <w14:textOutline w14:w="0" w14:cap="flat" w14:cmpd="sng" w14:algn="ctr">
            <w14:noFill/>
            <w14:prstDash w14:val="solid"/>
            <w14:bevel/>
          </w14:textOutline>
        </w:rPr>
        <w:t>RD$</w:t>
      </w:r>
      <w:r w:rsidRPr="00D36C9D">
        <w:rPr>
          <w:rFonts w:eastAsia="Arial Unicode MS" w:cs="Times New Roman"/>
          <w:b/>
          <w:bCs/>
          <w:color w:val="1F3864" w:themeColor="accent5" w:themeShade="80"/>
          <w:szCs w:val="18"/>
          <w:u w:color="000000"/>
          <w:bdr w:val="nil"/>
          <w:lang w:eastAsia="es-DO"/>
          <w14:textOutline w14:w="0" w14:cap="flat" w14:cmpd="sng" w14:algn="ctr">
            <w14:noFill/>
            <w14:prstDash w14:val="solid"/>
            <w14:bevel/>
          </w14:textOutline>
        </w:rPr>
        <w:t>38,832,764.00</w:t>
      </w:r>
      <w:r w:rsidRPr="00D36C9D">
        <w:rPr>
          <w:rFonts w:eastAsia="Arial Unicode MS" w:cs="Times New Roman"/>
          <w:b/>
          <w:bCs/>
          <w:color w:val="1F3864" w:themeColor="accent5" w:themeShade="80"/>
          <w:szCs w:val="18"/>
          <w:u w:color="000000"/>
          <w:bdr w:val="nil"/>
          <w:lang w:val="es-ES_tradnl" w:eastAsia="es-DO"/>
          <w14:textOutline w14:w="0" w14:cap="flat" w14:cmpd="sng" w14:algn="ctr">
            <w14:noFill/>
            <w14:prstDash w14:val="solid"/>
            <w14:bevel/>
          </w14:textOutline>
        </w:rPr>
        <w:t xml:space="preserve">), </w:t>
      </w: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 xml:space="preserve">equivalente a un </w:t>
      </w:r>
      <w:r w:rsidRPr="00D36C9D">
        <w:rPr>
          <w:rFonts w:eastAsia="Arial Unicode MS" w:cs="Times New Roman"/>
          <w:b/>
          <w:bCs/>
          <w:color w:val="1F3864" w:themeColor="accent5" w:themeShade="80"/>
          <w:szCs w:val="18"/>
          <w:u w:color="000000"/>
          <w:bdr w:val="nil"/>
          <w:lang w:eastAsia="es-DO"/>
          <w14:textOutline w14:w="0" w14:cap="flat" w14:cmpd="sng" w14:algn="ctr">
            <w14:noFill/>
            <w14:prstDash w14:val="solid"/>
            <w14:bevel/>
          </w14:textOutline>
        </w:rPr>
        <w:t>15</w:t>
      </w:r>
      <w:r w:rsidRPr="00D36C9D">
        <w:rPr>
          <w:rFonts w:eastAsia="Arial Unicode MS" w:cs="Times New Roman"/>
          <w:b/>
          <w:bCs/>
          <w:color w:val="1F3864" w:themeColor="accent5" w:themeShade="80"/>
          <w:szCs w:val="18"/>
          <w:u w:color="000000"/>
          <w:bdr w:val="nil"/>
          <w:lang w:val="es-ES_tradnl" w:eastAsia="es-DO"/>
          <w14:textOutline w14:w="0" w14:cap="flat" w14:cmpd="sng" w14:algn="ctr">
            <w14:noFill/>
            <w14:prstDash w14:val="solid"/>
            <w14:bevel/>
          </w14:textOutline>
        </w:rPr>
        <w:t>%</w:t>
      </w: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 xml:space="preserve">. En total el monto total comprado a las Mi Pymes asciende a un monto total de </w:t>
      </w:r>
      <w:r w:rsidRPr="00D36C9D">
        <w:rPr>
          <w:rFonts w:eastAsia="Arial Unicode MS" w:cs="Times New Roman"/>
          <w:color w:val="1F3864" w:themeColor="accent5" w:themeShade="80"/>
          <w:szCs w:val="18"/>
          <w:u w:color="000000"/>
          <w:bdr w:val="nil"/>
          <w:lang w:eastAsia="es-DO"/>
          <w14:textOutline w14:w="0" w14:cap="flat" w14:cmpd="sng" w14:algn="ctr">
            <w14:noFill/>
            <w14:prstDash w14:val="solid"/>
            <w14:bevel/>
          </w14:textOutline>
        </w:rPr>
        <w:t>ochenta y nueve millones doscientos sesenta y tres mil seiscientos noventa y uno con 00</w:t>
      </w: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 xml:space="preserve">/100 </w:t>
      </w:r>
      <w:r w:rsidRPr="00D36C9D">
        <w:rPr>
          <w:rFonts w:eastAsia="Arial Unicode MS" w:cs="Times New Roman"/>
          <w:b/>
          <w:bCs/>
          <w:color w:val="1F3864" w:themeColor="accent5" w:themeShade="80"/>
          <w:szCs w:val="18"/>
          <w:u w:color="000000"/>
          <w:bdr w:val="nil"/>
          <w:lang w:val="es-ES_tradnl" w:eastAsia="es-DO"/>
          <w14:textOutline w14:w="0" w14:cap="flat" w14:cmpd="sng" w14:algn="ctr">
            <w14:noFill/>
            <w14:prstDash w14:val="solid"/>
            <w14:bevel/>
          </w14:textOutline>
        </w:rPr>
        <w:t>(RD$89</w:t>
      </w:r>
      <w:r w:rsidRPr="00D36C9D">
        <w:rPr>
          <w:rFonts w:eastAsia="Arial Unicode MS" w:cs="Times New Roman"/>
          <w:b/>
          <w:bCs/>
          <w:color w:val="1F3864" w:themeColor="accent5" w:themeShade="80"/>
          <w:szCs w:val="18"/>
          <w:u w:color="000000"/>
          <w:bdr w:val="nil"/>
          <w:lang w:eastAsia="es-DO"/>
          <w14:textOutline w14:w="0" w14:cap="flat" w14:cmpd="sng" w14:algn="ctr">
            <w14:noFill/>
            <w14:prstDash w14:val="solid"/>
            <w14:bevel/>
          </w14:textOutline>
        </w:rPr>
        <w:t>,263,691.00</w:t>
      </w:r>
      <w:r w:rsidRPr="00D36C9D">
        <w:rPr>
          <w:rFonts w:eastAsia="Arial Unicode MS" w:cs="Times New Roman"/>
          <w:b/>
          <w:bCs/>
          <w:color w:val="1F3864" w:themeColor="accent5" w:themeShade="80"/>
          <w:szCs w:val="18"/>
          <w:u w:color="000000"/>
          <w:bdr w:val="nil"/>
          <w:lang w:val="es-ES_tradnl" w:eastAsia="es-DO"/>
          <w14:textOutline w14:w="0" w14:cap="flat" w14:cmpd="sng" w14:algn="ctr">
            <w14:noFill/>
            <w14:prstDash w14:val="solid"/>
            <w14:bevel/>
          </w14:textOutline>
        </w:rPr>
        <w:t>)</w:t>
      </w: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 xml:space="preserve">, equivalente a un </w:t>
      </w:r>
      <w:r w:rsidRPr="00D36C9D">
        <w:rPr>
          <w:rFonts w:eastAsia="Arial Unicode MS" w:cs="Times New Roman"/>
          <w:b/>
          <w:bCs/>
          <w:color w:val="1F3864" w:themeColor="accent5" w:themeShade="80"/>
          <w:szCs w:val="18"/>
          <w:u w:color="000000"/>
          <w:bdr w:val="nil"/>
          <w:lang w:eastAsia="es-DO"/>
          <w14:textOutline w14:w="0" w14:cap="flat" w14:cmpd="sng" w14:algn="ctr">
            <w14:noFill/>
            <w14:prstDash w14:val="solid"/>
            <w14:bevel/>
          </w14:textOutline>
        </w:rPr>
        <w:t>33</w:t>
      </w:r>
      <w:r w:rsidRPr="00D36C9D">
        <w:rPr>
          <w:rFonts w:eastAsia="Arial Unicode MS" w:cs="Times New Roman"/>
          <w:b/>
          <w:bCs/>
          <w:color w:val="1F3864" w:themeColor="accent5" w:themeShade="80"/>
          <w:szCs w:val="18"/>
          <w:u w:color="000000"/>
          <w:bdr w:val="nil"/>
          <w:lang w:val="es-ES_tradnl" w:eastAsia="es-DO"/>
          <w14:textOutline w14:w="0" w14:cap="flat" w14:cmpd="sng" w14:algn="ctr">
            <w14:noFill/>
            <w14:prstDash w14:val="solid"/>
            <w14:bevel/>
          </w14:textOutline>
        </w:rPr>
        <w:t>%.</w:t>
      </w:r>
    </w:p>
    <w:p w14:paraId="1E8343F4" w14:textId="77777777" w:rsidR="00D758C8" w:rsidRPr="00D36C9D" w:rsidRDefault="00D758C8" w:rsidP="00D758C8">
      <w:pPr>
        <w:pBdr>
          <w:top w:val="nil"/>
          <w:left w:val="nil"/>
          <w:bottom w:val="nil"/>
          <w:right w:val="nil"/>
          <w:between w:val="nil"/>
          <w:bar w:val="nil"/>
        </w:pBdr>
        <w:tabs>
          <w:tab w:val="left" w:pos="284"/>
        </w:tabs>
        <w:spacing w:after="0"/>
        <w:rPr>
          <w:rFonts w:eastAsia="Calibri" w:cs="Times New Roman"/>
          <w:b/>
          <w:bCs/>
          <w:color w:val="1F3864" w:themeColor="accent5" w:themeShade="80"/>
          <w:szCs w:val="18"/>
          <w:lang w:val="es-ES_tradnl"/>
        </w:rPr>
      </w:pPr>
    </w:p>
    <w:p w14:paraId="2CD2AF0C" w14:textId="77777777" w:rsidR="00D758C8" w:rsidRPr="00D36C9D" w:rsidRDefault="00D758C8" w:rsidP="002674A9">
      <w:pPr>
        <w:pBdr>
          <w:top w:val="nil"/>
          <w:left w:val="nil"/>
          <w:bottom w:val="nil"/>
          <w:right w:val="nil"/>
          <w:between w:val="nil"/>
          <w:bar w:val="nil"/>
        </w:pBdr>
        <w:tabs>
          <w:tab w:val="left" w:pos="284"/>
        </w:tabs>
        <w:spacing w:after="120"/>
        <w:rPr>
          <w:rFonts w:eastAsia="Calibri" w:cs="Times New Roman"/>
          <w:b/>
          <w:bCs/>
          <w:color w:val="1F3864" w:themeColor="accent5" w:themeShade="80"/>
          <w:szCs w:val="18"/>
          <w:lang w:val="es-ES_tradnl"/>
        </w:rPr>
      </w:pPr>
      <w:r w:rsidRPr="00D36C9D">
        <w:rPr>
          <w:rFonts w:eastAsia="Calibri" w:cs="Times New Roman"/>
          <w:b/>
          <w:bCs/>
          <w:color w:val="1F3864" w:themeColor="accent5" w:themeShade="80"/>
          <w:szCs w:val="18"/>
          <w:lang w:val="es-ES_tradnl"/>
        </w:rPr>
        <w:t>Procesos convocados según modalidad</w:t>
      </w:r>
    </w:p>
    <w:p w14:paraId="29923D2C" w14:textId="77777777" w:rsidR="00D758C8" w:rsidRPr="00D36C9D" w:rsidRDefault="00D758C8" w:rsidP="002674A9">
      <w:pPr>
        <w:pBdr>
          <w:top w:val="nil"/>
          <w:left w:val="nil"/>
          <w:bottom w:val="nil"/>
          <w:right w:val="nil"/>
          <w:between w:val="nil"/>
          <w:bar w:val="nil"/>
        </w:pBdr>
        <w:tabs>
          <w:tab w:val="left" w:pos="450"/>
        </w:tabs>
        <w:spacing w:after="120"/>
        <w:ind w:left="0" w:firstLine="567"/>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pP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Durante el año 20</w:t>
      </w:r>
      <w:r w:rsidRPr="00D36C9D">
        <w:rPr>
          <w:rFonts w:eastAsia="Arial Unicode MS" w:cs="Times New Roman"/>
          <w:color w:val="1F3864" w:themeColor="accent5" w:themeShade="80"/>
          <w:szCs w:val="18"/>
          <w:u w:color="000000"/>
          <w:bdr w:val="nil"/>
          <w:lang w:eastAsia="es-DO"/>
          <w14:textOutline w14:w="0" w14:cap="flat" w14:cmpd="sng" w14:algn="ctr">
            <w14:noFill/>
            <w14:prstDash w14:val="solid"/>
            <w14:bevel/>
          </w14:textOutline>
        </w:rPr>
        <w:t>20</w:t>
      </w: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 xml:space="preserve"> se llevaron a cabo </w:t>
      </w:r>
      <w:r w:rsidRPr="00D36C9D">
        <w:rPr>
          <w:rFonts w:eastAsia="Arial Unicode MS" w:cs="Times New Roman"/>
          <w:color w:val="1F3864" w:themeColor="accent5" w:themeShade="80"/>
          <w:szCs w:val="18"/>
          <w:u w:color="000000"/>
          <w:bdr w:val="nil"/>
          <w:lang w:eastAsia="es-DO"/>
          <w14:textOutline w14:w="0" w14:cap="flat" w14:cmpd="sng" w14:algn="ctr">
            <w14:noFill/>
            <w14:prstDash w14:val="solid"/>
            <w14:bevel/>
          </w14:textOutline>
        </w:rPr>
        <w:t xml:space="preserve">368 </w:t>
      </w: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 xml:space="preserve">procesos de compras y contrataciones, distribuidos en las modalidades siguientes: </w:t>
      </w:r>
      <w:r w:rsidRPr="00D36C9D">
        <w:rPr>
          <w:rFonts w:eastAsia="Arial Unicode MS" w:cs="Times New Roman"/>
          <w:color w:val="1F3864" w:themeColor="accent5" w:themeShade="80"/>
          <w:szCs w:val="18"/>
          <w:u w:color="000000"/>
          <w:bdr w:val="nil"/>
          <w:lang w:eastAsia="es-DO"/>
          <w14:textOutline w14:w="0" w14:cap="flat" w14:cmpd="sng" w14:algn="ctr">
            <w14:noFill/>
            <w14:prstDash w14:val="solid"/>
            <w14:bevel/>
          </w14:textOutline>
        </w:rPr>
        <w:t xml:space="preserve">7 Licitaciones Públicas </w:t>
      </w:r>
      <w:r w:rsidR="00AB397A" w:rsidRPr="00D36C9D">
        <w:rPr>
          <w:rFonts w:eastAsia="Arial Unicode MS" w:cs="Times New Roman"/>
          <w:color w:val="1F3864" w:themeColor="accent5" w:themeShade="80"/>
          <w:szCs w:val="18"/>
          <w:u w:color="000000"/>
          <w:bdr w:val="nil"/>
          <w:lang w:eastAsia="es-DO"/>
          <w14:textOutline w14:w="0" w14:cap="flat" w14:cmpd="sng" w14:algn="ctr">
            <w14:noFill/>
            <w14:prstDash w14:val="solid"/>
            <w14:bevel/>
          </w14:textOutline>
        </w:rPr>
        <w:t>Nacional, 42</w:t>
      </w:r>
      <w:r w:rsidRPr="00D36C9D">
        <w:rPr>
          <w:rFonts w:eastAsia="Arial Unicode MS" w:cs="Times New Roman"/>
          <w:color w:val="1F3864" w:themeColor="accent5" w:themeShade="80"/>
          <w:szCs w:val="18"/>
          <w:u w:color="000000"/>
          <w:bdr w:val="nil"/>
          <w:lang w:eastAsia="es-DO"/>
          <w14:textOutline w14:w="0" w14:cap="flat" w14:cmpd="sng" w14:algn="ctr">
            <w14:noFill/>
            <w14:prstDash w14:val="solid"/>
            <w14:bevel/>
          </w14:textOutline>
        </w:rPr>
        <w:t xml:space="preserve"> </w:t>
      </w: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Comparaciones de Precios,</w:t>
      </w:r>
      <w:r w:rsidRPr="00D36C9D">
        <w:rPr>
          <w:rFonts w:eastAsia="Arial Unicode MS" w:cs="Times New Roman"/>
          <w:color w:val="1F3864" w:themeColor="accent5" w:themeShade="80"/>
          <w:szCs w:val="18"/>
          <w:u w:color="000000"/>
          <w:bdr w:val="nil"/>
          <w:lang w:eastAsia="es-DO"/>
          <w14:textOutline w14:w="0" w14:cap="flat" w14:cmpd="sng" w14:algn="ctr">
            <w14:noFill/>
            <w14:prstDash w14:val="solid"/>
            <w14:bevel/>
          </w14:textOutline>
        </w:rPr>
        <w:t xml:space="preserve"> 34 </w:t>
      </w: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 xml:space="preserve">Compras Menores, </w:t>
      </w:r>
      <w:r w:rsidRPr="00D36C9D">
        <w:rPr>
          <w:rFonts w:eastAsia="Arial Unicode MS" w:cs="Times New Roman"/>
          <w:color w:val="1F3864" w:themeColor="accent5" w:themeShade="80"/>
          <w:szCs w:val="18"/>
          <w:u w:color="000000"/>
          <w:bdr w:val="nil"/>
          <w:lang w:eastAsia="es-DO"/>
          <w14:textOutline w14:w="0" w14:cap="flat" w14:cmpd="sng" w14:algn="ctr">
            <w14:noFill/>
            <w14:prstDash w14:val="solid"/>
            <w14:bevel/>
          </w14:textOutline>
        </w:rPr>
        <w:t>265</w:t>
      </w: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 xml:space="preserve"> Compras Debajo del Umbral Mínimo y </w:t>
      </w:r>
      <w:r w:rsidRPr="00D36C9D">
        <w:rPr>
          <w:rFonts w:eastAsia="Arial Unicode MS" w:cs="Times New Roman"/>
          <w:color w:val="1F3864" w:themeColor="accent5" w:themeShade="80"/>
          <w:szCs w:val="18"/>
          <w:u w:color="000000"/>
          <w:bdr w:val="nil"/>
          <w:lang w:eastAsia="es-DO"/>
          <w14:textOutline w14:w="0" w14:cap="flat" w14:cmpd="sng" w14:algn="ctr">
            <w14:noFill/>
            <w14:prstDash w14:val="solid"/>
            <w14:bevel/>
          </w14:textOutline>
        </w:rPr>
        <w:t xml:space="preserve">20 </w:t>
      </w:r>
      <w:r w:rsidRPr="00D36C9D">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t xml:space="preserve">Procesos de Excepción. </w:t>
      </w:r>
    </w:p>
    <w:p w14:paraId="6A418458" w14:textId="77777777" w:rsidR="00AB397A" w:rsidRPr="00D36C9D" w:rsidRDefault="00AB397A" w:rsidP="002674A9">
      <w:pPr>
        <w:pBdr>
          <w:top w:val="nil"/>
          <w:left w:val="nil"/>
          <w:bottom w:val="nil"/>
          <w:right w:val="nil"/>
          <w:between w:val="nil"/>
          <w:bar w:val="nil"/>
        </w:pBdr>
        <w:spacing w:after="0"/>
        <w:rPr>
          <w:rFonts w:eastAsia="Arial Unicode MS" w:cs="Times New Roman"/>
          <w:color w:val="1F3864" w:themeColor="accent5" w:themeShade="80"/>
          <w:szCs w:val="18"/>
          <w:u w:color="000000"/>
          <w:bdr w:val="nil"/>
          <w:lang w:val="es-ES_tradnl" w:eastAsia="es-DO"/>
          <w14:textOutline w14:w="0" w14:cap="flat" w14:cmpd="sng" w14:algn="ctr">
            <w14:noFill/>
            <w14:prstDash w14:val="solid"/>
            <w14:bevel/>
          </w14:textOutline>
        </w:rPr>
      </w:pPr>
    </w:p>
    <w:p w14:paraId="6E7F091F" w14:textId="77777777" w:rsidR="00D758C8" w:rsidRPr="00D36C9D" w:rsidRDefault="00D758C8" w:rsidP="00D758C8">
      <w:pPr>
        <w:pBdr>
          <w:top w:val="nil"/>
          <w:left w:val="nil"/>
          <w:bottom w:val="nil"/>
          <w:right w:val="nil"/>
          <w:between w:val="nil"/>
          <w:bar w:val="nil"/>
        </w:pBdr>
        <w:spacing w:after="120"/>
        <w:rPr>
          <w:rFonts w:eastAsia="Arial Unicode MS" w:cs="Times New Roman"/>
          <w:b/>
          <w:bCs/>
          <w:color w:val="1F3864" w:themeColor="accent5" w:themeShade="80"/>
          <w:szCs w:val="18"/>
          <w:u w:color="000000"/>
          <w:bdr w:val="nil"/>
          <w:lang w:val="es-ES_tradnl" w:eastAsia="es-DO"/>
          <w14:textOutline w14:w="0" w14:cap="flat" w14:cmpd="sng" w14:algn="ctr">
            <w14:noFill/>
            <w14:prstDash w14:val="solid"/>
            <w14:bevel/>
          </w14:textOutline>
        </w:rPr>
      </w:pPr>
      <w:r w:rsidRPr="00D36C9D">
        <w:rPr>
          <w:rFonts w:eastAsia="Arial Unicode MS" w:cs="Times New Roman"/>
          <w:b/>
          <w:bCs/>
          <w:color w:val="1F3864" w:themeColor="accent5" w:themeShade="80"/>
          <w:szCs w:val="18"/>
          <w:u w:color="000000"/>
          <w:bdr w:val="nil"/>
          <w:lang w:val="es-ES_tradnl" w:eastAsia="es-DO"/>
          <w14:textOutline w14:w="0" w14:cap="flat" w14:cmpd="sng" w14:algn="ctr">
            <w14:noFill/>
            <w14:prstDash w14:val="solid"/>
            <w14:bevel/>
          </w14:textOutline>
        </w:rPr>
        <w:t>Resumen de procesos realizados:</w:t>
      </w:r>
    </w:p>
    <w:p w14:paraId="1A8DCC58" w14:textId="77777777" w:rsidR="00D758C8" w:rsidRPr="00D36C9D" w:rsidRDefault="00D758C8" w:rsidP="00D758C8">
      <w:pPr>
        <w:widowControl w:val="0"/>
        <w:pBdr>
          <w:top w:val="nil"/>
          <w:left w:val="nil"/>
          <w:bottom w:val="nil"/>
          <w:right w:val="nil"/>
          <w:between w:val="nil"/>
          <w:bar w:val="nil"/>
        </w:pBdr>
        <w:spacing w:after="120"/>
        <w:rPr>
          <w:rFonts w:eastAsia="Arial Unicode MS" w:cs="Times New Roman"/>
          <w:b/>
          <w:bCs/>
          <w:color w:val="1F3864" w:themeColor="accent5" w:themeShade="80"/>
          <w:szCs w:val="18"/>
          <w:u w:color="000000"/>
          <w:bdr w:val="nil"/>
          <w:lang w:val="es-ES_tradnl" w:eastAsia="es-DO"/>
          <w14:textOutline w14:w="0" w14:cap="flat" w14:cmpd="sng" w14:algn="ctr">
            <w14:noFill/>
            <w14:prstDash w14:val="solid"/>
            <w14:bevel/>
          </w14:textOutline>
        </w:rPr>
      </w:pPr>
      <w:r w:rsidRPr="00D36C9D">
        <w:rPr>
          <w:rFonts w:eastAsia="Arial Unicode MS" w:cs="Times New Roman"/>
          <w:b/>
          <w:bCs/>
          <w:color w:val="1F3864" w:themeColor="accent5" w:themeShade="80"/>
          <w:szCs w:val="18"/>
          <w:u w:color="000000"/>
          <w:bdr w:val="nil"/>
          <w:lang w:val="es-ES_tradnl" w:eastAsia="es-DO"/>
          <w14:textOutline w14:w="0" w14:cap="flat" w14:cmpd="sng" w14:algn="ctr">
            <w14:noFill/>
            <w14:prstDash w14:val="solid"/>
            <w14:bevel/>
          </w14:textOutline>
        </w:rPr>
        <w:t>Tabla 13.-Resumen de Compras por Tipo de Empresa Adjudicada</w:t>
      </w:r>
    </w:p>
    <w:tbl>
      <w:tblPr>
        <w:tblStyle w:val="TableGrid"/>
        <w:tblW w:w="7782" w:type="dxa"/>
        <w:jc w:val="center"/>
        <w:tblLook w:val="04A0" w:firstRow="1" w:lastRow="0" w:firstColumn="1" w:lastColumn="0" w:noHBand="0" w:noVBand="1"/>
      </w:tblPr>
      <w:tblGrid>
        <w:gridCol w:w="1837"/>
        <w:gridCol w:w="2183"/>
        <w:gridCol w:w="1405"/>
        <w:gridCol w:w="2357"/>
      </w:tblGrid>
      <w:tr w:rsidR="009123D0" w:rsidRPr="00D36C9D" w14:paraId="14DB3028" w14:textId="77777777" w:rsidTr="009123D0">
        <w:trPr>
          <w:trHeight w:val="340"/>
          <w:jc w:val="center"/>
        </w:trPr>
        <w:tc>
          <w:tcPr>
            <w:tcW w:w="1837" w:type="dxa"/>
            <w:shd w:val="clear" w:color="auto" w:fill="1F3864" w:themeFill="accent5" w:themeFillShade="80"/>
            <w:vAlign w:val="center"/>
          </w:tcPr>
          <w:p w14:paraId="4CE51CF7" w14:textId="77777777" w:rsidR="00D758C8" w:rsidRPr="009123D0" w:rsidRDefault="00D758C8" w:rsidP="002674A9">
            <w:pPr>
              <w:widowControl w:val="0"/>
              <w:spacing w:after="120" w:line="240" w:lineRule="auto"/>
              <w:ind w:left="0"/>
              <w:jc w:val="center"/>
              <w:rPr>
                <w:rFonts w:eastAsia="Arial Unicode MS" w:cs="Times New Roman"/>
                <w:b/>
                <w:bCs/>
                <w:color w:val="FFFFFF" w:themeColor="background1"/>
                <w:szCs w:val="18"/>
                <w:u w:color="000000"/>
                <w:bdr w:val="nil"/>
                <w:lang w:val="es-ES_tradnl" w:eastAsia="es-DO"/>
                <w14:textOutline w14:w="0" w14:cap="flat" w14:cmpd="sng" w14:algn="ctr">
                  <w14:noFill/>
                  <w14:prstDash w14:val="solid"/>
                  <w14:bevel/>
                </w14:textOutline>
              </w:rPr>
            </w:pPr>
            <w:r w:rsidRPr="009123D0">
              <w:rPr>
                <w:rFonts w:eastAsia="Arial Unicode MS" w:cs="Times New Roman"/>
                <w:b/>
                <w:bCs/>
                <w:color w:val="FFFFFF" w:themeColor="background1"/>
                <w:szCs w:val="18"/>
                <w:u w:color="000000"/>
                <w:bdr w:val="nil"/>
                <w:lang w:val="es-ES_tradnl" w:eastAsia="es-DO"/>
                <w14:textOutline w14:w="0" w14:cap="flat" w14:cmpd="sng" w14:algn="ctr">
                  <w14:noFill/>
                  <w14:prstDash w14:val="solid"/>
                  <w14:bevel/>
                </w14:textOutline>
              </w:rPr>
              <w:t>Tipo de Empres</w:t>
            </w:r>
          </w:p>
        </w:tc>
        <w:tc>
          <w:tcPr>
            <w:tcW w:w="2183" w:type="dxa"/>
            <w:shd w:val="clear" w:color="auto" w:fill="1F3864" w:themeFill="accent5" w:themeFillShade="80"/>
            <w:vAlign w:val="center"/>
          </w:tcPr>
          <w:p w14:paraId="0C951723" w14:textId="77777777" w:rsidR="00D758C8" w:rsidRPr="009123D0" w:rsidRDefault="00D758C8" w:rsidP="002674A9">
            <w:pPr>
              <w:widowControl w:val="0"/>
              <w:spacing w:after="120" w:line="240" w:lineRule="auto"/>
              <w:ind w:left="0"/>
              <w:jc w:val="center"/>
              <w:rPr>
                <w:rFonts w:eastAsia="Arial Unicode MS" w:cs="Times New Roman"/>
                <w:b/>
                <w:bCs/>
                <w:color w:val="FFFFFF" w:themeColor="background1"/>
                <w:szCs w:val="18"/>
                <w:u w:color="000000"/>
                <w:bdr w:val="nil"/>
                <w:lang w:val="es-ES_tradnl" w:eastAsia="es-DO"/>
                <w14:textOutline w14:w="0" w14:cap="flat" w14:cmpd="sng" w14:algn="ctr">
                  <w14:noFill/>
                  <w14:prstDash w14:val="solid"/>
                  <w14:bevel/>
                </w14:textOutline>
              </w:rPr>
            </w:pPr>
            <w:r w:rsidRPr="009123D0">
              <w:rPr>
                <w:rFonts w:eastAsia="Arial Unicode MS" w:cs="Times New Roman"/>
                <w:b/>
                <w:bCs/>
                <w:color w:val="FFFFFF" w:themeColor="background1"/>
                <w:szCs w:val="18"/>
                <w:u w:color="000000"/>
                <w:bdr w:val="nil"/>
                <w:lang w:val="es-ES_tradnl" w:eastAsia="es-DO"/>
                <w14:textOutline w14:w="0" w14:cap="flat" w14:cmpd="sng" w14:algn="ctr">
                  <w14:noFill/>
                  <w14:prstDash w14:val="solid"/>
                  <w14:bevel/>
                </w14:textOutline>
              </w:rPr>
              <w:t>Monto</w:t>
            </w:r>
          </w:p>
        </w:tc>
        <w:tc>
          <w:tcPr>
            <w:tcW w:w="1405" w:type="dxa"/>
            <w:shd w:val="clear" w:color="auto" w:fill="1F3864" w:themeFill="accent5" w:themeFillShade="80"/>
            <w:vAlign w:val="center"/>
          </w:tcPr>
          <w:p w14:paraId="4EA5404D" w14:textId="77777777" w:rsidR="00D758C8" w:rsidRPr="009123D0" w:rsidRDefault="00D758C8" w:rsidP="002674A9">
            <w:pPr>
              <w:widowControl w:val="0"/>
              <w:spacing w:after="120" w:line="240" w:lineRule="auto"/>
              <w:ind w:left="0"/>
              <w:jc w:val="center"/>
              <w:rPr>
                <w:rFonts w:eastAsia="Arial Unicode MS" w:cs="Times New Roman"/>
                <w:b/>
                <w:bCs/>
                <w:color w:val="FFFFFF" w:themeColor="background1"/>
                <w:szCs w:val="18"/>
                <w:u w:color="000000"/>
                <w:bdr w:val="nil"/>
                <w:lang w:val="es-ES_tradnl" w:eastAsia="es-DO"/>
                <w14:textOutline w14:w="0" w14:cap="flat" w14:cmpd="sng" w14:algn="ctr">
                  <w14:noFill/>
                  <w14:prstDash w14:val="solid"/>
                  <w14:bevel/>
                </w14:textOutline>
              </w:rPr>
            </w:pPr>
            <w:r w:rsidRPr="009123D0">
              <w:rPr>
                <w:rFonts w:eastAsia="Arial Unicode MS" w:cs="Times New Roman"/>
                <w:b/>
                <w:bCs/>
                <w:color w:val="FFFFFF" w:themeColor="background1"/>
                <w:szCs w:val="18"/>
                <w:u w:color="000000"/>
                <w:bdr w:val="nil"/>
                <w:lang w:val="es-ES_tradnl" w:eastAsia="es-DO"/>
                <w14:textOutline w14:w="0" w14:cap="flat" w14:cmpd="sng" w14:algn="ctr">
                  <w14:noFill/>
                  <w14:prstDash w14:val="solid"/>
                  <w14:bevel/>
                </w14:textOutline>
              </w:rPr>
              <w:t>Porcentaje</w:t>
            </w:r>
          </w:p>
        </w:tc>
        <w:tc>
          <w:tcPr>
            <w:tcW w:w="2357" w:type="dxa"/>
            <w:shd w:val="clear" w:color="auto" w:fill="1F3864" w:themeFill="accent5" w:themeFillShade="80"/>
            <w:vAlign w:val="center"/>
          </w:tcPr>
          <w:p w14:paraId="34A0B8B8" w14:textId="77777777" w:rsidR="00D758C8" w:rsidRPr="009123D0" w:rsidRDefault="00D758C8" w:rsidP="002674A9">
            <w:pPr>
              <w:widowControl w:val="0"/>
              <w:spacing w:after="120" w:line="240" w:lineRule="auto"/>
              <w:ind w:left="0"/>
              <w:jc w:val="center"/>
              <w:rPr>
                <w:rFonts w:eastAsia="Arial Unicode MS" w:cs="Times New Roman"/>
                <w:b/>
                <w:bCs/>
                <w:color w:val="FFFFFF" w:themeColor="background1"/>
                <w:szCs w:val="18"/>
                <w:u w:color="000000"/>
                <w:bdr w:val="nil"/>
                <w:lang w:val="es-ES_tradnl" w:eastAsia="es-DO"/>
                <w14:textOutline w14:w="0" w14:cap="flat" w14:cmpd="sng" w14:algn="ctr">
                  <w14:noFill/>
                  <w14:prstDash w14:val="solid"/>
                  <w14:bevel/>
                </w14:textOutline>
              </w:rPr>
            </w:pPr>
            <w:r w:rsidRPr="009123D0">
              <w:rPr>
                <w:rFonts w:eastAsia="Arial Unicode MS" w:cs="Times New Roman"/>
                <w:b/>
                <w:bCs/>
                <w:color w:val="FFFFFF" w:themeColor="background1"/>
                <w:szCs w:val="18"/>
                <w:u w:color="000000"/>
                <w:bdr w:val="nil"/>
                <w:lang w:val="es-ES_tradnl" w:eastAsia="es-DO"/>
                <w14:textOutline w14:w="0" w14:cap="flat" w14:cmpd="sng" w14:algn="ctr">
                  <w14:noFill/>
                  <w14:prstDash w14:val="solid"/>
                  <w14:bevel/>
                </w14:textOutline>
              </w:rPr>
              <w:t>Total de compras realizadas</w:t>
            </w:r>
          </w:p>
        </w:tc>
      </w:tr>
      <w:tr w:rsidR="00FE407B" w:rsidRPr="00D36C9D" w14:paraId="534972A7" w14:textId="77777777" w:rsidTr="002674A9">
        <w:trPr>
          <w:trHeight w:val="340"/>
          <w:jc w:val="center"/>
        </w:trPr>
        <w:tc>
          <w:tcPr>
            <w:tcW w:w="1837" w:type="dxa"/>
            <w:vAlign w:val="center"/>
          </w:tcPr>
          <w:p w14:paraId="37D322AF" w14:textId="77777777" w:rsidR="00D758C8" w:rsidRPr="00D36C9D" w:rsidRDefault="00D758C8" w:rsidP="002674A9">
            <w:pPr>
              <w:widowControl w:val="0"/>
              <w:spacing w:line="240" w:lineRule="auto"/>
              <w:ind w:left="0"/>
              <w:jc w:val="left"/>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pPr>
            <w:r w:rsidRPr="00D36C9D">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t>MIPYME</w:t>
            </w:r>
          </w:p>
        </w:tc>
        <w:tc>
          <w:tcPr>
            <w:tcW w:w="2183" w:type="dxa"/>
            <w:vAlign w:val="center"/>
          </w:tcPr>
          <w:p w14:paraId="39E6573C" w14:textId="77777777" w:rsidR="00D758C8" w:rsidRPr="00D36C9D" w:rsidRDefault="00D758C8" w:rsidP="002674A9">
            <w:pPr>
              <w:widowControl w:val="0"/>
              <w:spacing w:line="240" w:lineRule="auto"/>
              <w:ind w:left="0"/>
              <w:jc w:val="center"/>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pPr>
            <w:r w:rsidRPr="00D36C9D">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t>RD$50,430,927.00</w:t>
            </w:r>
          </w:p>
        </w:tc>
        <w:tc>
          <w:tcPr>
            <w:tcW w:w="1405" w:type="dxa"/>
            <w:vAlign w:val="center"/>
          </w:tcPr>
          <w:p w14:paraId="54AD7376" w14:textId="77777777" w:rsidR="00D758C8" w:rsidRPr="00D36C9D" w:rsidRDefault="00D758C8" w:rsidP="002674A9">
            <w:pPr>
              <w:widowControl w:val="0"/>
              <w:spacing w:line="240" w:lineRule="auto"/>
              <w:ind w:left="0"/>
              <w:jc w:val="center"/>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pPr>
            <w:r w:rsidRPr="00D36C9D">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t>18%</w:t>
            </w:r>
          </w:p>
        </w:tc>
        <w:tc>
          <w:tcPr>
            <w:tcW w:w="2357" w:type="dxa"/>
            <w:vAlign w:val="center"/>
          </w:tcPr>
          <w:p w14:paraId="1D334777" w14:textId="77777777" w:rsidR="00D758C8" w:rsidRPr="00D36C9D" w:rsidRDefault="00D758C8" w:rsidP="002674A9">
            <w:pPr>
              <w:widowControl w:val="0"/>
              <w:spacing w:line="240" w:lineRule="auto"/>
              <w:ind w:left="0"/>
              <w:jc w:val="center"/>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pPr>
            <w:r w:rsidRPr="00D36C9D">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t>66</w:t>
            </w:r>
          </w:p>
        </w:tc>
      </w:tr>
      <w:tr w:rsidR="00FE407B" w:rsidRPr="00D36C9D" w14:paraId="78B74FEE" w14:textId="77777777" w:rsidTr="002674A9">
        <w:trPr>
          <w:trHeight w:val="340"/>
          <w:jc w:val="center"/>
        </w:trPr>
        <w:tc>
          <w:tcPr>
            <w:tcW w:w="1837" w:type="dxa"/>
            <w:vAlign w:val="center"/>
          </w:tcPr>
          <w:p w14:paraId="43C04304" w14:textId="77777777" w:rsidR="00D758C8" w:rsidRPr="00D36C9D" w:rsidRDefault="00D758C8" w:rsidP="002674A9">
            <w:pPr>
              <w:widowControl w:val="0"/>
              <w:spacing w:line="240" w:lineRule="auto"/>
              <w:ind w:left="0"/>
              <w:jc w:val="left"/>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pPr>
            <w:r w:rsidRPr="00D36C9D">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t>MIPYME MUJER</w:t>
            </w:r>
          </w:p>
        </w:tc>
        <w:tc>
          <w:tcPr>
            <w:tcW w:w="2183" w:type="dxa"/>
            <w:vAlign w:val="center"/>
          </w:tcPr>
          <w:p w14:paraId="41D7BBD5" w14:textId="77777777" w:rsidR="00D758C8" w:rsidRPr="00D36C9D" w:rsidRDefault="00D758C8" w:rsidP="002674A9">
            <w:pPr>
              <w:widowControl w:val="0"/>
              <w:spacing w:line="240" w:lineRule="auto"/>
              <w:ind w:left="0"/>
              <w:jc w:val="center"/>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pPr>
            <w:r w:rsidRPr="00D36C9D">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t>RD$38,832,764.00</w:t>
            </w:r>
          </w:p>
        </w:tc>
        <w:tc>
          <w:tcPr>
            <w:tcW w:w="1405" w:type="dxa"/>
            <w:vAlign w:val="center"/>
          </w:tcPr>
          <w:p w14:paraId="0C4DA9E2" w14:textId="77777777" w:rsidR="00D758C8" w:rsidRPr="00D36C9D" w:rsidRDefault="00D758C8" w:rsidP="002674A9">
            <w:pPr>
              <w:widowControl w:val="0"/>
              <w:spacing w:line="240" w:lineRule="auto"/>
              <w:ind w:left="0"/>
              <w:jc w:val="center"/>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pPr>
            <w:r w:rsidRPr="00D36C9D">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t>15%</w:t>
            </w:r>
          </w:p>
        </w:tc>
        <w:tc>
          <w:tcPr>
            <w:tcW w:w="2357" w:type="dxa"/>
            <w:vAlign w:val="center"/>
          </w:tcPr>
          <w:p w14:paraId="1A7AEBDD" w14:textId="77777777" w:rsidR="00D758C8" w:rsidRPr="00D36C9D" w:rsidRDefault="00D758C8" w:rsidP="002674A9">
            <w:pPr>
              <w:widowControl w:val="0"/>
              <w:spacing w:line="240" w:lineRule="auto"/>
              <w:ind w:left="0"/>
              <w:jc w:val="center"/>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pPr>
            <w:r w:rsidRPr="00D36C9D">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t>56</w:t>
            </w:r>
          </w:p>
        </w:tc>
      </w:tr>
      <w:tr w:rsidR="00FE407B" w:rsidRPr="00D36C9D" w14:paraId="7B12A704" w14:textId="77777777" w:rsidTr="002674A9">
        <w:trPr>
          <w:trHeight w:val="340"/>
          <w:jc w:val="center"/>
        </w:trPr>
        <w:tc>
          <w:tcPr>
            <w:tcW w:w="1837" w:type="dxa"/>
            <w:vAlign w:val="center"/>
          </w:tcPr>
          <w:p w14:paraId="2B8244B7" w14:textId="77777777" w:rsidR="00D758C8" w:rsidRPr="00D36C9D" w:rsidRDefault="00D758C8" w:rsidP="002674A9">
            <w:pPr>
              <w:widowControl w:val="0"/>
              <w:spacing w:line="240" w:lineRule="auto"/>
              <w:ind w:left="0"/>
              <w:jc w:val="left"/>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pPr>
            <w:r w:rsidRPr="00D36C9D">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t>GRANDE</w:t>
            </w:r>
          </w:p>
        </w:tc>
        <w:tc>
          <w:tcPr>
            <w:tcW w:w="2183" w:type="dxa"/>
            <w:vAlign w:val="center"/>
          </w:tcPr>
          <w:p w14:paraId="3F92DFA5" w14:textId="77777777" w:rsidR="00D758C8" w:rsidRPr="00D36C9D" w:rsidRDefault="00D758C8" w:rsidP="002674A9">
            <w:pPr>
              <w:widowControl w:val="0"/>
              <w:spacing w:line="240" w:lineRule="auto"/>
              <w:ind w:left="0"/>
              <w:jc w:val="center"/>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pPr>
            <w:r w:rsidRPr="00D36C9D">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t>RD$109,387,708.79</w:t>
            </w:r>
          </w:p>
        </w:tc>
        <w:tc>
          <w:tcPr>
            <w:tcW w:w="1405" w:type="dxa"/>
            <w:vAlign w:val="center"/>
          </w:tcPr>
          <w:p w14:paraId="009A9B81" w14:textId="77777777" w:rsidR="00D758C8" w:rsidRPr="00D36C9D" w:rsidRDefault="00D758C8" w:rsidP="002674A9">
            <w:pPr>
              <w:widowControl w:val="0"/>
              <w:spacing w:line="240" w:lineRule="auto"/>
              <w:ind w:left="0"/>
              <w:jc w:val="center"/>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pPr>
            <w:r w:rsidRPr="00D36C9D">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t>67%</w:t>
            </w:r>
          </w:p>
        </w:tc>
        <w:tc>
          <w:tcPr>
            <w:tcW w:w="2357" w:type="dxa"/>
            <w:vAlign w:val="center"/>
          </w:tcPr>
          <w:p w14:paraId="464C602E" w14:textId="77777777" w:rsidR="00D758C8" w:rsidRPr="00D36C9D" w:rsidRDefault="00D758C8" w:rsidP="002674A9">
            <w:pPr>
              <w:widowControl w:val="0"/>
              <w:spacing w:line="240" w:lineRule="auto"/>
              <w:ind w:left="0"/>
              <w:jc w:val="center"/>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pPr>
            <w:r w:rsidRPr="00D36C9D">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t>246</w:t>
            </w:r>
          </w:p>
        </w:tc>
      </w:tr>
      <w:tr w:rsidR="009123D0" w:rsidRPr="00D36C9D" w14:paraId="7628493D" w14:textId="77777777" w:rsidTr="009123D0">
        <w:trPr>
          <w:trHeight w:val="340"/>
          <w:jc w:val="center"/>
        </w:trPr>
        <w:tc>
          <w:tcPr>
            <w:tcW w:w="1837" w:type="dxa"/>
            <w:shd w:val="clear" w:color="auto" w:fill="8EAADB" w:themeFill="accent5" w:themeFillTint="99"/>
            <w:vAlign w:val="center"/>
          </w:tcPr>
          <w:p w14:paraId="159E35BF" w14:textId="77777777" w:rsidR="00D758C8" w:rsidRPr="00D36C9D" w:rsidRDefault="00D758C8" w:rsidP="002674A9">
            <w:pPr>
              <w:widowControl w:val="0"/>
              <w:spacing w:line="240" w:lineRule="auto"/>
              <w:ind w:left="0"/>
              <w:jc w:val="center"/>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pPr>
            <w:r w:rsidRPr="00D36C9D">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t>Total</w:t>
            </w:r>
          </w:p>
        </w:tc>
        <w:tc>
          <w:tcPr>
            <w:tcW w:w="2183" w:type="dxa"/>
            <w:shd w:val="clear" w:color="auto" w:fill="8EAADB" w:themeFill="accent5" w:themeFillTint="99"/>
            <w:vAlign w:val="center"/>
          </w:tcPr>
          <w:p w14:paraId="7180AC70" w14:textId="77777777" w:rsidR="00D758C8" w:rsidRPr="00D36C9D" w:rsidRDefault="00D758C8" w:rsidP="002674A9">
            <w:pPr>
              <w:widowControl w:val="0"/>
              <w:spacing w:line="240" w:lineRule="auto"/>
              <w:ind w:left="0"/>
              <w:jc w:val="center"/>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pPr>
            <w:r w:rsidRPr="00D36C9D">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t>RD$198,651,399.79</w:t>
            </w:r>
          </w:p>
        </w:tc>
        <w:tc>
          <w:tcPr>
            <w:tcW w:w="1405" w:type="dxa"/>
            <w:shd w:val="clear" w:color="auto" w:fill="8EAADB" w:themeFill="accent5" w:themeFillTint="99"/>
            <w:vAlign w:val="center"/>
          </w:tcPr>
          <w:p w14:paraId="70642C89" w14:textId="77777777" w:rsidR="00D758C8" w:rsidRPr="00D36C9D" w:rsidRDefault="00D758C8" w:rsidP="002674A9">
            <w:pPr>
              <w:widowControl w:val="0"/>
              <w:spacing w:line="240" w:lineRule="auto"/>
              <w:ind w:left="0"/>
              <w:jc w:val="center"/>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pPr>
            <w:r w:rsidRPr="00D36C9D">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t>100%</w:t>
            </w:r>
          </w:p>
        </w:tc>
        <w:tc>
          <w:tcPr>
            <w:tcW w:w="2357" w:type="dxa"/>
            <w:shd w:val="clear" w:color="auto" w:fill="8EAADB" w:themeFill="accent5" w:themeFillTint="99"/>
            <w:vAlign w:val="center"/>
          </w:tcPr>
          <w:p w14:paraId="4E0D7AAE" w14:textId="77777777" w:rsidR="00D758C8" w:rsidRPr="00D36C9D" w:rsidRDefault="00D758C8" w:rsidP="002674A9">
            <w:pPr>
              <w:widowControl w:val="0"/>
              <w:spacing w:line="240" w:lineRule="auto"/>
              <w:ind w:left="0"/>
              <w:jc w:val="center"/>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pPr>
            <w:r w:rsidRPr="00D36C9D">
              <w:rPr>
                <w:rFonts w:eastAsia="Arial Unicode MS" w:cs="Times New Roman"/>
                <w:bCs/>
                <w:color w:val="1F3864" w:themeColor="accent5" w:themeShade="80"/>
                <w:szCs w:val="18"/>
                <w:u w:color="000000"/>
                <w:bdr w:val="nil"/>
                <w:lang w:val="es-ES_tradnl" w:eastAsia="es-DO"/>
                <w14:textOutline w14:w="0" w14:cap="flat" w14:cmpd="sng" w14:algn="ctr">
                  <w14:noFill/>
                  <w14:prstDash w14:val="solid"/>
                  <w14:bevel/>
                </w14:textOutline>
              </w:rPr>
              <w:t>368</w:t>
            </w:r>
          </w:p>
        </w:tc>
      </w:tr>
    </w:tbl>
    <w:p w14:paraId="028E95CF" w14:textId="77777777" w:rsidR="00D758C8" w:rsidRPr="00D36C9D" w:rsidRDefault="00D758C8" w:rsidP="00AB397A">
      <w:pPr>
        <w:widowControl w:val="0"/>
        <w:pBdr>
          <w:top w:val="nil"/>
          <w:left w:val="nil"/>
          <w:bottom w:val="nil"/>
          <w:right w:val="nil"/>
          <w:between w:val="nil"/>
          <w:bar w:val="nil"/>
        </w:pBdr>
        <w:spacing w:after="120"/>
        <w:ind w:left="0"/>
        <w:rPr>
          <w:rFonts w:eastAsia="Arial Unicode MS" w:cs="Times New Roman"/>
          <w:b/>
          <w:bCs/>
          <w:color w:val="1F3864" w:themeColor="accent5" w:themeShade="80"/>
          <w:szCs w:val="18"/>
          <w:u w:color="000000"/>
          <w:bdr w:val="nil"/>
          <w:lang w:val="es-ES_tradnl" w:eastAsia="es-DO"/>
          <w14:textOutline w14:w="0" w14:cap="flat" w14:cmpd="sng" w14:algn="ctr">
            <w14:noFill/>
            <w14:prstDash w14:val="solid"/>
            <w14:bevel/>
          </w14:textOutline>
        </w:rPr>
      </w:pPr>
    </w:p>
    <w:p w14:paraId="3315E85D" w14:textId="77777777" w:rsidR="00D758C8" w:rsidRPr="00D36C9D" w:rsidRDefault="00D758C8" w:rsidP="00D758C8">
      <w:pPr>
        <w:widowControl w:val="0"/>
        <w:pBdr>
          <w:top w:val="nil"/>
          <w:left w:val="nil"/>
          <w:bottom w:val="nil"/>
          <w:right w:val="nil"/>
          <w:between w:val="nil"/>
          <w:bar w:val="nil"/>
        </w:pBdr>
        <w:spacing w:after="0" w:line="240" w:lineRule="auto"/>
        <w:rPr>
          <w:rFonts w:eastAsia="Arial Unicode MS" w:cs="Times New Roman"/>
          <w:b/>
          <w:bCs/>
          <w:color w:val="1F3864" w:themeColor="accent5" w:themeShade="80"/>
          <w:szCs w:val="18"/>
          <w:u w:color="000000"/>
          <w:bdr w:val="nil"/>
          <w:lang w:val="es-ES_tradnl" w:eastAsia="es-DO"/>
          <w14:textOutline w14:w="0" w14:cap="flat" w14:cmpd="sng" w14:algn="ctr">
            <w14:noFill/>
            <w14:prstDash w14:val="solid"/>
            <w14:bevel/>
          </w14:textOutline>
        </w:rPr>
      </w:pPr>
      <w:r w:rsidRPr="00D36C9D">
        <w:rPr>
          <w:rFonts w:eastAsia="Arial Unicode MS" w:cs="Times New Roman"/>
          <w:b/>
          <w:bCs/>
          <w:color w:val="1F3864" w:themeColor="accent5" w:themeShade="80"/>
          <w:szCs w:val="18"/>
          <w:u w:color="000000"/>
          <w:bdr w:val="nil"/>
          <w:lang w:val="es-ES_tradnl" w:eastAsia="es-DO"/>
          <w14:textOutline w14:w="0" w14:cap="flat" w14:cmpd="sng" w14:algn="ctr">
            <w14:noFill/>
            <w14:prstDash w14:val="solid"/>
            <w14:bevel/>
          </w14:textOutline>
        </w:rPr>
        <w:lastRenderedPageBreak/>
        <w:t xml:space="preserve">Tabla 14. Detalles de los procesos </w:t>
      </w:r>
    </w:p>
    <w:tbl>
      <w:tblPr>
        <w:tblpPr w:leftFromText="141" w:rightFromText="141" w:vertAnchor="text" w:horzAnchor="margin" w:tblpY="170"/>
        <w:tblW w:w="5295" w:type="pct"/>
        <w:tblLayout w:type="fixed"/>
        <w:tblCellMar>
          <w:left w:w="70" w:type="dxa"/>
          <w:right w:w="70" w:type="dxa"/>
        </w:tblCellMar>
        <w:tblLook w:val="04A0" w:firstRow="1" w:lastRow="0" w:firstColumn="1" w:lastColumn="0" w:noHBand="0" w:noVBand="1"/>
      </w:tblPr>
      <w:tblGrid>
        <w:gridCol w:w="2565"/>
        <w:gridCol w:w="2411"/>
        <w:gridCol w:w="1422"/>
        <w:gridCol w:w="1979"/>
      </w:tblGrid>
      <w:tr w:rsidR="009123D0" w:rsidRPr="00D36C9D" w14:paraId="77D6EE39" w14:textId="77777777" w:rsidTr="009123D0">
        <w:trPr>
          <w:trHeight w:val="454"/>
        </w:trPr>
        <w:tc>
          <w:tcPr>
            <w:tcW w:w="153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A7FFA2C" w14:textId="77777777" w:rsidR="00D758C8" w:rsidRPr="009123D0" w:rsidRDefault="00D758C8" w:rsidP="002674A9">
            <w:pPr>
              <w:spacing w:after="0" w:line="240" w:lineRule="auto"/>
              <w:ind w:left="0"/>
              <w:jc w:val="center"/>
              <w:rPr>
                <w:rFonts w:eastAsia="Times New Roman" w:cs="Times New Roman"/>
                <w:b/>
                <w:bCs/>
                <w:color w:val="FFFFFF" w:themeColor="background1"/>
                <w:szCs w:val="18"/>
                <w:lang w:eastAsia="es-DO"/>
              </w:rPr>
            </w:pPr>
            <w:r w:rsidRPr="009123D0">
              <w:rPr>
                <w:rFonts w:eastAsia="Times New Roman" w:cs="Times New Roman"/>
                <w:b/>
                <w:bCs/>
                <w:color w:val="FFFFFF" w:themeColor="background1"/>
                <w:szCs w:val="18"/>
                <w:lang w:eastAsia="es-DO"/>
              </w:rPr>
              <w:t xml:space="preserve">Tipo de compra </w:t>
            </w:r>
          </w:p>
        </w:tc>
        <w:tc>
          <w:tcPr>
            <w:tcW w:w="143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AAD5847" w14:textId="77777777" w:rsidR="00D758C8" w:rsidRPr="009123D0" w:rsidRDefault="00D758C8" w:rsidP="002674A9">
            <w:pPr>
              <w:spacing w:after="0" w:line="240" w:lineRule="auto"/>
              <w:ind w:left="0"/>
              <w:jc w:val="center"/>
              <w:rPr>
                <w:rFonts w:eastAsia="Times New Roman" w:cs="Times New Roman"/>
                <w:b/>
                <w:bCs/>
                <w:color w:val="FFFFFF" w:themeColor="background1"/>
                <w:szCs w:val="18"/>
                <w:lang w:eastAsia="es-DO"/>
              </w:rPr>
            </w:pPr>
            <w:r w:rsidRPr="009123D0">
              <w:rPr>
                <w:rFonts w:eastAsia="Times New Roman" w:cs="Times New Roman"/>
                <w:b/>
                <w:bCs/>
                <w:color w:val="FFFFFF" w:themeColor="background1"/>
                <w:szCs w:val="18"/>
                <w:lang w:eastAsia="es-DO"/>
              </w:rPr>
              <w:t xml:space="preserve">Monto </w:t>
            </w:r>
          </w:p>
        </w:tc>
        <w:tc>
          <w:tcPr>
            <w:tcW w:w="84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7208404" w14:textId="77777777" w:rsidR="00D758C8" w:rsidRPr="009123D0" w:rsidRDefault="00D758C8" w:rsidP="002674A9">
            <w:pPr>
              <w:spacing w:after="0" w:line="240" w:lineRule="auto"/>
              <w:ind w:left="0"/>
              <w:jc w:val="center"/>
              <w:rPr>
                <w:rFonts w:eastAsia="Times New Roman" w:cs="Times New Roman"/>
                <w:b/>
                <w:bCs/>
                <w:color w:val="FFFFFF" w:themeColor="background1"/>
                <w:szCs w:val="18"/>
                <w:lang w:eastAsia="es-DO"/>
              </w:rPr>
            </w:pPr>
            <w:r w:rsidRPr="009123D0">
              <w:rPr>
                <w:rFonts w:eastAsia="Times New Roman" w:cs="Times New Roman"/>
                <w:b/>
                <w:bCs/>
                <w:color w:val="FFFFFF" w:themeColor="background1"/>
                <w:szCs w:val="18"/>
                <w:lang w:eastAsia="es-DO"/>
              </w:rPr>
              <w:t>Porcentaje</w:t>
            </w:r>
          </w:p>
        </w:tc>
        <w:tc>
          <w:tcPr>
            <w:tcW w:w="118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7580B2" w14:textId="77777777" w:rsidR="00D758C8" w:rsidRPr="009123D0" w:rsidRDefault="00D758C8" w:rsidP="002674A9">
            <w:pPr>
              <w:spacing w:after="0" w:line="240" w:lineRule="auto"/>
              <w:ind w:left="0"/>
              <w:jc w:val="center"/>
              <w:rPr>
                <w:rFonts w:eastAsia="Times New Roman" w:cs="Times New Roman"/>
                <w:b/>
                <w:bCs/>
                <w:color w:val="FFFFFF" w:themeColor="background1"/>
                <w:szCs w:val="18"/>
                <w:lang w:eastAsia="es-DO"/>
              </w:rPr>
            </w:pPr>
            <w:r w:rsidRPr="009123D0">
              <w:rPr>
                <w:rFonts w:eastAsia="Times New Roman" w:cs="Times New Roman"/>
                <w:b/>
                <w:bCs/>
                <w:color w:val="FFFFFF" w:themeColor="background1"/>
                <w:szCs w:val="18"/>
                <w:lang w:eastAsia="es-DO"/>
              </w:rPr>
              <w:t xml:space="preserve">Total de compras realizadas </w:t>
            </w:r>
          </w:p>
        </w:tc>
      </w:tr>
      <w:tr w:rsidR="00D758C8" w:rsidRPr="00D36C9D" w14:paraId="4A1368E4" w14:textId="77777777" w:rsidTr="002674A9">
        <w:trPr>
          <w:trHeight w:val="454"/>
        </w:trPr>
        <w:tc>
          <w:tcPr>
            <w:tcW w:w="15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DFE71" w14:textId="77777777" w:rsidR="00D758C8" w:rsidRPr="00D36C9D" w:rsidRDefault="00D758C8" w:rsidP="002674A9">
            <w:pPr>
              <w:spacing w:after="0" w:line="240" w:lineRule="auto"/>
              <w:ind w:left="6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Compras Por Debajo Del Umbral </w:t>
            </w:r>
          </w:p>
        </w:tc>
        <w:tc>
          <w:tcPr>
            <w:tcW w:w="14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6E0BB" w14:textId="77777777" w:rsidR="00D758C8" w:rsidRPr="00D36C9D" w:rsidRDefault="00D758C8" w:rsidP="002674A9">
            <w:pPr>
              <w:spacing w:after="0" w:line="240" w:lineRule="auto"/>
              <w:ind w:left="6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RD$ 20,681,385.61</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8622A" w14:textId="77777777" w:rsidR="00D758C8" w:rsidRPr="00D36C9D" w:rsidRDefault="00D758C8" w:rsidP="002674A9">
            <w:pPr>
              <w:spacing w:after="0" w:line="240" w:lineRule="auto"/>
              <w:ind w:left="6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AC565" w14:textId="77777777" w:rsidR="00D758C8" w:rsidRPr="00D36C9D" w:rsidRDefault="00D758C8" w:rsidP="002674A9">
            <w:pPr>
              <w:spacing w:after="0" w:line="240" w:lineRule="auto"/>
              <w:ind w:left="6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265</w:t>
            </w:r>
          </w:p>
        </w:tc>
      </w:tr>
      <w:tr w:rsidR="00D758C8" w:rsidRPr="00D36C9D" w14:paraId="3C800EA9" w14:textId="77777777" w:rsidTr="002674A9">
        <w:trPr>
          <w:trHeight w:val="454"/>
        </w:trPr>
        <w:tc>
          <w:tcPr>
            <w:tcW w:w="15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BCB51" w14:textId="77777777" w:rsidR="00D758C8" w:rsidRPr="00D36C9D" w:rsidRDefault="00D758C8" w:rsidP="002674A9">
            <w:pPr>
              <w:spacing w:after="0" w:line="240" w:lineRule="auto"/>
              <w:ind w:left="6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Compras Menores </w:t>
            </w:r>
          </w:p>
        </w:tc>
        <w:tc>
          <w:tcPr>
            <w:tcW w:w="14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3D020" w14:textId="77777777" w:rsidR="00D758C8" w:rsidRPr="00D36C9D" w:rsidRDefault="00D758C8" w:rsidP="002674A9">
            <w:pPr>
              <w:spacing w:after="0" w:line="240" w:lineRule="auto"/>
              <w:ind w:left="6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RD$ 25,612,633.18</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40C1A" w14:textId="77777777" w:rsidR="00D758C8" w:rsidRPr="00D36C9D" w:rsidRDefault="00D758C8" w:rsidP="002674A9">
            <w:pPr>
              <w:spacing w:after="0" w:line="240" w:lineRule="auto"/>
              <w:ind w:left="6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12F4B" w14:textId="77777777" w:rsidR="00D758C8" w:rsidRPr="00D36C9D" w:rsidRDefault="00D758C8" w:rsidP="002674A9">
            <w:pPr>
              <w:spacing w:after="0" w:line="240" w:lineRule="auto"/>
              <w:ind w:left="6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34</w:t>
            </w:r>
          </w:p>
        </w:tc>
      </w:tr>
      <w:tr w:rsidR="00D758C8" w:rsidRPr="00D36C9D" w14:paraId="2DAB6B9E" w14:textId="77777777" w:rsidTr="002674A9">
        <w:trPr>
          <w:trHeight w:val="454"/>
        </w:trPr>
        <w:tc>
          <w:tcPr>
            <w:tcW w:w="15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F4F00" w14:textId="77777777" w:rsidR="00D758C8" w:rsidRPr="00D36C9D" w:rsidRDefault="00D758C8" w:rsidP="002674A9">
            <w:pPr>
              <w:spacing w:after="0" w:line="240" w:lineRule="auto"/>
              <w:ind w:left="6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Comparación De Precios </w:t>
            </w:r>
          </w:p>
        </w:tc>
        <w:tc>
          <w:tcPr>
            <w:tcW w:w="14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6722B" w14:textId="77777777" w:rsidR="00D758C8" w:rsidRPr="00D36C9D" w:rsidRDefault="00D758C8" w:rsidP="002674A9">
            <w:pPr>
              <w:spacing w:after="0" w:line="240" w:lineRule="auto"/>
              <w:ind w:left="6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RD$63,563,646.00</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693D2" w14:textId="77777777" w:rsidR="00D758C8" w:rsidRPr="00D36C9D" w:rsidRDefault="00D758C8" w:rsidP="002674A9">
            <w:pPr>
              <w:spacing w:after="0" w:line="240" w:lineRule="auto"/>
              <w:ind w:left="6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19B9A" w14:textId="77777777" w:rsidR="00D758C8" w:rsidRPr="00D36C9D" w:rsidRDefault="00D758C8" w:rsidP="002674A9">
            <w:pPr>
              <w:spacing w:after="0" w:line="240" w:lineRule="auto"/>
              <w:ind w:left="6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42</w:t>
            </w:r>
          </w:p>
        </w:tc>
      </w:tr>
      <w:tr w:rsidR="00D758C8" w:rsidRPr="00D36C9D" w14:paraId="00CE2F9E" w14:textId="77777777" w:rsidTr="002674A9">
        <w:trPr>
          <w:trHeight w:val="454"/>
        </w:trPr>
        <w:tc>
          <w:tcPr>
            <w:tcW w:w="15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C4BDD" w14:textId="77777777" w:rsidR="00D758C8" w:rsidRPr="00D36C9D" w:rsidRDefault="00D758C8" w:rsidP="002674A9">
            <w:pPr>
              <w:spacing w:after="0" w:line="240" w:lineRule="auto"/>
              <w:ind w:left="6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Proceso De Excepción </w:t>
            </w:r>
          </w:p>
        </w:tc>
        <w:tc>
          <w:tcPr>
            <w:tcW w:w="14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7315B" w14:textId="77777777" w:rsidR="00D758C8" w:rsidRPr="00D36C9D" w:rsidRDefault="00D758C8" w:rsidP="002674A9">
            <w:pPr>
              <w:spacing w:after="0" w:line="240" w:lineRule="auto"/>
              <w:ind w:left="6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RD$59,248,365.00</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D4242" w14:textId="77777777" w:rsidR="00D758C8" w:rsidRPr="00D36C9D" w:rsidRDefault="00D758C8" w:rsidP="002674A9">
            <w:pPr>
              <w:spacing w:after="0" w:line="240" w:lineRule="auto"/>
              <w:ind w:left="6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39B6B" w14:textId="77777777" w:rsidR="00D758C8" w:rsidRPr="00D36C9D" w:rsidRDefault="00D758C8" w:rsidP="002674A9">
            <w:pPr>
              <w:spacing w:after="0" w:line="240" w:lineRule="auto"/>
              <w:ind w:left="6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20</w:t>
            </w:r>
          </w:p>
        </w:tc>
      </w:tr>
      <w:tr w:rsidR="00D758C8" w:rsidRPr="00D36C9D" w14:paraId="390DC6F9" w14:textId="77777777" w:rsidTr="002674A9">
        <w:trPr>
          <w:trHeight w:val="454"/>
        </w:trPr>
        <w:tc>
          <w:tcPr>
            <w:tcW w:w="15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5686A" w14:textId="77777777" w:rsidR="00D758C8" w:rsidRPr="00D36C9D" w:rsidRDefault="00D758C8" w:rsidP="002674A9">
            <w:pPr>
              <w:spacing w:after="0" w:line="240" w:lineRule="auto"/>
              <w:ind w:left="6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Licitación Pública Nacional </w:t>
            </w:r>
          </w:p>
        </w:tc>
        <w:tc>
          <w:tcPr>
            <w:tcW w:w="14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35DD6" w14:textId="77777777" w:rsidR="00D758C8" w:rsidRPr="00D36C9D" w:rsidRDefault="00D758C8" w:rsidP="002674A9">
            <w:pPr>
              <w:spacing w:after="0" w:line="240" w:lineRule="auto"/>
              <w:ind w:left="6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RD$29,545,370.00</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3A9FB" w14:textId="77777777" w:rsidR="00D758C8" w:rsidRPr="00D36C9D" w:rsidRDefault="00D758C8" w:rsidP="002674A9">
            <w:pPr>
              <w:spacing w:after="0" w:line="240" w:lineRule="auto"/>
              <w:ind w:left="6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CB523" w14:textId="77777777" w:rsidR="00D758C8" w:rsidRPr="00D36C9D" w:rsidRDefault="00D758C8" w:rsidP="002674A9">
            <w:pPr>
              <w:spacing w:after="0" w:line="240" w:lineRule="auto"/>
              <w:ind w:left="6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w:t>
            </w:r>
          </w:p>
        </w:tc>
      </w:tr>
      <w:tr w:rsidR="009123D0" w:rsidRPr="00D36C9D" w14:paraId="2465D4AC" w14:textId="77777777" w:rsidTr="009123D0">
        <w:trPr>
          <w:trHeight w:val="454"/>
        </w:trPr>
        <w:tc>
          <w:tcPr>
            <w:tcW w:w="1531" w:type="pct"/>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hideMark/>
          </w:tcPr>
          <w:p w14:paraId="60970E54" w14:textId="77777777" w:rsidR="00D758C8" w:rsidRPr="00D36C9D" w:rsidRDefault="00D758C8" w:rsidP="002674A9">
            <w:pPr>
              <w:spacing w:after="0" w:line="240" w:lineRule="auto"/>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Total</w:t>
            </w:r>
          </w:p>
        </w:tc>
        <w:tc>
          <w:tcPr>
            <w:tcW w:w="1439" w:type="pct"/>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hideMark/>
          </w:tcPr>
          <w:p w14:paraId="1E0D9E7C" w14:textId="77777777" w:rsidR="00D758C8" w:rsidRPr="00D36C9D" w:rsidRDefault="00D758C8" w:rsidP="002674A9">
            <w:pPr>
              <w:spacing w:after="0" w:line="240" w:lineRule="auto"/>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RD$198,651,399.79</w:t>
            </w:r>
          </w:p>
        </w:tc>
        <w:tc>
          <w:tcPr>
            <w:tcW w:w="849" w:type="pct"/>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hideMark/>
          </w:tcPr>
          <w:p w14:paraId="0B85B917" w14:textId="77777777" w:rsidR="00D758C8" w:rsidRPr="00D36C9D" w:rsidRDefault="00D758C8" w:rsidP="002674A9">
            <w:pPr>
              <w:spacing w:after="0" w:line="240" w:lineRule="auto"/>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100%</w:t>
            </w:r>
          </w:p>
        </w:tc>
        <w:tc>
          <w:tcPr>
            <w:tcW w:w="1181" w:type="pct"/>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hideMark/>
          </w:tcPr>
          <w:p w14:paraId="241A6A1E" w14:textId="77777777" w:rsidR="00D758C8" w:rsidRPr="00D36C9D" w:rsidRDefault="00D758C8" w:rsidP="002674A9">
            <w:pPr>
              <w:spacing w:after="0" w:line="240" w:lineRule="auto"/>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368</w:t>
            </w:r>
          </w:p>
        </w:tc>
      </w:tr>
    </w:tbl>
    <w:p w14:paraId="719C80CE" w14:textId="77777777" w:rsidR="002674A9" w:rsidRPr="00D36C9D" w:rsidRDefault="002674A9" w:rsidP="00D758C8">
      <w:pPr>
        <w:pStyle w:val="Cuerpo"/>
        <w:spacing w:after="120" w:line="276" w:lineRule="auto"/>
        <w:jc w:val="both"/>
        <w:rPr>
          <w:rFonts w:ascii="Artifex CF Extra Light" w:hAnsi="Artifex CF Extra Light" w:cs="Times New Roman"/>
          <w:bCs/>
          <w:color w:val="1F3864" w:themeColor="accent5" w:themeShade="80"/>
          <w:sz w:val="18"/>
          <w:szCs w:val="18"/>
          <w:lang w:val="es-DO"/>
        </w:rPr>
      </w:pPr>
    </w:p>
    <w:p w14:paraId="1C065321" w14:textId="77777777" w:rsidR="00D758C8" w:rsidRPr="00D36C9D" w:rsidRDefault="00D758C8" w:rsidP="002674A9">
      <w:pPr>
        <w:pBdr>
          <w:top w:val="nil"/>
          <w:left w:val="nil"/>
          <w:bottom w:val="nil"/>
          <w:right w:val="nil"/>
          <w:between w:val="nil"/>
          <w:bar w:val="nil"/>
        </w:pBdr>
        <w:tabs>
          <w:tab w:val="left" w:pos="450"/>
        </w:tabs>
        <w:spacing w:after="120"/>
        <w:ind w:left="0" w:firstLine="567"/>
        <w:rPr>
          <w:rFonts w:eastAsia="Arial Unicode MS" w:cs="Times New Roman"/>
          <w:color w:val="1F3864" w:themeColor="accent5" w:themeShade="80"/>
          <w:szCs w:val="18"/>
          <w:u w:color="000000"/>
          <w:bdr w:val="nil"/>
          <w:lang w:eastAsia="es-DO"/>
          <w14:textOutline w14:w="0" w14:cap="flat" w14:cmpd="sng" w14:algn="ctr">
            <w14:noFill/>
            <w14:prstDash w14:val="solid"/>
            <w14:bevel/>
          </w14:textOutline>
        </w:rPr>
      </w:pPr>
      <w:r w:rsidRPr="00D36C9D">
        <w:rPr>
          <w:rFonts w:eastAsia="Arial Unicode MS" w:cs="Times New Roman"/>
          <w:color w:val="1F3864" w:themeColor="accent5" w:themeShade="80"/>
          <w:szCs w:val="18"/>
          <w:u w:color="000000"/>
          <w:bdr w:val="nil"/>
          <w:lang w:eastAsia="es-DO"/>
          <w14:textOutline w14:w="0" w14:cap="flat" w14:cmpd="sng" w14:algn="ctr">
            <w14:noFill/>
            <w14:prstDash w14:val="solid"/>
            <w14:bevel/>
          </w14:textOutline>
        </w:rPr>
        <w:t>El detalle de los procesos convocados en el período enero-noviembre del año 2020, atendiendo a su modalidad, rubro y monto de los bienes, obras y servicios adjudicados, se presenta en la tabla siguiente: Cuadro: Proveedores contratados según modalidad de compra, en el anexo.</w:t>
      </w:r>
    </w:p>
    <w:p w14:paraId="39AFC8DE" w14:textId="77777777" w:rsidR="00D758C8" w:rsidRPr="00D36C9D" w:rsidRDefault="00D758C8" w:rsidP="00D758C8">
      <w:pPr>
        <w:pStyle w:val="Cuerpo"/>
        <w:spacing w:after="120" w:line="480" w:lineRule="auto"/>
        <w:jc w:val="both"/>
        <w:rPr>
          <w:rFonts w:ascii="Artifex CF Extra Light" w:hAnsi="Artifex CF Extra Light" w:cs="Times New Roman"/>
          <w:color w:val="1F3864" w:themeColor="accent5" w:themeShade="80"/>
          <w:sz w:val="18"/>
          <w:szCs w:val="18"/>
        </w:rPr>
      </w:pPr>
    </w:p>
    <w:p w14:paraId="27B9C91D" w14:textId="77777777" w:rsidR="00D758C8" w:rsidRPr="00D36C9D" w:rsidRDefault="00D758C8" w:rsidP="00D758C8">
      <w:pPr>
        <w:pStyle w:val="Cuerpo"/>
        <w:spacing w:after="120" w:line="480" w:lineRule="auto"/>
        <w:jc w:val="both"/>
        <w:rPr>
          <w:rFonts w:ascii="Artifex CF Extra Light" w:hAnsi="Artifex CF Extra Light" w:cs="Times New Roman"/>
          <w:color w:val="1F3864" w:themeColor="accent5" w:themeShade="80"/>
          <w:sz w:val="18"/>
          <w:szCs w:val="18"/>
        </w:rPr>
      </w:pPr>
    </w:p>
    <w:p w14:paraId="1D65168F" w14:textId="77777777" w:rsidR="00D758C8" w:rsidRPr="00D36C9D" w:rsidRDefault="00D758C8" w:rsidP="00D758C8">
      <w:pPr>
        <w:pStyle w:val="Cuerpo"/>
        <w:spacing w:after="120" w:line="480" w:lineRule="auto"/>
        <w:jc w:val="both"/>
        <w:rPr>
          <w:rFonts w:ascii="Artifex CF Extra Light" w:hAnsi="Artifex CF Extra Light" w:cs="Times New Roman"/>
          <w:color w:val="1F3864" w:themeColor="accent5" w:themeShade="80"/>
          <w:sz w:val="18"/>
          <w:szCs w:val="18"/>
        </w:rPr>
      </w:pPr>
    </w:p>
    <w:p w14:paraId="4A1F2831" w14:textId="77777777" w:rsidR="00D758C8" w:rsidRPr="00D36C9D" w:rsidRDefault="00D758C8" w:rsidP="00D758C8">
      <w:pPr>
        <w:pStyle w:val="Cuerpo"/>
        <w:spacing w:after="120" w:line="480" w:lineRule="auto"/>
        <w:jc w:val="both"/>
        <w:rPr>
          <w:rFonts w:ascii="Artifex CF Extra Light" w:hAnsi="Artifex CF Extra Light" w:cs="Times New Roman"/>
          <w:color w:val="1F3864" w:themeColor="accent5" w:themeShade="80"/>
          <w:sz w:val="18"/>
          <w:szCs w:val="18"/>
        </w:rPr>
      </w:pPr>
    </w:p>
    <w:p w14:paraId="2855BB24" w14:textId="77777777" w:rsidR="00D758C8" w:rsidRPr="00D36C9D" w:rsidRDefault="00D758C8" w:rsidP="00D758C8">
      <w:pPr>
        <w:pStyle w:val="Cuerpo"/>
        <w:spacing w:after="120" w:line="480" w:lineRule="auto"/>
        <w:jc w:val="both"/>
        <w:rPr>
          <w:rFonts w:ascii="Artifex CF Extra Light" w:hAnsi="Artifex CF Extra Light" w:cs="Times New Roman"/>
          <w:color w:val="1F3864" w:themeColor="accent5" w:themeShade="80"/>
          <w:sz w:val="18"/>
          <w:szCs w:val="18"/>
        </w:rPr>
      </w:pPr>
    </w:p>
    <w:p w14:paraId="7BF917A9" w14:textId="77777777" w:rsidR="002674A9" w:rsidRPr="00D36C9D" w:rsidRDefault="002674A9">
      <w:pPr>
        <w:spacing w:line="259" w:lineRule="auto"/>
        <w:ind w:left="0"/>
        <w:jc w:val="left"/>
        <w:rPr>
          <w:rFonts w:eastAsiaTheme="majorEastAsia" w:cstheme="majorBidi"/>
          <w:b/>
          <w:color w:val="1F3864" w:themeColor="accent5" w:themeShade="80"/>
          <w:spacing w:val="30"/>
          <w:kern w:val="38"/>
          <w:sz w:val="26"/>
          <w:szCs w:val="32"/>
        </w:rPr>
      </w:pPr>
      <w:bookmarkStart w:id="76" w:name="_Toc57296912"/>
      <w:r w:rsidRPr="00D36C9D">
        <w:rPr>
          <w:b/>
          <w:color w:val="1F3864" w:themeColor="accent5" w:themeShade="80"/>
        </w:rPr>
        <w:br w:type="page"/>
      </w:r>
    </w:p>
    <w:bookmarkStart w:id="77" w:name="_Toc58947618"/>
    <w:p w14:paraId="1E0DA875" w14:textId="77777777" w:rsidR="00D758C8" w:rsidRPr="00D36C9D" w:rsidRDefault="00FE407B" w:rsidP="00FE407B">
      <w:pPr>
        <w:pStyle w:val="Heading1"/>
        <w:numPr>
          <w:ilvl w:val="0"/>
          <w:numId w:val="1"/>
        </w:numPr>
        <w:spacing w:after="160" w:line="480" w:lineRule="auto"/>
        <w:ind w:left="0" w:firstLine="0"/>
        <w:rPr>
          <w:rFonts w:ascii="Artifex CF Extra Light" w:hAnsi="Artifex CF Extra Light"/>
          <w:b/>
          <w:color w:val="1F3864" w:themeColor="accent5" w:themeShade="80"/>
        </w:rPr>
      </w:pPr>
      <w:r w:rsidRPr="00D36C9D">
        <w:rPr>
          <w:rFonts w:ascii="Artifex CF Extra Light" w:hAnsi="Artifex CF Extra Light"/>
          <w:b/>
          <w:noProof/>
          <w:color w:val="1F3864" w:themeColor="accent5" w:themeShade="80"/>
          <w:spacing w:val="8"/>
          <w:sz w:val="24"/>
          <w:szCs w:val="24"/>
          <w:lang w:eastAsia="es-DO"/>
        </w:rPr>
        <w:lastRenderedPageBreak/>
        <mc:AlternateContent>
          <mc:Choice Requires="wps">
            <w:drawing>
              <wp:anchor distT="0" distB="0" distL="114300" distR="114300" simplePos="0" relativeHeight="251697152" behindDoc="0" locked="0" layoutInCell="1" allowOverlap="1" wp14:anchorId="58E7317B" wp14:editId="38621347">
                <wp:simplePos x="0" y="0"/>
                <wp:positionH relativeFrom="margin">
                  <wp:align>center</wp:align>
                </wp:positionH>
                <wp:positionV relativeFrom="paragraph">
                  <wp:posOffset>373257</wp:posOffset>
                </wp:positionV>
                <wp:extent cx="540000" cy="0"/>
                <wp:effectExtent l="0" t="19050" r="31750" b="19050"/>
                <wp:wrapNone/>
                <wp:docPr id="1073741834" name="Conector recto 10"/>
                <wp:cNvGraphicFramePr/>
                <a:graphic xmlns:a="http://schemas.openxmlformats.org/drawingml/2006/main">
                  <a:graphicData uri="http://schemas.microsoft.com/office/word/2010/wordprocessingShape">
                    <wps:wsp>
                      <wps:cNvCnPr/>
                      <wps:spPr>
                        <a:xfrm>
                          <a:off x="0" y="0"/>
                          <a:ext cx="54000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548F7C3" id="Conector recto 10" o:spid="_x0000_s1026" style="position:absolute;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9.4pt" to="42.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" strokecolor="red" strokeweight="2.5pt">
                <v:stroke joinstyle="miter"/>
                <w10:wrap anchorx="margin"/>
              </v:line>
            </w:pict>
          </mc:Fallback>
        </mc:AlternateContent>
      </w:r>
      <w:r w:rsidR="00A81F20" w:rsidRPr="00D36C9D">
        <w:rPr>
          <w:rFonts w:ascii="Artifex CF Extra Light" w:hAnsi="Artifex CF Extra Light"/>
          <w:b/>
          <w:color w:val="1F3864" w:themeColor="accent5" w:themeShade="80"/>
        </w:rPr>
        <w:t>Proyecciones al P</w:t>
      </w:r>
      <w:r w:rsidR="00D758C8" w:rsidRPr="00D36C9D">
        <w:rPr>
          <w:rFonts w:ascii="Artifex CF Extra Light" w:hAnsi="Artifex CF Extra Light"/>
          <w:b/>
          <w:color w:val="1F3864" w:themeColor="accent5" w:themeShade="80"/>
        </w:rPr>
        <w:t xml:space="preserve">róximo </w:t>
      </w:r>
      <w:r w:rsidR="00A81F20" w:rsidRPr="00D36C9D">
        <w:rPr>
          <w:rFonts w:ascii="Artifex CF Extra Light" w:hAnsi="Artifex CF Extra Light"/>
          <w:b/>
          <w:color w:val="1F3864" w:themeColor="accent5" w:themeShade="80"/>
        </w:rPr>
        <w:t>A</w:t>
      </w:r>
      <w:r w:rsidR="00D758C8" w:rsidRPr="00D36C9D">
        <w:rPr>
          <w:rFonts w:ascii="Artifex CF Extra Light" w:hAnsi="Artifex CF Extra Light"/>
          <w:b/>
          <w:color w:val="1F3864" w:themeColor="accent5" w:themeShade="80"/>
        </w:rPr>
        <w:t>ño</w:t>
      </w:r>
      <w:bookmarkEnd w:id="76"/>
      <w:bookmarkEnd w:id="77"/>
    </w:p>
    <w:p w14:paraId="0D043FF0" w14:textId="77777777" w:rsidR="00A81F20" w:rsidRPr="00D36C9D" w:rsidRDefault="00A81F20" w:rsidP="00D758C8">
      <w:pPr>
        <w:spacing w:after="16" w:line="240" w:lineRule="auto"/>
        <w:rPr>
          <w:rFonts w:eastAsia="Calibri" w:cs="Times New Roman"/>
          <w:b/>
          <w:color w:val="1F3864" w:themeColor="accent5" w:themeShade="80"/>
          <w:szCs w:val="18"/>
          <w:lang w:val="es-MX"/>
        </w:rPr>
      </w:pPr>
    </w:p>
    <w:p w14:paraId="77158CD6" w14:textId="77777777" w:rsidR="00D758C8" w:rsidRPr="00D36C9D" w:rsidRDefault="00D758C8" w:rsidP="00D758C8">
      <w:pPr>
        <w:spacing w:after="16" w:line="240" w:lineRule="auto"/>
        <w:rPr>
          <w:rFonts w:eastAsia="Calibri" w:cs="Times New Roman"/>
          <w:b/>
          <w:color w:val="1F3864" w:themeColor="accent5" w:themeShade="80"/>
          <w:szCs w:val="18"/>
          <w:lang w:val="es-MX"/>
        </w:rPr>
      </w:pPr>
      <w:r w:rsidRPr="00D36C9D">
        <w:rPr>
          <w:rFonts w:eastAsia="Calibri" w:cs="Times New Roman"/>
          <w:b/>
          <w:color w:val="1F3864" w:themeColor="accent5" w:themeShade="80"/>
          <w:szCs w:val="18"/>
          <w:lang w:val="es-MX"/>
        </w:rPr>
        <w:t>Tabla 15. Metas y recursos financieros proyectados, según producto priorizado</w:t>
      </w:r>
    </w:p>
    <w:p w14:paraId="10C8E5DB" w14:textId="77777777" w:rsidR="00D758C8" w:rsidRPr="00D36C9D" w:rsidRDefault="00D758C8" w:rsidP="00D758C8">
      <w:pPr>
        <w:spacing w:after="16" w:line="240" w:lineRule="auto"/>
        <w:rPr>
          <w:rFonts w:eastAsia="Calibri" w:cs="Times New Roman"/>
          <w:b/>
          <w:color w:val="1F3864" w:themeColor="accent5" w:themeShade="80"/>
          <w:szCs w:val="18"/>
          <w:lang w:val="es-MX"/>
        </w:rPr>
      </w:pPr>
    </w:p>
    <w:tbl>
      <w:tblPr>
        <w:tblW w:w="8160" w:type="dxa"/>
        <w:tblCellMar>
          <w:left w:w="70" w:type="dxa"/>
          <w:right w:w="70" w:type="dxa"/>
        </w:tblCellMar>
        <w:tblLook w:val="04A0" w:firstRow="1" w:lastRow="0" w:firstColumn="1" w:lastColumn="0" w:noHBand="0" w:noVBand="1"/>
      </w:tblPr>
      <w:tblGrid>
        <w:gridCol w:w="4180"/>
        <w:gridCol w:w="1660"/>
        <w:gridCol w:w="2320"/>
      </w:tblGrid>
      <w:tr w:rsidR="00FE407B" w:rsidRPr="00D36C9D" w14:paraId="24898552" w14:textId="77777777" w:rsidTr="002674A9">
        <w:trPr>
          <w:trHeight w:val="340"/>
        </w:trPr>
        <w:tc>
          <w:tcPr>
            <w:tcW w:w="4180" w:type="dxa"/>
            <w:vMerge w:val="restart"/>
            <w:tcBorders>
              <w:top w:val="single" w:sz="4" w:space="0" w:color="auto"/>
              <w:left w:val="single" w:sz="4" w:space="0" w:color="auto"/>
              <w:bottom w:val="single" w:sz="4" w:space="0" w:color="000000"/>
              <w:right w:val="single" w:sz="4" w:space="0" w:color="auto"/>
            </w:tcBorders>
            <w:shd w:val="clear" w:color="auto" w:fill="1F3864" w:themeFill="accent5" w:themeFillShade="80"/>
            <w:vAlign w:val="center"/>
            <w:hideMark/>
          </w:tcPr>
          <w:p w14:paraId="0626BCA2" w14:textId="77777777" w:rsidR="00D758C8" w:rsidRPr="009123D0" w:rsidRDefault="00D758C8" w:rsidP="009B391C">
            <w:pPr>
              <w:spacing w:after="16" w:line="240" w:lineRule="auto"/>
              <w:jc w:val="center"/>
              <w:rPr>
                <w:rFonts w:eastAsia="Times New Roman" w:cs="Times New Roman"/>
                <w:b/>
                <w:bCs/>
                <w:color w:val="FFFFFF" w:themeColor="background1"/>
                <w:szCs w:val="18"/>
                <w:lang w:val="es-MX" w:eastAsia="es-MX"/>
              </w:rPr>
            </w:pPr>
            <w:r w:rsidRPr="009123D0">
              <w:rPr>
                <w:rFonts w:eastAsia="Times New Roman" w:cs="Times New Roman"/>
                <w:b/>
                <w:bCs/>
                <w:color w:val="FFFFFF" w:themeColor="background1"/>
                <w:szCs w:val="18"/>
                <w:lang w:val="es-MX" w:eastAsia="es-MX"/>
              </w:rPr>
              <w:t>Producto</w:t>
            </w:r>
          </w:p>
        </w:tc>
        <w:tc>
          <w:tcPr>
            <w:tcW w:w="3980" w:type="dxa"/>
            <w:gridSpan w:val="2"/>
            <w:tcBorders>
              <w:top w:val="single" w:sz="4" w:space="0" w:color="auto"/>
              <w:left w:val="nil"/>
              <w:bottom w:val="single" w:sz="4" w:space="0" w:color="auto"/>
              <w:right w:val="single" w:sz="4" w:space="0" w:color="auto"/>
            </w:tcBorders>
            <w:shd w:val="clear" w:color="auto" w:fill="1F3864" w:themeFill="accent5" w:themeFillShade="80"/>
            <w:noWrap/>
            <w:vAlign w:val="bottom"/>
            <w:hideMark/>
          </w:tcPr>
          <w:p w14:paraId="171F3D90" w14:textId="77777777" w:rsidR="00D758C8" w:rsidRPr="009123D0" w:rsidRDefault="00D758C8" w:rsidP="009B391C">
            <w:pPr>
              <w:spacing w:after="16" w:line="240" w:lineRule="auto"/>
              <w:jc w:val="center"/>
              <w:rPr>
                <w:rFonts w:eastAsia="Times New Roman" w:cs="Times New Roman"/>
                <w:b/>
                <w:color w:val="FFFFFF" w:themeColor="background1"/>
                <w:szCs w:val="18"/>
                <w:lang w:val="es-MX" w:eastAsia="es-MX"/>
              </w:rPr>
            </w:pPr>
            <w:r w:rsidRPr="009123D0">
              <w:rPr>
                <w:rFonts w:eastAsia="Times New Roman" w:cs="Times New Roman"/>
                <w:b/>
                <w:color w:val="FFFFFF" w:themeColor="background1"/>
                <w:szCs w:val="18"/>
                <w:lang w:val="es-MX" w:eastAsia="es-MX"/>
              </w:rPr>
              <w:t>2020</w:t>
            </w:r>
          </w:p>
        </w:tc>
      </w:tr>
      <w:tr w:rsidR="00FE407B" w:rsidRPr="00D36C9D" w14:paraId="47512CB7" w14:textId="77777777" w:rsidTr="002674A9">
        <w:trPr>
          <w:trHeight w:val="340"/>
        </w:trPr>
        <w:tc>
          <w:tcPr>
            <w:tcW w:w="4180" w:type="dxa"/>
            <w:vMerge/>
            <w:tcBorders>
              <w:top w:val="single" w:sz="4" w:space="0" w:color="auto"/>
              <w:left w:val="single" w:sz="4" w:space="0" w:color="auto"/>
              <w:bottom w:val="single" w:sz="4" w:space="0" w:color="000000"/>
              <w:right w:val="single" w:sz="4" w:space="0" w:color="auto"/>
            </w:tcBorders>
            <w:shd w:val="clear" w:color="auto" w:fill="1F3864" w:themeFill="accent5" w:themeFillShade="80"/>
            <w:vAlign w:val="center"/>
            <w:hideMark/>
          </w:tcPr>
          <w:p w14:paraId="4ACC639E" w14:textId="77777777" w:rsidR="00D758C8" w:rsidRPr="009123D0" w:rsidRDefault="00D758C8" w:rsidP="009B391C">
            <w:pPr>
              <w:spacing w:after="16" w:line="240" w:lineRule="auto"/>
              <w:rPr>
                <w:rFonts w:eastAsia="Times New Roman" w:cs="Times New Roman"/>
                <w:b/>
                <w:bCs/>
                <w:color w:val="FFFFFF" w:themeColor="background1"/>
                <w:szCs w:val="18"/>
                <w:lang w:val="es-MX" w:eastAsia="es-MX"/>
              </w:rPr>
            </w:pPr>
          </w:p>
        </w:tc>
        <w:tc>
          <w:tcPr>
            <w:tcW w:w="1660" w:type="dxa"/>
            <w:tcBorders>
              <w:top w:val="nil"/>
              <w:left w:val="nil"/>
              <w:bottom w:val="single" w:sz="4" w:space="0" w:color="auto"/>
              <w:right w:val="single" w:sz="4" w:space="0" w:color="auto"/>
            </w:tcBorders>
            <w:shd w:val="clear" w:color="auto" w:fill="1F3864" w:themeFill="accent5" w:themeFillShade="80"/>
            <w:vAlign w:val="center"/>
            <w:hideMark/>
          </w:tcPr>
          <w:p w14:paraId="1E169385" w14:textId="77777777" w:rsidR="00D758C8" w:rsidRPr="009123D0" w:rsidRDefault="00D758C8" w:rsidP="009B391C">
            <w:pPr>
              <w:spacing w:after="16" w:line="240" w:lineRule="auto"/>
              <w:jc w:val="center"/>
              <w:rPr>
                <w:rFonts w:eastAsia="Times New Roman" w:cs="Times New Roman"/>
                <w:b/>
                <w:bCs/>
                <w:color w:val="FFFFFF" w:themeColor="background1"/>
                <w:szCs w:val="18"/>
                <w:lang w:val="es-MX" w:eastAsia="es-MX"/>
              </w:rPr>
            </w:pPr>
            <w:r w:rsidRPr="009123D0">
              <w:rPr>
                <w:rFonts w:eastAsia="Times New Roman" w:cs="Times New Roman"/>
                <w:b/>
                <w:bCs/>
                <w:color w:val="FFFFFF" w:themeColor="background1"/>
                <w:szCs w:val="18"/>
                <w:lang w:val="es-MX" w:eastAsia="es-MX"/>
              </w:rPr>
              <w:t>Meta</w:t>
            </w:r>
          </w:p>
        </w:tc>
        <w:tc>
          <w:tcPr>
            <w:tcW w:w="2320" w:type="dxa"/>
            <w:tcBorders>
              <w:top w:val="nil"/>
              <w:left w:val="nil"/>
              <w:bottom w:val="single" w:sz="4" w:space="0" w:color="auto"/>
              <w:right w:val="single" w:sz="4" w:space="0" w:color="auto"/>
            </w:tcBorders>
            <w:shd w:val="clear" w:color="auto" w:fill="1F3864" w:themeFill="accent5" w:themeFillShade="80"/>
            <w:vAlign w:val="center"/>
            <w:hideMark/>
          </w:tcPr>
          <w:p w14:paraId="6326171A" w14:textId="77777777" w:rsidR="00D758C8" w:rsidRPr="009123D0" w:rsidRDefault="00D758C8" w:rsidP="009B391C">
            <w:pPr>
              <w:spacing w:after="16" w:line="240" w:lineRule="auto"/>
              <w:jc w:val="center"/>
              <w:rPr>
                <w:rFonts w:eastAsia="Times New Roman" w:cs="Times New Roman"/>
                <w:b/>
                <w:bCs/>
                <w:color w:val="FFFFFF" w:themeColor="background1"/>
                <w:szCs w:val="18"/>
                <w:lang w:val="es-MX" w:eastAsia="es-MX"/>
              </w:rPr>
            </w:pPr>
            <w:r w:rsidRPr="009123D0">
              <w:rPr>
                <w:rFonts w:eastAsia="Times New Roman" w:cs="Times New Roman"/>
                <w:b/>
                <w:bCs/>
                <w:color w:val="FFFFFF" w:themeColor="background1"/>
                <w:szCs w:val="18"/>
                <w:lang w:val="es-MX" w:eastAsia="es-MX"/>
              </w:rPr>
              <w:t>Recursos</w:t>
            </w:r>
          </w:p>
        </w:tc>
      </w:tr>
      <w:tr w:rsidR="00FE407B" w:rsidRPr="00D36C9D" w14:paraId="1F4D1812" w14:textId="77777777" w:rsidTr="002674A9">
        <w:trPr>
          <w:trHeight w:val="34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102D5461" w14:textId="77777777" w:rsidR="00D758C8" w:rsidRPr="00D36C9D" w:rsidRDefault="00D758C8" w:rsidP="00A81F20">
            <w:pPr>
              <w:spacing w:after="16" w:line="276" w:lineRule="auto"/>
              <w:ind w:left="0"/>
              <w:jc w:val="left"/>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Niños, niñas y adolescentes integrados a una familia permanente</w:t>
            </w:r>
          </w:p>
        </w:tc>
        <w:tc>
          <w:tcPr>
            <w:tcW w:w="1660" w:type="dxa"/>
            <w:tcBorders>
              <w:top w:val="nil"/>
              <w:left w:val="nil"/>
              <w:bottom w:val="single" w:sz="4" w:space="0" w:color="auto"/>
              <w:right w:val="single" w:sz="4" w:space="0" w:color="auto"/>
            </w:tcBorders>
            <w:shd w:val="clear" w:color="auto" w:fill="auto"/>
            <w:vAlign w:val="center"/>
          </w:tcPr>
          <w:p w14:paraId="360AD64B" w14:textId="77777777" w:rsidR="00D758C8" w:rsidRPr="00D36C9D" w:rsidRDefault="00D758C8" w:rsidP="002674A9">
            <w:pPr>
              <w:spacing w:after="16" w:line="276"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140</w:t>
            </w:r>
          </w:p>
        </w:tc>
        <w:tc>
          <w:tcPr>
            <w:tcW w:w="2320" w:type="dxa"/>
            <w:tcBorders>
              <w:top w:val="nil"/>
              <w:left w:val="nil"/>
              <w:bottom w:val="single" w:sz="4" w:space="0" w:color="auto"/>
              <w:right w:val="single" w:sz="4" w:space="0" w:color="auto"/>
            </w:tcBorders>
            <w:shd w:val="clear" w:color="auto" w:fill="auto"/>
            <w:vAlign w:val="center"/>
          </w:tcPr>
          <w:p w14:paraId="58CBD8E8" w14:textId="77777777" w:rsidR="00D758C8" w:rsidRPr="00D36C9D" w:rsidRDefault="00D758C8" w:rsidP="002674A9">
            <w:pPr>
              <w:spacing w:after="16" w:line="276"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12,717,660.00</w:t>
            </w:r>
          </w:p>
        </w:tc>
      </w:tr>
      <w:tr w:rsidR="00FE407B" w:rsidRPr="00D36C9D" w14:paraId="19E29679" w14:textId="77777777" w:rsidTr="002674A9">
        <w:trPr>
          <w:trHeight w:val="34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6BA13192" w14:textId="77777777" w:rsidR="00D758C8" w:rsidRPr="00D36C9D" w:rsidRDefault="00D758C8" w:rsidP="00A81F20">
            <w:pPr>
              <w:spacing w:after="16" w:line="276" w:lineRule="auto"/>
              <w:ind w:left="0"/>
              <w:jc w:val="left"/>
              <w:rPr>
                <w:rFonts w:eastAsia="Times New Roman" w:cs="Times New Roman"/>
                <w:bCs/>
                <w:color w:val="1F3864" w:themeColor="accent5" w:themeShade="80"/>
                <w:szCs w:val="18"/>
                <w:lang w:val="es-MX" w:eastAsia="es-MX"/>
              </w:rPr>
            </w:pPr>
            <w:r w:rsidRPr="00D36C9D">
              <w:rPr>
                <w:rFonts w:eastAsia="Times New Roman" w:cs="Times New Roman"/>
                <w:bCs/>
                <w:color w:val="1F3864" w:themeColor="accent5" w:themeShade="80"/>
                <w:szCs w:val="18"/>
                <w:lang w:val="es-MX" w:eastAsia="es-MX"/>
              </w:rPr>
              <w:t>Asociaciones sin fines de lucro y organizaciones gubernamentales con programas de atención a niños, niñas y adolescentes reguladas y supervisadas por CONANI.</w:t>
            </w:r>
          </w:p>
        </w:tc>
        <w:tc>
          <w:tcPr>
            <w:tcW w:w="1660" w:type="dxa"/>
            <w:tcBorders>
              <w:top w:val="nil"/>
              <w:left w:val="nil"/>
              <w:bottom w:val="single" w:sz="4" w:space="0" w:color="auto"/>
              <w:right w:val="single" w:sz="4" w:space="0" w:color="auto"/>
            </w:tcBorders>
            <w:shd w:val="clear" w:color="auto" w:fill="auto"/>
            <w:vAlign w:val="center"/>
          </w:tcPr>
          <w:p w14:paraId="21F78F60" w14:textId="77777777" w:rsidR="00D758C8" w:rsidRPr="00D36C9D" w:rsidRDefault="00D758C8" w:rsidP="002674A9">
            <w:pPr>
              <w:spacing w:after="16" w:line="276"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500</w:t>
            </w:r>
          </w:p>
        </w:tc>
        <w:tc>
          <w:tcPr>
            <w:tcW w:w="2320" w:type="dxa"/>
            <w:tcBorders>
              <w:top w:val="nil"/>
              <w:left w:val="nil"/>
              <w:bottom w:val="single" w:sz="4" w:space="0" w:color="auto"/>
              <w:right w:val="single" w:sz="4" w:space="0" w:color="auto"/>
            </w:tcBorders>
            <w:shd w:val="clear" w:color="auto" w:fill="auto"/>
            <w:vAlign w:val="center"/>
          </w:tcPr>
          <w:p w14:paraId="3144078E" w14:textId="77777777" w:rsidR="00D758C8" w:rsidRPr="00D36C9D" w:rsidRDefault="00D758C8" w:rsidP="002674A9">
            <w:pPr>
              <w:spacing w:after="16" w:line="276"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163,133,000.00</w:t>
            </w:r>
          </w:p>
        </w:tc>
      </w:tr>
      <w:tr w:rsidR="00FE407B" w:rsidRPr="00D36C9D" w14:paraId="5BCC6F92" w14:textId="77777777" w:rsidTr="002674A9">
        <w:trPr>
          <w:trHeight w:val="34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24B3692A" w14:textId="77777777" w:rsidR="00D758C8" w:rsidRPr="00D36C9D" w:rsidRDefault="00D758C8" w:rsidP="00A81F20">
            <w:pPr>
              <w:spacing w:after="16" w:line="276" w:lineRule="auto"/>
              <w:ind w:left="0"/>
              <w:jc w:val="left"/>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Personas certificadas por CONANI que brindan atención directa a niños, niñas y adolescentes.</w:t>
            </w:r>
          </w:p>
        </w:tc>
        <w:tc>
          <w:tcPr>
            <w:tcW w:w="1660" w:type="dxa"/>
            <w:tcBorders>
              <w:top w:val="nil"/>
              <w:left w:val="nil"/>
              <w:bottom w:val="single" w:sz="4" w:space="0" w:color="auto"/>
              <w:right w:val="single" w:sz="4" w:space="0" w:color="auto"/>
            </w:tcBorders>
            <w:shd w:val="clear" w:color="auto" w:fill="auto"/>
            <w:vAlign w:val="center"/>
          </w:tcPr>
          <w:p w14:paraId="11D6357F" w14:textId="77777777" w:rsidR="00D758C8" w:rsidRPr="00D36C9D" w:rsidRDefault="00D758C8" w:rsidP="002674A9">
            <w:pPr>
              <w:spacing w:after="16" w:line="276"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100</w:t>
            </w:r>
          </w:p>
        </w:tc>
        <w:tc>
          <w:tcPr>
            <w:tcW w:w="2320" w:type="dxa"/>
            <w:tcBorders>
              <w:top w:val="nil"/>
              <w:left w:val="nil"/>
              <w:bottom w:val="single" w:sz="4" w:space="0" w:color="auto"/>
              <w:right w:val="single" w:sz="4" w:space="0" w:color="auto"/>
            </w:tcBorders>
            <w:shd w:val="clear" w:color="auto" w:fill="auto"/>
            <w:vAlign w:val="center"/>
          </w:tcPr>
          <w:p w14:paraId="61CEF651" w14:textId="77777777" w:rsidR="00D758C8" w:rsidRPr="00D36C9D" w:rsidRDefault="00D758C8" w:rsidP="002674A9">
            <w:pPr>
              <w:spacing w:after="16" w:line="276"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23,089,670.00</w:t>
            </w:r>
          </w:p>
        </w:tc>
      </w:tr>
      <w:tr w:rsidR="00FE407B" w:rsidRPr="00D36C9D" w14:paraId="39A72A49" w14:textId="77777777" w:rsidTr="002674A9">
        <w:trPr>
          <w:trHeight w:val="34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4CE10E54" w14:textId="77777777" w:rsidR="00D758C8" w:rsidRPr="00D36C9D" w:rsidRDefault="00D758C8" w:rsidP="00A81F20">
            <w:pPr>
              <w:spacing w:after="16" w:line="276" w:lineRule="auto"/>
              <w:ind w:left="0"/>
              <w:jc w:val="left"/>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Comunidades participan en  diálogos y proponen soluciones sobre problemáticas en niños, niñas y adolescentes.</w:t>
            </w:r>
          </w:p>
        </w:tc>
        <w:tc>
          <w:tcPr>
            <w:tcW w:w="1660" w:type="dxa"/>
            <w:tcBorders>
              <w:top w:val="nil"/>
              <w:left w:val="nil"/>
              <w:bottom w:val="single" w:sz="4" w:space="0" w:color="auto"/>
              <w:right w:val="single" w:sz="4" w:space="0" w:color="auto"/>
            </w:tcBorders>
            <w:shd w:val="clear" w:color="auto" w:fill="auto"/>
            <w:vAlign w:val="center"/>
          </w:tcPr>
          <w:p w14:paraId="70EF81A2" w14:textId="77777777" w:rsidR="00D758C8" w:rsidRPr="00D36C9D" w:rsidRDefault="00D758C8" w:rsidP="002674A9">
            <w:pPr>
              <w:spacing w:after="16" w:line="276"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7,000.00</w:t>
            </w:r>
          </w:p>
        </w:tc>
        <w:tc>
          <w:tcPr>
            <w:tcW w:w="2320" w:type="dxa"/>
            <w:tcBorders>
              <w:top w:val="nil"/>
              <w:left w:val="nil"/>
              <w:bottom w:val="single" w:sz="4" w:space="0" w:color="auto"/>
              <w:right w:val="single" w:sz="4" w:space="0" w:color="auto"/>
            </w:tcBorders>
            <w:shd w:val="clear" w:color="auto" w:fill="auto"/>
            <w:vAlign w:val="center"/>
          </w:tcPr>
          <w:p w14:paraId="2F4D0AE1" w14:textId="77777777" w:rsidR="00D758C8" w:rsidRPr="00D36C9D" w:rsidRDefault="00D758C8" w:rsidP="002674A9">
            <w:pPr>
              <w:spacing w:after="16" w:line="276"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226,502,340.00</w:t>
            </w:r>
          </w:p>
        </w:tc>
      </w:tr>
      <w:tr w:rsidR="00FE407B" w:rsidRPr="00D36C9D" w14:paraId="5E2DA4C5" w14:textId="77777777" w:rsidTr="002674A9">
        <w:trPr>
          <w:trHeight w:val="34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5D0E1679" w14:textId="77777777" w:rsidR="00D758C8" w:rsidRPr="00D36C9D" w:rsidRDefault="00D758C8" w:rsidP="00A81F20">
            <w:pPr>
              <w:spacing w:after="16" w:line="276" w:lineRule="auto"/>
              <w:ind w:left="0"/>
              <w:jc w:val="left"/>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Niños, niñas y adolescentes atendidos en los hogares de paso</w:t>
            </w:r>
          </w:p>
        </w:tc>
        <w:tc>
          <w:tcPr>
            <w:tcW w:w="1660" w:type="dxa"/>
            <w:tcBorders>
              <w:top w:val="nil"/>
              <w:left w:val="nil"/>
              <w:bottom w:val="single" w:sz="4" w:space="0" w:color="auto"/>
              <w:right w:val="single" w:sz="4" w:space="0" w:color="auto"/>
            </w:tcBorders>
            <w:shd w:val="clear" w:color="auto" w:fill="auto"/>
            <w:vAlign w:val="center"/>
          </w:tcPr>
          <w:p w14:paraId="008105A4" w14:textId="77777777" w:rsidR="00D758C8" w:rsidRPr="00D36C9D" w:rsidRDefault="00D758C8" w:rsidP="002674A9">
            <w:pPr>
              <w:spacing w:after="16" w:line="276"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1,500</w:t>
            </w:r>
          </w:p>
        </w:tc>
        <w:tc>
          <w:tcPr>
            <w:tcW w:w="2320" w:type="dxa"/>
            <w:tcBorders>
              <w:top w:val="nil"/>
              <w:left w:val="nil"/>
              <w:bottom w:val="single" w:sz="4" w:space="0" w:color="auto"/>
              <w:right w:val="single" w:sz="4" w:space="0" w:color="auto"/>
            </w:tcBorders>
            <w:shd w:val="clear" w:color="auto" w:fill="auto"/>
            <w:vAlign w:val="center"/>
          </w:tcPr>
          <w:p w14:paraId="70C20458" w14:textId="77777777" w:rsidR="00D758C8" w:rsidRPr="00D36C9D" w:rsidRDefault="00D758C8" w:rsidP="002674A9">
            <w:pPr>
              <w:spacing w:after="16" w:line="276"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386,804,000.00</w:t>
            </w:r>
          </w:p>
        </w:tc>
      </w:tr>
      <w:tr w:rsidR="00FE407B" w:rsidRPr="00D36C9D" w14:paraId="50605500" w14:textId="77777777" w:rsidTr="002674A9">
        <w:trPr>
          <w:trHeight w:val="34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1817083D" w14:textId="77777777" w:rsidR="00D758C8" w:rsidRPr="00D36C9D" w:rsidRDefault="00D758C8" w:rsidP="00A81F20">
            <w:pPr>
              <w:spacing w:after="16" w:line="276" w:lineRule="auto"/>
              <w:ind w:left="0"/>
              <w:jc w:val="left"/>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Niños, niñas y adolescentes con evaluaciones psicológicas y socio-familiar a solicitud de los tribunales y los centros privativos de libertad.</w:t>
            </w:r>
          </w:p>
        </w:tc>
        <w:tc>
          <w:tcPr>
            <w:tcW w:w="1660" w:type="dxa"/>
            <w:tcBorders>
              <w:top w:val="nil"/>
              <w:left w:val="nil"/>
              <w:bottom w:val="single" w:sz="4" w:space="0" w:color="auto"/>
              <w:right w:val="single" w:sz="4" w:space="0" w:color="auto"/>
            </w:tcBorders>
            <w:shd w:val="clear" w:color="auto" w:fill="auto"/>
            <w:vAlign w:val="center"/>
          </w:tcPr>
          <w:p w14:paraId="46A3CA80" w14:textId="77777777" w:rsidR="00D758C8" w:rsidRPr="00D36C9D" w:rsidRDefault="00D758C8" w:rsidP="002674A9">
            <w:pPr>
              <w:spacing w:after="16" w:line="276"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4,000</w:t>
            </w:r>
          </w:p>
        </w:tc>
        <w:tc>
          <w:tcPr>
            <w:tcW w:w="2320" w:type="dxa"/>
            <w:tcBorders>
              <w:top w:val="nil"/>
              <w:left w:val="nil"/>
              <w:bottom w:val="single" w:sz="4" w:space="0" w:color="auto"/>
              <w:right w:val="single" w:sz="4" w:space="0" w:color="auto"/>
            </w:tcBorders>
            <w:shd w:val="clear" w:color="auto" w:fill="auto"/>
            <w:vAlign w:val="center"/>
          </w:tcPr>
          <w:p w14:paraId="149C6F23" w14:textId="77777777" w:rsidR="00D758C8" w:rsidRPr="00D36C9D" w:rsidRDefault="00D758C8" w:rsidP="002674A9">
            <w:pPr>
              <w:spacing w:after="16" w:line="276" w:lineRule="auto"/>
              <w:ind w:left="0"/>
              <w:jc w:val="center"/>
              <w:rPr>
                <w:rFonts w:eastAsia="Times New Roman" w:cs="Times New Roman"/>
                <w:color w:val="1F3864" w:themeColor="accent5" w:themeShade="80"/>
                <w:szCs w:val="18"/>
                <w:lang w:val="es-MX" w:eastAsia="es-MX"/>
              </w:rPr>
            </w:pPr>
            <w:r w:rsidRPr="00D36C9D">
              <w:rPr>
                <w:rFonts w:eastAsia="Times New Roman" w:cs="Times New Roman"/>
                <w:color w:val="1F3864" w:themeColor="accent5" w:themeShade="80"/>
                <w:szCs w:val="18"/>
                <w:lang w:val="es-MX" w:eastAsia="es-MX"/>
              </w:rPr>
              <w:t>55,814,900.00</w:t>
            </w:r>
          </w:p>
        </w:tc>
      </w:tr>
      <w:tr w:rsidR="00D758C8" w:rsidRPr="00D36C9D" w14:paraId="7D185446" w14:textId="77777777" w:rsidTr="002674A9">
        <w:trPr>
          <w:trHeight w:val="340"/>
        </w:trPr>
        <w:tc>
          <w:tcPr>
            <w:tcW w:w="81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A9BF30" w14:textId="77777777" w:rsidR="00D758C8" w:rsidRPr="00D36C9D" w:rsidRDefault="00D758C8" w:rsidP="002674A9">
            <w:pPr>
              <w:spacing w:after="16" w:line="276" w:lineRule="auto"/>
              <w:ind w:left="0"/>
              <w:rPr>
                <w:rFonts w:eastAsia="Times New Roman" w:cs="Times New Roman"/>
                <w:b/>
                <w:color w:val="1F3864" w:themeColor="accent5" w:themeShade="80"/>
                <w:szCs w:val="18"/>
                <w:lang w:val="es-MX" w:eastAsia="es-MX"/>
              </w:rPr>
            </w:pPr>
            <w:r w:rsidRPr="00D36C9D">
              <w:rPr>
                <w:rFonts w:eastAsia="Calibri" w:cs="Times New Roman"/>
                <w:b/>
                <w:color w:val="1F3864" w:themeColor="accent5" w:themeShade="80"/>
                <w:szCs w:val="18"/>
                <w:lang w:val="es-MX"/>
              </w:rPr>
              <w:t>Fuente: departamento Planificación y Desarrollo, con datos del SIGEF</w:t>
            </w:r>
          </w:p>
        </w:tc>
      </w:tr>
    </w:tbl>
    <w:p w14:paraId="2965F858" w14:textId="77777777" w:rsidR="00D758C8" w:rsidRPr="00D36C9D" w:rsidRDefault="00D758C8" w:rsidP="00D758C8">
      <w:pPr>
        <w:pStyle w:val="Default"/>
        <w:spacing w:after="16" w:line="480" w:lineRule="auto"/>
        <w:ind w:left="360"/>
        <w:jc w:val="center"/>
        <w:rPr>
          <w:rFonts w:ascii="Artifex CF Extra Light" w:hAnsi="Artifex CF Extra Light" w:cs="Times New Roman"/>
          <w:color w:val="1F3864" w:themeColor="accent5" w:themeShade="80"/>
          <w:sz w:val="18"/>
          <w:szCs w:val="18"/>
          <w:lang w:val="es-MX"/>
        </w:rPr>
      </w:pPr>
    </w:p>
    <w:p w14:paraId="47F505A2" w14:textId="77777777" w:rsidR="00D758C8" w:rsidRPr="00D36C9D" w:rsidRDefault="00D758C8"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 xml:space="preserve"> </w:t>
      </w:r>
    </w:p>
    <w:p w14:paraId="1DE60480" w14:textId="77777777" w:rsidR="00D758C8" w:rsidRPr="00D36C9D" w:rsidRDefault="00D758C8"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1C476484" w14:textId="77777777" w:rsidR="00D758C8" w:rsidRPr="00D36C9D" w:rsidRDefault="00D758C8"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79E7D066" w14:textId="77777777" w:rsidR="00D758C8" w:rsidRPr="00D36C9D" w:rsidRDefault="00D758C8"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4D32DEF3" w14:textId="77777777" w:rsidR="00D758C8" w:rsidRPr="00D36C9D" w:rsidRDefault="00D758C8"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33A000E5" w14:textId="77777777" w:rsidR="00D758C8" w:rsidRPr="00D36C9D" w:rsidRDefault="00D758C8"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1C4F2B42" w14:textId="77777777" w:rsidR="00D758C8" w:rsidRPr="00D36C9D" w:rsidRDefault="00D758C8"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243B4331" w14:textId="77777777" w:rsidR="00AB397A" w:rsidRPr="00D36C9D" w:rsidRDefault="00AB397A"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108D7BD5" w14:textId="77777777" w:rsidR="00AB397A" w:rsidRPr="00D36C9D" w:rsidRDefault="00AB397A"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1ED4435E" w14:textId="77777777" w:rsidR="00AB397A" w:rsidRPr="00D36C9D" w:rsidRDefault="00AB397A"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50292E56" w14:textId="77777777" w:rsidR="00AB397A" w:rsidRPr="00D36C9D" w:rsidRDefault="00AB397A"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56E37421" w14:textId="77777777" w:rsidR="00AB397A" w:rsidRPr="00D36C9D" w:rsidRDefault="00AB397A"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6EEAFC7D" w14:textId="77777777" w:rsidR="00AB397A" w:rsidRPr="00D36C9D" w:rsidRDefault="00AB397A"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47E533D5" w14:textId="77777777" w:rsidR="00AB397A" w:rsidRPr="00D36C9D" w:rsidRDefault="00AB397A"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3F0245ED" w14:textId="77777777" w:rsidR="00AB397A" w:rsidRPr="00D36C9D" w:rsidRDefault="00AB397A"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55415CE1" w14:textId="77777777" w:rsidR="00AB397A" w:rsidRPr="00D36C9D" w:rsidRDefault="00AB397A"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4794FE07" w14:textId="77777777" w:rsidR="00AB397A" w:rsidRPr="00D36C9D" w:rsidRDefault="00AB397A"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39E227AA" w14:textId="77777777" w:rsidR="00AB397A" w:rsidRPr="00D36C9D" w:rsidRDefault="00AB397A"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3418656C" w14:textId="77777777" w:rsidR="00D758C8" w:rsidRPr="00D36C9D" w:rsidRDefault="00D758C8"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26F7B0B6" w14:textId="77777777" w:rsidR="00D758C8" w:rsidRPr="00D36C9D" w:rsidRDefault="00D758C8"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0742ECBE" w14:textId="77777777" w:rsidR="00D758C8" w:rsidRPr="00D36C9D" w:rsidRDefault="00D758C8"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2D80F876" w14:textId="77777777" w:rsidR="00D758C8" w:rsidRPr="00D36C9D" w:rsidRDefault="00D758C8" w:rsidP="00FE407B">
      <w:pPr>
        <w:pStyle w:val="Heading1"/>
        <w:numPr>
          <w:ilvl w:val="0"/>
          <w:numId w:val="1"/>
        </w:numPr>
        <w:spacing w:after="160" w:line="480" w:lineRule="auto"/>
        <w:ind w:left="0" w:firstLine="0"/>
        <w:rPr>
          <w:rFonts w:ascii="Artifex CF Extra Light" w:hAnsi="Artifex CF Extra Light"/>
          <w:b/>
          <w:color w:val="1F3864" w:themeColor="accent5" w:themeShade="80"/>
        </w:rPr>
      </w:pPr>
      <w:bookmarkStart w:id="78" w:name="_Toc58947619"/>
      <w:r w:rsidRPr="00D36C9D">
        <w:rPr>
          <w:rFonts w:ascii="Artifex CF Extra Light" w:hAnsi="Artifex CF Extra Light"/>
          <w:b/>
          <w:color w:val="1F3864" w:themeColor="accent5" w:themeShade="80"/>
        </w:rPr>
        <w:t>Anexos</w:t>
      </w:r>
      <w:bookmarkEnd w:id="78"/>
      <w:r w:rsidRPr="00D36C9D">
        <w:rPr>
          <w:rFonts w:ascii="Artifex CF Extra Light" w:hAnsi="Artifex CF Extra Light"/>
          <w:b/>
          <w:color w:val="1F3864" w:themeColor="accent5" w:themeShade="80"/>
        </w:rPr>
        <w:t xml:space="preserve"> </w:t>
      </w:r>
    </w:p>
    <w:p w14:paraId="47C88CA0" w14:textId="77777777" w:rsidR="00D758C8" w:rsidRPr="00D36C9D" w:rsidRDefault="00D758C8"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73C7B415" w14:textId="77777777" w:rsidR="00D758C8" w:rsidRPr="00D36C9D" w:rsidRDefault="00D758C8"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4F54814A" w14:textId="77777777" w:rsidR="00D758C8" w:rsidRPr="00D36C9D" w:rsidRDefault="00D758C8"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77F0D0DE" w14:textId="77777777" w:rsidR="00D758C8" w:rsidRPr="00D36C9D" w:rsidRDefault="00D758C8"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6C89BE72" w14:textId="77777777" w:rsidR="00D758C8" w:rsidRPr="00D36C9D" w:rsidRDefault="00D758C8"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7B5C0788" w14:textId="77777777" w:rsidR="00D758C8" w:rsidRPr="00D36C9D" w:rsidRDefault="00D758C8"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1499F0CF" w14:textId="77777777" w:rsidR="00D758C8" w:rsidRPr="00D36C9D" w:rsidRDefault="00D758C8"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70B7E72C" w14:textId="77777777" w:rsidR="00D758C8" w:rsidRPr="00D36C9D" w:rsidRDefault="00D758C8"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5A2C891B" w14:textId="77777777" w:rsidR="00D758C8" w:rsidRPr="00D36C9D" w:rsidRDefault="00D758C8"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7994B00A" w14:textId="77777777" w:rsidR="00D758C8" w:rsidRPr="00D36C9D" w:rsidRDefault="00D758C8"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58326AAA" w14:textId="77777777" w:rsidR="00D758C8" w:rsidRPr="00D36C9D" w:rsidRDefault="00D758C8"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2132DF7D" w14:textId="77777777" w:rsidR="00AB397A" w:rsidRPr="00D36C9D" w:rsidRDefault="00AB397A"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37B48F2F" w14:textId="77777777" w:rsidR="00AB397A" w:rsidRPr="00D36C9D" w:rsidRDefault="00AB397A" w:rsidP="00D758C8">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24E5D092" w14:textId="77777777" w:rsidR="008E0307" w:rsidRPr="00D36C9D" w:rsidRDefault="008E0307" w:rsidP="008E0307">
      <w:pPr>
        <w:pStyle w:val="Heading1"/>
        <w:spacing w:after="160" w:line="480" w:lineRule="auto"/>
        <w:ind w:left="0"/>
        <w:jc w:val="both"/>
        <w:rPr>
          <w:rFonts w:ascii="Artifex CF Extra Light" w:hAnsi="Artifex CF Extra Light"/>
          <w:b/>
          <w:color w:val="1F3864" w:themeColor="accent5" w:themeShade="80"/>
        </w:rPr>
      </w:pPr>
      <w:r w:rsidRPr="00D36C9D">
        <w:rPr>
          <w:rFonts w:ascii="Artifex CF Extra Light" w:hAnsi="Artifex CF Extra Light"/>
          <w:b/>
          <w:color w:val="1F3864" w:themeColor="accent5" w:themeShade="80"/>
        </w:rPr>
        <w:t xml:space="preserve"> </w:t>
      </w:r>
    </w:p>
    <w:p w14:paraId="1F7F4A5B" w14:textId="77777777" w:rsidR="008E0307" w:rsidRPr="00D36C9D" w:rsidRDefault="008E0307" w:rsidP="008E0307">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71544C50" w14:textId="77777777" w:rsidR="008E0307" w:rsidRPr="00D36C9D" w:rsidRDefault="008E0307" w:rsidP="008E0307">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4A008F4D" w14:textId="77777777" w:rsidR="008E0307" w:rsidRPr="00D36C9D" w:rsidRDefault="008E0307" w:rsidP="008E0307">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128648BA" w14:textId="77777777" w:rsidR="008E0307" w:rsidRPr="00D36C9D" w:rsidRDefault="008E0307" w:rsidP="008E0307">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44A0D38C" w14:textId="77777777" w:rsidR="008E0307" w:rsidRPr="00D36C9D" w:rsidRDefault="008E0307" w:rsidP="008E0307">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68E082BD" w14:textId="77777777" w:rsidR="008E0307" w:rsidRPr="00D36C9D" w:rsidRDefault="008E0307" w:rsidP="008E0307">
      <w:pPr>
        <w:pStyle w:val="ListParagraph"/>
        <w:tabs>
          <w:tab w:val="left" w:pos="709"/>
        </w:tabs>
        <w:autoSpaceDE w:val="0"/>
        <w:autoSpaceDN w:val="0"/>
        <w:adjustRightInd w:val="0"/>
        <w:spacing w:after="16"/>
        <w:ind w:left="306"/>
        <w:rPr>
          <w:rFonts w:eastAsia="Times New Roman" w:cs="Times New Roman"/>
          <w:b/>
          <w:color w:val="1F3864" w:themeColor="accent5" w:themeShade="80"/>
          <w:szCs w:val="18"/>
          <w:lang w:eastAsia="es-DO"/>
        </w:rPr>
      </w:pPr>
    </w:p>
    <w:p w14:paraId="0804878C" w14:textId="77777777" w:rsidR="008E0307" w:rsidRPr="00D36C9D" w:rsidRDefault="008E0307" w:rsidP="00D015DF">
      <w:pPr>
        <w:pStyle w:val="ListParagraph"/>
        <w:numPr>
          <w:ilvl w:val="0"/>
          <w:numId w:val="36"/>
        </w:numPr>
        <w:tabs>
          <w:tab w:val="left" w:pos="709"/>
        </w:tabs>
        <w:autoSpaceDE w:val="0"/>
        <w:autoSpaceDN w:val="0"/>
        <w:adjustRightInd w:val="0"/>
        <w:spacing w:after="16" w:line="480" w:lineRule="auto"/>
        <w:ind w:left="0" w:firstLine="357"/>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lastRenderedPageBreak/>
        <w:t xml:space="preserve">Firmas </w:t>
      </w:r>
      <w:r w:rsidRPr="00D36C9D">
        <w:rPr>
          <w:rFonts w:eastAsia="Calibri" w:cs="Times New Roman"/>
          <w:b/>
          <w:color w:val="1F3864" w:themeColor="accent5" w:themeShade="80"/>
          <w:szCs w:val="18"/>
        </w:rPr>
        <w:t>de</w:t>
      </w:r>
      <w:r w:rsidRPr="00D36C9D">
        <w:rPr>
          <w:rFonts w:eastAsia="Times New Roman" w:cs="Times New Roman"/>
          <w:b/>
          <w:color w:val="1F3864" w:themeColor="accent5" w:themeShade="80"/>
          <w:szCs w:val="18"/>
          <w:lang w:eastAsia="es-DO"/>
        </w:rPr>
        <w:t xml:space="preserve"> acuerdos y Convenios.</w:t>
      </w:r>
    </w:p>
    <w:p w14:paraId="30D0B524" w14:textId="77777777" w:rsidR="008E0307" w:rsidRPr="00D36C9D" w:rsidRDefault="008E0307" w:rsidP="008E0307">
      <w:pPr>
        <w:pStyle w:val="ListParagraph"/>
        <w:tabs>
          <w:tab w:val="left" w:pos="709"/>
        </w:tabs>
        <w:autoSpaceDE w:val="0"/>
        <w:autoSpaceDN w:val="0"/>
        <w:adjustRightInd w:val="0"/>
        <w:spacing w:after="16"/>
        <w:ind w:left="530"/>
        <w:rPr>
          <w:rFonts w:eastAsia="Times New Roman" w:cs="Times New Roman"/>
          <w:b/>
          <w:color w:val="1F3864" w:themeColor="accent5" w:themeShade="80"/>
          <w:szCs w:val="18"/>
          <w:lang w:eastAsia="es-DO"/>
        </w:rPr>
      </w:pPr>
    </w:p>
    <w:p w14:paraId="51C1F128" w14:textId="77777777" w:rsidR="008E0307" w:rsidRPr="00D36C9D" w:rsidRDefault="008E0307" w:rsidP="00D015DF">
      <w:pPr>
        <w:pStyle w:val="ListParagraph"/>
        <w:numPr>
          <w:ilvl w:val="1"/>
          <w:numId w:val="36"/>
        </w:numPr>
        <w:tabs>
          <w:tab w:val="left" w:pos="709"/>
        </w:tabs>
        <w:autoSpaceDE w:val="0"/>
        <w:autoSpaceDN w:val="0"/>
        <w:adjustRightInd w:val="0"/>
        <w:spacing w:after="16"/>
        <w:rPr>
          <w:rFonts w:eastAsia="Calibri" w:cs="Times New Roman"/>
          <w:b/>
          <w:color w:val="1F3864" w:themeColor="accent5" w:themeShade="80"/>
          <w:szCs w:val="18"/>
        </w:rPr>
      </w:pPr>
      <w:r w:rsidRPr="00D36C9D">
        <w:rPr>
          <w:rFonts w:eastAsia="Calibri" w:cs="Times New Roman"/>
          <w:b/>
          <w:color w:val="1F3864" w:themeColor="accent5" w:themeShade="80"/>
          <w:szCs w:val="18"/>
        </w:rPr>
        <w:t>Convenios Interinstitucionales del Consejo Nacional para la Niñez y la Adolescencia, CONANI</w:t>
      </w:r>
    </w:p>
    <w:p w14:paraId="184D6586" w14:textId="77777777" w:rsidR="008E0307" w:rsidRPr="00D36C9D" w:rsidRDefault="008E0307" w:rsidP="008E0307">
      <w:pPr>
        <w:pStyle w:val="ListParagraph"/>
        <w:tabs>
          <w:tab w:val="left" w:pos="709"/>
        </w:tabs>
        <w:autoSpaceDE w:val="0"/>
        <w:autoSpaceDN w:val="0"/>
        <w:adjustRightInd w:val="0"/>
        <w:spacing w:after="16"/>
        <w:ind w:left="846"/>
        <w:rPr>
          <w:rFonts w:eastAsia="Times New Roman" w:cs="Times New Roman"/>
          <w:b/>
          <w:color w:val="1F3864" w:themeColor="accent5" w:themeShade="80"/>
          <w:szCs w:val="18"/>
          <w:lang w:eastAsia="es-DO"/>
        </w:rPr>
      </w:pPr>
    </w:p>
    <w:p w14:paraId="6C3C7EEC" w14:textId="77777777" w:rsidR="008E0307" w:rsidRPr="00D36C9D" w:rsidRDefault="008E0307" w:rsidP="00D015DF">
      <w:pPr>
        <w:pStyle w:val="ListParagraph"/>
        <w:numPr>
          <w:ilvl w:val="0"/>
          <w:numId w:val="60"/>
        </w:numPr>
        <w:tabs>
          <w:tab w:val="left" w:pos="284"/>
        </w:tabs>
        <w:rPr>
          <w:rFonts w:eastAsia="Calibri" w:cs="Times New Roman"/>
          <w:color w:val="1F3864" w:themeColor="accent5" w:themeShade="80"/>
          <w:szCs w:val="18"/>
        </w:rPr>
      </w:pPr>
      <w:r w:rsidRPr="00D36C9D">
        <w:rPr>
          <w:rFonts w:eastAsia="Calibri" w:cs="Times New Roman"/>
          <w:color w:val="1F3864" w:themeColor="accent5" w:themeShade="80"/>
          <w:szCs w:val="18"/>
        </w:rPr>
        <w:t>Visión Mundial (20 de febrero del 2020</w:t>
      </w:r>
    </w:p>
    <w:p w14:paraId="67DE1B3E" w14:textId="77777777" w:rsidR="008E0307" w:rsidRPr="00D36C9D" w:rsidRDefault="008E0307" w:rsidP="00D015DF">
      <w:pPr>
        <w:pStyle w:val="ListParagraph"/>
        <w:numPr>
          <w:ilvl w:val="0"/>
          <w:numId w:val="60"/>
        </w:numPr>
        <w:tabs>
          <w:tab w:val="left" w:pos="284"/>
        </w:tabs>
        <w:rPr>
          <w:rFonts w:eastAsia="Calibri" w:cs="Times New Roman"/>
          <w:color w:val="1F3864" w:themeColor="accent5" w:themeShade="80"/>
          <w:szCs w:val="18"/>
        </w:rPr>
      </w:pPr>
      <w:r w:rsidRPr="00D36C9D">
        <w:rPr>
          <w:rFonts w:eastAsia="Calibri" w:cs="Times New Roman"/>
          <w:color w:val="1F3864" w:themeColor="accent5" w:themeShade="80"/>
          <w:szCs w:val="18"/>
        </w:rPr>
        <w:t xml:space="preserve">Oficina Nacional de Estadísticas, ONE (25 de febrero del 2020): </w:t>
      </w:r>
    </w:p>
    <w:p w14:paraId="4EC80EEF" w14:textId="77777777" w:rsidR="008E0307" w:rsidRPr="00D36C9D" w:rsidRDefault="008E0307" w:rsidP="00D015DF">
      <w:pPr>
        <w:pStyle w:val="ListParagraph"/>
        <w:numPr>
          <w:ilvl w:val="0"/>
          <w:numId w:val="60"/>
        </w:numPr>
        <w:rPr>
          <w:rFonts w:eastAsia="Calibri" w:cs="Times New Roman"/>
          <w:color w:val="1F3864" w:themeColor="accent5" w:themeShade="80"/>
          <w:szCs w:val="18"/>
        </w:rPr>
      </w:pPr>
      <w:r w:rsidRPr="00D36C9D">
        <w:rPr>
          <w:rFonts w:eastAsia="Calibri" w:cs="Times New Roman"/>
          <w:color w:val="1F3864" w:themeColor="accent5" w:themeShade="80"/>
          <w:szCs w:val="18"/>
        </w:rPr>
        <w:t xml:space="preserve">Instituto Nacional de Formación Técnico Profesional, INFOTEP (18 de junio del 2020) </w:t>
      </w:r>
    </w:p>
    <w:p w14:paraId="6BF1D8DD" w14:textId="77777777" w:rsidR="008E0307" w:rsidRPr="00D36C9D" w:rsidRDefault="008E0307" w:rsidP="008E0307">
      <w:pPr>
        <w:pStyle w:val="ListParagraph"/>
        <w:ind w:left="1004"/>
        <w:rPr>
          <w:rFonts w:eastAsia="Calibri" w:cs="Times New Roman"/>
          <w:color w:val="1F3864" w:themeColor="accent5" w:themeShade="80"/>
          <w:szCs w:val="18"/>
        </w:rPr>
      </w:pPr>
    </w:p>
    <w:p w14:paraId="381981A9" w14:textId="77777777" w:rsidR="008E0307" w:rsidRPr="00D36C9D" w:rsidRDefault="008E0307" w:rsidP="00D015DF">
      <w:pPr>
        <w:pStyle w:val="ListParagraph"/>
        <w:numPr>
          <w:ilvl w:val="0"/>
          <w:numId w:val="36"/>
        </w:numPr>
        <w:tabs>
          <w:tab w:val="left" w:pos="709"/>
        </w:tabs>
        <w:autoSpaceDE w:val="0"/>
        <w:autoSpaceDN w:val="0"/>
        <w:adjustRightInd w:val="0"/>
        <w:spacing w:after="16" w:line="480" w:lineRule="auto"/>
        <w:ind w:left="0" w:firstLine="357"/>
        <w:rPr>
          <w:rFonts w:eastAsia="Calibri" w:cs="Times New Roman"/>
          <w:b/>
          <w:color w:val="1F3864" w:themeColor="accent5" w:themeShade="80"/>
          <w:szCs w:val="18"/>
        </w:rPr>
      </w:pPr>
      <w:bookmarkStart w:id="79" w:name="_Toc530564597"/>
      <w:r w:rsidRPr="00D36C9D">
        <w:rPr>
          <w:rFonts w:eastAsia="Times New Roman" w:cs="Times New Roman"/>
          <w:b/>
          <w:color w:val="1F3864" w:themeColor="accent5" w:themeShade="80"/>
          <w:szCs w:val="18"/>
          <w:lang w:eastAsia="es-DO"/>
        </w:rPr>
        <w:t>Logros</w:t>
      </w:r>
      <w:r w:rsidRPr="00D36C9D">
        <w:rPr>
          <w:rFonts w:eastAsia="Calibri" w:cs="Times New Roman"/>
          <w:b/>
          <w:color w:val="1F3864" w:themeColor="accent5" w:themeShade="80"/>
          <w:szCs w:val="18"/>
        </w:rPr>
        <w:t xml:space="preserve"> y avances de los convenios interinstitucionales del Consejo Nacional para la Niñez y la Adolescencia, CONANI, firmados previo a enero.</w:t>
      </w:r>
    </w:p>
    <w:p w14:paraId="458FEF1C" w14:textId="77777777" w:rsidR="008E0307" w:rsidRPr="00D36C9D" w:rsidRDefault="008E0307" w:rsidP="008E0307">
      <w:pPr>
        <w:tabs>
          <w:tab w:val="left" w:pos="709"/>
        </w:tabs>
        <w:autoSpaceDE w:val="0"/>
        <w:autoSpaceDN w:val="0"/>
        <w:adjustRightInd w:val="0"/>
        <w:spacing w:after="0"/>
        <w:ind w:left="0" w:firstLine="567"/>
        <w:rPr>
          <w:rFonts w:eastAsia="Times New Roman" w:cs="Times New Roman"/>
          <w:color w:val="1F3864" w:themeColor="accent5" w:themeShade="80"/>
          <w:szCs w:val="18"/>
          <w:lang w:eastAsia="es-DO"/>
        </w:rPr>
      </w:pPr>
    </w:p>
    <w:tbl>
      <w:tblPr>
        <w:tblStyle w:val="Tablaconcuadrcula5"/>
        <w:tblW w:w="7792" w:type="dxa"/>
        <w:jc w:val="center"/>
        <w:tblLook w:val="04A0" w:firstRow="1" w:lastRow="0" w:firstColumn="1" w:lastColumn="0" w:noHBand="0" w:noVBand="1"/>
      </w:tblPr>
      <w:tblGrid>
        <w:gridCol w:w="988"/>
        <w:gridCol w:w="6804"/>
      </w:tblGrid>
      <w:tr w:rsidR="008E0307" w:rsidRPr="00D36C9D" w14:paraId="2AAD2591" w14:textId="77777777" w:rsidTr="008E0307">
        <w:trPr>
          <w:trHeight w:val="567"/>
          <w:jc w:val="center"/>
        </w:trPr>
        <w:tc>
          <w:tcPr>
            <w:tcW w:w="7792" w:type="dxa"/>
            <w:gridSpan w:val="2"/>
            <w:shd w:val="clear" w:color="auto" w:fill="1F3864" w:themeFill="accent5" w:themeFillShade="80"/>
            <w:vAlign w:val="center"/>
          </w:tcPr>
          <w:p w14:paraId="3DD4E049" w14:textId="77777777" w:rsidR="008E0307" w:rsidRPr="00D36C9D" w:rsidRDefault="008E0307" w:rsidP="008E0307">
            <w:pPr>
              <w:spacing w:line="240" w:lineRule="auto"/>
              <w:ind w:left="720"/>
              <w:contextualSpacing/>
              <w:jc w:val="left"/>
              <w:rPr>
                <w:rFonts w:eastAsia="Calibri" w:cs="Times New Roman"/>
                <w:color w:val="1F3864" w:themeColor="accent5" w:themeShade="80"/>
                <w:szCs w:val="18"/>
              </w:rPr>
            </w:pPr>
            <w:r w:rsidRPr="009123D0">
              <w:rPr>
                <w:rFonts w:eastAsia="Times New Roman" w:cs="Times New Roman"/>
                <w:b/>
                <w:color w:val="FFFFFF" w:themeColor="background1"/>
                <w:szCs w:val="18"/>
                <w:lang w:eastAsia="es-DO"/>
              </w:rPr>
              <w:t xml:space="preserve">Cuerpo Especializado de Seguridad Turística (CESTUR): </w:t>
            </w:r>
          </w:p>
        </w:tc>
      </w:tr>
      <w:tr w:rsidR="008E0307" w:rsidRPr="00D36C9D" w14:paraId="17BF022B" w14:textId="77777777" w:rsidTr="008E0307">
        <w:trPr>
          <w:trHeight w:val="567"/>
          <w:jc w:val="center"/>
        </w:trPr>
        <w:tc>
          <w:tcPr>
            <w:tcW w:w="988" w:type="dxa"/>
            <w:vMerge w:val="restart"/>
            <w:vAlign w:val="center"/>
          </w:tcPr>
          <w:p w14:paraId="4F86E55F" w14:textId="77777777" w:rsidR="008E0307" w:rsidRPr="00D36C9D" w:rsidRDefault="008E0307" w:rsidP="008E0307">
            <w:pPr>
              <w:spacing w:line="240" w:lineRule="auto"/>
              <w:contextualSpacing/>
              <w:jc w:val="left"/>
              <w:rPr>
                <w:rFonts w:eastAsia="Calibri" w:cs="Times New Roman"/>
                <w:color w:val="1F3864" w:themeColor="accent5" w:themeShade="80"/>
                <w:szCs w:val="18"/>
              </w:rPr>
            </w:pPr>
          </w:p>
          <w:p w14:paraId="051A421C" w14:textId="77777777" w:rsidR="008E0307" w:rsidRPr="00D36C9D" w:rsidRDefault="008E0307" w:rsidP="008E0307">
            <w:pPr>
              <w:spacing w:line="240" w:lineRule="auto"/>
              <w:contextualSpacing/>
              <w:jc w:val="left"/>
              <w:rPr>
                <w:rFonts w:eastAsia="Calibri" w:cs="Times New Roman"/>
                <w:color w:val="1F3864" w:themeColor="accent5" w:themeShade="80"/>
                <w:szCs w:val="18"/>
              </w:rPr>
            </w:pPr>
          </w:p>
          <w:p w14:paraId="5B66E26B" w14:textId="77777777" w:rsidR="008E0307" w:rsidRPr="00D36C9D" w:rsidRDefault="008E0307" w:rsidP="008E0307">
            <w:pPr>
              <w:spacing w:line="240" w:lineRule="auto"/>
              <w:ind w:left="0"/>
              <w:contextualSpacing/>
              <w:jc w:val="left"/>
              <w:rPr>
                <w:rFonts w:eastAsia="Calibri" w:cs="Times New Roman"/>
                <w:color w:val="1F3864" w:themeColor="accent5" w:themeShade="80"/>
                <w:szCs w:val="18"/>
              </w:rPr>
            </w:pPr>
            <w:r w:rsidRPr="00D36C9D">
              <w:rPr>
                <w:rFonts w:eastAsia="Calibri" w:cs="Times New Roman"/>
                <w:color w:val="1F3864" w:themeColor="accent5" w:themeShade="80"/>
                <w:szCs w:val="18"/>
              </w:rPr>
              <w:t>Enero</w:t>
            </w:r>
          </w:p>
        </w:tc>
        <w:tc>
          <w:tcPr>
            <w:tcW w:w="6804" w:type="dxa"/>
            <w:vAlign w:val="center"/>
          </w:tcPr>
          <w:p w14:paraId="15091032" w14:textId="77777777" w:rsidR="008E0307" w:rsidRPr="00D36C9D" w:rsidRDefault="008E0307" w:rsidP="008E0307">
            <w:pPr>
              <w:tabs>
                <w:tab w:val="left" w:pos="8402"/>
              </w:tabs>
              <w:spacing w:line="240" w:lineRule="auto"/>
              <w:ind w:left="38"/>
              <w:jc w:val="left"/>
              <w:rPr>
                <w:rFonts w:eastAsia="Times New Roman" w:cs="Times New Roman"/>
                <w:color w:val="1F3864" w:themeColor="accent5" w:themeShade="80"/>
                <w:szCs w:val="18"/>
                <w:lang w:eastAsia="es-DO"/>
              </w:rPr>
            </w:pPr>
            <w:r w:rsidRPr="00D36C9D">
              <w:rPr>
                <w:rFonts w:eastAsia="Times New Roman" w:cs="Times New Roman"/>
                <w:b/>
                <w:color w:val="1F3864" w:themeColor="accent5" w:themeShade="80"/>
                <w:szCs w:val="18"/>
                <w:lang w:eastAsia="es-DO"/>
              </w:rPr>
              <w:t>07</w:t>
            </w:r>
            <w:r w:rsidRPr="00D36C9D">
              <w:rPr>
                <w:rFonts w:eastAsia="Times New Roman" w:cs="Times New Roman"/>
                <w:color w:val="1F3864" w:themeColor="accent5" w:themeShade="80"/>
                <w:szCs w:val="18"/>
                <w:lang w:eastAsia="es-DO"/>
              </w:rPr>
              <w:t xml:space="preserve"> NNA fueron ingresados en el Hogar Quinto Centenario. Los mismos fueron referidos por el CESTUR.</w:t>
            </w:r>
          </w:p>
        </w:tc>
      </w:tr>
      <w:tr w:rsidR="008E0307" w:rsidRPr="00D36C9D" w14:paraId="27729539" w14:textId="77777777" w:rsidTr="008E0307">
        <w:trPr>
          <w:trHeight w:val="567"/>
          <w:jc w:val="center"/>
        </w:trPr>
        <w:tc>
          <w:tcPr>
            <w:tcW w:w="988" w:type="dxa"/>
            <w:vMerge/>
            <w:vAlign w:val="center"/>
          </w:tcPr>
          <w:p w14:paraId="15C2E159" w14:textId="77777777" w:rsidR="008E0307" w:rsidRPr="00D36C9D" w:rsidRDefault="008E0307" w:rsidP="008E0307">
            <w:pPr>
              <w:spacing w:line="240" w:lineRule="auto"/>
              <w:contextualSpacing/>
              <w:jc w:val="left"/>
              <w:rPr>
                <w:rFonts w:eastAsia="Calibri" w:cs="Times New Roman"/>
                <w:color w:val="1F3864" w:themeColor="accent5" w:themeShade="80"/>
                <w:szCs w:val="18"/>
              </w:rPr>
            </w:pPr>
          </w:p>
        </w:tc>
        <w:tc>
          <w:tcPr>
            <w:tcW w:w="6804" w:type="dxa"/>
            <w:vAlign w:val="center"/>
          </w:tcPr>
          <w:p w14:paraId="704BCFDF" w14:textId="77777777" w:rsidR="008E0307" w:rsidRPr="00D36C9D" w:rsidRDefault="008E0307" w:rsidP="008E0307">
            <w:pPr>
              <w:tabs>
                <w:tab w:val="left" w:pos="8402"/>
              </w:tabs>
              <w:spacing w:line="240" w:lineRule="auto"/>
              <w:ind w:left="38"/>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Apoyo en la restitución de derechos de cuatro </w:t>
            </w:r>
            <w:r w:rsidRPr="00D36C9D">
              <w:rPr>
                <w:rFonts w:eastAsia="Times New Roman" w:cs="Times New Roman"/>
                <w:b/>
                <w:color w:val="1F3864" w:themeColor="accent5" w:themeShade="80"/>
                <w:szCs w:val="18"/>
                <w:lang w:eastAsia="es-DO"/>
              </w:rPr>
              <w:t>(4)</w:t>
            </w:r>
            <w:r w:rsidRPr="00D36C9D">
              <w:rPr>
                <w:rFonts w:eastAsia="Times New Roman" w:cs="Times New Roman"/>
                <w:color w:val="1F3864" w:themeColor="accent5" w:themeShade="80"/>
                <w:szCs w:val="18"/>
                <w:lang w:eastAsia="es-DO"/>
              </w:rPr>
              <w:t xml:space="preserve"> niños, niñas y adolescentes con distintas situaciones de vulnerabilidad en la Zona Este del país, referidos por CESTUR.</w:t>
            </w:r>
          </w:p>
        </w:tc>
      </w:tr>
      <w:tr w:rsidR="008E0307" w:rsidRPr="00D36C9D" w14:paraId="04DB1C63" w14:textId="77777777" w:rsidTr="008E0307">
        <w:trPr>
          <w:trHeight w:val="567"/>
          <w:jc w:val="center"/>
        </w:trPr>
        <w:tc>
          <w:tcPr>
            <w:tcW w:w="988" w:type="dxa"/>
            <w:vAlign w:val="center"/>
          </w:tcPr>
          <w:p w14:paraId="71D3853E" w14:textId="77777777" w:rsidR="008E0307" w:rsidRPr="00D36C9D" w:rsidRDefault="008E0307" w:rsidP="008E0307">
            <w:pPr>
              <w:spacing w:line="240" w:lineRule="auto"/>
              <w:ind w:left="0"/>
              <w:contextualSpacing/>
              <w:jc w:val="left"/>
              <w:rPr>
                <w:rFonts w:eastAsia="Calibri" w:cs="Times New Roman"/>
                <w:color w:val="1F3864" w:themeColor="accent5" w:themeShade="80"/>
                <w:szCs w:val="18"/>
              </w:rPr>
            </w:pPr>
            <w:r w:rsidRPr="00D36C9D">
              <w:rPr>
                <w:rFonts w:eastAsia="Calibri" w:cs="Times New Roman"/>
                <w:color w:val="1F3864" w:themeColor="accent5" w:themeShade="80"/>
                <w:szCs w:val="18"/>
              </w:rPr>
              <w:t>Marzo</w:t>
            </w:r>
          </w:p>
        </w:tc>
        <w:tc>
          <w:tcPr>
            <w:tcW w:w="6804" w:type="dxa"/>
            <w:vAlign w:val="center"/>
          </w:tcPr>
          <w:p w14:paraId="5AAB9E0C" w14:textId="77777777" w:rsidR="008E0307" w:rsidRPr="00D36C9D" w:rsidRDefault="008E0307" w:rsidP="008E0307">
            <w:pPr>
              <w:tabs>
                <w:tab w:val="left" w:pos="8402"/>
              </w:tabs>
              <w:spacing w:line="240" w:lineRule="auto"/>
              <w:ind w:left="38"/>
              <w:jc w:val="left"/>
              <w:rPr>
                <w:rFonts w:eastAsia="Times New Roman" w:cs="Times New Roman"/>
                <w:color w:val="1F3864" w:themeColor="accent5" w:themeShade="80"/>
                <w:szCs w:val="18"/>
                <w:lang w:eastAsia="es-DO"/>
              </w:rPr>
            </w:pPr>
            <w:r w:rsidRPr="00D36C9D">
              <w:rPr>
                <w:rFonts w:eastAsia="Times New Roman" w:cs="Times New Roman"/>
                <w:b/>
                <w:color w:val="1F3864" w:themeColor="accent5" w:themeShade="80"/>
                <w:szCs w:val="18"/>
                <w:lang w:eastAsia="es-DO"/>
              </w:rPr>
              <w:t xml:space="preserve">03 </w:t>
            </w:r>
            <w:r w:rsidRPr="00D36C9D">
              <w:rPr>
                <w:rFonts w:eastAsia="Times New Roman" w:cs="Times New Roman"/>
                <w:color w:val="1F3864" w:themeColor="accent5" w:themeShade="80"/>
                <w:szCs w:val="18"/>
                <w:lang w:eastAsia="es-DO"/>
              </w:rPr>
              <w:t>niños ingresados en el Hogar Transitorio, referidos por el CESTUR.</w:t>
            </w:r>
          </w:p>
        </w:tc>
      </w:tr>
    </w:tbl>
    <w:p w14:paraId="64DCB643" w14:textId="77777777" w:rsidR="008E0307" w:rsidRPr="00D36C9D" w:rsidRDefault="008E0307" w:rsidP="008E0307">
      <w:pPr>
        <w:spacing w:line="259" w:lineRule="auto"/>
        <w:ind w:left="0"/>
        <w:rPr>
          <w:rFonts w:eastAsia="Calibri" w:cs="Times New Roman"/>
          <w:color w:val="1F3864" w:themeColor="accent5" w:themeShade="80"/>
          <w:szCs w:val="18"/>
        </w:rPr>
      </w:pPr>
    </w:p>
    <w:tbl>
      <w:tblPr>
        <w:tblStyle w:val="Tablaconcuadrcula5"/>
        <w:tblW w:w="0" w:type="auto"/>
        <w:jc w:val="center"/>
        <w:tblLook w:val="04A0" w:firstRow="1" w:lastRow="0" w:firstColumn="1" w:lastColumn="0" w:noHBand="0" w:noVBand="1"/>
      </w:tblPr>
      <w:tblGrid>
        <w:gridCol w:w="988"/>
        <w:gridCol w:w="6804"/>
      </w:tblGrid>
      <w:tr w:rsidR="009123D0" w:rsidRPr="00D36C9D" w14:paraId="4A68FC65" w14:textId="77777777" w:rsidTr="009123D0">
        <w:trPr>
          <w:trHeight w:val="20"/>
          <w:tblHeader/>
          <w:jc w:val="center"/>
        </w:trPr>
        <w:tc>
          <w:tcPr>
            <w:tcW w:w="7792" w:type="dxa"/>
            <w:gridSpan w:val="2"/>
            <w:shd w:val="clear" w:color="auto" w:fill="1F3864" w:themeFill="accent5" w:themeFillShade="80"/>
            <w:vAlign w:val="center"/>
          </w:tcPr>
          <w:p w14:paraId="0249204E" w14:textId="77777777" w:rsidR="008E0307" w:rsidRPr="00D36C9D" w:rsidRDefault="008E0307" w:rsidP="008E0307">
            <w:pPr>
              <w:tabs>
                <w:tab w:val="left" w:pos="284"/>
              </w:tabs>
              <w:spacing w:line="240" w:lineRule="auto"/>
              <w:jc w:val="center"/>
              <w:rPr>
                <w:rFonts w:eastAsia="Calibri" w:cs="Times New Roman"/>
                <w:b/>
                <w:color w:val="1F3864" w:themeColor="accent5" w:themeShade="80"/>
                <w:szCs w:val="18"/>
              </w:rPr>
            </w:pPr>
            <w:r w:rsidRPr="009123D0">
              <w:rPr>
                <w:rFonts w:eastAsia="Times New Roman" w:cs="Times New Roman"/>
                <w:b/>
                <w:color w:val="FFFFFF" w:themeColor="background1"/>
                <w:szCs w:val="18"/>
              </w:rPr>
              <w:t>Ministerio de Deportes y Recreación (MIDEREC):</w:t>
            </w:r>
          </w:p>
        </w:tc>
      </w:tr>
      <w:tr w:rsidR="008E0307" w:rsidRPr="00D36C9D" w14:paraId="581C3E6B" w14:textId="77777777" w:rsidTr="008E0307">
        <w:trPr>
          <w:trHeight w:val="20"/>
          <w:jc w:val="center"/>
        </w:trPr>
        <w:tc>
          <w:tcPr>
            <w:tcW w:w="988" w:type="dxa"/>
            <w:vMerge w:val="restart"/>
            <w:vAlign w:val="center"/>
          </w:tcPr>
          <w:p w14:paraId="38A7810A" w14:textId="77777777" w:rsidR="008E0307" w:rsidRPr="00D36C9D" w:rsidRDefault="008E0307" w:rsidP="008E0307">
            <w:pPr>
              <w:spacing w:line="240" w:lineRule="auto"/>
              <w:ind w:left="0"/>
              <w:contextualSpacing/>
              <w:jc w:val="left"/>
              <w:rPr>
                <w:rFonts w:eastAsia="Calibri" w:cs="Times New Roman"/>
                <w:color w:val="1F3864" w:themeColor="accent5" w:themeShade="80"/>
                <w:szCs w:val="18"/>
              </w:rPr>
            </w:pPr>
          </w:p>
          <w:p w14:paraId="0D0E3F04" w14:textId="77777777" w:rsidR="008E0307" w:rsidRPr="00D36C9D" w:rsidRDefault="008E0307" w:rsidP="008E0307">
            <w:pPr>
              <w:spacing w:line="240" w:lineRule="auto"/>
              <w:ind w:left="0"/>
              <w:contextualSpacing/>
              <w:jc w:val="left"/>
              <w:rPr>
                <w:rFonts w:eastAsia="Calibri" w:cs="Times New Roman"/>
                <w:color w:val="1F3864" w:themeColor="accent5" w:themeShade="80"/>
                <w:szCs w:val="18"/>
              </w:rPr>
            </w:pPr>
          </w:p>
          <w:p w14:paraId="769442E2" w14:textId="77777777" w:rsidR="008E0307" w:rsidRPr="00D36C9D" w:rsidRDefault="008E0307" w:rsidP="008E0307">
            <w:pPr>
              <w:spacing w:line="240" w:lineRule="auto"/>
              <w:ind w:left="0"/>
              <w:contextualSpacing/>
              <w:jc w:val="left"/>
              <w:rPr>
                <w:rFonts w:eastAsia="Calibri" w:cs="Times New Roman"/>
                <w:color w:val="1F3864" w:themeColor="accent5" w:themeShade="80"/>
                <w:szCs w:val="18"/>
              </w:rPr>
            </w:pPr>
          </w:p>
          <w:p w14:paraId="30D6CE6A" w14:textId="77777777" w:rsidR="008E0307" w:rsidRPr="00D36C9D" w:rsidRDefault="008E0307" w:rsidP="008E0307">
            <w:pPr>
              <w:spacing w:line="240" w:lineRule="auto"/>
              <w:ind w:left="0"/>
              <w:contextualSpacing/>
              <w:jc w:val="left"/>
              <w:rPr>
                <w:rFonts w:eastAsia="Calibri" w:cs="Times New Roman"/>
                <w:color w:val="1F3864" w:themeColor="accent5" w:themeShade="80"/>
                <w:szCs w:val="18"/>
              </w:rPr>
            </w:pPr>
            <w:r w:rsidRPr="00D36C9D">
              <w:rPr>
                <w:rFonts w:eastAsia="Calibri" w:cs="Times New Roman"/>
                <w:color w:val="1F3864" w:themeColor="accent5" w:themeShade="80"/>
                <w:szCs w:val="18"/>
              </w:rPr>
              <w:t>Enero</w:t>
            </w:r>
          </w:p>
        </w:tc>
        <w:tc>
          <w:tcPr>
            <w:tcW w:w="6804" w:type="dxa"/>
            <w:vAlign w:val="center"/>
          </w:tcPr>
          <w:p w14:paraId="3BB98B28" w14:textId="77777777" w:rsidR="008E0307" w:rsidRPr="00D36C9D" w:rsidRDefault="008E0307" w:rsidP="008E0307">
            <w:pPr>
              <w:tabs>
                <w:tab w:val="left" w:pos="8402"/>
              </w:tabs>
              <w:spacing w:line="240" w:lineRule="auto"/>
              <w:ind w:left="38"/>
              <w:jc w:val="left"/>
              <w:rPr>
                <w:rFonts w:eastAsia="Calibri" w:cs="Times New Roman"/>
                <w:color w:val="1F3864" w:themeColor="accent5" w:themeShade="80"/>
                <w:szCs w:val="18"/>
              </w:rPr>
            </w:pPr>
            <w:r w:rsidRPr="00D36C9D">
              <w:rPr>
                <w:rFonts w:eastAsia="Calibri" w:cs="Times New Roman"/>
                <w:b/>
                <w:color w:val="1F3864" w:themeColor="accent5" w:themeShade="80"/>
                <w:szCs w:val="18"/>
              </w:rPr>
              <w:t>12</w:t>
            </w:r>
            <w:r w:rsidRPr="00D36C9D">
              <w:rPr>
                <w:rFonts w:eastAsia="Calibri" w:cs="Times New Roman"/>
                <w:color w:val="1F3864" w:themeColor="accent5" w:themeShade="80"/>
                <w:szCs w:val="18"/>
              </w:rPr>
              <w:t xml:space="preserve"> monitores deportivos apoyados y supervisados. Estos realizan las actividades de formación para promover el deporte y la recreación de los/as NNA acogidos en hogares de paso (MIDEREC).</w:t>
            </w:r>
          </w:p>
        </w:tc>
      </w:tr>
      <w:tr w:rsidR="008E0307" w:rsidRPr="00D36C9D" w14:paraId="6005D4EF" w14:textId="77777777" w:rsidTr="008E0307">
        <w:trPr>
          <w:trHeight w:val="20"/>
          <w:jc w:val="center"/>
        </w:trPr>
        <w:tc>
          <w:tcPr>
            <w:tcW w:w="988" w:type="dxa"/>
            <w:vMerge/>
            <w:vAlign w:val="center"/>
          </w:tcPr>
          <w:p w14:paraId="4E937440" w14:textId="77777777" w:rsidR="008E0307" w:rsidRPr="00D36C9D" w:rsidRDefault="008E0307" w:rsidP="008E0307">
            <w:pPr>
              <w:contextualSpacing/>
              <w:jc w:val="left"/>
              <w:rPr>
                <w:rFonts w:eastAsia="Calibri" w:cs="Times New Roman"/>
                <w:color w:val="1F3864" w:themeColor="accent5" w:themeShade="80"/>
                <w:szCs w:val="18"/>
              </w:rPr>
            </w:pPr>
          </w:p>
        </w:tc>
        <w:tc>
          <w:tcPr>
            <w:tcW w:w="6804" w:type="dxa"/>
            <w:vAlign w:val="center"/>
          </w:tcPr>
          <w:p w14:paraId="09DF8BE0" w14:textId="77777777" w:rsidR="008E0307" w:rsidRPr="00D36C9D" w:rsidRDefault="008E0307" w:rsidP="008E0307">
            <w:pPr>
              <w:tabs>
                <w:tab w:val="left" w:pos="8402"/>
              </w:tabs>
              <w:spacing w:line="240" w:lineRule="auto"/>
              <w:ind w:left="38"/>
              <w:jc w:val="left"/>
              <w:rPr>
                <w:rFonts w:eastAsia="Calibri" w:cs="Times New Roman"/>
                <w:color w:val="1F3864" w:themeColor="accent5" w:themeShade="80"/>
                <w:szCs w:val="18"/>
              </w:rPr>
            </w:pPr>
            <w:r w:rsidRPr="00D36C9D">
              <w:rPr>
                <w:rFonts w:eastAsia="Times New Roman" w:cs="Times New Roman"/>
                <w:b/>
                <w:color w:val="1F3864" w:themeColor="accent5" w:themeShade="80"/>
                <w:szCs w:val="18"/>
                <w:lang w:eastAsia="es-DO"/>
              </w:rPr>
              <w:t>28</w:t>
            </w:r>
            <w:r w:rsidRPr="00D36C9D">
              <w:rPr>
                <w:rFonts w:eastAsia="Times New Roman" w:cs="Times New Roman"/>
                <w:color w:val="1F3864" w:themeColor="accent5" w:themeShade="80"/>
                <w:szCs w:val="18"/>
                <w:lang w:eastAsia="es-DO"/>
              </w:rPr>
              <w:t xml:space="preserve"> niños, niñas y adolescentes con discapacidad participaron en </w:t>
            </w:r>
            <w:r w:rsidRPr="00D36C9D">
              <w:rPr>
                <w:rFonts w:eastAsia="Calibri" w:cs="Times New Roman"/>
                <w:color w:val="1F3864" w:themeColor="accent5" w:themeShade="80"/>
                <w:szCs w:val="18"/>
              </w:rPr>
              <w:t>diferentes</w:t>
            </w:r>
            <w:r w:rsidRPr="00D36C9D">
              <w:rPr>
                <w:rFonts w:eastAsia="Times New Roman" w:cs="Times New Roman"/>
                <w:color w:val="1F3864" w:themeColor="accent5" w:themeShade="80"/>
                <w:szCs w:val="18"/>
                <w:lang w:eastAsia="es-DO"/>
              </w:rPr>
              <w:t xml:space="preserve"> actividades recreativas y deportivas (MIDEREC). </w:t>
            </w:r>
          </w:p>
        </w:tc>
      </w:tr>
      <w:tr w:rsidR="008E0307" w:rsidRPr="00D36C9D" w14:paraId="32CF86D5" w14:textId="77777777" w:rsidTr="008E0307">
        <w:trPr>
          <w:trHeight w:val="20"/>
          <w:jc w:val="center"/>
        </w:trPr>
        <w:tc>
          <w:tcPr>
            <w:tcW w:w="988" w:type="dxa"/>
            <w:vMerge w:val="restart"/>
            <w:vAlign w:val="center"/>
          </w:tcPr>
          <w:p w14:paraId="5AC6B661" w14:textId="77777777" w:rsidR="008E0307" w:rsidRPr="00D36C9D" w:rsidRDefault="008E0307" w:rsidP="008E0307">
            <w:pPr>
              <w:spacing w:line="240" w:lineRule="auto"/>
              <w:ind w:left="0"/>
              <w:contextualSpacing/>
              <w:jc w:val="left"/>
              <w:rPr>
                <w:rFonts w:eastAsia="Calibri" w:cs="Times New Roman"/>
                <w:color w:val="1F3864" w:themeColor="accent5" w:themeShade="80"/>
                <w:szCs w:val="18"/>
              </w:rPr>
            </w:pPr>
          </w:p>
          <w:p w14:paraId="144F941D" w14:textId="77777777" w:rsidR="008E0307" w:rsidRPr="00D36C9D" w:rsidRDefault="008E0307" w:rsidP="008E0307">
            <w:pPr>
              <w:spacing w:line="240" w:lineRule="auto"/>
              <w:ind w:left="0"/>
              <w:contextualSpacing/>
              <w:jc w:val="left"/>
              <w:rPr>
                <w:rFonts w:eastAsia="Calibri" w:cs="Times New Roman"/>
                <w:color w:val="1F3864" w:themeColor="accent5" w:themeShade="80"/>
                <w:szCs w:val="18"/>
              </w:rPr>
            </w:pPr>
          </w:p>
          <w:p w14:paraId="4BF1CD17" w14:textId="77777777" w:rsidR="008E0307" w:rsidRPr="00D36C9D" w:rsidRDefault="008E0307" w:rsidP="008E0307">
            <w:pPr>
              <w:spacing w:line="240" w:lineRule="auto"/>
              <w:ind w:left="0"/>
              <w:contextualSpacing/>
              <w:jc w:val="left"/>
              <w:rPr>
                <w:rFonts w:eastAsia="Calibri" w:cs="Times New Roman"/>
                <w:color w:val="1F3864" w:themeColor="accent5" w:themeShade="80"/>
                <w:szCs w:val="18"/>
              </w:rPr>
            </w:pPr>
            <w:r w:rsidRPr="00D36C9D">
              <w:rPr>
                <w:rFonts w:eastAsia="Calibri" w:cs="Times New Roman"/>
                <w:color w:val="1F3864" w:themeColor="accent5" w:themeShade="80"/>
                <w:szCs w:val="18"/>
              </w:rPr>
              <w:t>Febrero</w:t>
            </w:r>
          </w:p>
          <w:p w14:paraId="1655B9CF" w14:textId="77777777" w:rsidR="008E0307" w:rsidRPr="00D36C9D" w:rsidRDefault="008E0307" w:rsidP="008E0307">
            <w:pPr>
              <w:spacing w:line="240" w:lineRule="auto"/>
              <w:ind w:left="0"/>
              <w:contextualSpacing/>
              <w:jc w:val="left"/>
              <w:rPr>
                <w:rFonts w:eastAsia="Calibri" w:cs="Times New Roman"/>
                <w:color w:val="1F3864" w:themeColor="accent5" w:themeShade="80"/>
                <w:szCs w:val="18"/>
              </w:rPr>
            </w:pPr>
          </w:p>
          <w:p w14:paraId="71C5F47E" w14:textId="77777777" w:rsidR="008E0307" w:rsidRPr="00D36C9D" w:rsidRDefault="008E0307" w:rsidP="008E0307">
            <w:pPr>
              <w:spacing w:line="240" w:lineRule="auto"/>
              <w:ind w:left="0"/>
              <w:contextualSpacing/>
              <w:jc w:val="left"/>
              <w:rPr>
                <w:rFonts w:eastAsia="Calibri" w:cs="Times New Roman"/>
                <w:color w:val="1F3864" w:themeColor="accent5" w:themeShade="80"/>
                <w:szCs w:val="18"/>
              </w:rPr>
            </w:pPr>
          </w:p>
        </w:tc>
        <w:tc>
          <w:tcPr>
            <w:tcW w:w="6804" w:type="dxa"/>
            <w:vAlign w:val="center"/>
          </w:tcPr>
          <w:p w14:paraId="52416BC0" w14:textId="77777777" w:rsidR="008E0307" w:rsidRPr="00D36C9D" w:rsidRDefault="008E0307" w:rsidP="008E0307">
            <w:pPr>
              <w:tabs>
                <w:tab w:val="left" w:pos="8402"/>
              </w:tabs>
              <w:spacing w:line="240" w:lineRule="auto"/>
              <w:ind w:left="38"/>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258 niños, niñas y adolescentes de los hogares de paso a nivel nacional participaron en actividades deportivas (MIDEREC).</w:t>
            </w:r>
          </w:p>
        </w:tc>
      </w:tr>
      <w:tr w:rsidR="008E0307" w:rsidRPr="00D36C9D" w14:paraId="446022DB" w14:textId="77777777" w:rsidTr="008E0307">
        <w:trPr>
          <w:trHeight w:val="20"/>
          <w:jc w:val="center"/>
        </w:trPr>
        <w:tc>
          <w:tcPr>
            <w:tcW w:w="988" w:type="dxa"/>
            <w:vMerge/>
            <w:vAlign w:val="center"/>
          </w:tcPr>
          <w:p w14:paraId="5E746A4D" w14:textId="77777777" w:rsidR="008E0307" w:rsidRPr="00D36C9D" w:rsidRDefault="008E0307" w:rsidP="008E0307">
            <w:pPr>
              <w:spacing w:line="240" w:lineRule="auto"/>
              <w:ind w:left="0"/>
              <w:contextualSpacing/>
              <w:jc w:val="left"/>
              <w:rPr>
                <w:rFonts w:eastAsia="Calibri" w:cs="Times New Roman"/>
                <w:color w:val="1F3864" w:themeColor="accent5" w:themeShade="80"/>
                <w:szCs w:val="18"/>
              </w:rPr>
            </w:pPr>
          </w:p>
        </w:tc>
        <w:tc>
          <w:tcPr>
            <w:tcW w:w="6804" w:type="dxa"/>
            <w:vAlign w:val="center"/>
          </w:tcPr>
          <w:p w14:paraId="331EEC68" w14:textId="77777777" w:rsidR="008E0307" w:rsidRPr="00D36C9D" w:rsidRDefault="008E0307" w:rsidP="008E0307">
            <w:pPr>
              <w:tabs>
                <w:tab w:val="left" w:pos="8402"/>
              </w:tabs>
              <w:spacing w:line="240" w:lineRule="auto"/>
              <w:ind w:left="38"/>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32 niños, niñas y adolescentes con discapacidad participaron en actividades recreativas y deportivas adaptadas en plazas y parques al aire libre (MIDEREC).</w:t>
            </w:r>
          </w:p>
        </w:tc>
      </w:tr>
      <w:tr w:rsidR="008E0307" w:rsidRPr="00D36C9D" w14:paraId="48427655" w14:textId="77777777" w:rsidTr="008E0307">
        <w:trPr>
          <w:trHeight w:val="20"/>
          <w:jc w:val="center"/>
        </w:trPr>
        <w:tc>
          <w:tcPr>
            <w:tcW w:w="988" w:type="dxa"/>
            <w:vAlign w:val="center"/>
          </w:tcPr>
          <w:p w14:paraId="3725F391" w14:textId="77777777" w:rsidR="008E0307" w:rsidRPr="00D36C9D" w:rsidRDefault="008E0307" w:rsidP="008E0307">
            <w:pPr>
              <w:spacing w:line="240" w:lineRule="auto"/>
              <w:ind w:left="0"/>
              <w:contextualSpacing/>
              <w:jc w:val="left"/>
              <w:rPr>
                <w:rFonts w:eastAsia="Calibri" w:cs="Times New Roman"/>
                <w:color w:val="1F3864" w:themeColor="accent5" w:themeShade="80"/>
                <w:szCs w:val="18"/>
              </w:rPr>
            </w:pPr>
          </w:p>
          <w:p w14:paraId="45FDCA82" w14:textId="77777777" w:rsidR="008E0307" w:rsidRPr="00D36C9D" w:rsidRDefault="008E0307" w:rsidP="008E0307">
            <w:pPr>
              <w:spacing w:line="240" w:lineRule="auto"/>
              <w:ind w:left="0"/>
              <w:contextualSpacing/>
              <w:jc w:val="left"/>
              <w:rPr>
                <w:rFonts w:eastAsia="Calibri" w:cs="Times New Roman"/>
                <w:color w:val="1F3864" w:themeColor="accent5" w:themeShade="80"/>
                <w:szCs w:val="18"/>
              </w:rPr>
            </w:pPr>
            <w:r w:rsidRPr="00D36C9D">
              <w:rPr>
                <w:rFonts w:eastAsia="Calibri" w:cs="Times New Roman"/>
                <w:color w:val="1F3864" w:themeColor="accent5" w:themeShade="80"/>
                <w:szCs w:val="18"/>
              </w:rPr>
              <w:t>Marzo</w:t>
            </w:r>
          </w:p>
        </w:tc>
        <w:tc>
          <w:tcPr>
            <w:tcW w:w="6804" w:type="dxa"/>
            <w:vAlign w:val="center"/>
          </w:tcPr>
          <w:p w14:paraId="344EA5FC" w14:textId="77777777" w:rsidR="008E0307" w:rsidRPr="00D36C9D" w:rsidRDefault="008E0307" w:rsidP="008E0307">
            <w:pPr>
              <w:tabs>
                <w:tab w:val="left" w:pos="8402"/>
              </w:tabs>
              <w:spacing w:line="240" w:lineRule="auto"/>
              <w:ind w:left="38"/>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163 niños, niñas y adolescentes de los hogares de paso a nivel nacional participaron en actividades deportivas (MIDEREC). </w:t>
            </w:r>
          </w:p>
        </w:tc>
      </w:tr>
      <w:tr w:rsidR="008E0307" w:rsidRPr="00D36C9D" w14:paraId="5C265513" w14:textId="77777777" w:rsidTr="008E0307">
        <w:trPr>
          <w:trHeight w:val="20"/>
          <w:jc w:val="center"/>
        </w:trPr>
        <w:tc>
          <w:tcPr>
            <w:tcW w:w="988" w:type="dxa"/>
            <w:vAlign w:val="center"/>
          </w:tcPr>
          <w:p w14:paraId="38C28727" w14:textId="77777777" w:rsidR="008E0307" w:rsidRPr="00D36C9D" w:rsidRDefault="008E0307" w:rsidP="008E0307">
            <w:pPr>
              <w:spacing w:line="240" w:lineRule="auto"/>
              <w:ind w:left="0"/>
              <w:contextualSpacing/>
              <w:jc w:val="left"/>
              <w:rPr>
                <w:rFonts w:eastAsia="Calibri" w:cs="Times New Roman"/>
                <w:color w:val="1F3864" w:themeColor="accent5" w:themeShade="80"/>
                <w:szCs w:val="18"/>
              </w:rPr>
            </w:pPr>
          </w:p>
          <w:p w14:paraId="19C7A8B4" w14:textId="77777777" w:rsidR="008E0307" w:rsidRPr="00D36C9D" w:rsidRDefault="008E0307" w:rsidP="008E0307">
            <w:pPr>
              <w:spacing w:line="240" w:lineRule="auto"/>
              <w:ind w:left="0"/>
              <w:contextualSpacing/>
              <w:jc w:val="left"/>
              <w:rPr>
                <w:rFonts w:eastAsia="Calibri" w:cs="Times New Roman"/>
                <w:color w:val="1F3864" w:themeColor="accent5" w:themeShade="80"/>
                <w:szCs w:val="18"/>
              </w:rPr>
            </w:pPr>
            <w:r w:rsidRPr="00D36C9D">
              <w:rPr>
                <w:rFonts w:eastAsia="Calibri" w:cs="Times New Roman"/>
                <w:color w:val="1F3864" w:themeColor="accent5" w:themeShade="80"/>
                <w:szCs w:val="18"/>
              </w:rPr>
              <w:t>Abril</w:t>
            </w:r>
          </w:p>
        </w:tc>
        <w:tc>
          <w:tcPr>
            <w:tcW w:w="6804" w:type="dxa"/>
            <w:vAlign w:val="center"/>
          </w:tcPr>
          <w:p w14:paraId="1B9FCA73" w14:textId="77777777" w:rsidR="008E0307" w:rsidRPr="00D36C9D" w:rsidRDefault="008E0307" w:rsidP="008E0307">
            <w:pPr>
              <w:tabs>
                <w:tab w:val="left" w:pos="8402"/>
              </w:tabs>
              <w:spacing w:line="240" w:lineRule="auto"/>
              <w:ind w:left="38"/>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242 niños, niñas y adolescentes de los hogares de paso a nivel nacional participaron en actividades deportivas (MIDEREC). </w:t>
            </w:r>
          </w:p>
        </w:tc>
      </w:tr>
      <w:tr w:rsidR="008E0307" w:rsidRPr="00D36C9D" w14:paraId="78F8B394" w14:textId="77777777" w:rsidTr="008E0307">
        <w:trPr>
          <w:trHeight w:val="20"/>
          <w:jc w:val="center"/>
        </w:trPr>
        <w:tc>
          <w:tcPr>
            <w:tcW w:w="988" w:type="dxa"/>
            <w:vAlign w:val="center"/>
          </w:tcPr>
          <w:p w14:paraId="459A95B1" w14:textId="77777777" w:rsidR="008E0307" w:rsidRPr="00D36C9D" w:rsidRDefault="008E0307" w:rsidP="008E0307">
            <w:pPr>
              <w:spacing w:line="240" w:lineRule="auto"/>
              <w:ind w:left="0"/>
              <w:contextualSpacing/>
              <w:jc w:val="left"/>
              <w:rPr>
                <w:rFonts w:eastAsia="Calibri" w:cs="Times New Roman"/>
                <w:color w:val="1F3864" w:themeColor="accent5" w:themeShade="80"/>
                <w:szCs w:val="18"/>
              </w:rPr>
            </w:pPr>
          </w:p>
          <w:p w14:paraId="566D6E55" w14:textId="77777777" w:rsidR="008E0307" w:rsidRPr="00D36C9D" w:rsidRDefault="008E0307" w:rsidP="008E0307">
            <w:pPr>
              <w:spacing w:line="240" w:lineRule="auto"/>
              <w:ind w:left="0"/>
              <w:contextualSpacing/>
              <w:jc w:val="left"/>
              <w:rPr>
                <w:rFonts w:eastAsia="Calibri" w:cs="Times New Roman"/>
                <w:color w:val="1F3864" w:themeColor="accent5" w:themeShade="80"/>
                <w:szCs w:val="18"/>
              </w:rPr>
            </w:pPr>
            <w:r w:rsidRPr="00D36C9D">
              <w:rPr>
                <w:rFonts w:eastAsia="Calibri" w:cs="Times New Roman"/>
                <w:color w:val="1F3864" w:themeColor="accent5" w:themeShade="80"/>
                <w:szCs w:val="18"/>
              </w:rPr>
              <w:t>Mayo</w:t>
            </w:r>
          </w:p>
        </w:tc>
        <w:tc>
          <w:tcPr>
            <w:tcW w:w="6804" w:type="dxa"/>
            <w:vAlign w:val="center"/>
          </w:tcPr>
          <w:p w14:paraId="3F2E9436" w14:textId="77777777" w:rsidR="008E0307" w:rsidRPr="00D36C9D" w:rsidRDefault="008E0307" w:rsidP="008E0307">
            <w:pPr>
              <w:tabs>
                <w:tab w:val="left" w:pos="8402"/>
              </w:tabs>
              <w:spacing w:line="240" w:lineRule="auto"/>
              <w:ind w:left="38"/>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45 niños, niñas y adolescentes de los hogares de paso a nivel nacional participaron en actividades deportivas (MIDEREC). </w:t>
            </w:r>
          </w:p>
        </w:tc>
      </w:tr>
      <w:tr w:rsidR="008E0307" w:rsidRPr="00D36C9D" w14:paraId="39CA39C3" w14:textId="77777777" w:rsidTr="008E0307">
        <w:trPr>
          <w:trHeight w:val="20"/>
          <w:jc w:val="center"/>
        </w:trPr>
        <w:tc>
          <w:tcPr>
            <w:tcW w:w="988" w:type="dxa"/>
            <w:vAlign w:val="center"/>
          </w:tcPr>
          <w:p w14:paraId="780E3E68" w14:textId="77777777" w:rsidR="008E0307" w:rsidRPr="00D36C9D" w:rsidRDefault="008E0307" w:rsidP="008E0307">
            <w:pPr>
              <w:spacing w:line="240" w:lineRule="auto"/>
              <w:ind w:left="0"/>
              <w:contextualSpacing/>
              <w:jc w:val="left"/>
              <w:rPr>
                <w:rFonts w:eastAsia="Calibri" w:cs="Times New Roman"/>
                <w:color w:val="1F3864" w:themeColor="accent5" w:themeShade="80"/>
                <w:szCs w:val="18"/>
              </w:rPr>
            </w:pPr>
            <w:r w:rsidRPr="00D36C9D">
              <w:rPr>
                <w:rFonts w:eastAsia="Calibri" w:cs="Times New Roman"/>
                <w:color w:val="1F3864" w:themeColor="accent5" w:themeShade="80"/>
                <w:szCs w:val="18"/>
              </w:rPr>
              <w:t>Junio</w:t>
            </w:r>
          </w:p>
        </w:tc>
        <w:tc>
          <w:tcPr>
            <w:tcW w:w="6804" w:type="dxa"/>
            <w:vAlign w:val="center"/>
          </w:tcPr>
          <w:p w14:paraId="557D0F8B" w14:textId="77777777" w:rsidR="008E0307" w:rsidRPr="00D36C9D" w:rsidRDefault="008E0307" w:rsidP="008E0307">
            <w:pPr>
              <w:tabs>
                <w:tab w:val="left" w:pos="8402"/>
              </w:tabs>
              <w:spacing w:line="240" w:lineRule="auto"/>
              <w:ind w:left="38"/>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125 niños, niñas y adolescentes de los hogares de paso a nivel nacional participaron en actividades deportivas (MIDEREC). </w:t>
            </w:r>
          </w:p>
        </w:tc>
      </w:tr>
    </w:tbl>
    <w:p w14:paraId="1E16C7C2" w14:textId="77777777" w:rsidR="008E0307" w:rsidRPr="00D36C9D" w:rsidRDefault="008E0307" w:rsidP="008E0307">
      <w:pPr>
        <w:spacing w:line="259" w:lineRule="auto"/>
        <w:ind w:left="0"/>
        <w:contextualSpacing/>
        <w:rPr>
          <w:rFonts w:eastAsia="Calibri" w:cs="Times New Roman"/>
          <w:b/>
          <w:color w:val="1F3864" w:themeColor="accent5" w:themeShade="80"/>
          <w:szCs w:val="18"/>
        </w:rPr>
      </w:pPr>
    </w:p>
    <w:p w14:paraId="6AFA0FC0" w14:textId="77777777" w:rsidR="008E0307" w:rsidRPr="00D36C9D" w:rsidRDefault="008E0307" w:rsidP="008E0307">
      <w:pPr>
        <w:spacing w:line="259" w:lineRule="auto"/>
        <w:ind w:left="0"/>
        <w:contextualSpacing/>
        <w:rPr>
          <w:rFonts w:eastAsia="Calibri" w:cs="Times New Roman"/>
          <w:b/>
          <w:color w:val="1F3864" w:themeColor="accent5" w:themeShade="80"/>
          <w:szCs w:val="18"/>
        </w:rPr>
      </w:pPr>
    </w:p>
    <w:tbl>
      <w:tblPr>
        <w:tblStyle w:val="Tablaconcuadrcula5"/>
        <w:tblW w:w="7797" w:type="dxa"/>
        <w:tblInd w:w="-5" w:type="dxa"/>
        <w:tblLook w:val="04A0" w:firstRow="1" w:lastRow="0" w:firstColumn="1" w:lastColumn="0" w:noHBand="0" w:noVBand="1"/>
      </w:tblPr>
      <w:tblGrid>
        <w:gridCol w:w="993"/>
        <w:gridCol w:w="6804"/>
      </w:tblGrid>
      <w:tr w:rsidR="008E0307" w:rsidRPr="00D36C9D" w14:paraId="78556259" w14:textId="77777777" w:rsidTr="008E0307">
        <w:trPr>
          <w:trHeight w:val="567"/>
        </w:trPr>
        <w:tc>
          <w:tcPr>
            <w:tcW w:w="7797" w:type="dxa"/>
            <w:gridSpan w:val="2"/>
            <w:shd w:val="clear" w:color="auto" w:fill="1F3864" w:themeFill="accent5" w:themeFillShade="80"/>
            <w:vAlign w:val="center"/>
          </w:tcPr>
          <w:p w14:paraId="163B3462" w14:textId="77777777" w:rsidR="008E0307" w:rsidRPr="00D36C9D" w:rsidRDefault="008E0307" w:rsidP="008E0307">
            <w:pPr>
              <w:spacing w:line="259" w:lineRule="auto"/>
              <w:ind w:left="1080"/>
              <w:contextualSpacing/>
              <w:jc w:val="center"/>
              <w:rPr>
                <w:rFonts w:eastAsia="Times New Roman" w:cs="Times New Roman"/>
                <w:b/>
                <w:color w:val="1F3864" w:themeColor="accent5" w:themeShade="80"/>
                <w:szCs w:val="18"/>
                <w:lang w:eastAsia="es-DO"/>
              </w:rPr>
            </w:pPr>
            <w:r w:rsidRPr="009123D0">
              <w:rPr>
                <w:rFonts w:eastAsia="Times New Roman" w:cs="Times New Roman"/>
                <w:b/>
                <w:color w:val="FFFFFF" w:themeColor="background1"/>
                <w:szCs w:val="18"/>
                <w:lang w:eastAsia="es-DO"/>
              </w:rPr>
              <w:t>Universidad Católica Madre y Maestra (PUCMM):</w:t>
            </w:r>
          </w:p>
        </w:tc>
      </w:tr>
      <w:tr w:rsidR="008E0307" w:rsidRPr="00D36C9D" w14:paraId="0563089E" w14:textId="77777777" w:rsidTr="008E0307">
        <w:trPr>
          <w:trHeight w:val="724"/>
        </w:trPr>
        <w:tc>
          <w:tcPr>
            <w:tcW w:w="993" w:type="dxa"/>
            <w:vAlign w:val="center"/>
          </w:tcPr>
          <w:p w14:paraId="7EAAECDC" w14:textId="77777777" w:rsidR="008E0307" w:rsidRPr="00D36C9D" w:rsidRDefault="008E0307" w:rsidP="008E0307">
            <w:pPr>
              <w:spacing w:line="240" w:lineRule="auto"/>
              <w:ind w:left="0"/>
              <w:contextualSpacing/>
              <w:jc w:val="center"/>
              <w:rPr>
                <w:rFonts w:eastAsia="Calibri" w:cs="Times New Roman"/>
                <w:color w:val="1F3864" w:themeColor="accent5" w:themeShade="80"/>
                <w:szCs w:val="18"/>
              </w:rPr>
            </w:pPr>
            <w:r w:rsidRPr="00D36C9D">
              <w:rPr>
                <w:rFonts w:eastAsia="Calibri" w:cs="Times New Roman"/>
                <w:color w:val="1F3864" w:themeColor="accent5" w:themeShade="80"/>
                <w:szCs w:val="18"/>
              </w:rPr>
              <w:t>Febrero</w:t>
            </w:r>
          </w:p>
        </w:tc>
        <w:tc>
          <w:tcPr>
            <w:tcW w:w="6804" w:type="dxa"/>
          </w:tcPr>
          <w:p w14:paraId="7E4DAFED" w14:textId="77777777" w:rsidR="008E0307" w:rsidRPr="00D36C9D" w:rsidRDefault="008E0307" w:rsidP="008E0307">
            <w:pPr>
              <w:tabs>
                <w:tab w:val="left" w:pos="8402"/>
              </w:tabs>
              <w:spacing w:line="240" w:lineRule="auto"/>
              <w:ind w:left="38"/>
              <w:rPr>
                <w:rFonts w:eastAsia="Calibri" w:cs="Times New Roman"/>
                <w:color w:val="1F3864" w:themeColor="accent5" w:themeShade="80"/>
                <w:szCs w:val="18"/>
              </w:rPr>
            </w:pPr>
            <w:r w:rsidRPr="00D36C9D">
              <w:rPr>
                <w:rFonts w:eastAsia="Times New Roman" w:cs="Times New Roman"/>
                <w:b/>
                <w:color w:val="1F3864" w:themeColor="accent5" w:themeShade="80"/>
                <w:szCs w:val="18"/>
                <w:lang w:eastAsia="es-DO"/>
              </w:rPr>
              <w:t>01</w:t>
            </w:r>
            <w:r w:rsidRPr="00D36C9D">
              <w:rPr>
                <w:rFonts w:eastAsia="Times New Roman" w:cs="Times New Roman"/>
                <w:color w:val="1F3864" w:themeColor="accent5" w:themeShade="80"/>
                <w:szCs w:val="18"/>
                <w:lang w:eastAsia="es-DO"/>
              </w:rPr>
              <w:t xml:space="preserve"> pasante de la carrera de Psicología de la Universidad Católica Madre y Maestra (PUCMM). Actualmente está en el área Psicosocial del Dpto. Adopciones. </w:t>
            </w:r>
          </w:p>
        </w:tc>
      </w:tr>
    </w:tbl>
    <w:p w14:paraId="434E5011" w14:textId="77777777" w:rsidR="008E0307" w:rsidRPr="00D36C9D" w:rsidRDefault="008E0307" w:rsidP="008E0307">
      <w:pPr>
        <w:spacing w:line="259" w:lineRule="auto"/>
        <w:ind w:left="0"/>
        <w:rPr>
          <w:rFonts w:eastAsia="Calibri" w:cs="Times New Roman"/>
          <w:b/>
          <w:color w:val="1F3864" w:themeColor="accent5" w:themeShade="80"/>
          <w:szCs w:val="18"/>
        </w:rPr>
      </w:pPr>
    </w:p>
    <w:tbl>
      <w:tblPr>
        <w:tblStyle w:val="Tablaconcuadrcula5"/>
        <w:tblW w:w="0" w:type="auto"/>
        <w:tblInd w:w="-5" w:type="dxa"/>
        <w:tblLook w:val="04A0" w:firstRow="1" w:lastRow="0" w:firstColumn="1" w:lastColumn="0" w:noHBand="0" w:noVBand="1"/>
      </w:tblPr>
      <w:tblGrid>
        <w:gridCol w:w="993"/>
        <w:gridCol w:w="6804"/>
      </w:tblGrid>
      <w:tr w:rsidR="008E0307" w:rsidRPr="00D36C9D" w14:paraId="13A0DA41" w14:textId="77777777" w:rsidTr="008E0307">
        <w:trPr>
          <w:trHeight w:val="567"/>
        </w:trPr>
        <w:tc>
          <w:tcPr>
            <w:tcW w:w="7797" w:type="dxa"/>
            <w:gridSpan w:val="2"/>
            <w:shd w:val="clear" w:color="auto" w:fill="1F3864" w:themeFill="accent5" w:themeFillShade="80"/>
            <w:vAlign w:val="center"/>
          </w:tcPr>
          <w:p w14:paraId="2E627EA2" w14:textId="77777777" w:rsidR="008E0307" w:rsidRPr="00D36C9D" w:rsidRDefault="008E0307" w:rsidP="008E0307">
            <w:pPr>
              <w:tabs>
                <w:tab w:val="left" w:pos="8402"/>
              </w:tabs>
              <w:spacing w:line="276" w:lineRule="auto"/>
              <w:ind w:left="1080"/>
              <w:contextualSpacing/>
              <w:jc w:val="center"/>
              <w:rPr>
                <w:rFonts w:eastAsia="Times New Roman" w:cs="Times New Roman"/>
                <w:b/>
                <w:color w:val="1F3864" w:themeColor="accent5" w:themeShade="80"/>
                <w:szCs w:val="18"/>
                <w:lang w:eastAsia="es-DO"/>
              </w:rPr>
            </w:pPr>
            <w:r w:rsidRPr="009123D0">
              <w:rPr>
                <w:rFonts w:eastAsia="Times New Roman" w:cs="Times New Roman"/>
                <w:b/>
                <w:color w:val="FFFFFF" w:themeColor="background1"/>
                <w:szCs w:val="18"/>
                <w:lang w:eastAsia="es-DO"/>
              </w:rPr>
              <w:t>Consejo Nacional de Discapacidad (CONADIS):</w:t>
            </w:r>
          </w:p>
        </w:tc>
      </w:tr>
      <w:tr w:rsidR="008E0307" w:rsidRPr="00D36C9D" w14:paraId="38F30366" w14:textId="77777777" w:rsidTr="008E0307">
        <w:trPr>
          <w:trHeight w:val="720"/>
        </w:trPr>
        <w:tc>
          <w:tcPr>
            <w:tcW w:w="993" w:type="dxa"/>
            <w:vAlign w:val="center"/>
          </w:tcPr>
          <w:p w14:paraId="1CE1BB71" w14:textId="77777777" w:rsidR="008E0307" w:rsidRPr="00D36C9D" w:rsidRDefault="008E0307" w:rsidP="008E0307">
            <w:pPr>
              <w:spacing w:line="240" w:lineRule="auto"/>
              <w:ind w:left="0"/>
              <w:contextualSpacing/>
              <w:jc w:val="center"/>
              <w:rPr>
                <w:rFonts w:eastAsia="Calibri" w:cs="Times New Roman"/>
                <w:color w:val="1F3864" w:themeColor="accent5" w:themeShade="80"/>
                <w:szCs w:val="18"/>
              </w:rPr>
            </w:pPr>
            <w:r w:rsidRPr="00D36C9D">
              <w:rPr>
                <w:rFonts w:eastAsia="Calibri" w:cs="Times New Roman"/>
                <w:color w:val="1F3864" w:themeColor="accent5" w:themeShade="80"/>
                <w:szCs w:val="18"/>
              </w:rPr>
              <w:t>Febrero</w:t>
            </w:r>
          </w:p>
        </w:tc>
        <w:tc>
          <w:tcPr>
            <w:tcW w:w="6804" w:type="dxa"/>
          </w:tcPr>
          <w:p w14:paraId="1AE0B100" w14:textId="77777777" w:rsidR="008E0307" w:rsidRPr="00D36C9D" w:rsidRDefault="008E0307" w:rsidP="008E0307">
            <w:pPr>
              <w:tabs>
                <w:tab w:val="left" w:pos="8402"/>
              </w:tabs>
              <w:spacing w:line="240" w:lineRule="auto"/>
              <w:ind w:left="38"/>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01 taller sobre Inclusión de personas con discapacidad impartido por CONADIS en la Oficina Técnica Regional Valdesia, San Cristóbal. </w:t>
            </w:r>
          </w:p>
        </w:tc>
      </w:tr>
      <w:tr w:rsidR="008E0307" w:rsidRPr="00D36C9D" w14:paraId="6879C5E4" w14:textId="77777777" w:rsidTr="008E0307">
        <w:trPr>
          <w:trHeight w:val="702"/>
        </w:trPr>
        <w:tc>
          <w:tcPr>
            <w:tcW w:w="993" w:type="dxa"/>
            <w:vAlign w:val="center"/>
          </w:tcPr>
          <w:p w14:paraId="5DD634F2" w14:textId="77777777" w:rsidR="008E0307" w:rsidRPr="00D36C9D" w:rsidRDefault="008E0307" w:rsidP="008E0307">
            <w:pPr>
              <w:spacing w:line="240" w:lineRule="auto"/>
              <w:ind w:left="0"/>
              <w:contextualSpacing/>
              <w:jc w:val="center"/>
              <w:rPr>
                <w:rFonts w:eastAsia="Calibri" w:cs="Times New Roman"/>
                <w:color w:val="1F3864" w:themeColor="accent5" w:themeShade="80"/>
                <w:szCs w:val="18"/>
              </w:rPr>
            </w:pPr>
            <w:r w:rsidRPr="00D36C9D">
              <w:rPr>
                <w:rFonts w:eastAsia="Calibri" w:cs="Times New Roman"/>
                <w:color w:val="1F3864" w:themeColor="accent5" w:themeShade="80"/>
                <w:szCs w:val="18"/>
              </w:rPr>
              <w:t>Junio</w:t>
            </w:r>
          </w:p>
        </w:tc>
        <w:tc>
          <w:tcPr>
            <w:tcW w:w="6804" w:type="dxa"/>
          </w:tcPr>
          <w:p w14:paraId="7DBA2065" w14:textId="77777777" w:rsidR="008E0307" w:rsidRPr="00D36C9D" w:rsidRDefault="008E0307" w:rsidP="008E0307">
            <w:pPr>
              <w:tabs>
                <w:tab w:val="left" w:pos="8402"/>
              </w:tabs>
              <w:spacing w:line="240" w:lineRule="auto"/>
              <w:ind w:left="38"/>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01 taller virtual sobre “Sensibilidad y Trato Digno de Personas con Discapacidad desde un enfoque de derecho”, dirigido a los servidores públicos de la institución.</w:t>
            </w:r>
          </w:p>
        </w:tc>
      </w:tr>
    </w:tbl>
    <w:p w14:paraId="22A997C4" w14:textId="77777777" w:rsidR="008E0307" w:rsidRPr="00D36C9D" w:rsidRDefault="008E0307" w:rsidP="008E0307">
      <w:pPr>
        <w:tabs>
          <w:tab w:val="left" w:pos="8402"/>
        </w:tabs>
        <w:spacing w:line="276" w:lineRule="auto"/>
        <w:ind w:left="1080"/>
        <w:contextualSpacing/>
        <w:rPr>
          <w:rFonts w:eastAsia="Times New Roman" w:cs="Times New Roman"/>
          <w:b/>
          <w:color w:val="1F3864" w:themeColor="accent5" w:themeShade="80"/>
          <w:szCs w:val="18"/>
          <w:lang w:eastAsia="es-DO"/>
        </w:rPr>
      </w:pPr>
    </w:p>
    <w:p w14:paraId="5F300F2C" w14:textId="77777777" w:rsidR="008E0307" w:rsidRPr="00D36C9D" w:rsidRDefault="008E0307" w:rsidP="008E0307">
      <w:pPr>
        <w:tabs>
          <w:tab w:val="left" w:pos="8402"/>
        </w:tabs>
        <w:spacing w:line="276" w:lineRule="auto"/>
        <w:ind w:left="1080"/>
        <w:contextualSpacing/>
        <w:rPr>
          <w:rFonts w:eastAsia="Times New Roman" w:cs="Times New Roman"/>
          <w:b/>
          <w:color w:val="1F3864" w:themeColor="accent5" w:themeShade="80"/>
          <w:szCs w:val="18"/>
          <w:lang w:eastAsia="es-DO"/>
        </w:rPr>
      </w:pPr>
    </w:p>
    <w:tbl>
      <w:tblPr>
        <w:tblStyle w:val="Tablaconcuadrcula5"/>
        <w:tblW w:w="0" w:type="auto"/>
        <w:tblInd w:w="-5" w:type="dxa"/>
        <w:tblLook w:val="04A0" w:firstRow="1" w:lastRow="0" w:firstColumn="1" w:lastColumn="0" w:noHBand="0" w:noVBand="1"/>
      </w:tblPr>
      <w:tblGrid>
        <w:gridCol w:w="993"/>
        <w:gridCol w:w="6804"/>
      </w:tblGrid>
      <w:tr w:rsidR="008E0307" w:rsidRPr="00D36C9D" w14:paraId="3CB4859E" w14:textId="77777777" w:rsidTr="008E0307">
        <w:trPr>
          <w:trHeight w:val="567"/>
        </w:trPr>
        <w:tc>
          <w:tcPr>
            <w:tcW w:w="7797" w:type="dxa"/>
            <w:gridSpan w:val="2"/>
            <w:shd w:val="clear" w:color="auto" w:fill="1F3864" w:themeFill="accent5" w:themeFillShade="80"/>
            <w:vAlign w:val="center"/>
          </w:tcPr>
          <w:p w14:paraId="51C2E413" w14:textId="77777777" w:rsidR="008E0307" w:rsidRPr="00D36C9D" w:rsidRDefault="008E0307" w:rsidP="008E0307">
            <w:pPr>
              <w:tabs>
                <w:tab w:val="left" w:pos="8402"/>
              </w:tabs>
              <w:spacing w:line="276" w:lineRule="auto"/>
              <w:contextualSpacing/>
              <w:jc w:val="center"/>
              <w:rPr>
                <w:rFonts w:eastAsia="Times New Roman" w:cs="Times New Roman"/>
                <w:color w:val="1F3864" w:themeColor="accent5" w:themeShade="80"/>
                <w:szCs w:val="18"/>
                <w:lang w:eastAsia="es-DO"/>
              </w:rPr>
            </w:pPr>
            <w:r w:rsidRPr="009123D0">
              <w:rPr>
                <w:rFonts w:eastAsia="Times New Roman" w:cs="Times New Roman"/>
                <w:b/>
                <w:color w:val="FFFFFF" w:themeColor="background1"/>
                <w:szCs w:val="18"/>
                <w:lang w:eastAsia="es-DO"/>
              </w:rPr>
              <w:t>Ministerio de la Juventud (MJ):</w:t>
            </w:r>
          </w:p>
        </w:tc>
      </w:tr>
      <w:tr w:rsidR="008E0307" w:rsidRPr="00D36C9D" w14:paraId="54199A6B" w14:textId="77777777" w:rsidTr="008E0307">
        <w:trPr>
          <w:trHeight w:val="724"/>
        </w:trPr>
        <w:tc>
          <w:tcPr>
            <w:tcW w:w="993" w:type="dxa"/>
            <w:vAlign w:val="center"/>
          </w:tcPr>
          <w:p w14:paraId="7476DAA2" w14:textId="77777777" w:rsidR="008E0307" w:rsidRPr="00D36C9D" w:rsidRDefault="008E0307" w:rsidP="008E0307">
            <w:pPr>
              <w:spacing w:line="240" w:lineRule="auto"/>
              <w:ind w:left="0"/>
              <w:contextualSpacing/>
              <w:jc w:val="center"/>
              <w:rPr>
                <w:rFonts w:eastAsia="Calibri" w:cs="Times New Roman"/>
                <w:color w:val="1F3864" w:themeColor="accent5" w:themeShade="80"/>
                <w:szCs w:val="18"/>
              </w:rPr>
            </w:pPr>
            <w:r w:rsidRPr="00D36C9D">
              <w:rPr>
                <w:rFonts w:eastAsia="Calibri" w:cs="Times New Roman"/>
                <w:color w:val="1F3864" w:themeColor="accent5" w:themeShade="80"/>
                <w:szCs w:val="18"/>
              </w:rPr>
              <w:t>Febrero</w:t>
            </w:r>
          </w:p>
        </w:tc>
        <w:tc>
          <w:tcPr>
            <w:tcW w:w="6804" w:type="dxa"/>
          </w:tcPr>
          <w:p w14:paraId="0EAE69B2" w14:textId="77777777" w:rsidR="008E0307" w:rsidRPr="00D36C9D" w:rsidRDefault="008E0307" w:rsidP="008E0307">
            <w:pPr>
              <w:tabs>
                <w:tab w:val="left" w:pos="8402"/>
              </w:tabs>
              <w:spacing w:line="240" w:lineRule="auto"/>
              <w:ind w:left="38"/>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val="es-ES" w:eastAsia="es-DO"/>
              </w:rPr>
              <w:t xml:space="preserve">Los líderes juveniles que fueron ganadores del Premio Doña </w:t>
            </w:r>
            <w:r w:rsidRPr="00D36C9D">
              <w:rPr>
                <w:rFonts w:eastAsia="Times New Roman" w:cs="Times New Roman"/>
                <w:color w:val="1F3864" w:themeColor="accent5" w:themeShade="80"/>
                <w:szCs w:val="18"/>
                <w:lang w:eastAsia="es-DO"/>
              </w:rPr>
              <w:t>Reneé</w:t>
            </w:r>
            <w:r w:rsidRPr="00D36C9D">
              <w:rPr>
                <w:rFonts w:eastAsia="Times New Roman" w:cs="Times New Roman"/>
                <w:color w:val="1F3864" w:themeColor="accent5" w:themeShade="80"/>
                <w:szCs w:val="18"/>
                <w:lang w:val="es-ES" w:eastAsia="es-DO"/>
              </w:rPr>
              <w:t xml:space="preserve"> le fueron entregados las cartas de las becas otorgadas (Ministerio de la Juventud). </w:t>
            </w:r>
          </w:p>
        </w:tc>
      </w:tr>
    </w:tbl>
    <w:p w14:paraId="7545E305" w14:textId="77777777" w:rsidR="008E0307" w:rsidRPr="00D36C9D" w:rsidRDefault="008E0307" w:rsidP="008E0307">
      <w:pPr>
        <w:tabs>
          <w:tab w:val="left" w:pos="8402"/>
        </w:tabs>
        <w:spacing w:after="0" w:line="276" w:lineRule="auto"/>
        <w:ind w:left="1080"/>
        <w:contextualSpacing/>
        <w:rPr>
          <w:rFonts w:eastAsia="Times New Roman" w:cs="Times New Roman"/>
          <w:b/>
          <w:color w:val="1F3864" w:themeColor="accent5" w:themeShade="80"/>
          <w:szCs w:val="18"/>
          <w:lang w:eastAsia="es-DO"/>
        </w:rPr>
      </w:pPr>
    </w:p>
    <w:p w14:paraId="15232317" w14:textId="77777777" w:rsidR="008E0307" w:rsidRPr="00D36C9D" w:rsidRDefault="008E0307" w:rsidP="008E0307">
      <w:pPr>
        <w:tabs>
          <w:tab w:val="left" w:pos="8402"/>
        </w:tabs>
        <w:spacing w:after="0" w:line="276" w:lineRule="auto"/>
        <w:ind w:left="1080"/>
        <w:contextualSpacing/>
        <w:rPr>
          <w:rFonts w:eastAsia="Times New Roman" w:cs="Times New Roman"/>
          <w:b/>
          <w:color w:val="1F3864" w:themeColor="accent5" w:themeShade="80"/>
          <w:szCs w:val="18"/>
          <w:lang w:eastAsia="es-DO"/>
        </w:rPr>
      </w:pPr>
    </w:p>
    <w:tbl>
      <w:tblPr>
        <w:tblStyle w:val="Tablaconcuadrcula5"/>
        <w:tblW w:w="0" w:type="auto"/>
        <w:tblInd w:w="-5" w:type="dxa"/>
        <w:tblLook w:val="04A0" w:firstRow="1" w:lastRow="0" w:firstColumn="1" w:lastColumn="0" w:noHBand="0" w:noVBand="1"/>
      </w:tblPr>
      <w:tblGrid>
        <w:gridCol w:w="993"/>
        <w:gridCol w:w="6804"/>
      </w:tblGrid>
      <w:tr w:rsidR="008E0307" w:rsidRPr="00D36C9D" w14:paraId="7EAD49C0" w14:textId="77777777" w:rsidTr="008E0307">
        <w:trPr>
          <w:trHeight w:val="20"/>
        </w:trPr>
        <w:tc>
          <w:tcPr>
            <w:tcW w:w="7797" w:type="dxa"/>
            <w:gridSpan w:val="2"/>
            <w:shd w:val="clear" w:color="auto" w:fill="1F3864" w:themeFill="accent5" w:themeFillShade="80"/>
            <w:vAlign w:val="center"/>
          </w:tcPr>
          <w:p w14:paraId="0005EEF8" w14:textId="77777777" w:rsidR="008E0307" w:rsidRPr="00D36C9D" w:rsidRDefault="008E0307" w:rsidP="008E0307">
            <w:pPr>
              <w:tabs>
                <w:tab w:val="left" w:pos="8402"/>
              </w:tabs>
              <w:spacing w:line="276" w:lineRule="auto"/>
              <w:ind w:left="1080"/>
              <w:contextualSpacing/>
              <w:jc w:val="center"/>
              <w:rPr>
                <w:rFonts w:eastAsia="Times New Roman" w:cs="Times New Roman"/>
                <w:color w:val="1F3864" w:themeColor="accent5" w:themeShade="80"/>
                <w:szCs w:val="18"/>
                <w:lang w:eastAsia="es-DO"/>
              </w:rPr>
            </w:pPr>
            <w:r w:rsidRPr="009123D0">
              <w:rPr>
                <w:rFonts w:eastAsia="Times New Roman" w:cs="Times New Roman"/>
                <w:b/>
                <w:color w:val="FFFFFF" w:themeColor="background1"/>
                <w:szCs w:val="18"/>
                <w:lang w:eastAsia="es-DO"/>
              </w:rPr>
              <w:t>Oficina Nacional de Estadísticas (ONE):</w:t>
            </w:r>
          </w:p>
        </w:tc>
      </w:tr>
      <w:tr w:rsidR="008E0307" w:rsidRPr="00D36C9D" w14:paraId="4436AAF7" w14:textId="77777777" w:rsidTr="008E0307">
        <w:trPr>
          <w:trHeight w:val="20"/>
        </w:trPr>
        <w:tc>
          <w:tcPr>
            <w:tcW w:w="993" w:type="dxa"/>
            <w:vAlign w:val="center"/>
          </w:tcPr>
          <w:p w14:paraId="58F34AA7" w14:textId="77777777" w:rsidR="008E0307" w:rsidRPr="00D36C9D" w:rsidRDefault="008E0307" w:rsidP="008E0307">
            <w:pPr>
              <w:spacing w:line="240" w:lineRule="auto"/>
              <w:ind w:left="0"/>
              <w:contextualSpacing/>
              <w:jc w:val="left"/>
              <w:rPr>
                <w:rFonts w:eastAsia="Calibri" w:cs="Times New Roman"/>
                <w:color w:val="1F3864" w:themeColor="accent5" w:themeShade="80"/>
                <w:szCs w:val="18"/>
              </w:rPr>
            </w:pPr>
            <w:r w:rsidRPr="00D36C9D">
              <w:rPr>
                <w:rFonts w:eastAsia="Calibri" w:cs="Times New Roman"/>
                <w:color w:val="1F3864" w:themeColor="accent5" w:themeShade="80"/>
                <w:szCs w:val="18"/>
              </w:rPr>
              <w:t>Abril</w:t>
            </w:r>
          </w:p>
        </w:tc>
        <w:tc>
          <w:tcPr>
            <w:tcW w:w="6804" w:type="dxa"/>
            <w:vAlign w:val="center"/>
          </w:tcPr>
          <w:p w14:paraId="0883D2B2" w14:textId="77777777" w:rsidR="008E0307" w:rsidRPr="00D36C9D" w:rsidRDefault="008E0307" w:rsidP="008E0307">
            <w:pPr>
              <w:tabs>
                <w:tab w:val="left" w:pos="8402"/>
              </w:tabs>
              <w:spacing w:line="240" w:lineRule="auto"/>
              <w:ind w:left="38"/>
              <w:jc w:val="left"/>
              <w:rPr>
                <w:rFonts w:eastAsia="Calibri" w:cs="Times New Roman"/>
                <w:color w:val="1F3864" w:themeColor="accent5" w:themeShade="80"/>
                <w:szCs w:val="18"/>
              </w:rPr>
            </w:pPr>
            <w:r w:rsidRPr="00D36C9D">
              <w:rPr>
                <w:rFonts w:eastAsia="Times New Roman" w:cs="Times New Roman"/>
                <w:color w:val="1F3864" w:themeColor="accent5" w:themeShade="80"/>
                <w:szCs w:val="18"/>
                <w:lang w:eastAsia="es-DO"/>
              </w:rPr>
              <w:t xml:space="preserve">La Escuela de la Oficina Nacional de Estadísticas (ONE) realizó un conversatorio virtual sobre “Georreferenciación del dato y su importancia para la producción estadísticas” en el que participo el Dpto. Planificación y Desarrollo. </w:t>
            </w:r>
          </w:p>
        </w:tc>
      </w:tr>
      <w:tr w:rsidR="008E0307" w:rsidRPr="00D36C9D" w14:paraId="701E2088" w14:textId="77777777" w:rsidTr="008E0307">
        <w:trPr>
          <w:trHeight w:val="20"/>
        </w:trPr>
        <w:tc>
          <w:tcPr>
            <w:tcW w:w="993" w:type="dxa"/>
            <w:vAlign w:val="center"/>
          </w:tcPr>
          <w:p w14:paraId="00499755" w14:textId="77777777" w:rsidR="008E0307" w:rsidRPr="00D36C9D" w:rsidRDefault="008E0307" w:rsidP="008E0307">
            <w:pPr>
              <w:spacing w:line="240" w:lineRule="auto"/>
              <w:ind w:left="0"/>
              <w:contextualSpacing/>
              <w:jc w:val="left"/>
              <w:rPr>
                <w:rFonts w:eastAsia="Calibri" w:cs="Times New Roman"/>
                <w:color w:val="1F3864" w:themeColor="accent5" w:themeShade="80"/>
                <w:szCs w:val="18"/>
              </w:rPr>
            </w:pPr>
            <w:r w:rsidRPr="00D36C9D">
              <w:rPr>
                <w:rFonts w:eastAsia="Calibri" w:cs="Times New Roman"/>
                <w:color w:val="1F3864" w:themeColor="accent5" w:themeShade="80"/>
                <w:szCs w:val="18"/>
              </w:rPr>
              <w:t>agosto</w:t>
            </w:r>
          </w:p>
        </w:tc>
        <w:tc>
          <w:tcPr>
            <w:tcW w:w="6804" w:type="dxa"/>
            <w:vAlign w:val="center"/>
          </w:tcPr>
          <w:p w14:paraId="223F43F0" w14:textId="77777777" w:rsidR="008E0307" w:rsidRPr="00D36C9D" w:rsidRDefault="008E0307" w:rsidP="008E0307">
            <w:pPr>
              <w:tabs>
                <w:tab w:val="left" w:pos="8402"/>
              </w:tabs>
              <w:spacing w:line="240" w:lineRule="auto"/>
              <w:ind w:left="38"/>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La Escuela de la Oficina Nacional de Estadísticas (ONE) realizó un conversatorio sobre “Interrelaciones entre Crecimiento, Desarrollo  Económico y Demografía” en el que participo el Dpto. Planificación y Desarrollo.</w:t>
            </w:r>
          </w:p>
        </w:tc>
      </w:tr>
      <w:tr w:rsidR="008E0307" w:rsidRPr="00D36C9D" w14:paraId="52D45235" w14:textId="77777777" w:rsidTr="008E0307">
        <w:trPr>
          <w:trHeight w:val="20"/>
        </w:trPr>
        <w:tc>
          <w:tcPr>
            <w:tcW w:w="993" w:type="dxa"/>
            <w:vAlign w:val="center"/>
          </w:tcPr>
          <w:p w14:paraId="4ED30188" w14:textId="77777777" w:rsidR="008E0307" w:rsidRPr="00D36C9D" w:rsidRDefault="008E0307" w:rsidP="008E0307">
            <w:pPr>
              <w:spacing w:line="240" w:lineRule="auto"/>
              <w:ind w:left="0"/>
              <w:contextualSpacing/>
              <w:jc w:val="left"/>
              <w:rPr>
                <w:rFonts w:eastAsia="Calibri" w:cs="Times New Roman"/>
                <w:color w:val="1F3864" w:themeColor="accent5" w:themeShade="80"/>
                <w:szCs w:val="18"/>
              </w:rPr>
            </w:pPr>
            <w:r w:rsidRPr="00D36C9D">
              <w:rPr>
                <w:rFonts w:eastAsia="Calibri" w:cs="Times New Roman"/>
                <w:color w:val="1F3864" w:themeColor="accent5" w:themeShade="80"/>
                <w:szCs w:val="18"/>
              </w:rPr>
              <w:t>Julio</w:t>
            </w:r>
          </w:p>
        </w:tc>
        <w:tc>
          <w:tcPr>
            <w:tcW w:w="6804" w:type="dxa"/>
            <w:vAlign w:val="center"/>
          </w:tcPr>
          <w:p w14:paraId="0FEEAFA0" w14:textId="77777777" w:rsidR="008E0307" w:rsidRPr="00D36C9D" w:rsidRDefault="008E0307" w:rsidP="008E0307">
            <w:pPr>
              <w:tabs>
                <w:tab w:val="left" w:pos="8402"/>
              </w:tabs>
              <w:spacing w:line="240" w:lineRule="auto"/>
              <w:ind w:left="38"/>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La Escuela de la Oficina Nacional de Estadísticas (ONE) actualmente este llevando a cabo el “Diplomado en Análisis Demográfico” con el objetivo de fortalecer la capacidad del personal del Sistema Estadístico Nacional para identificar, aplicar, relacionar y explicar los conceptos, indicadores e instrumental básico necesarios para el análisis del comportamiento de la población y sus características. </w:t>
            </w:r>
          </w:p>
        </w:tc>
      </w:tr>
    </w:tbl>
    <w:p w14:paraId="3662A73A" w14:textId="77777777" w:rsidR="008E0307" w:rsidRPr="00D36C9D" w:rsidRDefault="008E0307" w:rsidP="008E0307">
      <w:pPr>
        <w:tabs>
          <w:tab w:val="left" w:pos="709"/>
        </w:tabs>
        <w:autoSpaceDE w:val="0"/>
        <w:autoSpaceDN w:val="0"/>
        <w:adjustRightInd w:val="0"/>
        <w:spacing w:after="16"/>
        <w:ind w:left="360"/>
        <w:rPr>
          <w:rFonts w:eastAsia="Times New Roman" w:cs="Times New Roman"/>
          <w:b/>
          <w:color w:val="1F3864" w:themeColor="accent5" w:themeShade="80"/>
          <w:szCs w:val="18"/>
          <w:lang w:eastAsia="es-DO"/>
        </w:rPr>
        <w:sectPr w:rsidR="008E0307" w:rsidRPr="00D36C9D" w:rsidSect="009B391C">
          <w:pgSz w:w="12240" w:h="15840" w:code="1"/>
          <w:pgMar w:top="1440" w:right="2160" w:bottom="1440" w:left="2160" w:header="737" w:footer="680" w:gutter="0"/>
          <w:cols w:space="708"/>
          <w:docGrid w:linePitch="360"/>
        </w:sectPr>
      </w:pPr>
    </w:p>
    <w:bookmarkEnd w:id="79"/>
    <w:p w14:paraId="01B62C19" w14:textId="77777777" w:rsidR="008E0307" w:rsidRPr="00D36C9D" w:rsidRDefault="008E0307" w:rsidP="00D015DF">
      <w:pPr>
        <w:pStyle w:val="ListParagraph"/>
        <w:numPr>
          <w:ilvl w:val="0"/>
          <w:numId w:val="36"/>
        </w:numPr>
        <w:spacing w:after="16" w:line="259" w:lineRule="auto"/>
        <w:ind w:left="36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lastRenderedPageBreak/>
        <w:t>Representación y Gestión de la Presidenta Ejecutiva</w:t>
      </w:r>
    </w:p>
    <w:p w14:paraId="44C66E42" w14:textId="77777777" w:rsidR="008E0307" w:rsidRPr="00D36C9D" w:rsidRDefault="008E0307" w:rsidP="008E0307">
      <w:pPr>
        <w:spacing w:after="16" w:line="259" w:lineRule="auto"/>
        <w:jc w:val="center"/>
        <w:rPr>
          <w:rFonts w:eastAsia="Times New Roman" w:cs="Times New Roman"/>
          <w:b/>
          <w:color w:val="1F3864" w:themeColor="accent5" w:themeShade="80"/>
          <w:szCs w:val="18"/>
          <w:lang w:eastAsia="es-DO"/>
        </w:rPr>
      </w:pPr>
    </w:p>
    <w:p w14:paraId="0B80B625" w14:textId="77777777" w:rsidR="008E0307" w:rsidRPr="00D36C9D" w:rsidRDefault="008E0307" w:rsidP="008E0307">
      <w:pPr>
        <w:spacing w:after="16" w:line="259" w:lineRule="auto"/>
        <w:jc w:val="center"/>
        <w:rPr>
          <w:rFonts w:eastAsia="Times New Roman" w:cs="Times New Roman"/>
          <w:b/>
          <w:color w:val="1F3864" w:themeColor="accent5" w:themeShade="80"/>
          <w:szCs w:val="18"/>
          <w:lang w:eastAsia="es-DO"/>
        </w:rPr>
      </w:pPr>
    </w:p>
    <w:p w14:paraId="63D85D97" w14:textId="77777777" w:rsidR="008E0307" w:rsidRPr="00D36C9D" w:rsidRDefault="008E0307" w:rsidP="008E0307">
      <w:pPr>
        <w:autoSpaceDE w:val="0"/>
        <w:autoSpaceDN w:val="0"/>
        <w:adjustRightInd w:val="0"/>
        <w:spacing w:after="0"/>
        <w:ind w:left="0" w:firstLine="567"/>
        <w:rPr>
          <w:rFonts w:eastAsia="Times New Roman" w:cs="Times New Roman"/>
          <w:b/>
          <w:color w:val="1F3864" w:themeColor="accent5" w:themeShade="80"/>
          <w:szCs w:val="18"/>
          <w:lang w:eastAsia="es-DO"/>
        </w:rPr>
      </w:pPr>
      <w:r w:rsidRPr="00D36C9D">
        <w:rPr>
          <w:rFonts w:cs="Times New Roman"/>
          <w:color w:val="1F3864" w:themeColor="accent5" w:themeShade="80"/>
          <w:szCs w:val="18"/>
        </w:rPr>
        <w:t xml:space="preserve">La presidenta ejecutiva del Consejo Nacional para la Niñez y la Adolescencia (CONANI), sostuvo varios encuentros con autoridades y personalidades del Sistema Nacional de Protección, Medios de Comunicación y representantes de Agencias Nacionales e Internacionales, con el propósito de socializar el </w:t>
      </w:r>
      <w:r w:rsidRPr="00D36C9D">
        <w:rPr>
          <w:rFonts w:cs="Times New Roman"/>
          <w:color w:val="1F3864" w:themeColor="accent5" w:themeShade="80"/>
          <w:szCs w:val="18"/>
          <w:shd w:val="clear" w:color="auto" w:fill="FFFFFF"/>
        </w:rPr>
        <w:t>plan de trabajo; el mismo contiene acciones que abarcan temas de trascendencia tales como la erradicación del matrimonio infantil y las uniones tempranas, la reducción de embarazos en adolescentes, la prevención y erradicación del abuso sexual infantil, entre otros. (Ver detalle en el anexo no. 01).</w:t>
      </w:r>
    </w:p>
    <w:p w14:paraId="7E8B53E0" w14:textId="77777777" w:rsidR="008E0307" w:rsidRPr="00D36C9D" w:rsidRDefault="008E0307" w:rsidP="008E0307">
      <w:pPr>
        <w:spacing w:after="16" w:line="259" w:lineRule="auto"/>
        <w:rPr>
          <w:rFonts w:eastAsia="Calibri" w:cs="Times New Roman"/>
          <w:b/>
          <w:color w:val="1F3864" w:themeColor="accent5" w:themeShade="80"/>
          <w:szCs w:val="18"/>
          <w:lang w:val="es-ES_tradnl"/>
        </w:rPr>
      </w:pPr>
    </w:p>
    <w:p w14:paraId="421DB967" w14:textId="77777777" w:rsidR="008E0307" w:rsidRPr="00D36C9D" w:rsidRDefault="008E0307" w:rsidP="008E0307">
      <w:pPr>
        <w:spacing w:after="16" w:line="259" w:lineRule="auto"/>
        <w:ind w:left="0"/>
        <w:jc w:val="center"/>
        <w:rPr>
          <w:rFonts w:eastAsia="Calibri" w:cs="Times New Roman"/>
          <w:b/>
          <w:color w:val="1F3864" w:themeColor="accent5" w:themeShade="80"/>
          <w:szCs w:val="18"/>
          <w:lang w:val="es-ES_tradnl"/>
        </w:rPr>
      </w:pPr>
      <w:r w:rsidRPr="00D36C9D">
        <w:rPr>
          <w:noProof/>
          <w:color w:val="1F3864" w:themeColor="accent5" w:themeShade="80"/>
          <w:lang w:eastAsia="es-DO"/>
        </w:rPr>
        <w:drawing>
          <wp:inline distT="0" distB="0" distL="0" distR="0" wp14:anchorId="258A4B3C" wp14:editId="4574F85D">
            <wp:extent cx="5020310" cy="2593975"/>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0310" cy="2593975"/>
                    </a:xfrm>
                    <a:prstGeom prst="rect">
                      <a:avLst/>
                    </a:prstGeom>
                    <a:noFill/>
                    <a:ln>
                      <a:noFill/>
                    </a:ln>
                  </pic:spPr>
                </pic:pic>
              </a:graphicData>
            </a:graphic>
          </wp:inline>
        </w:drawing>
      </w:r>
    </w:p>
    <w:p w14:paraId="095E762B" w14:textId="77777777" w:rsidR="008E0307" w:rsidRPr="00D36C9D" w:rsidRDefault="008E0307" w:rsidP="008E0307">
      <w:pPr>
        <w:pStyle w:val="ListParagraph"/>
        <w:spacing w:after="150" w:line="240" w:lineRule="auto"/>
        <w:ind w:left="786"/>
        <w:textAlignment w:val="baseline"/>
        <w:rPr>
          <w:rFonts w:eastAsia="Times New Roman" w:cs="Times New Roman"/>
          <w:b/>
          <w:color w:val="1F3864" w:themeColor="accent5" w:themeShade="80"/>
          <w:kern w:val="36"/>
          <w:szCs w:val="18"/>
          <w:lang w:eastAsia="es-DO"/>
        </w:rPr>
      </w:pPr>
    </w:p>
    <w:p w14:paraId="07E8099F" w14:textId="77777777" w:rsidR="008E0307" w:rsidRPr="00D36C9D" w:rsidRDefault="008E0307" w:rsidP="008E0307">
      <w:pPr>
        <w:pStyle w:val="ListParagraph"/>
        <w:spacing w:after="150" w:line="240" w:lineRule="auto"/>
        <w:ind w:left="786"/>
        <w:textAlignment w:val="baseline"/>
        <w:rPr>
          <w:rFonts w:eastAsia="Times New Roman" w:cs="Times New Roman"/>
          <w:b/>
          <w:color w:val="1F3864" w:themeColor="accent5" w:themeShade="80"/>
          <w:kern w:val="36"/>
          <w:szCs w:val="18"/>
          <w:lang w:eastAsia="es-DO"/>
        </w:rPr>
      </w:pPr>
    </w:p>
    <w:p w14:paraId="6BC5BC80" w14:textId="77777777" w:rsidR="008E0307" w:rsidRPr="00D36C9D" w:rsidRDefault="008E0307" w:rsidP="00D015DF">
      <w:pPr>
        <w:pStyle w:val="ListParagraph"/>
        <w:numPr>
          <w:ilvl w:val="0"/>
          <w:numId w:val="36"/>
        </w:numPr>
        <w:spacing w:after="150" w:line="240" w:lineRule="auto"/>
        <w:textAlignment w:val="baseline"/>
        <w:rPr>
          <w:rFonts w:eastAsia="Times New Roman" w:cs="Times New Roman"/>
          <w:b/>
          <w:color w:val="1F3864" w:themeColor="accent5" w:themeShade="80"/>
          <w:kern w:val="36"/>
          <w:szCs w:val="18"/>
          <w:lang w:eastAsia="es-DO"/>
        </w:rPr>
      </w:pPr>
      <w:r w:rsidRPr="00D36C9D">
        <w:rPr>
          <w:rFonts w:eastAsia="Times New Roman" w:cs="Times New Roman"/>
          <w:b/>
          <w:color w:val="1F3864" w:themeColor="accent5" w:themeShade="80"/>
          <w:kern w:val="36"/>
          <w:szCs w:val="18"/>
          <w:lang w:eastAsia="es-DO"/>
        </w:rPr>
        <w:t>CONANI celebra el Día Nacional de los Derechos de la Niñez y la Adolescencia 2020</w:t>
      </w:r>
    </w:p>
    <w:p w14:paraId="1BDD6CFE" w14:textId="77777777" w:rsidR="008E0307" w:rsidRPr="00D36C9D" w:rsidRDefault="008E0307" w:rsidP="008E0307">
      <w:pPr>
        <w:spacing w:after="0"/>
        <w:rPr>
          <w:rFonts w:eastAsia="Times New Roman" w:cs="Times New Roman"/>
          <w:b/>
          <w:color w:val="1F3864" w:themeColor="accent5" w:themeShade="80"/>
          <w:kern w:val="36"/>
          <w:szCs w:val="18"/>
          <w:lang w:eastAsia="es-DO"/>
        </w:rPr>
      </w:pPr>
    </w:p>
    <w:p w14:paraId="18AB14BB" w14:textId="77777777" w:rsidR="008E0307" w:rsidRPr="00D36C9D" w:rsidRDefault="008E0307" w:rsidP="008E0307">
      <w:pPr>
        <w:shd w:val="clear" w:color="auto" w:fill="FFFFFF"/>
        <w:spacing w:after="0"/>
        <w:ind w:left="0"/>
        <w:textAlignment w:val="baseline"/>
        <w:rPr>
          <w:rFonts w:eastAsia="Times New Roman" w:cs="Times New Roman"/>
          <w:color w:val="1F3864" w:themeColor="accent5" w:themeShade="80"/>
          <w:szCs w:val="18"/>
          <w:bdr w:val="none" w:sz="0" w:space="0" w:color="auto" w:frame="1"/>
          <w:lang w:eastAsia="es-DO"/>
        </w:rPr>
      </w:pPr>
      <w:r w:rsidRPr="00D36C9D">
        <w:rPr>
          <w:rFonts w:eastAsia="Times New Roman" w:cs="Times New Roman"/>
          <w:color w:val="1F3864" w:themeColor="accent5" w:themeShade="80"/>
          <w:szCs w:val="18"/>
          <w:bdr w:val="none" w:sz="0" w:space="0" w:color="auto" w:frame="1"/>
          <w:lang w:eastAsia="es-DO"/>
        </w:rPr>
        <w:tab/>
        <w:t>El Consejo Nacional de Niñez y Adolescencia, y la Coalición de ONGs por la Infancia, en nuestro compromiso de promover y proteger los derechos de este grupo poblacional en todo el territorio nacional, recordamos en este día emblemático, 29 de septiembre, a los niños, niñas y adolescentes cuyos derechos son vulnerados a causa de acciones irresponsables, y damos importancia a la crianza en valores, en entornos familiares y en bienestar.</w:t>
      </w:r>
    </w:p>
    <w:p w14:paraId="76471635" w14:textId="77777777" w:rsidR="008E0307" w:rsidRPr="00D36C9D" w:rsidRDefault="008E0307" w:rsidP="008E0307">
      <w:pPr>
        <w:shd w:val="clear" w:color="auto" w:fill="FFFFFF"/>
        <w:spacing w:after="0"/>
        <w:textAlignment w:val="baseline"/>
        <w:rPr>
          <w:rFonts w:eastAsia="Times New Roman" w:cs="Times New Roman"/>
          <w:color w:val="1F3864" w:themeColor="accent5" w:themeShade="80"/>
          <w:szCs w:val="18"/>
          <w:bdr w:val="none" w:sz="0" w:space="0" w:color="auto" w:frame="1"/>
          <w:lang w:eastAsia="es-DO"/>
        </w:rPr>
      </w:pPr>
    </w:p>
    <w:p w14:paraId="202BEC03" w14:textId="77777777" w:rsidR="008E0307" w:rsidRPr="00D36C9D" w:rsidRDefault="008E0307" w:rsidP="00D015DF">
      <w:pPr>
        <w:pStyle w:val="ListParagraph"/>
        <w:numPr>
          <w:ilvl w:val="0"/>
          <w:numId w:val="36"/>
        </w:numPr>
        <w:spacing w:after="150" w:line="480" w:lineRule="auto"/>
        <w:ind w:left="450"/>
        <w:jc w:val="left"/>
        <w:textAlignment w:val="baseline"/>
        <w:rPr>
          <w:rFonts w:eastAsia="Times New Roman" w:cs="Times New Roman"/>
          <w:b/>
          <w:color w:val="1F3864" w:themeColor="accent5" w:themeShade="80"/>
          <w:kern w:val="36"/>
          <w:szCs w:val="18"/>
          <w:lang w:eastAsia="es-DO"/>
        </w:rPr>
      </w:pPr>
      <w:r w:rsidRPr="00D36C9D">
        <w:rPr>
          <w:rFonts w:eastAsia="Times New Roman" w:cs="Times New Roman"/>
          <w:b/>
          <w:color w:val="1F3864" w:themeColor="accent5" w:themeShade="80"/>
          <w:kern w:val="36"/>
          <w:szCs w:val="18"/>
          <w:lang w:eastAsia="es-DO"/>
        </w:rPr>
        <w:lastRenderedPageBreak/>
        <w:t>CONANI celebra Día Internacional de la Niña.</w:t>
      </w:r>
    </w:p>
    <w:p w14:paraId="5009F333" w14:textId="77777777" w:rsidR="008E0307" w:rsidRPr="00D36C9D" w:rsidRDefault="008E0307" w:rsidP="008E0307">
      <w:pPr>
        <w:shd w:val="clear" w:color="auto" w:fill="FFFFFF"/>
        <w:ind w:left="0" w:firstLine="567"/>
        <w:textAlignment w:val="baseline"/>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El Consejo Nacional para la Niñez y la Adolescencia conmemora el Día Internacional de la Niña 2017 fomentando los derechos de las niñas y adolescentes en República Dominicana.</w:t>
      </w:r>
    </w:p>
    <w:p w14:paraId="28C3C9A4" w14:textId="77777777" w:rsidR="008E0307" w:rsidRPr="00D36C9D" w:rsidRDefault="008E0307" w:rsidP="008E0307">
      <w:pPr>
        <w:shd w:val="clear" w:color="auto" w:fill="FFFFFF"/>
        <w:ind w:left="0" w:firstLine="567"/>
        <w:textAlignment w:val="baseline"/>
        <w:rPr>
          <w:rFonts w:cs="Times New Roman"/>
          <w:color w:val="1F3864" w:themeColor="accent5" w:themeShade="80"/>
          <w:szCs w:val="18"/>
          <w:shd w:val="clear" w:color="auto" w:fill="FFFFFF"/>
        </w:rPr>
      </w:pPr>
      <w:r w:rsidRPr="00D36C9D">
        <w:rPr>
          <w:rFonts w:eastAsia="Times New Roman" w:cs="Times New Roman"/>
          <w:color w:val="1F3864" w:themeColor="accent5" w:themeShade="80"/>
          <w:szCs w:val="18"/>
          <w:lang w:eastAsia="es-DO"/>
        </w:rPr>
        <w:tab/>
      </w:r>
      <w:r w:rsidRPr="00D36C9D">
        <w:rPr>
          <w:rFonts w:cs="Times New Roman"/>
          <w:color w:val="1F3864" w:themeColor="accent5" w:themeShade="80"/>
          <w:szCs w:val="18"/>
          <w:shd w:val="clear" w:color="auto" w:fill="FFFFFF"/>
        </w:rPr>
        <w:t>Con esta conmemoración se quiere fomentar cada año el reconocimiento de los derechos de las niñas y dar a conocer a la opinión pública los problemas excepcionales que afrontan en todo el mundo.</w:t>
      </w:r>
    </w:p>
    <w:p w14:paraId="7A1B5172" w14:textId="77777777" w:rsidR="008E0307" w:rsidRPr="00D36C9D" w:rsidRDefault="008E0307" w:rsidP="008E0307">
      <w:pPr>
        <w:shd w:val="clear" w:color="auto" w:fill="FFFFFF"/>
        <w:spacing w:after="0"/>
        <w:ind w:left="0"/>
        <w:textAlignment w:val="baseline"/>
        <w:rPr>
          <w:rFonts w:cs="Times New Roman"/>
          <w:color w:val="1F3864" w:themeColor="accent5" w:themeShade="80"/>
          <w:szCs w:val="18"/>
          <w:shd w:val="clear" w:color="auto" w:fill="FFFFFF"/>
        </w:rPr>
      </w:pPr>
    </w:p>
    <w:p w14:paraId="05107D73" w14:textId="77777777" w:rsidR="008E0307" w:rsidRPr="00D36C9D" w:rsidRDefault="008E0307" w:rsidP="00D015DF">
      <w:pPr>
        <w:pStyle w:val="ListParagraph"/>
        <w:numPr>
          <w:ilvl w:val="0"/>
          <w:numId w:val="36"/>
        </w:numPr>
        <w:autoSpaceDE w:val="0"/>
        <w:autoSpaceDN w:val="0"/>
        <w:adjustRightInd w:val="0"/>
        <w:spacing w:after="16" w:line="240" w:lineRule="auto"/>
        <w:rPr>
          <w:rFonts w:cs="Times New Roman"/>
          <w:color w:val="1F3864" w:themeColor="accent5" w:themeShade="80"/>
          <w:szCs w:val="18"/>
        </w:rPr>
      </w:pPr>
      <w:r w:rsidRPr="00D36C9D">
        <w:rPr>
          <w:rFonts w:cs="Times New Roman"/>
          <w:b/>
          <w:bCs/>
          <w:color w:val="1F3864" w:themeColor="accent5" w:themeShade="80"/>
          <w:szCs w:val="18"/>
        </w:rPr>
        <w:t xml:space="preserve">Descripción de los principales servicios que ofrece CONANI </w:t>
      </w:r>
    </w:p>
    <w:p w14:paraId="64A96224" w14:textId="77777777" w:rsidR="008E0307" w:rsidRPr="00D36C9D" w:rsidRDefault="008E0307" w:rsidP="008E0307">
      <w:pPr>
        <w:spacing w:after="16"/>
        <w:rPr>
          <w:rFonts w:cs="Times New Roman"/>
          <w:color w:val="1F3864" w:themeColor="accent5" w:themeShade="80"/>
          <w:szCs w:val="18"/>
        </w:rPr>
      </w:pPr>
    </w:p>
    <w:p w14:paraId="5126F637" w14:textId="77777777" w:rsidR="008E0307" w:rsidRPr="00D36C9D" w:rsidRDefault="008E0307" w:rsidP="008E0307">
      <w:pPr>
        <w:shd w:val="clear" w:color="auto" w:fill="FFFFFF"/>
        <w:ind w:left="0" w:firstLine="567"/>
        <w:textAlignment w:val="baseline"/>
        <w:rPr>
          <w:rFonts w:cs="Times New Roman"/>
          <w:color w:val="1F3864" w:themeColor="accent5" w:themeShade="80"/>
          <w:szCs w:val="18"/>
        </w:rPr>
      </w:pPr>
      <w:r w:rsidRPr="00D36C9D">
        <w:rPr>
          <w:rFonts w:cs="Times New Roman"/>
          <w:color w:val="1F3864" w:themeColor="accent5" w:themeShade="80"/>
          <w:szCs w:val="18"/>
        </w:rPr>
        <w:t xml:space="preserve">El </w:t>
      </w:r>
      <w:r w:rsidRPr="00D36C9D">
        <w:rPr>
          <w:rFonts w:cs="Times New Roman"/>
          <w:color w:val="1F3864" w:themeColor="accent5" w:themeShade="80"/>
          <w:szCs w:val="18"/>
          <w:shd w:val="clear" w:color="auto" w:fill="FFFFFF"/>
        </w:rPr>
        <w:t>Consejo</w:t>
      </w:r>
      <w:r w:rsidRPr="00D36C9D">
        <w:rPr>
          <w:rFonts w:cs="Times New Roman"/>
          <w:color w:val="1F3864" w:themeColor="accent5" w:themeShade="80"/>
          <w:szCs w:val="18"/>
        </w:rPr>
        <w:t xml:space="preserve"> Nacional para la Niñez y la Adolescencia (CONANI), dado su misión institucional, ofrece los siguientes servicios:</w:t>
      </w:r>
    </w:p>
    <w:p w14:paraId="5EC06E7A" w14:textId="77777777" w:rsidR="008E0307" w:rsidRPr="00D36C9D" w:rsidRDefault="008E0307" w:rsidP="008E0307">
      <w:pPr>
        <w:spacing w:after="16"/>
        <w:ind w:firstLine="306"/>
        <w:rPr>
          <w:rFonts w:cs="Times New Roman"/>
          <w:color w:val="1F3864" w:themeColor="accent5" w:themeShade="80"/>
          <w:szCs w:val="18"/>
        </w:rPr>
      </w:pPr>
    </w:p>
    <w:p w14:paraId="175B17A3" w14:textId="77777777" w:rsidR="008E0307" w:rsidRPr="00D36C9D" w:rsidRDefault="008E0307" w:rsidP="00D015DF">
      <w:pPr>
        <w:pStyle w:val="ListParagraph"/>
        <w:numPr>
          <w:ilvl w:val="0"/>
          <w:numId w:val="49"/>
        </w:numPr>
        <w:spacing w:after="16" w:line="480" w:lineRule="auto"/>
        <w:rPr>
          <w:rFonts w:cs="Times New Roman"/>
          <w:b/>
          <w:color w:val="1F3864" w:themeColor="accent5" w:themeShade="80"/>
          <w:szCs w:val="18"/>
        </w:rPr>
      </w:pPr>
      <w:r w:rsidRPr="00D36C9D">
        <w:rPr>
          <w:rFonts w:cs="Times New Roman"/>
          <w:b/>
          <w:color w:val="1F3864" w:themeColor="accent5" w:themeShade="80"/>
          <w:szCs w:val="18"/>
        </w:rPr>
        <w:t>Departamento Jurídico:</w:t>
      </w:r>
    </w:p>
    <w:p w14:paraId="1CA68F79" w14:textId="77777777" w:rsidR="008E0307" w:rsidRPr="00D36C9D" w:rsidRDefault="008E0307" w:rsidP="008E0307">
      <w:pPr>
        <w:shd w:val="clear" w:color="auto" w:fill="FFFFFF"/>
        <w:ind w:left="0" w:firstLine="567"/>
        <w:textAlignment w:val="baseline"/>
        <w:rPr>
          <w:rFonts w:cs="Times New Roman"/>
          <w:color w:val="1F3864" w:themeColor="accent5" w:themeShade="80"/>
          <w:szCs w:val="18"/>
        </w:rPr>
      </w:pPr>
      <w:r w:rsidRPr="00D36C9D">
        <w:rPr>
          <w:rFonts w:cs="Times New Roman"/>
          <w:color w:val="1F3864" w:themeColor="accent5" w:themeShade="80"/>
          <w:szCs w:val="18"/>
        </w:rPr>
        <w:t xml:space="preserve">El </w:t>
      </w:r>
      <w:r w:rsidRPr="00D36C9D">
        <w:rPr>
          <w:rFonts w:cs="Times New Roman"/>
          <w:color w:val="1F3864" w:themeColor="accent5" w:themeShade="80"/>
          <w:szCs w:val="18"/>
          <w:shd w:val="clear" w:color="auto" w:fill="FFFFFF"/>
        </w:rPr>
        <w:t>departamento</w:t>
      </w:r>
      <w:r w:rsidRPr="00D36C9D">
        <w:rPr>
          <w:rFonts w:cs="Times New Roman"/>
          <w:color w:val="1F3864" w:themeColor="accent5" w:themeShade="80"/>
          <w:szCs w:val="18"/>
        </w:rPr>
        <w:t xml:space="preserve"> Jurídico del Consejo Nacional para la Niñez y la Adolescencia (CONANI), en su labor y como parte del equipo de la presidencia ejecutiva, además de las tareas típicas de todo departamento Jurídico, tiene las siguientes funciones:</w:t>
      </w:r>
    </w:p>
    <w:p w14:paraId="3CDAE4D5" w14:textId="77777777" w:rsidR="008E0307" w:rsidRPr="00D36C9D" w:rsidRDefault="008E0307" w:rsidP="008E0307">
      <w:pPr>
        <w:spacing w:after="16"/>
        <w:ind w:firstLine="306"/>
        <w:rPr>
          <w:rFonts w:cs="Times New Roman"/>
          <w:color w:val="1F3864" w:themeColor="accent5" w:themeShade="80"/>
          <w:szCs w:val="18"/>
          <w:highlight w:val="yellow"/>
        </w:rPr>
      </w:pPr>
    </w:p>
    <w:p w14:paraId="34898AFC" w14:textId="77777777" w:rsidR="008E0307" w:rsidRPr="00D36C9D" w:rsidRDefault="008E0307" w:rsidP="008E0307">
      <w:pPr>
        <w:shd w:val="clear" w:color="auto" w:fill="FFFFFF"/>
        <w:ind w:left="0" w:firstLine="567"/>
        <w:textAlignment w:val="baseline"/>
        <w:rPr>
          <w:rFonts w:cs="Times New Roman"/>
          <w:color w:val="1F3864" w:themeColor="accent5" w:themeShade="80"/>
          <w:szCs w:val="18"/>
        </w:rPr>
      </w:pPr>
      <w:r w:rsidRPr="00D36C9D">
        <w:rPr>
          <w:rFonts w:cs="Times New Roman"/>
          <w:b/>
          <w:color w:val="1F3864" w:themeColor="accent5" w:themeShade="80"/>
          <w:szCs w:val="18"/>
        </w:rPr>
        <w:t xml:space="preserve">Canalización e investigación de casos a través del Servicio Social </w:t>
      </w:r>
      <w:r w:rsidRPr="00D36C9D">
        <w:rPr>
          <w:rFonts w:cs="Times New Roman"/>
          <w:color w:val="1F3864" w:themeColor="accent5" w:themeShade="80"/>
          <w:szCs w:val="18"/>
          <w:shd w:val="clear" w:color="auto" w:fill="FFFFFF"/>
        </w:rPr>
        <w:t>Internacional</w:t>
      </w:r>
      <w:r w:rsidRPr="00D36C9D">
        <w:rPr>
          <w:rFonts w:cs="Times New Roman"/>
          <w:color w:val="1F3864" w:themeColor="accent5" w:themeShade="80"/>
          <w:szCs w:val="18"/>
        </w:rPr>
        <w:t>. CONANI, forma parte de una red mundial de servicios sociales denominada “Servicio Social Internacional”, cuya misión es ayudar a resolver los problemas sociales de carácter internacional a los cuales se enfrentan personas y familias como resultado de migración voluntaria o forzosa.</w:t>
      </w:r>
    </w:p>
    <w:p w14:paraId="1BA5A397" w14:textId="77777777" w:rsidR="008E0307" w:rsidRPr="00D36C9D" w:rsidRDefault="008E0307" w:rsidP="008E0307">
      <w:pPr>
        <w:spacing w:after="16"/>
        <w:ind w:firstLine="306"/>
        <w:rPr>
          <w:rFonts w:cs="Times New Roman"/>
          <w:color w:val="1F3864" w:themeColor="accent5" w:themeShade="80"/>
          <w:szCs w:val="18"/>
        </w:rPr>
      </w:pPr>
    </w:p>
    <w:p w14:paraId="3C819A9E" w14:textId="77777777" w:rsidR="008E0307" w:rsidRPr="00D36C9D" w:rsidRDefault="008E0307" w:rsidP="008E0307">
      <w:pPr>
        <w:shd w:val="clear" w:color="auto" w:fill="FFFFFF"/>
        <w:ind w:left="0" w:firstLine="567"/>
        <w:textAlignment w:val="baseline"/>
        <w:rPr>
          <w:rFonts w:cs="Times New Roman"/>
          <w:color w:val="1F3864" w:themeColor="accent5" w:themeShade="80"/>
          <w:szCs w:val="18"/>
        </w:rPr>
      </w:pPr>
      <w:r w:rsidRPr="00D36C9D">
        <w:rPr>
          <w:rFonts w:cs="Times New Roman"/>
          <w:color w:val="1F3864" w:themeColor="accent5" w:themeShade="80"/>
          <w:szCs w:val="18"/>
        </w:rPr>
        <w:t xml:space="preserve">Los objetivos principales del Servicio Social Internacional son: a) Asistir a los que, como resultado de la migración voluntaria o forzada, o de otros problemas sociales de un carácter internacional, tienen que superar </w:t>
      </w:r>
      <w:r w:rsidRPr="00D36C9D">
        <w:rPr>
          <w:rFonts w:cs="Times New Roman"/>
          <w:color w:val="1F3864" w:themeColor="accent5" w:themeShade="80"/>
          <w:szCs w:val="18"/>
          <w:shd w:val="clear" w:color="auto" w:fill="FFFFFF"/>
        </w:rPr>
        <w:t>dificultades</w:t>
      </w:r>
      <w:r w:rsidRPr="00D36C9D">
        <w:rPr>
          <w:rFonts w:cs="Times New Roman"/>
          <w:color w:val="1F3864" w:themeColor="accent5" w:themeShade="80"/>
          <w:szCs w:val="18"/>
        </w:rPr>
        <w:t xml:space="preserve"> personales o de la familia; b) Estudiar desde un punto </w:t>
      </w:r>
      <w:r w:rsidRPr="00D36C9D">
        <w:rPr>
          <w:rFonts w:cs="Times New Roman"/>
          <w:color w:val="1F3864" w:themeColor="accent5" w:themeShade="80"/>
          <w:szCs w:val="18"/>
        </w:rPr>
        <w:lastRenderedPageBreak/>
        <w:t xml:space="preserve">de vista internacional las condiciones y las consecuencias de la migración en lo referente a la vida del individuo y de su familia, y hacer recomendaciones o emprender cualquier otra acción apropiada; c) Contribuir a la </w:t>
      </w:r>
      <w:r w:rsidRPr="00D36C9D">
        <w:rPr>
          <w:rFonts w:cs="Times New Roman"/>
          <w:color w:val="1F3864" w:themeColor="accent5" w:themeShade="80"/>
          <w:szCs w:val="18"/>
          <w:shd w:val="clear" w:color="auto" w:fill="FFFFFF"/>
        </w:rPr>
        <w:t>prevención</w:t>
      </w:r>
      <w:r w:rsidRPr="00D36C9D">
        <w:rPr>
          <w:rFonts w:cs="Times New Roman"/>
          <w:color w:val="1F3864" w:themeColor="accent5" w:themeShade="80"/>
          <w:szCs w:val="18"/>
        </w:rPr>
        <w:t xml:space="preserve"> de problemas sociales asociados a la migración o a la movilidad entre países; d) Desarrollar y mantener una red internacional de organismos internacionales para satisfacer las necesidades de los individuos y de las familias que requieren los servicios de esta red, entre otros. </w:t>
      </w:r>
    </w:p>
    <w:p w14:paraId="5315732B" w14:textId="77777777" w:rsidR="008E0307" w:rsidRPr="00D36C9D" w:rsidRDefault="008E0307" w:rsidP="008E0307">
      <w:pPr>
        <w:spacing w:after="16"/>
        <w:ind w:firstLine="306"/>
        <w:rPr>
          <w:rFonts w:cs="Times New Roman"/>
          <w:color w:val="1F3864" w:themeColor="accent5" w:themeShade="80"/>
          <w:szCs w:val="18"/>
          <w:highlight w:val="yellow"/>
        </w:rPr>
      </w:pPr>
    </w:p>
    <w:p w14:paraId="78F0154E" w14:textId="77777777" w:rsidR="008E0307" w:rsidRPr="00D36C9D" w:rsidRDefault="008E0307" w:rsidP="008E0307">
      <w:pPr>
        <w:shd w:val="clear" w:color="auto" w:fill="FFFFFF"/>
        <w:ind w:left="0" w:firstLine="567"/>
        <w:textAlignment w:val="baseline"/>
        <w:rPr>
          <w:rFonts w:cs="Times New Roman"/>
          <w:color w:val="1F3864" w:themeColor="accent5" w:themeShade="80"/>
          <w:szCs w:val="18"/>
        </w:rPr>
      </w:pPr>
      <w:r w:rsidRPr="00D36C9D">
        <w:rPr>
          <w:rFonts w:cs="Times New Roman"/>
          <w:color w:val="1F3864" w:themeColor="accent5" w:themeShade="80"/>
          <w:szCs w:val="18"/>
        </w:rPr>
        <w:t xml:space="preserve">Esta red </w:t>
      </w:r>
      <w:r w:rsidRPr="00D36C9D">
        <w:rPr>
          <w:rFonts w:cs="Times New Roman"/>
          <w:color w:val="1F3864" w:themeColor="accent5" w:themeShade="80"/>
          <w:szCs w:val="18"/>
          <w:shd w:val="clear" w:color="auto" w:fill="FFFFFF"/>
        </w:rPr>
        <w:t>mundial</w:t>
      </w:r>
      <w:r w:rsidRPr="00D36C9D">
        <w:rPr>
          <w:rFonts w:cs="Times New Roman"/>
          <w:color w:val="1F3864" w:themeColor="accent5" w:themeShade="80"/>
          <w:szCs w:val="18"/>
        </w:rPr>
        <w:t xml:space="preserve"> es coordinada por una Secretaría General, ubicada en Ginebra, y de la misma forman parte más de 127 países. </w:t>
      </w:r>
    </w:p>
    <w:p w14:paraId="2D6E45A0" w14:textId="77777777" w:rsidR="008E0307" w:rsidRPr="00D36C9D" w:rsidRDefault="008E0307" w:rsidP="008E0307">
      <w:pPr>
        <w:spacing w:after="16"/>
        <w:ind w:firstLine="306"/>
        <w:rPr>
          <w:rFonts w:cs="Times New Roman"/>
          <w:color w:val="1F3864" w:themeColor="accent5" w:themeShade="80"/>
          <w:szCs w:val="18"/>
        </w:rPr>
      </w:pPr>
    </w:p>
    <w:p w14:paraId="7A71E15D" w14:textId="77777777" w:rsidR="008E0307" w:rsidRPr="00D36C9D" w:rsidRDefault="008E0307" w:rsidP="008E0307">
      <w:pPr>
        <w:shd w:val="clear" w:color="auto" w:fill="FFFFFF"/>
        <w:ind w:left="0" w:firstLine="567"/>
        <w:textAlignment w:val="baseline"/>
        <w:rPr>
          <w:rFonts w:cs="Times New Roman"/>
          <w:color w:val="1F3864" w:themeColor="accent5" w:themeShade="80"/>
          <w:szCs w:val="18"/>
        </w:rPr>
      </w:pPr>
      <w:r w:rsidRPr="00D36C9D">
        <w:rPr>
          <w:rFonts w:cs="Times New Roman"/>
          <w:color w:val="1F3864" w:themeColor="accent5" w:themeShade="80"/>
          <w:szCs w:val="18"/>
        </w:rPr>
        <w:t xml:space="preserve">En el año 2020, fueron tramitados un total de </w:t>
      </w:r>
      <w:r w:rsidRPr="00D36C9D">
        <w:rPr>
          <w:rFonts w:cs="Times New Roman"/>
          <w:b/>
          <w:color w:val="1F3864" w:themeColor="accent5" w:themeShade="80"/>
          <w:szCs w:val="18"/>
        </w:rPr>
        <w:t>Ochenta y cuatro (84) casos</w:t>
      </w:r>
      <w:r w:rsidRPr="00D36C9D">
        <w:rPr>
          <w:rFonts w:cs="Times New Roman"/>
          <w:color w:val="1F3864" w:themeColor="accent5" w:themeShade="80"/>
          <w:szCs w:val="18"/>
        </w:rPr>
        <w:t>, de los cuales prima la realización de trabajos sociales para custodia, obtención de documentos, localización, seguimientos tras localización, verificación de antecedentes, verificación de bienestar infantil y asistencia técnica.</w:t>
      </w:r>
    </w:p>
    <w:p w14:paraId="7DDFAF9B" w14:textId="77777777" w:rsidR="008E0307" w:rsidRPr="00D36C9D" w:rsidRDefault="008E0307" w:rsidP="008E0307">
      <w:pPr>
        <w:spacing w:after="16"/>
        <w:ind w:left="0" w:firstLine="306"/>
        <w:rPr>
          <w:rFonts w:cs="Times New Roman"/>
          <w:color w:val="1F3864" w:themeColor="accent5" w:themeShade="80"/>
          <w:szCs w:val="18"/>
        </w:rPr>
      </w:pPr>
    </w:p>
    <w:p w14:paraId="0960D336" w14:textId="77777777" w:rsidR="008E0307" w:rsidRPr="00D36C9D" w:rsidRDefault="008E0307" w:rsidP="008E0307">
      <w:pPr>
        <w:shd w:val="clear" w:color="auto" w:fill="FFFFFF"/>
        <w:ind w:left="0" w:firstLine="567"/>
        <w:textAlignment w:val="baseline"/>
        <w:rPr>
          <w:rFonts w:cs="Times New Roman"/>
          <w:color w:val="1F3864" w:themeColor="accent5" w:themeShade="80"/>
          <w:szCs w:val="18"/>
        </w:rPr>
      </w:pPr>
      <w:r w:rsidRPr="00D36C9D">
        <w:rPr>
          <w:rFonts w:cs="Times New Roman"/>
          <w:b/>
          <w:color w:val="1F3864" w:themeColor="accent5" w:themeShade="80"/>
          <w:szCs w:val="18"/>
        </w:rPr>
        <w:t>Fungir como Autoridad Central y tramitar todos los casos del Convenio de La Haya del 1980 sobre los Aspectos Civiles de la Sustracción Internacional de Menores de edad</w:t>
      </w:r>
      <w:r w:rsidRPr="00D36C9D">
        <w:rPr>
          <w:rFonts w:cs="Times New Roman"/>
          <w:color w:val="1F3864" w:themeColor="accent5" w:themeShade="80"/>
          <w:szCs w:val="18"/>
        </w:rPr>
        <w:t>. CONANI, designado como Autoridad Central para la implementación del Convenio de La Haya de 1980 sobre los Aspectos Civiles de la Sustracción Internacional de Menores de Edad, a través de su departamento jurídico adopta las medidas necesarias para prestar la asistencia a toda persona en su condición de padre, madre o tutor, a quien le haya sido lesionado su derecho de guarda, para denunciar el traslado y/o la retención ilícita del menor de edad, y cumple con todas las responsabilidades contempladas para la ejecución de dicho Convenio.</w:t>
      </w:r>
    </w:p>
    <w:p w14:paraId="62936282" w14:textId="77777777" w:rsidR="008E0307" w:rsidRPr="00D36C9D" w:rsidRDefault="008E0307" w:rsidP="008E0307">
      <w:pPr>
        <w:spacing w:after="16"/>
        <w:ind w:firstLine="306"/>
        <w:rPr>
          <w:rFonts w:cs="Times New Roman"/>
          <w:color w:val="1F3864" w:themeColor="accent5" w:themeShade="80"/>
          <w:szCs w:val="18"/>
          <w:highlight w:val="yellow"/>
        </w:rPr>
      </w:pPr>
    </w:p>
    <w:p w14:paraId="4B36EF4A" w14:textId="77777777" w:rsidR="008E0307" w:rsidRPr="00D36C9D" w:rsidRDefault="008E0307" w:rsidP="008E0307">
      <w:pPr>
        <w:shd w:val="clear" w:color="auto" w:fill="FFFFFF"/>
        <w:ind w:left="0" w:firstLine="567"/>
        <w:textAlignment w:val="baseline"/>
        <w:rPr>
          <w:rFonts w:cs="Times New Roman"/>
          <w:color w:val="1F3864" w:themeColor="accent5" w:themeShade="80"/>
          <w:szCs w:val="18"/>
        </w:rPr>
      </w:pPr>
      <w:r w:rsidRPr="00D36C9D">
        <w:rPr>
          <w:rFonts w:cs="Times New Roman"/>
          <w:color w:val="1F3864" w:themeColor="accent5" w:themeShade="80"/>
          <w:szCs w:val="18"/>
        </w:rPr>
        <w:t xml:space="preserve">La finalidad principal del Convenio es garantizar la restitución de la persona menor de edad trasladada a cualquier Estado Parte o retenida de </w:t>
      </w:r>
      <w:r w:rsidRPr="00D36C9D">
        <w:rPr>
          <w:rFonts w:cs="Times New Roman"/>
          <w:color w:val="1F3864" w:themeColor="accent5" w:themeShade="80"/>
          <w:szCs w:val="18"/>
        </w:rPr>
        <w:lastRenderedPageBreak/>
        <w:t>manera ilícita en él, y velar porque los derechos de custodia y de visita vigentes en uno de los Estados se respeten en los demás Estados Partes.</w:t>
      </w:r>
    </w:p>
    <w:p w14:paraId="1586D076" w14:textId="77777777" w:rsidR="008E0307" w:rsidRPr="00D36C9D" w:rsidRDefault="008E0307" w:rsidP="008E0307">
      <w:pPr>
        <w:spacing w:after="16"/>
        <w:ind w:left="0" w:firstLine="306"/>
        <w:rPr>
          <w:rFonts w:cs="Times New Roman"/>
          <w:color w:val="1F3864" w:themeColor="accent5" w:themeShade="80"/>
          <w:szCs w:val="18"/>
        </w:rPr>
      </w:pPr>
    </w:p>
    <w:p w14:paraId="6FF80BE4" w14:textId="77777777" w:rsidR="008E0307" w:rsidRPr="00D36C9D" w:rsidRDefault="008E0307" w:rsidP="008E0307">
      <w:pPr>
        <w:shd w:val="clear" w:color="auto" w:fill="FFFFFF"/>
        <w:ind w:left="0" w:firstLine="567"/>
        <w:textAlignment w:val="baseline"/>
        <w:rPr>
          <w:rFonts w:cs="Times New Roman"/>
          <w:color w:val="1F3864" w:themeColor="accent5" w:themeShade="80"/>
          <w:szCs w:val="18"/>
        </w:rPr>
      </w:pPr>
      <w:r w:rsidRPr="00D36C9D">
        <w:rPr>
          <w:rFonts w:cs="Times New Roman"/>
          <w:color w:val="1F3864" w:themeColor="accent5" w:themeShade="80"/>
          <w:szCs w:val="18"/>
        </w:rPr>
        <w:t>En cumplimento de los compromisos asumidos, la sección de Elaboración de Documentos legales ha procesado un total de</w:t>
      </w:r>
      <w:r w:rsidRPr="00D36C9D">
        <w:rPr>
          <w:rFonts w:cs="Times New Roman"/>
          <w:b/>
          <w:color w:val="1F3864" w:themeColor="accent5" w:themeShade="80"/>
          <w:szCs w:val="18"/>
        </w:rPr>
        <w:t xml:space="preserve"> treinta y una (31) solicitudes</w:t>
      </w:r>
      <w:r w:rsidRPr="00D36C9D">
        <w:rPr>
          <w:rFonts w:cs="Times New Roman"/>
          <w:color w:val="1F3864" w:themeColor="accent5" w:themeShade="80"/>
          <w:szCs w:val="18"/>
        </w:rPr>
        <w:t xml:space="preserve"> durante el año 2020, tanto de restitución como de régimen de visitas transfronterizo, de las cuales 29 son de restitución por retención ilícita y 13 de régimen de visita internacional</w:t>
      </w:r>
    </w:p>
    <w:p w14:paraId="19ED1F8B" w14:textId="77777777" w:rsidR="008E0307" w:rsidRPr="00D36C9D" w:rsidRDefault="008E0307" w:rsidP="008E0307">
      <w:pPr>
        <w:spacing w:after="16"/>
        <w:ind w:left="0" w:firstLine="306"/>
        <w:rPr>
          <w:rFonts w:cs="Times New Roman"/>
          <w:color w:val="1F3864" w:themeColor="accent5" w:themeShade="80"/>
          <w:szCs w:val="18"/>
        </w:rPr>
      </w:pPr>
    </w:p>
    <w:p w14:paraId="38DFD8C2" w14:textId="77777777" w:rsidR="008E0307" w:rsidRPr="00D36C9D" w:rsidRDefault="008E0307" w:rsidP="008E0307">
      <w:pPr>
        <w:shd w:val="clear" w:color="auto" w:fill="FFFFFF"/>
        <w:ind w:left="0" w:firstLine="567"/>
        <w:textAlignment w:val="baseline"/>
        <w:rPr>
          <w:rFonts w:cs="Times New Roman"/>
          <w:color w:val="1F3864" w:themeColor="accent5" w:themeShade="80"/>
          <w:szCs w:val="18"/>
        </w:rPr>
      </w:pPr>
      <w:r w:rsidRPr="00D36C9D">
        <w:rPr>
          <w:rFonts w:cs="Times New Roman"/>
          <w:b/>
          <w:color w:val="1F3864" w:themeColor="accent5" w:themeShade="80"/>
          <w:szCs w:val="18"/>
        </w:rPr>
        <w:t>Autoridad central en virtud del Convenio de La Haya de 1996 relativo a la Competencia, la Ley Aplicable, el Reconocimiento, la Ejecución y la Cooperación en materia de responsabilidad parental y de medidas de protección de niños</w:t>
      </w:r>
      <w:r w:rsidRPr="00D36C9D">
        <w:rPr>
          <w:rFonts w:cs="Times New Roman"/>
          <w:color w:val="1F3864" w:themeColor="accent5" w:themeShade="80"/>
          <w:szCs w:val="18"/>
        </w:rPr>
        <w:t>. En fecha primero (1ro.) de octubre del 2014, entró en vigencia plena en nuestro país el Convenio relativo a la competencia, la ley aplicable, el reconocimiento y la Cooperación en materia de responsabilidad parental y de medidas de protección, aplicable a los niños, niñas y adolescentes a partir de su nacimiento y hasta que alcancen la edad de 18 años.</w:t>
      </w:r>
    </w:p>
    <w:p w14:paraId="7E8B6C54" w14:textId="77777777" w:rsidR="008E0307" w:rsidRPr="00D36C9D" w:rsidRDefault="008E0307" w:rsidP="008E0307">
      <w:pPr>
        <w:spacing w:after="16"/>
        <w:ind w:left="0" w:firstLine="306"/>
        <w:rPr>
          <w:rFonts w:cs="Times New Roman"/>
          <w:color w:val="1F3864" w:themeColor="accent5" w:themeShade="80"/>
          <w:szCs w:val="18"/>
        </w:rPr>
      </w:pPr>
    </w:p>
    <w:p w14:paraId="45C7DB42" w14:textId="77777777" w:rsidR="008E0307" w:rsidRPr="00D36C9D" w:rsidRDefault="008E0307" w:rsidP="008E0307">
      <w:pPr>
        <w:shd w:val="clear" w:color="auto" w:fill="FFFFFF"/>
        <w:ind w:left="0" w:firstLine="567"/>
        <w:textAlignment w:val="baseline"/>
        <w:rPr>
          <w:rFonts w:cs="Times New Roman"/>
          <w:color w:val="1F3864" w:themeColor="accent5" w:themeShade="80"/>
          <w:szCs w:val="18"/>
        </w:rPr>
      </w:pPr>
      <w:r w:rsidRPr="00D36C9D">
        <w:rPr>
          <w:rFonts w:cs="Times New Roman"/>
          <w:color w:val="1F3864" w:themeColor="accent5" w:themeShade="80"/>
          <w:szCs w:val="18"/>
        </w:rPr>
        <w:t xml:space="preserve">El referido convenio fija la competencia internacional en cuanto a temas sobre </w:t>
      </w:r>
      <w:r w:rsidRPr="00D36C9D">
        <w:rPr>
          <w:rFonts w:cs="Times New Roman"/>
          <w:color w:val="1F3864" w:themeColor="accent5" w:themeShade="80"/>
          <w:szCs w:val="18"/>
          <w:shd w:val="clear" w:color="auto" w:fill="FFFFFF"/>
        </w:rPr>
        <w:t>responsabilidad</w:t>
      </w:r>
      <w:r w:rsidRPr="00D36C9D">
        <w:rPr>
          <w:rFonts w:cs="Times New Roman"/>
          <w:color w:val="1F3864" w:themeColor="accent5" w:themeShade="80"/>
          <w:szCs w:val="18"/>
        </w:rPr>
        <w:t xml:space="preserve"> parental, derecho de guarda y régimen de visitas, medidas de colocación de un niño, niña o adolescente en una familia de recepción (familia sustituta) o en un establecimiento, y sobre la administración, conservación o disposición de los bienes de una persona menor de edad. Están excluidas del ámbito de este convenio las materias de filiación, nombre, sucesiones, emancipación, adopción y obligaciones alimenticias.</w:t>
      </w:r>
    </w:p>
    <w:p w14:paraId="1F335FDA" w14:textId="77777777" w:rsidR="008E0307" w:rsidRPr="00D36C9D" w:rsidRDefault="008E0307" w:rsidP="008E0307">
      <w:pPr>
        <w:shd w:val="clear" w:color="auto" w:fill="FFFFFF"/>
        <w:ind w:left="0" w:firstLine="567"/>
        <w:textAlignment w:val="baseline"/>
        <w:rPr>
          <w:rFonts w:cs="Times New Roman"/>
          <w:color w:val="1F3864" w:themeColor="accent5" w:themeShade="80"/>
          <w:szCs w:val="18"/>
        </w:rPr>
      </w:pPr>
      <w:r w:rsidRPr="00D36C9D">
        <w:rPr>
          <w:rFonts w:cs="Times New Roman"/>
          <w:color w:val="1F3864" w:themeColor="accent5" w:themeShade="80"/>
          <w:szCs w:val="18"/>
        </w:rPr>
        <w:t xml:space="preserve">Todo Estado contratante designará una autoridad central encargada de dar </w:t>
      </w:r>
      <w:r w:rsidRPr="00D36C9D">
        <w:rPr>
          <w:rFonts w:cs="Times New Roman"/>
          <w:color w:val="1F3864" w:themeColor="accent5" w:themeShade="80"/>
          <w:szCs w:val="18"/>
          <w:shd w:val="clear" w:color="auto" w:fill="FFFFFF"/>
        </w:rPr>
        <w:t>cumplimiento</w:t>
      </w:r>
      <w:r w:rsidRPr="00D36C9D">
        <w:rPr>
          <w:rFonts w:cs="Times New Roman"/>
          <w:color w:val="1F3864" w:themeColor="accent5" w:themeShade="80"/>
          <w:szCs w:val="18"/>
        </w:rPr>
        <w:t xml:space="preserve"> a las obligaciones que el convenio le impone y en el caso de la República Dominicana, mediante Decreto 295-15 de fecha 30 de septiembre del 2015, fue designado como autoridad central el Consejo </w:t>
      </w:r>
      <w:r w:rsidRPr="00D36C9D">
        <w:rPr>
          <w:rFonts w:cs="Times New Roman"/>
          <w:color w:val="1F3864" w:themeColor="accent5" w:themeShade="80"/>
          <w:szCs w:val="18"/>
        </w:rPr>
        <w:lastRenderedPageBreak/>
        <w:t xml:space="preserve">Nacional para la Niñez y la Adolescencia (CONANI). Ejecutando las obligaciones asumidas por este Convenio, la cantidad de casos tramitados haciendo uso de este convenio en el año 2020, fue de </w:t>
      </w:r>
      <w:r w:rsidRPr="00D36C9D">
        <w:rPr>
          <w:rFonts w:cs="Times New Roman"/>
          <w:b/>
          <w:color w:val="1F3864" w:themeColor="accent5" w:themeShade="80"/>
          <w:szCs w:val="18"/>
        </w:rPr>
        <w:t>cinco (5)</w:t>
      </w:r>
      <w:r w:rsidRPr="00D36C9D">
        <w:rPr>
          <w:rFonts w:cs="Times New Roman"/>
          <w:color w:val="1F3864" w:themeColor="accent5" w:themeShade="80"/>
          <w:szCs w:val="18"/>
        </w:rPr>
        <w:t xml:space="preserve">. </w:t>
      </w:r>
    </w:p>
    <w:p w14:paraId="10F0DEC1" w14:textId="77777777" w:rsidR="008E0307" w:rsidRPr="00D36C9D" w:rsidRDefault="008E0307" w:rsidP="008E0307">
      <w:pPr>
        <w:spacing w:after="16"/>
        <w:ind w:firstLine="306"/>
        <w:rPr>
          <w:rFonts w:cs="Times New Roman"/>
          <w:color w:val="1F3864" w:themeColor="accent5" w:themeShade="80"/>
          <w:szCs w:val="18"/>
        </w:rPr>
      </w:pPr>
    </w:p>
    <w:p w14:paraId="039E3A34" w14:textId="77777777" w:rsidR="008E0307" w:rsidRPr="00D36C9D" w:rsidRDefault="008E0307" w:rsidP="008E0307">
      <w:pPr>
        <w:shd w:val="clear" w:color="auto" w:fill="FFFFFF"/>
        <w:ind w:left="0" w:firstLine="567"/>
        <w:textAlignment w:val="baseline"/>
        <w:rPr>
          <w:rFonts w:cs="Times New Roman"/>
          <w:color w:val="1F3864" w:themeColor="accent5" w:themeShade="80"/>
          <w:szCs w:val="18"/>
        </w:rPr>
      </w:pPr>
      <w:r w:rsidRPr="00D36C9D">
        <w:rPr>
          <w:rFonts w:cs="Times New Roman"/>
          <w:b/>
          <w:color w:val="1F3864" w:themeColor="accent5" w:themeShade="80"/>
          <w:szCs w:val="18"/>
        </w:rPr>
        <w:t xml:space="preserve">Realización de investigaciones y gestión de declaración en estado de abandono a menores de edad de filiación desconocida posibles candidatos a adopción, a </w:t>
      </w:r>
      <w:r w:rsidRPr="00D36C9D">
        <w:rPr>
          <w:rFonts w:cs="Times New Roman"/>
          <w:color w:val="1F3864" w:themeColor="accent5" w:themeShade="80"/>
          <w:szCs w:val="18"/>
          <w:shd w:val="clear" w:color="auto" w:fill="FFFFFF"/>
        </w:rPr>
        <w:t>nivel</w:t>
      </w:r>
      <w:r w:rsidRPr="00D36C9D">
        <w:rPr>
          <w:rFonts w:cs="Times New Roman"/>
          <w:b/>
          <w:color w:val="1F3864" w:themeColor="accent5" w:themeShade="80"/>
          <w:szCs w:val="18"/>
        </w:rPr>
        <w:t xml:space="preserve"> nacional, ante los tribunales de niños, niñas y adolescentes correspondientes</w:t>
      </w:r>
      <w:r w:rsidRPr="00D36C9D">
        <w:rPr>
          <w:rFonts w:cs="Times New Roman"/>
          <w:color w:val="1F3864" w:themeColor="accent5" w:themeShade="80"/>
          <w:szCs w:val="18"/>
        </w:rPr>
        <w:t xml:space="preserve">. La Ley No. 136-03 dispone en el párrafo del artículo 132, que “la condición de niño, niña o adolescente de filiación desconocida se acreditará por la sentencia de declaración de abandono, ordenada por el Tribunal de Niños, Niñas y Adolescentes donde fue encontrado el niño, niña y adolescente”, como bien lo indica la ley, estas solicitudes solo pueden ser realizadas por el Consejo Nacional para la Niñez y la Adolescencia (CONANI), quien presenta los resultados de la investigación realizada sobre el abandono de que ha sido víctima el niño, niña o adolescente. </w:t>
      </w:r>
    </w:p>
    <w:p w14:paraId="682B972F" w14:textId="77777777" w:rsidR="008E0307" w:rsidRPr="00D36C9D" w:rsidRDefault="008E0307" w:rsidP="008E0307">
      <w:pPr>
        <w:spacing w:after="0"/>
        <w:ind w:left="0" w:firstLine="306"/>
        <w:rPr>
          <w:rFonts w:cs="Times New Roman"/>
          <w:color w:val="1F3864" w:themeColor="accent5" w:themeShade="80"/>
          <w:szCs w:val="18"/>
        </w:rPr>
      </w:pPr>
    </w:p>
    <w:p w14:paraId="6B53CC0D" w14:textId="77777777" w:rsidR="008E0307" w:rsidRPr="00D36C9D" w:rsidRDefault="008E0307" w:rsidP="008E0307">
      <w:pPr>
        <w:shd w:val="clear" w:color="auto" w:fill="FFFFFF"/>
        <w:ind w:left="0" w:firstLine="567"/>
        <w:textAlignment w:val="baseline"/>
        <w:rPr>
          <w:rFonts w:cs="Times New Roman"/>
          <w:b/>
          <w:color w:val="1F3864" w:themeColor="accent5" w:themeShade="80"/>
          <w:szCs w:val="18"/>
        </w:rPr>
      </w:pPr>
      <w:r w:rsidRPr="00D36C9D">
        <w:rPr>
          <w:rFonts w:cs="Times New Roman"/>
          <w:color w:val="1F3864" w:themeColor="accent5" w:themeShade="80"/>
          <w:szCs w:val="18"/>
        </w:rPr>
        <w:tab/>
        <w:t xml:space="preserve">Como único organismo autorizado para realizar la solicitud de declaraciones en estado de abandono a favor de niños, niñas y adolescentes a los tribunales, efectuamos un total de </w:t>
      </w:r>
      <w:r w:rsidRPr="00D36C9D">
        <w:rPr>
          <w:rFonts w:cs="Times New Roman"/>
          <w:b/>
          <w:color w:val="1F3864" w:themeColor="accent5" w:themeShade="80"/>
          <w:szCs w:val="18"/>
        </w:rPr>
        <w:t>treinta y tres (33) solicitudes.</w:t>
      </w:r>
    </w:p>
    <w:p w14:paraId="08C7F0BC" w14:textId="77777777" w:rsidR="008E0307" w:rsidRPr="00D36C9D" w:rsidRDefault="008E0307" w:rsidP="008E0307">
      <w:pPr>
        <w:spacing w:after="0"/>
        <w:ind w:left="0" w:firstLine="306"/>
        <w:rPr>
          <w:rFonts w:cs="Times New Roman"/>
          <w:color w:val="1F3864" w:themeColor="accent5" w:themeShade="80"/>
          <w:szCs w:val="18"/>
        </w:rPr>
      </w:pPr>
    </w:p>
    <w:p w14:paraId="796AFFE2" w14:textId="77777777" w:rsidR="008E0307" w:rsidRPr="00D36C9D" w:rsidRDefault="008E0307" w:rsidP="008E0307">
      <w:pPr>
        <w:shd w:val="clear" w:color="auto" w:fill="FFFFFF"/>
        <w:ind w:left="0" w:firstLine="567"/>
        <w:textAlignment w:val="baseline"/>
        <w:rPr>
          <w:rFonts w:cs="Times New Roman"/>
          <w:color w:val="1F3864" w:themeColor="accent5" w:themeShade="80"/>
          <w:szCs w:val="18"/>
        </w:rPr>
      </w:pPr>
      <w:r w:rsidRPr="00D36C9D">
        <w:rPr>
          <w:rFonts w:cs="Times New Roman"/>
          <w:b/>
          <w:color w:val="1F3864" w:themeColor="accent5" w:themeShade="80"/>
          <w:szCs w:val="18"/>
        </w:rPr>
        <w:t xml:space="preserve">Gestión de procesos de suspensión y terminación de autoridad parental a padres en </w:t>
      </w:r>
      <w:r w:rsidRPr="00D36C9D">
        <w:rPr>
          <w:rFonts w:cs="Times New Roman"/>
          <w:color w:val="1F3864" w:themeColor="accent5" w:themeShade="80"/>
          <w:szCs w:val="18"/>
          <w:shd w:val="clear" w:color="auto" w:fill="FFFFFF"/>
        </w:rPr>
        <w:t>aquellos</w:t>
      </w:r>
      <w:r w:rsidRPr="00D36C9D">
        <w:rPr>
          <w:rFonts w:cs="Times New Roman"/>
          <w:b/>
          <w:color w:val="1F3864" w:themeColor="accent5" w:themeShade="80"/>
          <w:szCs w:val="18"/>
        </w:rPr>
        <w:t xml:space="preserve"> casos en que los mismos no cumplen sus responsabilidades</w:t>
      </w:r>
      <w:r w:rsidRPr="00D36C9D">
        <w:rPr>
          <w:rFonts w:cs="Times New Roman"/>
          <w:color w:val="1F3864" w:themeColor="accent5" w:themeShade="80"/>
          <w:szCs w:val="18"/>
        </w:rPr>
        <w:t>. La Ley No. 136-03, establece que “</w:t>
      </w:r>
      <w:r w:rsidRPr="00D36C9D">
        <w:rPr>
          <w:rFonts w:eastAsia="Times New Roman" w:cs="Times New Roman"/>
          <w:color w:val="1F3864" w:themeColor="accent5" w:themeShade="80"/>
          <w:szCs w:val="18"/>
          <w:lang w:eastAsia="es-ES"/>
        </w:rPr>
        <w:t xml:space="preserve">La autoridad parental es el conjunto de deberes y derechos que pertenecen, de modo igualitario, al padre y a la madre, en relación a los hijos e hijas que no hayan alcanzado la mayoría de edad”; cuando los padres no cumplen con su responsabilidad pueden perder, ya sea provisionalmente o definitivamente, su </w:t>
      </w:r>
      <w:r w:rsidRPr="00D36C9D">
        <w:rPr>
          <w:rFonts w:cs="Times New Roman"/>
          <w:color w:val="1F3864" w:themeColor="accent5" w:themeShade="80"/>
          <w:szCs w:val="18"/>
        </w:rPr>
        <w:t>autoridad parental por las causales establecidas en la misma ley.</w:t>
      </w:r>
    </w:p>
    <w:p w14:paraId="18E78C05" w14:textId="77777777" w:rsidR="008E0307" w:rsidRPr="00D36C9D" w:rsidRDefault="008E0307" w:rsidP="008E0307">
      <w:pPr>
        <w:spacing w:before="240" w:after="16"/>
        <w:ind w:firstLine="306"/>
        <w:rPr>
          <w:rFonts w:cs="Times New Roman"/>
          <w:color w:val="1F3864" w:themeColor="accent5" w:themeShade="80"/>
          <w:szCs w:val="18"/>
        </w:rPr>
      </w:pPr>
      <w:r w:rsidRPr="00D36C9D">
        <w:rPr>
          <w:rFonts w:cs="Times New Roman"/>
          <w:color w:val="1F3864" w:themeColor="accent5" w:themeShade="80"/>
          <w:szCs w:val="18"/>
        </w:rPr>
        <w:t xml:space="preserve"> </w:t>
      </w:r>
    </w:p>
    <w:p w14:paraId="05F36CAB" w14:textId="77777777" w:rsidR="008E0307" w:rsidRPr="00D36C9D" w:rsidRDefault="008E0307" w:rsidP="008E0307">
      <w:pPr>
        <w:shd w:val="clear" w:color="auto" w:fill="FFFFFF"/>
        <w:ind w:left="0" w:firstLine="567"/>
        <w:textAlignment w:val="baseline"/>
        <w:rPr>
          <w:rFonts w:cs="Times New Roman"/>
          <w:b/>
          <w:color w:val="1F3864" w:themeColor="accent5" w:themeShade="80"/>
          <w:szCs w:val="18"/>
        </w:rPr>
      </w:pPr>
      <w:r w:rsidRPr="00D36C9D">
        <w:rPr>
          <w:rFonts w:cs="Times New Roman"/>
          <w:color w:val="1F3864" w:themeColor="accent5" w:themeShade="80"/>
          <w:szCs w:val="18"/>
        </w:rPr>
        <w:lastRenderedPageBreak/>
        <w:t xml:space="preserve">El CONANI se encuentra facultado para demandar la suspensión y la terminación de la autoridad parental, este procedimiento es realizado con la finalidad de buscar mejores alternativas para garantizar el desarrollo integral y </w:t>
      </w:r>
      <w:r w:rsidRPr="00D36C9D">
        <w:rPr>
          <w:rFonts w:cs="Times New Roman"/>
          <w:color w:val="1F3864" w:themeColor="accent5" w:themeShade="80"/>
          <w:szCs w:val="18"/>
          <w:shd w:val="clear" w:color="auto" w:fill="FFFFFF"/>
        </w:rPr>
        <w:t>asegurar</w:t>
      </w:r>
      <w:r w:rsidRPr="00D36C9D">
        <w:rPr>
          <w:rFonts w:cs="Times New Roman"/>
          <w:color w:val="1F3864" w:themeColor="accent5" w:themeShade="80"/>
          <w:szCs w:val="18"/>
        </w:rPr>
        <w:t xml:space="preserve"> el disfrute pleno y efectivo de los derechos fundamentales de estos niños, niñas y adolescentes. En este año 2020, se tramitó un total de </w:t>
      </w:r>
      <w:r w:rsidRPr="00D36C9D">
        <w:rPr>
          <w:rFonts w:cs="Times New Roman"/>
          <w:b/>
          <w:color w:val="1F3864" w:themeColor="accent5" w:themeShade="80"/>
          <w:szCs w:val="18"/>
        </w:rPr>
        <w:t>sesenta y nueve (69) casos.</w:t>
      </w:r>
    </w:p>
    <w:p w14:paraId="669C8F38" w14:textId="77777777" w:rsidR="008E0307" w:rsidRPr="00D36C9D" w:rsidRDefault="008E0307" w:rsidP="008E0307">
      <w:pPr>
        <w:spacing w:after="0"/>
        <w:ind w:firstLine="306"/>
        <w:rPr>
          <w:rFonts w:cs="Times New Roman"/>
          <w:color w:val="1F3864" w:themeColor="accent5" w:themeShade="80"/>
          <w:szCs w:val="18"/>
        </w:rPr>
      </w:pPr>
    </w:p>
    <w:p w14:paraId="1F2F52E7" w14:textId="77777777" w:rsidR="008E0307" w:rsidRPr="00D36C9D" w:rsidRDefault="008E0307" w:rsidP="008E0307">
      <w:pPr>
        <w:shd w:val="clear" w:color="auto" w:fill="FFFFFF"/>
        <w:ind w:left="0" w:firstLine="567"/>
        <w:textAlignment w:val="baseline"/>
        <w:rPr>
          <w:rFonts w:cs="Times New Roman"/>
          <w:color w:val="1F3864" w:themeColor="accent5" w:themeShade="80"/>
          <w:szCs w:val="18"/>
        </w:rPr>
      </w:pPr>
      <w:r w:rsidRPr="00D36C9D">
        <w:rPr>
          <w:rFonts w:cs="Times New Roman"/>
          <w:b/>
          <w:color w:val="1F3864" w:themeColor="accent5" w:themeShade="80"/>
          <w:szCs w:val="18"/>
        </w:rPr>
        <w:t>Gestión de actas de nacimiento a menores de edad</w:t>
      </w:r>
      <w:r w:rsidRPr="00D36C9D">
        <w:rPr>
          <w:rFonts w:cs="Times New Roman"/>
          <w:color w:val="1F3864" w:themeColor="accent5" w:themeShade="80"/>
          <w:szCs w:val="18"/>
        </w:rPr>
        <w:t xml:space="preserve">. </w:t>
      </w:r>
      <w:r w:rsidRPr="00D36C9D">
        <w:rPr>
          <w:rFonts w:cs="Times New Roman"/>
          <w:color w:val="1F3864" w:themeColor="accent5" w:themeShade="80"/>
          <w:szCs w:val="18"/>
        </w:rPr>
        <w:tab/>
        <w:t>El artículo 6 de la Ley No. 136-03, establece que el Consejo Nacional para la Niñez y la Adolescencia (</w:t>
      </w:r>
      <w:r w:rsidRPr="00D36C9D">
        <w:rPr>
          <w:rFonts w:cs="Times New Roman"/>
          <w:color w:val="1F3864" w:themeColor="accent5" w:themeShade="80"/>
          <w:szCs w:val="18"/>
          <w:shd w:val="clear" w:color="auto" w:fill="FFFFFF"/>
        </w:rPr>
        <w:t>CONANI</w:t>
      </w:r>
      <w:r w:rsidRPr="00D36C9D">
        <w:rPr>
          <w:rFonts w:cs="Times New Roman"/>
          <w:color w:val="1F3864" w:themeColor="accent5" w:themeShade="80"/>
          <w:szCs w:val="18"/>
        </w:rPr>
        <w:t xml:space="preserve">) gestionará la inscripción del nacimiento y la expedición del acta de nacimiento correspondiente al niño, niña o adolescente, en aquellos casos en que sus padres, madres o responsables estén imposibilitados de hacerlo, ante el Oficial Civil adecuado, con la previa autorización del Tribunal de Niños, Niñas o Adolescentes correspondiente. En el presente año 2020, gestionamos un total de </w:t>
      </w:r>
      <w:r w:rsidRPr="00D36C9D">
        <w:rPr>
          <w:rFonts w:cs="Times New Roman"/>
          <w:b/>
          <w:color w:val="1F3864" w:themeColor="accent5" w:themeShade="80"/>
          <w:szCs w:val="18"/>
        </w:rPr>
        <w:t>ciento sesenta y ocho (168)</w:t>
      </w:r>
      <w:r w:rsidRPr="00D36C9D">
        <w:rPr>
          <w:rFonts w:cs="Times New Roman"/>
          <w:color w:val="1F3864" w:themeColor="accent5" w:themeShade="80"/>
          <w:szCs w:val="18"/>
        </w:rPr>
        <w:t xml:space="preserve"> actas de nacimiento a menores de edad.</w:t>
      </w:r>
    </w:p>
    <w:p w14:paraId="758C2F8C" w14:textId="77777777" w:rsidR="008E0307" w:rsidRPr="00D36C9D" w:rsidRDefault="008E0307" w:rsidP="008E0307">
      <w:pPr>
        <w:ind w:left="0" w:firstLine="306"/>
        <w:rPr>
          <w:rFonts w:cs="Times New Roman"/>
          <w:color w:val="1F3864" w:themeColor="accent5" w:themeShade="80"/>
          <w:szCs w:val="18"/>
        </w:rPr>
      </w:pPr>
    </w:p>
    <w:p w14:paraId="1E090094" w14:textId="77777777" w:rsidR="008E0307" w:rsidRPr="00D36C9D" w:rsidRDefault="008E0307" w:rsidP="008E0307">
      <w:pPr>
        <w:shd w:val="clear" w:color="auto" w:fill="FFFFFF"/>
        <w:ind w:left="0" w:firstLine="567"/>
        <w:textAlignment w:val="baseline"/>
        <w:rPr>
          <w:rFonts w:cs="Times New Roman"/>
          <w:color w:val="1F3864" w:themeColor="accent5" w:themeShade="80"/>
          <w:szCs w:val="18"/>
        </w:rPr>
      </w:pPr>
      <w:r w:rsidRPr="00D36C9D">
        <w:rPr>
          <w:rFonts w:cs="Times New Roman"/>
          <w:color w:val="1F3864" w:themeColor="accent5" w:themeShade="80"/>
          <w:szCs w:val="18"/>
        </w:rPr>
        <w:t xml:space="preserve">De igual forma, colaboramos con aquellas madres, que al momento de dar a luz sus nombres fueron escritos de una manera incorrecta o errónea en los registros del centro médico al que acudieron, impidiendo esto que las mismas puedan </w:t>
      </w:r>
      <w:r w:rsidRPr="00D36C9D">
        <w:rPr>
          <w:rFonts w:cs="Times New Roman"/>
          <w:color w:val="1F3864" w:themeColor="accent5" w:themeShade="80"/>
          <w:szCs w:val="18"/>
          <w:shd w:val="clear" w:color="auto" w:fill="FFFFFF"/>
        </w:rPr>
        <w:t>realizar</w:t>
      </w:r>
      <w:r w:rsidRPr="00D36C9D">
        <w:rPr>
          <w:rFonts w:cs="Times New Roman"/>
          <w:color w:val="1F3864" w:themeColor="accent5" w:themeShade="80"/>
          <w:szCs w:val="18"/>
        </w:rPr>
        <w:t xml:space="preserve"> la inscripción de nacimiento de sus hijos ante el Oficial del Estado Civil correspondiente. Para remediar esta situación, realizamos declaraciones juradas, en donde se establece el nombre correcto de la madre, para que acompañada de nuestra asistencia pueda garantizarle el derecho a la identidad a su hijo y el mismo obtenga su acta de nacimiento. En este año, hemos trabajado un total de </w:t>
      </w:r>
      <w:r w:rsidRPr="00D36C9D">
        <w:rPr>
          <w:rFonts w:cs="Times New Roman"/>
          <w:b/>
          <w:color w:val="1F3864" w:themeColor="accent5" w:themeShade="80"/>
          <w:szCs w:val="18"/>
        </w:rPr>
        <w:t>cincuenta y dos (52) casos</w:t>
      </w:r>
      <w:r w:rsidRPr="00D36C9D">
        <w:rPr>
          <w:rFonts w:cs="Times New Roman"/>
          <w:color w:val="1F3864" w:themeColor="accent5" w:themeShade="80"/>
          <w:szCs w:val="18"/>
        </w:rPr>
        <w:t xml:space="preserve"> con esta variable. </w:t>
      </w:r>
    </w:p>
    <w:p w14:paraId="5A67E4D6" w14:textId="77777777" w:rsidR="008E0307" w:rsidRPr="00D36C9D" w:rsidRDefault="008E0307" w:rsidP="008E0307">
      <w:pPr>
        <w:ind w:left="0" w:firstLine="306"/>
        <w:rPr>
          <w:rFonts w:cs="Times New Roman"/>
          <w:color w:val="1F3864" w:themeColor="accent5" w:themeShade="80"/>
          <w:szCs w:val="18"/>
        </w:rPr>
      </w:pPr>
    </w:p>
    <w:p w14:paraId="5EC2D2FC" w14:textId="77777777" w:rsidR="008E0307" w:rsidRPr="00D36C9D" w:rsidRDefault="008E0307" w:rsidP="008E0307">
      <w:pPr>
        <w:shd w:val="clear" w:color="auto" w:fill="FFFFFF"/>
        <w:ind w:left="0" w:firstLine="567"/>
        <w:textAlignment w:val="baseline"/>
        <w:rPr>
          <w:rFonts w:cs="Times New Roman"/>
          <w:color w:val="1F3864" w:themeColor="accent5" w:themeShade="80"/>
          <w:szCs w:val="18"/>
        </w:rPr>
      </w:pPr>
      <w:r w:rsidRPr="00D36C9D">
        <w:rPr>
          <w:rFonts w:cs="Times New Roman"/>
          <w:color w:val="1F3864" w:themeColor="accent5" w:themeShade="80"/>
          <w:szCs w:val="18"/>
        </w:rPr>
        <w:t xml:space="preserve">Luego de que un menor de edad haya sido declarado en abandono y obtenga un acta de nacimiento, en donde figura que sus padres son desconocidos, en el caso de que estos no hayan sido adoptados, resulta </w:t>
      </w:r>
      <w:r w:rsidRPr="00D36C9D">
        <w:rPr>
          <w:rFonts w:cs="Times New Roman"/>
          <w:color w:val="1F3864" w:themeColor="accent5" w:themeShade="80"/>
          <w:szCs w:val="18"/>
        </w:rPr>
        <w:lastRenderedPageBreak/>
        <w:t xml:space="preserve">necesario que se les pueda </w:t>
      </w:r>
      <w:r w:rsidRPr="00D36C9D">
        <w:rPr>
          <w:rFonts w:cs="Times New Roman"/>
          <w:color w:val="1F3864" w:themeColor="accent5" w:themeShade="80"/>
          <w:szCs w:val="18"/>
          <w:shd w:val="clear" w:color="auto" w:fill="FFFFFF"/>
        </w:rPr>
        <w:t>identificar</w:t>
      </w:r>
      <w:r w:rsidRPr="00D36C9D">
        <w:rPr>
          <w:rFonts w:cs="Times New Roman"/>
          <w:color w:val="1F3864" w:themeColor="accent5" w:themeShade="80"/>
          <w:szCs w:val="18"/>
        </w:rPr>
        <w:t xml:space="preserve"> con un apellido, en tal sentido tramitamos las autorizaciones para uso de apellido, por medio de la cual, un tercero puede, como su nombre lo indica, consentir que esa persona declarado en abandono pueda hacer uso de su apellido, para que en lo adelante pueda identificarse debidamente. Para esto, tramitamos un total de </w:t>
      </w:r>
      <w:r w:rsidRPr="00D36C9D">
        <w:rPr>
          <w:rFonts w:cs="Times New Roman"/>
          <w:b/>
          <w:color w:val="1F3864" w:themeColor="accent5" w:themeShade="80"/>
          <w:szCs w:val="18"/>
        </w:rPr>
        <w:t>diez (10) autorizaciones.</w:t>
      </w:r>
    </w:p>
    <w:p w14:paraId="7325074D" w14:textId="77777777" w:rsidR="008E0307" w:rsidRPr="00D36C9D" w:rsidRDefault="008E0307" w:rsidP="008E0307">
      <w:pPr>
        <w:shd w:val="clear" w:color="auto" w:fill="FFFFFF"/>
        <w:ind w:left="0" w:firstLine="567"/>
        <w:textAlignment w:val="baseline"/>
        <w:rPr>
          <w:rFonts w:cs="Times New Roman"/>
          <w:color w:val="1F3864" w:themeColor="accent5" w:themeShade="80"/>
          <w:szCs w:val="18"/>
        </w:rPr>
      </w:pPr>
      <w:r w:rsidRPr="00D36C9D">
        <w:rPr>
          <w:rFonts w:cs="Times New Roman"/>
          <w:b/>
          <w:color w:val="1F3864" w:themeColor="accent5" w:themeShade="80"/>
          <w:szCs w:val="18"/>
        </w:rPr>
        <w:t>Casos de intervención de la sección de Trabajo Social</w:t>
      </w:r>
      <w:r w:rsidRPr="00D36C9D">
        <w:rPr>
          <w:rFonts w:cs="Times New Roman"/>
          <w:color w:val="1F3864" w:themeColor="accent5" w:themeShade="80"/>
          <w:szCs w:val="18"/>
        </w:rPr>
        <w:t>. El departamento Jurídico cuenta con un equipo de técnicos que desempeña las funciones en el área de trabajo social, realizando distintas investigaciones de carácter social ya sea casos de niños, niñas y adolescentes en situación de riesgo, casos remitidos por el servicio social internacional, entre otras funciones, tales como investigaciones de abandono para fines de declaración, abandonos para fines de adopción, reunificación familiar nacional e internacional, investigaciones socio económicas, dinámicas familiares para la resolución de conflictos, socialización y discusión de casos en proceso de  investigación, asesoramiento técnico a las diferentes áreas de trabajo social, soporte técnico a las oficinas regionales y municipales, entre otros.</w:t>
      </w:r>
    </w:p>
    <w:p w14:paraId="6E961B8B" w14:textId="77777777" w:rsidR="008E0307" w:rsidRPr="00D36C9D" w:rsidRDefault="008E0307" w:rsidP="008E0307">
      <w:pPr>
        <w:shd w:val="clear" w:color="auto" w:fill="FFFFFF"/>
        <w:ind w:left="0" w:firstLine="567"/>
        <w:textAlignment w:val="baseline"/>
        <w:rPr>
          <w:rFonts w:cs="Times New Roman"/>
          <w:color w:val="1F3864" w:themeColor="accent5" w:themeShade="80"/>
          <w:szCs w:val="18"/>
        </w:rPr>
      </w:pPr>
      <w:r w:rsidRPr="00D36C9D">
        <w:rPr>
          <w:rFonts w:cs="Times New Roman"/>
          <w:color w:val="1F3864" w:themeColor="accent5" w:themeShade="80"/>
          <w:szCs w:val="18"/>
        </w:rPr>
        <w:t xml:space="preserve">Los casos trabajados por el área de trabajo social, tienen un tiempo de pesquisa en el que son consideradas diversas medidas que puedan mejorar la calidad de vida de los niños, niñas y adolescentes en cada caso, en procura de la garantía de los derechos fundamentales que le confiere la Ley No. 163-03. </w:t>
      </w:r>
    </w:p>
    <w:p w14:paraId="0FAB8608" w14:textId="77777777" w:rsidR="008E0307" w:rsidRPr="00D36C9D" w:rsidRDefault="008E0307" w:rsidP="008E0307">
      <w:pPr>
        <w:shd w:val="clear" w:color="auto" w:fill="FFFFFF"/>
        <w:ind w:left="0" w:firstLine="567"/>
        <w:textAlignment w:val="baseline"/>
        <w:rPr>
          <w:rFonts w:cs="Times New Roman"/>
          <w:color w:val="1F3864" w:themeColor="accent5" w:themeShade="80"/>
          <w:szCs w:val="18"/>
        </w:rPr>
      </w:pPr>
      <w:r w:rsidRPr="00D36C9D">
        <w:rPr>
          <w:rFonts w:cs="Times New Roman"/>
          <w:color w:val="1F3864" w:themeColor="accent5" w:themeShade="80"/>
          <w:szCs w:val="18"/>
        </w:rPr>
        <w:t xml:space="preserve">Durante el año 2020, la sección de trabajo social realizó un total de </w:t>
      </w:r>
      <w:r w:rsidRPr="00D36C9D">
        <w:rPr>
          <w:rFonts w:cs="Times New Roman"/>
          <w:b/>
          <w:color w:val="1F3864" w:themeColor="accent5" w:themeShade="80"/>
          <w:szCs w:val="18"/>
        </w:rPr>
        <w:t>trescientos setenta y ocho (378) gestiones e investigaciones</w:t>
      </w:r>
      <w:r w:rsidRPr="00D36C9D">
        <w:rPr>
          <w:rFonts w:cs="Times New Roman"/>
          <w:color w:val="1F3864" w:themeColor="accent5" w:themeShade="80"/>
          <w:szCs w:val="18"/>
        </w:rPr>
        <w:t>.</w:t>
      </w:r>
    </w:p>
    <w:p w14:paraId="42418EFD" w14:textId="77777777" w:rsidR="008E0307" w:rsidRPr="00D36C9D" w:rsidRDefault="008E0307" w:rsidP="008E0307">
      <w:pPr>
        <w:shd w:val="clear" w:color="auto" w:fill="FFFFFF"/>
        <w:ind w:left="0" w:firstLine="567"/>
        <w:textAlignment w:val="baseline"/>
        <w:rPr>
          <w:rFonts w:cs="Times New Roman"/>
          <w:color w:val="1F3864" w:themeColor="accent5" w:themeShade="80"/>
          <w:szCs w:val="18"/>
        </w:rPr>
      </w:pPr>
      <w:r w:rsidRPr="00D36C9D">
        <w:rPr>
          <w:rFonts w:cs="Times New Roman"/>
          <w:color w:val="1F3864" w:themeColor="accent5" w:themeShade="80"/>
          <w:szCs w:val="18"/>
        </w:rPr>
        <w:t>Reunificación familiar a través de variación de órdenes o medidas de protección.</w:t>
      </w:r>
      <w:r w:rsidRPr="00D36C9D">
        <w:rPr>
          <w:rFonts w:cs="Times New Roman"/>
          <w:b/>
          <w:color w:val="1F3864" w:themeColor="accent5" w:themeShade="80"/>
          <w:szCs w:val="18"/>
        </w:rPr>
        <w:t xml:space="preserve">  </w:t>
      </w:r>
      <w:r w:rsidRPr="00D36C9D">
        <w:rPr>
          <w:rFonts w:cs="Times New Roman"/>
          <w:color w:val="1F3864" w:themeColor="accent5" w:themeShade="80"/>
          <w:szCs w:val="18"/>
        </w:rPr>
        <w:t xml:space="preserve">Con esto perseguimos garantizarle al menor de edad su derecho a vivir, ser criado y desarrollo íntegro en el seno de su familia de origen, atendiendo a que el Estado y la Sociedad, tienen la obligación de asegurar, con prioridad absoluta, los derechos fundamentales de los niños, niñas y </w:t>
      </w:r>
      <w:r w:rsidRPr="00D36C9D">
        <w:rPr>
          <w:rFonts w:cs="Times New Roman"/>
          <w:color w:val="1F3864" w:themeColor="accent5" w:themeShade="80"/>
          <w:szCs w:val="18"/>
        </w:rPr>
        <w:lastRenderedPageBreak/>
        <w:t>adolescentes, incluyendo el derecho a vivir en familia, siempre que ese derecho no afecte el interés superior del niño.</w:t>
      </w:r>
    </w:p>
    <w:p w14:paraId="68174E95" w14:textId="77777777" w:rsidR="008E0307" w:rsidRPr="00D36C9D" w:rsidRDefault="008E0307" w:rsidP="00F36D18">
      <w:pPr>
        <w:spacing w:after="0"/>
        <w:ind w:firstLine="306"/>
        <w:rPr>
          <w:rFonts w:cs="Times New Roman"/>
          <w:color w:val="1F3864" w:themeColor="accent5" w:themeShade="80"/>
          <w:szCs w:val="18"/>
        </w:rPr>
      </w:pPr>
      <w:r w:rsidRPr="00D36C9D">
        <w:rPr>
          <w:rFonts w:cs="Times New Roman"/>
          <w:color w:val="1F3864" w:themeColor="accent5" w:themeShade="80"/>
          <w:szCs w:val="18"/>
        </w:rPr>
        <w:t xml:space="preserve"> Por este medio, buscamos reunificar los menores de edad que se encuentran institucionalizados, y que luego de la investigación correspondiente, se pudo verificar que los padres y/o familiares ya reúnen las condiciones para hacerse responsables por el cuidado y protección de la persona menor de edad. </w:t>
      </w:r>
    </w:p>
    <w:p w14:paraId="612E9FB1" w14:textId="77777777" w:rsidR="008E0307" w:rsidRPr="00D36C9D" w:rsidRDefault="008E0307" w:rsidP="008E0307">
      <w:pPr>
        <w:spacing w:after="0"/>
        <w:ind w:left="0" w:firstLine="306"/>
        <w:rPr>
          <w:rFonts w:cs="Times New Roman"/>
          <w:color w:val="1F3864" w:themeColor="accent5" w:themeShade="80"/>
          <w:szCs w:val="18"/>
        </w:rPr>
      </w:pPr>
    </w:p>
    <w:p w14:paraId="54B122EA" w14:textId="77777777" w:rsidR="008E0307" w:rsidRPr="00D36C9D" w:rsidRDefault="008E0307" w:rsidP="008E0307">
      <w:pPr>
        <w:shd w:val="clear" w:color="auto" w:fill="FFFFFF"/>
        <w:ind w:left="0" w:firstLine="567"/>
        <w:textAlignment w:val="baseline"/>
        <w:rPr>
          <w:rFonts w:cs="Times New Roman"/>
          <w:color w:val="1F3864" w:themeColor="accent5" w:themeShade="80"/>
          <w:szCs w:val="18"/>
        </w:rPr>
      </w:pPr>
      <w:r w:rsidRPr="00D36C9D">
        <w:rPr>
          <w:rFonts w:cs="Times New Roman"/>
          <w:color w:val="1F3864" w:themeColor="accent5" w:themeShade="80"/>
          <w:szCs w:val="18"/>
        </w:rPr>
        <w:t xml:space="preserve">En este sentido, durante el año 2020, se ha tramitado un total de </w:t>
      </w:r>
      <w:r w:rsidRPr="00D36C9D">
        <w:rPr>
          <w:rFonts w:cs="Times New Roman"/>
          <w:b/>
          <w:color w:val="1F3864" w:themeColor="accent5" w:themeShade="80"/>
          <w:szCs w:val="18"/>
        </w:rPr>
        <w:t xml:space="preserve">veintiséis (26) solicitudes </w:t>
      </w:r>
      <w:r w:rsidRPr="00D36C9D">
        <w:rPr>
          <w:rFonts w:cs="Times New Roman"/>
          <w:color w:val="1F3864" w:themeColor="accent5" w:themeShade="80"/>
          <w:szCs w:val="18"/>
        </w:rPr>
        <w:t>a los Tribunales correspondientes.</w:t>
      </w:r>
    </w:p>
    <w:p w14:paraId="2A954E24" w14:textId="77777777" w:rsidR="008E0307" w:rsidRPr="00D36C9D" w:rsidRDefault="008E0307" w:rsidP="008E0307">
      <w:pPr>
        <w:spacing w:after="16"/>
        <w:ind w:left="0"/>
        <w:rPr>
          <w:rFonts w:cs="Times New Roman"/>
          <w:color w:val="1F3864" w:themeColor="accent5" w:themeShade="80"/>
          <w:szCs w:val="18"/>
        </w:rPr>
      </w:pPr>
    </w:p>
    <w:p w14:paraId="3CE37A78" w14:textId="77777777" w:rsidR="008E0307" w:rsidRPr="00D36C9D" w:rsidRDefault="008E0307" w:rsidP="00D015DF">
      <w:pPr>
        <w:pStyle w:val="ListParagraph"/>
        <w:numPr>
          <w:ilvl w:val="0"/>
          <w:numId w:val="50"/>
        </w:numPr>
        <w:spacing w:after="16" w:line="480" w:lineRule="auto"/>
        <w:rPr>
          <w:rFonts w:cs="Times New Roman"/>
          <w:b/>
          <w:color w:val="1F3864" w:themeColor="accent5" w:themeShade="80"/>
          <w:szCs w:val="18"/>
        </w:rPr>
      </w:pPr>
      <w:r w:rsidRPr="00D36C9D">
        <w:rPr>
          <w:rFonts w:cs="Times New Roman"/>
          <w:b/>
          <w:color w:val="1F3864" w:themeColor="accent5" w:themeShade="80"/>
          <w:szCs w:val="18"/>
        </w:rPr>
        <w:t xml:space="preserve">Departamento de Adopciones: </w:t>
      </w:r>
    </w:p>
    <w:p w14:paraId="7DDE1AB1" w14:textId="77777777" w:rsidR="008E0307" w:rsidRPr="00D36C9D" w:rsidRDefault="008E0307" w:rsidP="008E0307">
      <w:pPr>
        <w:shd w:val="clear" w:color="auto" w:fill="FFFFFF"/>
        <w:ind w:left="0" w:firstLine="567"/>
        <w:textAlignment w:val="baseline"/>
        <w:rPr>
          <w:rFonts w:cs="Times New Roman"/>
          <w:b/>
          <w:color w:val="1F3864" w:themeColor="accent5" w:themeShade="80"/>
          <w:szCs w:val="18"/>
        </w:rPr>
      </w:pPr>
      <w:r w:rsidRPr="00D36C9D">
        <w:rPr>
          <w:rFonts w:cs="Times New Roman"/>
          <w:color w:val="1F3864" w:themeColor="accent5" w:themeShade="80"/>
          <w:szCs w:val="18"/>
        </w:rPr>
        <w:t xml:space="preserve">El Consejo Nacional para la Niñez y la Adolescencia CONANI, es la única institución acreditada en el país para otorgar adopciones de niños, niñas y adolescentes. </w:t>
      </w:r>
    </w:p>
    <w:p w14:paraId="4CB2F4FB" w14:textId="77777777" w:rsidR="008E0307" w:rsidRPr="00D36C9D" w:rsidRDefault="008E0307" w:rsidP="008E0307">
      <w:pPr>
        <w:spacing w:after="0"/>
        <w:ind w:left="0" w:firstLine="306"/>
        <w:rPr>
          <w:rFonts w:cs="Times New Roman"/>
          <w:color w:val="1F3864" w:themeColor="accent5" w:themeShade="80"/>
          <w:szCs w:val="18"/>
        </w:rPr>
      </w:pPr>
    </w:p>
    <w:p w14:paraId="086D249E" w14:textId="77777777" w:rsidR="008E0307" w:rsidRPr="00D36C9D" w:rsidRDefault="008E0307" w:rsidP="008E0307">
      <w:pPr>
        <w:shd w:val="clear" w:color="auto" w:fill="FFFFFF"/>
        <w:ind w:left="0" w:firstLine="567"/>
        <w:textAlignment w:val="baseline"/>
        <w:rPr>
          <w:rFonts w:cs="Times New Roman"/>
          <w:color w:val="1F3864" w:themeColor="accent5" w:themeShade="80"/>
          <w:szCs w:val="18"/>
        </w:rPr>
      </w:pPr>
      <w:r w:rsidRPr="00D36C9D">
        <w:rPr>
          <w:rFonts w:cs="Times New Roman"/>
          <w:color w:val="1F3864" w:themeColor="accent5" w:themeShade="80"/>
          <w:szCs w:val="18"/>
        </w:rPr>
        <w:t>La adopción como medida de integración y protección familiar, es una institución jurídica de orden público e interés social que permite crear, mediante sentencia rendida al efecto, un vínculo de filiación voluntario entre personas que no lo tienen por naturaleza, según el art. No. 111, de la Ley No. 136-03.</w:t>
      </w:r>
    </w:p>
    <w:p w14:paraId="5E22764C" w14:textId="77777777" w:rsidR="008E0307" w:rsidRPr="00D36C9D" w:rsidRDefault="008E0307" w:rsidP="008E0307">
      <w:pPr>
        <w:shd w:val="clear" w:color="auto" w:fill="FFFFFF"/>
        <w:ind w:left="0" w:firstLine="567"/>
        <w:textAlignment w:val="baseline"/>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 xml:space="preserve">A la luz de nuestra legislación, la adopción puede ser Privilegiada Nacional  o </w:t>
      </w:r>
      <w:r w:rsidRPr="00D36C9D">
        <w:rPr>
          <w:rFonts w:cs="Times New Roman"/>
          <w:color w:val="1F3864" w:themeColor="accent5" w:themeShade="80"/>
          <w:szCs w:val="18"/>
        </w:rPr>
        <w:t>Privilegiada</w:t>
      </w:r>
      <w:r w:rsidRPr="00D36C9D">
        <w:rPr>
          <w:rFonts w:eastAsia="Times New Roman" w:cs="Times New Roman"/>
          <w:color w:val="1F3864" w:themeColor="accent5" w:themeShade="80"/>
          <w:szCs w:val="18"/>
          <w:lang w:val="es-ES" w:eastAsia="es-ES"/>
        </w:rPr>
        <w:t xml:space="preserve"> Internacional, conforme los adoptantes sean dominicanos residentes en el país o ciudadanos extranjeros.</w:t>
      </w:r>
      <w:r w:rsidRPr="00D36C9D">
        <w:rPr>
          <w:rFonts w:eastAsia="Times New Roman" w:cs="Times New Roman"/>
          <w:color w:val="1F3864" w:themeColor="accent5" w:themeShade="80"/>
          <w:szCs w:val="18"/>
          <w:vertAlign w:val="superscript"/>
          <w:lang w:val="es-ES" w:eastAsia="es-ES"/>
        </w:rPr>
        <w:footnoteReference w:id="5"/>
      </w:r>
    </w:p>
    <w:p w14:paraId="6B212496" w14:textId="77777777" w:rsidR="008E0307" w:rsidRPr="00D36C9D" w:rsidRDefault="008E0307" w:rsidP="008E0307">
      <w:pPr>
        <w:shd w:val="clear" w:color="auto" w:fill="FFFFFF"/>
        <w:ind w:left="0" w:firstLine="567"/>
        <w:textAlignment w:val="baseline"/>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En cuanto al procedimiento que se lleva a cabo para realizar  la adopción, la misma se encuentra dividida en dos fases: La administrativa de protección y la administrativa jurisdiccional.</w:t>
      </w:r>
      <w:r w:rsidRPr="00D36C9D">
        <w:rPr>
          <w:rFonts w:eastAsia="Times New Roman" w:cs="Times New Roman"/>
          <w:color w:val="1F3864" w:themeColor="accent5" w:themeShade="80"/>
          <w:szCs w:val="18"/>
          <w:vertAlign w:val="superscript"/>
          <w:lang w:val="es-ES" w:eastAsia="es-ES"/>
        </w:rPr>
        <w:footnoteReference w:id="6"/>
      </w:r>
    </w:p>
    <w:p w14:paraId="71858CAB" w14:textId="77777777" w:rsidR="008E0307" w:rsidRPr="00D36C9D" w:rsidRDefault="008E0307" w:rsidP="008E0307">
      <w:pPr>
        <w:tabs>
          <w:tab w:val="left" w:pos="284"/>
        </w:tabs>
        <w:spacing w:after="0"/>
        <w:ind w:left="0"/>
        <w:rPr>
          <w:rFonts w:eastAsia="Times New Roman" w:cs="Times New Roman"/>
          <w:color w:val="1F3864" w:themeColor="accent5" w:themeShade="80"/>
          <w:szCs w:val="18"/>
          <w:lang w:val="es-ES" w:eastAsia="es-ES"/>
        </w:rPr>
      </w:pPr>
    </w:p>
    <w:p w14:paraId="2B7277D4" w14:textId="77777777" w:rsidR="008E0307" w:rsidRPr="00D36C9D" w:rsidRDefault="008E0307" w:rsidP="008E0307">
      <w:pPr>
        <w:tabs>
          <w:tab w:val="left" w:pos="284"/>
        </w:tabs>
        <w:spacing w:after="0"/>
        <w:ind w:left="0"/>
        <w:rPr>
          <w:rFonts w:eastAsia="Calibri" w:cs="Times New Roman"/>
          <w:color w:val="1F3864" w:themeColor="accent5" w:themeShade="80"/>
          <w:szCs w:val="18"/>
        </w:rPr>
      </w:pPr>
      <w:r w:rsidRPr="00D36C9D">
        <w:rPr>
          <w:rFonts w:eastAsia="Calibri" w:cs="Times New Roman"/>
          <w:color w:val="1F3864" w:themeColor="accent5" w:themeShade="80"/>
          <w:szCs w:val="18"/>
        </w:rPr>
        <w:lastRenderedPageBreak/>
        <w:t>Estadísticas de los Expedientes de Adopciones Privilegiadas depositados por CONANI ante los Tribunales de Niños, Niñas y Adolescentes de la República Dominicana en el año 2020:</w:t>
      </w:r>
    </w:p>
    <w:tbl>
      <w:tblPr>
        <w:tblStyle w:val="ListTable3-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6"/>
        <w:gridCol w:w="1402"/>
        <w:gridCol w:w="1120"/>
        <w:gridCol w:w="1068"/>
        <w:gridCol w:w="1384"/>
      </w:tblGrid>
      <w:tr w:rsidR="00D36C9D" w:rsidRPr="00D36C9D" w14:paraId="00F07F7A" w14:textId="77777777" w:rsidTr="008E0307">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5000" w:type="pct"/>
            <w:gridSpan w:val="5"/>
            <w:shd w:val="clear" w:color="auto" w:fill="1F3864" w:themeFill="accent5" w:themeFillShade="80"/>
            <w:vAlign w:val="center"/>
            <w:hideMark/>
          </w:tcPr>
          <w:p w14:paraId="616BD5A8" w14:textId="77777777" w:rsidR="008E0307" w:rsidRPr="009123D0" w:rsidRDefault="008E0307" w:rsidP="008E0307">
            <w:pPr>
              <w:spacing w:after="0" w:line="240" w:lineRule="auto"/>
              <w:ind w:left="0"/>
              <w:jc w:val="center"/>
              <w:rPr>
                <w:rFonts w:eastAsia="Times New Roman" w:cs="Times New Roman"/>
                <w:color w:val="FFFFFF" w:themeColor="background1"/>
                <w:szCs w:val="18"/>
                <w:lang w:eastAsia="es-DO"/>
              </w:rPr>
            </w:pPr>
            <w:r w:rsidRPr="009123D0">
              <w:rPr>
                <w:rFonts w:eastAsia="Times New Roman" w:cs="Times New Roman"/>
                <w:color w:val="FFFFFF" w:themeColor="background1"/>
                <w:szCs w:val="18"/>
                <w:lang w:eastAsia="es-DO"/>
              </w:rPr>
              <w:t>Tabla 16: Total de niños, niñas y adolescentes cuyos expedientes fueron depositados por el departamento de Adopciones de CONANI ante los Tribunales de Niños, Niñas y Adolescentes, según sexo, del año 2020</w:t>
            </w:r>
          </w:p>
        </w:tc>
      </w:tr>
      <w:tr w:rsidR="00D36C9D" w:rsidRPr="00D36C9D" w14:paraId="35D2B42A" w14:textId="77777777" w:rsidTr="008E030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6" w:type="pct"/>
            <w:vMerge w:val="restart"/>
            <w:shd w:val="clear" w:color="auto" w:fill="2F5496" w:themeFill="accent5" w:themeFillShade="BF"/>
            <w:vAlign w:val="center"/>
            <w:hideMark/>
          </w:tcPr>
          <w:p w14:paraId="25571EF3" w14:textId="77777777" w:rsidR="008E0307" w:rsidRPr="009123D0" w:rsidRDefault="008E0307" w:rsidP="008E0307">
            <w:pPr>
              <w:spacing w:after="0" w:line="240" w:lineRule="auto"/>
              <w:ind w:left="0"/>
              <w:jc w:val="center"/>
              <w:rPr>
                <w:rFonts w:eastAsia="Times New Roman" w:cs="Times New Roman"/>
                <w:color w:val="FFFFFF" w:themeColor="background1"/>
                <w:szCs w:val="18"/>
                <w:lang w:eastAsia="es-DO"/>
              </w:rPr>
            </w:pPr>
            <w:r w:rsidRPr="009123D0">
              <w:rPr>
                <w:rFonts w:eastAsia="Times New Roman" w:cs="Times New Roman"/>
                <w:color w:val="FFFFFF" w:themeColor="background1"/>
                <w:szCs w:val="18"/>
                <w:lang w:eastAsia="es-DO"/>
              </w:rPr>
              <w:t>Modalidad de la adopción</w:t>
            </w:r>
          </w:p>
        </w:tc>
        <w:tc>
          <w:tcPr>
            <w:tcW w:w="886" w:type="pct"/>
            <w:vMerge w:val="restart"/>
            <w:shd w:val="clear" w:color="auto" w:fill="2F5496" w:themeFill="accent5" w:themeFillShade="BF"/>
            <w:vAlign w:val="center"/>
            <w:hideMark/>
          </w:tcPr>
          <w:p w14:paraId="1A4B0987" w14:textId="77777777" w:rsidR="008E0307" w:rsidRPr="009123D0" w:rsidRDefault="008E0307" w:rsidP="008E0307">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Cs w:val="18"/>
                <w:lang w:eastAsia="es-DO"/>
              </w:rPr>
            </w:pPr>
            <w:r w:rsidRPr="009123D0">
              <w:rPr>
                <w:rFonts w:eastAsia="Times New Roman" w:cs="Times New Roman"/>
                <w:color w:val="FFFFFF" w:themeColor="background1"/>
                <w:szCs w:val="18"/>
                <w:lang w:eastAsia="es-DO"/>
              </w:rPr>
              <w:t>Total de expedientes</w:t>
            </w:r>
          </w:p>
        </w:tc>
        <w:tc>
          <w:tcPr>
            <w:tcW w:w="1383" w:type="pct"/>
            <w:gridSpan w:val="2"/>
            <w:shd w:val="clear" w:color="auto" w:fill="2F5496" w:themeFill="accent5" w:themeFillShade="BF"/>
            <w:vAlign w:val="center"/>
            <w:hideMark/>
          </w:tcPr>
          <w:p w14:paraId="4BB93654" w14:textId="77777777" w:rsidR="008E0307" w:rsidRPr="009123D0" w:rsidRDefault="008E0307" w:rsidP="008E0307">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Cs w:val="18"/>
                <w:lang w:eastAsia="es-DO"/>
              </w:rPr>
            </w:pPr>
            <w:r w:rsidRPr="009123D0">
              <w:rPr>
                <w:rFonts w:eastAsia="Times New Roman" w:cs="Times New Roman"/>
                <w:color w:val="FFFFFF" w:themeColor="background1"/>
                <w:szCs w:val="18"/>
                <w:lang w:eastAsia="es-DO"/>
              </w:rPr>
              <w:t>Sexo</w:t>
            </w:r>
          </w:p>
        </w:tc>
        <w:tc>
          <w:tcPr>
            <w:tcW w:w="875" w:type="pct"/>
            <w:vMerge w:val="restart"/>
            <w:shd w:val="clear" w:color="auto" w:fill="2F5496" w:themeFill="accent5" w:themeFillShade="BF"/>
            <w:vAlign w:val="center"/>
          </w:tcPr>
          <w:p w14:paraId="1B661224" w14:textId="77777777" w:rsidR="008E0307" w:rsidRPr="00D36C9D" w:rsidRDefault="008E0307" w:rsidP="008E0307">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1F3864" w:themeColor="accent5" w:themeShade="80"/>
                <w:szCs w:val="18"/>
                <w:lang w:eastAsia="es-DO"/>
              </w:rPr>
            </w:pPr>
            <w:r w:rsidRPr="009123D0">
              <w:rPr>
                <w:rFonts w:eastAsia="Times New Roman" w:cs="Times New Roman"/>
                <w:color w:val="FFFFFF" w:themeColor="background1"/>
                <w:szCs w:val="18"/>
                <w:lang w:eastAsia="es-DO"/>
              </w:rPr>
              <w:t>Total de NNA</w:t>
            </w:r>
          </w:p>
        </w:tc>
      </w:tr>
      <w:tr w:rsidR="00D36C9D" w:rsidRPr="00D36C9D" w14:paraId="294AAC69" w14:textId="77777777" w:rsidTr="008E0307">
        <w:trPr>
          <w:trHeight w:val="454"/>
        </w:trPr>
        <w:tc>
          <w:tcPr>
            <w:cnfStyle w:val="001000000000" w:firstRow="0" w:lastRow="0" w:firstColumn="1" w:lastColumn="0" w:oddVBand="0" w:evenVBand="0" w:oddHBand="0" w:evenHBand="0" w:firstRowFirstColumn="0" w:firstRowLastColumn="0" w:lastRowFirstColumn="0" w:lastRowLastColumn="0"/>
            <w:tcW w:w="1856" w:type="pct"/>
            <w:vMerge/>
            <w:shd w:val="clear" w:color="auto" w:fill="33CCFF"/>
            <w:vAlign w:val="center"/>
            <w:hideMark/>
          </w:tcPr>
          <w:p w14:paraId="6F5674DD" w14:textId="77777777" w:rsidR="008E0307" w:rsidRPr="00D36C9D" w:rsidRDefault="008E0307" w:rsidP="008E0307">
            <w:pPr>
              <w:spacing w:after="16"/>
              <w:jc w:val="center"/>
              <w:rPr>
                <w:rFonts w:eastAsia="Times New Roman" w:cs="Times New Roman"/>
                <w:b w:val="0"/>
                <w:color w:val="1F3864" w:themeColor="accent5" w:themeShade="80"/>
                <w:szCs w:val="18"/>
                <w:lang w:eastAsia="es-DO"/>
              </w:rPr>
            </w:pPr>
          </w:p>
        </w:tc>
        <w:tc>
          <w:tcPr>
            <w:tcW w:w="886" w:type="pct"/>
            <w:vMerge/>
            <w:shd w:val="clear" w:color="auto" w:fill="33CCFF"/>
            <w:vAlign w:val="center"/>
            <w:hideMark/>
          </w:tcPr>
          <w:p w14:paraId="62CE38AC" w14:textId="77777777" w:rsidR="008E0307" w:rsidRPr="00D36C9D" w:rsidRDefault="008E0307" w:rsidP="008E0307">
            <w:pPr>
              <w:spacing w:after="16"/>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1F3864" w:themeColor="accent5" w:themeShade="80"/>
                <w:szCs w:val="18"/>
                <w:lang w:eastAsia="es-DO"/>
              </w:rPr>
            </w:pPr>
          </w:p>
        </w:tc>
        <w:tc>
          <w:tcPr>
            <w:tcW w:w="708" w:type="pct"/>
            <w:shd w:val="clear" w:color="auto" w:fill="2F5496" w:themeFill="accent5" w:themeFillShade="BF"/>
            <w:vAlign w:val="center"/>
            <w:hideMark/>
          </w:tcPr>
          <w:p w14:paraId="1C60F807" w14:textId="77777777" w:rsidR="008E0307" w:rsidRPr="009123D0" w:rsidRDefault="008E0307" w:rsidP="008E030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Cs w:val="18"/>
                <w:lang w:eastAsia="es-DO"/>
              </w:rPr>
            </w:pPr>
            <w:r w:rsidRPr="009123D0">
              <w:rPr>
                <w:rFonts w:eastAsia="Times New Roman" w:cs="Times New Roman"/>
                <w:color w:val="FFFFFF" w:themeColor="background1"/>
                <w:szCs w:val="18"/>
                <w:lang w:eastAsia="es-DO"/>
              </w:rPr>
              <w:t>Varón</w:t>
            </w:r>
          </w:p>
        </w:tc>
        <w:tc>
          <w:tcPr>
            <w:tcW w:w="674" w:type="pct"/>
            <w:shd w:val="clear" w:color="auto" w:fill="2F5496" w:themeFill="accent5" w:themeFillShade="BF"/>
            <w:vAlign w:val="center"/>
            <w:hideMark/>
          </w:tcPr>
          <w:p w14:paraId="4F17DA57" w14:textId="77777777" w:rsidR="008E0307" w:rsidRPr="009123D0" w:rsidRDefault="008E0307" w:rsidP="008E030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Cs w:val="18"/>
                <w:lang w:eastAsia="es-DO"/>
              </w:rPr>
            </w:pPr>
            <w:r w:rsidRPr="009123D0">
              <w:rPr>
                <w:rFonts w:eastAsia="Times New Roman" w:cs="Times New Roman"/>
                <w:color w:val="FFFFFF" w:themeColor="background1"/>
                <w:szCs w:val="18"/>
                <w:lang w:eastAsia="es-DO"/>
              </w:rPr>
              <w:t>Hembra</w:t>
            </w:r>
          </w:p>
        </w:tc>
        <w:tc>
          <w:tcPr>
            <w:tcW w:w="875" w:type="pct"/>
            <w:vMerge/>
            <w:shd w:val="clear" w:color="auto" w:fill="33CCFF"/>
            <w:vAlign w:val="center"/>
          </w:tcPr>
          <w:p w14:paraId="6120257A" w14:textId="77777777" w:rsidR="008E0307" w:rsidRPr="00D36C9D" w:rsidRDefault="008E0307" w:rsidP="008E030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1F3864" w:themeColor="accent5" w:themeShade="80"/>
                <w:szCs w:val="18"/>
                <w:lang w:eastAsia="es-DO"/>
              </w:rPr>
            </w:pPr>
          </w:p>
        </w:tc>
      </w:tr>
      <w:tr w:rsidR="00D36C9D" w:rsidRPr="00D36C9D" w14:paraId="724AAB4C" w14:textId="77777777" w:rsidTr="008E030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56" w:type="pct"/>
            <w:vAlign w:val="center"/>
            <w:hideMark/>
          </w:tcPr>
          <w:p w14:paraId="30C511FC" w14:textId="77777777" w:rsidR="008E0307" w:rsidRPr="00D36C9D" w:rsidRDefault="008E0307" w:rsidP="008E0307">
            <w:pPr>
              <w:spacing w:after="0" w:line="240" w:lineRule="auto"/>
              <w:ind w:left="27"/>
              <w:jc w:val="left"/>
              <w:rPr>
                <w:rFonts w:eastAsia="Times New Roman" w:cs="Times New Roman"/>
                <w:b w:val="0"/>
                <w:color w:val="1F3864" w:themeColor="accent5" w:themeShade="80"/>
                <w:szCs w:val="18"/>
                <w:lang w:eastAsia="es-DO"/>
              </w:rPr>
            </w:pPr>
            <w:r w:rsidRPr="00D36C9D">
              <w:rPr>
                <w:rFonts w:eastAsia="Times New Roman" w:cs="Times New Roman"/>
                <w:b w:val="0"/>
                <w:color w:val="1F3864" w:themeColor="accent5" w:themeShade="80"/>
                <w:szCs w:val="18"/>
                <w:lang w:eastAsia="es-DO"/>
              </w:rPr>
              <w:t>Adopciones nacionales</w:t>
            </w:r>
          </w:p>
        </w:tc>
        <w:tc>
          <w:tcPr>
            <w:tcW w:w="886" w:type="pct"/>
            <w:noWrap/>
            <w:vAlign w:val="center"/>
          </w:tcPr>
          <w:p w14:paraId="134FC239" w14:textId="77777777" w:rsidR="008E0307" w:rsidRPr="00D36C9D" w:rsidRDefault="008E0307" w:rsidP="008E0307">
            <w:pPr>
              <w:spacing w:after="0" w:line="240" w:lineRule="auto"/>
              <w:ind w:left="8"/>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71</w:t>
            </w:r>
          </w:p>
        </w:tc>
        <w:tc>
          <w:tcPr>
            <w:tcW w:w="708" w:type="pct"/>
            <w:noWrap/>
            <w:vAlign w:val="center"/>
          </w:tcPr>
          <w:p w14:paraId="75DAB7BB" w14:textId="77777777" w:rsidR="008E0307" w:rsidRPr="00D36C9D" w:rsidRDefault="008E0307" w:rsidP="008E0307">
            <w:pPr>
              <w:spacing w:after="0" w:line="240" w:lineRule="auto"/>
              <w:ind w:left="8"/>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38</w:t>
            </w:r>
          </w:p>
        </w:tc>
        <w:tc>
          <w:tcPr>
            <w:tcW w:w="674" w:type="pct"/>
            <w:noWrap/>
            <w:vAlign w:val="center"/>
          </w:tcPr>
          <w:p w14:paraId="62C77585" w14:textId="77777777" w:rsidR="008E0307" w:rsidRPr="00D36C9D" w:rsidRDefault="008E0307" w:rsidP="008E0307">
            <w:pPr>
              <w:spacing w:after="0" w:line="240" w:lineRule="auto"/>
              <w:ind w:left="8"/>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40</w:t>
            </w:r>
          </w:p>
        </w:tc>
        <w:tc>
          <w:tcPr>
            <w:tcW w:w="875" w:type="pct"/>
            <w:vAlign w:val="center"/>
          </w:tcPr>
          <w:p w14:paraId="18F4616F" w14:textId="77777777" w:rsidR="008E0307" w:rsidRPr="00D36C9D" w:rsidRDefault="008E0307" w:rsidP="008E0307">
            <w:pPr>
              <w:spacing w:after="0" w:line="240" w:lineRule="auto"/>
              <w:ind w:left="8"/>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78</w:t>
            </w:r>
          </w:p>
        </w:tc>
      </w:tr>
      <w:tr w:rsidR="00D36C9D" w:rsidRPr="00D36C9D" w14:paraId="4B053824" w14:textId="77777777" w:rsidTr="008E0307">
        <w:trPr>
          <w:trHeight w:val="454"/>
        </w:trPr>
        <w:tc>
          <w:tcPr>
            <w:cnfStyle w:val="001000000000" w:firstRow="0" w:lastRow="0" w:firstColumn="1" w:lastColumn="0" w:oddVBand="0" w:evenVBand="0" w:oddHBand="0" w:evenHBand="0" w:firstRowFirstColumn="0" w:firstRowLastColumn="0" w:lastRowFirstColumn="0" w:lastRowLastColumn="0"/>
            <w:tcW w:w="1856" w:type="pct"/>
            <w:vAlign w:val="center"/>
            <w:hideMark/>
          </w:tcPr>
          <w:p w14:paraId="359A89DB" w14:textId="77777777" w:rsidR="008E0307" w:rsidRPr="00D36C9D" w:rsidRDefault="008E0307" w:rsidP="008E0307">
            <w:pPr>
              <w:spacing w:after="0" w:line="240" w:lineRule="auto"/>
              <w:ind w:left="27"/>
              <w:jc w:val="left"/>
              <w:rPr>
                <w:rFonts w:eastAsia="Times New Roman" w:cs="Times New Roman"/>
                <w:b w:val="0"/>
                <w:color w:val="1F3864" w:themeColor="accent5" w:themeShade="80"/>
                <w:szCs w:val="18"/>
                <w:lang w:eastAsia="es-DO"/>
              </w:rPr>
            </w:pPr>
            <w:r w:rsidRPr="00D36C9D">
              <w:rPr>
                <w:rFonts w:eastAsia="Times New Roman" w:cs="Times New Roman"/>
                <w:b w:val="0"/>
                <w:color w:val="1F3864" w:themeColor="accent5" w:themeShade="80"/>
                <w:szCs w:val="18"/>
                <w:lang w:eastAsia="es-DO"/>
              </w:rPr>
              <w:t>Adopciones internacionales</w:t>
            </w:r>
          </w:p>
        </w:tc>
        <w:tc>
          <w:tcPr>
            <w:tcW w:w="886" w:type="pct"/>
            <w:noWrap/>
            <w:vAlign w:val="center"/>
          </w:tcPr>
          <w:p w14:paraId="04A76B28" w14:textId="77777777" w:rsidR="008E0307" w:rsidRPr="00D36C9D" w:rsidRDefault="008E0307" w:rsidP="008E0307">
            <w:pPr>
              <w:spacing w:after="0" w:line="240" w:lineRule="auto"/>
              <w:ind w:left="8"/>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08</w:t>
            </w:r>
          </w:p>
        </w:tc>
        <w:tc>
          <w:tcPr>
            <w:tcW w:w="708" w:type="pct"/>
            <w:noWrap/>
            <w:vAlign w:val="center"/>
          </w:tcPr>
          <w:p w14:paraId="25C693C8" w14:textId="77777777" w:rsidR="008E0307" w:rsidRPr="00D36C9D" w:rsidRDefault="008E0307" w:rsidP="008E0307">
            <w:pPr>
              <w:spacing w:after="0" w:line="240" w:lineRule="auto"/>
              <w:ind w:left="8"/>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05</w:t>
            </w:r>
          </w:p>
        </w:tc>
        <w:tc>
          <w:tcPr>
            <w:tcW w:w="674" w:type="pct"/>
            <w:noWrap/>
            <w:vAlign w:val="center"/>
          </w:tcPr>
          <w:p w14:paraId="4E20269D" w14:textId="77777777" w:rsidR="008E0307" w:rsidRPr="00D36C9D" w:rsidRDefault="008E0307" w:rsidP="008E0307">
            <w:pPr>
              <w:spacing w:after="0" w:line="240" w:lineRule="auto"/>
              <w:ind w:left="8"/>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06</w:t>
            </w:r>
          </w:p>
        </w:tc>
        <w:tc>
          <w:tcPr>
            <w:tcW w:w="875" w:type="pct"/>
            <w:vAlign w:val="center"/>
          </w:tcPr>
          <w:p w14:paraId="42762F66" w14:textId="77777777" w:rsidR="008E0307" w:rsidRPr="00D36C9D" w:rsidRDefault="008E0307" w:rsidP="008E0307">
            <w:pPr>
              <w:spacing w:after="0" w:line="240" w:lineRule="auto"/>
              <w:ind w:left="8"/>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11</w:t>
            </w:r>
          </w:p>
        </w:tc>
      </w:tr>
      <w:tr w:rsidR="00D36C9D" w:rsidRPr="00D36C9D" w14:paraId="2386E03F" w14:textId="77777777" w:rsidTr="008E030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56" w:type="pct"/>
            <w:shd w:val="clear" w:color="auto" w:fill="BFBFBF" w:themeFill="background1" w:themeFillShade="BF"/>
            <w:vAlign w:val="center"/>
            <w:hideMark/>
          </w:tcPr>
          <w:p w14:paraId="22479FFC" w14:textId="77777777" w:rsidR="008E0307" w:rsidRPr="00D36C9D" w:rsidRDefault="008E0307" w:rsidP="008E0307">
            <w:pPr>
              <w:spacing w:after="0" w:line="240" w:lineRule="auto"/>
              <w:ind w:left="27"/>
              <w:jc w:val="left"/>
              <w:rPr>
                <w:rFonts w:eastAsia="Times New Roman" w:cs="Times New Roman"/>
                <w:bCs w:val="0"/>
                <w:color w:val="1F3864" w:themeColor="accent5" w:themeShade="80"/>
                <w:szCs w:val="18"/>
                <w:lang w:eastAsia="es-DO"/>
              </w:rPr>
            </w:pPr>
            <w:r w:rsidRPr="00D36C9D">
              <w:rPr>
                <w:rFonts w:eastAsia="Times New Roman" w:cs="Times New Roman"/>
                <w:bCs w:val="0"/>
                <w:color w:val="1F3864" w:themeColor="accent5" w:themeShade="80"/>
                <w:szCs w:val="18"/>
                <w:lang w:eastAsia="es-DO"/>
              </w:rPr>
              <w:t>Total</w:t>
            </w:r>
          </w:p>
        </w:tc>
        <w:tc>
          <w:tcPr>
            <w:tcW w:w="886" w:type="pct"/>
            <w:shd w:val="clear" w:color="auto" w:fill="BFBFBF" w:themeFill="background1" w:themeFillShade="BF"/>
            <w:noWrap/>
            <w:vAlign w:val="center"/>
          </w:tcPr>
          <w:p w14:paraId="30D15765" w14:textId="77777777" w:rsidR="008E0307" w:rsidRPr="00D36C9D" w:rsidRDefault="008E0307" w:rsidP="008E030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79</w:t>
            </w:r>
          </w:p>
        </w:tc>
        <w:tc>
          <w:tcPr>
            <w:tcW w:w="708" w:type="pct"/>
            <w:shd w:val="clear" w:color="auto" w:fill="BFBFBF" w:themeFill="background1" w:themeFillShade="BF"/>
            <w:noWrap/>
            <w:vAlign w:val="center"/>
          </w:tcPr>
          <w:p w14:paraId="6A129727" w14:textId="77777777" w:rsidR="008E0307" w:rsidRPr="00D36C9D" w:rsidRDefault="008E0307" w:rsidP="008E030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43</w:t>
            </w:r>
          </w:p>
        </w:tc>
        <w:tc>
          <w:tcPr>
            <w:tcW w:w="674" w:type="pct"/>
            <w:shd w:val="clear" w:color="auto" w:fill="BFBFBF" w:themeFill="background1" w:themeFillShade="BF"/>
            <w:noWrap/>
            <w:vAlign w:val="center"/>
          </w:tcPr>
          <w:p w14:paraId="663DAEB9" w14:textId="77777777" w:rsidR="008E0307" w:rsidRPr="00D36C9D" w:rsidRDefault="008E0307" w:rsidP="008E030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10</w:t>
            </w:r>
          </w:p>
        </w:tc>
        <w:tc>
          <w:tcPr>
            <w:tcW w:w="875" w:type="pct"/>
            <w:shd w:val="clear" w:color="auto" w:fill="BFBFBF" w:themeFill="background1" w:themeFillShade="BF"/>
            <w:vAlign w:val="center"/>
          </w:tcPr>
          <w:p w14:paraId="6764DD33" w14:textId="77777777" w:rsidR="008E0307" w:rsidRPr="00D36C9D" w:rsidRDefault="008E0307" w:rsidP="008E030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89</w:t>
            </w:r>
          </w:p>
        </w:tc>
      </w:tr>
      <w:tr w:rsidR="00D36C9D" w:rsidRPr="00D36C9D" w14:paraId="544ACF61" w14:textId="77777777" w:rsidTr="008E0307">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5"/>
            <w:noWrap/>
            <w:vAlign w:val="center"/>
            <w:hideMark/>
          </w:tcPr>
          <w:p w14:paraId="085587E3" w14:textId="77777777" w:rsidR="008E0307" w:rsidRPr="00D36C9D" w:rsidRDefault="008E0307" w:rsidP="008E0307">
            <w:pPr>
              <w:spacing w:after="0" w:line="240" w:lineRule="auto"/>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Fuente: registros administrativos del departamento de Adopciones</w:t>
            </w:r>
          </w:p>
        </w:tc>
      </w:tr>
      <w:tr w:rsidR="00D36C9D" w:rsidRPr="00D36C9D" w14:paraId="5EEB32F2" w14:textId="77777777" w:rsidTr="008E030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5"/>
            <w:vAlign w:val="center"/>
            <w:hideMark/>
          </w:tcPr>
          <w:p w14:paraId="550293C1" w14:textId="77777777" w:rsidR="008E0307" w:rsidRPr="00D36C9D" w:rsidRDefault="008E0307" w:rsidP="008E0307">
            <w:pPr>
              <w:spacing w:after="0" w:line="240" w:lineRule="auto"/>
              <w:ind w:left="0"/>
              <w:jc w:val="left"/>
              <w:rPr>
                <w:rFonts w:eastAsia="Times New Roman" w:cs="Times New Roman"/>
                <w:b w:val="0"/>
                <w:color w:val="1F3864" w:themeColor="accent5" w:themeShade="80"/>
                <w:szCs w:val="18"/>
                <w:lang w:eastAsia="es-DO"/>
              </w:rPr>
            </w:pPr>
            <w:r w:rsidRPr="00D36C9D">
              <w:rPr>
                <w:rFonts w:eastAsia="Times New Roman" w:cs="Times New Roman"/>
                <w:b w:val="0"/>
                <w:color w:val="1F3864" w:themeColor="accent5" w:themeShade="80"/>
                <w:szCs w:val="18"/>
                <w:lang w:eastAsia="es-DO"/>
              </w:rPr>
              <w:t>* Dentro de las adopciones privilegiadas nacionales e internacionales, se realizó cinco (5) adopciones de pareja de Hermanos</w:t>
            </w:r>
          </w:p>
        </w:tc>
      </w:tr>
    </w:tbl>
    <w:p w14:paraId="000E53F8" w14:textId="77777777" w:rsidR="008E0307" w:rsidRPr="00D36C9D" w:rsidRDefault="008E0307" w:rsidP="008E0307">
      <w:pPr>
        <w:rPr>
          <w:color w:val="1F3864" w:themeColor="accent5" w:themeShade="80"/>
          <w:szCs w:val="18"/>
        </w:rPr>
      </w:pPr>
    </w:p>
    <w:tbl>
      <w:tblPr>
        <w:tblStyle w:val="ListTable3-Accent3"/>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6"/>
        <w:gridCol w:w="2474"/>
        <w:gridCol w:w="2191"/>
      </w:tblGrid>
      <w:tr w:rsidR="00D36C9D" w:rsidRPr="00D36C9D" w14:paraId="70D8CC96" w14:textId="77777777" w:rsidTr="008E0307">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5000" w:type="pct"/>
            <w:gridSpan w:val="3"/>
            <w:shd w:val="clear" w:color="auto" w:fill="1F3864" w:themeFill="accent5" w:themeFillShade="80"/>
            <w:vAlign w:val="center"/>
            <w:hideMark/>
          </w:tcPr>
          <w:p w14:paraId="40B813B5" w14:textId="77777777" w:rsidR="008E0307" w:rsidRPr="00D36C9D" w:rsidRDefault="008E0307" w:rsidP="008E0307">
            <w:pPr>
              <w:spacing w:after="0" w:line="240" w:lineRule="auto"/>
              <w:ind w:left="0"/>
              <w:jc w:val="center"/>
              <w:rPr>
                <w:rFonts w:eastAsia="Times New Roman" w:cs="Times New Roman"/>
                <w:b w:val="0"/>
                <w:color w:val="1F3864" w:themeColor="accent5" w:themeShade="80"/>
                <w:szCs w:val="18"/>
                <w:lang w:eastAsia="es-DO"/>
              </w:rPr>
            </w:pPr>
            <w:r w:rsidRPr="009123D0">
              <w:rPr>
                <w:rFonts w:eastAsia="Times New Roman" w:cs="Times New Roman"/>
                <w:b w:val="0"/>
                <w:color w:val="FFFFFF" w:themeColor="background1"/>
                <w:szCs w:val="18"/>
                <w:lang w:eastAsia="es-DO"/>
              </w:rPr>
              <w:t>Tabla 17: Cantidad de expedientes depositados ante Tribunal de Niños, Niñas y Adolescentes, según modalidad y tipo, del año 2020</w:t>
            </w:r>
          </w:p>
        </w:tc>
      </w:tr>
      <w:tr w:rsidR="00D36C9D" w:rsidRPr="00D36C9D" w14:paraId="7F87A20F" w14:textId="77777777" w:rsidTr="008E030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06" w:type="pct"/>
            <w:shd w:val="clear" w:color="auto" w:fill="2F5496" w:themeFill="accent5" w:themeFillShade="BF"/>
            <w:noWrap/>
            <w:vAlign w:val="center"/>
            <w:hideMark/>
          </w:tcPr>
          <w:p w14:paraId="482D890F" w14:textId="77777777" w:rsidR="008E0307" w:rsidRPr="009123D0" w:rsidRDefault="008E0307" w:rsidP="008E0307">
            <w:pPr>
              <w:spacing w:after="0" w:line="240" w:lineRule="auto"/>
              <w:ind w:left="0"/>
              <w:jc w:val="center"/>
              <w:rPr>
                <w:rFonts w:eastAsia="Times New Roman" w:cs="Times New Roman"/>
                <w:b w:val="0"/>
                <w:color w:val="FFFFFF" w:themeColor="background1"/>
                <w:szCs w:val="18"/>
                <w:lang w:eastAsia="es-DO"/>
              </w:rPr>
            </w:pPr>
            <w:r w:rsidRPr="009123D0">
              <w:rPr>
                <w:rFonts w:eastAsia="Times New Roman" w:cs="Times New Roman"/>
                <w:b w:val="0"/>
                <w:color w:val="FFFFFF" w:themeColor="background1"/>
                <w:szCs w:val="18"/>
                <w:lang w:eastAsia="es-DO"/>
              </w:rPr>
              <w:t>Modalidad / Tipo de adopción</w:t>
            </w:r>
          </w:p>
        </w:tc>
        <w:tc>
          <w:tcPr>
            <w:tcW w:w="1588" w:type="pct"/>
            <w:shd w:val="clear" w:color="auto" w:fill="2F5496" w:themeFill="accent5" w:themeFillShade="BF"/>
            <w:vAlign w:val="center"/>
            <w:hideMark/>
          </w:tcPr>
          <w:p w14:paraId="15EFD3F3" w14:textId="77777777" w:rsidR="008E0307" w:rsidRPr="009123D0" w:rsidRDefault="008E0307" w:rsidP="008E0307">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Cs w:val="18"/>
                <w:lang w:eastAsia="es-DO"/>
              </w:rPr>
            </w:pPr>
            <w:r w:rsidRPr="009123D0">
              <w:rPr>
                <w:rFonts w:eastAsia="Times New Roman" w:cs="Times New Roman"/>
                <w:b/>
                <w:color w:val="FFFFFF" w:themeColor="background1"/>
                <w:szCs w:val="18"/>
                <w:lang w:eastAsia="es-DO"/>
              </w:rPr>
              <w:t>Adopción nacional</w:t>
            </w:r>
          </w:p>
        </w:tc>
        <w:tc>
          <w:tcPr>
            <w:tcW w:w="1406" w:type="pct"/>
            <w:shd w:val="clear" w:color="auto" w:fill="2F5496" w:themeFill="accent5" w:themeFillShade="BF"/>
            <w:vAlign w:val="center"/>
            <w:hideMark/>
          </w:tcPr>
          <w:p w14:paraId="2CA2E067" w14:textId="77777777" w:rsidR="008E0307" w:rsidRPr="009123D0" w:rsidRDefault="008E0307" w:rsidP="008E0307">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Cs w:val="18"/>
                <w:lang w:eastAsia="es-DO"/>
              </w:rPr>
            </w:pPr>
            <w:r w:rsidRPr="009123D0">
              <w:rPr>
                <w:rFonts w:eastAsia="Times New Roman" w:cs="Times New Roman"/>
                <w:b/>
                <w:color w:val="FFFFFF" w:themeColor="background1"/>
                <w:szCs w:val="18"/>
                <w:lang w:eastAsia="es-DO"/>
              </w:rPr>
              <w:t>Adopción internacional</w:t>
            </w:r>
          </w:p>
        </w:tc>
      </w:tr>
      <w:tr w:rsidR="00D36C9D" w:rsidRPr="00D36C9D" w14:paraId="2CAB1BF1" w14:textId="77777777" w:rsidTr="008E0307">
        <w:trPr>
          <w:trHeight w:val="283"/>
        </w:trPr>
        <w:tc>
          <w:tcPr>
            <w:cnfStyle w:val="001000000000" w:firstRow="0" w:lastRow="0" w:firstColumn="1" w:lastColumn="0" w:oddVBand="0" w:evenVBand="0" w:oddHBand="0" w:evenHBand="0" w:firstRowFirstColumn="0" w:firstRowLastColumn="0" w:lastRowFirstColumn="0" w:lastRowLastColumn="0"/>
            <w:tcW w:w="2006" w:type="pct"/>
            <w:noWrap/>
            <w:vAlign w:val="center"/>
            <w:hideMark/>
          </w:tcPr>
          <w:p w14:paraId="11612711" w14:textId="77777777" w:rsidR="008E0307" w:rsidRPr="00D36C9D" w:rsidRDefault="008E0307" w:rsidP="008E0307">
            <w:pPr>
              <w:spacing w:after="0" w:line="240" w:lineRule="auto"/>
              <w:jc w:val="left"/>
              <w:rPr>
                <w:rFonts w:eastAsia="Times New Roman" w:cs="Times New Roman"/>
                <w:b w:val="0"/>
                <w:color w:val="1F3864" w:themeColor="accent5" w:themeShade="80"/>
                <w:szCs w:val="18"/>
                <w:lang w:eastAsia="es-DO"/>
              </w:rPr>
            </w:pPr>
            <w:r w:rsidRPr="00D36C9D">
              <w:rPr>
                <w:rFonts w:eastAsia="Times New Roman" w:cs="Times New Roman"/>
                <w:b w:val="0"/>
                <w:color w:val="1F3864" w:themeColor="accent5" w:themeShade="80"/>
                <w:szCs w:val="18"/>
                <w:lang w:eastAsia="es-DO"/>
              </w:rPr>
              <w:t>Filiación desconocida</w:t>
            </w:r>
          </w:p>
        </w:tc>
        <w:tc>
          <w:tcPr>
            <w:tcW w:w="1588" w:type="pct"/>
            <w:noWrap/>
            <w:vAlign w:val="center"/>
          </w:tcPr>
          <w:p w14:paraId="57247657" w14:textId="77777777" w:rsidR="008E0307" w:rsidRPr="00D36C9D" w:rsidRDefault="008E0307" w:rsidP="008E030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04</w:t>
            </w:r>
          </w:p>
        </w:tc>
        <w:tc>
          <w:tcPr>
            <w:tcW w:w="1406" w:type="pct"/>
            <w:noWrap/>
            <w:vAlign w:val="center"/>
          </w:tcPr>
          <w:p w14:paraId="2CDCC62B" w14:textId="77777777" w:rsidR="008E0307" w:rsidRPr="00D36C9D" w:rsidRDefault="008E0307" w:rsidP="008E030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05</w:t>
            </w:r>
          </w:p>
        </w:tc>
      </w:tr>
      <w:tr w:rsidR="00D36C9D" w:rsidRPr="00D36C9D" w14:paraId="42713AA6" w14:textId="77777777" w:rsidTr="008E030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06" w:type="pct"/>
            <w:noWrap/>
            <w:vAlign w:val="center"/>
            <w:hideMark/>
          </w:tcPr>
          <w:p w14:paraId="3B5BA87E" w14:textId="77777777" w:rsidR="008E0307" w:rsidRPr="00D36C9D" w:rsidRDefault="008E0307" w:rsidP="008E0307">
            <w:pPr>
              <w:spacing w:after="0" w:line="240" w:lineRule="auto"/>
              <w:jc w:val="left"/>
              <w:rPr>
                <w:rFonts w:eastAsia="Times New Roman" w:cs="Times New Roman"/>
                <w:b w:val="0"/>
                <w:color w:val="1F3864" w:themeColor="accent5" w:themeShade="80"/>
                <w:szCs w:val="18"/>
                <w:lang w:eastAsia="es-DO"/>
              </w:rPr>
            </w:pPr>
            <w:r w:rsidRPr="00D36C9D">
              <w:rPr>
                <w:rFonts w:eastAsia="Times New Roman" w:cs="Times New Roman"/>
                <w:b w:val="0"/>
                <w:color w:val="1F3864" w:themeColor="accent5" w:themeShade="80"/>
                <w:szCs w:val="18"/>
                <w:lang w:eastAsia="es-DO"/>
              </w:rPr>
              <w:t>Convivencia Previa</w:t>
            </w:r>
          </w:p>
        </w:tc>
        <w:tc>
          <w:tcPr>
            <w:tcW w:w="1588" w:type="pct"/>
            <w:noWrap/>
            <w:vAlign w:val="center"/>
          </w:tcPr>
          <w:p w14:paraId="465BCF9A" w14:textId="77777777" w:rsidR="008E0307" w:rsidRPr="00D36C9D" w:rsidRDefault="008E0307" w:rsidP="008E030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63</w:t>
            </w:r>
          </w:p>
        </w:tc>
        <w:tc>
          <w:tcPr>
            <w:tcW w:w="1406" w:type="pct"/>
            <w:noWrap/>
            <w:vAlign w:val="center"/>
          </w:tcPr>
          <w:p w14:paraId="4B381B04" w14:textId="77777777" w:rsidR="008E0307" w:rsidRPr="00D36C9D" w:rsidRDefault="008E0307" w:rsidP="008E030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03</w:t>
            </w:r>
          </w:p>
        </w:tc>
      </w:tr>
      <w:tr w:rsidR="00D36C9D" w:rsidRPr="00D36C9D" w14:paraId="4341CB4A" w14:textId="77777777" w:rsidTr="008E0307">
        <w:trPr>
          <w:trHeight w:val="283"/>
        </w:trPr>
        <w:tc>
          <w:tcPr>
            <w:cnfStyle w:val="001000000000" w:firstRow="0" w:lastRow="0" w:firstColumn="1" w:lastColumn="0" w:oddVBand="0" w:evenVBand="0" w:oddHBand="0" w:evenHBand="0" w:firstRowFirstColumn="0" w:firstRowLastColumn="0" w:lastRowFirstColumn="0" w:lastRowLastColumn="0"/>
            <w:tcW w:w="2006" w:type="pct"/>
            <w:noWrap/>
            <w:vAlign w:val="center"/>
            <w:hideMark/>
          </w:tcPr>
          <w:p w14:paraId="0CE3D61D" w14:textId="77777777" w:rsidR="008E0307" w:rsidRPr="00D36C9D" w:rsidRDefault="008E0307" w:rsidP="008E0307">
            <w:pPr>
              <w:spacing w:after="0" w:line="240" w:lineRule="auto"/>
              <w:jc w:val="left"/>
              <w:rPr>
                <w:rFonts w:eastAsia="Times New Roman" w:cs="Times New Roman"/>
                <w:b w:val="0"/>
                <w:color w:val="1F3864" w:themeColor="accent5" w:themeShade="80"/>
                <w:szCs w:val="18"/>
                <w:lang w:eastAsia="es-DO"/>
              </w:rPr>
            </w:pPr>
            <w:r w:rsidRPr="00D36C9D">
              <w:rPr>
                <w:rFonts w:eastAsia="Times New Roman" w:cs="Times New Roman"/>
                <w:b w:val="0"/>
                <w:color w:val="1F3864" w:themeColor="accent5" w:themeShade="80"/>
                <w:szCs w:val="18"/>
                <w:lang w:eastAsia="es-DO"/>
              </w:rPr>
              <w:t>Hijo de cónyuge</w:t>
            </w:r>
          </w:p>
        </w:tc>
        <w:tc>
          <w:tcPr>
            <w:tcW w:w="1588" w:type="pct"/>
            <w:noWrap/>
            <w:vAlign w:val="center"/>
          </w:tcPr>
          <w:p w14:paraId="1B99C7EA" w14:textId="77777777" w:rsidR="008E0307" w:rsidRPr="00D36C9D" w:rsidRDefault="008E0307" w:rsidP="008E030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04</w:t>
            </w:r>
          </w:p>
        </w:tc>
        <w:tc>
          <w:tcPr>
            <w:tcW w:w="1406" w:type="pct"/>
            <w:noWrap/>
            <w:vAlign w:val="center"/>
          </w:tcPr>
          <w:p w14:paraId="75972A61" w14:textId="77777777" w:rsidR="008E0307" w:rsidRPr="00D36C9D" w:rsidRDefault="008E0307" w:rsidP="008E030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w:t>
            </w:r>
          </w:p>
        </w:tc>
      </w:tr>
      <w:tr w:rsidR="00D36C9D" w:rsidRPr="00D36C9D" w14:paraId="36907E6B" w14:textId="77777777" w:rsidTr="008E030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06" w:type="pct"/>
            <w:tcBorders>
              <w:bottom w:val="single" w:sz="4" w:space="0" w:color="auto"/>
            </w:tcBorders>
            <w:shd w:val="clear" w:color="auto" w:fill="BFBFBF" w:themeFill="background1" w:themeFillShade="BF"/>
            <w:noWrap/>
            <w:vAlign w:val="center"/>
            <w:hideMark/>
          </w:tcPr>
          <w:p w14:paraId="4E20C00E" w14:textId="77777777" w:rsidR="008E0307" w:rsidRPr="00D36C9D" w:rsidRDefault="008E0307" w:rsidP="008E0307">
            <w:pPr>
              <w:spacing w:after="0" w:line="240" w:lineRule="auto"/>
              <w:jc w:val="left"/>
              <w:rPr>
                <w:rFonts w:eastAsia="Times New Roman" w:cs="Times New Roman"/>
                <w:bCs w:val="0"/>
                <w:color w:val="1F3864" w:themeColor="accent5" w:themeShade="80"/>
                <w:szCs w:val="18"/>
                <w:lang w:eastAsia="es-DO"/>
              </w:rPr>
            </w:pPr>
            <w:r w:rsidRPr="00D36C9D">
              <w:rPr>
                <w:rFonts w:eastAsia="Times New Roman" w:cs="Times New Roman"/>
                <w:bCs w:val="0"/>
                <w:color w:val="1F3864" w:themeColor="accent5" w:themeShade="80"/>
                <w:szCs w:val="18"/>
                <w:lang w:eastAsia="es-DO"/>
              </w:rPr>
              <w:t>Total</w:t>
            </w:r>
          </w:p>
        </w:tc>
        <w:tc>
          <w:tcPr>
            <w:tcW w:w="1588" w:type="pct"/>
            <w:tcBorders>
              <w:bottom w:val="single" w:sz="4" w:space="0" w:color="auto"/>
            </w:tcBorders>
            <w:shd w:val="clear" w:color="auto" w:fill="BFBFBF" w:themeFill="background1" w:themeFillShade="BF"/>
            <w:noWrap/>
            <w:vAlign w:val="center"/>
          </w:tcPr>
          <w:p w14:paraId="5974C1AF" w14:textId="77777777" w:rsidR="008E0307" w:rsidRPr="00D36C9D" w:rsidRDefault="008E0307" w:rsidP="008E030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71</w:t>
            </w:r>
          </w:p>
        </w:tc>
        <w:tc>
          <w:tcPr>
            <w:tcW w:w="1406" w:type="pct"/>
            <w:tcBorders>
              <w:bottom w:val="single" w:sz="4" w:space="0" w:color="auto"/>
            </w:tcBorders>
            <w:shd w:val="clear" w:color="auto" w:fill="BFBFBF" w:themeFill="background1" w:themeFillShade="BF"/>
            <w:noWrap/>
            <w:vAlign w:val="center"/>
          </w:tcPr>
          <w:p w14:paraId="6F37464A" w14:textId="77777777" w:rsidR="008E0307" w:rsidRPr="00D36C9D" w:rsidRDefault="008E0307" w:rsidP="008E030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08</w:t>
            </w:r>
          </w:p>
        </w:tc>
      </w:tr>
      <w:tr w:rsidR="00D36C9D" w:rsidRPr="00D36C9D" w14:paraId="4283389F" w14:textId="77777777" w:rsidTr="008E0307">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3"/>
            <w:tcBorders>
              <w:right w:val="single" w:sz="4" w:space="0" w:color="auto"/>
            </w:tcBorders>
            <w:noWrap/>
            <w:vAlign w:val="center"/>
            <w:hideMark/>
          </w:tcPr>
          <w:p w14:paraId="604E9A52" w14:textId="77777777" w:rsidR="008E0307" w:rsidRPr="00D36C9D" w:rsidRDefault="008E0307" w:rsidP="008E0307">
            <w:pPr>
              <w:spacing w:after="0" w:line="240" w:lineRule="auto"/>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Fuente: registros administrativos del departamento de Adopciones</w:t>
            </w:r>
          </w:p>
        </w:tc>
      </w:tr>
    </w:tbl>
    <w:p w14:paraId="3F1FF6C4" w14:textId="77777777" w:rsidR="008E0307" w:rsidRPr="00D36C9D" w:rsidRDefault="008E0307" w:rsidP="008E0307">
      <w:pPr>
        <w:spacing w:after="16" w:line="360" w:lineRule="auto"/>
        <w:rPr>
          <w:rFonts w:eastAsia="Calibri" w:cs="Times New Roman"/>
          <w:b/>
          <w:color w:val="1F3864" w:themeColor="accent5" w:themeShade="80"/>
          <w:szCs w:val="18"/>
        </w:rPr>
      </w:pPr>
    </w:p>
    <w:tbl>
      <w:tblPr>
        <w:tblStyle w:val="ListTable3-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3285"/>
        <w:gridCol w:w="16"/>
      </w:tblGrid>
      <w:tr w:rsidR="008E0307" w:rsidRPr="00D36C9D" w14:paraId="6F8BBE6F" w14:textId="77777777" w:rsidTr="00F36D18">
        <w:trPr>
          <w:cnfStyle w:val="100000000000" w:firstRow="1" w:lastRow="0" w:firstColumn="0" w:lastColumn="0" w:oddVBand="0" w:evenVBand="0" w:oddHBand="0" w:evenHBand="0" w:firstRowFirstColumn="0" w:firstRowLastColumn="0" w:lastRowFirstColumn="0" w:lastRowLastColumn="0"/>
          <w:trHeight w:val="642"/>
        </w:trPr>
        <w:tc>
          <w:tcPr>
            <w:cnfStyle w:val="001000000100" w:firstRow="0" w:lastRow="0" w:firstColumn="1" w:lastColumn="0" w:oddVBand="0" w:evenVBand="0" w:oddHBand="0" w:evenHBand="0" w:firstRowFirstColumn="1" w:firstRowLastColumn="0" w:lastRowFirstColumn="0" w:lastRowLastColumn="0"/>
            <w:tcW w:w="7832" w:type="dxa"/>
            <w:gridSpan w:val="3"/>
            <w:shd w:val="clear" w:color="auto" w:fill="1F3864" w:themeFill="accent5" w:themeFillShade="80"/>
            <w:vAlign w:val="center"/>
            <w:hideMark/>
          </w:tcPr>
          <w:p w14:paraId="484A9039" w14:textId="77777777" w:rsidR="008E0307" w:rsidRPr="009123D0" w:rsidRDefault="008E0307" w:rsidP="008E0307">
            <w:pPr>
              <w:spacing w:after="0" w:line="240" w:lineRule="auto"/>
              <w:jc w:val="left"/>
              <w:rPr>
                <w:rFonts w:eastAsia="Times New Roman" w:cs="Times New Roman"/>
                <w:b w:val="0"/>
                <w:color w:val="FFFFFF" w:themeColor="background1"/>
                <w:szCs w:val="18"/>
                <w:lang w:eastAsia="es-DO"/>
              </w:rPr>
            </w:pPr>
            <w:r w:rsidRPr="009123D0">
              <w:rPr>
                <w:rFonts w:eastAsia="Times New Roman" w:cs="Times New Roman"/>
                <w:b w:val="0"/>
                <w:color w:val="FFFFFF" w:themeColor="background1"/>
                <w:szCs w:val="18"/>
                <w:lang w:eastAsia="es-DO"/>
              </w:rPr>
              <w:t>Tabla 18: Cantidad de expedientes de adopciones privilegiada internacional detallados por país de recepción, del año 2020</w:t>
            </w:r>
          </w:p>
        </w:tc>
      </w:tr>
      <w:tr w:rsidR="008E0307" w:rsidRPr="00D36C9D" w14:paraId="3BB83CD7" w14:textId="77777777" w:rsidTr="00F36D18">
        <w:trPr>
          <w:gridAfter w:val="1"/>
          <w:cnfStyle w:val="000000100000" w:firstRow="0" w:lastRow="0" w:firstColumn="0" w:lastColumn="0" w:oddVBand="0" w:evenVBand="0" w:oddHBand="1" w:evenHBand="0" w:firstRowFirstColumn="0" w:firstRowLastColumn="0" w:lastRowFirstColumn="0" w:lastRowLastColumn="0"/>
          <w:wAfter w:w="16" w:type="dxa"/>
          <w:trHeight w:val="340"/>
        </w:trPr>
        <w:tc>
          <w:tcPr>
            <w:cnfStyle w:val="001000000000" w:firstRow="0" w:lastRow="0" w:firstColumn="1" w:lastColumn="0" w:oddVBand="0" w:evenVBand="0" w:oddHBand="0" w:evenHBand="0" w:firstRowFirstColumn="0" w:firstRowLastColumn="0" w:lastRowFirstColumn="0" w:lastRowLastColumn="0"/>
            <w:tcW w:w="4531" w:type="dxa"/>
            <w:shd w:val="clear" w:color="auto" w:fill="2F5496" w:themeFill="accent5" w:themeFillShade="BF"/>
            <w:noWrap/>
            <w:vAlign w:val="center"/>
            <w:hideMark/>
          </w:tcPr>
          <w:p w14:paraId="5F159F75" w14:textId="77777777" w:rsidR="008E0307" w:rsidRPr="009123D0" w:rsidRDefault="008E0307" w:rsidP="008E0307">
            <w:pPr>
              <w:spacing w:after="0" w:line="240" w:lineRule="auto"/>
              <w:jc w:val="center"/>
              <w:rPr>
                <w:rFonts w:eastAsia="Times New Roman" w:cs="Times New Roman"/>
                <w:color w:val="FFFFFF" w:themeColor="background1"/>
                <w:szCs w:val="18"/>
                <w:lang w:eastAsia="es-DO"/>
              </w:rPr>
            </w:pPr>
            <w:r w:rsidRPr="009123D0">
              <w:rPr>
                <w:rFonts w:eastAsia="Times New Roman" w:cs="Times New Roman"/>
                <w:color w:val="FFFFFF" w:themeColor="background1"/>
                <w:szCs w:val="18"/>
                <w:lang w:eastAsia="es-DO"/>
              </w:rPr>
              <w:t>País de recepción</w:t>
            </w:r>
          </w:p>
        </w:tc>
        <w:tc>
          <w:tcPr>
            <w:tcW w:w="3285" w:type="dxa"/>
            <w:shd w:val="clear" w:color="auto" w:fill="2F5496" w:themeFill="accent5" w:themeFillShade="BF"/>
            <w:noWrap/>
            <w:vAlign w:val="center"/>
            <w:hideMark/>
          </w:tcPr>
          <w:p w14:paraId="5B934483" w14:textId="77777777" w:rsidR="008E0307" w:rsidRPr="009123D0" w:rsidRDefault="008E0307" w:rsidP="008E030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Cs w:val="18"/>
                <w:lang w:eastAsia="es-DO"/>
              </w:rPr>
            </w:pPr>
            <w:r w:rsidRPr="009123D0">
              <w:rPr>
                <w:rFonts w:eastAsia="Times New Roman" w:cs="Times New Roman"/>
                <w:b/>
                <w:color w:val="FFFFFF" w:themeColor="background1"/>
                <w:szCs w:val="18"/>
                <w:lang w:eastAsia="es-DO"/>
              </w:rPr>
              <w:t>Adopción internacional</w:t>
            </w:r>
          </w:p>
        </w:tc>
      </w:tr>
      <w:tr w:rsidR="008E0307" w:rsidRPr="00D36C9D" w14:paraId="73DA2D0A" w14:textId="77777777" w:rsidTr="00F36D18">
        <w:trPr>
          <w:gridAfter w:val="1"/>
          <w:wAfter w:w="16" w:type="dxa"/>
          <w:trHeight w:val="340"/>
        </w:trPr>
        <w:tc>
          <w:tcPr>
            <w:cnfStyle w:val="001000000000" w:firstRow="0" w:lastRow="0" w:firstColumn="1" w:lastColumn="0" w:oddVBand="0" w:evenVBand="0" w:oddHBand="0" w:evenHBand="0" w:firstRowFirstColumn="0" w:firstRowLastColumn="0" w:lastRowFirstColumn="0" w:lastRowLastColumn="0"/>
            <w:tcW w:w="4531" w:type="dxa"/>
            <w:noWrap/>
            <w:vAlign w:val="center"/>
            <w:hideMark/>
          </w:tcPr>
          <w:p w14:paraId="2602E97C" w14:textId="77777777" w:rsidR="008E0307" w:rsidRPr="00D36C9D" w:rsidRDefault="008E0307" w:rsidP="008E0307">
            <w:pPr>
              <w:spacing w:after="0" w:line="240" w:lineRule="auto"/>
              <w:jc w:val="left"/>
              <w:rPr>
                <w:rFonts w:eastAsia="Times New Roman" w:cs="Times New Roman"/>
                <w:b w:val="0"/>
                <w:color w:val="1F3864" w:themeColor="accent5" w:themeShade="80"/>
                <w:szCs w:val="18"/>
                <w:lang w:eastAsia="es-DO"/>
              </w:rPr>
            </w:pPr>
            <w:r w:rsidRPr="00D36C9D">
              <w:rPr>
                <w:rFonts w:eastAsia="Times New Roman" w:cs="Times New Roman"/>
                <w:b w:val="0"/>
                <w:color w:val="1F3864" w:themeColor="accent5" w:themeShade="80"/>
                <w:szCs w:val="18"/>
                <w:lang w:eastAsia="es-DO"/>
              </w:rPr>
              <w:t>Estados Unidos</w:t>
            </w:r>
          </w:p>
        </w:tc>
        <w:tc>
          <w:tcPr>
            <w:tcW w:w="3285" w:type="dxa"/>
            <w:noWrap/>
            <w:vAlign w:val="center"/>
          </w:tcPr>
          <w:p w14:paraId="58C40AAB" w14:textId="77777777" w:rsidR="008E0307" w:rsidRPr="00D36C9D" w:rsidRDefault="008E0307" w:rsidP="008E030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03</w:t>
            </w:r>
          </w:p>
        </w:tc>
      </w:tr>
      <w:tr w:rsidR="008E0307" w:rsidRPr="00D36C9D" w14:paraId="03072562" w14:textId="77777777" w:rsidTr="00F36D18">
        <w:trPr>
          <w:gridAfter w:val="1"/>
          <w:cnfStyle w:val="000000100000" w:firstRow="0" w:lastRow="0" w:firstColumn="0" w:lastColumn="0" w:oddVBand="0" w:evenVBand="0" w:oddHBand="1" w:evenHBand="0" w:firstRowFirstColumn="0" w:firstRowLastColumn="0" w:lastRowFirstColumn="0" w:lastRowLastColumn="0"/>
          <w:wAfter w:w="16" w:type="dxa"/>
          <w:trHeight w:val="340"/>
        </w:trPr>
        <w:tc>
          <w:tcPr>
            <w:cnfStyle w:val="001000000000" w:firstRow="0" w:lastRow="0" w:firstColumn="1" w:lastColumn="0" w:oddVBand="0" w:evenVBand="0" w:oddHBand="0" w:evenHBand="0" w:firstRowFirstColumn="0" w:firstRowLastColumn="0" w:lastRowFirstColumn="0" w:lastRowLastColumn="0"/>
            <w:tcW w:w="4531" w:type="dxa"/>
            <w:noWrap/>
            <w:vAlign w:val="center"/>
            <w:hideMark/>
          </w:tcPr>
          <w:p w14:paraId="13FEE08E" w14:textId="77777777" w:rsidR="008E0307" w:rsidRPr="00D36C9D" w:rsidRDefault="008E0307" w:rsidP="008E0307">
            <w:pPr>
              <w:spacing w:after="0" w:line="240" w:lineRule="auto"/>
              <w:jc w:val="left"/>
              <w:rPr>
                <w:rFonts w:eastAsia="Times New Roman" w:cs="Times New Roman"/>
                <w:b w:val="0"/>
                <w:color w:val="1F3864" w:themeColor="accent5" w:themeShade="80"/>
                <w:szCs w:val="18"/>
                <w:lang w:eastAsia="es-DO"/>
              </w:rPr>
            </w:pPr>
            <w:r w:rsidRPr="00D36C9D">
              <w:rPr>
                <w:rFonts w:eastAsia="Times New Roman" w:cs="Times New Roman"/>
                <w:b w:val="0"/>
                <w:color w:val="1F3864" w:themeColor="accent5" w:themeShade="80"/>
                <w:szCs w:val="18"/>
                <w:lang w:eastAsia="es-DO"/>
              </w:rPr>
              <w:t>España</w:t>
            </w:r>
          </w:p>
        </w:tc>
        <w:tc>
          <w:tcPr>
            <w:tcW w:w="3285" w:type="dxa"/>
            <w:noWrap/>
            <w:vAlign w:val="center"/>
          </w:tcPr>
          <w:p w14:paraId="33F96E3F" w14:textId="77777777" w:rsidR="008E0307" w:rsidRPr="00D36C9D" w:rsidRDefault="008E0307" w:rsidP="008E030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02</w:t>
            </w:r>
          </w:p>
        </w:tc>
      </w:tr>
      <w:tr w:rsidR="008E0307" w:rsidRPr="00D36C9D" w14:paraId="6D628C39" w14:textId="77777777" w:rsidTr="00F36D18">
        <w:trPr>
          <w:gridAfter w:val="1"/>
          <w:wAfter w:w="16" w:type="dxa"/>
          <w:trHeight w:val="340"/>
        </w:trPr>
        <w:tc>
          <w:tcPr>
            <w:cnfStyle w:val="001000000000" w:firstRow="0" w:lastRow="0" w:firstColumn="1" w:lastColumn="0" w:oddVBand="0" w:evenVBand="0" w:oddHBand="0" w:evenHBand="0" w:firstRowFirstColumn="0" w:firstRowLastColumn="0" w:lastRowFirstColumn="0" w:lastRowLastColumn="0"/>
            <w:tcW w:w="4531" w:type="dxa"/>
            <w:noWrap/>
            <w:vAlign w:val="center"/>
            <w:hideMark/>
          </w:tcPr>
          <w:p w14:paraId="4431C072" w14:textId="77777777" w:rsidR="008E0307" w:rsidRPr="00D36C9D" w:rsidRDefault="008E0307" w:rsidP="008E0307">
            <w:pPr>
              <w:spacing w:after="0" w:line="240" w:lineRule="auto"/>
              <w:jc w:val="left"/>
              <w:rPr>
                <w:rFonts w:eastAsia="Times New Roman" w:cs="Times New Roman"/>
                <w:b w:val="0"/>
                <w:color w:val="1F3864" w:themeColor="accent5" w:themeShade="80"/>
                <w:szCs w:val="18"/>
                <w:lang w:eastAsia="es-DO"/>
              </w:rPr>
            </w:pPr>
            <w:r w:rsidRPr="00D36C9D">
              <w:rPr>
                <w:rFonts w:eastAsia="Times New Roman" w:cs="Times New Roman"/>
                <w:b w:val="0"/>
                <w:color w:val="1F3864" w:themeColor="accent5" w:themeShade="80"/>
                <w:szCs w:val="18"/>
                <w:lang w:eastAsia="es-DO"/>
              </w:rPr>
              <w:t>Suiza</w:t>
            </w:r>
          </w:p>
        </w:tc>
        <w:tc>
          <w:tcPr>
            <w:tcW w:w="3285" w:type="dxa"/>
            <w:noWrap/>
            <w:vAlign w:val="center"/>
          </w:tcPr>
          <w:p w14:paraId="43B0B6D3" w14:textId="77777777" w:rsidR="008E0307" w:rsidRPr="00D36C9D" w:rsidRDefault="008E0307" w:rsidP="008E030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01</w:t>
            </w:r>
          </w:p>
        </w:tc>
      </w:tr>
      <w:tr w:rsidR="008E0307" w:rsidRPr="00D36C9D" w14:paraId="2CB2903B" w14:textId="77777777" w:rsidTr="00F36D18">
        <w:trPr>
          <w:gridAfter w:val="1"/>
          <w:cnfStyle w:val="000000100000" w:firstRow="0" w:lastRow="0" w:firstColumn="0" w:lastColumn="0" w:oddVBand="0" w:evenVBand="0" w:oddHBand="1" w:evenHBand="0" w:firstRowFirstColumn="0" w:firstRowLastColumn="0" w:lastRowFirstColumn="0" w:lastRowLastColumn="0"/>
          <w:wAfter w:w="16" w:type="dxa"/>
          <w:trHeight w:val="340"/>
        </w:trPr>
        <w:tc>
          <w:tcPr>
            <w:cnfStyle w:val="001000000000" w:firstRow="0" w:lastRow="0" w:firstColumn="1" w:lastColumn="0" w:oddVBand="0" w:evenVBand="0" w:oddHBand="0" w:evenHBand="0" w:firstRowFirstColumn="0" w:firstRowLastColumn="0" w:lastRowFirstColumn="0" w:lastRowLastColumn="0"/>
            <w:tcW w:w="4531" w:type="dxa"/>
            <w:noWrap/>
            <w:vAlign w:val="center"/>
            <w:hideMark/>
          </w:tcPr>
          <w:p w14:paraId="78AA6329" w14:textId="77777777" w:rsidR="008E0307" w:rsidRPr="00D36C9D" w:rsidRDefault="008E0307" w:rsidP="008E0307">
            <w:pPr>
              <w:spacing w:after="0" w:line="240" w:lineRule="auto"/>
              <w:jc w:val="left"/>
              <w:rPr>
                <w:rFonts w:eastAsia="Times New Roman" w:cs="Times New Roman"/>
                <w:b w:val="0"/>
                <w:color w:val="1F3864" w:themeColor="accent5" w:themeShade="80"/>
                <w:szCs w:val="18"/>
                <w:lang w:eastAsia="es-DO"/>
              </w:rPr>
            </w:pPr>
            <w:r w:rsidRPr="00D36C9D">
              <w:rPr>
                <w:rFonts w:eastAsia="Times New Roman" w:cs="Times New Roman"/>
                <w:b w:val="0"/>
                <w:color w:val="1F3864" w:themeColor="accent5" w:themeShade="80"/>
                <w:szCs w:val="18"/>
                <w:lang w:eastAsia="es-DO"/>
              </w:rPr>
              <w:t>Bélgica </w:t>
            </w:r>
          </w:p>
        </w:tc>
        <w:tc>
          <w:tcPr>
            <w:tcW w:w="3285" w:type="dxa"/>
            <w:noWrap/>
            <w:vAlign w:val="center"/>
          </w:tcPr>
          <w:p w14:paraId="3BAB10DC" w14:textId="77777777" w:rsidR="008E0307" w:rsidRPr="00D36C9D" w:rsidRDefault="008E0307" w:rsidP="008E030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01</w:t>
            </w:r>
          </w:p>
        </w:tc>
      </w:tr>
      <w:tr w:rsidR="008E0307" w:rsidRPr="00D36C9D" w14:paraId="38026CF6" w14:textId="77777777" w:rsidTr="00F36D18">
        <w:trPr>
          <w:gridAfter w:val="1"/>
          <w:wAfter w:w="16" w:type="dxa"/>
          <w:trHeight w:val="340"/>
        </w:trPr>
        <w:tc>
          <w:tcPr>
            <w:cnfStyle w:val="001000000000" w:firstRow="0" w:lastRow="0" w:firstColumn="1" w:lastColumn="0" w:oddVBand="0" w:evenVBand="0" w:oddHBand="0" w:evenHBand="0" w:firstRowFirstColumn="0" w:firstRowLastColumn="0" w:lastRowFirstColumn="0" w:lastRowLastColumn="0"/>
            <w:tcW w:w="4531" w:type="dxa"/>
            <w:noWrap/>
            <w:vAlign w:val="center"/>
            <w:hideMark/>
          </w:tcPr>
          <w:p w14:paraId="5953E5C6" w14:textId="77777777" w:rsidR="008E0307" w:rsidRPr="00D36C9D" w:rsidRDefault="008E0307" w:rsidP="008E0307">
            <w:pPr>
              <w:spacing w:after="0" w:line="240" w:lineRule="auto"/>
              <w:jc w:val="left"/>
              <w:rPr>
                <w:rFonts w:eastAsia="Times New Roman" w:cs="Times New Roman"/>
                <w:b w:val="0"/>
                <w:color w:val="1F3864" w:themeColor="accent5" w:themeShade="80"/>
                <w:szCs w:val="18"/>
                <w:lang w:eastAsia="es-DO"/>
              </w:rPr>
            </w:pPr>
            <w:r w:rsidRPr="00D36C9D">
              <w:rPr>
                <w:rFonts w:eastAsia="Times New Roman" w:cs="Times New Roman"/>
                <w:b w:val="0"/>
                <w:color w:val="1F3864" w:themeColor="accent5" w:themeShade="80"/>
                <w:szCs w:val="18"/>
                <w:lang w:eastAsia="es-DO"/>
              </w:rPr>
              <w:t>Alemania </w:t>
            </w:r>
          </w:p>
        </w:tc>
        <w:tc>
          <w:tcPr>
            <w:tcW w:w="3285" w:type="dxa"/>
            <w:noWrap/>
            <w:vAlign w:val="center"/>
          </w:tcPr>
          <w:p w14:paraId="02A2BB91" w14:textId="77777777" w:rsidR="008E0307" w:rsidRPr="00D36C9D" w:rsidRDefault="008E0307" w:rsidP="008E030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01</w:t>
            </w:r>
          </w:p>
        </w:tc>
      </w:tr>
      <w:tr w:rsidR="008E0307" w:rsidRPr="00D36C9D" w14:paraId="1D7D1872" w14:textId="77777777" w:rsidTr="00F36D18">
        <w:trPr>
          <w:gridAfter w:val="1"/>
          <w:cnfStyle w:val="000000100000" w:firstRow="0" w:lastRow="0" w:firstColumn="0" w:lastColumn="0" w:oddVBand="0" w:evenVBand="0" w:oddHBand="1" w:evenHBand="0" w:firstRowFirstColumn="0" w:firstRowLastColumn="0" w:lastRowFirstColumn="0" w:lastRowLastColumn="0"/>
          <w:wAfter w:w="16" w:type="dxa"/>
          <w:trHeight w:val="340"/>
        </w:trPr>
        <w:tc>
          <w:tcPr>
            <w:cnfStyle w:val="001000000000" w:firstRow="0" w:lastRow="0" w:firstColumn="1" w:lastColumn="0" w:oddVBand="0" w:evenVBand="0" w:oddHBand="0" w:evenHBand="0" w:firstRowFirstColumn="0" w:firstRowLastColumn="0" w:lastRowFirstColumn="0" w:lastRowLastColumn="0"/>
            <w:tcW w:w="4531" w:type="dxa"/>
            <w:shd w:val="clear" w:color="auto" w:fill="BFBFBF" w:themeFill="background1" w:themeFillShade="BF"/>
            <w:noWrap/>
            <w:vAlign w:val="center"/>
            <w:hideMark/>
          </w:tcPr>
          <w:p w14:paraId="501AF78E" w14:textId="77777777" w:rsidR="008E0307" w:rsidRPr="00D36C9D" w:rsidRDefault="008E0307" w:rsidP="008E0307">
            <w:pPr>
              <w:spacing w:after="0" w:line="240" w:lineRule="auto"/>
              <w:jc w:val="left"/>
              <w:rPr>
                <w:rFonts w:eastAsia="Times New Roman" w:cs="Times New Roman"/>
                <w:bCs w:val="0"/>
                <w:color w:val="1F3864" w:themeColor="accent5" w:themeShade="80"/>
                <w:szCs w:val="18"/>
                <w:lang w:eastAsia="es-DO"/>
              </w:rPr>
            </w:pPr>
            <w:r w:rsidRPr="00D36C9D">
              <w:rPr>
                <w:rFonts w:eastAsia="Times New Roman" w:cs="Times New Roman"/>
                <w:bCs w:val="0"/>
                <w:color w:val="1F3864" w:themeColor="accent5" w:themeShade="80"/>
                <w:szCs w:val="18"/>
                <w:lang w:eastAsia="es-DO"/>
              </w:rPr>
              <w:t>Total</w:t>
            </w:r>
          </w:p>
        </w:tc>
        <w:tc>
          <w:tcPr>
            <w:tcW w:w="3285" w:type="dxa"/>
            <w:shd w:val="clear" w:color="auto" w:fill="BFBFBF" w:themeFill="background1" w:themeFillShade="BF"/>
            <w:noWrap/>
            <w:vAlign w:val="center"/>
          </w:tcPr>
          <w:p w14:paraId="3597D96E" w14:textId="77777777" w:rsidR="008E0307" w:rsidRPr="00D36C9D" w:rsidRDefault="008E0307" w:rsidP="008E030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08</w:t>
            </w:r>
          </w:p>
        </w:tc>
      </w:tr>
      <w:tr w:rsidR="008E0307" w:rsidRPr="00D36C9D" w14:paraId="4C44299E" w14:textId="77777777" w:rsidTr="00F36D18">
        <w:trPr>
          <w:trHeight w:val="340"/>
        </w:trPr>
        <w:tc>
          <w:tcPr>
            <w:cnfStyle w:val="001000000000" w:firstRow="0" w:lastRow="0" w:firstColumn="1" w:lastColumn="0" w:oddVBand="0" w:evenVBand="0" w:oddHBand="0" w:evenHBand="0" w:firstRowFirstColumn="0" w:firstRowLastColumn="0" w:lastRowFirstColumn="0" w:lastRowLastColumn="0"/>
            <w:tcW w:w="7832" w:type="dxa"/>
            <w:gridSpan w:val="3"/>
            <w:noWrap/>
            <w:vAlign w:val="center"/>
            <w:hideMark/>
          </w:tcPr>
          <w:p w14:paraId="631F8BD4" w14:textId="77777777" w:rsidR="008E0307" w:rsidRPr="00D36C9D" w:rsidRDefault="008E0307" w:rsidP="008E0307">
            <w:pPr>
              <w:spacing w:after="0" w:line="240" w:lineRule="auto"/>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Fuente: registros administrativos del departamento de Adopciones</w:t>
            </w:r>
          </w:p>
        </w:tc>
      </w:tr>
    </w:tbl>
    <w:p w14:paraId="6DFD77EC" w14:textId="77777777" w:rsidR="008E0307" w:rsidRPr="00D36C9D" w:rsidRDefault="008E0307" w:rsidP="008E0307">
      <w:pPr>
        <w:spacing w:after="16" w:line="360" w:lineRule="auto"/>
        <w:rPr>
          <w:rFonts w:eastAsia="Calibri" w:cs="Times New Roman"/>
          <w:b/>
          <w:color w:val="1F3864" w:themeColor="accent5" w:themeShade="80"/>
          <w:szCs w:val="18"/>
        </w:rPr>
      </w:pPr>
    </w:p>
    <w:p w14:paraId="2FEE9DA9" w14:textId="77777777" w:rsidR="008E0307" w:rsidRPr="00D36C9D" w:rsidRDefault="008E0307" w:rsidP="008E0307">
      <w:pPr>
        <w:spacing w:after="16" w:line="360" w:lineRule="auto"/>
        <w:rPr>
          <w:rFonts w:eastAsia="Calibri" w:cs="Times New Roman"/>
          <w:b/>
          <w:color w:val="1F3864" w:themeColor="accent5" w:themeShade="80"/>
          <w:szCs w:val="18"/>
        </w:rPr>
      </w:pPr>
    </w:p>
    <w:p w14:paraId="702318DC" w14:textId="77777777" w:rsidR="008E0307" w:rsidRPr="00D36C9D" w:rsidRDefault="008E0307" w:rsidP="008E0307">
      <w:pPr>
        <w:spacing w:after="16" w:line="360" w:lineRule="auto"/>
        <w:rPr>
          <w:rFonts w:eastAsia="Calibri" w:cs="Times New Roman"/>
          <w:b/>
          <w:color w:val="1F3864" w:themeColor="accent5" w:themeShade="80"/>
          <w:szCs w:val="18"/>
        </w:rPr>
      </w:pPr>
    </w:p>
    <w:tbl>
      <w:tblPr>
        <w:tblStyle w:val="ListTable3-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2"/>
        <w:gridCol w:w="1674"/>
        <w:gridCol w:w="2134"/>
      </w:tblGrid>
      <w:tr w:rsidR="00D36C9D" w:rsidRPr="00D36C9D" w14:paraId="277648FF" w14:textId="77777777" w:rsidTr="008E0307">
        <w:trPr>
          <w:cnfStyle w:val="100000000000" w:firstRow="1" w:lastRow="0" w:firstColumn="0" w:lastColumn="0" w:oddVBand="0" w:evenVBand="0" w:oddHBand="0" w:evenHBand="0" w:firstRowFirstColumn="0" w:firstRowLastColumn="0" w:lastRowFirstColumn="0" w:lastRowLastColumn="0"/>
          <w:trHeight w:val="735"/>
        </w:trPr>
        <w:tc>
          <w:tcPr>
            <w:cnfStyle w:val="001000000100" w:firstRow="0" w:lastRow="0" w:firstColumn="1" w:lastColumn="0" w:oddVBand="0" w:evenVBand="0" w:oddHBand="0" w:evenHBand="0" w:firstRowFirstColumn="1" w:firstRowLastColumn="0" w:lastRowFirstColumn="0" w:lastRowLastColumn="0"/>
            <w:tcW w:w="5000" w:type="pct"/>
            <w:gridSpan w:val="3"/>
            <w:shd w:val="clear" w:color="auto" w:fill="1F3864" w:themeFill="accent5" w:themeFillShade="80"/>
            <w:hideMark/>
          </w:tcPr>
          <w:p w14:paraId="0D7DA02B" w14:textId="77777777" w:rsidR="008E0307" w:rsidRPr="009123D0" w:rsidRDefault="008E0307" w:rsidP="008E0307">
            <w:pPr>
              <w:spacing w:after="16"/>
              <w:jc w:val="center"/>
              <w:rPr>
                <w:rFonts w:eastAsia="Times New Roman" w:cs="Times New Roman"/>
                <w:b w:val="0"/>
                <w:color w:val="FFFFFF" w:themeColor="background1"/>
                <w:szCs w:val="18"/>
                <w:lang w:eastAsia="es-DO"/>
              </w:rPr>
            </w:pPr>
            <w:r w:rsidRPr="009123D0">
              <w:rPr>
                <w:rFonts w:eastAsia="Times New Roman" w:cs="Times New Roman"/>
                <w:b w:val="0"/>
                <w:color w:val="FFFFFF" w:themeColor="background1"/>
                <w:szCs w:val="18"/>
                <w:lang w:eastAsia="es-DO"/>
              </w:rPr>
              <w:lastRenderedPageBreak/>
              <w:t>Tabla 19: Cantidad de expedientes concluidos y no concluidos por sentencia de homologación de adopción, del año 2020</w:t>
            </w:r>
          </w:p>
        </w:tc>
      </w:tr>
      <w:tr w:rsidR="00D36C9D" w:rsidRPr="00D36C9D" w14:paraId="4DFE662A" w14:textId="77777777" w:rsidTr="008E030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93" w:type="pct"/>
            <w:shd w:val="clear" w:color="auto" w:fill="2F5496" w:themeFill="accent5" w:themeFillShade="BF"/>
            <w:noWrap/>
            <w:hideMark/>
          </w:tcPr>
          <w:p w14:paraId="7FDB1B06" w14:textId="77777777" w:rsidR="008E0307" w:rsidRPr="009123D0" w:rsidRDefault="008E0307" w:rsidP="008E0307">
            <w:pPr>
              <w:spacing w:after="16"/>
              <w:jc w:val="center"/>
              <w:rPr>
                <w:rFonts w:eastAsia="Times New Roman" w:cs="Times New Roman"/>
                <w:color w:val="FFFFFF" w:themeColor="background1"/>
                <w:szCs w:val="18"/>
                <w:lang w:eastAsia="es-DO"/>
              </w:rPr>
            </w:pPr>
            <w:r w:rsidRPr="009123D0">
              <w:rPr>
                <w:rFonts w:eastAsia="Times New Roman" w:cs="Times New Roman"/>
                <w:color w:val="FFFFFF" w:themeColor="background1"/>
                <w:szCs w:val="18"/>
                <w:lang w:eastAsia="es-DO"/>
              </w:rPr>
              <w:t>Modalidad de la adopción</w:t>
            </w:r>
          </w:p>
        </w:tc>
        <w:tc>
          <w:tcPr>
            <w:tcW w:w="1058" w:type="pct"/>
            <w:shd w:val="clear" w:color="auto" w:fill="2F5496" w:themeFill="accent5" w:themeFillShade="BF"/>
            <w:noWrap/>
            <w:hideMark/>
          </w:tcPr>
          <w:p w14:paraId="13A8C4D2" w14:textId="77777777" w:rsidR="008E0307" w:rsidRPr="009123D0" w:rsidRDefault="008E0307" w:rsidP="008E0307">
            <w:pPr>
              <w:spacing w:after="16"/>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Cs w:val="18"/>
                <w:lang w:eastAsia="es-DO"/>
              </w:rPr>
            </w:pPr>
            <w:r w:rsidRPr="009123D0">
              <w:rPr>
                <w:rFonts w:eastAsia="Times New Roman" w:cs="Times New Roman"/>
                <w:b/>
                <w:color w:val="FFFFFF" w:themeColor="background1"/>
                <w:szCs w:val="18"/>
                <w:lang w:eastAsia="es-DO"/>
              </w:rPr>
              <w:t>Concluidas</w:t>
            </w:r>
          </w:p>
        </w:tc>
        <w:tc>
          <w:tcPr>
            <w:tcW w:w="1349" w:type="pct"/>
            <w:shd w:val="clear" w:color="auto" w:fill="2F5496" w:themeFill="accent5" w:themeFillShade="BF"/>
            <w:noWrap/>
            <w:hideMark/>
          </w:tcPr>
          <w:p w14:paraId="4C9367B5" w14:textId="77777777" w:rsidR="008E0307" w:rsidRPr="009123D0" w:rsidRDefault="008E0307" w:rsidP="008E0307">
            <w:pPr>
              <w:spacing w:after="16"/>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Cs w:val="18"/>
                <w:lang w:eastAsia="es-DO"/>
              </w:rPr>
            </w:pPr>
            <w:r w:rsidRPr="009123D0">
              <w:rPr>
                <w:rFonts w:eastAsia="Times New Roman" w:cs="Times New Roman"/>
                <w:b/>
                <w:color w:val="FFFFFF" w:themeColor="background1"/>
                <w:szCs w:val="18"/>
                <w:lang w:eastAsia="es-DO"/>
              </w:rPr>
              <w:t>No concluidas</w:t>
            </w:r>
          </w:p>
        </w:tc>
      </w:tr>
      <w:tr w:rsidR="00D36C9D" w:rsidRPr="00D36C9D" w14:paraId="51AF419D" w14:textId="77777777" w:rsidTr="008E0307">
        <w:trPr>
          <w:trHeight w:val="315"/>
        </w:trPr>
        <w:tc>
          <w:tcPr>
            <w:cnfStyle w:val="001000000000" w:firstRow="0" w:lastRow="0" w:firstColumn="1" w:lastColumn="0" w:oddVBand="0" w:evenVBand="0" w:oddHBand="0" w:evenHBand="0" w:firstRowFirstColumn="0" w:firstRowLastColumn="0" w:lastRowFirstColumn="0" w:lastRowLastColumn="0"/>
            <w:tcW w:w="2593" w:type="pct"/>
            <w:noWrap/>
            <w:hideMark/>
          </w:tcPr>
          <w:p w14:paraId="33A24A2D" w14:textId="77777777" w:rsidR="008E0307" w:rsidRPr="00D36C9D" w:rsidRDefault="008E0307" w:rsidP="008E0307">
            <w:pPr>
              <w:spacing w:after="16"/>
              <w:rPr>
                <w:rFonts w:eastAsia="Times New Roman" w:cs="Times New Roman"/>
                <w:b w:val="0"/>
                <w:color w:val="1F3864" w:themeColor="accent5" w:themeShade="80"/>
                <w:szCs w:val="18"/>
                <w:lang w:eastAsia="es-DO"/>
              </w:rPr>
            </w:pPr>
            <w:r w:rsidRPr="00D36C9D">
              <w:rPr>
                <w:rFonts w:eastAsia="Times New Roman" w:cs="Times New Roman"/>
                <w:b w:val="0"/>
                <w:color w:val="1F3864" w:themeColor="accent5" w:themeShade="80"/>
                <w:szCs w:val="18"/>
                <w:lang w:eastAsia="es-DO"/>
              </w:rPr>
              <w:t>Adopciones nacionales</w:t>
            </w:r>
          </w:p>
        </w:tc>
        <w:tc>
          <w:tcPr>
            <w:tcW w:w="1058" w:type="pct"/>
            <w:noWrap/>
          </w:tcPr>
          <w:p w14:paraId="74046FEB" w14:textId="77777777" w:rsidR="008E0307" w:rsidRPr="00D36C9D" w:rsidRDefault="008E0307" w:rsidP="008E0307">
            <w:pPr>
              <w:spacing w:after="16"/>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28</w:t>
            </w:r>
          </w:p>
        </w:tc>
        <w:tc>
          <w:tcPr>
            <w:tcW w:w="1349" w:type="pct"/>
            <w:noWrap/>
          </w:tcPr>
          <w:p w14:paraId="694686D3" w14:textId="77777777" w:rsidR="008E0307" w:rsidRPr="00D36C9D" w:rsidRDefault="008E0307" w:rsidP="008E0307">
            <w:pPr>
              <w:spacing w:after="16"/>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43</w:t>
            </w:r>
          </w:p>
        </w:tc>
      </w:tr>
      <w:tr w:rsidR="00D36C9D" w:rsidRPr="00D36C9D" w14:paraId="06FFF925" w14:textId="77777777" w:rsidTr="008E030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93" w:type="pct"/>
            <w:noWrap/>
            <w:hideMark/>
          </w:tcPr>
          <w:p w14:paraId="4B7512A1" w14:textId="77777777" w:rsidR="008E0307" w:rsidRPr="00D36C9D" w:rsidRDefault="008E0307" w:rsidP="008E0307">
            <w:pPr>
              <w:spacing w:after="16"/>
              <w:rPr>
                <w:rFonts w:eastAsia="Times New Roman" w:cs="Times New Roman"/>
                <w:b w:val="0"/>
                <w:color w:val="1F3864" w:themeColor="accent5" w:themeShade="80"/>
                <w:szCs w:val="18"/>
                <w:lang w:eastAsia="es-DO"/>
              </w:rPr>
            </w:pPr>
            <w:r w:rsidRPr="00D36C9D">
              <w:rPr>
                <w:rFonts w:eastAsia="Times New Roman" w:cs="Times New Roman"/>
                <w:b w:val="0"/>
                <w:color w:val="1F3864" w:themeColor="accent5" w:themeShade="80"/>
                <w:szCs w:val="18"/>
                <w:lang w:eastAsia="es-DO"/>
              </w:rPr>
              <w:t>Adopciones internacionales</w:t>
            </w:r>
          </w:p>
        </w:tc>
        <w:tc>
          <w:tcPr>
            <w:tcW w:w="1058" w:type="pct"/>
            <w:noWrap/>
          </w:tcPr>
          <w:p w14:paraId="65588839" w14:textId="77777777" w:rsidR="008E0307" w:rsidRPr="00D36C9D" w:rsidRDefault="008E0307" w:rsidP="008E0307">
            <w:pPr>
              <w:spacing w:after="16"/>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07</w:t>
            </w:r>
          </w:p>
        </w:tc>
        <w:tc>
          <w:tcPr>
            <w:tcW w:w="1349" w:type="pct"/>
            <w:noWrap/>
          </w:tcPr>
          <w:p w14:paraId="106ED577" w14:textId="77777777" w:rsidR="008E0307" w:rsidRPr="00D36C9D" w:rsidRDefault="008E0307" w:rsidP="008E0307">
            <w:pPr>
              <w:spacing w:after="16"/>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01</w:t>
            </w:r>
          </w:p>
        </w:tc>
      </w:tr>
      <w:tr w:rsidR="00D36C9D" w:rsidRPr="00D36C9D" w14:paraId="2CD73C7B" w14:textId="77777777" w:rsidTr="008E0307">
        <w:trPr>
          <w:trHeight w:val="315"/>
        </w:trPr>
        <w:tc>
          <w:tcPr>
            <w:cnfStyle w:val="001000000000" w:firstRow="0" w:lastRow="0" w:firstColumn="1" w:lastColumn="0" w:oddVBand="0" w:evenVBand="0" w:oddHBand="0" w:evenHBand="0" w:firstRowFirstColumn="0" w:firstRowLastColumn="0" w:lastRowFirstColumn="0" w:lastRowLastColumn="0"/>
            <w:tcW w:w="2593" w:type="pct"/>
            <w:shd w:val="clear" w:color="auto" w:fill="BFBFBF" w:themeFill="background1" w:themeFillShade="BF"/>
            <w:noWrap/>
            <w:hideMark/>
          </w:tcPr>
          <w:p w14:paraId="2505BBC9" w14:textId="77777777" w:rsidR="008E0307" w:rsidRPr="00D36C9D" w:rsidRDefault="008E0307" w:rsidP="008E0307">
            <w:pPr>
              <w:spacing w:after="16"/>
              <w:rPr>
                <w:rFonts w:eastAsia="Times New Roman" w:cs="Times New Roman"/>
                <w:bCs w:val="0"/>
                <w:color w:val="1F3864" w:themeColor="accent5" w:themeShade="80"/>
                <w:szCs w:val="18"/>
                <w:lang w:eastAsia="es-DO"/>
              </w:rPr>
            </w:pPr>
            <w:r w:rsidRPr="00D36C9D">
              <w:rPr>
                <w:rFonts w:eastAsia="Times New Roman" w:cs="Times New Roman"/>
                <w:bCs w:val="0"/>
                <w:color w:val="1F3864" w:themeColor="accent5" w:themeShade="80"/>
                <w:szCs w:val="18"/>
                <w:lang w:eastAsia="es-DO"/>
              </w:rPr>
              <w:t>Total</w:t>
            </w:r>
          </w:p>
        </w:tc>
        <w:tc>
          <w:tcPr>
            <w:tcW w:w="1058" w:type="pct"/>
            <w:shd w:val="clear" w:color="auto" w:fill="BFBFBF" w:themeFill="background1" w:themeFillShade="BF"/>
            <w:noWrap/>
          </w:tcPr>
          <w:p w14:paraId="6801E276" w14:textId="77777777" w:rsidR="008E0307" w:rsidRPr="00D36C9D" w:rsidRDefault="008E0307" w:rsidP="008E0307">
            <w:pPr>
              <w:spacing w:after="16"/>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35</w:t>
            </w:r>
          </w:p>
        </w:tc>
        <w:tc>
          <w:tcPr>
            <w:tcW w:w="1349" w:type="pct"/>
            <w:shd w:val="clear" w:color="auto" w:fill="BFBFBF" w:themeFill="background1" w:themeFillShade="BF"/>
            <w:noWrap/>
          </w:tcPr>
          <w:p w14:paraId="2B59BDE8" w14:textId="77777777" w:rsidR="008E0307" w:rsidRPr="00D36C9D" w:rsidRDefault="008E0307" w:rsidP="008E0307">
            <w:pPr>
              <w:spacing w:after="16"/>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44</w:t>
            </w:r>
          </w:p>
        </w:tc>
      </w:tr>
      <w:tr w:rsidR="00D36C9D" w:rsidRPr="00D36C9D" w14:paraId="7A6F8ABC" w14:textId="77777777" w:rsidTr="008E0307">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14:paraId="5838144C" w14:textId="77777777" w:rsidR="008E0307" w:rsidRPr="00D36C9D" w:rsidRDefault="008E0307" w:rsidP="008E0307">
            <w:pPr>
              <w:spacing w:after="16"/>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Fuente: registros administrativos del departamento de Adopciones</w:t>
            </w:r>
          </w:p>
        </w:tc>
      </w:tr>
    </w:tbl>
    <w:p w14:paraId="242A5A6A" w14:textId="77777777" w:rsidR="008E0307" w:rsidRPr="00D36C9D" w:rsidRDefault="008E0307" w:rsidP="008E0307">
      <w:pPr>
        <w:spacing w:after="0"/>
        <w:rPr>
          <w:rFonts w:eastAsia="Times New Roman" w:cs="Times New Roman"/>
          <w:b/>
          <w:color w:val="1F3864" w:themeColor="accent5" w:themeShade="80"/>
          <w:szCs w:val="18"/>
          <w:lang w:val="es-ES" w:eastAsia="es-ES"/>
        </w:rPr>
      </w:pPr>
    </w:p>
    <w:p w14:paraId="07DB61C3" w14:textId="77777777" w:rsidR="008E0307" w:rsidRPr="00D36C9D" w:rsidRDefault="008E0307" w:rsidP="008E0307">
      <w:pPr>
        <w:spacing w:after="0"/>
        <w:rPr>
          <w:rFonts w:eastAsia="Times New Roman" w:cs="Times New Roman"/>
          <w:b/>
          <w:color w:val="1F3864" w:themeColor="accent5" w:themeShade="80"/>
          <w:szCs w:val="18"/>
          <w:lang w:val="es-ES" w:eastAsia="es-ES"/>
        </w:rPr>
      </w:pPr>
      <w:r w:rsidRPr="00D36C9D">
        <w:rPr>
          <w:rFonts w:eastAsia="Times New Roman" w:cs="Times New Roman"/>
          <w:b/>
          <w:color w:val="1F3864" w:themeColor="accent5" w:themeShade="80"/>
          <w:szCs w:val="18"/>
          <w:lang w:val="es-ES" w:eastAsia="es-ES"/>
        </w:rPr>
        <w:t>Sección Psicosocial de Adopciones</w:t>
      </w:r>
    </w:p>
    <w:p w14:paraId="064233BC" w14:textId="77777777" w:rsidR="008E0307" w:rsidRPr="00D36C9D" w:rsidRDefault="008E0307" w:rsidP="008E0307">
      <w:pPr>
        <w:spacing w:after="0"/>
        <w:rPr>
          <w:rFonts w:eastAsia="Times New Roman" w:cs="Times New Roman"/>
          <w:b/>
          <w:color w:val="1F3864" w:themeColor="accent5" w:themeShade="80"/>
          <w:szCs w:val="18"/>
          <w:lang w:val="es-ES" w:eastAsia="es-ES"/>
        </w:rPr>
      </w:pPr>
    </w:p>
    <w:p w14:paraId="34C7681F" w14:textId="77777777" w:rsidR="008E0307" w:rsidRPr="00D36C9D" w:rsidRDefault="008E0307" w:rsidP="008E0307">
      <w:pPr>
        <w:spacing w:after="16"/>
        <w:ind w:firstLine="567"/>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La Sección Psicosocial del departamento de Adopciones parte de su labor es dar seguimiento a todos los procesos de evaluación psicológica y social del proceso de adopciones, así como lo estipulado en nuestra legislación</w:t>
      </w:r>
    </w:p>
    <w:p w14:paraId="60F24946" w14:textId="77777777" w:rsidR="008E0307" w:rsidRPr="00D36C9D" w:rsidRDefault="008E0307" w:rsidP="008E0307">
      <w:pPr>
        <w:spacing w:after="16"/>
        <w:ind w:firstLine="306"/>
        <w:rPr>
          <w:rFonts w:eastAsia="Times New Roman" w:cs="Times New Roman"/>
          <w:color w:val="1F3864" w:themeColor="accent5" w:themeShade="80"/>
          <w:szCs w:val="18"/>
          <w:lang w:val="es-ES" w:eastAsia="es-ES"/>
        </w:rPr>
      </w:pPr>
    </w:p>
    <w:p w14:paraId="49F1DE5E" w14:textId="77777777" w:rsidR="008E0307" w:rsidRPr="00D36C9D" w:rsidRDefault="008E0307" w:rsidP="008E0307">
      <w:pPr>
        <w:tabs>
          <w:tab w:val="left" w:pos="284"/>
        </w:tabs>
        <w:spacing w:after="0"/>
        <w:rPr>
          <w:rFonts w:eastAsia="Times New Roman" w:cs="Times New Roman"/>
          <w:b/>
          <w:color w:val="1F3864" w:themeColor="accent5" w:themeShade="80"/>
          <w:szCs w:val="18"/>
          <w:lang w:eastAsia="es-ES"/>
        </w:rPr>
      </w:pPr>
      <w:r w:rsidRPr="00D36C9D">
        <w:rPr>
          <w:rFonts w:eastAsia="Calibri" w:cs="Times New Roman"/>
          <w:color w:val="1F3864" w:themeColor="accent5" w:themeShade="80"/>
          <w:szCs w:val="18"/>
        </w:rPr>
        <w:tab/>
      </w:r>
      <w:r w:rsidRPr="00D36C9D">
        <w:rPr>
          <w:rFonts w:eastAsia="Times New Roman" w:cs="Times New Roman"/>
          <w:b/>
          <w:color w:val="1F3864" w:themeColor="accent5" w:themeShade="80"/>
          <w:szCs w:val="18"/>
          <w:lang w:eastAsia="es-ES"/>
        </w:rPr>
        <w:t xml:space="preserve">Tabla No. 20: </w:t>
      </w:r>
      <w:r w:rsidRPr="00D36C9D">
        <w:rPr>
          <w:rFonts w:eastAsia="Calibri" w:cs="Times New Roman"/>
          <w:b/>
          <w:color w:val="1F3864" w:themeColor="accent5" w:themeShade="80"/>
          <w:szCs w:val="18"/>
        </w:rPr>
        <w:t>Labores realizadas por la sección Psicosocial para el proceso administrativo de la Adopción en el año 2020.</w:t>
      </w:r>
    </w:p>
    <w:tbl>
      <w:tblPr>
        <w:tblW w:w="10426" w:type="dxa"/>
        <w:tblInd w:w="-1175" w:type="dxa"/>
        <w:tblCellMar>
          <w:left w:w="70" w:type="dxa"/>
          <w:right w:w="70" w:type="dxa"/>
        </w:tblCellMar>
        <w:tblLook w:val="04A0" w:firstRow="1" w:lastRow="0" w:firstColumn="1" w:lastColumn="0" w:noHBand="0" w:noVBand="1"/>
      </w:tblPr>
      <w:tblGrid>
        <w:gridCol w:w="1221"/>
        <w:gridCol w:w="1181"/>
        <w:gridCol w:w="1505"/>
        <w:gridCol w:w="1505"/>
        <w:gridCol w:w="1829"/>
        <w:gridCol w:w="1613"/>
        <w:gridCol w:w="1613"/>
      </w:tblGrid>
      <w:tr w:rsidR="008E0307" w:rsidRPr="00D36C9D" w14:paraId="1A26A629" w14:textId="77777777" w:rsidTr="00F36D18">
        <w:trPr>
          <w:trHeight w:val="20"/>
        </w:trPr>
        <w:tc>
          <w:tcPr>
            <w:tcW w:w="1170"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5EEC911E" w14:textId="77777777" w:rsidR="008E0307" w:rsidRPr="009123D0" w:rsidRDefault="008E0307" w:rsidP="00F36D18">
            <w:pPr>
              <w:spacing w:after="0" w:line="240" w:lineRule="auto"/>
              <w:ind w:left="-46"/>
              <w:jc w:val="center"/>
              <w:rPr>
                <w:rFonts w:eastAsia="Times New Roman" w:cs="Times New Roman"/>
                <w:b/>
                <w:color w:val="FFFFFF" w:themeColor="background1"/>
                <w:szCs w:val="18"/>
                <w:lang w:eastAsia="es-DO"/>
              </w:rPr>
            </w:pPr>
            <w:r w:rsidRPr="009123D0">
              <w:rPr>
                <w:rFonts w:eastAsia="Times New Roman" w:cs="Times New Roman"/>
                <w:b/>
                <w:color w:val="FFFFFF" w:themeColor="background1"/>
                <w:szCs w:val="18"/>
                <w:lang w:eastAsia="es-DO"/>
              </w:rPr>
              <w:t>Mes</w:t>
            </w:r>
          </w:p>
        </w:tc>
        <w:tc>
          <w:tcPr>
            <w:tcW w:w="1181" w:type="dxa"/>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348804FD" w14:textId="77777777" w:rsidR="008E0307" w:rsidRPr="009123D0" w:rsidRDefault="008E0307" w:rsidP="00F36D18">
            <w:pPr>
              <w:spacing w:after="0" w:line="240" w:lineRule="auto"/>
              <w:ind w:left="-46"/>
              <w:jc w:val="center"/>
              <w:rPr>
                <w:rFonts w:eastAsia="Times New Roman" w:cs="Times New Roman"/>
                <w:b/>
                <w:color w:val="FFFFFF" w:themeColor="background1"/>
                <w:szCs w:val="18"/>
                <w:lang w:eastAsia="es-DO"/>
              </w:rPr>
            </w:pPr>
            <w:r w:rsidRPr="009123D0">
              <w:rPr>
                <w:rFonts w:eastAsia="Times New Roman" w:cs="Times New Roman"/>
                <w:b/>
                <w:color w:val="FFFFFF" w:themeColor="background1"/>
                <w:szCs w:val="18"/>
                <w:lang w:eastAsia="es-DO"/>
              </w:rPr>
              <w:t>Trabajo Social</w:t>
            </w:r>
          </w:p>
        </w:tc>
        <w:tc>
          <w:tcPr>
            <w:tcW w:w="1505" w:type="dxa"/>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613436A0" w14:textId="77777777" w:rsidR="008E0307" w:rsidRPr="009123D0" w:rsidRDefault="008E0307" w:rsidP="00F36D18">
            <w:pPr>
              <w:spacing w:after="0" w:line="240" w:lineRule="auto"/>
              <w:ind w:left="-46"/>
              <w:jc w:val="center"/>
              <w:rPr>
                <w:rFonts w:eastAsia="Times New Roman" w:cs="Times New Roman"/>
                <w:b/>
                <w:color w:val="FFFFFF" w:themeColor="background1"/>
                <w:szCs w:val="18"/>
                <w:lang w:eastAsia="es-DO"/>
              </w:rPr>
            </w:pPr>
            <w:r w:rsidRPr="009123D0">
              <w:rPr>
                <w:rFonts w:eastAsia="Times New Roman" w:cs="Times New Roman"/>
                <w:b/>
                <w:color w:val="FFFFFF" w:themeColor="background1"/>
                <w:szCs w:val="18"/>
                <w:lang w:eastAsia="es-DO"/>
              </w:rPr>
              <w:t>Entrevista a NNA</w:t>
            </w:r>
          </w:p>
        </w:tc>
        <w:tc>
          <w:tcPr>
            <w:tcW w:w="1505" w:type="dxa"/>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2B20745D" w14:textId="77777777" w:rsidR="008E0307" w:rsidRPr="009123D0" w:rsidRDefault="008E0307" w:rsidP="00F36D18">
            <w:pPr>
              <w:spacing w:after="0" w:line="240" w:lineRule="auto"/>
              <w:ind w:left="-46"/>
              <w:jc w:val="center"/>
              <w:rPr>
                <w:rFonts w:eastAsia="Times New Roman" w:cs="Times New Roman"/>
                <w:b/>
                <w:color w:val="FFFFFF" w:themeColor="background1"/>
                <w:szCs w:val="18"/>
                <w:lang w:eastAsia="es-DO"/>
              </w:rPr>
            </w:pPr>
            <w:r w:rsidRPr="009123D0">
              <w:rPr>
                <w:rFonts w:eastAsia="Times New Roman" w:cs="Times New Roman"/>
                <w:b/>
                <w:color w:val="FFFFFF" w:themeColor="background1"/>
                <w:szCs w:val="18"/>
                <w:lang w:eastAsia="es-DO"/>
              </w:rPr>
              <w:t>Entrevista a futuros padres adoptivos</w:t>
            </w:r>
          </w:p>
        </w:tc>
        <w:tc>
          <w:tcPr>
            <w:tcW w:w="1829" w:type="dxa"/>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171CDE44" w14:textId="77777777" w:rsidR="008E0307" w:rsidRPr="009123D0" w:rsidRDefault="008E0307" w:rsidP="00F36D18">
            <w:pPr>
              <w:spacing w:after="0" w:line="240" w:lineRule="auto"/>
              <w:ind w:left="-46"/>
              <w:jc w:val="center"/>
              <w:rPr>
                <w:rFonts w:eastAsia="Times New Roman" w:cs="Times New Roman"/>
                <w:b/>
                <w:color w:val="FFFFFF" w:themeColor="background1"/>
                <w:szCs w:val="18"/>
                <w:lang w:eastAsia="es-DO"/>
              </w:rPr>
            </w:pPr>
            <w:r w:rsidRPr="009123D0">
              <w:rPr>
                <w:rFonts w:eastAsia="Times New Roman" w:cs="Times New Roman"/>
                <w:b/>
                <w:color w:val="FFFFFF" w:themeColor="background1"/>
                <w:szCs w:val="18"/>
                <w:lang w:eastAsia="es-DO"/>
              </w:rPr>
              <w:t>Entrevistas a madres/padres biológicos</w:t>
            </w:r>
          </w:p>
        </w:tc>
        <w:tc>
          <w:tcPr>
            <w:tcW w:w="1613" w:type="dxa"/>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49879F4F" w14:textId="77777777" w:rsidR="008E0307" w:rsidRPr="009123D0" w:rsidRDefault="008E0307" w:rsidP="00F36D18">
            <w:pPr>
              <w:spacing w:after="0" w:line="240" w:lineRule="auto"/>
              <w:ind w:left="-46"/>
              <w:jc w:val="center"/>
              <w:rPr>
                <w:rFonts w:eastAsia="Times New Roman" w:cs="Times New Roman"/>
                <w:b/>
                <w:color w:val="FFFFFF" w:themeColor="background1"/>
                <w:szCs w:val="18"/>
                <w:lang w:eastAsia="es-DO"/>
              </w:rPr>
            </w:pPr>
            <w:r w:rsidRPr="009123D0">
              <w:rPr>
                <w:rFonts w:eastAsia="Times New Roman" w:cs="Times New Roman"/>
                <w:b/>
                <w:color w:val="FFFFFF" w:themeColor="background1"/>
                <w:szCs w:val="18"/>
                <w:lang w:eastAsia="es-DO"/>
              </w:rPr>
              <w:t>Inicio de convivencia</w:t>
            </w:r>
          </w:p>
        </w:tc>
        <w:tc>
          <w:tcPr>
            <w:tcW w:w="1613" w:type="dxa"/>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72F773E9" w14:textId="77777777" w:rsidR="008E0307" w:rsidRPr="009123D0" w:rsidRDefault="008E0307" w:rsidP="00F36D18">
            <w:pPr>
              <w:spacing w:after="0" w:line="240" w:lineRule="auto"/>
              <w:ind w:left="-46"/>
              <w:jc w:val="center"/>
              <w:rPr>
                <w:rFonts w:eastAsia="Times New Roman" w:cs="Times New Roman"/>
                <w:b/>
                <w:color w:val="FFFFFF" w:themeColor="background1"/>
                <w:szCs w:val="18"/>
                <w:lang w:eastAsia="es-DO"/>
              </w:rPr>
            </w:pPr>
            <w:r w:rsidRPr="009123D0">
              <w:rPr>
                <w:rFonts w:eastAsia="Times New Roman" w:cs="Times New Roman"/>
                <w:b/>
                <w:color w:val="FFFFFF" w:themeColor="background1"/>
                <w:szCs w:val="18"/>
                <w:lang w:eastAsia="es-DO"/>
              </w:rPr>
              <w:t>Cierre de convivencia</w:t>
            </w:r>
          </w:p>
        </w:tc>
      </w:tr>
      <w:tr w:rsidR="008E0307" w:rsidRPr="00D36C9D" w14:paraId="14545A5D" w14:textId="77777777" w:rsidTr="00F36D18">
        <w:trPr>
          <w:trHeight w:val="2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57C137C1" w14:textId="77777777" w:rsidR="008E0307" w:rsidRPr="00D36C9D" w:rsidRDefault="008E0307" w:rsidP="00F36D18">
            <w:pPr>
              <w:spacing w:after="0" w:line="36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Enero</w:t>
            </w:r>
          </w:p>
        </w:tc>
        <w:tc>
          <w:tcPr>
            <w:tcW w:w="1181" w:type="dxa"/>
            <w:tcBorders>
              <w:top w:val="nil"/>
              <w:left w:val="nil"/>
              <w:bottom w:val="single" w:sz="4" w:space="0" w:color="auto"/>
              <w:right w:val="single" w:sz="4" w:space="0" w:color="auto"/>
            </w:tcBorders>
            <w:shd w:val="clear" w:color="auto" w:fill="auto"/>
            <w:noWrap/>
            <w:vAlign w:val="bottom"/>
            <w:hideMark/>
          </w:tcPr>
          <w:p w14:paraId="2A84BE2E"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16</w:t>
            </w:r>
          </w:p>
        </w:tc>
        <w:tc>
          <w:tcPr>
            <w:tcW w:w="1505" w:type="dxa"/>
            <w:tcBorders>
              <w:top w:val="nil"/>
              <w:left w:val="nil"/>
              <w:bottom w:val="single" w:sz="4" w:space="0" w:color="auto"/>
              <w:right w:val="single" w:sz="4" w:space="0" w:color="auto"/>
            </w:tcBorders>
            <w:shd w:val="clear" w:color="auto" w:fill="auto"/>
            <w:noWrap/>
            <w:vAlign w:val="bottom"/>
            <w:hideMark/>
          </w:tcPr>
          <w:p w14:paraId="4180C719"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1505" w:type="dxa"/>
            <w:tcBorders>
              <w:top w:val="nil"/>
              <w:left w:val="nil"/>
              <w:bottom w:val="single" w:sz="4" w:space="0" w:color="auto"/>
              <w:right w:val="single" w:sz="4" w:space="0" w:color="auto"/>
            </w:tcBorders>
            <w:shd w:val="clear" w:color="auto" w:fill="auto"/>
            <w:noWrap/>
            <w:vAlign w:val="bottom"/>
            <w:hideMark/>
          </w:tcPr>
          <w:p w14:paraId="0462E280"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w:t>
            </w:r>
          </w:p>
        </w:tc>
        <w:tc>
          <w:tcPr>
            <w:tcW w:w="1829" w:type="dxa"/>
            <w:tcBorders>
              <w:top w:val="nil"/>
              <w:left w:val="nil"/>
              <w:bottom w:val="single" w:sz="4" w:space="0" w:color="auto"/>
              <w:right w:val="single" w:sz="4" w:space="0" w:color="auto"/>
            </w:tcBorders>
            <w:shd w:val="clear" w:color="auto" w:fill="auto"/>
            <w:noWrap/>
            <w:vAlign w:val="bottom"/>
            <w:hideMark/>
          </w:tcPr>
          <w:p w14:paraId="609808DD"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1613" w:type="dxa"/>
            <w:tcBorders>
              <w:top w:val="nil"/>
              <w:left w:val="nil"/>
              <w:bottom w:val="single" w:sz="4" w:space="0" w:color="auto"/>
              <w:right w:val="single" w:sz="4" w:space="0" w:color="auto"/>
            </w:tcBorders>
            <w:shd w:val="clear" w:color="auto" w:fill="auto"/>
            <w:noWrap/>
            <w:vAlign w:val="bottom"/>
            <w:hideMark/>
          </w:tcPr>
          <w:p w14:paraId="4398E140"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1613" w:type="dxa"/>
            <w:tcBorders>
              <w:top w:val="nil"/>
              <w:left w:val="nil"/>
              <w:bottom w:val="single" w:sz="4" w:space="0" w:color="auto"/>
              <w:right w:val="single" w:sz="4" w:space="0" w:color="auto"/>
            </w:tcBorders>
            <w:shd w:val="clear" w:color="auto" w:fill="auto"/>
            <w:noWrap/>
            <w:vAlign w:val="bottom"/>
            <w:hideMark/>
          </w:tcPr>
          <w:p w14:paraId="5B061B5B"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r>
      <w:tr w:rsidR="008E0307" w:rsidRPr="00D36C9D" w14:paraId="64FA1555" w14:textId="77777777" w:rsidTr="00F36D18">
        <w:trPr>
          <w:trHeight w:val="2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031B4F45" w14:textId="77777777" w:rsidR="008E0307" w:rsidRPr="00D36C9D" w:rsidRDefault="008E0307" w:rsidP="00F36D18">
            <w:pPr>
              <w:spacing w:after="0" w:line="36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Febrero</w:t>
            </w:r>
          </w:p>
        </w:tc>
        <w:tc>
          <w:tcPr>
            <w:tcW w:w="1181" w:type="dxa"/>
            <w:tcBorders>
              <w:top w:val="nil"/>
              <w:left w:val="nil"/>
              <w:bottom w:val="single" w:sz="4" w:space="0" w:color="auto"/>
              <w:right w:val="single" w:sz="4" w:space="0" w:color="auto"/>
            </w:tcBorders>
            <w:shd w:val="clear" w:color="auto" w:fill="auto"/>
            <w:noWrap/>
            <w:vAlign w:val="bottom"/>
            <w:hideMark/>
          </w:tcPr>
          <w:p w14:paraId="49BCC75C"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14</w:t>
            </w:r>
          </w:p>
        </w:tc>
        <w:tc>
          <w:tcPr>
            <w:tcW w:w="1505" w:type="dxa"/>
            <w:tcBorders>
              <w:top w:val="nil"/>
              <w:left w:val="nil"/>
              <w:bottom w:val="single" w:sz="4" w:space="0" w:color="auto"/>
              <w:right w:val="single" w:sz="4" w:space="0" w:color="auto"/>
            </w:tcBorders>
            <w:shd w:val="clear" w:color="auto" w:fill="auto"/>
            <w:noWrap/>
            <w:vAlign w:val="bottom"/>
            <w:hideMark/>
          </w:tcPr>
          <w:p w14:paraId="6A38DE3A"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1505" w:type="dxa"/>
            <w:tcBorders>
              <w:top w:val="nil"/>
              <w:left w:val="nil"/>
              <w:bottom w:val="single" w:sz="4" w:space="0" w:color="auto"/>
              <w:right w:val="single" w:sz="4" w:space="0" w:color="auto"/>
            </w:tcBorders>
            <w:shd w:val="clear" w:color="auto" w:fill="auto"/>
            <w:noWrap/>
            <w:vAlign w:val="bottom"/>
            <w:hideMark/>
          </w:tcPr>
          <w:p w14:paraId="22B244B1"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w:t>
            </w:r>
          </w:p>
        </w:tc>
        <w:tc>
          <w:tcPr>
            <w:tcW w:w="1829" w:type="dxa"/>
            <w:tcBorders>
              <w:top w:val="nil"/>
              <w:left w:val="nil"/>
              <w:bottom w:val="single" w:sz="4" w:space="0" w:color="auto"/>
              <w:right w:val="single" w:sz="4" w:space="0" w:color="auto"/>
            </w:tcBorders>
            <w:shd w:val="clear" w:color="auto" w:fill="auto"/>
            <w:noWrap/>
            <w:vAlign w:val="bottom"/>
            <w:hideMark/>
          </w:tcPr>
          <w:p w14:paraId="2C020A2D"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w:t>
            </w:r>
          </w:p>
        </w:tc>
        <w:tc>
          <w:tcPr>
            <w:tcW w:w="1613" w:type="dxa"/>
            <w:tcBorders>
              <w:top w:val="nil"/>
              <w:left w:val="nil"/>
              <w:bottom w:val="single" w:sz="4" w:space="0" w:color="auto"/>
              <w:right w:val="single" w:sz="4" w:space="0" w:color="auto"/>
            </w:tcBorders>
            <w:shd w:val="clear" w:color="auto" w:fill="auto"/>
            <w:noWrap/>
            <w:vAlign w:val="bottom"/>
            <w:hideMark/>
          </w:tcPr>
          <w:p w14:paraId="654D2BF3"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1613" w:type="dxa"/>
            <w:tcBorders>
              <w:top w:val="nil"/>
              <w:left w:val="nil"/>
              <w:bottom w:val="single" w:sz="4" w:space="0" w:color="auto"/>
              <w:right w:val="single" w:sz="4" w:space="0" w:color="auto"/>
            </w:tcBorders>
            <w:shd w:val="clear" w:color="auto" w:fill="auto"/>
            <w:noWrap/>
            <w:vAlign w:val="bottom"/>
            <w:hideMark/>
          </w:tcPr>
          <w:p w14:paraId="5C9BEDAE"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r>
      <w:tr w:rsidR="008E0307" w:rsidRPr="00D36C9D" w14:paraId="587C7D23" w14:textId="77777777" w:rsidTr="00F36D18">
        <w:trPr>
          <w:trHeight w:val="2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69115803" w14:textId="77777777" w:rsidR="008E0307" w:rsidRPr="00D36C9D" w:rsidRDefault="008E0307" w:rsidP="00F36D18">
            <w:pPr>
              <w:spacing w:after="0" w:line="36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Marzo</w:t>
            </w:r>
          </w:p>
        </w:tc>
        <w:tc>
          <w:tcPr>
            <w:tcW w:w="1181" w:type="dxa"/>
            <w:tcBorders>
              <w:top w:val="nil"/>
              <w:left w:val="nil"/>
              <w:bottom w:val="single" w:sz="4" w:space="0" w:color="auto"/>
              <w:right w:val="single" w:sz="4" w:space="0" w:color="auto"/>
            </w:tcBorders>
            <w:shd w:val="clear" w:color="auto" w:fill="auto"/>
            <w:noWrap/>
            <w:vAlign w:val="bottom"/>
            <w:hideMark/>
          </w:tcPr>
          <w:p w14:paraId="596A47C6"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18</w:t>
            </w:r>
          </w:p>
        </w:tc>
        <w:tc>
          <w:tcPr>
            <w:tcW w:w="1505" w:type="dxa"/>
            <w:tcBorders>
              <w:top w:val="nil"/>
              <w:left w:val="nil"/>
              <w:bottom w:val="single" w:sz="4" w:space="0" w:color="auto"/>
              <w:right w:val="single" w:sz="4" w:space="0" w:color="auto"/>
            </w:tcBorders>
            <w:shd w:val="clear" w:color="auto" w:fill="auto"/>
            <w:noWrap/>
            <w:vAlign w:val="bottom"/>
            <w:hideMark/>
          </w:tcPr>
          <w:p w14:paraId="5D506B38"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1505" w:type="dxa"/>
            <w:tcBorders>
              <w:top w:val="nil"/>
              <w:left w:val="nil"/>
              <w:bottom w:val="single" w:sz="4" w:space="0" w:color="auto"/>
              <w:right w:val="single" w:sz="4" w:space="0" w:color="auto"/>
            </w:tcBorders>
            <w:shd w:val="clear" w:color="auto" w:fill="auto"/>
            <w:noWrap/>
            <w:vAlign w:val="bottom"/>
            <w:hideMark/>
          </w:tcPr>
          <w:p w14:paraId="712E1995"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c>
          <w:tcPr>
            <w:tcW w:w="1829" w:type="dxa"/>
            <w:tcBorders>
              <w:top w:val="nil"/>
              <w:left w:val="nil"/>
              <w:bottom w:val="single" w:sz="4" w:space="0" w:color="auto"/>
              <w:right w:val="single" w:sz="4" w:space="0" w:color="auto"/>
            </w:tcBorders>
            <w:shd w:val="clear" w:color="auto" w:fill="auto"/>
            <w:noWrap/>
            <w:vAlign w:val="bottom"/>
            <w:hideMark/>
          </w:tcPr>
          <w:p w14:paraId="10986BF5"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1613" w:type="dxa"/>
            <w:tcBorders>
              <w:top w:val="nil"/>
              <w:left w:val="nil"/>
              <w:bottom w:val="single" w:sz="4" w:space="0" w:color="auto"/>
              <w:right w:val="single" w:sz="4" w:space="0" w:color="auto"/>
            </w:tcBorders>
            <w:shd w:val="clear" w:color="auto" w:fill="auto"/>
            <w:noWrap/>
            <w:vAlign w:val="bottom"/>
            <w:hideMark/>
          </w:tcPr>
          <w:p w14:paraId="42724F2D"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1613" w:type="dxa"/>
            <w:tcBorders>
              <w:top w:val="nil"/>
              <w:left w:val="nil"/>
              <w:bottom w:val="single" w:sz="4" w:space="0" w:color="auto"/>
              <w:right w:val="single" w:sz="4" w:space="0" w:color="auto"/>
            </w:tcBorders>
            <w:shd w:val="clear" w:color="auto" w:fill="auto"/>
            <w:noWrap/>
            <w:vAlign w:val="bottom"/>
            <w:hideMark/>
          </w:tcPr>
          <w:p w14:paraId="36543B87"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r>
      <w:tr w:rsidR="008E0307" w:rsidRPr="00D36C9D" w14:paraId="4DD5EBF4" w14:textId="77777777" w:rsidTr="00F36D18">
        <w:trPr>
          <w:trHeight w:val="2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3AD9926A" w14:textId="77777777" w:rsidR="008E0307" w:rsidRPr="00D36C9D" w:rsidRDefault="008E0307" w:rsidP="00F36D18">
            <w:pPr>
              <w:spacing w:after="0" w:line="36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Abril</w:t>
            </w:r>
          </w:p>
        </w:tc>
        <w:tc>
          <w:tcPr>
            <w:tcW w:w="1181" w:type="dxa"/>
            <w:tcBorders>
              <w:top w:val="nil"/>
              <w:left w:val="nil"/>
              <w:bottom w:val="single" w:sz="4" w:space="0" w:color="auto"/>
              <w:right w:val="single" w:sz="4" w:space="0" w:color="auto"/>
            </w:tcBorders>
            <w:shd w:val="clear" w:color="auto" w:fill="auto"/>
            <w:noWrap/>
            <w:vAlign w:val="bottom"/>
            <w:hideMark/>
          </w:tcPr>
          <w:p w14:paraId="47D2B929"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w:t>
            </w:r>
          </w:p>
        </w:tc>
        <w:tc>
          <w:tcPr>
            <w:tcW w:w="1505" w:type="dxa"/>
            <w:tcBorders>
              <w:top w:val="nil"/>
              <w:left w:val="nil"/>
              <w:bottom w:val="single" w:sz="4" w:space="0" w:color="auto"/>
              <w:right w:val="single" w:sz="4" w:space="0" w:color="auto"/>
            </w:tcBorders>
            <w:shd w:val="clear" w:color="auto" w:fill="auto"/>
            <w:noWrap/>
            <w:vAlign w:val="bottom"/>
            <w:hideMark/>
          </w:tcPr>
          <w:p w14:paraId="7A162CC3"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w:t>
            </w:r>
          </w:p>
        </w:tc>
        <w:tc>
          <w:tcPr>
            <w:tcW w:w="1505" w:type="dxa"/>
            <w:tcBorders>
              <w:top w:val="nil"/>
              <w:left w:val="nil"/>
              <w:bottom w:val="single" w:sz="4" w:space="0" w:color="auto"/>
              <w:right w:val="single" w:sz="4" w:space="0" w:color="auto"/>
            </w:tcBorders>
            <w:shd w:val="clear" w:color="auto" w:fill="auto"/>
            <w:noWrap/>
            <w:vAlign w:val="bottom"/>
            <w:hideMark/>
          </w:tcPr>
          <w:p w14:paraId="3FC030FF"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w:t>
            </w:r>
          </w:p>
        </w:tc>
        <w:tc>
          <w:tcPr>
            <w:tcW w:w="1829" w:type="dxa"/>
            <w:tcBorders>
              <w:top w:val="nil"/>
              <w:left w:val="nil"/>
              <w:bottom w:val="single" w:sz="4" w:space="0" w:color="auto"/>
              <w:right w:val="single" w:sz="4" w:space="0" w:color="auto"/>
            </w:tcBorders>
            <w:shd w:val="clear" w:color="auto" w:fill="auto"/>
            <w:noWrap/>
            <w:vAlign w:val="bottom"/>
            <w:hideMark/>
          </w:tcPr>
          <w:p w14:paraId="4B247FBA"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w:t>
            </w:r>
          </w:p>
        </w:tc>
        <w:tc>
          <w:tcPr>
            <w:tcW w:w="1613" w:type="dxa"/>
            <w:tcBorders>
              <w:top w:val="nil"/>
              <w:left w:val="nil"/>
              <w:bottom w:val="single" w:sz="4" w:space="0" w:color="auto"/>
              <w:right w:val="single" w:sz="4" w:space="0" w:color="auto"/>
            </w:tcBorders>
            <w:shd w:val="clear" w:color="auto" w:fill="auto"/>
            <w:noWrap/>
            <w:vAlign w:val="bottom"/>
            <w:hideMark/>
          </w:tcPr>
          <w:p w14:paraId="5244DB49"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1613" w:type="dxa"/>
            <w:tcBorders>
              <w:top w:val="nil"/>
              <w:left w:val="nil"/>
              <w:bottom w:val="single" w:sz="4" w:space="0" w:color="auto"/>
              <w:right w:val="single" w:sz="4" w:space="0" w:color="auto"/>
            </w:tcBorders>
            <w:shd w:val="clear" w:color="auto" w:fill="auto"/>
            <w:noWrap/>
            <w:vAlign w:val="bottom"/>
            <w:hideMark/>
          </w:tcPr>
          <w:p w14:paraId="369D5BC2"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r>
      <w:tr w:rsidR="008E0307" w:rsidRPr="00D36C9D" w14:paraId="196F25D0" w14:textId="77777777" w:rsidTr="00F36D18">
        <w:trPr>
          <w:trHeight w:val="2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22C9DE9D" w14:textId="77777777" w:rsidR="008E0307" w:rsidRPr="00D36C9D" w:rsidRDefault="008E0307" w:rsidP="00F36D18">
            <w:pPr>
              <w:spacing w:after="0" w:line="36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Mayo</w:t>
            </w:r>
          </w:p>
        </w:tc>
        <w:tc>
          <w:tcPr>
            <w:tcW w:w="1181" w:type="dxa"/>
            <w:tcBorders>
              <w:top w:val="nil"/>
              <w:left w:val="nil"/>
              <w:bottom w:val="single" w:sz="4" w:space="0" w:color="auto"/>
              <w:right w:val="single" w:sz="4" w:space="0" w:color="auto"/>
            </w:tcBorders>
            <w:shd w:val="clear" w:color="auto" w:fill="auto"/>
            <w:noWrap/>
            <w:vAlign w:val="bottom"/>
            <w:hideMark/>
          </w:tcPr>
          <w:p w14:paraId="356DE0E3"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w:t>
            </w:r>
          </w:p>
        </w:tc>
        <w:tc>
          <w:tcPr>
            <w:tcW w:w="1505" w:type="dxa"/>
            <w:tcBorders>
              <w:top w:val="nil"/>
              <w:left w:val="nil"/>
              <w:bottom w:val="single" w:sz="4" w:space="0" w:color="auto"/>
              <w:right w:val="single" w:sz="4" w:space="0" w:color="auto"/>
            </w:tcBorders>
            <w:shd w:val="clear" w:color="auto" w:fill="auto"/>
            <w:noWrap/>
            <w:vAlign w:val="bottom"/>
            <w:hideMark/>
          </w:tcPr>
          <w:p w14:paraId="5359329D"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w:t>
            </w:r>
          </w:p>
        </w:tc>
        <w:tc>
          <w:tcPr>
            <w:tcW w:w="1505" w:type="dxa"/>
            <w:tcBorders>
              <w:top w:val="nil"/>
              <w:left w:val="nil"/>
              <w:bottom w:val="single" w:sz="4" w:space="0" w:color="auto"/>
              <w:right w:val="single" w:sz="4" w:space="0" w:color="auto"/>
            </w:tcBorders>
            <w:shd w:val="clear" w:color="auto" w:fill="auto"/>
            <w:noWrap/>
            <w:vAlign w:val="bottom"/>
            <w:hideMark/>
          </w:tcPr>
          <w:p w14:paraId="1FF79C2F"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w:t>
            </w:r>
          </w:p>
        </w:tc>
        <w:tc>
          <w:tcPr>
            <w:tcW w:w="1829" w:type="dxa"/>
            <w:tcBorders>
              <w:top w:val="nil"/>
              <w:left w:val="nil"/>
              <w:bottom w:val="single" w:sz="4" w:space="0" w:color="auto"/>
              <w:right w:val="single" w:sz="4" w:space="0" w:color="auto"/>
            </w:tcBorders>
            <w:shd w:val="clear" w:color="auto" w:fill="auto"/>
            <w:noWrap/>
            <w:vAlign w:val="bottom"/>
            <w:hideMark/>
          </w:tcPr>
          <w:p w14:paraId="792F872B"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w:t>
            </w:r>
          </w:p>
        </w:tc>
        <w:tc>
          <w:tcPr>
            <w:tcW w:w="1613" w:type="dxa"/>
            <w:tcBorders>
              <w:top w:val="nil"/>
              <w:left w:val="nil"/>
              <w:bottom w:val="single" w:sz="4" w:space="0" w:color="auto"/>
              <w:right w:val="single" w:sz="4" w:space="0" w:color="auto"/>
            </w:tcBorders>
            <w:shd w:val="clear" w:color="auto" w:fill="auto"/>
            <w:noWrap/>
            <w:vAlign w:val="bottom"/>
            <w:hideMark/>
          </w:tcPr>
          <w:p w14:paraId="2F61837E"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w:t>
            </w:r>
          </w:p>
        </w:tc>
        <w:tc>
          <w:tcPr>
            <w:tcW w:w="1613" w:type="dxa"/>
            <w:tcBorders>
              <w:top w:val="nil"/>
              <w:left w:val="nil"/>
              <w:bottom w:val="single" w:sz="4" w:space="0" w:color="auto"/>
              <w:right w:val="single" w:sz="4" w:space="0" w:color="auto"/>
            </w:tcBorders>
            <w:shd w:val="clear" w:color="auto" w:fill="auto"/>
            <w:noWrap/>
            <w:vAlign w:val="bottom"/>
            <w:hideMark/>
          </w:tcPr>
          <w:p w14:paraId="4AFE50D0"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r>
      <w:tr w:rsidR="008E0307" w:rsidRPr="00D36C9D" w14:paraId="683DB7ED" w14:textId="77777777" w:rsidTr="00F36D18">
        <w:trPr>
          <w:trHeight w:val="2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580A65C4" w14:textId="77777777" w:rsidR="008E0307" w:rsidRPr="00D36C9D" w:rsidRDefault="008E0307" w:rsidP="00F36D18">
            <w:pPr>
              <w:spacing w:after="0" w:line="36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Junio</w:t>
            </w:r>
          </w:p>
        </w:tc>
        <w:tc>
          <w:tcPr>
            <w:tcW w:w="1181" w:type="dxa"/>
            <w:tcBorders>
              <w:top w:val="nil"/>
              <w:left w:val="nil"/>
              <w:bottom w:val="single" w:sz="4" w:space="0" w:color="auto"/>
              <w:right w:val="single" w:sz="4" w:space="0" w:color="auto"/>
            </w:tcBorders>
            <w:shd w:val="clear" w:color="auto" w:fill="auto"/>
            <w:noWrap/>
            <w:vAlign w:val="bottom"/>
            <w:hideMark/>
          </w:tcPr>
          <w:p w14:paraId="21EEFBCD"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17</w:t>
            </w:r>
          </w:p>
        </w:tc>
        <w:tc>
          <w:tcPr>
            <w:tcW w:w="1505" w:type="dxa"/>
            <w:tcBorders>
              <w:top w:val="nil"/>
              <w:left w:val="nil"/>
              <w:bottom w:val="single" w:sz="4" w:space="0" w:color="auto"/>
              <w:right w:val="single" w:sz="4" w:space="0" w:color="auto"/>
            </w:tcBorders>
            <w:shd w:val="clear" w:color="auto" w:fill="auto"/>
            <w:noWrap/>
            <w:vAlign w:val="bottom"/>
            <w:hideMark/>
          </w:tcPr>
          <w:p w14:paraId="683EBB04"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w:t>
            </w:r>
          </w:p>
        </w:tc>
        <w:tc>
          <w:tcPr>
            <w:tcW w:w="1505" w:type="dxa"/>
            <w:tcBorders>
              <w:top w:val="nil"/>
              <w:left w:val="nil"/>
              <w:bottom w:val="single" w:sz="4" w:space="0" w:color="auto"/>
              <w:right w:val="single" w:sz="4" w:space="0" w:color="auto"/>
            </w:tcBorders>
            <w:shd w:val="clear" w:color="auto" w:fill="auto"/>
            <w:noWrap/>
            <w:vAlign w:val="bottom"/>
            <w:hideMark/>
          </w:tcPr>
          <w:p w14:paraId="49997699"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1829" w:type="dxa"/>
            <w:tcBorders>
              <w:top w:val="nil"/>
              <w:left w:val="nil"/>
              <w:bottom w:val="single" w:sz="4" w:space="0" w:color="auto"/>
              <w:right w:val="single" w:sz="4" w:space="0" w:color="auto"/>
            </w:tcBorders>
            <w:shd w:val="clear" w:color="auto" w:fill="auto"/>
            <w:noWrap/>
            <w:vAlign w:val="bottom"/>
            <w:hideMark/>
          </w:tcPr>
          <w:p w14:paraId="1F67A5DF"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1613" w:type="dxa"/>
            <w:tcBorders>
              <w:top w:val="nil"/>
              <w:left w:val="nil"/>
              <w:bottom w:val="single" w:sz="4" w:space="0" w:color="auto"/>
              <w:right w:val="single" w:sz="4" w:space="0" w:color="auto"/>
            </w:tcBorders>
            <w:shd w:val="clear" w:color="auto" w:fill="auto"/>
            <w:noWrap/>
            <w:vAlign w:val="bottom"/>
            <w:hideMark/>
          </w:tcPr>
          <w:p w14:paraId="66533121"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w:t>
            </w:r>
          </w:p>
        </w:tc>
        <w:tc>
          <w:tcPr>
            <w:tcW w:w="1613" w:type="dxa"/>
            <w:tcBorders>
              <w:top w:val="nil"/>
              <w:left w:val="nil"/>
              <w:bottom w:val="single" w:sz="4" w:space="0" w:color="auto"/>
              <w:right w:val="single" w:sz="4" w:space="0" w:color="auto"/>
            </w:tcBorders>
            <w:shd w:val="clear" w:color="auto" w:fill="auto"/>
            <w:noWrap/>
            <w:vAlign w:val="bottom"/>
            <w:hideMark/>
          </w:tcPr>
          <w:p w14:paraId="2090A604"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w:t>
            </w:r>
          </w:p>
        </w:tc>
      </w:tr>
      <w:tr w:rsidR="008E0307" w:rsidRPr="00D36C9D" w14:paraId="7AAF67DC" w14:textId="77777777" w:rsidTr="00F36D18">
        <w:trPr>
          <w:trHeight w:val="2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22C5DC16" w14:textId="77777777" w:rsidR="008E0307" w:rsidRPr="00D36C9D" w:rsidRDefault="008E0307" w:rsidP="00F36D18">
            <w:pPr>
              <w:spacing w:after="0" w:line="36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Julio</w:t>
            </w:r>
          </w:p>
        </w:tc>
        <w:tc>
          <w:tcPr>
            <w:tcW w:w="1181" w:type="dxa"/>
            <w:tcBorders>
              <w:top w:val="nil"/>
              <w:left w:val="nil"/>
              <w:bottom w:val="single" w:sz="4" w:space="0" w:color="auto"/>
              <w:right w:val="single" w:sz="4" w:space="0" w:color="auto"/>
            </w:tcBorders>
            <w:shd w:val="clear" w:color="auto" w:fill="auto"/>
            <w:noWrap/>
            <w:vAlign w:val="bottom"/>
            <w:hideMark/>
          </w:tcPr>
          <w:p w14:paraId="1B98FB6E"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26</w:t>
            </w:r>
          </w:p>
        </w:tc>
        <w:tc>
          <w:tcPr>
            <w:tcW w:w="1505" w:type="dxa"/>
            <w:tcBorders>
              <w:top w:val="nil"/>
              <w:left w:val="nil"/>
              <w:bottom w:val="single" w:sz="4" w:space="0" w:color="auto"/>
              <w:right w:val="single" w:sz="4" w:space="0" w:color="auto"/>
            </w:tcBorders>
            <w:shd w:val="clear" w:color="auto" w:fill="auto"/>
            <w:noWrap/>
            <w:vAlign w:val="bottom"/>
            <w:hideMark/>
          </w:tcPr>
          <w:p w14:paraId="56F270B8"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1505" w:type="dxa"/>
            <w:tcBorders>
              <w:top w:val="nil"/>
              <w:left w:val="nil"/>
              <w:bottom w:val="single" w:sz="4" w:space="0" w:color="auto"/>
              <w:right w:val="single" w:sz="4" w:space="0" w:color="auto"/>
            </w:tcBorders>
            <w:shd w:val="clear" w:color="auto" w:fill="auto"/>
            <w:noWrap/>
            <w:vAlign w:val="bottom"/>
            <w:hideMark/>
          </w:tcPr>
          <w:p w14:paraId="2DDB20CE"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1829" w:type="dxa"/>
            <w:tcBorders>
              <w:top w:val="nil"/>
              <w:left w:val="nil"/>
              <w:bottom w:val="single" w:sz="4" w:space="0" w:color="auto"/>
              <w:right w:val="single" w:sz="4" w:space="0" w:color="auto"/>
            </w:tcBorders>
            <w:shd w:val="clear" w:color="auto" w:fill="auto"/>
            <w:noWrap/>
            <w:vAlign w:val="bottom"/>
            <w:hideMark/>
          </w:tcPr>
          <w:p w14:paraId="4A865022"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1613" w:type="dxa"/>
            <w:tcBorders>
              <w:top w:val="nil"/>
              <w:left w:val="nil"/>
              <w:bottom w:val="single" w:sz="4" w:space="0" w:color="auto"/>
              <w:right w:val="single" w:sz="4" w:space="0" w:color="auto"/>
            </w:tcBorders>
            <w:shd w:val="clear" w:color="auto" w:fill="auto"/>
            <w:noWrap/>
            <w:vAlign w:val="bottom"/>
            <w:hideMark/>
          </w:tcPr>
          <w:p w14:paraId="1DBD0544"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1613" w:type="dxa"/>
            <w:tcBorders>
              <w:top w:val="nil"/>
              <w:left w:val="nil"/>
              <w:bottom w:val="single" w:sz="4" w:space="0" w:color="auto"/>
              <w:right w:val="single" w:sz="4" w:space="0" w:color="auto"/>
            </w:tcBorders>
            <w:shd w:val="clear" w:color="auto" w:fill="auto"/>
            <w:noWrap/>
            <w:vAlign w:val="bottom"/>
            <w:hideMark/>
          </w:tcPr>
          <w:p w14:paraId="777FBE2B"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w:t>
            </w:r>
          </w:p>
        </w:tc>
      </w:tr>
      <w:tr w:rsidR="008E0307" w:rsidRPr="00D36C9D" w14:paraId="0E9191B6" w14:textId="77777777" w:rsidTr="00F36D18">
        <w:trPr>
          <w:trHeight w:val="2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36306705" w14:textId="77777777" w:rsidR="008E0307" w:rsidRPr="00D36C9D" w:rsidRDefault="008E0307" w:rsidP="00F36D18">
            <w:pPr>
              <w:spacing w:after="0" w:line="36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Agosto</w:t>
            </w:r>
          </w:p>
        </w:tc>
        <w:tc>
          <w:tcPr>
            <w:tcW w:w="1181" w:type="dxa"/>
            <w:tcBorders>
              <w:top w:val="nil"/>
              <w:left w:val="nil"/>
              <w:bottom w:val="single" w:sz="4" w:space="0" w:color="auto"/>
              <w:right w:val="single" w:sz="4" w:space="0" w:color="auto"/>
            </w:tcBorders>
            <w:shd w:val="clear" w:color="auto" w:fill="auto"/>
            <w:noWrap/>
            <w:vAlign w:val="bottom"/>
            <w:hideMark/>
          </w:tcPr>
          <w:p w14:paraId="79ED0DA5"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19</w:t>
            </w:r>
          </w:p>
        </w:tc>
        <w:tc>
          <w:tcPr>
            <w:tcW w:w="1505" w:type="dxa"/>
            <w:tcBorders>
              <w:top w:val="nil"/>
              <w:left w:val="nil"/>
              <w:bottom w:val="single" w:sz="4" w:space="0" w:color="auto"/>
              <w:right w:val="single" w:sz="4" w:space="0" w:color="auto"/>
            </w:tcBorders>
            <w:shd w:val="clear" w:color="auto" w:fill="auto"/>
            <w:noWrap/>
            <w:vAlign w:val="bottom"/>
            <w:hideMark/>
          </w:tcPr>
          <w:p w14:paraId="16316330"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c>
          <w:tcPr>
            <w:tcW w:w="1505" w:type="dxa"/>
            <w:tcBorders>
              <w:top w:val="nil"/>
              <w:left w:val="nil"/>
              <w:bottom w:val="single" w:sz="4" w:space="0" w:color="auto"/>
              <w:right w:val="single" w:sz="4" w:space="0" w:color="auto"/>
            </w:tcBorders>
            <w:shd w:val="clear" w:color="auto" w:fill="auto"/>
            <w:noWrap/>
            <w:vAlign w:val="bottom"/>
            <w:hideMark/>
          </w:tcPr>
          <w:p w14:paraId="7FB6DFCE"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13</w:t>
            </w:r>
          </w:p>
        </w:tc>
        <w:tc>
          <w:tcPr>
            <w:tcW w:w="1829" w:type="dxa"/>
            <w:tcBorders>
              <w:top w:val="nil"/>
              <w:left w:val="nil"/>
              <w:bottom w:val="single" w:sz="4" w:space="0" w:color="auto"/>
              <w:right w:val="single" w:sz="4" w:space="0" w:color="auto"/>
            </w:tcBorders>
            <w:shd w:val="clear" w:color="auto" w:fill="auto"/>
            <w:noWrap/>
            <w:vAlign w:val="bottom"/>
            <w:hideMark/>
          </w:tcPr>
          <w:p w14:paraId="25B4EAF5"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w:t>
            </w:r>
          </w:p>
        </w:tc>
        <w:tc>
          <w:tcPr>
            <w:tcW w:w="1613" w:type="dxa"/>
            <w:tcBorders>
              <w:top w:val="nil"/>
              <w:left w:val="nil"/>
              <w:bottom w:val="single" w:sz="4" w:space="0" w:color="auto"/>
              <w:right w:val="single" w:sz="4" w:space="0" w:color="auto"/>
            </w:tcBorders>
            <w:shd w:val="clear" w:color="auto" w:fill="auto"/>
            <w:noWrap/>
            <w:vAlign w:val="bottom"/>
            <w:hideMark/>
          </w:tcPr>
          <w:p w14:paraId="28A67C11"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1613" w:type="dxa"/>
            <w:tcBorders>
              <w:top w:val="nil"/>
              <w:left w:val="nil"/>
              <w:bottom w:val="single" w:sz="4" w:space="0" w:color="auto"/>
              <w:right w:val="single" w:sz="4" w:space="0" w:color="auto"/>
            </w:tcBorders>
            <w:shd w:val="clear" w:color="auto" w:fill="auto"/>
            <w:noWrap/>
            <w:vAlign w:val="bottom"/>
            <w:hideMark/>
          </w:tcPr>
          <w:p w14:paraId="15F26175"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r>
      <w:tr w:rsidR="008E0307" w:rsidRPr="00D36C9D" w14:paraId="167B7367" w14:textId="77777777" w:rsidTr="00F36D18">
        <w:trPr>
          <w:trHeight w:val="2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018F9C2F" w14:textId="77777777" w:rsidR="008E0307" w:rsidRPr="00D36C9D" w:rsidRDefault="008E0307" w:rsidP="00F36D18">
            <w:pPr>
              <w:spacing w:after="0" w:line="36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Septiembre</w:t>
            </w:r>
          </w:p>
        </w:tc>
        <w:tc>
          <w:tcPr>
            <w:tcW w:w="1181" w:type="dxa"/>
            <w:tcBorders>
              <w:top w:val="nil"/>
              <w:left w:val="nil"/>
              <w:bottom w:val="single" w:sz="4" w:space="0" w:color="auto"/>
              <w:right w:val="single" w:sz="4" w:space="0" w:color="auto"/>
            </w:tcBorders>
            <w:shd w:val="clear" w:color="auto" w:fill="auto"/>
            <w:noWrap/>
            <w:vAlign w:val="bottom"/>
            <w:hideMark/>
          </w:tcPr>
          <w:p w14:paraId="7D6758DD"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28</w:t>
            </w:r>
          </w:p>
        </w:tc>
        <w:tc>
          <w:tcPr>
            <w:tcW w:w="1505" w:type="dxa"/>
            <w:tcBorders>
              <w:top w:val="nil"/>
              <w:left w:val="nil"/>
              <w:bottom w:val="single" w:sz="4" w:space="0" w:color="auto"/>
              <w:right w:val="single" w:sz="4" w:space="0" w:color="auto"/>
            </w:tcBorders>
            <w:shd w:val="clear" w:color="auto" w:fill="auto"/>
            <w:noWrap/>
            <w:vAlign w:val="bottom"/>
            <w:hideMark/>
          </w:tcPr>
          <w:p w14:paraId="00C9136C"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c>
          <w:tcPr>
            <w:tcW w:w="1505" w:type="dxa"/>
            <w:tcBorders>
              <w:top w:val="nil"/>
              <w:left w:val="nil"/>
              <w:bottom w:val="single" w:sz="4" w:space="0" w:color="auto"/>
              <w:right w:val="single" w:sz="4" w:space="0" w:color="auto"/>
            </w:tcBorders>
            <w:shd w:val="clear" w:color="auto" w:fill="auto"/>
            <w:noWrap/>
            <w:vAlign w:val="bottom"/>
            <w:hideMark/>
          </w:tcPr>
          <w:p w14:paraId="3CFABBEC"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28</w:t>
            </w:r>
          </w:p>
        </w:tc>
        <w:tc>
          <w:tcPr>
            <w:tcW w:w="1829" w:type="dxa"/>
            <w:tcBorders>
              <w:top w:val="nil"/>
              <w:left w:val="nil"/>
              <w:bottom w:val="single" w:sz="4" w:space="0" w:color="auto"/>
              <w:right w:val="single" w:sz="4" w:space="0" w:color="auto"/>
            </w:tcBorders>
            <w:shd w:val="clear" w:color="auto" w:fill="auto"/>
            <w:noWrap/>
            <w:vAlign w:val="bottom"/>
            <w:hideMark/>
          </w:tcPr>
          <w:p w14:paraId="7A083495"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w:t>
            </w:r>
          </w:p>
        </w:tc>
        <w:tc>
          <w:tcPr>
            <w:tcW w:w="1613" w:type="dxa"/>
            <w:tcBorders>
              <w:top w:val="nil"/>
              <w:left w:val="nil"/>
              <w:bottom w:val="single" w:sz="4" w:space="0" w:color="auto"/>
              <w:right w:val="single" w:sz="4" w:space="0" w:color="auto"/>
            </w:tcBorders>
            <w:shd w:val="clear" w:color="auto" w:fill="auto"/>
            <w:noWrap/>
            <w:vAlign w:val="bottom"/>
            <w:hideMark/>
          </w:tcPr>
          <w:p w14:paraId="27D63A5B"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1613" w:type="dxa"/>
            <w:tcBorders>
              <w:top w:val="nil"/>
              <w:left w:val="nil"/>
              <w:bottom w:val="single" w:sz="4" w:space="0" w:color="auto"/>
              <w:right w:val="single" w:sz="4" w:space="0" w:color="auto"/>
            </w:tcBorders>
            <w:shd w:val="clear" w:color="auto" w:fill="auto"/>
            <w:noWrap/>
            <w:vAlign w:val="bottom"/>
            <w:hideMark/>
          </w:tcPr>
          <w:p w14:paraId="60898335"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r>
      <w:tr w:rsidR="008E0307" w:rsidRPr="00D36C9D" w14:paraId="2A9310D1" w14:textId="77777777" w:rsidTr="00F36D18">
        <w:trPr>
          <w:trHeight w:val="2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19070685" w14:textId="77777777" w:rsidR="008E0307" w:rsidRPr="00D36C9D" w:rsidRDefault="008E0307" w:rsidP="00F36D18">
            <w:pPr>
              <w:spacing w:after="0" w:line="36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Octubre</w:t>
            </w:r>
          </w:p>
        </w:tc>
        <w:tc>
          <w:tcPr>
            <w:tcW w:w="1181" w:type="dxa"/>
            <w:tcBorders>
              <w:top w:val="nil"/>
              <w:left w:val="nil"/>
              <w:bottom w:val="single" w:sz="4" w:space="0" w:color="auto"/>
              <w:right w:val="single" w:sz="4" w:space="0" w:color="auto"/>
            </w:tcBorders>
            <w:shd w:val="clear" w:color="auto" w:fill="auto"/>
            <w:noWrap/>
            <w:vAlign w:val="bottom"/>
            <w:hideMark/>
          </w:tcPr>
          <w:p w14:paraId="3D91D676"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17</w:t>
            </w:r>
          </w:p>
        </w:tc>
        <w:tc>
          <w:tcPr>
            <w:tcW w:w="1505" w:type="dxa"/>
            <w:tcBorders>
              <w:top w:val="nil"/>
              <w:left w:val="nil"/>
              <w:bottom w:val="single" w:sz="4" w:space="0" w:color="auto"/>
              <w:right w:val="single" w:sz="4" w:space="0" w:color="auto"/>
            </w:tcBorders>
            <w:shd w:val="clear" w:color="auto" w:fill="auto"/>
            <w:noWrap/>
            <w:vAlign w:val="bottom"/>
            <w:hideMark/>
          </w:tcPr>
          <w:p w14:paraId="1EDD44E9"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1505" w:type="dxa"/>
            <w:tcBorders>
              <w:top w:val="nil"/>
              <w:left w:val="nil"/>
              <w:bottom w:val="single" w:sz="4" w:space="0" w:color="auto"/>
              <w:right w:val="single" w:sz="4" w:space="0" w:color="auto"/>
            </w:tcBorders>
            <w:shd w:val="clear" w:color="auto" w:fill="auto"/>
            <w:noWrap/>
            <w:vAlign w:val="bottom"/>
            <w:hideMark/>
          </w:tcPr>
          <w:p w14:paraId="29A96288"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17</w:t>
            </w:r>
          </w:p>
        </w:tc>
        <w:tc>
          <w:tcPr>
            <w:tcW w:w="1829" w:type="dxa"/>
            <w:tcBorders>
              <w:top w:val="nil"/>
              <w:left w:val="nil"/>
              <w:bottom w:val="single" w:sz="4" w:space="0" w:color="auto"/>
              <w:right w:val="single" w:sz="4" w:space="0" w:color="auto"/>
            </w:tcBorders>
            <w:shd w:val="clear" w:color="auto" w:fill="auto"/>
            <w:noWrap/>
            <w:vAlign w:val="bottom"/>
            <w:hideMark/>
          </w:tcPr>
          <w:p w14:paraId="6235C49C"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w:t>
            </w:r>
          </w:p>
        </w:tc>
        <w:tc>
          <w:tcPr>
            <w:tcW w:w="1613" w:type="dxa"/>
            <w:tcBorders>
              <w:top w:val="nil"/>
              <w:left w:val="nil"/>
              <w:bottom w:val="single" w:sz="4" w:space="0" w:color="auto"/>
              <w:right w:val="single" w:sz="4" w:space="0" w:color="auto"/>
            </w:tcBorders>
            <w:shd w:val="clear" w:color="auto" w:fill="auto"/>
            <w:noWrap/>
            <w:vAlign w:val="bottom"/>
            <w:hideMark/>
          </w:tcPr>
          <w:p w14:paraId="43C48045"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1613" w:type="dxa"/>
            <w:tcBorders>
              <w:top w:val="nil"/>
              <w:left w:val="nil"/>
              <w:bottom w:val="single" w:sz="4" w:space="0" w:color="auto"/>
              <w:right w:val="single" w:sz="4" w:space="0" w:color="auto"/>
            </w:tcBorders>
            <w:shd w:val="clear" w:color="auto" w:fill="auto"/>
            <w:noWrap/>
            <w:vAlign w:val="bottom"/>
            <w:hideMark/>
          </w:tcPr>
          <w:p w14:paraId="6479AA9C"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r>
      <w:tr w:rsidR="008E0307" w:rsidRPr="00D36C9D" w14:paraId="310D3565" w14:textId="77777777" w:rsidTr="00F36D18">
        <w:trPr>
          <w:trHeight w:val="2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66F8FC36" w14:textId="77777777" w:rsidR="008E0307" w:rsidRPr="00D36C9D" w:rsidRDefault="008E0307" w:rsidP="00F36D18">
            <w:pPr>
              <w:spacing w:after="0" w:line="36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Noviembre</w:t>
            </w:r>
          </w:p>
        </w:tc>
        <w:tc>
          <w:tcPr>
            <w:tcW w:w="1181" w:type="dxa"/>
            <w:tcBorders>
              <w:top w:val="nil"/>
              <w:left w:val="nil"/>
              <w:bottom w:val="single" w:sz="4" w:space="0" w:color="auto"/>
              <w:right w:val="single" w:sz="4" w:space="0" w:color="auto"/>
            </w:tcBorders>
            <w:shd w:val="clear" w:color="auto" w:fill="auto"/>
            <w:noWrap/>
            <w:vAlign w:val="bottom"/>
            <w:hideMark/>
          </w:tcPr>
          <w:p w14:paraId="78F09F19"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w:t>
            </w:r>
          </w:p>
        </w:tc>
        <w:tc>
          <w:tcPr>
            <w:tcW w:w="1505" w:type="dxa"/>
            <w:tcBorders>
              <w:top w:val="nil"/>
              <w:left w:val="nil"/>
              <w:bottom w:val="single" w:sz="4" w:space="0" w:color="auto"/>
              <w:right w:val="single" w:sz="4" w:space="0" w:color="auto"/>
            </w:tcBorders>
            <w:shd w:val="clear" w:color="auto" w:fill="auto"/>
            <w:noWrap/>
            <w:vAlign w:val="bottom"/>
            <w:hideMark/>
          </w:tcPr>
          <w:p w14:paraId="4214691C"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1505" w:type="dxa"/>
            <w:tcBorders>
              <w:top w:val="nil"/>
              <w:left w:val="nil"/>
              <w:bottom w:val="single" w:sz="4" w:space="0" w:color="auto"/>
              <w:right w:val="single" w:sz="4" w:space="0" w:color="auto"/>
            </w:tcBorders>
            <w:shd w:val="clear" w:color="auto" w:fill="auto"/>
            <w:noWrap/>
            <w:vAlign w:val="bottom"/>
            <w:hideMark/>
          </w:tcPr>
          <w:p w14:paraId="241127B9"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w:t>
            </w:r>
          </w:p>
        </w:tc>
        <w:tc>
          <w:tcPr>
            <w:tcW w:w="1829" w:type="dxa"/>
            <w:tcBorders>
              <w:top w:val="nil"/>
              <w:left w:val="nil"/>
              <w:bottom w:val="single" w:sz="4" w:space="0" w:color="auto"/>
              <w:right w:val="single" w:sz="4" w:space="0" w:color="auto"/>
            </w:tcBorders>
            <w:shd w:val="clear" w:color="auto" w:fill="auto"/>
            <w:noWrap/>
            <w:vAlign w:val="bottom"/>
            <w:hideMark/>
          </w:tcPr>
          <w:p w14:paraId="412DA1CC"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c>
          <w:tcPr>
            <w:tcW w:w="1613" w:type="dxa"/>
            <w:tcBorders>
              <w:top w:val="nil"/>
              <w:left w:val="nil"/>
              <w:bottom w:val="single" w:sz="4" w:space="0" w:color="auto"/>
              <w:right w:val="single" w:sz="4" w:space="0" w:color="auto"/>
            </w:tcBorders>
            <w:shd w:val="clear" w:color="auto" w:fill="auto"/>
            <w:noWrap/>
            <w:vAlign w:val="bottom"/>
            <w:hideMark/>
          </w:tcPr>
          <w:p w14:paraId="0EA4F4CA"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1613" w:type="dxa"/>
            <w:tcBorders>
              <w:top w:val="nil"/>
              <w:left w:val="nil"/>
              <w:bottom w:val="single" w:sz="4" w:space="0" w:color="auto"/>
              <w:right w:val="single" w:sz="4" w:space="0" w:color="auto"/>
            </w:tcBorders>
            <w:shd w:val="clear" w:color="auto" w:fill="auto"/>
            <w:noWrap/>
            <w:vAlign w:val="bottom"/>
            <w:hideMark/>
          </w:tcPr>
          <w:p w14:paraId="694FAF83" w14:textId="77777777" w:rsidR="008E0307" w:rsidRPr="00D36C9D" w:rsidRDefault="008E0307" w:rsidP="00F36D18">
            <w:pPr>
              <w:spacing w:after="0" w:line="36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r>
      <w:tr w:rsidR="008E0307" w:rsidRPr="00D36C9D" w14:paraId="1E5E6E7A" w14:textId="77777777" w:rsidTr="00F36D18">
        <w:trPr>
          <w:trHeight w:val="20"/>
        </w:trPr>
        <w:tc>
          <w:tcPr>
            <w:tcW w:w="117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62C62062" w14:textId="77777777" w:rsidR="008E0307" w:rsidRPr="00D36C9D" w:rsidRDefault="008E0307" w:rsidP="008E0307">
            <w:pPr>
              <w:spacing w:after="0" w:line="360" w:lineRule="auto"/>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181" w:type="dxa"/>
            <w:tcBorders>
              <w:top w:val="nil"/>
              <w:left w:val="nil"/>
              <w:bottom w:val="single" w:sz="4" w:space="0" w:color="auto"/>
              <w:right w:val="single" w:sz="4" w:space="0" w:color="auto"/>
            </w:tcBorders>
            <w:shd w:val="clear" w:color="auto" w:fill="BFBFBF" w:themeFill="background1" w:themeFillShade="BF"/>
            <w:noWrap/>
            <w:vAlign w:val="bottom"/>
            <w:hideMark/>
          </w:tcPr>
          <w:p w14:paraId="65D52E62" w14:textId="77777777" w:rsidR="008E0307" w:rsidRPr="00D36C9D" w:rsidRDefault="008E0307" w:rsidP="00F36D18">
            <w:pPr>
              <w:spacing w:after="0" w:line="36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166</w:t>
            </w:r>
          </w:p>
        </w:tc>
        <w:tc>
          <w:tcPr>
            <w:tcW w:w="1505" w:type="dxa"/>
            <w:tcBorders>
              <w:top w:val="nil"/>
              <w:left w:val="nil"/>
              <w:bottom w:val="single" w:sz="4" w:space="0" w:color="auto"/>
              <w:right w:val="single" w:sz="4" w:space="0" w:color="auto"/>
            </w:tcBorders>
            <w:shd w:val="clear" w:color="auto" w:fill="BFBFBF" w:themeFill="background1" w:themeFillShade="BF"/>
            <w:noWrap/>
            <w:vAlign w:val="bottom"/>
            <w:hideMark/>
          </w:tcPr>
          <w:p w14:paraId="3E615D30" w14:textId="77777777" w:rsidR="008E0307" w:rsidRPr="00D36C9D" w:rsidRDefault="008E0307" w:rsidP="00F36D18">
            <w:pPr>
              <w:spacing w:after="0" w:line="36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27</w:t>
            </w:r>
          </w:p>
        </w:tc>
        <w:tc>
          <w:tcPr>
            <w:tcW w:w="1505" w:type="dxa"/>
            <w:tcBorders>
              <w:top w:val="nil"/>
              <w:left w:val="nil"/>
              <w:bottom w:val="single" w:sz="4" w:space="0" w:color="auto"/>
              <w:right w:val="single" w:sz="4" w:space="0" w:color="auto"/>
            </w:tcBorders>
            <w:shd w:val="clear" w:color="auto" w:fill="BFBFBF" w:themeFill="background1" w:themeFillShade="BF"/>
            <w:noWrap/>
            <w:vAlign w:val="bottom"/>
            <w:hideMark/>
          </w:tcPr>
          <w:p w14:paraId="3840D062" w14:textId="77777777" w:rsidR="008E0307" w:rsidRPr="00D36C9D" w:rsidRDefault="008E0307" w:rsidP="00F36D18">
            <w:pPr>
              <w:spacing w:after="0" w:line="36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99</w:t>
            </w:r>
          </w:p>
        </w:tc>
        <w:tc>
          <w:tcPr>
            <w:tcW w:w="1829" w:type="dxa"/>
            <w:tcBorders>
              <w:top w:val="nil"/>
              <w:left w:val="nil"/>
              <w:bottom w:val="single" w:sz="4" w:space="0" w:color="auto"/>
              <w:right w:val="single" w:sz="4" w:space="0" w:color="auto"/>
            </w:tcBorders>
            <w:shd w:val="clear" w:color="auto" w:fill="BFBFBF" w:themeFill="background1" w:themeFillShade="BF"/>
            <w:noWrap/>
            <w:vAlign w:val="bottom"/>
            <w:hideMark/>
          </w:tcPr>
          <w:p w14:paraId="29870031" w14:textId="77777777" w:rsidR="008E0307" w:rsidRPr="00D36C9D" w:rsidRDefault="008E0307" w:rsidP="00F36D18">
            <w:pPr>
              <w:spacing w:after="0" w:line="36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55</w:t>
            </w:r>
          </w:p>
        </w:tc>
        <w:tc>
          <w:tcPr>
            <w:tcW w:w="1613" w:type="dxa"/>
            <w:tcBorders>
              <w:top w:val="nil"/>
              <w:left w:val="nil"/>
              <w:bottom w:val="single" w:sz="4" w:space="0" w:color="auto"/>
              <w:right w:val="single" w:sz="4" w:space="0" w:color="auto"/>
            </w:tcBorders>
            <w:shd w:val="clear" w:color="auto" w:fill="BFBFBF" w:themeFill="background1" w:themeFillShade="BF"/>
            <w:noWrap/>
            <w:vAlign w:val="bottom"/>
            <w:hideMark/>
          </w:tcPr>
          <w:p w14:paraId="3B1F214E" w14:textId="77777777" w:rsidR="008E0307" w:rsidRPr="00D36C9D" w:rsidRDefault="008E0307" w:rsidP="00F36D18">
            <w:pPr>
              <w:spacing w:after="0" w:line="36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18</w:t>
            </w:r>
          </w:p>
        </w:tc>
        <w:tc>
          <w:tcPr>
            <w:tcW w:w="1613" w:type="dxa"/>
            <w:tcBorders>
              <w:top w:val="nil"/>
              <w:left w:val="nil"/>
              <w:bottom w:val="single" w:sz="4" w:space="0" w:color="auto"/>
              <w:right w:val="single" w:sz="4" w:space="0" w:color="auto"/>
            </w:tcBorders>
            <w:shd w:val="clear" w:color="auto" w:fill="BFBFBF" w:themeFill="background1" w:themeFillShade="BF"/>
            <w:noWrap/>
            <w:vAlign w:val="bottom"/>
            <w:hideMark/>
          </w:tcPr>
          <w:p w14:paraId="344D8E72" w14:textId="77777777" w:rsidR="008E0307" w:rsidRPr="00D36C9D" w:rsidRDefault="008E0307" w:rsidP="00F36D18">
            <w:pPr>
              <w:spacing w:after="0" w:line="36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21</w:t>
            </w:r>
          </w:p>
        </w:tc>
      </w:tr>
      <w:tr w:rsidR="008E0307" w:rsidRPr="00D36C9D" w14:paraId="334D6B26" w14:textId="77777777" w:rsidTr="00F36D18">
        <w:trPr>
          <w:trHeight w:val="20"/>
        </w:trPr>
        <w:tc>
          <w:tcPr>
            <w:tcW w:w="1042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C1079A" w14:textId="77777777" w:rsidR="008E0307" w:rsidRPr="00D36C9D" w:rsidRDefault="008E0307" w:rsidP="008E0307">
            <w:pPr>
              <w:spacing w:after="0" w:line="360" w:lineRule="auto"/>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Fuente: registros administrativos del departamento de Adopciones</w:t>
            </w:r>
          </w:p>
        </w:tc>
      </w:tr>
    </w:tbl>
    <w:p w14:paraId="3C14603B" w14:textId="77777777" w:rsidR="008E0307" w:rsidRPr="00D36C9D" w:rsidRDefault="008E0307" w:rsidP="008E0307">
      <w:pPr>
        <w:spacing w:after="16"/>
        <w:ind w:firstLine="306"/>
        <w:rPr>
          <w:rFonts w:eastAsia="Times New Roman" w:cs="Times New Roman"/>
          <w:b/>
          <w:color w:val="1F3864" w:themeColor="accent5" w:themeShade="80"/>
          <w:szCs w:val="18"/>
          <w:lang w:eastAsia="es-ES"/>
        </w:rPr>
      </w:pPr>
    </w:p>
    <w:p w14:paraId="74BC7F96" w14:textId="77777777" w:rsidR="008E0307" w:rsidRPr="00D36C9D" w:rsidRDefault="008E0307" w:rsidP="00D015DF">
      <w:pPr>
        <w:pStyle w:val="ListParagraph"/>
        <w:numPr>
          <w:ilvl w:val="0"/>
          <w:numId w:val="51"/>
        </w:numPr>
        <w:spacing w:before="240" w:line="480" w:lineRule="auto"/>
        <w:rPr>
          <w:rFonts w:eastAsia="Times New Roman" w:cs="Times New Roman"/>
          <w:b/>
          <w:color w:val="1F3864" w:themeColor="accent5" w:themeShade="80"/>
          <w:szCs w:val="18"/>
          <w:lang w:val="es-ES" w:eastAsia="es-ES"/>
        </w:rPr>
      </w:pPr>
      <w:r w:rsidRPr="00D36C9D">
        <w:rPr>
          <w:rFonts w:eastAsia="Times New Roman" w:cs="Times New Roman"/>
          <w:b/>
          <w:color w:val="1F3864" w:themeColor="accent5" w:themeShade="80"/>
          <w:szCs w:val="18"/>
          <w:lang w:val="es-ES" w:eastAsia="es-ES"/>
        </w:rPr>
        <w:lastRenderedPageBreak/>
        <w:t>Departamento de Programas y Servicios Integrales a Niños, Niñas y Adolescentes</w:t>
      </w:r>
    </w:p>
    <w:p w14:paraId="7E779A9E" w14:textId="77777777" w:rsidR="008E0307" w:rsidRPr="00D36C9D" w:rsidRDefault="008E0307" w:rsidP="008E0307">
      <w:pPr>
        <w:spacing w:after="16"/>
        <w:ind w:firstLine="567"/>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 xml:space="preserve">En el marco de la implementación y fortalecimiento de programas y acciones, de cara a lo establecido en la Ley No. 136-03, en e1 año 2019, se crea el departamento de Programas y Servicios Integrales a Niños, Niñas y Adolescentes, bajo su dependencia están: </w:t>
      </w:r>
    </w:p>
    <w:p w14:paraId="4D73ACCA" w14:textId="77777777" w:rsidR="008E0307" w:rsidRPr="00D36C9D" w:rsidRDefault="008E0307" w:rsidP="00D015DF">
      <w:pPr>
        <w:numPr>
          <w:ilvl w:val="0"/>
          <w:numId w:val="48"/>
        </w:numPr>
        <w:spacing w:after="0" w:line="480" w:lineRule="auto"/>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 xml:space="preserve">Sección de </w:t>
      </w:r>
      <w:r w:rsidRPr="00D36C9D">
        <w:rPr>
          <w:rFonts w:eastAsia="Times New Roman" w:cs="Times New Roman"/>
          <w:color w:val="1F3864" w:themeColor="accent5" w:themeShade="80"/>
          <w:spacing w:val="5"/>
          <w:kern w:val="28"/>
          <w:szCs w:val="18"/>
          <w:lang w:val="es-ES" w:eastAsia="es-ES"/>
        </w:rPr>
        <w:t>Niños, Niñas y Adolescentes en situación de Calle y Peores</w:t>
      </w:r>
      <w:r w:rsidRPr="00D36C9D">
        <w:rPr>
          <w:rFonts w:eastAsia="Times New Roman" w:cs="Times New Roman"/>
          <w:b/>
          <w:color w:val="1F3864" w:themeColor="accent5" w:themeShade="80"/>
          <w:spacing w:val="5"/>
          <w:kern w:val="28"/>
          <w:szCs w:val="18"/>
          <w:lang w:val="es-ES" w:eastAsia="es-ES"/>
        </w:rPr>
        <w:t xml:space="preserve"> </w:t>
      </w:r>
      <w:r w:rsidRPr="00D36C9D">
        <w:rPr>
          <w:rFonts w:eastAsia="Times New Roman" w:cs="Times New Roman"/>
          <w:color w:val="1F3864" w:themeColor="accent5" w:themeShade="80"/>
          <w:spacing w:val="5"/>
          <w:kern w:val="28"/>
          <w:szCs w:val="18"/>
          <w:lang w:val="es-ES" w:eastAsia="es-ES"/>
        </w:rPr>
        <w:t>Formas de Trabajo Infantil,</w:t>
      </w:r>
      <w:r w:rsidRPr="00D36C9D">
        <w:rPr>
          <w:rFonts w:eastAsia="Times New Roman" w:cs="Times New Roman"/>
          <w:color w:val="1F3864" w:themeColor="accent5" w:themeShade="80"/>
          <w:szCs w:val="18"/>
          <w:lang w:val="es-ES" w:eastAsia="es-ES"/>
        </w:rPr>
        <w:t xml:space="preserve"> </w:t>
      </w:r>
    </w:p>
    <w:p w14:paraId="69B891EE" w14:textId="77777777" w:rsidR="008E0307" w:rsidRPr="00D36C9D" w:rsidRDefault="008E0307" w:rsidP="00D015DF">
      <w:pPr>
        <w:numPr>
          <w:ilvl w:val="0"/>
          <w:numId w:val="48"/>
        </w:numPr>
        <w:spacing w:after="0" w:line="480" w:lineRule="auto"/>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 xml:space="preserve">Colocación de </w:t>
      </w:r>
      <w:r w:rsidRPr="00D36C9D">
        <w:rPr>
          <w:rFonts w:eastAsia="Times New Roman" w:cs="Times New Roman"/>
          <w:color w:val="1F3864" w:themeColor="accent5" w:themeShade="80"/>
          <w:spacing w:val="5"/>
          <w:kern w:val="28"/>
          <w:szCs w:val="18"/>
          <w:lang w:val="es-ES" w:eastAsia="es-ES"/>
        </w:rPr>
        <w:t>Niños, Niñas y Adolescentes</w:t>
      </w:r>
      <w:r w:rsidR="00F36D18" w:rsidRPr="00D36C9D">
        <w:rPr>
          <w:rFonts w:eastAsia="Times New Roman" w:cs="Times New Roman"/>
          <w:color w:val="1F3864" w:themeColor="accent5" w:themeShade="80"/>
          <w:szCs w:val="18"/>
          <w:lang w:val="es-ES" w:eastAsia="es-ES"/>
        </w:rPr>
        <w:t xml:space="preserve"> en Familia Sustituta y la</w:t>
      </w:r>
      <w:r w:rsidRPr="00D36C9D">
        <w:rPr>
          <w:rFonts w:eastAsia="Times New Roman" w:cs="Times New Roman"/>
          <w:color w:val="1F3864" w:themeColor="accent5" w:themeShade="80"/>
          <w:szCs w:val="18"/>
          <w:lang w:val="es-ES" w:eastAsia="es-ES"/>
        </w:rPr>
        <w:t xml:space="preserve"> División de Hogares de Paso. </w:t>
      </w:r>
    </w:p>
    <w:p w14:paraId="68C33B6A" w14:textId="77777777" w:rsidR="008E0307" w:rsidRPr="00D36C9D" w:rsidRDefault="008E0307" w:rsidP="008E0307">
      <w:pPr>
        <w:spacing w:after="0"/>
        <w:ind w:left="720"/>
        <w:rPr>
          <w:rFonts w:eastAsia="Times New Roman" w:cs="Times New Roman"/>
          <w:color w:val="1F3864" w:themeColor="accent5" w:themeShade="80"/>
          <w:szCs w:val="18"/>
          <w:lang w:val="es-ES" w:eastAsia="es-ES"/>
        </w:rPr>
      </w:pPr>
    </w:p>
    <w:p w14:paraId="24CB3730" w14:textId="77777777" w:rsidR="008E0307" w:rsidRPr="00D36C9D" w:rsidRDefault="008E0307" w:rsidP="008E0307">
      <w:pPr>
        <w:tabs>
          <w:tab w:val="left" w:pos="360"/>
        </w:tabs>
        <w:spacing w:after="0"/>
        <w:ind w:left="0" w:firstLine="567"/>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Este departamento tiene como responsabilidad principal intervenir y dar seguimiento a denuncias de niños, niñas y adolescentes en situación de vulnerabilidad, localización, intervención de protección, garantizar de forma temporal y responsable los derechos de los niños, niñas o adolescentes dando acogimiento residencial de ser necesario en uno de nuestros hogares de paso, creación e implementación de diferentes programas para la óptima gestión  a los diferentes hogares de paso del CONANI a nivel nacional; así como, colocar a los niños, niñas y adolescentes en familias de acogida, garantizando así su derecho de vivir en familia.</w:t>
      </w:r>
    </w:p>
    <w:p w14:paraId="2310F293" w14:textId="77777777" w:rsidR="008E0307" w:rsidRPr="00D36C9D" w:rsidRDefault="008E0307" w:rsidP="008E0307">
      <w:pPr>
        <w:tabs>
          <w:tab w:val="left" w:pos="360"/>
        </w:tabs>
        <w:spacing w:after="0"/>
        <w:ind w:left="0"/>
        <w:rPr>
          <w:rFonts w:eastAsia="Times New Roman" w:cs="Times New Roman"/>
          <w:color w:val="1F3864" w:themeColor="accent5" w:themeShade="80"/>
          <w:szCs w:val="18"/>
          <w:lang w:val="es-ES" w:eastAsia="es-ES"/>
        </w:rPr>
      </w:pPr>
    </w:p>
    <w:p w14:paraId="5C36A57A" w14:textId="77777777" w:rsidR="008E0307" w:rsidRPr="00D36C9D" w:rsidRDefault="008E0307" w:rsidP="008E0307">
      <w:pPr>
        <w:spacing w:after="0"/>
        <w:rPr>
          <w:rFonts w:eastAsia="Times New Roman" w:cs="Times New Roman"/>
          <w:b/>
          <w:color w:val="1F3864" w:themeColor="accent5" w:themeShade="80"/>
          <w:szCs w:val="18"/>
          <w:lang w:val="es-ES" w:eastAsia="es-ES"/>
        </w:rPr>
      </w:pPr>
      <w:r w:rsidRPr="00D36C9D">
        <w:rPr>
          <w:rFonts w:eastAsia="Times New Roman" w:cs="Times New Roman"/>
          <w:b/>
          <w:color w:val="1F3864" w:themeColor="accent5" w:themeShade="80"/>
          <w:szCs w:val="18"/>
          <w:lang w:val="es-ES" w:eastAsia="es-ES"/>
        </w:rPr>
        <w:t>Protección integral a niños, niñas y adolescentes en Espacios Públicos y Peores Formas de Trabajo Infantil.</w:t>
      </w:r>
    </w:p>
    <w:p w14:paraId="37771C60" w14:textId="77777777" w:rsidR="008E0307" w:rsidRPr="00D36C9D" w:rsidRDefault="008E0307" w:rsidP="008E0307">
      <w:pPr>
        <w:spacing w:after="0"/>
        <w:rPr>
          <w:rFonts w:eastAsia="Times New Roman" w:cs="Times New Roman"/>
          <w:b/>
          <w:color w:val="1F3864" w:themeColor="accent5" w:themeShade="80"/>
          <w:szCs w:val="18"/>
          <w:lang w:val="es-ES" w:eastAsia="es-ES"/>
        </w:rPr>
      </w:pPr>
    </w:p>
    <w:p w14:paraId="6F886DA8" w14:textId="77777777" w:rsidR="008E0307" w:rsidRPr="00D36C9D" w:rsidRDefault="008E0307" w:rsidP="008E0307">
      <w:pPr>
        <w:tabs>
          <w:tab w:val="left" w:pos="360"/>
        </w:tabs>
        <w:spacing w:after="0"/>
        <w:ind w:left="0" w:firstLine="567"/>
        <w:rPr>
          <w:rFonts w:cs="Times New Roman"/>
          <w:color w:val="1F3864" w:themeColor="accent5" w:themeShade="80"/>
          <w:szCs w:val="18"/>
        </w:rPr>
      </w:pPr>
      <w:r w:rsidRPr="00D36C9D">
        <w:rPr>
          <w:rFonts w:eastAsia="Times New Roman" w:cs="Times New Roman"/>
          <w:color w:val="1F3864" w:themeColor="accent5" w:themeShade="80"/>
          <w:szCs w:val="18"/>
          <w:lang w:val="es-ES" w:eastAsia="es-ES"/>
        </w:rPr>
        <w:t>En continuidad a diferentes acciones encaminadas a fortalecer las</w:t>
      </w:r>
      <w:r w:rsidRPr="00D36C9D">
        <w:rPr>
          <w:rFonts w:cs="Times New Roman"/>
          <w:color w:val="1F3864" w:themeColor="accent5" w:themeShade="80"/>
          <w:szCs w:val="18"/>
        </w:rPr>
        <w:t xml:space="preserve"> estrategias necesarias a favor de la protección de NNA en condiciones de vulnerabilidad</w:t>
      </w:r>
    </w:p>
    <w:p w14:paraId="5FE3BD9D" w14:textId="77777777" w:rsidR="008E0307" w:rsidRPr="00D36C9D" w:rsidRDefault="008E0307" w:rsidP="008E0307">
      <w:pPr>
        <w:spacing w:after="0"/>
        <w:rPr>
          <w:rFonts w:eastAsia="Times New Roman" w:cs="Times New Roman"/>
          <w:b/>
          <w:bCs/>
          <w:color w:val="1F3864" w:themeColor="accent5" w:themeShade="80"/>
          <w:szCs w:val="18"/>
          <w:lang w:val="es-PR" w:eastAsia="es-ES"/>
        </w:rPr>
      </w:pPr>
    </w:p>
    <w:p w14:paraId="3EEE2C57" w14:textId="77777777" w:rsidR="008E0307" w:rsidRPr="00D36C9D" w:rsidRDefault="008E0307" w:rsidP="008E0307">
      <w:pPr>
        <w:spacing w:after="0"/>
        <w:rPr>
          <w:rFonts w:eastAsia="Times New Roman" w:cs="Times New Roman"/>
          <w:b/>
          <w:bCs/>
          <w:color w:val="1F3864" w:themeColor="accent5" w:themeShade="80"/>
          <w:szCs w:val="18"/>
          <w:lang w:val="es-PR" w:eastAsia="es-ES"/>
        </w:rPr>
      </w:pPr>
      <w:r w:rsidRPr="00D36C9D">
        <w:rPr>
          <w:rFonts w:eastAsia="Times New Roman" w:cs="Times New Roman"/>
          <w:b/>
          <w:bCs/>
          <w:color w:val="1F3864" w:themeColor="accent5" w:themeShade="80"/>
          <w:szCs w:val="18"/>
          <w:lang w:val="es-PR" w:eastAsia="es-ES"/>
        </w:rPr>
        <w:t xml:space="preserve">Gestión de intervención: </w:t>
      </w:r>
    </w:p>
    <w:p w14:paraId="5227EC8E" w14:textId="77777777" w:rsidR="008E0307" w:rsidRPr="00D36C9D" w:rsidRDefault="008E0307" w:rsidP="008E0307">
      <w:pPr>
        <w:tabs>
          <w:tab w:val="left" w:pos="360"/>
        </w:tabs>
        <w:spacing w:after="0"/>
        <w:ind w:left="0" w:firstLine="567"/>
        <w:rPr>
          <w:rFonts w:eastAsia="Times New Roman" w:cs="Times New Roman"/>
          <w:b/>
          <w:bCs/>
          <w:color w:val="1F3864" w:themeColor="accent5" w:themeShade="80"/>
          <w:szCs w:val="18"/>
          <w:lang w:val="es-PR" w:eastAsia="es-ES"/>
        </w:rPr>
      </w:pPr>
    </w:p>
    <w:p w14:paraId="60AAF374" w14:textId="77777777" w:rsidR="008E0307" w:rsidRPr="00D36C9D" w:rsidRDefault="008E0307" w:rsidP="008E0307">
      <w:pPr>
        <w:tabs>
          <w:tab w:val="left" w:pos="360"/>
        </w:tabs>
        <w:spacing w:after="0"/>
        <w:ind w:left="0" w:firstLine="567"/>
        <w:rPr>
          <w:rFonts w:cs="Times New Roman"/>
          <w:color w:val="1F3864" w:themeColor="accent5" w:themeShade="80"/>
          <w:szCs w:val="18"/>
        </w:rPr>
      </w:pPr>
      <w:r w:rsidRPr="00D36C9D">
        <w:rPr>
          <w:rFonts w:cs="Times New Roman"/>
          <w:color w:val="1F3864" w:themeColor="accent5" w:themeShade="80"/>
          <w:szCs w:val="18"/>
        </w:rPr>
        <w:t xml:space="preserve">Para esto, se han realizado trabajos colaborativos con diferentes estructuras del Sistema Nacional de Protección, principalmente con </w:t>
      </w:r>
      <w:r w:rsidRPr="00D36C9D">
        <w:rPr>
          <w:rFonts w:cs="Times New Roman"/>
          <w:color w:val="1F3864" w:themeColor="accent5" w:themeShade="80"/>
          <w:szCs w:val="18"/>
        </w:rPr>
        <w:lastRenderedPageBreak/>
        <w:t xml:space="preserve">programas gubernamentales y ASFL. En este año hemos logrado intervenir un total de 3,528 niños, niñas y adolescentes, 1,804 varones y 1,724 hembras. </w:t>
      </w:r>
    </w:p>
    <w:p w14:paraId="194A8A40" w14:textId="77777777" w:rsidR="008E0307" w:rsidRPr="00D36C9D" w:rsidRDefault="008E0307" w:rsidP="008E0307">
      <w:pPr>
        <w:pStyle w:val="ListParagraph"/>
        <w:spacing w:after="0"/>
        <w:ind w:left="0" w:firstLine="306"/>
        <w:rPr>
          <w:rFonts w:cs="Times New Roman"/>
          <w:color w:val="1F3864" w:themeColor="accent5" w:themeShade="80"/>
          <w:szCs w:val="18"/>
        </w:rPr>
      </w:pPr>
    </w:p>
    <w:p w14:paraId="5BA67C4F" w14:textId="77777777" w:rsidR="008E0307" w:rsidRPr="00D36C9D" w:rsidRDefault="008E0307" w:rsidP="008E0307">
      <w:pPr>
        <w:tabs>
          <w:tab w:val="left" w:pos="360"/>
        </w:tabs>
        <w:spacing w:after="0"/>
        <w:ind w:left="0" w:firstLine="567"/>
        <w:rPr>
          <w:rFonts w:cs="Times New Roman"/>
          <w:color w:val="1F3864" w:themeColor="accent5" w:themeShade="80"/>
          <w:szCs w:val="18"/>
        </w:rPr>
      </w:pPr>
      <w:r w:rsidRPr="00D36C9D">
        <w:rPr>
          <w:rFonts w:cs="Times New Roman"/>
          <w:color w:val="1F3864" w:themeColor="accent5" w:themeShade="80"/>
          <w:szCs w:val="18"/>
        </w:rPr>
        <w:t xml:space="preserve">Dentro de las principales intervenciones podemos mencionar: la entrega de Kid anticovid-19, rescate de niños, niñas y adolescentes en situación de calle, entregas a familiares, detección de trabajo infantil, entre otras. </w:t>
      </w:r>
    </w:p>
    <w:tbl>
      <w:tblPr>
        <w:tblW w:w="5302"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6"/>
        <w:gridCol w:w="2127"/>
        <w:gridCol w:w="1366"/>
        <w:gridCol w:w="1267"/>
        <w:gridCol w:w="1050"/>
        <w:gridCol w:w="22"/>
      </w:tblGrid>
      <w:tr w:rsidR="009123D0" w:rsidRPr="00D36C9D" w14:paraId="03C1462D" w14:textId="77777777" w:rsidTr="009123D0">
        <w:trPr>
          <w:trHeight w:val="397"/>
          <w:tblHeader/>
        </w:trPr>
        <w:tc>
          <w:tcPr>
            <w:tcW w:w="5000" w:type="pct"/>
            <w:gridSpan w:val="6"/>
            <w:shd w:val="clear" w:color="auto" w:fill="1F3864" w:themeFill="accent5" w:themeFillShade="80"/>
            <w:vAlign w:val="center"/>
          </w:tcPr>
          <w:p w14:paraId="1CFBD258" w14:textId="77777777" w:rsidR="008E0307" w:rsidRPr="009123D0" w:rsidRDefault="008E0307" w:rsidP="008E0307">
            <w:pPr>
              <w:spacing w:after="0" w:line="240" w:lineRule="auto"/>
              <w:ind w:left="0"/>
              <w:jc w:val="center"/>
              <w:rPr>
                <w:rFonts w:eastAsia="Times New Roman" w:cs="Times New Roman"/>
                <w:b/>
                <w:bCs/>
                <w:color w:val="FFFFFF" w:themeColor="background1"/>
                <w:szCs w:val="18"/>
                <w:lang w:val="en-US" w:eastAsia="es-ES"/>
              </w:rPr>
            </w:pPr>
            <w:r w:rsidRPr="009123D0">
              <w:rPr>
                <w:rFonts w:eastAsia="Times New Roman" w:cs="Times New Roman"/>
                <w:b/>
                <w:bCs/>
                <w:color w:val="FFFFFF" w:themeColor="background1"/>
                <w:szCs w:val="18"/>
                <w:lang w:val="en-US" w:eastAsia="es-ES"/>
              </w:rPr>
              <w:t>Tabla 21: Intervenciones realizadas.</w:t>
            </w:r>
          </w:p>
        </w:tc>
      </w:tr>
      <w:tr w:rsidR="009123D0" w:rsidRPr="00D36C9D" w14:paraId="5DE0FEAB" w14:textId="77777777" w:rsidTr="009123D0">
        <w:trPr>
          <w:gridAfter w:val="1"/>
          <w:wAfter w:w="14" w:type="pct"/>
          <w:trHeight w:val="397"/>
        </w:trPr>
        <w:tc>
          <w:tcPr>
            <w:tcW w:w="1524" w:type="pct"/>
            <w:vMerge w:val="restart"/>
            <w:shd w:val="clear" w:color="auto" w:fill="1F3864" w:themeFill="accent5" w:themeFillShade="80"/>
            <w:vAlign w:val="center"/>
            <w:hideMark/>
          </w:tcPr>
          <w:p w14:paraId="28ADD569" w14:textId="77777777" w:rsidR="008E0307" w:rsidRPr="009123D0" w:rsidRDefault="008E0307" w:rsidP="008E0307">
            <w:pPr>
              <w:spacing w:after="0" w:line="240" w:lineRule="auto"/>
              <w:ind w:left="0"/>
              <w:jc w:val="center"/>
              <w:rPr>
                <w:rFonts w:eastAsia="Times New Roman" w:cs="Times New Roman"/>
                <w:b/>
                <w:bCs/>
                <w:color w:val="FFFFFF" w:themeColor="background1"/>
                <w:szCs w:val="18"/>
                <w:lang w:val="en-US" w:eastAsia="es-ES"/>
              </w:rPr>
            </w:pPr>
            <w:r w:rsidRPr="009123D0">
              <w:rPr>
                <w:rFonts w:eastAsia="Times New Roman" w:cs="Times New Roman"/>
                <w:b/>
                <w:bCs/>
                <w:color w:val="FFFFFF" w:themeColor="background1"/>
                <w:szCs w:val="18"/>
                <w:lang w:val="en-US" w:eastAsia="es-ES"/>
              </w:rPr>
              <w:t>Motivo de intervención</w:t>
            </w:r>
          </w:p>
        </w:tc>
        <w:tc>
          <w:tcPr>
            <w:tcW w:w="1267" w:type="pct"/>
            <w:vMerge w:val="restart"/>
            <w:shd w:val="clear" w:color="auto" w:fill="1F3864" w:themeFill="accent5" w:themeFillShade="80"/>
            <w:vAlign w:val="center"/>
            <w:hideMark/>
          </w:tcPr>
          <w:p w14:paraId="2FE0E54D" w14:textId="77777777" w:rsidR="008E0307" w:rsidRPr="009123D0" w:rsidRDefault="008E0307" w:rsidP="008E0307">
            <w:pPr>
              <w:spacing w:after="0" w:line="240" w:lineRule="auto"/>
              <w:ind w:left="0"/>
              <w:jc w:val="center"/>
              <w:rPr>
                <w:rFonts w:eastAsia="Times New Roman" w:cs="Times New Roman"/>
                <w:b/>
                <w:bCs/>
                <w:color w:val="FFFFFF" w:themeColor="background1"/>
                <w:szCs w:val="18"/>
                <w:lang w:val="en-US" w:eastAsia="es-ES"/>
              </w:rPr>
            </w:pPr>
            <w:r w:rsidRPr="009123D0">
              <w:rPr>
                <w:rFonts w:eastAsia="Times New Roman" w:cs="Times New Roman"/>
                <w:b/>
                <w:bCs/>
                <w:color w:val="FFFFFF" w:themeColor="background1"/>
                <w:szCs w:val="18"/>
                <w:lang w:val="en-US" w:eastAsia="es-ES"/>
              </w:rPr>
              <w:t>Lugar de incidencias</w:t>
            </w:r>
          </w:p>
        </w:tc>
        <w:tc>
          <w:tcPr>
            <w:tcW w:w="1569" w:type="pct"/>
            <w:gridSpan w:val="2"/>
            <w:shd w:val="clear" w:color="auto" w:fill="1F3864" w:themeFill="accent5" w:themeFillShade="80"/>
            <w:vAlign w:val="center"/>
            <w:hideMark/>
          </w:tcPr>
          <w:p w14:paraId="61C991BD" w14:textId="77777777" w:rsidR="008E0307" w:rsidRPr="009123D0" w:rsidRDefault="008E0307" w:rsidP="008E0307">
            <w:pPr>
              <w:spacing w:after="0" w:line="240" w:lineRule="auto"/>
              <w:ind w:left="0"/>
              <w:jc w:val="center"/>
              <w:rPr>
                <w:rFonts w:eastAsia="Times New Roman" w:cs="Times New Roman"/>
                <w:b/>
                <w:bCs/>
                <w:color w:val="FFFFFF" w:themeColor="background1"/>
                <w:szCs w:val="18"/>
                <w:lang w:val="en-US" w:eastAsia="es-ES"/>
              </w:rPr>
            </w:pPr>
            <w:r w:rsidRPr="009123D0">
              <w:rPr>
                <w:rFonts w:eastAsia="Times New Roman" w:cs="Times New Roman"/>
                <w:b/>
                <w:bCs/>
                <w:color w:val="FFFFFF" w:themeColor="background1"/>
                <w:szCs w:val="18"/>
                <w:lang w:val="en-US" w:eastAsia="es-ES"/>
              </w:rPr>
              <w:t>Sexo</w:t>
            </w:r>
          </w:p>
        </w:tc>
        <w:tc>
          <w:tcPr>
            <w:tcW w:w="626" w:type="pct"/>
            <w:vMerge w:val="restart"/>
            <w:shd w:val="clear" w:color="auto" w:fill="1F3864" w:themeFill="accent5" w:themeFillShade="80"/>
            <w:vAlign w:val="center"/>
          </w:tcPr>
          <w:p w14:paraId="0CE8E68A" w14:textId="77777777" w:rsidR="008E0307" w:rsidRPr="00D36C9D" w:rsidRDefault="008E0307" w:rsidP="008E0307">
            <w:pPr>
              <w:spacing w:after="0" w:line="240" w:lineRule="auto"/>
              <w:ind w:left="0"/>
              <w:jc w:val="center"/>
              <w:rPr>
                <w:rFonts w:eastAsia="Times New Roman" w:cs="Times New Roman"/>
                <w:b/>
                <w:bCs/>
                <w:color w:val="1F3864" w:themeColor="accent5" w:themeShade="80"/>
                <w:szCs w:val="18"/>
                <w:lang w:val="en-US" w:eastAsia="es-ES"/>
              </w:rPr>
            </w:pPr>
            <w:r w:rsidRPr="009123D0">
              <w:rPr>
                <w:rFonts w:eastAsia="Times New Roman" w:cs="Times New Roman"/>
                <w:b/>
                <w:bCs/>
                <w:color w:val="FFFFFF" w:themeColor="background1"/>
                <w:szCs w:val="18"/>
                <w:lang w:val="en-US" w:eastAsia="es-ES"/>
              </w:rPr>
              <w:t>Cant. NNA</w:t>
            </w:r>
          </w:p>
        </w:tc>
      </w:tr>
      <w:tr w:rsidR="009123D0" w:rsidRPr="00D36C9D" w14:paraId="0C4285D4" w14:textId="77777777" w:rsidTr="009123D0">
        <w:trPr>
          <w:gridAfter w:val="1"/>
          <w:wAfter w:w="14" w:type="pct"/>
          <w:trHeight w:val="397"/>
        </w:trPr>
        <w:tc>
          <w:tcPr>
            <w:tcW w:w="1524" w:type="pct"/>
            <w:vMerge/>
            <w:shd w:val="clear" w:color="auto" w:fill="1F3864" w:themeFill="accent5" w:themeFillShade="80"/>
            <w:vAlign w:val="center"/>
            <w:hideMark/>
          </w:tcPr>
          <w:p w14:paraId="1B96CB5A" w14:textId="77777777" w:rsidR="008E0307" w:rsidRPr="00D36C9D" w:rsidRDefault="008E0307" w:rsidP="008E0307">
            <w:pPr>
              <w:spacing w:after="0" w:line="240" w:lineRule="auto"/>
              <w:ind w:left="0"/>
              <w:jc w:val="center"/>
              <w:rPr>
                <w:rFonts w:eastAsia="Times New Roman" w:cs="Times New Roman"/>
                <w:b/>
                <w:bCs/>
                <w:color w:val="1F3864" w:themeColor="accent5" w:themeShade="80"/>
                <w:szCs w:val="18"/>
                <w:lang w:val="en-US" w:eastAsia="es-ES"/>
              </w:rPr>
            </w:pPr>
          </w:p>
        </w:tc>
        <w:tc>
          <w:tcPr>
            <w:tcW w:w="1267" w:type="pct"/>
            <w:vMerge/>
            <w:vAlign w:val="center"/>
            <w:hideMark/>
          </w:tcPr>
          <w:p w14:paraId="0303FE63" w14:textId="77777777" w:rsidR="008E0307" w:rsidRPr="00D36C9D" w:rsidRDefault="008E0307" w:rsidP="008E0307">
            <w:pPr>
              <w:spacing w:after="0" w:line="240" w:lineRule="auto"/>
              <w:ind w:left="0"/>
              <w:jc w:val="center"/>
              <w:rPr>
                <w:rFonts w:eastAsia="Times New Roman" w:cs="Times New Roman"/>
                <w:b/>
                <w:bCs/>
                <w:color w:val="1F3864" w:themeColor="accent5" w:themeShade="80"/>
                <w:szCs w:val="18"/>
                <w:lang w:val="en-US" w:eastAsia="es-ES"/>
              </w:rPr>
            </w:pPr>
          </w:p>
        </w:tc>
        <w:tc>
          <w:tcPr>
            <w:tcW w:w="814" w:type="pct"/>
            <w:shd w:val="clear" w:color="auto" w:fill="1F3864" w:themeFill="accent5" w:themeFillShade="80"/>
            <w:vAlign w:val="center"/>
            <w:hideMark/>
          </w:tcPr>
          <w:p w14:paraId="4B42C267" w14:textId="77777777" w:rsidR="008E0307" w:rsidRPr="009123D0" w:rsidRDefault="008E0307" w:rsidP="008E0307">
            <w:pPr>
              <w:spacing w:after="0" w:line="240" w:lineRule="auto"/>
              <w:ind w:left="0"/>
              <w:jc w:val="center"/>
              <w:rPr>
                <w:rFonts w:eastAsia="Times New Roman" w:cs="Times New Roman"/>
                <w:b/>
                <w:bCs/>
                <w:color w:val="FFFFFF" w:themeColor="background1"/>
                <w:szCs w:val="18"/>
                <w:lang w:val="en-US" w:eastAsia="es-ES"/>
              </w:rPr>
            </w:pPr>
            <w:r w:rsidRPr="009123D0">
              <w:rPr>
                <w:rFonts w:eastAsia="Times New Roman" w:cs="Times New Roman"/>
                <w:b/>
                <w:bCs/>
                <w:color w:val="FFFFFF" w:themeColor="background1"/>
                <w:szCs w:val="18"/>
                <w:lang w:val="en-US" w:eastAsia="es-ES"/>
              </w:rPr>
              <w:t>Varones</w:t>
            </w:r>
          </w:p>
        </w:tc>
        <w:tc>
          <w:tcPr>
            <w:tcW w:w="755" w:type="pct"/>
            <w:shd w:val="clear" w:color="auto" w:fill="1F3864" w:themeFill="accent5" w:themeFillShade="80"/>
            <w:vAlign w:val="center"/>
            <w:hideMark/>
          </w:tcPr>
          <w:p w14:paraId="5B28CA3A" w14:textId="77777777" w:rsidR="008E0307" w:rsidRPr="009123D0" w:rsidRDefault="008E0307" w:rsidP="008E0307">
            <w:pPr>
              <w:spacing w:after="0" w:line="240" w:lineRule="auto"/>
              <w:ind w:left="0"/>
              <w:jc w:val="center"/>
              <w:rPr>
                <w:rFonts w:eastAsia="Times New Roman" w:cs="Times New Roman"/>
                <w:b/>
                <w:bCs/>
                <w:color w:val="FFFFFF" w:themeColor="background1"/>
                <w:szCs w:val="18"/>
                <w:lang w:val="en-US" w:eastAsia="es-ES"/>
              </w:rPr>
            </w:pPr>
            <w:r w:rsidRPr="009123D0">
              <w:rPr>
                <w:rFonts w:eastAsia="Times New Roman" w:cs="Times New Roman"/>
                <w:b/>
                <w:bCs/>
                <w:color w:val="FFFFFF" w:themeColor="background1"/>
                <w:szCs w:val="18"/>
                <w:lang w:val="en-US" w:eastAsia="es-ES"/>
              </w:rPr>
              <w:t>Hembras</w:t>
            </w:r>
          </w:p>
        </w:tc>
        <w:tc>
          <w:tcPr>
            <w:tcW w:w="626" w:type="pct"/>
            <w:vMerge/>
            <w:vAlign w:val="center"/>
            <w:hideMark/>
          </w:tcPr>
          <w:p w14:paraId="46E2F7A0" w14:textId="77777777" w:rsidR="008E0307" w:rsidRPr="00D36C9D" w:rsidRDefault="008E0307" w:rsidP="008E0307">
            <w:pPr>
              <w:spacing w:after="0" w:line="240" w:lineRule="auto"/>
              <w:ind w:left="0"/>
              <w:jc w:val="center"/>
              <w:rPr>
                <w:rFonts w:eastAsia="Times New Roman" w:cs="Times New Roman"/>
                <w:b/>
                <w:bCs/>
                <w:color w:val="1F3864" w:themeColor="accent5" w:themeShade="80"/>
                <w:szCs w:val="18"/>
                <w:lang w:val="en-US" w:eastAsia="es-ES"/>
              </w:rPr>
            </w:pPr>
          </w:p>
        </w:tc>
      </w:tr>
      <w:tr w:rsidR="008E0307" w:rsidRPr="00D36C9D" w14:paraId="68376BB9" w14:textId="77777777" w:rsidTr="00E9110E">
        <w:trPr>
          <w:gridAfter w:val="1"/>
          <w:wAfter w:w="14" w:type="pct"/>
          <w:trHeight w:val="397"/>
        </w:trPr>
        <w:tc>
          <w:tcPr>
            <w:tcW w:w="1524" w:type="pct"/>
            <w:shd w:val="clear" w:color="auto" w:fill="auto"/>
            <w:vAlign w:val="center"/>
            <w:hideMark/>
          </w:tcPr>
          <w:p w14:paraId="6F14BB2D" w14:textId="77777777" w:rsidR="008E0307" w:rsidRPr="00D36C9D" w:rsidRDefault="008E0307" w:rsidP="008E0307">
            <w:pPr>
              <w:spacing w:after="0" w:line="240" w:lineRule="auto"/>
              <w:ind w:left="38"/>
              <w:rPr>
                <w:rFonts w:eastAsia="Times New Roman" w:cs="Times New Roman"/>
                <w:color w:val="1F3864" w:themeColor="accent5" w:themeShade="80"/>
                <w:szCs w:val="18"/>
                <w:lang w:val="en-US" w:eastAsia="es-ES"/>
              </w:rPr>
            </w:pPr>
            <w:r w:rsidRPr="00D36C9D">
              <w:rPr>
                <w:rFonts w:eastAsia="Times New Roman" w:cs="Times New Roman"/>
                <w:color w:val="1F3864" w:themeColor="accent5" w:themeShade="80"/>
                <w:szCs w:val="18"/>
                <w:lang w:val="es-ES" w:eastAsia="es-ES"/>
              </w:rPr>
              <w:t>Entrega Kits anticovid-19</w:t>
            </w:r>
          </w:p>
        </w:tc>
        <w:tc>
          <w:tcPr>
            <w:tcW w:w="1267" w:type="pct"/>
            <w:shd w:val="clear" w:color="auto" w:fill="auto"/>
            <w:vAlign w:val="center"/>
            <w:hideMark/>
          </w:tcPr>
          <w:p w14:paraId="095DB126"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Mao, Dajabón</w:t>
            </w:r>
          </w:p>
        </w:tc>
        <w:tc>
          <w:tcPr>
            <w:tcW w:w="814" w:type="pct"/>
            <w:shd w:val="clear" w:color="auto" w:fill="auto"/>
            <w:vAlign w:val="center"/>
            <w:hideMark/>
          </w:tcPr>
          <w:p w14:paraId="6A61C5C2"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100</w:t>
            </w:r>
          </w:p>
        </w:tc>
        <w:tc>
          <w:tcPr>
            <w:tcW w:w="755" w:type="pct"/>
            <w:shd w:val="clear" w:color="auto" w:fill="auto"/>
            <w:vAlign w:val="center"/>
            <w:hideMark/>
          </w:tcPr>
          <w:p w14:paraId="43ECA434"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100</w:t>
            </w:r>
          </w:p>
        </w:tc>
        <w:tc>
          <w:tcPr>
            <w:tcW w:w="626" w:type="pct"/>
            <w:shd w:val="clear" w:color="auto" w:fill="auto"/>
            <w:vAlign w:val="center"/>
            <w:hideMark/>
          </w:tcPr>
          <w:p w14:paraId="68643AFA"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200</w:t>
            </w:r>
          </w:p>
        </w:tc>
      </w:tr>
      <w:tr w:rsidR="008E0307" w:rsidRPr="00D36C9D" w14:paraId="7400CD70" w14:textId="77777777" w:rsidTr="00E9110E">
        <w:trPr>
          <w:gridAfter w:val="1"/>
          <w:wAfter w:w="14" w:type="pct"/>
          <w:trHeight w:val="397"/>
        </w:trPr>
        <w:tc>
          <w:tcPr>
            <w:tcW w:w="1524" w:type="pct"/>
            <w:shd w:val="clear" w:color="auto" w:fill="auto"/>
            <w:vAlign w:val="center"/>
            <w:hideMark/>
          </w:tcPr>
          <w:p w14:paraId="312C8F6B" w14:textId="77777777" w:rsidR="008E0307" w:rsidRPr="00D36C9D" w:rsidRDefault="008E0307" w:rsidP="008E0307">
            <w:pPr>
              <w:spacing w:after="0" w:line="240" w:lineRule="auto"/>
              <w:ind w:left="38"/>
              <w:rPr>
                <w:rFonts w:eastAsia="Times New Roman" w:cs="Times New Roman"/>
                <w:color w:val="1F3864" w:themeColor="accent5" w:themeShade="80"/>
                <w:szCs w:val="18"/>
                <w:lang w:val="en-US" w:eastAsia="es-ES"/>
              </w:rPr>
            </w:pPr>
            <w:r w:rsidRPr="00D36C9D">
              <w:rPr>
                <w:rFonts w:eastAsia="Times New Roman" w:cs="Times New Roman"/>
                <w:color w:val="1F3864" w:themeColor="accent5" w:themeShade="80"/>
                <w:szCs w:val="18"/>
                <w:lang w:val="es-ES" w:eastAsia="es-ES"/>
              </w:rPr>
              <w:t>Entrega Kits anticovid-19</w:t>
            </w:r>
          </w:p>
        </w:tc>
        <w:tc>
          <w:tcPr>
            <w:tcW w:w="1267" w:type="pct"/>
            <w:shd w:val="clear" w:color="auto" w:fill="auto"/>
            <w:vAlign w:val="center"/>
            <w:hideMark/>
          </w:tcPr>
          <w:p w14:paraId="1586D557"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La Romana</w:t>
            </w:r>
          </w:p>
        </w:tc>
        <w:tc>
          <w:tcPr>
            <w:tcW w:w="814" w:type="pct"/>
            <w:shd w:val="clear" w:color="auto" w:fill="auto"/>
            <w:vAlign w:val="center"/>
            <w:hideMark/>
          </w:tcPr>
          <w:p w14:paraId="70B3196F"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125</w:t>
            </w:r>
          </w:p>
        </w:tc>
        <w:tc>
          <w:tcPr>
            <w:tcW w:w="755" w:type="pct"/>
            <w:shd w:val="clear" w:color="auto" w:fill="auto"/>
            <w:vAlign w:val="center"/>
            <w:hideMark/>
          </w:tcPr>
          <w:p w14:paraId="21E3A552"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125</w:t>
            </w:r>
          </w:p>
        </w:tc>
        <w:tc>
          <w:tcPr>
            <w:tcW w:w="626" w:type="pct"/>
            <w:shd w:val="clear" w:color="auto" w:fill="auto"/>
            <w:vAlign w:val="center"/>
            <w:hideMark/>
          </w:tcPr>
          <w:p w14:paraId="354A0724"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250</w:t>
            </w:r>
          </w:p>
        </w:tc>
      </w:tr>
      <w:tr w:rsidR="008E0307" w:rsidRPr="00D36C9D" w14:paraId="6E7CCED2" w14:textId="77777777" w:rsidTr="00E9110E">
        <w:trPr>
          <w:gridAfter w:val="1"/>
          <w:wAfter w:w="14" w:type="pct"/>
          <w:trHeight w:val="397"/>
        </w:trPr>
        <w:tc>
          <w:tcPr>
            <w:tcW w:w="1524" w:type="pct"/>
            <w:shd w:val="clear" w:color="auto" w:fill="auto"/>
            <w:vAlign w:val="center"/>
            <w:hideMark/>
          </w:tcPr>
          <w:p w14:paraId="5DD627F7" w14:textId="77777777" w:rsidR="008E0307" w:rsidRPr="00D36C9D" w:rsidRDefault="008E0307" w:rsidP="008E0307">
            <w:pPr>
              <w:spacing w:after="0" w:line="240" w:lineRule="auto"/>
              <w:ind w:left="38"/>
              <w:rPr>
                <w:rFonts w:eastAsia="Times New Roman" w:cs="Times New Roman"/>
                <w:color w:val="1F3864" w:themeColor="accent5" w:themeShade="80"/>
                <w:szCs w:val="18"/>
                <w:lang w:val="en-US" w:eastAsia="es-ES"/>
              </w:rPr>
            </w:pPr>
            <w:r w:rsidRPr="00D36C9D">
              <w:rPr>
                <w:rFonts w:eastAsia="Times New Roman" w:cs="Times New Roman"/>
                <w:color w:val="1F3864" w:themeColor="accent5" w:themeShade="80"/>
                <w:szCs w:val="18"/>
                <w:lang w:val="es-ES" w:eastAsia="es-ES"/>
              </w:rPr>
              <w:t>Entrega Kits anticovid-19</w:t>
            </w:r>
          </w:p>
        </w:tc>
        <w:tc>
          <w:tcPr>
            <w:tcW w:w="1267" w:type="pct"/>
            <w:shd w:val="clear" w:color="auto" w:fill="auto"/>
            <w:vAlign w:val="center"/>
            <w:hideMark/>
          </w:tcPr>
          <w:p w14:paraId="7BC80651"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Constanza</w:t>
            </w:r>
          </w:p>
        </w:tc>
        <w:tc>
          <w:tcPr>
            <w:tcW w:w="814" w:type="pct"/>
            <w:shd w:val="clear" w:color="auto" w:fill="auto"/>
            <w:vAlign w:val="center"/>
            <w:hideMark/>
          </w:tcPr>
          <w:p w14:paraId="43A75E97"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50</w:t>
            </w:r>
          </w:p>
        </w:tc>
        <w:tc>
          <w:tcPr>
            <w:tcW w:w="755" w:type="pct"/>
            <w:shd w:val="clear" w:color="auto" w:fill="auto"/>
            <w:vAlign w:val="center"/>
            <w:hideMark/>
          </w:tcPr>
          <w:p w14:paraId="06E4A8CA"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50</w:t>
            </w:r>
          </w:p>
        </w:tc>
        <w:tc>
          <w:tcPr>
            <w:tcW w:w="626" w:type="pct"/>
            <w:shd w:val="clear" w:color="auto" w:fill="auto"/>
            <w:vAlign w:val="center"/>
            <w:hideMark/>
          </w:tcPr>
          <w:p w14:paraId="0D2C105F"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100</w:t>
            </w:r>
          </w:p>
        </w:tc>
      </w:tr>
      <w:tr w:rsidR="008E0307" w:rsidRPr="00D36C9D" w14:paraId="5E7CF689" w14:textId="77777777" w:rsidTr="00E9110E">
        <w:trPr>
          <w:gridAfter w:val="1"/>
          <w:wAfter w:w="14" w:type="pct"/>
          <w:trHeight w:val="397"/>
        </w:trPr>
        <w:tc>
          <w:tcPr>
            <w:tcW w:w="1524" w:type="pct"/>
            <w:shd w:val="clear" w:color="auto" w:fill="auto"/>
            <w:vAlign w:val="center"/>
            <w:hideMark/>
          </w:tcPr>
          <w:p w14:paraId="451744FA" w14:textId="77777777" w:rsidR="008E0307" w:rsidRPr="00D36C9D" w:rsidRDefault="008E0307" w:rsidP="008E0307">
            <w:pPr>
              <w:spacing w:after="0" w:line="240" w:lineRule="auto"/>
              <w:ind w:left="38"/>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Rescate de NNA en SC</w:t>
            </w:r>
          </w:p>
        </w:tc>
        <w:tc>
          <w:tcPr>
            <w:tcW w:w="1267" w:type="pct"/>
            <w:shd w:val="clear" w:color="auto" w:fill="auto"/>
            <w:vAlign w:val="center"/>
            <w:hideMark/>
          </w:tcPr>
          <w:p w14:paraId="28BDF9DF"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Santo Domingo</w:t>
            </w:r>
          </w:p>
        </w:tc>
        <w:tc>
          <w:tcPr>
            <w:tcW w:w="814" w:type="pct"/>
            <w:shd w:val="clear" w:color="auto" w:fill="auto"/>
            <w:vAlign w:val="center"/>
            <w:hideMark/>
          </w:tcPr>
          <w:p w14:paraId="1B27ABB1"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12</w:t>
            </w:r>
          </w:p>
        </w:tc>
        <w:tc>
          <w:tcPr>
            <w:tcW w:w="755" w:type="pct"/>
            <w:shd w:val="clear" w:color="auto" w:fill="auto"/>
            <w:noWrap/>
            <w:vAlign w:val="bottom"/>
            <w:hideMark/>
          </w:tcPr>
          <w:p w14:paraId="5BF26A4F"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3</w:t>
            </w:r>
          </w:p>
        </w:tc>
        <w:tc>
          <w:tcPr>
            <w:tcW w:w="626" w:type="pct"/>
            <w:shd w:val="clear" w:color="auto" w:fill="auto"/>
            <w:vAlign w:val="center"/>
            <w:hideMark/>
          </w:tcPr>
          <w:p w14:paraId="7DE53DB3"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15</w:t>
            </w:r>
          </w:p>
        </w:tc>
      </w:tr>
      <w:tr w:rsidR="008E0307" w:rsidRPr="00D36C9D" w14:paraId="467A3152" w14:textId="77777777" w:rsidTr="00E9110E">
        <w:trPr>
          <w:gridAfter w:val="1"/>
          <w:wAfter w:w="14" w:type="pct"/>
          <w:trHeight w:val="397"/>
        </w:trPr>
        <w:tc>
          <w:tcPr>
            <w:tcW w:w="1524" w:type="pct"/>
            <w:shd w:val="clear" w:color="auto" w:fill="auto"/>
            <w:vAlign w:val="center"/>
            <w:hideMark/>
          </w:tcPr>
          <w:p w14:paraId="7B0ABF01" w14:textId="77777777" w:rsidR="008E0307" w:rsidRPr="00D36C9D" w:rsidRDefault="008E0307" w:rsidP="008E0307">
            <w:pPr>
              <w:spacing w:after="0" w:line="240" w:lineRule="auto"/>
              <w:ind w:left="38"/>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Entrega de NNA en SC</w:t>
            </w:r>
          </w:p>
        </w:tc>
        <w:tc>
          <w:tcPr>
            <w:tcW w:w="1267" w:type="pct"/>
            <w:shd w:val="clear" w:color="auto" w:fill="auto"/>
            <w:vAlign w:val="center"/>
            <w:hideMark/>
          </w:tcPr>
          <w:p w14:paraId="664E9660"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Los Alcarrizos</w:t>
            </w:r>
          </w:p>
        </w:tc>
        <w:tc>
          <w:tcPr>
            <w:tcW w:w="814" w:type="pct"/>
            <w:shd w:val="clear" w:color="auto" w:fill="auto"/>
            <w:vAlign w:val="center"/>
            <w:hideMark/>
          </w:tcPr>
          <w:p w14:paraId="6FEBDB61"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9</w:t>
            </w:r>
          </w:p>
        </w:tc>
        <w:tc>
          <w:tcPr>
            <w:tcW w:w="755" w:type="pct"/>
            <w:shd w:val="clear" w:color="auto" w:fill="auto"/>
            <w:noWrap/>
            <w:vAlign w:val="bottom"/>
            <w:hideMark/>
          </w:tcPr>
          <w:p w14:paraId="464C17C4"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3</w:t>
            </w:r>
          </w:p>
        </w:tc>
        <w:tc>
          <w:tcPr>
            <w:tcW w:w="626" w:type="pct"/>
            <w:shd w:val="clear" w:color="auto" w:fill="auto"/>
            <w:vAlign w:val="center"/>
            <w:hideMark/>
          </w:tcPr>
          <w:p w14:paraId="70389A09"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12</w:t>
            </w:r>
          </w:p>
        </w:tc>
      </w:tr>
      <w:tr w:rsidR="008E0307" w:rsidRPr="00D36C9D" w14:paraId="527646F8" w14:textId="77777777" w:rsidTr="00E9110E">
        <w:trPr>
          <w:gridAfter w:val="1"/>
          <w:wAfter w:w="14" w:type="pct"/>
          <w:trHeight w:val="397"/>
        </w:trPr>
        <w:tc>
          <w:tcPr>
            <w:tcW w:w="1524" w:type="pct"/>
            <w:shd w:val="clear" w:color="auto" w:fill="auto"/>
            <w:vAlign w:val="center"/>
            <w:hideMark/>
          </w:tcPr>
          <w:p w14:paraId="58C2FFEA" w14:textId="77777777" w:rsidR="008E0307" w:rsidRPr="00D36C9D" w:rsidRDefault="008E0307" w:rsidP="008E0307">
            <w:pPr>
              <w:spacing w:after="0" w:line="240" w:lineRule="auto"/>
              <w:ind w:left="38"/>
              <w:rPr>
                <w:rFonts w:eastAsia="Times New Roman" w:cs="Times New Roman"/>
                <w:color w:val="1F3864" w:themeColor="accent5" w:themeShade="80"/>
                <w:szCs w:val="18"/>
                <w:lang w:val="en-US" w:eastAsia="es-ES"/>
              </w:rPr>
            </w:pPr>
            <w:r w:rsidRPr="00D36C9D">
              <w:rPr>
                <w:rFonts w:eastAsia="Times New Roman" w:cs="Times New Roman"/>
                <w:color w:val="1F3864" w:themeColor="accent5" w:themeShade="80"/>
                <w:szCs w:val="18"/>
                <w:lang w:val="es-ES" w:eastAsia="es-ES"/>
              </w:rPr>
              <w:t>Entrega Kits anticovid-19</w:t>
            </w:r>
          </w:p>
        </w:tc>
        <w:tc>
          <w:tcPr>
            <w:tcW w:w="1267" w:type="pct"/>
            <w:shd w:val="clear" w:color="auto" w:fill="auto"/>
            <w:vAlign w:val="center"/>
            <w:hideMark/>
          </w:tcPr>
          <w:p w14:paraId="4BE087C7"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SFM</w:t>
            </w:r>
          </w:p>
        </w:tc>
        <w:tc>
          <w:tcPr>
            <w:tcW w:w="814" w:type="pct"/>
            <w:shd w:val="clear" w:color="auto" w:fill="auto"/>
            <w:vAlign w:val="center"/>
            <w:hideMark/>
          </w:tcPr>
          <w:p w14:paraId="7FC5B9FA"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50</w:t>
            </w:r>
          </w:p>
        </w:tc>
        <w:tc>
          <w:tcPr>
            <w:tcW w:w="755" w:type="pct"/>
            <w:shd w:val="clear" w:color="auto" w:fill="auto"/>
            <w:vAlign w:val="center"/>
            <w:hideMark/>
          </w:tcPr>
          <w:p w14:paraId="5F7CA01C"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50</w:t>
            </w:r>
          </w:p>
        </w:tc>
        <w:tc>
          <w:tcPr>
            <w:tcW w:w="626" w:type="pct"/>
            <w:shd w:val="clear" w:color="auto" w:fill="auto"/>
            <w:vAlign w:val="center"/>
            <w:hideMark/>
          </w:tcPr>
          <w:p w14:paraId="4B17286A"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100</w:t>
            </w:r>
          </w:p>
        </w:tc>
      </w:tr>
      <w:tr w:rsidR="008E0307" w:rsidRPr="00D36C9D" w14:paraId="12FB4A6C" w14:textId="77777777" w:rsidTr="00E9110E">
        <w:trPr>
          <w:gridAfter w:val="1"/>
          <w:wAfter w:w="14" w:type="pct"/>
          <w:trHeight w:val="397"/>
        </w:trPr>
        <w:tc>
          <w:tcPr>
            <w:tcW w:w="1524" w:type="pct"/>
            <w:shd w:val="clear" w:color="auto" w:fill="auto"/>
            <w:vAlign w:val="center"/>
            <w:hideMark/>
          </w:tcPr>
          <w:p w14:paraId="1E8D777B" w14:textId="77777777" w:rsidR="008E0307" w:rsidRPr="00D36C9D" w:rsidRDefault="008E0307" w:rsidP="008E0307">
            <w:pPr>
              <w:spacing w:after="0" w:line="240" w:lineRule="auto"/>
              <w:ind w:left="38"/>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Entrega de NNA en SC</w:t>
            </w:r>
          </w:p>
        </w:tc>
        <w:tc>
          <w:tcPr>
            <w:tcW w:w="1267" w:type="pct"/>
            <w:shd w:val="clear" w:color="auto" w:fill="auto"/>
            <w:vAlign w:val="center"/>
            <w:hideMark/>
          </w:tcPr>
          <w:p w14:paraId="342D65ED"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Dajabón</w:t>
            </w:r>
          </w:p>
        </w:tc>
        <w:tc>
          <w:tcPr>
            <w:tcW w:w="814" w:type="pct"/>
            <w:shd w:val="clear" w:color="auto" w:fill="auto"/>
            <w:vAlign w:val="center"/>
            <w:hideMark/>
          </w:tcPr>
          <w:p w14:paraId="4CAC106F"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3</w:t>
            </w:r>
          </w:p>
        </w:tc>
        <w:tc>
          <w:tcPr>
            <w:tcW w:w="755" w:type="pct"/>
            <w:shd w:val="clear" w:color="auto" w:fill="auto"/>
            <w:vAlign w:val="center"/>
            <w:hideMark/>
          </w:tcPr>
          <w:p w14:paraId="7FFF5C45"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0</w:t>
            </w:r>
          </w:p>
        </w:tc>
        <w:tc>
          <w:tcPr>
            <w:tcW w:w="626" w:type="pct"/>
            <w:shd w:val="clear" w:color="auto" w:fill="auto"/>
            <w:vAlign w:val="center"/>
            <w:hideMark/>
          </w:tcPr>
          <w:p w14:paraId="0283BD21"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3</w:t>
            </w:r>
          </w:p>
        </w:tc>
      </w:tr>
      <w:tr w:rsidR="008E0307" w:rsidRPr="00D36C9D" w14:paraId="4A731FCF" w14:textId="77777777" w:rsidTr="00E9110E">
        <w:trPr>
          <w:gridAfter w:val="1"/>
          <w:wAfter w:w="14" w:type="pct"/>
          <w:trHeight w:val="397"/>
        </w:trPr>
        <w:tc>
          <w:tcPr>
            <w:tcW w:w="1524" w:type="pct"/>
            <w:shd w:val="clear" w:color="auto" w:fill="auto"/>
            <w:vAlign w:val="center"/>
            <w:hideMark/>
          </w:tcPr>
          <w:p w14:paraId="4D62C3E3" w14:textId="77777777" w:rsidR="008E0307" w:rsidRPr="00D36C9D" w:rsidRDefault="008E0307" w:rsidP="008E0307">
            <w:pPr>
              <w:spacing w:after="0" w:line="240" w:lineRule="auto"/>
              <w:ind w:left="38"/>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Rescate de NNA en SC</w:t>
            </w:r>
          </w:p>
        </w:tc>
        <w:tc>
          <w:tcPr>
            <w:tcW w:w="1267" w:type="pct"/>
            <w:shd w:val="clear" w:color="auto" w:fill="auto"/>
            <w:vAlign w:val="center"/>
            <w:hideMark/>
          </w:tcPr>
          <w:p w14:paraId="6101C437"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Boca Chica</w:t>
            </w:r>
          </w:p>
        </w:tc>
        <w:tc>
          <w:tcPr>
            <w:tcW w:w="814" w:type="pct"/>
            <w:shd w:val="clear" w:color="auto" w:fill="auto"/>
            <w:vAlign w:val="center"/>
            <w:hideMark/>
          </w:tcPr>
          <w:p w14:paraId="1BD14946"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9</w:t>
            </w:r>
          </w:p>
        </w:tc>
        <w:tc>
          <w:tcPr>
            <w:tcW w:w="755" w:type="pct"/>
            <w:shd w:val="clear" w:color="auto" w:fill="auto"/>
            <w:vAlign w:val="center"/>
            <w:hideMark/>
          </w:tcPr>
          <w:p w14:paraId="46F4CD5C"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0</w:t>
            </w:r>
          </w:p>
        </w:tc>
        <w:tc>
          <w:tcPr>
            <w:tcW w:w="626" w:type="pct"/>
            <w:shd w:val="clear" w:color="auto" w:fill="auto"/>
            <w:vAlign w:val="center"/>
            <w:hideMark/>
          </w:tcPr>
          <w:p w14:paraId="38770E7A"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9</w:t>
            </w:r>
          </w:p>
        </w:tc>
      </w:tr>
      <w:tr w:rsidR="008E0307" w:rsidRPr="00D36C9D" w14:paraId="26A9E20E" w14:textId="77777777" w:rsidTr="00E9110E">
        <w:trPr>
          <w:gridAfter w:val="1"/>
          <w:wAfter w:w="14" w:type="pct"/>
          <w:trHeight w:val="397"/>
        </w:trPr>
        <w:tc>
          <w:tcPr>
            <w:tcW w:w="1524" w:type="pct"/>
            <w:shd w:val="clear" w:color="auto" w:fill="auto"/>
            <w:vAlign w:val="center"/>
            <w:hideMark/>
          </w:tcPr>
          <w:p w14:paraId="3D981899" w14:textId="77777777" w:rsidR="008E0307" w:rsidRPr="00D36C9D" w:rsidRDefault="008E0307" w:rsidP="008E0307">
            <w:pPr>
              <w:spacing w:after="0" w:line="240" w:lineRule="auto"/>
              <w:ind w:left="38"/>
              <w:rPr>
                <w:rFonts w:eastAsia="Times New Roman" w:cs="Times New Roman"/>
                <w:color w:val="1F3864" w:themeColor="accent5" w:themeShade="80"/>
                <w:szCs w:val="18"/>
                <w:lang w:val="en-US" w:eastAsia="es-ES"/>
              </w:rPr>
            </w:pPr>
            <w:r w:rsidRPr="00D36C9D">
              <w:rPr>
                <w:rFonts w:eastAsia="Times New Roman" w:cs="Times New Roman"/>
                <w:color w:val="1F3864" w:themeColor="accent5" w:themeShade="80"/>
                <w:szCs w:val="18"/>
                <w:lang w:val="es-ES" w:eastAsia="es-ES"/>
              </w:rPr>
              <w:t>Entrega a familiares</w:t>
            </w:r>
          </w:p>
        </w:tc>
        <w:tc>
          <w:tcPr>
            <w:tcW w:w="1267" w:type="pct"/>
            <w:shd w:val="clear" w:color="auto" w:fill="auto"/>
            <w:vAlign w:val="center"/>
            <w:hideMark/>
          </w:tcPr>
          <w:p w14:paraId="0EF47B9A"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Dajabón y Haina</w:t>
            </w:r>
          </w:p>
        </w:tc>
        <w:tc>
          <w:tcPr>
            <w:tcW w:w="814" w:type="pct"/>
            <w:shd w:val="clear" w:color="auto" w:fill="auto"/>
            <w:vAlign w:val="center"/>
            <w:hideMark/>
          </w:tcPr>
          <w:p w14:paraId="54368A80"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3</w:t>
            </w:r>
          </w:p>
        </w:tc>
        <w:tc>
          <w:tcPr>
            <w:tcW w:w="755" w:type="pct"/>
            <w:shd w:val="clear" w:color="auto" w:fill="auto"/>
            <w:vAlign w:val="center"/>
            <w:hideMark/>
          </w:tcPr>
          <w:p w14:paraId="4B6C3C3F"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0</w:t>
            </w:r>
          </w:p>
        </w:tc>
        <w:tc>
          <w:tcPr>
            <w:tcW w:w="626" w:type="pct"/>
            <w:shd w:val="clear" w:color="auto" w:fill="auto"/>
            <w:vAlign w:val="center"/>
            <w:hideMark/>
          </w:tcPr>
          <w:p w14:paraId="12501E5F"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3</w:t>
            </w:r>
          </w:p>
        </w:tc>
      </w:tr>
      <w:tr w:rsidR="008E0307" w:rsidRPr="00D36C9D" w14:paraId="20C456D3" w14:textId="77777777" w:rsidTr="00E9110E">
        <w:trPr>
          <w:gridAfter w:val="1"/>
          <w:wAfter w:w="14" w:type="pct"/>
          <w:trHeight w:val="397"/>
        </w:trPr>
        <w:tc>
          <w:tcPr>
            <w:tcW w:w="1524" w:type="pct"/>
            <w:shd w:val="clear" w:color="auto" w:fill="auto"/>
            <w:vAlign w:val="center"/>
            <w:hideMark/>
          </w:tcPr>
          <w:p w14:paraId="5E51E7C2" w14:textId="77777777" w:rsidR="008E0307" w:rsidRPr="00D36C9D" w:rsidRDefault="008E0307" w:rsidP="008E0307">
            <w:pPr>
              <w:spacing w:after="0" w:line="240" w:lineRule="auto"/>
              <w:ind w:left="38"/>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Ruta de exploración a NNA SC</w:t>
            </w:r>
          </w:p>
        </w:tc>
        <w:tc>
          <w:tcPr>
            <w:tcW w:w="1267" w:type="pct"/>
            <w:shd w:val="clear" w:color="auto" w:fill="auto"/>
            <w:vAlign w:val="center"/>
            <w:hideMark/>
          </w:tcPr>
          <w:p w14:paraId="0734F1EB"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 xml:space="preserve">Av. Winston Churchill </w:t>
            </w:r>
          </w:p>
        </w:tc>
        <w:tc>
          <w:tcPr>
            <w:tcW w:w="814" w:type="pct"/>
            <w:shd w:val="clear" w:color="auto" w:fill="auto"/>
            <w:vAlign w:val="center"/>
            <w:hideMark/>
          </w:tcPr>
          <w:p w14:paraId="15318231"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19</w:t>
            </w:r>
          </w:p>
        </w:tc>
        <w:tc>
          <w:tcPr>
            <w:tcW w:w="755" w:type="pct"/>
            <w:shd w:val="clear" w:color="auto" w:fill="auto"/>
            <w:vAlign w:val="center"/>
            <w:hideMark/>
          </w:tcPr>
          <w:p w14:paraId="275C3FA9"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w:t>
            </w:r>
          </w:p>
        </w:tc>
        <w:tc>
          <w:tcPr>
            <w:tcW w:w="626" w:type="pct"/>
            <w:shd w:val="clear" w:color="auto" w:fill="auto"/>
            <w:vAlign w:val="center"/>
            <w:hideMark/>
          </w:tcPr>
          <w:p w14:paraId="1902F02B"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20</w:t>
            </w:r>
          </w:p>
        </w:tc>
      </w:tr>
      <w:tr w:rsidR="008E0307" w:rsidRPr="00D36C9D" w14:paraId="1503AB0F" w14:textId="77777777" w:rsidTr="00E9110E">
        <w:trPr>
          <w:gridAfter w:val="1"/>
          <w:wAfter w:w="14" w:type="pct"/>
          <w:trHeight w:val="397"/>
        </w:trPr>
        <w:tc>
          <w:tcPr>
            <w:tcW w:w="1524" w:type="pct"/>
            <w:shd w:val="clear" w:color="auto" w:fill="auto"/>
            <w:vAlign w:val="center"/>
            <w:hideMark/>
          </w:tcPr>
          <w:p w14:paraId="27438EC8" w14:textId="77777777" w:rsidR="008E0307" w:rsidRPr="00D36C9D" w:rsidRDefault="008E0307" w:rsidP="008E0307">
            <w:pPr>
              <w:spacing w:after="0" w:line="240" w:lineRule="auto"/>
              <w:ind w:left="38"/>
              <w:rPr>
                <w:rFonts w:eastAsia="Times New Roman" w:cs="Times New Roman"/>
                <w:color w:val="1F3864" w:themeColor="accent5" w:themeShade="80"/>
                <w:szCs w:val="18"/>
                <w:lang w:val="en-US" w:eastAsia="es-ES"/>
              </w:rPr>
            </w:pPr>
            <w:r w:rsidRPr="00D36C9D">
              <w:rPr>
                <w:rFonts w:eastAsia="Times New Roman" w:cs="Times New Roman"/>
                <w:color w:val="1F3864" w:themeColor="accent5" w:themeShade="80"/>
                <w:szCs w:val="18"/>
                <w:lang w:val="es-ES" w:eastAsia="es-ES"/>
              </w:rPr>
              <w:t>Acercamiento de prevención</w:t>
            </w:r>
          </w:p>
        </w:tc>
        <w:tc>
          <w:tcPr>
            <w:tcW w:w="1267" w:type="pct"/>
            <w:shd w:val="clear" w:color="auto" w:fill="auto"/>
            <w:vAlign w:val="center"/>
            <w:hideMark/>
          </w:tcPr>
          <w:p w14:paraId="65C955FC"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Av. Winston Churchill</w:t>
            </w:r>
          </w:p>
        </w:tc>
        <w:tc>
          <w:tcPr>
            <w:tcW w:w="814" w:type="pct"/>
            <w:shd w:val="clear" w:color="auto" w:fill="auto"/>
            <w:vAlign w:val="center"/>
            <w:hideMark/>
          </w:tcPr>
          <w:p w14:paraId="77F4A1C0"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w:t>
            </w:r>
          </w:p>
        </w:tc>
        <w:tc>
          <w:tcPr>
            <w:tcW w:w="755" w:type="pct"/>
            <w:shd w:val="clear" w:color="auto" w:fill="auto"/>
            <w:vAlign w:val="center"/>
            <w:hideMark/>
          </w:tcPr>
          <w:p w14:paraId="7EEE3097"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0</w:t>
            </w:r>
          </w:p>
        </w:tc>
        <w:tc>
          <w:tcPr>
            <w:tcW w:w="626" w:type="pct"/>
            <w:shd w:val="clear" w:color="auto" w:fill="auto"/>
            <w:vAlign w:val="center"/>
            <w:hideMark/>
          </w:tcPr>
          <w:p w14:paraId="12CB1C26"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w:t>
            </w:r>
          </w:p>
        </w:tc>
      </w:tr>
      <w:tr w:rsidR="008E0307" w:rsidRPr="00D36C9D" w14:paraId="5D80ED69" w14:textId="77777777" w:rsidTr="00E9110E">
        <w:trPr>
          <w:gridAfter w:val="1"/>
          <w:wAfter w:w="14" w:type="pct"/>
          <w:trHeight w:val="397"/>
        </w:trPr>
        <w:tc>
          <w:tcPr>
            <w:tcW w:w="1524" w:type="pct"/>
            <w:shd w:val="clear" w:color="auto" w:fill="auto"/>
            <w:vAlign w:val="center"/>
            <w:hideMark/>
          </w:tcPr>
          <w:p w14:paraId="48C61C57" w14:textId="77777777" w:rsidR="008E0307" w:rsidRPr="00D36C9D" w:rsidRDefault="008E0307" w:rsidP="008E0307">
            <w:pPr>
              <w:spacing w:after="0" w:line="240" w:lineRule="auto"/>
              <w:ind w:left="38"/>
              <w:rPr>
                <w:rFonts w:eastAsia="Times New Roman" w:cs="Times New Roman"/>
                <w:color w:val="1F3864" w:themeColor="accent5" w:themeShade="80"/>
                <w:szCs w:val="18"/>
                <w:lang w:val="en-US" w:eastAsia="es-ES"/>
              </w:rPr>
            </w:pPr>
            <w:r w:rsidRPr="00D36C9D">
              <w:rPr>
                <w:rFonts w:eastAsia="Times New Roman" w:cs="Times New Roman"/>
                <w:color w:val="1F3864" w:themeColor="accent5" w:themeShade="80"/>
                <w:szCs w:val="18"/>
                <w:lang w:val="es-ES" w:eastAsia="es-ES"/>
              </w:rPr>
              <w:t>Intervención de protección</w:t>
            </w:r>
          </w:p>
        </w:tc>
        <w:tc>
          <w:tcPr>
            <w:tcW w:w="1267" w:type="pct"/>
            <w:shd w:val="clear" w:color="auto" w:fill="auto"/>
            <w:vAlign w:val="center"/>
            <w:hideMark/>
          </w:tcPr>
          <w:p w14:paraId="733A10CA"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Av. Winston Churchill</w:t>
            </w:r>
          </w:p>
        </w:tc>
        <w:tc>
          <w:tcPr>
            <w:tcW w:w="814" w:type="pct"/>
            <w:shd w:val="clear" w:color="auto" w:fill="auto"/>
            <w:vAlign w:val="center"/>
            <w:hideMark/>
          </w:tcPr>
          <w:p w14:paraId="15A317C3"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22</w:t>
            </w:r>
          </w:p>
        </w:tc>
        <w:tc>
          <w:tcPr>
            <w:tcW w:w="755" w:type="pct"/>
            <w:shd w:val="clear" w:color="auto" w:fill="auto"/>
            <w:vAlign w:val="center"/>
            <w:hideMark/>
          </w:tcPr>
          <w:p w14:paraId="2CD3496A"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10</w:t>
            </w:r>
          </w:p>
        </w:tc>
        <w:tc>
          <w:tcPr>
            <w:tcW w:w="626" w:type="pct"/>
            <w:shd w:val="clear" w:color="auto" w:fill="auto"/>
            <w:vAlign w:val="center"/>
            <w:hideMark/>
          </w:tcPr>
          <w:p w14:paraId="40B43C7A"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32</w:t>
            </w:r>
          </w:p>
        </w:tc>
      </w:tr>
      <w:tr w:rsidR="008E0307" w:rsidRPr="00D36C9D" w14:paraId="276BF894" w14:textId="77777777" w:rsidTr="00E9110E">
        <w:trPr>
          <w:gridAfter w:val="1"/>
          <w:wAfter w:w="14" w:type="pct"/>
          <w:trHeight w:val="397"/>
        </w:trPr>
        <w:tc>
          <w:tcPr>
            <w:tcW w:w="1524" w:type="pct"/>
            <w:shd w:val="clear" w:color="auto" w:fill="auto"/>
            <w:vAlign w:val="center"/>
            <w:hideMark/>
          </w:tcPr>
          <w:p w14:paraId="3620ADDC" w14:textId="77777777" w:rsidR="008E0307" w:rsidRPr="00D36C9D" w:rsidRDefault="008E0307" w:rsidP="008E0307">
            <w:pPr>
              <w:spacing w:after="0" w:line="240" w:lineRule="auto"/>
              <w:ind w:left="38"/>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NNA en Situación de Calle</w:t>
            </w:r>
          </w:p>
        </w:tc>
        <w:tc>
          <w:tcPr>
            <w:tcW w:w="1267" w:type="pct"/>
            <w:shd w:val="clear" w:color="auto" w:fill="auto"/>
            <w:vAlign w:val="center"/>
            <w:hideMark/>
          </w:tcPr>
          <w:p w14:paraId="1EBAAD29"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Oficina Principal</w:t>
            </w:r>
          </w:p>
        </w:tc>
        <w:tc>
          <w:tcPr>
            <w:tcW w:w="814" w:type="pct"/>
            <w:shd w:val="clear" w:color="auto" w:fill="auto"/>
            <w:vAlign w:val="center"/>
            <w:hideMark/>
          </w:tcPr>
          <w:p w14:paraId="7A91C85F"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2</w:t>
            </w:r>
          </w:p>
        </w:tc>
        <w:tc>
          <w:tcPr>
            <w:tcW w:w="755" w:type="pct"/>
            <w:shd w:val="clear" w:color="auto" w:fill="auto"/>
            <w:vAlign w:val="center"/>
            <w:hideMark/>
          </w:tcPr>
          <w:p w14:paraId="45C0D37B"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0</w:t>
            </w:r>
          </w:p>
        </w:tc>
        <w:tc>
          <w:tcPr>
            <w:tcW w:w="626" w:type="pct"/>
            <w:shd w:val="clear" w:color="auto" w:fill="auto"/>
            <w:vAlign w:val="center"/>
            <w:hideMark/>
          </w:tcPr>
          <w:p w14:paraId="117DEFFA"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2</w:t>
            </w:r>
          </w:p>
        </w:tc>
      </w:tr>
      <w:tr w:rsidR="008E0307" w:rsidRPr="00D36C9D" w14:paraId="282B9B16" w14:textId="77777777" w:rsidTr="00E9110E">
        <w:trPr>
          <w:gridAfter w:val="1"/>
          <w:wAfter w:w="14" w:type="pct"/>
          <w:trHeight w:val="397"/>
        </w:trPr>
        <w:tc>
          <w:tcPr>
            <w:tcW w:w="1524" w:type="pct"/>
            <w:shd w:val="clear" w:color="auto" w:fill="auto"/>
            <w:vAlign w:val="center"/>
            <w:hideMark/>
          </w:tcPr>
          <w:p w14:paraId="742C066D" w14:textId="77777777" w:rsidR="008E0307" w:rsidRPr="00D36C9D" w:rsidRDefault="008E0307" w:rsidP="008E0307">
            <w:pPr>
              <w:spacing w:after="0" w:line="240" w:lineRule="auto"/>
              <w:ind w:left="38"/>
              <w:rPr>
                <w:rFonts w:eastAsia="Times New Roman" w:cs="Times New Roman"/>
                <w:color w:val="1F3864" w:themeColor="accent5" w:themeShade="80"/>
                <w:szCs w:val="18"/>
                <w:lang w:val="en-US" w:eastAsia="es-ES"/>
              </w:rPr>
            </w:pPr>
            <w:r w:rsidRPr="00D36C9D">
              <w:rPr>
                <w:rFonts w:eastAsia="Times New Roman" w:cs="Times New Roman"/>
                <w:color w:val="1F3864" w:themeColor="accent5" w:themeShade="80"/>
                <w:szCs w:val="18"/>
                <w:lang w:val="es-ES" w:eastAsia="es-ES"/>
              </w:rPr>
              <w:t xml:space="preserve">Entrega del adolescente </w:t>
            </w:r>
          </w:p>
        </w:tc>
        <w:tc>
          <w:tcPr>
            <w:tcW w:w="1267" w:type="pct"/>
            <w:shd w:val="clear" w:color="auto" w:fill="auto"/>
            <w:vAlign w:val="center"/>
            <w:hideMark/>
          </w:tcPr>
          <w:p w14:paraId="57FF7A6F"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Barahona</w:t>
            </w:r>
          </w:p>
        </w:tc>
        <w:tc>
          <w:tcPr>
            <w:tcW w:w="814" w:type="pct"/>
            <w:shd w:val="clear" w:color="auto" w:fill="auto"/>
            <w:vAlign w:val="center"/>
            <w:hideMark/>
          </w:tcPr>
          <w:p w14:paraId="7F08D175"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w:t>
            </w:r>
          </w:p>
        </w:tc>
        <w:tc>
          <w:tcPr>
            <w:tcW w:w="755" w:type="pct"/>
            <w:shd w:val="clear" w:color="auto" w:fill="auto"/>
            <w:noWrap/>
            <w:vAlign w:val="bottom"/>
            <w:hideMark/>
          </w:tcPr>
          <w:p w14:paraId="10586D3E"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0</w:t>
            </w:r>
          </w:p>
        </w:tc>
        <w:tc>
          <w:tcPr>
            <w:tcW w:w="626" w:type="pct"/>
            <w:shd w:val="clear" w:color="auto" w:fill="auto"/>
            <w:vAlign w:val="center"/>
            <w:hideMark/>
          </w:tcPr>
          <w:p w14:paraId="2B63A131"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w:t>
            </w:r>
          </w:p>
        </w:tc>
      </w:tr>
      <w:tr w:rsidR="008E0307" w:rsidRPr="00D36C9D" w14:paraId="05086DF4" w14:textId="77777777" w:rsidTr="00E9110E">
        <w:trPr>
          <w:gridAfter w:val="1"/>
          <w:wAfter w:w="14" w:type="pct"/>
          <w:trHeight w:val="397"/>
        </w:trPr>
        <w:tc>
          <w:tcPr>
            <w:tcW w:w="1524" w:type="pct"/>
            <w:shd w:val="clear" w:color="auto" w:fill="auto"/>
            <w:vAlign w:val="center"/>
            <w:hideMark/>
          </w:tcPr>
          <w:p w14:paraId="2BE95D01" w14:textId="77777777" w:rsidR="008E0307" w:rsidRPr="00D36C9D" w:rsidRDefault="008E0307" w:rsidP="008E0307">
            <w:pPr>
              <w:spacing w:after="0" w:line="240" w:lineRule="auto"/>
              <w:ind w:left="38"/>
              <w:rPr>
                <w:rFonts w:eastAsia="Times New Roman" w:cs="Times New Roman"/>
                <w:color w:val="1F3864" w:themeColor="accent5" w:themeShade="80"/>
                <w:szCs w:val="18"/>
                <w:lang w:val="en-US" w:eastAsia="es-ES"/>
              </w:rPr>
            </w:pPr>
            <w:r w:rsidRPr="00D36C9D">
              <w:rPr>
                <w:rFonts w:eastAsia="Times New Roman" w:cs="Times New Roman"/>
                <w:color w:val="1F3864" w:themeColor="accent5" w:themeShade="80"/>
                <w:szCs w:val="18"/>
                <w:lang w:val="es-ES" w:eastAsia="es-ES"/>
              </w:rPr>
              <w:t>Entrega de Kits anticovid-19</w:t>
            </w:r>
          </w:p>
        </w:tc>
        <w:tc>
          <w:tcPr>
            <w:tcW w:w="1267" w:type="pct"/>
            <w:shd w:val="clear" w:color="auto" w:fill="auto"/>
            <w:vAlign w:val="center"/>
            <w:hideMark/>
          </w:tcPr>
          <w:p w14:paraId="32A1CA2D"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Boca Chica</w:t>
            </w:r>
          </w:p>
        </w:tc>
        <w:tc>
          <w:tcPr>
            <w:tcW w:w="814" w:type="pct"/>
            <w:shd w:val="clear" w:color="auto" w:fill="auto"/>
            <w:vAlign w:val="center"/>
            <w:hideMark/>
          </w:tcPr>
          <w:p w14:paraId="03D5FFE3"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25</w:t>
            </w:r>
          </w:p>
        </w:tc>
        <w:tc>
          <w:tcPr>
            <w:tcW w:w="755" w:type="pct"/>
            <w:shd w:val="clear" w:color="auto" w:fill="auto"/>
            <w:vAlign w:val="center"/>
            <w:hideMark/>
          </w:tcPr>
          <w:p w14:paraId="43C64B48"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25</w:t>
            </w:r>
          </w:p>
        </w:tc>
        <w:tc>
          <w:tcPr>
            <w:tcW w:w="626" w:type="pct"/>
            <w:shd w:val="clear" w:color="auto" w:fill="auto"/>
            <w:vAlign w:val="center"/>
            <w:hideMark/>
          </w:tcPr>
          <w:p w14:paraId="2942DC41"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50</w:t>
            </w:r>
          </w:p>
        </w:tc>
      </w:tr>
      <w:tr w:rsidR="008E0307" w:rsidRPr="00D36C9D" w14:paraId="5376B23E" w14:textId="77777777" w:rsidTr="00E9110E">
        <w:trPr>
          <w:gridAfter w:val="1"/>
          <w:wAfter w:w="14" w:type="pct"/>
          <w:trHeight w:val="397"/>
        </w:trPr>
        <w:tc>
          <w:tcPr>
            <w:tcW w:w="1524" w:type="pct"/>
            <w:shd w:val="clear" w:color="auto" w:fill="auto"/>
            <w:vAlign w:val="center"/>
            <w:hideMark/>
          </w:tcPr>
          <w:p w14:paraId="2F6ECFEE" w14:textId="77777777" w:rsidR="008E0307" w:rsidRPr="00D36C9D" w:rsidRDefault="008E0307" w:rsidP="008E0307">
            <w:pPr>
              <w:spacing w:after="0" w:line="240" w:lineRule="auto"/>
              <w:ind w:left="38"/>
              <w:rPr>
                <w:rFonts w:eastAsia="Times New Roman" w:cs="Times New Roman"/>
                <w:color w:val="1F3864" w:themeColor="accent5" w:themeShade="80"/>
                <w:szCs w:val="18"/>
                <w:lang w:val="en-US" w:eastAsia="es-ES"/>
              </w:rPr>
            </w:pPr>
            <w:r w:rsidRPr="00D36C9D">
              <w:rPr>
                <w:rFonts w:eastAsia="Times New Roman" w:cs="Times New Roman"/>
                <w:color w:val="1F3864" w:themeColor="accent5" w:themeShade="80"/>
                <w:szCs w:val="18"/>
                <w:lang w:val="es-ES" w:eastAsia="es-ES"/>
              </w:rPr>
              <w:t>Entrega de Kits anticovid-19</w:t>
            </w:r>
          </w:p>
        </w:tc>
        <w:tc>
          <w:tcPr>
            <w:tcW w:w="1267" w:type="pct"/>
            <w:shd w:val="clear" w:color="auto" w:fill="auto"/>
            <w:vAlign w:val="center"/>
            <w:hideMark/>
          </w:tcPr>
          <w:p w14:paraId="492BB055"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San Juan</w:t>
            </w:r>
          </w:p>
        </w:tc>
        <w:tc>
          <w:tcPr>
            <w:tcW w:w="814" w:type="pct"/>
            <w:shd w:val="clear" w:color="auto" w:fill="auto"/>
            <w:vAlign w:val="center"/>
            <w:hideMark/>
          </w:tcPr>
          <w:p w14:paraId="2C1882AC"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150</w:t>
            </w:r>
          </w:p>
        </w:tc>
        <w:tc>
          <w:tcPr>
            <w:tcW w:w="755" w:type="pct"/>
            <w:shd w:val="clear" w:color="auto" w:fill="auto"/>
            <w:vAlign w:val="center"/>
            <w:hideMark/>
          </w:tcPr>
          <w:p w14:paraId="4359D980"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150</w:t>
            </w:r>
          </w:p>
        </w:tc>
        <w:tc>
          <w:tcPr>
            <w:tcW w:w="626" w:type="pct"/>
            <w:shd w:val="clear" w:color="auto" w:fill="auto"/>
            <w:vAlign w:val="center"/>
            <w:hideMark/>
          </w:tcPr>
          <w:p w14:paraId="68F9D53F"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300</w:t>
            </w:r>
          </w:p>
        </w:tc>
      </w:tr>
      <w:tr w:rsidR="008E0307" w:rsidRPr="00D36C9D" w14:paraId="01A03ADA" w14:textId="77777777" w:rsidTr="00E9110E">
        <w:trPr>
          <w:gridAfter w:val="1"/>
          <w:wAfter w:w="14" w:type="pct"/>
          <w:trHeight w:val="397"/>
        </w:trPr>
        <w:tc>
          <w:tcPr>
            <w:tcW w:w="1524" w:type="pct"/>
            <w:shd w:val="clear" w:color="auto" w:fill="auto"/>
            <w:vAlign w:val="center"/>
            <w:hideMark/>
          </w:tcPr>
          <w:p w14:paraId="0BA0E4FF" w14:textId="77777777" w:rsidR="008E0307" w:rsidRPr="00D36C9D" w:rsidRDefault="008E0307" w:rsidP="008E0307">
            <w:pPr>
              <w:spacing w:after="0" w:line="240" w:lineRule="auto"/>
              <w:ind w:left="38"/>
              <w:rPr>
                <w:rFonts w:eastAsia="Times New Roman" w:cs="Times New Roman"/>
                <w:color w:val="1F3864" w:themeColor="accent5" w:themeShade="80"/>
                <w:szCs w:val="18"/>
                <w:lang w:val="en-US" w:eastAsia="es-ES"/>
              </w:rPr>
            </w:pPr>
            <w:r w:rsidRPr="00D36C9D">
              <w:rPr>
                <w:rFonts w:eastAsia="Times New Roman" w:cs="Times New Roman"/>
                <w:color w:val="1F3864" w:themeColor="accent5" w:themeShade="80"/>
                <w:szCs w:val="18"/>
                <w:lang w:val="es-ES" w:eastAsia="es-ES"/>
              </w:rPr>
              <w:t>Entrega de Kits anticovid-19</w:t>
            </w:r>
          </w:p>
        </w:tc>
        <w:tc>
          <w:tcPr>
            <w:tcW w:w="1267" w:type="pct"/>
            <w:shd w:val="clear" w:color="auto" w:fill="auto"/>
            <w:vAlign w:val="center"/>
            <w:hideMark/>
          </w:tcPr>
          <w:p w14:paraId="367DB067"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Azua y Baní</w:t>
            </w:r>
          </w:p>
        </w:tc>
        <w:tc>
          <w:tcPr>
            <w:tcW w:w="814" w:type="pct"/>
            <w:shd w:val="clear" w:color="auto" w:fill="auto"/>
            <w:vAlign w:val="center"/>
            <w:hideMark/>
          </w:tcPr>
          <w:p w14:paraId="0EE527E0"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100</w:t>
            </w:r>
          </w:p>
        </w:tc>
        <w:tc>
          <w:tcPr>
            <w:tcW w:w="755" w:type="pct"/>
            <w:shd w:val="clear" w:color="auto" w:fill="auto"/>
            <w:vAlign w:val="center"/>
            <w:hideMark/>
          </w:tcPr>
          <w:p w14:paraId="083788A8"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100</w:t>
            </w:r>
          </w:p>
        </w:tc>
        <w:tc>
          <w:tcPr>
            <w:tcW w:w="626" w:type="pct"/>
            <w:shd w:val="clear" w:color="auto" w:fill="auto"/>
            <w:vAlign w:val="center"/>
            <w:hideMark/>
          </w:tcPr>
          <w:p w14:paraId="5582450F"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200</w:t>
            </w:r>
          </w:p>
        </w:tc>
      </w:tr>
      <w:tr w:rsidR="008E0307" w:rsidRPr="00D36C9D" w14:paraId="24176AE9" w14:textId="77777777" w:rsidTr="00E9110E">
        <w:trPr>
          <w:gridAfter w:val="1"/>
          <w:wAfter w:w="14" w:type="pct"/>
          <w:trHeight w:val="397"/>
        </w:trPr>
        <w:tc>
          <w:tcPr>
            <w:tcW w:w="1524" w:type="pct"/>
            <w:shd w:val="clear" w:color="auto" w:fill="auto"/>
            <w:vAlign w:val="center"/>
            <w:hideMark/>
          </w:tcPr>
          <w:p w14:paraId="7AFE6DF8" w14:textId="77777777" w:rsidR="008E0307" w:rsidRPr="00D36C9D" w:rsidRDefault="008E0307" w:rsidP="008E0307">
            <w:pPr>
              <w:spacing w:after="0" w:line="240" w:lineRule="auto"/>
              <w:ind w:left="38"/>
              <w:rPr>
                <w:rFonts w:eastAsia="Times New Roman" w:cs="Times New Roman"/>
                <w:color w:val="1F3864" w:themeColor="accent5" w:themeShade="80"/>
                <w:szCs w:val="18"/>
                <w:lang w:val="en-US" w:eastAsia="es-ES"/>
              </w:rPr>
            </w:pPr>
            <w:r w:rsidRPr="00D36C9D">
              <w:rPr>
                <w:rFonts w:eastAsia="Times New Roman" w:cs="Times New Roman"/>
                <w:color w:val="1F3864" w:themeColor="accent5" w:themeShade="80"/>
                <w:szCs w:val="18"/>
                <w:lang w:val="es-ES" w:eastAsia="es-ES"/>
              </w:rPr>
              <w:t>Entrega de Kits anticovid-19</w:t>
            </w:r>
          </w:p>
        </w:tc>
        <w:tc>
          <w:tcPr>
            <w:tcW w:w="1267" w:type="pct"/>
            <w:shd w:val="clear" w:color="auto" w:fill="auto"/>
            <w:vAlign w:val="center"/>
            <w:hideMark/>
          </w:tcPr>
          <w:p w14:paraId="0DCDCCD1"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Puerto Plata, Sosua</w:t>
            </w:r>
          </w:p>
        </w:tc>
        <w:tc>
          <w:tcPr>
            <w:tcW w:w="814" w:type="pct"/>
            <w:shd w:val="clear" w:color="auto" w:fill="auto"/>
            <w:vAlign w:val="center"/>
            <w:hideMark/>
          </w:tcPr>
          <w:p w14:paraId="2B372766"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125</w:t>
            </w:r>
          </w:p>
        </w:tc>
        <w:tc>
          <w:tcPr>
            <w:tcW w:w="755" w:type="pct"/>
            <w:shd w:val="clear" w:color="auto" w:fill="auto"/>
            <w:noWrap/>
            <w:vAlign w:val="bottom"/>
            <w:hideMark/>
          </w:tcPr>
          <w:p w14:paraId="7DEF33BE"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125</w:t>
            </w:r>
          </w:p>
        </w:tc>
        <w:tc>
          <w:tcPr>
            <w:tcW w:w="626" w:type="pct"/>
            <w:shd w:val="clear" w:color="auto" w:fill="auto"/>
            <w:vAlign w:val="center"/>
            <w:hideMark/>
          </w:tcPr>
          <w:p w14:paraId="5CA0E8FF"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250</w:t>
            </w:r>
          </w:p>
        </w:tc>
      </w:tr>
      <w:tr w:rsidR="008E0307" w:rsidRPr="00D36C9D" w14:paraId="1F507229" w14:textId="77777777" w:rsidTr="00E9110E">
        <w:trPr>
          <w:gridAfter w:val="1"/>
          <w:wAfter w:w="14" w:type="pct"/>
          <w:trHeight w:val="397"/>
        </w:trPr>
        <w:tc>
          <w:tcPr>
            <w:tcW w:w="1524" w:type="pct"/>
            <w:shd w:val="clear" w:color="auto" w:fill="auto"/>
            <w:vAlign w:val="center"/>
            <w:hideMark/>
          </w:tcPr>
          <w:p w14:paraId="316D322E" w14:textId="77777777" w:rsidR="008E0307" w:rsidRPr="00D36C9D" w:rsidRDefault="008E0307" w:rsidP="008E0307">
            <w:pPr>
              <w:spacing w:after="0" w:line="240" w:lineRule="auto"/>
              <w:ind w:left="38"/>
              <w:rPr>
                <w:rFonts w:eastAsia="Times New Roman" w:cs="Times New Roman"/>
                <w:color w:val="1F3864" w:themeColor="accent5" w:themeShade="80"/>
                <w:szCs w:val="18"/>
                <w:lang w:val="en-US" w:eastAsia="es-ES"/>
              </w:rPr>
            </w:pPr>
            <w:r w:rsidRPr="00D36C9D">
              <w:rPr>
                <w:rFonts w:eastAsia="Times New Roman" w:cs="Times New Roman"/>
                <w:color w:val="1F3864" w:themeColor="accent5" w:themeShade="80"/>
                <w:szCs w:val="18"/>
                <w:lang w:val="es-ES" w:eastAsia="es-ES"/>
              </w:rPr>
              <w:t>Entrega de Kits anticovid-19</w:t>
            </w:r>
          </w:p>
        </w:tc>
        <w:tc>
          <w:tcPr>
            <w:tcW w:w="1267" w:type="pct"/>
            <w:shd w:val="clear" w:color="auto" w:fill="auto"/>
            <w:vAlign w:val="center"/>
            <w:hideMark/>
          </w:tcPr>
          <w:p w14:paraId="452AD7C4"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Cotui</w:t>
            </w:r>
          </w:p>
        </w:tc>
        <w:tc>
          <w:tcPr>
            <w:tcW w:w="814" w:type="pct"/>
            <w:shd w:val="clear" w:color="auto" w:fill="auto"/>
            <w:vAlign w:val="center"/>
            <w:hideMark/>
          </w:tcPr>
          <w:p w14:paraId="17A457DE"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75</w:t>
            </w:r>
          </w:p>
        </w:tc>
        <w:tc>
          <w:tcPr>
            <w:tcW w:w="755" w:type="pct"/>
            <w:shd w:val="clear" w:color="auto" w:fill="auto"/>
            <w:noWrap/>
            <w:vAlign w:val="bottom"/>
            <w:hideMark/>
          </w:tcPr>
          <w:p w14:paraId="16CB9513"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75</w:t>
            </w:r>
          </w:p>
        </w:tc>
        <w:tc>
          <w:tcPr>
            <w:tcW w:w="626" w:type="pct"/>
            <w:shd w:val="clear" w:color="auto" w:fill="auto"/>
            <w:vAlign w:val="center"/>
            <w:hideMark/>
          </w:tcPr>
          <w:p w14:paraId="1B22C0F0"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150</w:t>
            </w:r>
          </w:p>
        </w:tc>
      </w:tr>
      <w:tr w:rsidR="008E0307" w:rsidRPr="00D36C9D" w14:paraId="0B10F280" w14:textId="77777777" w:rsidTr="00E9110E">
        <w:trPr>
          <w:gridAfter w:val="1"/>
          <w:wAfter w:w="14" w:type="pct"/>
          <w:trHeight w:val="397"/>
        </w:trPr>
        <w:tc>
          <w:tcPr>
            <w:tcW w:w="1524" w:type="pct"/>
            <w:shd w:val="clear" w:color="auto" w:fill="auto"/>
            <w:vAlign w:val="center"/>
            <w:hideMark/>
          </w:tcPr>
          <w:p w14:paraId="6C38407F" w14:textId="77777777" w:rsidR="008E0307" w:rsidRPr="00D36C9D" w:rsidRDefault="008E0307" w:rsidP="008E0307">
            <w:pPr>
              <w:spacing w:after="0" w:line="240" w:lineRule="auto"/>
              <w:ind w:left="38"/>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Intervención de NNA en SC</w:t>
            </w:r>
          </w:p>
        </w:tc>
        <w:tc>
          <w:tcPr>
            <w:tcW w:w="1267" w:type="pct"/>
            <w:shd w:val="clear" w:color="auto" w:fill="auto"/>
            <w:vAlign w:val="center"/>
            <w:hideMark/>
          </w:tcPr>
          <w:p w14:paraId="450F2B6B"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Santo Domingo Este</w:t>
            </w:r>
          </w:p>
        </w:tc>
        <w:tc>
          <w:tcPr>
            <w:tcW w:w="814" w:type="pct"/>
            <w:shd w:val="clear" w:color="auto" w:fill="auto"/>
            <w:vAlign w:val="center"/>
            <w:hideMark/>
          </w:tcPr>
          <w:p w14:paraId="72017545"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2</w:t>
            </w:r>
          </w:p>
        </w:tc>
        <w:tc>
          <w:tcPr>
            <w:tcW w:w="755" w:type="pct"/>
            <w:shd w:val="clear" w:color="auto" w:fill="auto"/>
            <w:vAlign w:val="center"/>
            <w:hideMark/>
          </w:tcPr>
          <w:p w14:paraId="3CFCCA42"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0</w:t>
            </w:r>
          </w:p>
        </w:tc>
        <w:tc>
          <w:tcPr>
            <w:tcW w:w="626" w:type="pct"/>
            <w:shd w:val="clear" w:color="auto" w:fill="auto"/>
            <w:noWrap/>
            <w:vAlign w:val="bottom"/>
            <w:hideMark/>
          </w:tcPr>
          <w:p w14:paraId="48E818EC"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2</w:t>
            </w:r>
          </w:p>
        </w:tc>
      </w:tr>
      <w:tr w:rsidR="008E0307" w:rsidRPr="00D36C9D" w14:paraId="4CF08DAA" w14:textId="77777777" w:rsidTr="00E9110E">
        <w:trPr>
          <w:gridAfter w:val="1"/>
          <w:wAfter w:w="14" w:type="pct"/>
          <w:trHeight w:val="397"/>
        </w:trPr>
        <w:tc>
          <w:tcPr>
            <w:tcW w:w="1524" w:type="pct"/>
            <w:shd w:val="clear" w:color="auto" w:fill="auto"/>
            <w:vAlign w:val="center"/>
            <w:hideMark/>
          </w:tcPr>
          <w:p w14:paraId="2433C708" w14:textId="77777777" w:rsidR="008E0307" w:rsidRPr="00D36C9D" w:rsidRDefault="008E0307" w:rsidP="008E0307">
            <w:pPr>
              <w:spacing w:after="0" w:line="240" w:lineRule="auto"/>
              <w:ind w:left="38"/>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Intervención de NNA en SC</w:t>
            </w:r>
          </w:p>
        </w:tc>
        <w:tc>
          <w:tcPr>
            <w:tcW w:w="1267" w:type="pct"/>
            <w:shd w:val="clear" w:color="auto" w:fill="auto"/>
            <w:vAlign w:val="center"/>
            <w:hideMark/>
          </w:tcPr>
          <w:p w14:paraId="71675006"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Santo Domingo Este</w:t>
            </w:r>
          </w:p>
        </w:tc>
        <w:tc>
          <w:tcPr>
            <w:tcW w:w="814" w:type="pct"/>
            <w:shd w:val="clear" w:color="auto" w:fill="auto"/>
            <w:vAlign w:val="center"/>
            <w:hideMark/>
          </w:tcPr>
          <w:p w14:paraId="2375F962"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w:t>
            </w:r>
          </w:p>
        </w:tc>
        <w:tc>
          <w:tcPr>
            <w:tcW w:w="755" w:type="pct"/>
            <w:shd w:val="clear" w:color="auto" w:fill="auto"/>
            <w:vAlign w:val="center"/>
            <w:hideMark/>
          </w:tcPr>
          <w:p w14:paraId="7FECDA2C"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0</w:t>
            </w:r>
          </w:p>
        </w:tc>
        <w:tc>
          <w:tcPr>
            <w:tcW w:w="626" w:type="pct"/>
            <w:shd w:val="clear" w:color="auto" w:fill="auto"/>
            <w:noWrap/>
            <w:vAlign w:val="bottom"/>
            <w:hideMark/>
          </w:tcPr>
          <w:p w14:paraId="3C7AC551"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w:t>
            </w:r>
          </w:p>
        </w:tc>
      </w:tr>
      <w:tr w:rsidR="008E0307" w:rsidRPr="00D36C9D" w14:paraId="63962BA6" w14:textId="77777777" w:rsidTr="00E9110E">
        <w:trPr>
          <w:gridAfter w:val="1"/>
          <w:wAfter w:w="14" w:type="pct"/>
          <w:trHeight w:val="397"/>
        </w:trPr>
        <w:tc>
          <w:tcPr>
            <w:tcW w:w="1524" w:type="pct"/>
            <w:shd w:val="clear" w:color="auto" w:fill="auto"/>
            <w:vAlign w:val="center"/>
            <w:hideMark/>
          </w:tcPr>
          <w:p w14:paraId="43779969" w14:textId="77777777" w:rsidR="008E0307" w:rsidRPr="00D36C9D" w:rsidRDefault="008E0307" w:rsidP="008E0307">
            <w:pPr>
              <w:spacing w:after="0" w:line="240" w:lineRule="auto"/>
              <w:ind w:left="38"/>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lastRenderedPageBreak/>
              <w:t>Intervención de NNA en SC</w:t>
            </w:r>
          </w:p>
        </w:tc>
        <w:tc>
          <w:tcPr>
            <w:tcW w:w="1267" w:type="pct"/>
            <w:shd w:val="clear" w:color="auto" w:fill="auto"/>
            <w:vAlign w:val="center"/>
            <w:hideMark/>
          </w:tcPr>
          <w:p w14:paraId="5E452523"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John F. Kennedy</w:t>
            </w:r>
          </w:p>
        </w:tc>
        <w:tc>
          <w:tcPr>
            <w:tcW w:w="814" w:type="pct"/>
            <w:shd w:val="clear" w:color="auto" w:fill="auto"/>
            <w:vAlign w:val="center"/>
            <w:hideMark/>
          </w:tcPr>
          <w:p w14:paraId="1DAEA14F"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8</w:t>
            </w:r>
          </w:p>
        </w:tc>
        <w:tc>
          <w:tcPr>
            <w:tcW w:w="755" w:type="pct"/>
            <w:shd w:val="clear" w:color="auto" w:fill="auto"/>
            <w:vAlign w:val="center"/>
            <w:hideMark/>
          </w:tcPr>
          <w:p w14:paraId="4F6F1543"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0</w:t>
            </w:r>
          </w:p>
        </w:tc>
        <w:tc>
          <w:tcPr>
            <w:tcW w:w="626" w:type="pct"/>
            <w:shd w:val="clear" w:color="auto" w:fill="auto"/>
            <w:noWrap/>
            <w:vAlign w:val="bottom"/>
            <w:hideMark/>
          </w:tcPr>
          <w:p w14:paraId="738F82B4"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8</w:t>
            </w:r>
          </w:p>
        </w:tc>
      </w:tr>
      <w:tr w:rsidR="008E0307" w:rsidRPr="00D36C9D" w14:paraId="2F3044A0" w14:textId="77777777" w:rsidTr="00E9110E">
        <w:trPr>
          <w:gridAfter w:val="1"/>
          <w:wAfter w:w="14" w:type="pct"/>
          <w:trHeight w:val="397"/>
        </w:trPr>
        <w:tc>
          <w:tcPr>
            <w:tcW w:w="1524" w:type="pct"/>
            <w:shd w:val="clear" w:color="auto" w:fill="auto"/>
            <w:vAlign w:val="center"/>
            <w:hideMark/>
          </w:tcPr>
          <w:p w14:paraId="13156DAD" w14:textId="77777777" w:rsidR="008E0307" w:rsidRPr="00D36C9D" w:rsidRDefault="008E0307" w:rsidP="008E0307">
            <w:pPr>
              <w:spacing w:after="0" w:line="240" w:lineRule="auto"/>
              <w:ind w:left="38"/>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Intervención de NNA en SC</w:t>
            </w:r>
          </w:p>
        </w:tc>
        <w:tc>
          <w:tcPr>
            <w:tcW w:w="1267" w:type="pct"/>
            <w:shd w:val="clear" w:color="auto" w:fill="auto"/>
            <w:vAlign w:val="center"/>
            <w:hideMark/>
          </w:tcPr>
          <w:p w14:paraId="381D4EAE"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John F. Kennedy</w:t>
            </w:r>
          </w:p>
        </w:tc>
        <w:tc>
          <w:tcPr>
            <w:tcW w:w="814" w:type="pct"/>
            <w:shd w:val="clear" w:color="auto" w:fill="auto"/>
            <w:vAlign w:val="center"/>
            <w:hideMark/>
          </w:tcPr>
          <w:p w14:paraId="576031F7"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2</w:t>
            </w:r>
          </w:p>
        </w:tc>
        <w:tc>
          <w:tcPr>
            <w:tcW w:w="755" w:type="pct"/>
            <w:shd w:val="clear" w:color="auto" w:fill="auto"/>
            <w:vAlign w:val="center"/>
            <w:hideMark/>
          </w:tcPr>
          <w:p w14:paraId="2069B8E2"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0</w:t>
            </w:r>
          </w:p>
        </w:tc>
        <w:tc>
          <w:tcPr>
            <w:tcW w:w="626" w:type="pct"/>
            <w:shd w:val="clear" w:color="auto" w:fill="auto"/>
            <w:noWrap/>
            <w:vAlign w:val="bottom"/>
            <w:hideMark/>
          </w:tcPr>
          <w:p w14:paraId="12E67C03"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2</w:t>
            </w:r>
          </w:p>
        </w:tc>
      </w:tr>
      <w:tr w:rsidR="008E0307" w:rsidRPr="00D36C9D" w14:paraId="207BADB5" w14:textId="77777777" w:rsidTr="00E9110E">
        <w:trPr>
          <w:gridAfter w:val="1"/>
          <w:wAfter w:w="14" w:type="pct"/>
          <w:trHeight w:val="397"/>
        </w:trPr>
        <w:tc>
          <w:tcPr>
            <w:tcW w:w="1524" w:type="pct"/>
            <w:shd w:val="clear" w:color="auto" w:fill="auto"/>
            <w:vAlign w:val="center"/>
            <w:hideMark/>
          </w:tcPr>
          <w:p w14:paraId="69C5772E" w14:textId="77777777" w:rsidR="008E0307" w:rsidRPr="00D36C9D" w:rsidRDefault="008E0307" w:rsidP="008E0307">
            <w:pPr>
              <w:spacing w:after="0" w:line="240" w:lineRule="auto"/>
              <w:ind w:left="38"/>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Trabajo Infantil</w:t>
            </w:r>
          </w:p>
        </w:tc>
        <w:tc>
          <w:tcPr>
            <w:tcW w:w="1267" w:type="pct"/>
            <w:shd w:val="clear" w:color="auto" w:fill="auto"/>
            <w:vAlign w:val="center"/>
            <w:hideMark/>
          </w:tcPr>
          <w:p w14:paraId="5779FD5F"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ON CONANI</w:t>
            </w:r>
          </w:p>
        </w:tc>
        <w:tc>
          <w:tcPr>
            <w:tcW w:w="814" w:type="pct"/>
            <w:shd w:val="clear" w:color="auto" w:fill="auto"/>
            <w:vAlign w:val="center"/>
            <w:hideMark/>
          </w:tcPr>
          <w:p w14:paraId="7DFA014C"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w:t>
            </w:r>
          </w:p>
        </w:tc>
        <w:tc>
          <w:tcPr>
            <w:tcW w:w="755" w:type="pct"/>
            <w:shd w:val="clear" w:color="auto" w:fill="auto"/>
            <w:vAlign w:val="center"/>
            <w:hideMark/>
          </w:tcPr>
          <w:p w14:paraId="7B10AE00"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0</w:t>
            </w:r>
          </w:p>
        </w:tc>
        <w:tc>
          <w:tcPr>
            <w:tcW w:w="626" w:type="pct"/>
            <w:shd w:val="clear" w:color="auto" w:fill="auto"/>
            <w:noWrap/>
            <w:vAlign w:val="bottom"/>
            <w:hideMark/>
          </w:tcPr>
          <w:p w14:paraId="49F03DB2"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w:t>
            </w:r>
          </w:p>
        </w:tc>
      </w:tr>
      <w:tr w:rsidR="008E0307" w:rsidRPr="00D36C9D" w14:paraId="4695D802" w14:textId="77777777" w:rsidTr="00E9110E">
        <w:trPr>
          <w:gridAfter w:val="1"/>
          <w:wAfter w:w="14" w:type="pct"/>
          <w:trHeight w:val="397"/>
        </w:trPr>
        <w:tc>
          <w:tcPr>
            <w:tcW w:w="1524" w:type="pct"/>
            <w:shd w:val="clear" w:color="auto" w:fill="auto"/>
            <w:vAlign w:val="center"/>
            <w:hideMark/>
          </w:tcPr>
          <w:p w14:paraId="43C3BCA4" w14:textId="77777777" w:rsidR="008E0307" w:rsidRPr="00D36C9D" w:rsidRDefault="008E0307" w:rsidP="008E0307">
            <w:pPr>
              <w:spacing w:after="0" w:line="240" w:lineRule="auto"/>
              <w:ind w:left="38"/>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Situación de Calle</w:t>
            </w:r>
          </w:p>
        </w:tc>
        <w:tc>
          <w:tcPr>
            <w:tcW w:w="1267" w:type="pct"/>
            <w:shd w:val="clear" w:color="auto" w:fill="auto"/>
            <w:vAlign w:val="center"/>
            <w:hideMark/>
          </w:tcPr>
          <w:p w14:paraId="4728A8C8"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Winston Churchill</w:t>
            </w:r>
          </w:p>
        </w:tc>
        <w:tc>
          <w:tcPr>
            <w:tcW w:w="814" w:type="pct"/>
            <w:shd w:val="clear" w:color="auto" w:fill="auto"/>
            <w:vAlign w:val="center"/>
            <w:hideMark/>
          </w:tcPr>
          <w:p w14:paraId="7DDFEC40"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4</w:t>
            </w:r>
          </w:p>
        </w:tc>
        <w:tc>
          <w:tcPr>
            <w:tcW w:w="755" w:type="pct"/>
            <w:shd w:val="clear" w:color="auto" w:fill="auto"/>
            <w:vAlign w:val="center"/>
            <w:hideMark/>
          </w:tcPr>
          <w:p w14:paraId="12774D29"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0</w:t>
            </w:r>
          </w:p>
        </w:tc>
        <w:tc>
          <w:tcPr>
            <w:tcW w:w="626" w:type="pct"/>
            <w:shd w:val="clear" w:color="auto" w:fill="auto"/>
            <w:noWrap/>
            <w:vAlign w:val="bottom"/>
            <w:hideMark/>
          </w:tcPr>
          <w:p w14:paraId="05D7E5C1"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4</w:t>
            </w:r>
          </w:p>
        </w:tc>
      </w:tr>
      <w:tr w:rsidR="008E0307" w:rsidRPr="00D36C9D" w14:paraId="15686649" w14:textId="77777777" w:rsidTr="00E9110E">
        <w:trPr>
          <w:gridAfter w:val="1"/>
          <w:wAfter w:w="14" w:type="pct"/>
          <w:trHeight w:val="397"/>
        </w:trPr>
        <w:tc>
          <w:tcPr>
            <w:tcW w:w="1524" w:type="pct"/>
            <w:shd w:val="clear" w:color="auto" w:fill="auto"/>
            <w:vAlign w:val="center"/>
            <w:hideMark/>
          </w:tcPr>
          <w:p w14:paraId="7D8C95B8" w14:textId="77777777" w:rsidR="008E0307" w:rsidRPr="00D36C9D" w:rsidRDefault="008E0307" w:rsidP="008E0307">
            <w:pPr>
              <w:spacing w:after="0" w:line="240" w:lineRule="auto"/>
              <w:ind w:left="38"/>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Situación de Calle</w:t>
            </w:r>
          </w:p>
        </w:tc>
        <w:tc>
          <w:tcPr>
            <w:tcW w:w="1267" w:type="pct"/>
            <w:shd w:val="clear" w:color="auto" w:fill="auto"/>
            <w:vAlign w:val="center"/>
            <w:hideMark/>
          </w:tcPr>
          <w:p w14:paraId="1558C19C"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 xml:space="preserve">Ave. Jiménez Moya </w:t>
            </w:r>
          </w:p>
        </w:tc>
        <w:tc>
          <w:tcPr>
            <w:tcW w:w="814" w:type="pct"/>
            <w:shd w:val="clear" w:color="auto" w:fill="auto"/>
            <w:vAlign w:val="center"/>
            <w:hideMark/>
          </w:tcPr>
          <w:p w14:paraId="09084AA0"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0</w:t>
            </w:r>
          </w:p>
        </w:tc>
        <w:tc>
          <w:tcPr>
            <w:tcW w:w="755" w:type="pct"/>
            <w:shd w:val="clear" w:color="auto" w:fill="auto"/>
            <w:vAlign w:val="center"/>
            <w:hideMark/>
          </w:tcPr>
          <w:p w14:paraId="1E23A482"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w:t>
            </w:r>
          </w:p>
        </w:tc>
        <w:tc>
          <w:tcPr>
            <w:tcW w:w="626" w:type="pct"/>
            <w:shd w:val="clear" w:color="auto" w:fill="auto"/>
            <w:noWrap/>
            <w:vAlign w:val="bottom"/>
            <w:hideMark/>
          </w:tcPr>
          <w:p w14:paraId="586AD489"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w:t>
            </w:r>
          </w:p>
        </w:tc>
      </w:tr>
      <w:tr w:rsidR="008E0307" w:rsidRPr="00D36C9D" w14:paraId="71A3BFB4" w14:textId="77777777" w:rsidTr="00E9110E">
        <w:trPr>
          <w:gridAfter w:val="1"/>
          <w:wAfter w:w="14" w:type="pct"/>
          <w:trHeight w:val="397"/>
        </w:trPr>
        <w:tc>
          <w:tcPr>
            <w:tcW w:w="1524" w:type="pct"/>
            <w:shd w:val="clear" w:color="auto" w:fill="auto"/>
            <w:vAlign w:val="center"/>
            <w:hideMark/>
          </w:tcPr>
          <w:p w14:paraId="6128C22E" w14:textId="77777777" w:rsidR="008E0307" w:rsidRPr="00D36C9D" w:rsidRDefault="008E0307" w:rsidP="008E0307">
            <w:pPr>
              <w:spacing w:after="0" w:line="240" w:lineRule="auto"/>
              <w:ind w:left="38"/>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Jornada Kit anticovid-19</w:t>
            </w:r>
          </w:p>
        </w:tc>
        <w:tc>
          <w:tcPr>
            <w:tcW w:w="1267" w:type="pct"/>
            <w:shd w:val="clear" w:color="auto" w:fill="auto"/>
            <w:vAlign w:val="center"/>
            <w:hideMark/>
          </w:tcPr>
          <w:p w14:paraId="73AE395F"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Km 9 Autopista Duarte</w:t>
            </w:r>
          </w:p>
        </w:tc>
        <w:tc>
          <w:tcPr>
            <w:tcW w:w="814" w:type="pct"/>
            <w:shd w:val="clear" w:color="auto" w:fill="auto"/>
            <w:vAlign w:val="center"/>
            <w:hideMark/>
          </w:tcPr>
          <w:p w14:paraId="7DDBE978"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750</w:t>
            </w:r>
          </w:p>
        </w:tc>
        <w:tc>
          <w:tcPr>
            <w:tcW w:w="755" w:type="pct"/>
            <w:shd w:val="clear" w:color="auto" w:fill="auto"/>
            <w:vAlign w:val="center"/>
            <w:hideMark/>
          </w:tcPr>
          <w:p w14:paraId="78989973"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750</w:t>
            </w:r>
          </w:p>
        </w:tc>
        <w:tc>
          <w:tcPr>
            <w:tcW w:w="626" w:type="pct"/>
            <w:shd w:val="clear" w:color="auto" w:fill="auto"/>
            <w:noWrap/>
            <w:vAlign w:val="bottom"/>
            <w:hideMark/>
          </w:tcPr>
          <w:p w14:paraId="1143D089"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1500</w:t>
            </w:r>
          </w:p>
        </w:tc>
      </w:tr>
      <w:tr w:rsidR="008E0307" w:rsidRPr="00D36C9D" w14:paraId="1B34909E" w14:textId="77777777" w:rsidTr="00E9110E">
        <w:trPr>
          <w:gridAfter w:val="1"/>
          <w:wAfter w:w="14" w:type="pct"/>
          <w:trHeight w:val="397"/>
        </w:trPr>
        <w:tc>
          <w:tcPr>
            <w:tcW w:w="1524" w:type="pct"/>
            <w:shd w:val="clear" w:color="auto" w:fill="auto"/>
            <w:vAlign w:val="center"/>
            <w:hideMark/>
          </w:tcPr>
          <w:p w14:paraId="31FE557A" w14:textId="77777777" w:rsidR="008E0307" w:rsidRPr="00D36C9D" w:rsidRDefault="008E0307" w:rsidP="008E0307">
            <w:pPr>
              <w:spacing w:after="0" w:line="240" w:lineRule="auto"/>
              <w:ind w:left="38"/>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Jornada Kit anticovid-19</w:t>
            </w:r>
          </w:p>
        </w:tc>
        <w:tc>
          <w:tcPr>
            <w:tcW w:w="1267" w:type="pct"/>
            <w:shd w:val="clear" w:color="auto" w:fill="auto"/>
            <w:vAlign w:val="center"/>
            <w:hideMark/>
          </w:tcPr>
          <w:p w14:paraId="0521F12E"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Ave. Duarte</w:t>
            </w:r>
          </w:p>
        </w:tc>
        <w:tc>
          <w:tcPr>
            <w:tcW w:w="814" w:type="pct"/>
            <w:shd w:val="clear" w:color="auto" w:fill="auto"/>
            <w:vAlign w:val="center"/>
            <w:hideMark/>
          </w:tcPr>
          <w:p w14:paraId="022E2C9C"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150</w:t>
            </w:r>
          </w:p>
        </w:tc>
        <w:tc>
          <w:tcPr>
            <w:tcW w:w="755" w:type="pct"/>
            <w:shd w:val="clear" w:color="auto" w:fill="auto"/>
            <w:vAlign w:val="center"/>
            <w:hideMark/>
          </w:tcPr>
          <w:p w14:paraId="4072074E"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150</w:t>
            </w:r>
          </w:p>
        </w:tc>
        <w:tc>
          <w:tcPr>
            <w:tcW w:w="626" w:type="pct"/>
            <w:shd w:val="clear" w:color="auto" w:fill="auto"/>
            <w:noWrap/>
            <w:vAlign w:val="bottom"/>
            <w:hideMark/>
          </w:tcPr>
          <w:p w14:paraId="718F22BD"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300</w:t>
            </w:r>
          </w:p>
        </w:tc>
      </w:tr>
      <w:tr w:rsidR="008E0307" w:rsidRPr="00D36C9D" w14:paraId="48C06F4D" w14:textId="77777777" w:rsidTr="00E9110E">
        <w:trPr>
          <w:gridAfter w:val="1"/>
          <w:wAfter w:w="14" w:type="pct"/>
          <w:trHeight w:val="397"/>
        </w:trPr>
        <w:tc>
          <w:tcPr>
            <w:tcW w:w="1524" w:type="pct"/>
            <w:shd w:val="clear" w:color="auto" w:fill="auto"/>
            <w:vAlign w:val="center"/>
            <w:hideMark/>
          </w:tcPr>
          <w:p w14:paraId="4A9CBCDD" w14:textId="77777777" w:rsidR="008E0307" w:rsidRPr="00D36C9D" w:rsidRDefault="008E0307" w:rsidP="008E0307">
            <w:pPr>
              <w:spacing w:after="0" w:line="240" w:lineRule="auto"/>
              <w:ind w:left="38"/>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Abandono</w:t>
            </w:r>
          </w:p>
        </w:tc>
        <w:tc>
          <w:tcPr>
            <w:tcW w:w="1267" w:type="pct"/>
            <w:shd w:val="clear" w:color="auto" w:fill="auto"/>
            <w:vAlign w:val="center"/>
            <w:hideMark/>
          </w:tcPr>
          <w:p w14:paraId="7A063E5A"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Hospital RRC</w:t>
            </w:r>
          </w:p>
        </w:tc>
        <w:tc>
          <w:tcPr>
            <w:tcW w:w="814" w:type="pct"/>
            <w:shd w:val="clear" w:color="auto" w:fill="auto"/>
            <w:vAlign w:val="center"/>
            <w:hideMark/>
          </w:tcPr>
          <w:p w14:paraId="5C92FB41"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w:t>
            </w:r>
          </w:p>
        </w:tc>
        <w:tc>
          <w:tcPr>
            <w:tcW w:w="755" w:type="pct"/>
            <w:shd w:val="clear" w:color="auto" w:fill="auto"/>
            <w:vAlign w:val="center"/>
            <w:hideMark/>
          </w:tcPr>
          <w:p w14:paraId="0DBDD07F"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0</w:t>
            </w:r>
          </w:p>
        </w:tc>
        <w:tc>
          <w:tcPr>
            <w:tcW w:w="626" w:type="pct"/>
            <w:shd w:val="clear" w:color="auto" w:fill="auto"/>
            <w:vAlign w:val="center"/>
            <w:hideMark/>
          </w:tcPr>
          <w:p w14:paraId="45F4507C"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w:t>
            </w:r>
          </w:p>
        </w:tc>
      </w:tr>
      <w:tr w:rsidR="008E0307" w:rsidRPr="00D36C9D" w14:paraId="7CCABC48" w14:textId="77777777" w:rsidTr="00E9110E">
        <w:trPr>
          <w:gridAfter w:val="1"/>
          <w:wAfter w:w="14" w:type="pct"/>
          <w:trHeight w:val="397"/>
        </w:trPr>
        <w:tc>
          <w:tcPr>
            <w:tcW w:w="1524" w:type="pct"/>
            <w:shd w:val="clear" w:color="auto" w:fill="auto"/>
            <w:vAlign w:val="center"/>
            <w:hideMark/>
          </w:tcPr>
          <w:p w14:paraId="197AB70A" w14:textId="77777777" w:rsidR="008E0307" w:rsidRPr="00D36C9D" w:rsidRDefault="008E0307" w:rsidP="008E0307">
            <w:pPr>
              <w:spacing w:after="0" w:line="240" w:lineRule="auto"/>
              <w:ind w:left="38"/>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NNA Situación calle</w:t>
            </w:r>
          </w:p>
        </w:tc>
        <w:tc>
          <w:tcPr>
            <w:tcW w:w="1267" w:type="pct"/>
            <w:shd w:val="clear" w:color="auto" w:fill="auto"/>
            <w:vAlign w:val="center"/>
            <w:hideMark/>
          </w:tcPr>
          <w:p w14:paraId="13CCBAD9"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 xml:space="preserve">Av. Rómulo Betancourt </w:t>
            </w:r>
          </w:p>
        </w:tc>
        <w:tc>
          <w:tcPr>
            <w:tcW w:w="814" w:type="pct"/>
            <w:shd w:val="clear" w:color="auto" w:fill="auto"/>
            <w:vAlign w:val="center"/>
            <w:hideMark/>
          </w:tcPr>
          <w:p w14:paraId="3028E3DC"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4</w:t>
            </w:r>
          </w:p>
        </w:tc>
        <w:tc>
          <w:tcPr>
            <w:tcW w:w="755" w:type="pct"/>
            <w:shd w:val="clear" w:color="auto" w:fill="auto"/>
            <w:vAlign w:val="center"/>
            <w:hideMark/>
          </w:tcPr>
          <w:p w14:paraId="2BBA3E46"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0</w:t>
            </w:r>
          </w:p>
        </w:tc>
        <w:tc>
          <w:tcPr>
            <w:tcW w:w="626" w:type="pct"/>
            <w:shd w:val="clear" w:color="auto" w:fill="auto"/>
            <w:vAlign w:val="center"/>
            <w:hideMark/>
          </w:tcPr>
          <w:p w14:paraId="22F3C49F"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4</w:t>
            </w:r>
          </w:p>
        </w:tc>
      </w:tr>
      <w:tr w:rsidR="008E0307" w:rsidRPr="00D36C9D" w14:paraId="3194635E" w14:textId="77777777" w:rsidTr="00E9110E">
        <w:trPr>
          <w:gridAfter w:val="1"/>
          <w:wAfter w:w="14" w:type="pct"/>
          <w:trHeight w:val="397"/>
        </w:trPr>
        <w:tc>
          <w:tcPr>
            <w:tcW w:w="1524" w:type="pct"/>
            <w:shd w:val="clear" w:color="auto" w:fill="auto"/>
            <w:vAlign w:val="center"/>
            <w:hideMark/>
          </w:tcPr>
          <w:p w14:paraId="08A62306" w14:textId="77777777" w:rsidR="008E0307" w:rsidRPr="00D36C9D" w:rsidRDefault="008E0307" w:rsidP="008E0307">
            <w:pPr>
              <w:spacing w:after="0" w:line="240" w:lineRule="auto"/>
              <w:ind w:left="38"/>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NNA Situación calle</w:t>
            </w:r>
          </w:p>
        </w:tc>
        <w:tc>
          <w:tcPr>
            <w:tcW w:w="1267" w:type="pct"/>
            <w:shd w:val="clear" w:color="auto" w:fill="auto"/>
            <w:vAlign w:val="center"/>
            <w:hideMark/>
          </w:tcPr>
          <w:p w14:paraId="689A633C"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 xml:space="preserve">Av. Rómulo Betancourt </w:t>
            </w:r>
          </w:p>
        </w:tc>
        <w:tc>
          <w:tcPr>
            <w:tcW w:w="814" w:type="pct"/>
            <w:shd w:val="clear" w:color="auto" w:fill="auto"/>
            <w:vAlign w:val="center"/>
            <w:hideMark/>
          </w:tcPr>
          <w:p w14:paraId="05DDEEA2"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0</w:t>
            </w:r>
          </w:p>
        </w:tc>
        <w:tc>
          <w:tcPr>
            <w:tcW w:w="755" w:type="pct"/>
            <w:shd w:val="clear" w:color="auto" w:fill="auto"/>
            <w:vAlign w:val="center"/>
            <w:hideMark/>
          </w:tcPr>
          <w:p w14:paraId="2E187DAA"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3</w:t>
            </w:r>
          </w:p>
        </w:tc>
        <w:tc>
          <w:tcPr>
            <w:tcW w:w="626" w:type="pct"/>
            <w:shd w:val="clear" w:color="auto" w:fill="auto"/>
            <w:vAlign w:val="center"/>
            <w:hideMark/>
          </w:tcPr>
          <w:p w14:paraId="7C99C12A"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3</w:t>
            </w:r>
          </w:p>
        </w:tc>
      </w:tr>
      <w:tr w:rsidR="008E0307" w:rsidRPr="00D36C9D" w14:paraId="7C62543E" w14:textId="77777777" w:rsidTr="00E9110E">
        <w:trPr>
          <w:gridAfter w:val="1"/>
          <w:wAfter w:w="14" w:type="pct"/>
          <w:trHeight w:val="397"/>
        </w:trPr>
        <w:tc>
          <w:tcPr>
            <w:tcW w:w="1524" w:type="pct"/>
            <w:shd w:val="clear" w:color="auto" w:fill="auto"/>
            <w:vAlign w:val="center"/>
            <w:hideMark/>
          </w:tcPr>
          <w:p w14:paraId="24B4D169" w14:textId="77777777" w:rsidR="008E0307" w:rsidRPr="00D36C9D" w:rsidRDefault="008E0307" w:rsidP="008E0307">
            <w:pPr>
              <w:spacing w:after="0" w:line="240" w:lineRule="auto"/>
              <w:ind w:left="38"/>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 xml:space="preserve">Trabajo Infantil </w:t>
            </w:r>
          </w:p>
        </w:tc>
        <w:tc>
          <w:tcPr>
            <w:tcW w:w="1267" w:type="pct"/>
            <w:shd w:val="clear" w:color="auto" w:fill="auto"/>
            <w:vAlign w:val="center"/>
            <w:hideMark/>
          </w:tcPr>
          <w:p w14:paraId="47D26ED4"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Ens. Espaillat</w:t>
            </w:r>
          </w:p>
        </w:tc>
        <w:tc>
          <w:tcPr>
            <w:tcW w:w="814" w:type="pct"/>
            <w:shd w:val="clear" w:color="auto" w:fill="auto"/>
            <w:vAlign w:val="center"/>
            <w:hideMark/>
          </w:tcPr>
          <w:p w14:paraId="6EF29201"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0</w:t>
            </w:r>
          </w:p>
        </w:tc>
        <w:tc>
          <w:tcPr>
            <w:tcW w:w="755" w:type="pct"/>
            <w:shd w:val="clear" w:color="auto" w:fill="auto"/>
            <w:vAlign w:val="center"/>
            <w:hideMark/>
          </w:tcPr>
          <w:p w14:paraId="6AD82C24"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w:t>
            </w:r>
          </w:p>
        </w:tc>
        <w:tc>
          <w:tcPr>
            <w:tcW w:w="626" w:type="pct"/>
            <w:shd w:val="clear" w:color="auto" w:fill="auto"/>
            <w:vAlign w:val="center"/>
            <w:hideMark/>
          </w:tcPr>
          <w:p w14:paraId="022263FB"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w:t>
            </w:r>
          </w:p>
        </w:tc>
      </w:tr>
      <w:tr w:rsidR="008E0307" w:rsidRPr="00D36C9D" w14:paraId="51938F59" w14:textId="77777777" w:rsidTr="00E9110E">
        <w:trPr>
          <w:gridAfter w:val="1"/>
          <w:wAfter w:w="14" w:type="pct"/>
          <w:trHeight w:val="397"/>
        </w:trPr>
        <w:tc>
          <w:tcPr>
            <w:tcW w:w="1524" w:type="pct"/>
            <w:shd w:val="clear" w:color="auto" w:fill="auto"/>
            <w:vAlign w:val="center"/>
            <w:hideMark/>
          </w:tcPr>
          <w:p w14:paraId="6346DA57" w14:textId="77777777" w:rsidR="008E0307" w:rsidRPr="00D36C9D" w:rsidRDefault="008E0307" w:rsidP="008E0307">
            <w:pPr>
              <w:spacing w:after="0" w:line="240" w:lineRule="auto"/>
              <w:ind w:left="38"/>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 xml:space="preserve">Trabajo Infantil </w:t>
            </w:r>
          </w:p>
        </w:tc>
        <w:tc>
          <w:tcPr>
            <w:tcW w:w="1267" w:type="pct"/>
            <w:shd w:val="clear" w:color="auto" w:fill="auto"/>
            <w:vAlign w:val="center"/>
            <w:hideMark/>
          </w:tcPr>
          <w:p w14:paraId="30332A47"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Ens. Espaillat</w:t>
            </w:r>
          </w:p>
        </w:tc>
        <w:tc>
          <w:tcPr>
            <w:tcW w:w="814" w:type="pct"/>
            <w:shd w:val="clear" w:color="auto" w:fill="auto"/>
            <w:vAlign w:val="center"/>
            <w:hideMark/>
          </w:tcPr>
          <w:p w14:paraId="35E9A422"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0</w:t>
            </w:r>
          </w:p>
        </w:tc>
        <w:tc>
          <w:tcPr>
            <w:tcW w:w="755" w:type="pct"/>
            <w:shd w:val="clear" w:color="auto" w:fill="auto"/>
            <w:vAlign w:val="center"/>
            <w:hideMark/>
          </w:tcPr>
          <w:p w14:paraId="5F4A8AFC"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w:t>
            </w:r>
          </w:p>
        </w:tc>
        <w:tc>
          <w:tcPr>
            <w:tcW w:w="626" w:type="pct"/>
            <w:shd w:val="clear" w:color="auto" w:fill="auto"/>
            <w:vAlign w:val="center"/>
            <w:hideMark/>
          </w:tcPr>
          <w:p w14:paraId="49C2CF32"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w:t>
            </w:r>
          </w:p>
        </w:tc>
      </w:tr>
      <w:tr w:rsidR="008E0307" w:rsidRPr="00D36C9D" w14:paraId="6A64F44D" w14:textId="77777777" w:rsidTr="00E9110E">
        <w:trPr>
          <w:gridAfter w:val="1"/>
          <w:wAfter w:w="14" w:type="pct"/>
          <w:trHeight w:val="397"/>
        </w:trPr>
        <w:tc>
          <w:tcPr>
            <w:tcW w:w="1524" w:type="pct"/>
            <w:shd w:val="clear" w:color="auto" w:fill="auto"/>
            <w:vAlign w:val="center"/>
            <w:hideMark/>
          </w:tcPr>
          <w:p w14:paraId="24EF2F89" w14:textId="77777777" w:rsidR="008E0307" w:rsidRPr="00D36C9D" w:rsidRDefault="008E0307" w:rsidP="008E0307">
            <w:pPr>
              <w:spacing w:after="0" w:line="240" w:lineRule="auto"/>
              <w:ind w:left="38"/>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 xml:space="preserve">Situación de calle </w:t>
            </w:r>
          </w:p>
        </w:tc>
        <w:tc>
          <w:tcPr>
            <w:tcW w:w="1267" w:type="pct"/>
            <w:shd w:val="clear" w:color="auto" w:fill="auto"/>
            <w:vAlign w:val="center"/>
            <w:hideMark/>
          </w:tcPr>
          <w:p w14:paraId="06FF6B52" w14:textId="77777777" w:rsidR="008E0307" w:rsidRPr="00D36C9D" w:rsidRDefault="008E0307" w:rsidP="008E0307">
            <w:pPr>
              <w:spacing w:after="0" w:line="240" w:lineRule="auto"/>
              <w:ind w:left="38"/>
              <w:jc w:val="left"/>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Haras Nacionales</w:t>
            </w:r>
          </w:p>
        </w:tc>
        <w:tc>
          <w:tcPr>
            <w:tcW w:w="814" w:type="pct"/>
            <w:shd w:val="clear" w:color="auto" w:fill="auto"/>
            <w:vAlign w:val="center"/>
            <w:hideMark/>
          </w:tcPr>
          <w:p w14:paraId="0FC4E662"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0</w:t>
            </w:r>
          </w:p>
        </w:tc>
        <w:tc>
          <w:tcPr>
            <w:tcW w:w="755" w:type="pct"/>
            <w:shd w:val="clear" w:color="auto" w:fill="auto"/>
            <w:vAlign w:val="center"/>
            <w:hideMark/>
          </w:tcPr>
          <w:p w14:paraId="0FC6FCEB"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w:t>
            </w:r>
          </w:p>
        </w:tc>
        <w:tc>
          <w:tcPr>
            <w:tcW w:w="626" w:type="pct"/>
            <w:shd w:val="clear" w:color="auto" w:fill="auto"/>
            <w:vAlign w:val="center"/>
            <w:hideMark/>
          </w:tcPr>
          <w:p w14:paraId="5FE18981" w14:textId="77777777" w:rsidR="008E0307" w:rsidRPr="00D36C9D" w:rsidRDefault="008E0307" w:rsidP="008E0307">
            <w:pPr>
              <w:spacing w:after="0" w:line="240" w:lineRule="auto"/>
              <w:ind w:left="38"/>
              <w:jc w:val="center"/>
              <w:rPr>
                <w:rFonts w:eastAsia="Times New Roman" w:cs="Times New Roman"/>
                <w:color w:val="1F3864" w:themeColor="accent5" w:themeShade="80"/>
                <w:szCs w:val="18"/>
                <w:lang w:val="es-ES" w:eastAsia="es-ES"/>
              </w:rPr>
            </w:pPr>
            <w:r w:rsidRPr="00D36C9D">
              <w:rPr>
                <w:rFonts w:eastAsia="Times New Roman" w:cs="Times New Roman"/>
                <w:color w:val="1F3864" w:themeColor="accent5" w:themeShade="80"/>
                <w:szCs w:val="18"/>
                <w:lang w:val="es-ES" w:eastAsia="es-ES"/>
              </w:rPr>
              <w:t>1</w:t>
            </w:r>
          </w:p>
        </w:tc>
      </w:tr>
      <w:tr w:rsidR="008E0307" w:rsidRPr="00D36C9D" w14:paraId="1B53D9E6" w14:textId="77777777" w:rsidTr="00E9110E">
        <w:trPr>
          <w:gridAfter w:val="1"/>
          <w:wAfter w:w="13" w:type="pct"/>
          <w:trHeight w:val="397"/>
        </w:trPr>
        <w:tc>
          <w:tcPr>
            <w:tcW w:w="2792" w:type="pct"/>
            <w:gridSpan w:val="2"/>
            <w:shd w:val="clear" w:color="auto" w:fill="BFBFBF" w:themeFill="background1" w:themeFillShade="BF"/>
            <w:vAlign w:val="center"/>
            <w:hideMark/>
          </w:tcPr>
          <w:p w14:paraId="3DFD1107" w14:textId="77777777" w:rsidR="008E0307" w:rsidRPr="00D36C9D" w:rsidRDefault="008E0307" w:rsidP="008E0307">
            <w:pPr>
              <w:spacing w:after="0" w:line="240" w:lineRule="auto"/>
              <w:rPr>
                <w:rFonts w:eastAsia="Times New Roman" w:cs="Times New Roman"/>
                <w:b/>
                <w:bCs/>
                <w:color w:val="1F3864" w:themeColor="accent5" w:themeShade="80"/>
                <w:szCs w:val="18"/>
                <w:lang w:val="en-US" w:eastAsia="es-ES"/>
              </w:rPr>
            </w:pPr>
            <w:r w:rsidRPr="00D36C9D">
              <w:rPr>
                <w:rFonts w:eastAsia="Times New Roman" w:cs="Times New Roman"/>
                <w:b/>
                <w:bCs/>
                <w:color w:val="1F3864" w:themeColor="accent5" w:themeShade="80"/>
                <w:szCs w:val="18"/>
                <w:lang w:val="en-US" w:eastAsia="es-ES"/>
              </w:rPr>
              <w:t>Total</w:t>
            </w:r>
          </w:p>
        </w:tc>
        <w:tc>
          <w:tcPr>
            <w:tcW w:w="814" w:type="pct"/>
            <w:shd w:val="clear" w:color="auto" w:fill="BFBFBF" w:themeFill="background1" w:themeFillShade="BF"/>
            <w:noWrap/>
            <w:vAlign w:val="bottom"/>
            <w:hideMark/>
          </w:tcPr>
          <w:p w14:paraId="30831854" w14:textId="77777777" w:rsidR="008E0307" w:rsidRPr="00D36C9D" w:rsidRDefault="008E0307" w:rsidP="008E0307">
            <w:pPr>
              <w:spacing w:after="0" w:line="240" w:lineRule="auto"/>
              <w:jc w:val="center"/>
              <w:rPr>
                <w:rFonts w:eastAsia="Times New Roman" w:cs="Times New Roman"/>
                <w:b/>
                <w:bCs/>
                <w:color w:val="1F3864" w:themeColor="accent5" w:themeShade="80"/>
                <w:szCs w:val="18"/>
                <w:lang w:val="en-US" w:eastAsia="es-ES"/>
              </w:rPr>
            </w:pPr>
            <w:r w:rsidRPr="00D36C9D">
              <w:rPr>
                <w:rFonts w:eastAsia="Times New Roman" w:cs="Times New Roman"/>
                <w:b/>
                <w:bCs/>
                <w:color w:val="1F3864" w:themeColor="accent5" w:themeShade="80"/>
                <w:szCs w:val="18"/>
                <w:lang w:val="en-US" w:eastAsia="es-ES"/>
              </w:rPr>
              <w:t>1,804</w:t>
            </w:r>
          </w:p>
        </w:tc>
        <w:tc>
          <w:tcPr>
            <w:tcW w:w="755" w:type="pct"/>
            <w:shd w:val="clear" w:color="auto" w:fill="BFBFBF" w:themeFill="background1" w:themeFillShade="BF"/>
            <w:noWrap/>
            <w:vAlign w:val="bottom"/>
            <w:hideMark/>
          </w:tcPr>
          <w:p w14:paraId="30491FBD" w14:textId="77777777" w:rsidR="008E0307" w:rsidRPr="00D36C9D" w:rsidRDefault="008E0307" w:rsidP="008E0307">
            <w:pPr>
              <w:spacing w:after="0" w:line="240" w:lineRule="auto"/>
              <w:jc w:val="center"/>
              <w:rPr>
                <w:rFonts w:eastAsia="Times New Roman" w:cs="Times New Roman"/>
                <w:b/>
                <w:bCs/>
                <w:color w:val="1F3864" w:themeColor="accent5" w:themeShade="80"/>
                <w:szCs w:val="18"/>
                <w:lang w:val="en-US" w:eastAsia="es-ES"/>
              </w:rPr>
            </w:pPr>
            <w:r w:rsidRPr="00D36C9D">
              <w:rPr>
                <w:rFonts w:eastAsia="Times New Roman" w:cs="Times New Roman"/>
                <w:b/>
                <w:bCs/>
                <w:color w:val="1F3864" w:themeColor="accent5" w:themeShade="80"/>
                <w:szCs w:val="18"/>
                <w:lang w:val="en-US" w:eastAsia="es-ES"/>
              </w:rPr>
              <w:t>1,724</w:t>
            </w:r>
          </w:p>
        </w:tc>
        <w:tc>
          <w:tcPr>
            <w:tcW w:w="626" w:type="pct"/>
            <w:shd w:val="clear" w:color="auto" w:fill="BFBFBF" w:themeFill="background1" w:themeFillShade="BF"/>
            <w:noWrap/>
            <w:vAlign w:val="bottom"/>
            <w:hideMark/>
          </w:tcPr>
          <w:p w14:paraId="00536B9B" w14:textId="77777777" w:rsidR="008E0307" w:rsidRPr="00D36C9D" w:rsidRDefault="008E0307" w:rsidP="008E0307">
            <w:pPr>
              <w:spacing w:after="0" w:line="240" w:lineRule="auto"/>
              <w:jc w:val="center"/>
              <w:rPr>
                <w:rFonts w:eastAsia="Times New Roman" w:cs="Times New Roman"/>
                <w:b/>
                <w:bCs/>
                <w:color w:val="1F3864" w:themeColor="accent5" w:themeShade="80"/>
                <w:szCs w:val="18"/>
                <w:lang w:val="en-US" w:eastAsia="es-ES"/>
              </w:rPr>
            </w:pPr>
            <w:r w:rsidRPr="00D36C9D">
              <w:rPr>
                <w:rFonts w:eastAsia="Times New Roman" w:cs="Times New Roman"/>
                <w:b/>
                <w:bCs/>
                <w:color w:val="1F3864" w:themeColor="accent5" w:themeShade="80"/>
                <w:szCs w:val="18"/>
                <w:lang w:val="en-US" w:eastAsia="es-ES"/>
              </w:rPr>
              <w:t>3,528</w:t>
            </w:r>
          </w:p>
        </w:tc>
      </w:tr>
    </w:tbl>
    <w:p w14:paraId="7ADB160F" w14:textId="77777777" w:rsidR="008E0307" w:rsidRPr="00D36C9D" w:rsidRDefault="008E0307" w:rsidP="008E0307">
      <w:pPr>
        <w:spacing w:after="0"/>
        <w:rPr>
          <w:rFonts w:eastAsia="Times New Roman" w:cs="Times New Roman"/>
          <w:b/>
          <w:color w:val="1F3864" w:themeColor="accent5" w:themeShade="80"/>
          <w:szCs w:val="18"/>
          <w:lang w:val="es-ES" w:eastAsia="es-ES"/>
        </w:rPr>
      </w:pPr>
    </w:p>
    <w:p w14:paraId="41EA2CF1" w14:textId="77777777" w:rsidR="008E0307" w:rsidRPr="00D36C9D" w:rsidRDefault="008E0307" w:rsidP="008E0307">
      <w:pPr>
        <w:spacing w:after="0"/>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Tabla No. 22: Evaluaciones médicas realizadas, a niños, niñas y adolescentes</w:t>
      </w:r>
    </w:p>
    <w:tbl>
      <w:tblPr>
        <w:tblW w:w="52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6"/>
        <w:gridCol w:w="2608"/>
        <w:gridCol w:w="1415"/>
        <w:gridCol w:w="1415"/>
        <w:gridCol w:w="10"/>
      </w:tblGrid>
      <w:tr w:rsidR="008E0307" w:rsidRPr="00D36C9D" w14:paraId="25EB647A" w14:textId="77777777" w:rsidTr="00F36D18">
        <w:trPr>
          <w:gridAfter w:val="1"/>
          <w:wAfter w:w="5" w:type="pct"/>
          <w:trHeight w:val="340"/>
        </w:trPr>
        <w:tc>
          <w:tcPr>
            <w:tcW w:w="1743" w:type="pct"/>
            <w:shd w:val="clear" w:color="auto" w:fill="1F3864" w:themeFill="accent5" w:themeFillShade="80"/>
            <w:vAlign w:val="center"/>
          </w:tcPr>
          <w:p w14:paraId="4FCAFE2E" w14:textId="77777777" w:rsidR="008E0307" w:rsidRPr="009123D0" w:rsidRDefault="008E0307" w:rsidP="00F36D18">
            <w:pPr>
              <w:spacing w:after="0" w:line="240" w:lineRule="auto"/>
              <w:ind w:left="-111"/>
              <w:jc w:val="center"/>
              <w:rPr>
                <w:rFonts w:cs="Times New Roman"/>
                <w:b/>
                <w:color w:val="FFFFFF" w:themeColor="background1"/>
                <w:szCs w:val="18"/>
                <w:lang w:eastAsia="es-DO"/>
              </w:rPr>
            </w:pPr>
            <w:r w:rsidRPr="009123D0">
              <w:rPr>
                <w:rFonts w:cs="Times New Roman"/>
                <w:b/>
                <w:color w:val="FFFFFF" w:themeColor="background1"/>
                <w:szCs w:val="18"/>
                <w:lang w:eastAsia="es-DO"/>
              </w:rPr>
              <w:t>Tipos de Evaluaciones</w:t>
            </w:r>
          </w:p>
        </w:tc>
        <w:tc>
          <w:tcPr>
            <w:tcW w:w="1559" w:type="pct"/>
            <w:shd w:val="clear" w:color="auto" w:fill="1F3864" w:themeFill="accent5" w:themeFillShade="80"/>
            <w:vAlign w:val="center"/>
          </w:tcPr>
          <w:p w14:paraId="39860261" w14:textId="77777777" w:rsidR="008E0307" w:rsidRPr="009123D0" w:rsidRDefault="008E0307" w:rsidP="00F36D18">
            <w:pPr>
              <w:spacing w:after="0" w:line="240" w:lineRule="auto"/>
              <w:jc w:val="center"/>
              <w:rPr>
                <w:rFonts w:cs="Times New Roman"/>
                <w:b/>
                <w:color w:val="FFFFFF" w:themeColor="background1"/>
                <w:szCs w:val="18"/>
                <w:lang w:eastAsia="es-DO"/>
              </w:rPr>
            </w:pPr>
            <w:r w:rsidRPr="009123D0">
              <w:rPr>
                <w:rFonts w:cs="Times New Roman"/>
                <w:b/>
                <w:color w:val="FFFFFF" w:themeColor="background1"/>
                <w:szCs w:val="18"/>
                <w:lang w:eastAsia="es-DO"/>
              </w:rPr>
              <w:t>Hogares de Paso</w:t>
            </w:r>
          </w:p>
        </w:tc>
        <w:tc>
          <w:tcPr>
            <w:tcW w:w="846" w:type="pct"/>
            <w:shd w:val="clear" w:color="auto" w:fill="1F3864" w:themeFill="accent5" w:themeFillShade="80"/>
            <w:vAlign w:val="center"/>
          </w:tcPr>
          <w:p w14:paraId="65160AA5" w14:textId="77777777" w:rsidR="008E0307" w:rsidRPr="009123D0" w:rsidRDefault="008E0307" w:rsidP="00F36D18">
            <w:pPr>
              <w:spacing w:after="0" w:line="240" w:lineRule="auto"/>
              <w:jc w:val="center"/>
              <w:rPr>
                <w:rFonts w:cs="Times New Roman"/>
                <w:b/>
                <w:color w:val="FFFFFF" w:themeColor="background1"/>
                <w:szCs w:val="18"/>
                <w:lang w:eastAsia="es-DO"/>
              </w:rPr>
            </w:pPr>
            <w:r w:rsidRPr="009123D0">
              <w:rPr>
                <w:rFonts w:cs="Times New Roman"/>
                <w:b/>
                <w:color w:val="FFFFFF" w:themeColor="background1"/>
                <w:szCs w:val="18"/>
                <w:lang w:eastAsia="es-DO"/>
              </w:rPr>
              <w:t>ONG</w:t>
            </w:r>
          </w:p>
        </w:tc>
        <w:tc>
          <w:tcPr>
            <w:tcW w:w="846" w:type="pct"/>
            <w:shd w:val="clear" w:color="auto" w:fill="1F3864" w:themeFill="accent5" w:themeFillShade="80"/>
            <w:vAlign w:val="center"/>
          </w:tcPr>
          <w:p w14:paraId="19A339C1" w14:textId="77777777" w:rsidR="008E0307" w:rsidRPr="009123D0" w:rsidRDefault="008E0307" w:rsidP="00F36D18">
            <w:pPr>
              <w:spacing w:after="0" w:line="240" w:lineRule="auto"/>
              <w:jc w:val="center"/>
              <w:rPr>
                <w:rFonts w:cs="Times New Roman"/>
                <w:b/>
                <w:color w:val="FFFFFF" w:themeColor="background1"/>
                <w:szCs w:val="18"/>
                <w:lang w:eastAsia="es-DO"/>
              </w:rPr>
            </w:pPr>
            <w:r w:rsidRPr="009123D0">
              <w:rPr>
                <w:rFonts w:cs="Times New Roman"/>
                <w:b/>
                <w:color w:val="FFFFFF" w:themeColor="background1"/>
                <w:szCs w:val="18"/>
                <w:lang w:eastAsia="es-DO"/>
              </w:rPr>
              <w:t>Total</w:t>
            </w:r>
          </w:p>
        </w:tc>
      </w:tr>
      <w:tr w:rsidR="008E0307" w:rsidRPr="00D36C9D" w14:paraId="14A9910A" w14:textId="77777777" w:rsidTr="00F36D18">
        <w:trPr>
          <w:gridAfter w:val="1"/>
          <w:wAfter w:w="5" w:type="pct"/>
          <w:trHeight w:val="340"/>
        </w:trPr>
        <w:tc>
          <w:tcPr>
            <w:tcW w:w="1743" w:type="pct"/>
            <w:shd w:val="clear" w:color="auto" w:fill="auto"/>
          </w:tcPr>
          <w:p w14:paraId="527A5B1C" w14:textId="77777777" w:rsidR="008E0307" w:rsidRPr="00D36C9D" w:rsidRDefault="008E0307" w:rsidP="00F36D18">
            <w:pPr>
              <w:spacing w:after="0" w:line="240" w:lineRule="auto"/>
              <w:ind w:left="-56"/>
              <w:jc w:val="center"/>
              <w:rPr>
                <w:rFonts w:cs="Times New Roman"/>
                <w:color w:val="1F3864" w:themeColor="accent5" w:themeShade="80"/>
                <w:szCs w:val="18"/>
                <w:lang w:eastAsia="es-DO"/>
              </w:rPr>
            </w:pPr>
            <w:r w:rsidRPr="00D36C9D">
              <w:rPr>
                <w:rFonts w:cs="Times New Roman"/>
                <w:color w:val="1F3864" w:themeColor="accent5" w:themeShade="80"/>
                <w:szCs w:val="18"/>
                <w:lang w:eastAsia="es-DO"/>
              </w:rPr>
              <w:t>Pediatría</w:t>
            </w:r>
          </w:p>
        </w:tc>
        <w:tc>
          <w:tcPr>
            <w:tcW w:w="1559" w:type="pct"/>
            <w:shd w:val="clear" w:color="auto" w:fill="auto"/>
            <w:vAlign w:val="center"/>
          </w:tcPr>
          <w:p w14:paraId="3B062341" w14:textId="77777777" w:rsidR="008E0307" w:rsidRPr="00D36C9D" w:rsidRDefault="008E0307" w:rsidP="00F36D18">
            <w:pPr>
              <w:spacing w:after="0" w:line="240" w:lineRule="auto"/>
              <w:ind w:left="-56"/>
              <w:jc w:val="center"/>
              <w:rPr>
                <w:rFonts w:cs="Times New Roman"/>
                <w:color w:val="1F3864" w:themeColor="accent5" w:themeShade="80"/>
                <w:szCs w:val="18"/>
                <w:lang w:eastAsia="es-DO"/>
              </w:rPr>
            </w:pPr>
            <w:r w:rsidRPr="00D36C9D">
              <w:rPr>
                <w:rFonts w:cs="Times New Roman"/>
                <w:color w:val="1F3864" w:themeColor="accent5" w:themeShade="80"/>
                <w:szCs w:val="18"/>
                <w:lang w:eastAsia="es-DO"/>
              </w:rPr>
              <w:t>2,377</w:t>
            </w:r>
          </w:p>
        </w:tc>
        <w:tc>
          <w:tcPr>
            <w:tcW w:w="846" w:type="pct"/>
            <w:shd w:val="clear" w:color="auto" w:fill="auto"/>
            <w:vAlign w:val="center"/>
          </w:tcPr>
          <w:p w14:paraId="75834588" w14:textId="77777777" w:rsidR="008E0307" w:rsidRPr="00D36C9D" w:rsidRDefault="008E0307" w:rsidP="00F36D18">
            <w:pPr>
              <w:spacing w:after="0" w:line="240" w:lineRule="auto"/>
              <w:ind w:left="-56"/>
              <w:jc w:val="center"/>
              <w:rPr>
                <w:rFonts w:cs="Times New Roman"/>
                <w:color w:val="1F3864" w:themeColor="accent5" w:themeShade="80"/>
                <w:szCs w:val="18"/>
                <w:lang w:eastAsia="es-DO"/>
              </w:rPr>
            </w:pPr>
            <w:r w:rsidRPr="00D36C9D">
              <w:rPr>
                <w:rFonts w:cs="Times New Roman"/>
                <w:color w:val="1F3864" w:themeColor="accent5" w:themeShade="80"/>
                <w:szCs w:val="18"/>
                <w:lang w:eastAsia="es-DO"/>
              </w:rPr>
              <w:t>33</w:t>
            </w:r>
          </w:p>
        </w:tc>
        <w:tc>
          <w:tcPr>
            <w:tcW w:w="846" w:type="pct"/>
            <w:vAlign w:val="center"/>
          </w:tcPr>
          <w:p w14:paraId="480F7934" w14:textId="77777777" w:rsidR="008E0307" w:rsidRPr="00D36C9D" w:rsidRDefault="008E0307" w:rsidP="00F36D18">
            <w:pPr>
              <w:spacing w:after="0" w:line="240" w:lineRule="auto"/>
              <w:ind w:left="-56"/>
              <w:jc w:val="center"/>
              <w:rPr>
                <w:rFonts w:cs="Times New Roman"/>
                <w:color w:val="1F3864" w:themeColor="accent5" w:themeShade="80"/>
                <w:szCs w:val="18"/>
                <w:lang w:eastAsia="es-DO"/>
              </w:rPr>
            </w:pPr>
            <w:r w:rsidRPr="00D36C9D">
              <w:rPr>
                <w:rFonts w:cs="Times New Roman"/>
                <w:color w:val="1F3864" w:themeColor="accent5" w:themeShade="80"/>
                <w:szCs w:val="18"/>
                <w:lang w:eastAsia="es-DO"/>
              </w:rPr>
              <w:t>2,410</w:t>
            </w:r>
          </w:p>
        </w:tc>
      </w:tr>
      <w:tr w:rsidR="008E0307" w:rsidRPr="00D36C9D" w14:paraId="350849FB" w14:textId="77777777" w:rsidTr="00F36D18">
        <w:trPr>
          <w:gridAfter w:val="1"/>
          <w:wAfter w:w="5" w:type="pct"/>
          <w:trHeight w:val="340"/>
        </w:trPr>
        <w:tc>
          <w:tcPr>
            <w:tcW w:w="1743" w:type="pct"/>
            <w:shd w:val="clear" w:color="auto" w:fill="auto"/>
          </w:tcPr>
          <w:p w14:paraId="482DFB9B" w14:textId="77777777" w:rsidR="008E0307" w:rsidRPr="00D36C9D" w:rsidRDefault="008E0307" w:rsidP="00F36D18">
            <w:pPr>
              <w:spacing w:after="0" w:line="240" w:lineRule="auto"/>
              <w:ind w:left="-56"/>
              <w:jc w:val="center"/>
              <w:rPr>
                <w:rFonts w:cs="Times New Roman"/>
                <w:color w:val="1F3864" w:themeColor="accent5" w:themeShade="80"/>
                <w:szCs w:val="18"/>
                <w:lang w:eastAsia="es-DO"/>
              </w:rPr>
            </w:pPr>
            <w:r w:rsidRPr="00D36C9D">
              <w:rPr>
                <w:rFonts w:cs="Times New Roman"/>
                <w:color w:val="1F3864" w:themeColor="accent5" w:themeShade="80"/>
                <w:szCs w:val="18"/>
                <w:lang w:eastAsia="es-DO"/>
              </w:rPr>
              <w:t>Ginecológicas forense</w:t>
            </w:r>
          </w:p>
        </w:tc>
        <w:tc>
          <w:tcPr>
            <w:tcW w:w="1559" w:type="pct"/>
            <w:shd w:val="clear" w:color="auto" w:fill="auto"/>
            <w:vAlign w:val="center"/>
          </w:tcPr>
          <w:p w14:paraId="271A5462" w14:textId="77777777" w:rsidR="008E0307" w:rsidRPr="00D36C9D" w:rsidRDefault="008E0307" w:rsidP="00F36D18">
            <w:pPr>
              <w:spacing w:after="0" w:line="240" w:lineRule="auto"/>
              <w:ind w:left="-56"/>
              <w:jc w:val="center"/>
              <w:rPr>
                <w:rFonts w:cs="Times New Roman"/>
                <w:color w:val="1F3864" w:themeColor="accent5" w:themeShade="80"/>
                <w:szCs w:val="18"/>
                <w:lang w:eastAsia="es-DO"/>
              </w:rPr>
            </w:pPr>
            <w:r w:rsidRPr="00D36C9D">
              <w:rPr>
                <w:rFonts w:cs="Times New Roman"/>
                <w:color w:val="1F3864" w:themeColor="accent5" w:themeShade="80"/>
                <w:szCs w:val="18"/>
                <w:lang w:eastAsia="es-DO"/>
              </w:rPr>
              <w:t>40</w:t>
            </w:r>
          </w:p>
        </w:tc>
        <w:tc>
          <w:tcPr>
            <w:tcW w:w="846" w:type="pct"/>
            <w:shd w:val="clear" w:color="auto" w:fill="auto"/>
            <w:vAlign w:val="center"/>
          </w:tcPr>
          <w:p w14:paraId="3823FCBB" w14:textId="77777777" w:rsidR="008E0307" w:rsidRPr="00D36C9D" w:rsidRDefault="008E0307" w:rsidP="00F36D18">
            <w:pPr>
              <w:spacing w:after="0" w:line="240" w:lineRule="auto"/>
              <w:ind w:left="-56"/>
              <w:jc w:val="center"/>
              <w:rPr>
                <w:rFonts w:cs="Times New Roman"/>
                <w:color w:val="1F3864" w:themeColor="accent5" w:themeShade="80"/>
                <w:szCs w:val="18"/>
                <w:lang w:eastAsia="es-DO"/>
              </w:rPr>
            </w:pPr>
            <w:r w:rsidRPr="00D36C9D">
              <w:rPr>
                <w:rFonts w:cs="Times New Roman"/>
                <w:color w:val="1F3864" w:themeColor="accent5" w:themeShade="80"/>
                <w:szCs w:val="18"/>
                <w:lang w:eastAsia="es-DO"/>
              </w:rPr>
              <w:t>01</w:t>
            </w:r>
          </w:p>
        </w:tc>
        <w:tc>
          <w:tcPr>
            <w:tcW w:w="846" w:type="pct"/>
            <w:vAlign w:val="center"/>
          </w:tcPr>
          <w:p w14:paraId="57A37690" w14:textId="77777777" w:rsidR="008E0307" w:rsidRPr="00D36C9D" w:rsidRDefault="008E0307" w:rsidP="00F36D18">
            <w:pPr>
              <w:spacing w:after="0" w:line="240" w:lineRule="auto"/>
              <w:ind w:left="-56"/>
              <w:jc w:val="center"/>
              <w:rPr>
                <w:rFonts w:cs="Times New Roman"/>
                <w:color w:val="1F3864" w:themeColor="accent5" w:themeShade="80"/>
                <w:szCs w:val="18"/>
                <w:lang w:eastAsia="es-DO"/>
              </w:rPr>
            </w:pPr>
            <w:r w:rsidRPr="00D36C9D">
              <w:rPr>
                <w:rFonts w:cs="Times New Roman"/>
                <w:color w:val="1F3864" w:themeColor="accent5" w:themeShade="80"/>
                <w:szCs w:val="18"/>
                <w:lang w:eastAsia="es-DO"/>
              </w:rPr>
              <w:t>41</w:t>
            </w:r>
          </w:p>
        </w:tc>
      </w:tr>
      <w:tr w:rsidR="008E0307" w:rsidRPr="00D36C9D" w14:paraId="03E384D4" w14:textId="77777777" w:rsidTr="00F36D18">
        <w:trPr>
          <w:gridAfter w:val="1"/>
          <w:wAfter w:w="5" w:type="pct"/>
          <w:trHeight w:val="340"/>
        </w:trPr>
        <w:tc>
          <w:tcPr>
            <w:tcW w:w="1743" w:type="pct"/>
            <w:shd w:val="clear" w:color="auto" w:fill="auto"/>
          </w:tcPr>
          <w:p w14:paraId="1A0AE998" w14:textId="77777777" w:rsidR="008E0307" w:rsidRPr="00D36C9D" w:rsidRDefault="008E0307" w:rsidP="00F36D18">
            <w:pPr>
              <w:spacing w:after="0" w:line="240" w:lineRule="auto"/>
              <w:ind w:left="-56"/>
              <w:jc w:val="center"/>
              <w:rPr>
                <w:rFonts w:cs="Times New Roman"/>
                <w:color w:val="1F3864" w:themeColor="accent5" w:themeShade="80"/>
                <w:szCs w:val="18"/>
                <w:lang w:eastAsia="es-DO"/>
              </w:rPr>
            </w:pPr>
            <w:r w:rsidRPr="00D36C9D">
              <w:rPr>
                <w:rFonts w:cs="Times New Roman"/>
                <w:color w:val="1F3864" w:themeColor="accent5" w:themeShade="80"/>
                <w:szCs w:val="18"/>
                <w:lang w:eastAsia="es-DO"/>
              </w:rPr>
              <w:t>Psiquiátricas</w:t>
            </w:r>
          </w:p>
        </w:tc>
        <w:tc>
          <w:tcPr>
            <w:tcW w:w="1559" w:type="pct"/>
            <w:shd w:val="clear" w:color="auto" w:fill="auto"/>
            <w:vAlign w:val="center"/>
          </w:tcPr>
          <w:p w14:paraId="2FB023AB" w14:textId="77777777" w:rsidR="008E0307" w:rsidRPr="00D36C9D" w:rsidRDefault="008E0307" w:rsidP="00F36D18">
            <w:pPr>
              <w:spacing w:after="0" w:line="240" w:lineRule="auto"/>
              <w:ind w:left="-56"/>
              <w:jc w:val="center"/>
              <w:rPr>
                <w:rFonts w:cs="Times New Roman"/>
                <w:color w:val="1F3864" w:themeColor="accent5" w:themeShade="80"/>
                <w:szCs w:val="18"/>
                <w:lang w:eastAsia="es-DO"/>
              </w:rPr>
            </w:pPr>
            <w:r w:rsidRPr="00D36C9D">
              <w:rPr>
                <w:rFonts w:cs="Times New Roman"/>
                <w:color w:val="1F3864" w:themeColor="accent5" w:themeShade="80"/>
                <w:szCs w:val="18"/>
                <w:lang w:eastAsia="es-DO"/>
              </w:rPr>
              <w:t>229</w:t>
            </w:r>
          </w:p>
        </w:tc>
        <w:tc>
          <w:tcPr>
            <w:tcW w:w="846" w:type="pct"/>
            <w:shd w:val="clear" w:color="auto" w:fill="auto"/>
            <w:vAlign w:val="center"/>
          </w:tcPr>
          <w:p w14:paraId="13551A7C" w14:textId="77777777" w:rsidR="008E0307" w:rsidRPr="00D36C9D" w:rsidRDefault="008E0307" w:rsidP="00F36D18">
            <w:pPr>
              <w:spacing w:after="0" w:line="240" w:lineRule="auto"/>
              <w:ind w:left="-56"/>
              <w:jc w:val="center"/>
              <w:rPr>
                <w:rFonts w:cs="Times New Roman"/>
                <w:color w:val="1F3864" w:themeColor="accent5" w:themeShade="80"/>
                <w:szCs w:val="18"/>
                <w:lang w:eastAsia="es-DO"/>
              </w:rPr>
            </w:pPr>
            <w:r w:rsidRPr="00D36C9D">
              <w:rPr>
                <w:rFonts w:cs="Times New Roman"/>
                <w:color w:val="1F3864" w:themeColor="accent5" w:themeShade="80"/>
                <w:szCs w:val="18"/>
                <w:lang w:eastAsia="es-DO"/>
              </w:rPr>
              <w:t>09</w:t>
            </w:r>
          </w:p>
        </w:tc>
        <w:tc>
          <w:tcPr>
            <w:tcW w:w="846" w:type="pct"/>
            <w:vAlign w:val="center"/>
          </w:tcPr>
          <w:p w14:paraId="42E5C5D6" w14:textId="77777777" w:rsidR="008E0307" w:rsidRPr="00D36C9D" w:rsidRDefault="008E0307" w:rsidP="00F36D18">
            <w:pPr>
              <w:spacing w:after="0" w:line="240" w:lineRule="auto"/>
              <w:ind w:left="-56"/>
              <w:jc w:val="center"/>
              <w:rPr>
                <w:rFonts w:cs="Times New Roman"/>
                <w:color w:val="1F3864" w:themeColor="accent5" w:themeShade="80"/>
                <w:szCs w:val="18"/>
                <w:lang w:eastAsia="es-DO"/>
              </w:rPr>
            </w:pPr>
            <w:r w:rsidRPr="00D36C9D">
              <w:rPr>
                <w:rFonts w:cs="Times New Roman"/>
                <w:color w:val="1F3864" w:themeColor="accent5" w:themeShade="80"/>
                <w:szCs w:val="18"/>
                <w:lang w:eastAsia="es-DO"/>
              </w:rPr>
              <w:t>238</w:t>
            </w:r>
          </w:p>
        </w:tc>
      </w:tr>
      <w:tr w:rsidR="008E0307" w:rsidRPr="00D36C9D" w14:paraId="24AA76A8" w14:textId="77777777" w:rsidTr="00F36D18">
        <w:trPr>
          <w:gridAfter w:val="1"/>
          <w:wAfter w:w="5" w:type="pct"/>
          <w:trHeight w:val="340"/>
        </w:trPr>
        <w:tc>
          <w:tcPr>
            <w:tcW w:w="1743" w:type="pct"/>
            <w:shd w:val="clear" w:color="auto" w:fill="BFBFBF" w:themeFill="background1" w:themeFillShade="BF"/>
          </w:tcPr>
          <w:p w14:paraId="4A6B6393" w14:textId="77777777" w:rsidR="008E0307" w:rsidRPr="00D36C9D" w:rsidRDefault="008E0307" w:rsidP="00F36D18">
            <w:pPr>
              <w:spacing w:after="0" w:line="240" w:lineRule="auto"/>
              <w:ind w:left="-56"/>
              <w:jc w:val="center"/>
              <w:rPr>
                <w:rFonts w:cs="Times New Roman"/>
                <w:color w:val="1F3864" w:themeColor="accent5" w:themeShade="80"/>
                <w:szCs w:val="18"/>
                <w:lang w:eastAsia="es-DO"/>
              </w:rPr>
            </w:pPr>
            <w:r w:rsidRPr="00D36C9D">
              <w:rPr>
                <w:rFonts w:cs="Times New Roman"/>
                <w:color w:val="1F3864" w:themeColor="accent5" w:themeShade="80"/>
                <w:szCs w:val="18"/>
                <w:lang w:eastAsia="es-DO"/>
              </w:rPr>
              <w:t>Total general</w:t>
            </w:r>
          </w:p>
        </w:tc>
        <w:tc>
          <w:tcPr>
            <w:tcW w:w="1559" w:type="pct"/>
            <w:shd w:val="clear" w:color="auto" w:fill="BFBFBF" w:themeFill="background1" w:themeFillShade="BF"/>
            <w:vAlign w:val="center"/>
          </w:tcPr>
          <w:p w14:paraId="14D7DED7" w14:textId="77777777" w:rsidR="008E0307" w:rsidRPr="00D36C9D" w:rsidRDefault="008E0307" w:rsidP="00F36D18">
            <w:pPr>
              <w:spacing w:after="0" w:line="240" w:lineRule="auto"/>
              <w:ind w:left="-56"/>
              <w:jc w:val="center"/>
              <w:rPr>
                <w:rFonts w:cs="Times New Roman"/>
                <w:color w:val="1F3864" w:themeColor="accent5" w:themeShade="80"/>
                <w:szCs w:val="18"/>
                <w:lang w:eastAsia="es-DO"/>
              </w:rPr>
            </w:pPr>
            <w:r w:rsidRPr="00D36C9D">
              <w:rPr>
                <w:rFonts w:cs="Times New Roman"/>
                <w:color w:val="1F3864" w:themeColor="accent5" w:themeShade="80"/>
                <w:szCs w:val="18"/>
                <w:lang w:eastAsia="es-DO"/>
              </w:rPr>
              <w:t>2,646</w:t>
            </w:r>
          </w:p>
        </w:tc>
        <w:tc>
          <w:tcPr>
            <w:tcW w:w="846" w:type="pct"/>
            <w:shd w:val="clear" w:color="auto" w:fill="BFBFBF" w:themeFill="background1" w:themeFillShade="BF"/>
            <w:vAlign w:val="center"/>
          </w:tcPr>
          <w:p w14:paraId="388C88D1" w14:textId="77777777" w:rsidR="008E0307" w:rsidRPr="00D36C9D" w:rsidRDefault="008E0307" w:rsidP="00F36D18">
            <w:pPr>
              <w:spacing w:after="0" w:line="240" w:lineRule="auto"/>
              <w:ind w:left="-56"/>
              <w:jc w:val="center"/>
              <w:rPr>
                <w:rFonts w:cs="Times New Roman"/>
                <w:color w:val="1F3864" w:themeColor="accent5" w:themeShade="80"/>
                <w:szCs w:val="18"/>
                <w:lang w:eastAsia="es-DO"/>
              </w:rPr>
            </w:pPr>
            <w:r w:rsidRPr="00D36C9D">
              <w:rPr>
                <w:rFonts w:cs="Times New Roman"/>
                <w:color w:val="1F3864" w:themeColor="accent5" w:themeShade="80"/>
                <w:szCs w:val="18"/>
                <w:lang w:eastAsia="es-DO"/>
              </w:rPr>
              <w:t>43</w:t>
            </w:r>
          </w:p>
        </w:tc>
        <w:tc>
          <w:tcPr>
            <w:tcW w:w="846" w:type="pct"/>
            <w:shd w:val="clear" w:color="auto" w:fill="BFBFBF" w:themeFill="background1" w:themeFillShade="BF"/>
            <w:vAlign w:val="center"/>
          </w:tcPr>
          <w:p w14:paraId="026981F0" w14:textId="77777777" w:rsidR="008E0307" w:rsidRPr="00D36C9D" w:rsidRDefault="008E0307" w:rsidP="00F36D18">
            <w:pPr>
              <w:spacing w:after="0" w:line="240" w:lineRule="auto"/>
              <w:ind w:left="-56"/>
              <w:jc w:val="center"/>
              <w:rPr>
                <w:rFonts w:cs="Times New Roman"/>
                <w:color w:val="1F3864" w:themeColor="accent5" w:themeShade="80"/>
                <w:szCs w:val="18"/>
                <w:lang w:eastAsia="es-DO"/>
              </w:rPr>
            </w:pPr>
            <w:r w:rsidRPr="00D36C9D">
              <w:rPr>
                <w:rFonts w:cs="Times New Roman"/>
                <w:color w:val="1F3864" w:themeColor="accent5" w:themeShade="80"/>
                <w:szCs w:val="18"/>
                <w:lang w:eastAsia="es-DO"/>
              </w:rPr>
              <w:t>2,689</w:t>
            </w:r>
          </w:p>
        </w:tc>
      </w:tr>
      <w:tr w:rsidR="008E0307" w:rsidRPr="00D36C9D" w14:paraId="4747C52C" w14:textId="77777777" w:rsidTr="00F36D18">
        <w:trPr>
          <w:trHeight w:val="340"/>
        </w:trPr>
        <w:tc>
          <w:tcPr>
            <w:tcW w:w="5000" w:type="pct"/>
            <w:gridSpan w:val="5"/>
            <w:shd w:val="clear" w:color="auto" w:fill="FFFFFF" w:themeFill="background1"/>
          </w:tcPr>
          <w:p w14:paraId="3A96D3CA" w14:textId="77777777" w:rsidR="008E0307" w:rsidRPr="00D36C9D" w:rsidRDefault="008E0307" w:rsidP="008E0307">
            <w:pPr>
              <w:shd w:val="clear" w:color="auto" w:fill="FFFFFF" w:themeFill="background1"/>
              <w:spacing w:after="0" w:line="240" w:lineRule="auto"/>
              <w:rPr>
                <w:rFonts w:cs="Times New Roman"/>
                <w:b/>
                <w:color w:val="1F3864" w:themeColor="accent5" w:themeShade="80"/>
                <w:szCs w:val="18"/>
                <w:lang w:eastAsia="es-DO"/>
              </w:rPr>
            </w:pPr>
            <w:r w:rsidRPr="00D36C9D">
              <w:rPr>
                <w:rFonts w:cs="Times New Roman"/>
                <w:b/>
                <w:color w:val="1F3864" w:themeColor="accent5" w:themeShade="80"/>
                <w:szCs w:val="18"/>
                <w:lang w:eastAsia="es-DO"/>
              </w:rPr>
              <w:t>Fuente: registros administrativo de la división de Salud</w:t>
            </w:r>
          </w:p>
        </w:tc>
      </w:tr>
    </w:tbl>
    <w:p w14:paraId="27640C31" w14:textId="77777777" w:rsidR="008E0307" w:rsidRPr="00D36C9D" w:rsidRDefault="008E0307" w:rsidP="008E0307">
      <w:pPr>
        <w:spacing w:after="16"/>
        <w:ind w:firstLine="306"/>
        <w:rPr>
          <w:rFonts w:eastAsia="Times New Roman" w:cs="Times New Roman"/>
          <w:color w:val="1F3864" w:themeColor="accent5" w:themeShade="80"/>
          <w:szCs w:val="18"/>
          <w:lang w:eastAsia="es-DO"/>
        </w:rPr>
      </w:pPr>
    </w:p>
    <w:tbl>
      <w:tblPr>
        <w:tblW w:w="829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1560"/>
        <w:gridCol w:w="3050"/>
        <w:gridCol w:w="1409"/>
      </w:tblGrid>
      <w:tr w:rsidR="008E0307" w:rsidRPr="00D36C9D" w14:paraId="1F5E31A7" w14:textId="77777777" w:rsidTr="00F36D18">
        <w:trPr>
          <w:trHeight w:val="344"/>
        </w:trPr>
        <w:tc>
          <w:tcPr>
            <w:tcW w:w="2273" w:type="dxa"/>
            <w:shd w:val="clear" w:color="auto" w:fill="1F3864" w:themeFill="accent5" w:themeFillShade="80"/>
            <w:vAlign w:val="center"/>
            <w:hideMark/>
          </w:tcPr>
          <w:p w14:paraId="44347A29" w14:textId="77777777" w:rsidR="008E0307" w:rsidRPr="009123D0" w:rsidRDefault="008E0307" w:rsidP="00F36D18">
            <w:pPr>
              <w:spacing w:after="0" w:line="240" w:lineRule="auto"/>
              <w:ind w:left="-111"/>
              <w:jc w:val="center"/>
              <w:rPr>
                <w:rFonts w:cs="Times New Roman"/>
                <w:b/>
                <w:color w:val="FFFFFF" w:themeColor="background1"/>
                <w:szCs w:val="18"/>
                <w:lang w:eastAsia="es-DO"/>
              </w:rPr>
            </w:pPr>
            <w:r w:rsidRPr="009123D0">
              <w:rPr>
                <w:rFonts w:cs="Times New Roman"/>
                <w:b/>
                <w:color w:val="FFFFFF" w:themeColor="background1"/>
                <w:szCs w:val="18"/>
                <w:lang w:eastAsia="es-DO"/>
              </w:rPr>
              <w:t>Producto</w:t>
            </w:r>
          </w:p>
        </w:tc>
        <w:tc>
          <w:tcPr>
            <w:tcW w:w="1560" w:type="dxa"/>
            <w:shd w:val="clear" w:color="auto" w:fill="1F3864" w:themeFill="accent5" w:themeFillShade="80"/>
            <w:vAlign w:val="center"/>
            <w:hideMark/>
          </w:tcPr>
          <w:p w14:paraId="2C3F3FE0" w14:textId="77777777" w:rsidR="008E0307" w:rsidRPr="009123D0" w:rsidRDefault="008E0307" w:rsidP="00F36D18">
            <w:pPr>
              <w:spacing w:after="0" w:line="240" w:lineRule="auto"/>
              <w:ind w:left="-111"/>
              <w:jc w:val="center"/>
              <w:rPr>
                <w:rFonts w:cs="Times New Roman"/>
                <w:b/>
                <w:color w:val="FFFFFF" w:themeColor="background1"/>
                <w:szCs w:val="18"/>
                <w:lang w:eastAsia="es-DO"/>
              </w:rPr>
            </w:pPr>
            <w:r w:rsidRPr="009123D0">
              <w:rPr>
                <w:rFonts w:cs="Times New Roman"/>
                <w:b/>
                <w:color w:val="FFFFFF" w:themeColor="background1"/>
                <w:szCs w:val="18"/>
                <w:lang w:eastAsia="es-DO"/>
              </w:rPr>
              <w:t>Cantidad entregada</w:t>
            </w:r>
          </w:p>
        </w:tc>
        <w:tc>
          <w:tcPr>
            <w:tcW w:w="3050" w:type="dxa"/>
            <w:shd w:val="clear" w:color="auto" w:fill="1F3864" w:themeFill="accent5" w:themeFillShade="80"/>
            <w:vAlign w:val="center"/>
            <w:hideMark/>
          </w:tcPr>
          <w:p w14:paraId="11824B12" w14:textId="77777777" w:rsidR="008E0307" w:rsidRPr="009123D0" w:rsidRDefault="008E0307" w:rsidP="00F36D18">
            <w:pPr>
              <w:spacing w:after="0" w:line="240" w:lineRule="auto"/>
              <w:ind w:left="-111"/>
              <w:jc w:val="center"/>
              <w:rPr>
                <w:rFonts w:cs="Times New Roman"/>
                <w:b/>
                <w:color w:val="FFFFFF" w:themeColor="background1"/>
                <w:szCs w:val="18"/>
                <w:lang w:eastAsia="es-DO"/>
              </w:rPr>
            </w:pPr>
            <w:r w:rsidRPr="009123D0">
              <w:rPr>
                <w:rFonts w:cs="Times New Roman"/>
                <w:b/>
                <w:color w:val="FFFFFF" w:themeColor="background1"/>
                <w:szCs w:val="18"/>
                <w:lang w:eastAsia="es-DO"/>
              </w:rPr>
              <w:t>Dirigido a</w:t>
            </w:r>
          </w:p>
        </w:tc>
        <w:tc>
          <w:tcPr>
            <w:tcW w:w="1409" w:type="dxa"/>
            <w:shd w:val="clear" w:color="auto" w:fill="1F3864" w:themeFill="accent5" w:themeFillShade="80"/>
            <w:vAlign w:val="center"/>
            <w:hideMark/>
          </w:tcPr>
          <w:p w14:paraId="4E86AB15" w14:textId="77777777" w:rsidR="008E0307" w:rsidRPr="009123D0" w:rsidRDefault="008E0307" w:rsidP="00F36D18">
            <w:pPr>
              <w:spacing w:after="0" w:line="240" w:lineRule="auto"/>
              <w:ind w:left="-111"/>
              <w:jc w:val="center"/>
              <w:rPr>
                <w:rFonts w:cs="Times New Roman"/>
                <w:b/>
                <w:color w:val="FFFFFF" w:themeColor="background1"/>
                <w:szCs w:val="18"/>
                <w:lang w:eastAsia="es-DO"/>
              </w:rPr>
            </w:pPr>
            <w:r w:rsidRPr="009123D0">
              <w:rPr>
                <w:rFonts w:cs="Times New Roman"/>
                <w:b/>
                <w:color w:val="FFFFFF" w:themeColor="background1"/>
                <w:szCs w:val="18"/>
                <w:lang w:eastAsia="es-DO"/>
              </w:rPr>
              <w:t>Impacto</w:t>
            </w:r>
          </w:p>
        </w:tc>
      </w:tr>
      <w:tr w:rsidR="008E0307" w:rsidRPr="00D36C9D" w14:paraId="4129F9B5" w14:textId="77777777" w:rsidTr="00F36D18">
        <w:trPr>
          <w:trHeight w:val="646"/>
        </w:trPr>
        <w:tc>
          <w:tcPr>
            <w:tcW w:w="2273" w:type="dxa"/>
            <w:shd w:val="clear" w:color="auto" w:fill="auto"/>
            <w:vAlign w:val="center"/>
            <w:hideMark/>
          </w:tcPr>
          <w:p w14:paraId="7BA39228" w14:textId="77777777" w:rsidR="008E0307" w:rsidRPr="00D36C9D" w:rsidRDefault="008E0307" w:rsidP="00F36D18">
            <w:pPr>
              <w:spacing w:after="0" w:line="240" w:lineRule="auto"/>
              <w:ind w:left="45"/>
              <w:jc w:val="center"/>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Kits Alimenticios</w:t>
            </w:r>
          </w:p>
          <w:p w14:paraId="4D2AF51A" w14:textId="77777777" w:rsidR="008E0307" w:rsidRPr="00D36C9D" w:rsidRDefault="008E0307" w:rsidP="00F36D18">
            <w:pPr>
              <w:spacing w:after="0" w:line="240" w:lineRule="auto"/>
              <w:ind w:left="45"/>
              <w:jc w:val="center"/>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Raciones Cruda</w:t>
            </w:r>
          </w:p>
        </w:tc>
        <w:tc>
          <w:tcPr>
            <w:tcW w:w="1560" w:type="dxa"/>
            <w:shd w:val="clear" w:color="auto" w:fill="auto"/>
            <w:vAlign w:val="center"/>
            <w:hideMark/>
          </w:tcPr>
          <w:p w14:paraId="0409C7EE" w14:textId="77777777" w:rsidR="008E0307" w:rsidRPr="00D36C9D" w:rsidRDefault="008E0307" w:rsidP="00F36D18">
            <w:pPr>
              <w:spacing w:after="0" w:line="240" w:lineRule="auto"/>
              <w:ind w:left="45"/>
              <w:jc w:val="center"/>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5,344</w:t>
            </w:r>
          </w:p>
        </w:tc>
        <w:tc>
          <w:tcPr>
            <w:tcW w:w="3050" w:type="dxa"/>
            <w:shd w:val="clear" w:color="auto" w:fill="auto"/>
            <w:vAlign w:val="center"/>
            <w:hideMark/>
          </w:tcPr>
          <w:p w14:paraId="0647B501" w14:textId="77777777" w:rsidR="008E0307" w:rsidRPr="00D36C9D" w:rsidRDefault="008E0307" w:rsidP="00F36D18">
            <w:pPr>
              <w:spacing w:after="0" w:line="240" w:lineRule="auto"/>
              <w:ind w:left="45"/>
              <w:jc w:val="center"/>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ASFLs de Atención Residencial y Ambulatoria</w:t>
            </w:r>
          </w:p>
        </w:tc>
        <w:tc>
          <w:tcPr>
            <w:tcW w:w="1409" w:type="dxa"/>
            <w:shd w:val="clear" w:color="auto" w:fill="auto"/>
            <w:vAlign w:val="center"/>
            <w:hideMark/>
          </w:tcPr>
          <w:p w14:paraId="07F79C0B" w14:textId="77777777" w:rsidR="008E0307" w:rsidRPr="00D36C9D" w:rsidRDefault="008E0307" w:rsidP="00F36D18">
            <w:pPr>
              <w:spacing w:after="0" w:line="240" w:lineRule="auto"/>
              <w:ind w:left="45"/>
              <w:jc w:val="center"/>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7,576 NNA</w:t>
            </w:r>
          </w:p>
        </w:tc>
      </w:tr>
      <w:tr w:rsidR="008E0307" w:rsidRPr="00D36C9D" w14:paraId="1B415203" w14:textId="77777777" w:rsidTr="00F36D18">
        <w:trPr>
          <w:trHeight w:val="646"/>
        </w:trPr>
        <w:tc>
          <w:tcPr>
            <w:tcW w:w="2273" w:type="dxa"/>
            <w:vAlign w:val="center"/>
            <w:hideMark/>
          </w:tcPr>
          <w:p w14:paraId="025D78F0" w14:textId="77777777" w:rsidR="008E0307" w:rsidRPr="00D36C9D" w:rsidRDefault="008E0307" w:rsidP="00F36D18">
            <w:pPr>
              <w:spacing w:after="0" w:line="240" w:lineRule="auto"/>
              <w:ind w:left="45"/>
              <w:jc w:val="center"/>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Raciones Cocidas</w:t>
            </w:r>
          </w:p>
        </w:tc>
        <w:tc>
          <w:tcPr>
            <w:tcW w:w="1560" w:type="dxa"/>
            <w:vAlign w:val="center"/>
            <w:hideMark/>
          </w:tcPr>
          <w:p w14:paraId="56F53D0B" w14:textId="77777777" w:rsidR="008E0307" w:rsidRPr="00D36C9D" w:rsidRDefault="008E0307" w:rsidP="00F36D18">
            <w:pPr>
              <w:spacing w:after="0" w:line="240" w:lineRule="auto"/>
              <w:ind w:left="45"/>
              <w:jc w:val="center"/>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129,819</w:t>
            </w:r>
          </w:p>
        </w:tc>
        <w:tc>
          <w:tcPr>
            <w:tcW w:w="3050" w:type="dxa"/>
            <w:vAlign w:val="center"/>
            <w:hideMark/>
          </w:tcPr>
          <w:p w14:paraId="1933AF22" w14:textId="77777777" w:rsidR="008E0307" w:rsidRPr="00D36C9D" w:rsidRDefault="008E0307" w:rsidP="00F36D18">
            <w:pPr>
              <w:spacing w:after="0" w:line="240" w:lineRule="auto"/>
              <w:ind w:left="45"/>
              <w:jc w:val="center"/>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ASFLs de Atención Residencial</w:t>
            </w:r>
          </w:p>
        </w:tc>
        <w:tc>
          <w:tcPr>
            <w:tcW w:w="1409" w:type="dxa"/>
            <w:vAlign w:val="center"/>
            <w:hideMark/>
          </w:tcPr>
          <w:p w14:paraId="6ED2778D" w14:textId="77777777" w:rsidR="008E0307" w:rsidRPr="00D36C9D" w:rsidRDefault="008E0307" w:rsidP="00F36D18">
            <w:pPr>
              <w:spacing w:after="0" w:line="240" w:lineRule="auto"/>
              <w:ind w:left="45"/>
              <w:jc w:val="center"/>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862 NNA</w:t>
            </w:r>
          </w:p>
        </w:tc>
      </w:tr>
    </w:tbl>
    <w:tbl>
      <w:tblPr>
        <w:tblpPr w:leftFromText="141" w:rightFromText="141" w:vertAnchor="text" w:horzAnchor="margin" w:tblpY="831"/>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843"/>
        <w:gridCol w:w="2967"/>
        <w:gridCol w:w="1427"/>
      </w:tblGrid>
      <w:tr w:rsidR="008E0307" w:rsidRPr="00D36C9D" w14:paraId="484E3DEB" w14:textId="77777777" w:rsidTr="00E9110E">
        <w:trPr>
          <w:trHeight w:val="20"/>
        </w:trPr>
        <w:tc>
          <w:tcPr>
            <w:tcW w:w="2263" w:type="dxa"/>
            <w:shd w:val="clear" w:color="auto" w:fill="1F3864" w:themeFill="accent5" w:themeFillShade="80"/>
            <w:vAlign w:val="center"/>
            <w:hideMark/>
          </w:tcPr>
          <w:p w14:paraId="33F4053F" w14:textId="77777777" w:rsidR="008E0307" w:rsidRPr="00AC225C" w:rsidRDefault="00F36D18" w:rsidP="00F36D18">
            <w:pPr>
              <w:spacing w:after="0" w:line="240" w:lineRule="auto"/>
              <w:ind w:left="-111"/>
              <w:jc w:val="center"/>
              <w:rPr>
                <w:rFonts w:cs="Times New Roman"/>
                <w:b/>
                <w:color w:val="FFFFFF" w:themeColor="background1"/>
                <w:szCs w:val="18"/>
                <w:lang w:eastAsia="es-DO"/>
              </w:rPr>
            </w:pPr>
            <w:r w:rsidRPr="00AC225C">
              <w:rPr>
                <w:rFonts w:cs="Times New Roman"/>
                <w:b/>
                <w:color w:val="FFFFFF" w:themeColor="background1"/>
                <w:szCs w:val="18"/>
                <w:lang w:eastAsia="es-DO"/>
              </w:rPr>
              <w:lastRenderedPageBreak/>
              <w:t>P</w:t>
            </w:r>
            <w:r w:rsidR="008E0307" w:rsidRPr="00AC225C">
              <w:rPr>
                <w:rFonts w:cs="Times New Roman"/>
                <w:b/>
                <w:color w:val="FFFFFF" w:themeColor="background1"/>
                <w:szCs w:val="18"/>
                <w:lang w:eastAsia="es-DO"/>
              </w:rPr>
              <w:t>roducto</w:t>
            </w:r>
          </w:p>
        </w:tc>
        <w:tc>
          <w:tcPr>
            <w:tcW w:w="1843" w:type="dxa"/>
            <w:shd w:val="clear" w:color="auto" w:fill="1F3864" w:themeFill="accent5" w:themeFillShade="80"/>
            <w:vAlign w:val="center"/>
            <w:hideMark/>
          </w:tcPr>
          <w:p w14:paraId="337A18A8" w14:textId="77777777" w:rsidR="008E0307" w:rsidRPr="00AC225C" w:rsidRDefault="008E0307" w:rsidP="00F36D18">
            <w:pPr>
              <w:spacing w:after="0" w:line="240" w:lineRule="auto"/>
              <w:ind w:left="-111"/>
              <w:jc w:val="center"/>
              <w:rPr>
                <w:rFonts w:cs="Times New Roman"/>
                <w:b/>
                <w:color w:val="FFFFFF" w:themeColor="background1"/>
                <w:szCs w:val="18"/>
                <w:lang w:eastAsia="es-DO"/>
              </w:rPr>
            </w:pPr>
            <w:r w:rsidRPr="00AC225C">
              <w:rPr>
                <w:rFonts w:cs="Times New Roman"/>
                <w:b/>
                <w:color w:val="FFFFFF" w:themeColor="background1"/>
                <w:szCs w:val="18"/>
                <w:lang w:eastAsia="es-DO"/>
              </w:rPr>
              <w:t>Cantidad entregada</w:t>
            </w:r>
          </w:p>
        </w:tc>
        <w:tc>
          <w:tcPr>
            <w:tcW w:w="2967" w:type="dxa"/>
            <w:shd w:val="clear" w:color="auto" w:fill="1F3864" w:themeFill="accent5" w:themeFillShade="80"/>
            <w:vAlign w:val="center"/>
            <w:hideMark/>
          </w:tcPr>
          <w:p w14:paraId="6E10A58B" w14:textId="77777777" w:rsidR="008E0307" w:rsidRPr="00AC225C" w:rsidRDefault="008E0307" w:rsidP="00F36D18">
            <w:pPr>
              <w:spacing w:after="0" w:line="240" w:lineRule="auto"/>
              <w:ind w:left="-111"/>
              <w:jc w:val="center"/>
              <w:rPr>
                <w:rFonts w:cs="Times New Roman"/>
                <w:b/>
                <w:color w:val="FFFFFF" w:themeColor="background1"/>
                <w:szCs w:val="18"/>
                <w:lang w:eastAsia="es-DO"/>
              </w:rPr>
            </w:pPr>
            <w:r w:rsidRPr="00AC225C">
              <w:rPr>
                <w:rFonts w:cs="Times New Roman"/>
                <w:b/>
                <w:color w:val="FFFFFF" w:themeColor="background1"/>
                <w:szCs w:val="18"/>
                <w:lang w:eastAsia="es-DO"/>
              </w:rPr>
              <w:t>Dirigido a</w:t>
            </w:r>
          </w:p>
        </w:tc>
        <w:tc>
          <w:tcPr>
            <w:tcW w:w="1427" w:type="dxa"/>
            <w:shd w:val="clear" w:color="auto" w:fill="1F3864" w:themeFill="accent5" w:themeFillShade="80"/>
            <w:vAlign w:val="center"/>
            <w:hideMark/>
          </w:tcPr>
          <w:p w14:paraId="0FABAE66" w14:textId="77777777" w:rsidR="008E0307" w:rsidRPr="00AC225C" w:rsidRDefault="008E0307" w:rsidP="00F36D18">
            <w:pPr>
              <w:spacing w:after="0" w:line="240" w:lineRule="auto"/>
              <w:ind w:left="-111"/>
              <w:jc w:val="center"/>
              <w:rPr>
                <w:rFonts w:cs="Times New Roman"/>
                <w:b/>
                <w:color w:val="FFFFFF" w:themeColor="background1"/>
                <w:szCs w:val="18"/>
                <w:lang w:eastAsia="es-DO"/>
              </w:rPr>
            </w:pPr>
            <w:r w:rsidRPr="00AC225C">
              <w:rPr>
                <w:rFonts w:cs="Times New Roman"/>
                <w:b/>
                <w:color w:val="FFFFFF" w:themeColor="background1"/>
                <w:szCs w:val="18"/>
                <w:lang w:eastAsia="es-DO"/>
              </w:rPr>
              <w:t>Impacto</w:t>
            </w:r>
          </w:p>
        </w:tc>
      </w:tr>
      <w:tr w:rsidR="008E0307" w:rsidRPr="00D36C9D" w14:paraId="7CCADF34" w14:textId="77777777" w:rsidTr="00E9110E">
        <w:trPr>
          <w:trHeight w:val="287"/>
        </w:trPr>
        <w:tc>
          <w:tcPr>
            <w:tcW w:w="2263" w:type="dxa"/>
            <w:hideMark/>
          </w:tcPr>
          <w:p w14:paraId="7CAA496B" w14:textId="77777777" w:rsidR="008E0307" w:rsidRPr="00D36C9D" w:rsidRDefault="008E0307" w:rsidP="00F36D18">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Bizcochos:</w:t>
            </w:r>
          </w:p>
        </w:tc>
        <w:tc>
          <w:tcPr>
            <w:tcW w:w="1843" w:type="dxa"/>
            <w:hideMark/>
          </w:tcPr>
          <w:p w14:paraId="2BCF810A" w14:textId="77777777" w:rsidR="008E0307" w:rsidRPr="00D36C9D" w:rsidRDefault="008E0307" w:rsidP="00F36D18">
            <w:pPr>
              <w:spacing w:after="0" w:line="240" w:lineRule="auto"/>
              <w:ind w:left="45"/>
              <w:jc w:val="center"/>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2,360 cajas</w:t>
            </w:r>
          </w:p>
        </w:tc>
        <w:tc>
          <w:tcPr>
            <w:tcW w:w="2967" w:type="dxa"/>
            <w:hideMark/>
          </w:tcPr>
          <w:p w14:paraId="52961727" w14:textId="77777777" w:rsidR="008E0307" w:rsidRPr="00D36C9D" w:rsidRDefault="008E0307" w:rsidP="00E9110E">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 xml:space="preserve">ASFLs </w:t>
            </w:r>
          </w:p>
        </w:tc>
        <w:tc>
          <w:tcPr>
            <w:tcW w:w="1427" w:type="dxa"/>
            <w:vMerge w:val="restart"/>
            <w:hideMark/>
          </w:tcPr>
          <w:p w14:paraId="630307AF" w14:textId="77777777" w:rsidR="008E0307" w:rsidRPr="00D36C9D" w:rsidRDefault="008E0307" w:rsidP="00F36D18">
            <w:pPr>
              <w:spacing w:after="0" w:line="240" w:lineRule="auto"/>
              <w:ind w:left="45"/>
              <w:jc w:val="center"/>
              <w:rPr>
                <w:rFonts w:eastAsia="Times New Roman" w:cs="Times New Roman"/>
                <w:bCs/>
                <w:color w:val="1F3864" w:themeColor="accent5" w:themeShade="80"/>
                <w:kern w:val="20"/>
                <w:szCs w:val="18"/>
                <w:lang w:eastAsia="ja-JP"/>
              </w:rPr>
            </w:pPr>
          </w:p>
          <w:p w14:paraId="064AC096" w14:textId="77777777" w:rsidR="008E0307" w:rsidRPr="00D36C9D" w:rsidRDefault="008E0307" w:rsidP="00F36D18">
            <w:pPr>
              <w:spacing w:after="0" w:line="240" w:lineRule="auto"/>
              <w:ind w:left="45"/>
              <w:jc w:val="center"/>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1,210 NNA</w:t>
            </w:r>
          </w:p>
        </w:tc>
      </w:tr>
      <w:tr w:rsidR="008E0307" w:rsidRPr="00D36C9D" w14:paraId="3D6E73E7" w14:textId="77777777" w:rsidTr="00E9110E">
        <w:trPr>
          <w:trHeight w:val="20"/>
        </w:trPr>
        <w:tc>
          <w:tcPr>
            <w:tcW w:w="2263" w:type="dxa"/>
          </w:tcPr>
          <w:p w14:paraId="0DE1CE3F" w14:textId="77777777" w:rsidR="008E0307" w:rsidRPr="00D36C9D" w:rsidRDefault="008E0307" w:rsidP="00F36D18">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Alcohol</w:t>
            </w:r>
          </w:p>
          <w:p w14:paraId="2AB20035" w14:textId="77777777" w:rsidR="008E0307" w:rsidRPr="00D36C9D" w:rsidRDefault="008E0307" w:rsidP="00F36D18">
            <w:pPr>
              <w:spacing w:after="0" w:line="240" w:lineRule="auto"/>
              <w:ind w:left="0"/>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Tanques</w:t>
            </w:r>
          </w:p>
          <w:p w14:paraId="09BEC960" w14:textId="77777777" w:rsidR="008E0307" w:rsidRPr="00D36C9D" w:rsidRDefault="008E0307" w:rsidP="00D015DF">
            <w:pPr>
              <w:numPr>
                <w:ilvl w:val="0"/>
                <w:numId w:val="35"/>
              </w:num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 xml:space="preserve">Galones </w:t>
            </w:r>
          </w:p>
          <w:p w14:paraId="77400C5D" w14:textId="77777777" w:rsidR="008E0307" w:rsidRPr="00D36C9D" w:rsidRDefault="008E0307" w:rsidP="00D015DF">
            <w:pPr>
              <w:numPr>
                <w:ilvl w:val="0"/>
                <w:numId w:val="35"/>
              </w:num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Botellas(500ml)</w:t>
            </w:r>
          </w:p>
        </w:tc>
        <w:tc>
          <w:tcPr>
            <w:tcW w:w="1843" w:type="dxa"/>
          </w:tcPr>
          <w:p w14:paraId="6F27373B" w14:textId="77777777" w:rsidR="008E0307" w:rsidRPr="00D36C9D" w:rsidRDefault="008E0307" w:rsidP="00F36D18">
            <w:pPr>
              <w:spacing w:after="0" w:line="276" w:lineRule="auto"/>
              <w:ind w:left="45"/>
              <w:jc w:val="center"/>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4</w:t>
            </w:r>
          </w:p>
          <w:p w14:paraId="4E7EBE8E" w14:textId="77777777" w:rsidR="008E0307" w:rsidRPr="00D36C9D" w:rsidRDefault="008E0307" w:rsidP="00F36D18">
            <w:pPr>
              <w:spacing w:after="0" w:line="276" w:lineRule="auto"/>
              <w:ind w:left="45"/>
              <w:jc w:val="center"/>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32</w:t>
            </w:r>
          </w:p>
          <w:p w14:paraId="6F612B9E" w14:textId="77777777" w:rsidR="008E0307" w:rsidRPr="00D36C9D" w:rsidRDefault="008E0307" w:rsidP="00F36D18">
            <w:pPr>
              <w:spacing w:after="0" w:line="276" w:lineRule="auto"/>
              <w:ind w:left="45"/>
              <w:jc w:val="center"/>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385</w:t>
            </w:r>
          </w:p>
        </w:tc>
        <w:tc>
          <w:tcPr>
            <w:tcW w:w="2967" w:type="dxa"/>
          </w:tcPr>
          <w:p w14:paraId="7DD34B06" w14:textId="77777777" w:rsidR="008E0307" w:rsidRPr="00D36C9D" w:rsidRDefault="008E0307" w:rsidP="00E9110E">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ASFLs de Atención Residencial y Ambulatoria</w:t>
            </w:r>
          </w:p>
        </w:tc>
        <w:tc>
          <w:tcPr>
            <w:tcW w:w="1427" w:type="dxa"/>
            <w:vMerge/>
          </w:tcPr>
          <w:p w14:paraId="2DF2247C" w14:textId="77777777" w:rsidR="008E0307" w:rsidRPr="00D36C9D" w:rsidRDefault="008E0307" w:rsidP="008E0307">
            <w:pPr>
              <w:spacing w:after="0" w:line="240" w:lineRule="auto"/>
              <w:rPr>
                <w:rFonts w:eastAsia="Times New Roman" w:cs="Times New Roman"/>
                <w:color w:val="1F3864" w:themeColor="accent5" w:themeShade="80"/>
                <w:kern w:val="20"/>
                <w:szCs w:val="18"/>
                <w:lang w:eastAsia="ja-JP"/>
              </w:rPr>
            </w:pPr>
          </w:p>
        </w:tc>
      </w:tr>
      <w:tr w:rsidR="008E0307" w:rsidRPr="00D36C9D" w14:paraId="6E2F8FDE" w14:textId="77777777" w:rsidTr="00E9110E">
        <w:trPr>
          <w:trHeight w:val="20"/>
        </w:trPr>
        <w:tc>
          <w:tcPr>
            <w:tcW w:w="2263" w:type="dxa"/>
          </w:tcPr>
          <w:p w14:paraId="51612A00" w14:textId="77777777" w:rsidR="008E0307" w:rsidRPr="00D36C9D" w:rsidRDefault="008E0307" w:rsidP="008E0307">
            <w:pPr>
              <w:spacing w:after="0" w:line="240" w:lineRule="auto"/>
              <w:rPr>
                <w:rFonts w:eastAsia="Times New Roman" w:cs="Times New Roman"/>
                <w:bCs/>
                <w:color w:val="1F3864" w:themeColor="accent5" w:themeShade="80"/>
                <w:szCs w:val="18"/>
                <w:lang w:eastAsia="es-ES"/>
              </w:rPr>
            </w:pPr>
            <w:r w:rsidRPr="00D36C9D">
              <w:rPr>
                <w:rFonts w:eastAsia="Times New Roman" w:cs="Times New Roman"/>
                <w:bCs/>
                <w:color w:val="1F3864" w:themeColor="accent5" w:themeShade="80"/>
                <w:szCs w:val="18"/>
                <w:lang w:eastAsia="es-ES"/>
              </w:rPr>
              <w:t xml:space="preserve">Compotas </w:t>
            </w:r>
          </w:p>
        </w:tc>
        <w:tc>
          <w:tcPr>
            <w:tcW w:w="1843" w:type="dxa"/>
          </w:tcPr>
          <w:p w14:paraId="17952DF9" w14:textId="77777777" w:rsidR="008E0307" w:rsidRPr="00D36C9D" w:rsidRDefault="008E0307" w:rsidP="008E0307">
            <w:pPr>
              <w:spacing w:after="0" w:line="240" w:lineRule="auto"/>
              <w:jc w:val="center"/>
              <w:rPr>
                <w:rFonts w:eastAsia="Times New Roman" w:cs="Times New Roman"/>
                <w:color w:val="1F3864" w:themeColor="accent5" w:themeShade="80"/>
                <w:kern w:val="20"/>
                <w:szCs w:val="18"/>
                <w:lang w:eastAsia="ja-JP"/>
              </w:rPr>
            </w:pPr>
            <w:r w:rsidRPr="00D36C9D">
              <w:rPr>
                <w:rFonts w:eastAsia="Times New Roman" w:cs="Times New Roman"/>
                <w:color w:val="1F3864" w:themeColor="accent5" w:themeShade="80"/>
                <w:kern w:val="20"/>
                <w:szCs w:val="18"/>
                <w:lang w:eastAsia="ja-JP"/>
              </w:rPr>
              <w:t>148 fardos</w:t>
            </w:r>
          </w:p>
        </w:tc>
        <w:tc>
          <w:tcPr>
            <w:tcW w:w="2967" w:type="dxa"/>
          </w:tcPr>
          <w:p w14:paraId="5111797B" w14:textId="77777777" w:rsidR="008E0307" w:rsidRPr="00D36C9D" w:rsidRDefault="008E0307" w:rsidP="00E9110E">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ASFLs de Atención Residencial y Ambulatoria</w:t>
            </w:r>
          </w:p>
        </w:tc>
        <w:tc>
          <w:tcPr>
            <w:tcW w:w="1427" w:type="dxa"/>
            <w:vMerge/>
          </w:tcPr>
          <w:p w14:paraId="266E3D3A" w14:textId="77777777" w:rsidR="008E0307" w:rsidRPr="00D36C9D" w:rsidRDefault="008E0307" w:rsidP="008E0307">
            <w:pPr>
              <w:spacing w:after="0" w:line="240" w:lineRule="auto"/>
              <w:rPr>
                <w:rFonts w:eastAsia="Times New Roman" w:cs="Times New Roman"/>
                <w:color w:val="1F3864" w:themeColor="accent5" w:themeShade="80"/>
                <w:kern w:val="20"/>
                <w:szCs w:val="18"/>
                <w:lang w:eastAsia="ja-JP"/>
              </w:rPr>
            </w:pPr>
          </w:p>
        </w:tc>
      </w:tr>
    </w:tbl>
    <w:p w14:paraId="31AF2186" w14:textId="77777777" w:rsidR="008E0307" w:rsidRPr="00D36C9D" w:rsidRDefault="008E0307" w:rsidP="008E0307">
      <w:pPr>
        <w:tabs>
          <w:tab w:val="left" w:pos="284"/>
        </w:tabs>
        <w:rPr>
          <w:rFonts w:eastAsia="Times New Roman" w:cs="Times New Roman"/>
          <w:b/>
          <w:color w:val="1F3864" w:themeColor="accent5" w:themeShade="80"/>
          <w:szCs w:val="18"/>
          <w:lang w:val="es-ES" w:eastAsia="es-ES"/>
        </w:rPr>
      </w:pPr>
      <w:r w:rsidRPr="00D36C9D">
        <w:rPr>
          <w:rFonts w:eastAsia="Times New Roman" w:cs="Times New Roman"/>
          <w:b/>
          <w:color w:val="1F3864" w:themeColor="accent5" w:themeShade="80"/>
          <w:szCs w:val="18"/>
          <w:lang w:val="es-ES" w:eastAsia="es-ES"/>
        </w:rPr>
        <w:tab/>
      </w:r>
    </w:p>
    <w:p w14:paraId="26A5DE7C" w14:textId="77777777" w:rsidR="008E0307" w:rsidRPr="00D36C9D" w:rsidRDefault="008E0307" w:rsidP="008E0307">
      <w:pPr>
        <w:tabs>
          <w:tab w:val="left" w:pos="284"/>
        </w:tabs>
        <w:spacing w:after="0"/>
        <w:rPr>
          <w:rFonts w:eastAsia="Times New Roman" w:cs="Times New Roman"/>
          <w:b/>
          <w:color w:val="1F3864" w:themeColor="accent5" w:themeShade="80"/>
          <w:szCs w:val="18"/>
          <w:lang w:val="es-ES" w:eastAsia="es-ES"/>
        </w:rPr>
      </w:pPr>
    </w:p>
    <w:p w14:paraId="4454F57E" w14:textId="77777777" w:rsidR="008E0307" w:rsidRPr="00D36C9D" w:rsidRDefault="008E0307" w:rsidP="008E0307">
      <w:pPr>
        <w:tabs>
          <w:tab w:val="left" w:pos="284"/>
        </w:tabs>
        <w:spacing w:after="0"/>
        <w:rPr>
          <w:rFonts w:eastAsia="Times New Roman" w:cs="Times New Roman"/>
          <w:color w:val="1F3864" w:themeColor="accent5" w:themeShade="80"/>
          <w:szCs w:val="18"/>
          <w:lang w:val="es-ES" w:eastAsia="es-ES"/>
        </w:rPr>
      </w:pPr>
    </w:p>
    <w:tbl>
      <w:tblPr>
        <w:tblpPr w:leftFromText="141" w:rightFromText="141" w:vertAnchor="text" w:horzAnchor="margin" w:tblpY="-54"/>
        <w:tblW w:w="53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414"/>
        <w:gridCol w:w="1500"/>
        <w:gridCol w:w="2109"/>
        <w:gridCol w:w="2009"/>
      </w:tblGrid>
      <w:tr w:rsidR="00AC225C" w:rsidRPr="00D36C9D" w14:paraId="441301B2" w14:textId="77777777" w:rsidTr="00AC225C">
        <w:trPr>
          <w:trHeight w:val="344"/>
        </w:trPr>
        <w:tc>
          <w:tcPr>
            <w:tcW w:w="866" w:type="pct"/>
            <w:shd w:val="clear" w:color="auto" w:fill="1F3864" w:themeFill="accent5" w:themeFillShade="80"/>
            <w:vAlign w:val="center"/>
            <w:hideMark/>
          </w:tcPr>
          <w:p w14:paraId="0A5AB054" w14:textId="77777777" w:rsidR="008E0307" w:rsidRPr="00AC225C" w:rsidRDefault="008E0307" w:rsidP="00AC225C">
            <w:pPr>
              <w:spacing w:before="40" w:after="0" w:line="288" w:lineRule="auto"/>
              <w:jc w:val="center"/>
              <w:rPr>
                <w:rFonts w:eastAsia="Times New Roman" w:cs="Times New Roman"/>
                <w:bCs/>
                <w:color w:val="FFFFFF" w:themeColor="background1"/>
                <w:szCs w:val="18"/>
                <w:lang w:eastAsia="es-ES"/>
              </w:rPr>
            </w:pPr>
            <w:r w:rsidRPr="00AC225C">
              <w:rPr>
                <w:rFonts w:eastAsia="Times New Roman" w:cs="Times New Roman"/>
                <w:bCs/>
                <w:color w:val="FFFFFF" w:themeColor="background1"/>
                <w:szCs w:val="18"/>
                <w:lang w:eastAsia="es-ES"/>
              </w:rPr>
              <w:t>Producto</w:t>
            </w:r>
          </w:p>
        </w:tc>
        <w:tc>
          <w:tcPr>
            <w:tcW w:w="831" w:type="pct"/>
            <w:shd w:val="clear" w:color="auto" w:fill="1F3864" w:themeFill="accent5" w:themeFillShade="80"/>
            <w:vAlign w:val="center"/>
          </w:tcPr>
          <w:p w14:paraId="542B39EA" w14:textId="77777777" w:rsidR="008E0307" w:rsidRPr="00AC225C" w:rsidRDefault="00E9110E" w:rsidP="00AC225C">
            <w:pPr>
              <w:spacing w:before="40" w:after="0" w:line="288" w:lineRule="auto"/>
              <w:jc w:val="center"/>
              <w:rPr>
                <w:rFonts w:eastAsia="Times New Roman" w:cs="Times New Roman"/>
                <w:bCs/>
                <w:color w:val="FFFFFF" w:themeColor="background1"/>
                <w:szCs w:val="18"/>
                <w:lang w:eastAsia="es-ES"/>
              </w:rPr>
            </w:pPr>
            <w:r w:rsidRPr="00AC225C">
              <w:rPr>
                <w:rFonts w:eastAsia="Times New Roman" w:cs="Times New Roman"/>
                <w:bCs/>
                <w:color w:val="FFFFFF" w:themeColor="background1"/>
                <w:szCs w:val="18"/>
                <w:lang w:eastAsia="es-ES"/>
              </w:rPr>
              <w:t>Insumos Varios:</w:t>
            </w:r>
          </w:p>
        </w:tc>
        <w:tc>
          <w:tcPr>
            <w:tcW w:w="882" w:type="pct"/>
            <w:shd w:val="clear" w:color="auto" w:fill="1F3864" w:themeFill="accent5" w:themeFillShade="80"/>
            <w:vAlign w:val="center"/>
            <w:hideMark/>
          </w:tcPr>
          <w:p w14:paraId="1959B714" w14:textId="77777777" w:rsidR="008E0307" w:rsidRPr="00AC225C" w:rsidRDefault="008E0307" w:rsidP="00AC225C">
            <w:pPr>
              <w:spacing w:before="40" w:after="0" w:line="288" w:lineRule="auto"/>
              <w:jc w:val="center"/>
              <w:rPr>
                <w:rFonts w:eastAsia="Times New Roman" w:cs="Times New Roman"/>
                <w:bCs/>
                <w:color w:val="FFFFFF" w:themeColor="background1"/>
                <w:kern w:val="20"/>
                <w:szCs w:val="18"/>
                <w:lang w:eastAsia="ja-JP"/>
              </w:rPr>
            </w:pPr>
            <w:r w:rsidRPr="00AC225C">
              <w:rPr>
                <w:rFonts w:eastAsia="Times New Roman" w:cs="Times New Roman"/>
                <w:bCs/>
                <w:color w:val="FFFFFF" w:themeColor="background1"/>
                <w:szCs w:val="18"/>
                <w:lang w:eastAsia="es-ES"/>
              </w:rPr>
              <w:t>Cantidad entregada</w:t>
            </w:r>
          </w:p>
        </w:tc>
        <w:tc>
          <w:tcPr>
            <w:tcW w:w="1240" w:type="pct"/>
            <w:shd w:val="clear" w:color="auto" w:fill="1F3864" w:themeFill="accent5" w:themeFillShade="80"/>
            <w:vAlign w:val="center"/>
            <w:hideMark/>
          </w:tcPr>
          <w:p w14:paraId="21D1316A" w14:textId="77777777" w:rsidR="008E0307" w:rsidRPr="00AC225C" w:rsidRDefault="008E0307" w:rsidP="00AC225C">
            <w:pPr>
              <w:spacing w:before="40" w:after="0" w:line="288" w:lineRule="auto"/>
              <w:jc w:val="center"/>
              <w:rPr>
                <w:rFonts w:eastAsia="Times New Roman" w:cs="Times New Roman"/>
                <w:bCs/>
                <w:color w:val="FFFFFF" w:themeColor="background1"/>
                <w:kern w:val="20"/>
                <w:szCs w:val="18"/>
                <w:lang w:eastAsia="ja-JP"/>
              </w:rPr>
            </w:pPr>
            <w:r w:rsidRPr="00AC225C">
              <w:rPr>
                <w:rFonts w:eastAsia="Times New Roman" w:cs="Times New Roman"/>
                <w:bCs/>
                <w:color w:val="FFFFFF" w:themeColor="background1"/>
                <w:szCs w:val="18"/>
                <w:lang w:eastAsia="es-ES"/>
              </w:rPr>
              <w:t>Dirigido a</w:t>
            </w:r>
          </w:p>
        </w:tc>
        <w:tc>
          <w:tcPr>
            <w:tcW w:w="1181" w:type="pct"/>
            <w:shd w:val="clear" w:color="auto" w:fill="1F3864" w:themeFill="accent5" w:themeFillShade="80"/>
            <w:vAlign w:val="center"/>
            <w:hideMark/>
          </w:tcPr>
          <w:p w14:paraId="71617D5B" w14:textId="77777777" w:rsidR="008E0307" w:rsidRPr="00AC225C" w:rsidRDefault="008E0307" w:rsidP="00AC225C">
            <w:pPr>
              <w:spacing w:before="40" w:after="0" w:line="288" w:lineRule="auto"/>
              <w:jc w:val="center"/>
              <w:rPr>
                <w:rFonts w:eastAsia="Times New Roman" w:cs="Times New Roman"/>
                <w:bCs/>
                <w:color w:val="FFFFFF" w:themeColor="background1"/>
                <w:kern w:val="20"/>
                <w:szCs w:val="18"/>
                <w:lang w:eastAsia="ja-JP"/>
              </w:rPr>
            </w:pPr>
            <w:r w:rsidRPr="00AC225C">
              <w:rPr>
                <w:rFonts w:eastAsia="Times New Roman" w:cs="Times New Roman"/>
                <w:bCs/>
                <w:color w:val="FFFFFF" w:themeColor="background1"/>
                <w:szCs w:val="18"/>
                <w:lang w:eastAsia="es-ES"/>
              </w:rPr>
              <w:t>Impacto</w:t>
            </w:r>
          </w:p>
        </w:tc>
      </w:tr>
      <w:tr w:rsidR="00E9110E" w:rsidRPr="00D36C9D" w14:paraId="54D35AD2" w14:textId="77777777" w:rsidTr="00E9110E">
        <w:trPr>
          <w:trHeight w:val="344"/>
        </w:trPr>
        <w:tc>
          <w:tcPr>
            <w:tcW w:w="866" w:type="pct"/>
            <w:shd w:val="clear" w:color="auto" w:fill="auto"/>
          </w:tcPr>
          <w:p w14:paraId="2834EA66" w14:textId="77777777" w:rsidR="00E9110E" w:rsidRPr="00D36C9D" w:rsidRDefault="00E9110E" w:rsidP="00E9110E">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Chocolate en polvo</w:t>
            </w:r>
          </w:p>
        </w:tc>
        <w:tc>
          <w:tcPr>
            <w:tcW w:w="831" w:type="pct"/>
            <w:shd w:val="clear" w:color="auto" w:fill="auto"/>
          </w:tcPr>
          <w:p w14:paraId="111111A4" w14:textId="77777777" w:rsidR="00E9110E" w:rsidRPr="00D36C9D" w:rsidRDefault="00E9110E" w:rsidP="00E9110E">
            <w:pPr>
              <w:spacing w:after="0" w:line="240" w:lineRule="auto"/>
              <w:ind w:left="45"/>
              <w:jc w:val="left"/>
              <w:rPr>
                <w:rFonts w:eastAsia="Times New Roman" w:cs="Times New Roman"/>
                <w:bCs/>
                <w:color w:val="1F3864" w:themeColor="accent5" w:themeShade="80"/>
                <w:kern w:val="20"/>
                <w:szCs w:val="18"/>
                <w:lang w:eastAsia="ja-JP"/>
              </w:rPr>
            </w:pPr>
          </w:p>
        </w:tc>
        <w:tc>
          <w:tcPr>
            <w:tcW w:w="882" w:type="pct"/>
            <w:shd w:val="clear" w:color="auto" w:fill="auto"/>
          </w:tcPr>
          <w:p w14:paraId="56DE7819" w14:textId="77777777" w:rsidR="00E9110E" w:rsidRPr="00D36C9D" w:rsidRDefault="00E9110E" w:rsidP="00E9110E">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1,410 sobres</w:t>
            </w:r>
          </w:p>
        </w:tc>
        <w:tc>
          <w:tcPr>
            <w:tcW w:w="1240" w:type="pct"/>
            <w:shd w:val="clear" w:color="auto" w:fill="auto"/>
          </w:tcPr>
          <w:p w14:paraId="2FB247C7" w14:textId="77777777" w:rsidR="00E9110E" w:rsidRPr="00D36C9D" w:rsidRDefault="00E9110E" w:rsidP="00E9110E">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ASFLs de Atención Residencial y Ambulatoria</w:t>
            </w:r>
          </w:p>
        </w:tc>
        <w:tc>
          <w:tcPr>
            <w:tcW w:w="1181" w:type="pct"/>
            <w:shd w:val="clear" w:color="auto" w:fill="auto"/>
          </w:tcPr>
          <w:p w14:paraId="657857F6" w14:textId="77777777" w:rsidR="00E9110E" w:rsidRPr="00D36C9D" w:rsidRDefault="00E9110E" w:rsidP="00E9110E">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1,053 NNA</w:t>
            </w:r>
          </w:p>
        </w:tc>
      </w:tr>
    </w:tbl>
    <w:p w14:paraId="4B501E0E" w14:textId="77777777" w:rsidR="00E9110E" w:rsidRPr="00D36C9D" w:rsidRDefault="00E9110E" w:rsidP="008E0307">
      <w:pPr>
        <w:tabs>
          <w:tab w:val="left" w:pos="284"/>
        </w:tabs>
        <w:spacing w:after="0" w:line="276" w:lineRule="auto"/>
        <w:ind w:hanging="284"/>
        <w:rPr>
          <w:rFonts w:eastAsia="Times New Roman" w:cs="Times New Roman"/>
          <w:b/>
          <w:color w:val="1F3864" w:themeColor="accent5" w:themeShade="80"/>
          <w:szCs w:val="18"/>
          <w:lang w:val="es-ES" w:eastAsia="es-ES"/>
        </w:rPr>
      </w:pPr>
    </w:p>
    <w:p w14:paraId="5B9DCAE9" w14:textId="77777777" w:rsidR="008E0307" w:rsidRPr="00D36C9D" w:rsidRDefault="008E0307" w:rsidP="008E0307">
      <w:pPr>
        <w:tabs>
          <w:tab w:val="left" w:pos="284"/>
        </w:tabs>
        <w:spacing w:after="0" w:line="276" w:lineRule="auto"/>
        <w:ind w:hanging="284"/>
        <w:rPr>
          <w:rFonts w:eastAsia="Times New Roman" w:cs="Times New Roman"/>
          <w:color w:val="1F3864" w:themeColor="accent5" w:themeShade="80"/>
          <w:szCs w:val="18"/>
          <w:lang w:val="es-ES" w:eastAsia="es-ES"/>
        </w:rPr>
      </w:pPr>
      <w:r w:rsidRPr="00D36C9D">
        <w:rPr>
          <w:rFonts w:eastAsia="Times New Roman" w:cs="Times New Roman"/>
          <w:b/>
          <w:color w:val="1F3864" w:themeColor="accent5" w:themeShade="80"/>
          <w:szCs w:val="18"/>
          <w:lang w:val="es-ES" w:eastAsia="es-ES"/>
        </w:rPr>
        <w:t xml:space="preserve">Donaciones Solidarias: </w:t>
      </w:r>
    </w:p>
    <w:tbl>
      <w:tblPr>
        <w:tblpPr w:leftFromText="141" w:rightFromText="141" w:vertAnchor="text" w:horzAnchor="margin" w:tblpX="-20" w:tblpY="116"/>
        <w:tblW w:w="8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2105"/>
        <w:gridCol w:w="1826"/>
        <w:gridCol w:w="2255"/>
      </w:tblGrid>
      <w:tr w:rsidR="008E0307" w:rsidRPr="00D36C9D" w14:paraId="70540A4F" w14:textId="77777777" w:rsidTr="00E9110E">
        <w:trPr>
          <w:trHeight w:val="20"/>
        </w:trPr>
        <w:tc>
          <w:tcPr>
            <w:tcW w:w="6237" w:type="dxa"/>
            <w:gridSpan w:val="3"/>
            <w:shd w:val="clear" w:color="auto" w:fill="1F3864" w:themeFill="accent5" w:themeFillShade="80"/>
            <w:hideMark/>
          </w:tcPr>
          <w:p w14:paraId="4F7E45F4" w14:textId="77777777" w:rsidR="008E0307" w:rsidRPr="00AC225C" w:rsidRDefault="008E0307" w:rsidP="008E0307">
            <w:pPr>
              <w:spacing w:after="0" w:line="240" w:lineRule="auto"/>
              <w:rPr>
                <w:rFonts w:eastAsia="Times New Roman" w:cs="Times New Roman"/>
                <w:color w:val="FFFFFF" w:themeColor="background1"/>
                <w:kern w:val="20"/>
                <w:szCs w:val="18"/>
                <w:lang w:eastAsia="ja-JP"/>
              </w:rPr>
            </w:pPr>
            <w:r w:rsidRPr="00AC225C">
              <w:rPr>
                <w:rFonts w:eastAsia="Times New Roman" w:cs="Times New Roman"/>
                <w:b/>
                <w:bCs/>
                <w:color w:val="FFFFFF" w:themeColor="background1"/>
                <w:szCs w:val="18"/>
                <w:lang w:eastAsia="es-ES"/>
              </w:rPr>
              <w:t>Insumos Varios:</w:t>
            </w:r>
          </w:p>
        </w:tc>
        <w:tc>
          <w:tcPr>
            <w:tcW w:w="2255" w:type="dxa"/>
            <w:shd w:val="clear" w:color="auto" w:fill="1F3864" w:themeFill="accent5" w:themeFillShade="80"/>
            <w:hideMark/>
          </w:tcPr>
          <w:p w14:paraId="3A4E7E67" w14:textId="77777777" w:rsidR="008E0307" w:rsidRPr="00AC225C" w:rsidRDefault="008E0307" w:rsidP="008E0307">
            <w:pPr>
              <w:spacing w:before="40" w:after="0" w:line="240" w:lineRule="auto"/>
              <w:rPr>
                <w:rFonts w:eastAsia="Times New Roman" w:cs="Times New Roman"/>
                <w:color w:val="FFFFFF" w:themeColor="background1"/>
                <w:kern w:val="20"/>
                <w:szCs w:val="18"/>
                <w:lang w:eastAsia="ja-JP"/>
              </w:rPr>
            </w:pPr>
            <w:r w:rsidRPr="00AC225C">
              <w:rPr>
                <w:rFonts w:eastAsia="Times New Roman" w:cs="Times New Roman"/>
                <w:color w:val="FFFFFF" w:themeColor="background1"/>
                <w:kern w:val="20"/>
                <w:szCs w:val="18"/>
                <w:lang w:eastAsia="ja-JP"/>
              </w:rPr>
              <w:t>Dirigidos a:</w:t>
            </w:r>
          </w:p>
        </w:tc>
      </w:tr>
      <w:tr w:rsidR="008E0307" w:rsidRPr="00D36C9D" w14:paraId="7A306D48" w14:textId="77777777" w:rsidTr="00E9110E">
        <w:trPr>
          <w:trHeight w:val="20"/>
        </w:trPr>
        <w:tc>
          <w:tcPr>
            <w:tcW w:w="2306" w:type="dxa"/>
            <w:hideMark/>
          </w:tcPr>
          <w:p w14:paraId="631C712F" w14:textId="77777777" w:rsidR="008E0307" w:rsidRPr="00D36C9D" w:rsidRDefault="008E0307" w:rsidP="00E9110E">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Cereal de Arroz</w:t>
            </w:r>
          </w:p>
          <w:p w14:paraId="552EF4E9" w14:textId="77777777" w:rsidR="008E0307" w:rsidRPr="00D36C9D" w:rsidRDefault="008E0307" w:rsidP="00E9110E">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Leche Similac</w:t>
            </w:r>
          </w:p>
          <w:p w14:paraId="05766A83" w14:textId="77777777" w:rsidR="008E0307" w:rsidRPr="00D36C9D" w:rsidRDefault="008E0307" w:rsidP="00E9110E">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Pañales</w:t>
            </w:r>
          </w:p>
          <w:p w14:paraId="2AE0CB3B" w14:textId="77777777" w:rsidR="008E0307" w:rsidRPr="00D36C9D" w:rsidRDefault="008E0307" w:rsidP="00E9110E">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Kit de Alimentos</w:t>
            </w:r>
          </w:p>
          <w:p w14:paraId="0CE14D49" w14:textId="77777777" w:rsidR="008E0307" w:rsidRPr="00D36C9D" w:rsidRDefault="008E0307" w:rsidP="00E9110E">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Sardinas</w:t>
            </w:r>
          </w:p>
          <w:p w14:paraId="3A5E9B7F" w14:textId="77777777" w:rsidR="008E0307" w:rsidRPr="00D36C9D" w:rsidRDefault="008E0307" w:rsidP="00E9110E">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Leche Listamilk</w:t>
            </w:r>
          </w:p>
          <w:p w14:paraId="5A8036E5" w14:textId="77777777" w:rsidR="008E0307" w:rsidRPr="00D36C9D" w:rsidRDefault="008E0307" w:rsidP="00E9110E">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Hab. Rojas en lata</w:t>
            </w:r>
          </w:p>
          <w:p w14:paraId="03C6CE48" w14:textId="77777777" w:rsidR="008E0307" w:rsidRPr="00D36C9D" w:rsidRDefault="008E0307" w:rsidP="00E9110E">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Hab. Negras en lata</w:t>
            </w:r>
          </w:p>
          <w:p w14:paraId="7CE44086" w14:textId="77777777" w:rsidR="008E0307" w:rsidRPr="00D36C9D" w:rsidRDefault="008E0307" w:rsidP="00E9110E">
            <w:pPr>
              <w:spacing w:after="0" w:line="240" w:lineRule="auto"/>
              <w:ind w:left="45"/>
              <w:jc w:val="left"/>
              <w:rPr>
                <w:rFonts w:eastAsia="Times New Roman" w:cs="Times New Roman"/>
                <w:bCs/>
                <w:color w:val="1F3864" w:themeColor="accent5" w:themeShade="80"/>
                <w:kern w:val="20"/>
                <w:szCs w:val="18"/>
                <w:lang w:eastAsia="ja-JP"/>
              </w:rPr>
            </w:pPr>
          </w:p>
        </w:tc>
        <w:tc>
          <w:tcPr>
            <w:tcW w:w="2105" w:type="dxa"/>
            <w:hideMark/>
          </w:tcPr>
          <w:p w14:paraId="5B8C4080" w14:textId="77777777" w:rsidR="008E0307" w:rsidRPr="00D36C9D" w:rsidRDefault="008E0307" w:rsidP="00E9110E">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Maíz en lata</w:t>
            </w:r>
          </w:p>
          <w:p w14:paraId="2E935707" w14:textId="77777777" w:rsidR="008E0307" w:rsidRPr="00D36C9D" w:rsidRDefault="008E0307" w:rsidP="00E9110E">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Harina de Maíz</w:t>
            </w:r>
          </w:p>
          <w:p w14:paraId="657E69ED" w14:textId="77777777" w:rsidR="008E0307" w:rsidRPr="00D36C9D" w:rsidRDefault="008E0307" w:rsidP="00E9110E">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 xml:space="preserve"> Maicena</w:t>
            </w:r>
          </w:p>
          <w:p w14:paraId="3DB2A6C1" w14:textId="77777777" w:rsidR="008E0307" w:rsidRPr="00D36C9D" w:rsidRDefault="008E0307" w:rsidP="00E9110E">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Mermelada</w:t>
            </w:r>
          </w:p>
          <w:p w14:paraId="09B4050C" w14:textId="77777777" w:rsidR="008E0307" w:rsidRPr="00D36C9D" w:rsidRDefault="008E0307" w:rsidP="00E9110E">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Choco Rica</w:t>
            </w:r>
          </w:p>
          <w:p w14:paraId="5A32430C" w14:textId="77777777" w:rsidR="008E0307" w:rsidRPr="00D36C9D" w:rsidRDefault="008E0307" w:rsidP="00E9110E">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Papel de Baño</w:t>
            </w:r>
          </w:p>
          <w:p w14:paraId="55430B36" w14:textId="77777777" w:rsidR="008E0307" w:rsidRPr="00D36C9D" w:rsidRDefault="008E0307" w:rsidP="00E9110E">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Aceite Crisol</w:t>
            </w:r>
          </w:p>
          <w:p w14:paraId="0811E705" w14:textId="77777777" w:rsidR="008E0307" w:rsidRPr="00D36C9D" w:rsidRDefault="008E0307" w:rsidP="00E9110E">
            <w:pPr>
              <w:spacing w:before="40" w:after="0" w:line="240" w:lineRule="auto"/>
              <w:ind w:left="45"/>
              <w:jc w:val="left"/>
              <w:rPr>
                <w:rFonts w:eastAsia="Times New Roman" w:cs="Times New Roman"/>
                <w:bCs/>
                <w:color w:val="1F3864" w:themeColor="accent5" w:themeShade="80"/>
                <w:kern w:val="20"/>
                <w:szCs w:val="18"/>
                <w:lang w:eastAsia="ja-JP"/>
              </w:rPr>
            </w:pPr>
          </w:p>
        </w:tc>
        <w:tc>
          <w:tcPr>
            <w:tcW w:w="1826" w:type="dxa"/>
            <w:vAlign w:val="center"/>
            <w:hideMark/>
          </w:tcPr>
          <w:p w14:paraId="31D85A79" w14:textId="77777777" w:rsidR="008E0307" w:rsidRPr="00D36C9D" w:rsidRDefault="008E0307" w:rsidP="00E9110E">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Tuna</w:t>
            </w:r>
          </w:p>
          <w:p w14:paraId="54139B83" w14:textId="77777777" w:rsidR="008E0307" w:rsidRPr="00D36C9D" w:rsidRDefault="008E0307" w:rsidP="00E9110E">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Salsa</w:t>
            </w:r>
          </w:p>
          <w:p w14:paraId="0F41DC57" w14:textId="77777777" w:rsidR="008E0307" w:rsidRPr="00D36C9D" w:rsidRDefault="008E0307" w:rsidP="00E9110E">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Espaguetis</w:t>
            </w:r>
          </w:p>
          <w:p w14:paraId="6CAEB0B9" w14:textId="77777777" w:rsidR="008E0307" w:rsidRPr="00D36C9D" w:rsidRDefault="008E0307" w:rsidP="00E9110E">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Arroz</w:t>
            </w:r>
          </w:p>
          <w:p w14:paraId="04BE8F1D" w14:textId="77777777" w:rsidR="008E0307" w:rsidRPr="00D36C9D" w:rsidRDefault="008E0307" w:rsidP="00E9110E">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Guineos verdes</w:t>
            </w:r>
          </w:p>
          <w:p w14:paraId="1D850036" w14:textId="77777777" w:rsidR="008E0307" w:rsidRPr="00D36C9D" w:rsidRDefault="008E0307" w:rsidP="00E9110E">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Pasta(Codito)</w:t>
            </w:r>
          </w:p>
          <w:p w14:paraId="1265E5B2" w14:textId="77777777" w:rsidR="008E0307" w:rsidRPr="00D36C9D" w:rsidRDefault="008E0307" w:rsidP="00E9110E">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Gelatina</w:t>
            </w:r>
          </w:p>
          <w:p w14:paraId="6A299B7A" w14:textId="77777777" w:rsidR="008E0307" w:rsidRPr="00D36C9D" w:rsidRDefault="008E0307" w:rsidP="00E9110E">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Cocoa</w:t>
            </w:r>
          </w:p>
          <w:p w14:paraId="593E91E7" w14:textId="77777777" w:rsidR="008E0307" w:rsidRPr="00D36C9D" w:rsidRDefault="008E0307" w:rsidP="00E9110E">
            <w:pPr>
              <w:spacing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Bizcocho.</w:t>
            </w:r>
          </w:p>
        </w:tc>
        <w:tc>
          <w:tcPr>
            <w:tcW w:w="2255" w:type="dxa"/>
            <w:hideMark/>
          </w:tcPr>
          <w:p w14:paraId="50702B0D" w14:textId="77777777" w:rsidR="008E0307" w:rsidRPr="00D36C9D" w:rsidRDefault="008E0307" w:rsidP="00E9110E">
            <w:pPr>
              <w:spacing w:before="40" w:after="0" w:line="240" w:lineRule="auto"/>
              <w:ind w:left="45"/>
              <w:jc w:val="left"/>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Los insumos fueron entregados a Familias en situación precaria y a NNA en situación de vulnerabilidad y condiciones especiales</w:t>
            </w:r>
          </w:p>
        </w:tc>
      </w:tr>
    </w:tbl>
    <w:p w14:paraId="2EDD6203" w14:textId="77777777" w:rsidR="008E0307" w:rsidRPr="00D36C9D" w:rsidRDefault="008E0307" w:rsidP="008E0307">
      <w:pPr>
        <w:spacing w:after="0"/>
        <w:ind w:firstLine="306"/>
        <w:contextualSpacing/>
        <w:outlineLvl w:val="1"/>
        <w:rPr>
          <w:rFonts w:eastAsia="Times New Roman" w:cs="Times New Roman"/>
          <w:b/>
          <w:color w:val="1F3864" w:themeColor="accent5" w:themeShade="80"/>
          <w:szCs w:val="18"/>
        </w:rPr>
      </w:pPr>
    </w:p>
    <w:p w14:paraId="7E05D47E" w14:textId="77777777" w:rsidR="008E0307" w:rsidRPr="00D36C9D" w:rsidRDefault="008E0307" w:rsidP="00D015DF">
      <w:pPr>
        <w:pStyle w:val="ListParagraph"/>
        <w:numPr>
          <w:ilvl w:val="0"/>
          <w:numId w:val="52"/>
        </w:numPr>
        <w:tabs>
          <w:tab w:val="left" w:pos="284"/>
        </w:tabs>
        <w:spacing w:after="16" w:line="360" w:lineRule="auto"/>
        <w:rPr>
          <w:rFonts w:eastAsia="Calibri" w:cs="Times New Roman"/>
          <w:b/>
          <w:color w:val="1F3864" w:themeColor="accent5" w:themeShade="80"/>
          <w:szCs w:val="18"/>
          <w:lang w:val="es-ES"/>
        </w:rPr>
      </w:pPr>
      <w:r w:rsidRPr="00D36C9D">
        <w:rPr>
          <w:rFonts w:eastAsia="Calibri" w:cs="Times New Roman"/>
          <w:b/>
          <w:color w:val="1F3864" w:themeColor="accent5" w:themeShade="80"/>
          <w:szCs w:val="18"/>
          <w:lang w:val="es-ES"/>
        </w:rPr>
        <w:t>Intervenciones realizadas</w:t>
      </w:r>
      <w:r w:rsidRPr="00D36C9D">
        <w:rPr>
          <w:rFonts w:eastAsia="Times New Roman" w:cs="Times New Roman"/>
          <w:b/>
          <w:color w:val="1F3864" w:themeColor="accent5" w:themeShade="80"/>
          <w:szCs w:val="18"/>
          <w:lang w:val="es-ES"/>
        </w:rPr>
        <w:t xml:space="preserve"> por el Equipo Multidisciplinario adscrito a los Tribunales Especializados de Niños, Niñas y Adolescentes</w:t>
      </w:r>
    </w:p>
    <w:p w14:paraId="40B5E9F2" w14:textId="77777777" w:rsidR="008E0307" w:rsidRPr="00D36C9D" w:rsidRDefault="008E0307" w:rsidP="008E0307">
      <w:pPr>
        <w:spacing w:after="16" w:line="276" w:lineRule="auto"/>
        <w:rPr>
          <w:rFonts w:eastAsia="Calibri" w:cs="Times New Roman"/>
          <w:b/>
          <w:color w:val="1F3864" w:themeColor="accent5" w:themeShade="80"/>
          <w:szCs w:val="18"/>
          <w:lang w:val="es-ES"/>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388"/>
        <w:gridCol w:w="2971"/>
      </w:tblGrid>
      <w:tr w:rsidR="008E0307" w:rsidRPr="00D36C9D" w14:paraId="3B899C5E" w14:textId="77777777" w:rsidTr="00E9110E">
        <w:trPr>
          <w:trHeight w:val="340"/>
          <w:jc w:val="center"/>
        </w:trPr>
        <w:tc>
          <w:tcPr>
            <w:tcW w:w="8359" w:type="dxa"/>
            <w:gridSpan w:val="2"/>
            <w:shd w:val="clear" w:color="auto" w:fill="1F3864" w:themeFill="accent5" w:themeFillShade="80"/>
            <w:tcMar>
              <w:left w:w="70" w:type="dxa"/>
              <w:right w:w="70" w:type="dxa"/>
            </w:tcMar>
            <w:vAlign w:val="bottom"/>
          </w:tcPr>
          <w:p w14:paraId="1DDCD2A4" w14:textId="77777777" w:rsidR="008E0307" w:rsidRPr="00D36C9D" w:rsidRDefault="008E0307" w:rsidP="008E0307">
            <w:pPr>
              <w:spacing w:after="0" w:line="240" w:lineRule="auto"/>
              <w:jc w:val="center"/>
              <w:rPr>
                <w:rFonts w:eastAsia="MS Mincho" w:cs="Times New Roman"/>
                <w:color w:val="1F3864" w:themeColor="accent5" w:themeShade="80"/>
                <w:szCs w:val="18"/>
                <w:lang w:val="es-ES"/>
              </w:rPr>
            </w:pPr>
            <w:r w:rsidRPr="00AC225C">
              <w:rPr>
                <w:rFonts w:cs="Times New Roman"/>
                <w:color w:val="FFFFFF" w:themeColor="background1"/>
                <w:szCs w:val="18"/>
                <w:lang w:val="es-ES"/>
              </w:rPr>
              <w:t>Tabla 23 ; Atención brindada por el área de trabajo social en los Tribunales NNA</w:t>
            </w:r>
          </w:p>
        </w:tc>
      </w:tr>
      <w:tr w:rsidR="008E0307" w:rsidRPr="00D36C9D" w14:paraId="21BD4F7E" w14:textId="77777777" w:rsidTr="00E9110E">
        <w:trPr>
          <w:trHeight w:val="340"/>
          <w:jc w:val="center"/>
        </w:trPr>
        <w:tc>
          <w:tcPr>
            <w:tcW w:w="5388" w:type="dxa"/>
            <w:shd w:val="clear" w:color="auto" w:fill="auto"/>
            <w:tcMar>
              <w:left w:w="70" w:type="dxa"/>
              <w:right w:w="70" w:type="dxa"/>
            </w:tcMar>
            <w:vAlign w:val="center"/>
          </w:tcPr>
          <w:p w14:paraId="2940A43B" w14:textId="77777777" w:rsidR="008E0307" w:rsidRPr="00D36C9D" w:rsidRDefault="008E0307" w:rsidP="008E0307">
            <w:pPr>
              <w:spacing w:after="0" w:line="240" w:lineRule="auto"/>
              <w:rPr>
                <w:rFonts w:eastAsia="MS Mincho" w:cs="Times New Roman"/>
                <w:color w:val="1F3864" w:themeColor="accent5" w:themeShade="80"/>
                <w:szCs w:val="18"/>
                <w:lang w:val="es-ES"/>
              </w:rPr>
            </w:pPr>
            <w:r w:rsidRPr="00D36C9D">
              <w:rPr>
                <w:rFonts w:cs="Times New Roman"/>
                <w:color w:val="1F3864" w:themeColor="accent5" w:themeShade="80"/>
                <w:szCs w:val="18"/>
                <w:lang w:val="es-ES"/>
              </w:rPr>
              <w:t>Total de estudios socio económicos</w:t>
            </w:r>
          </w:p>
        </w:tc>
        <w:tc>
          <w:tcPr>
            <w:tcW w:w="2971" w:type="dxa"/>
            <w:shd w:val="clear" w:color="auto" w:fill="auto"/>
            <w:tcMar>
              <w:left w:w="70" w:type="dxa"/>
              <w:right w:w="70" w:type="dxa"/>
            </w:tcMar>
          </w:tcPr>
          <w:p w14:paraId="2FE93C5C" w14:textId="77777777" w:rsidR="008E0307" w:rsidRPr="00D36C9D" w:rsidRDefault="008E0307" w:rsidP="008E0307">
            <w:pPr>
              <w:spacing w:after="0" w:line="240" w:lineRule="auto"/>
              <w:jc w:val="center"/>
              <w:rPr>
                <w:rFonts w:eastAsia="MS Mincho" w:cs="Times New Roman"/>
                <w:color w:val="1F3864" w:themeColor="accent5" w:themeShade="80"/>
                <w:szCs w:val="18"/>
                <w:lang w:val="es-ES"/>
              </w:rPr>
            </w:pPr>
            <w:r w:rsidRPr="00D36C9D">
              <w:rPr>
                <w:rFonts w:cs="Times New Roman"/>
                <w:color w:val="1F3864" w:themeColor="accent5" w:themeShade="80"/>
                <w:szCs w:val="18"/>
                <w:lang w:val="es-ES"/>
              </w:rPr>
              <w:t>40</w:t>
            </w:r>
          </w:p>
        </w:tc>
      </w:tr>
      <w:tr w:rsidR="008E0307" w:rsidRPr="00D36C9D" w14:paraId="5FA0EA02" w14:textId="77777777" w:rsidTr="00E9110E">
        <w:trPr>
          <w:trHeight w:val="340"/>
          <w:jc w:val="center"/>
        </w:trPr>
        <w:tc>
          <w:tcPr>
            <w:tcW w:w="5388" w:type="dxa"/>
            <w:shd w:val="clear" w:color="auto" w:fill="auto"/>
            <w:tcMar>
              <w:left w:w="70" w:type="dxa"/>
              <w:right w:w="70" w:type="dxa"/>
            </w:tcMar>
            <w:vAlign w:val="center"/>
          </w:tcPr>
          <w:p w14:paraId="769F65D8" w14:textId="77777777" w:rsidR="008E0307" w:rsidRPr="00D36C9D" w:rsidRDefault="008E0307" w:rsidP="008E0307">
            <w:pPr>
              <w:spacing w:after="0" w:line="240" w:lineRule="auto"/>
              <w:rPr>
                <w:rFonts w:eastAsia="MS Mincho" w:cs="Times New Roman"/>
                <w:color w:val="1F3864" w:themeColor="accent5" w:themeShade="80"/>
                <w:szCs w:val="18"/>
                <w:lang w:val="es-ES"/>
              </w:rPr>
            </w:pPr>
            <w:r w:rsidRPr="00D36C9D">
              <w:rPr>
                <w:rFonts w:cs="Times New Roman"/>
                <w:color w:val="1F3864" w:themeColor="accent5" w:themeShade="80"/>
                <w:szCs w:val="18"/>
                <w:lang w:val="es-ES"/>
              </w:rPr>
              <w:t>Total de estudios socio familiares</w:t>
            </w:r>
          </w:p>
        </w:tc>
        <w:tc>
          <w:tcPr>
            <w:tcW w:w="2971" w:type="dxa"/>
            <w:shd w:val="clear" w:color="auto" w:fill="auto"/>
            <w:tcMar>
              <w:left w:w="70" w:type="dxa"/>
              <w:right w:w="70" w:type="dxa"/>
            </w:tcMar>
          </w:tcPr>
          <w:p w14:paraId="5C12FDD6" w14:textId="77777777" w:rsidR="008E0307" w:rsidRPr="00D36C9D" w:rsidRDefault="008E0307" w:rsidP="008E0307">
            <w:pPr>
              <w:spacing w:after="0" w:line="240" w:lineRule="auto"/>
              <w:jc w:val="center"/>
              <w:rPr>
                <w:rFonts w:eastAsia="MS Mincho" w:cs="Times New Roman"/>
                <w:color w:val="1F3864" w:themeColor="accent5" w:themeShade="80"/>
                <w:szCs w:val="18"/>
                <w:lang w:val="es-ES"/>
              </w:rPr>
            </w:pPr>
            <w:r w:rsidRPr="00D36C9D">
              <w:rPr>
                <w:rFonts w:cs="Times New Roman"/>
                <w:color w:val="1F3864" w:themeColor="accent5" w:themeShade="80"/>
                <w:szCs w:val="18"/>
                <w:lang w:val="es-ES"/>
              </w:rPr>
              <w:t>1,029</w:t>
            </w:r>
          </w:p>
        </w:tc>
      </w:tr>
      <w:tr w:rsidR="008E0307" w:rsidRPr="00D36C9D" w14:paraId="3C766481" w14:textId="77777777" w:rsidTr="00E9110E">
        <w:trPr>
          <w:trHeight w:val="340"/>
          <w:jc w:val="center"/>
        </w:trPr>
        <w:tc>
          <w:tcPr>
            <w:tcW w:w="5388" w:type="dxa"/>
            <w:shd w:val="clear" w:color="auto" w:fill="auto"/>
            <w:tcMar>
              <w:left w:w="70" w:type="dxa"/>
              <w:right w:w="70" w:type="dxa"/>
            </w:tcMar>
            <w:vAlign w:val="center"/>
          </w:tcPr>
          <w:p w14:paraId="3B3E44D0" w14:textId="77777777" w:rsidR="008E0307" w:rsidRPr="00D36C9D" w:rsidRDefault="008E0307" w:rsidP="008E0307">
            <w:pPr>
              <w:spacing w:after="0" w:line="240" w:lineRule="auto"/>
              <w:rPr>
                <w:rFonts w:eastAsia="MS Mincho" w:cs="Times New Roman"/>
                <w:color w:val="1F3864" w:themeColor="accent5" w:themeShade="80"/>
                <w:szCs w:val="18"/>
                <w:lang w:val="es-ES"/>
              </w:rPr>
            </w:pPr>
            <w:r w:rsidRPr="00D36C9D">
              <w:rPr>
                <w:rFonts w:cs="Times New Roman"/>
                <w:color w:val="1F3864" w:themeColor="accent5" w:themeShade="80"/>
                <w:szCs w:val="18"/>
                <w:lang w:val="es-ES"/>
              </w:rPr>
              <w:t>Total de visitas domiciliarias</w:t>
            </w:r>
          </w:p>
        </w:tc>
        <w:tc>
          <w:tcPr>
            <w:tcW w:w="2971" w:type="dxa"/>
            <w:shd w:val="clear" w:color="auto" w:fill="auto"/>
            <w:tcMar>
              <w:left w:w="70" w:type="dxa"/>
              <w:right w:w="70" w:type="dxa"/>
            </w:tcMar>
          </w:tcPr>
          <w:p w14:paraId="5EE2C397" w14:textId="77777777" w:rsidR="008E0307" w:rsidRPr="00D36C9D" w:rsidRDefault="008E0307" w:rsidP="00E9110E">
            <w:pPr>
              <w:spacing w:after="0" w:line="240" w:lineRule="auto"/>
              <w:ind w:left="45"/>
              <w:jc w:val="center"/>
              <w:rPr>
                <w:rFonts w:eastAsia="Times New Roman" w:cs="Times New Roman"/>
                <w:bCs/>
                <w:color w:val="1F3864" w:themeColor="accent5" w:themeShade="80"/>
                <w:kern w:val="20"/>
                <w:szCs w:val="18"/>
                <w:lang w:eastAsia="ja-JP"/>
              </w:rPr>
            </w:pPr>
            <w:r w:rsidRPr="00D36C9D">
              <w:rPr>
                <w:rFonts w:eastAsia="Times New Roman" w:cs="Times New Roman"/>
                <w:bCs/>
                <w:color w:val="1F3864" w:themeColor="accent5" w:themeShade="80"/>
                <w:kern w:val="20"/>
                <w:szCs w:val="18"/>
                <w:lang w:eastAsia="ja-JP"/>
              </w:rPr>
              <w:t>1,627</w:t>
            </w:r>
          </w:p>
        </w:tc>
      </w:tr>
      <w:tr w:rsidR="008E0307" w:rsidRPr="00D36C9D" w14:paraId="5DD886F8" w14:textId="77777777" w:rsidTr="00E9110E">
        <w:trPr>
          <w:trHeight w:val="340"/>
          <w:jc w:val="center"/>
        </w:trPr>
        <w:tc>
          <w:tcPr>
            <w:tcW w:w="5388" w:type="dxa"/>
            <w:shd w:val="clear" w:color="auto" w:fill="auto"/>
            <w:tcMar>
              <w:left w:w="70" w:type="dxa"/>
              <w:right w:w="70" w:type="dxa"/>
            </w:tcMar>
            <w:vAlign w:val="center"/>
          </w:tcPr>
          <w:p w14:paraId="24FA6AE1" w14:textId="77777777" w:rsidR="008E0307" w:rsidRPr="00D36C9D" w:rsidRDefault="008E0307" w:rsidP="008E0307">
            <w:pPr>
              <w:spacing w:after="0" w:line="240" w:lineRule="auto"/>
              <w:rPr>
                <w:rFonts w:eastAsia="MS Mincho" w:cs="Times New Roman"/>
                <w:color w:val="1F3864" w:themeColor="accent5" w:themeShade="80"/>
                <w:szCs w:val="18"/>
                <w:lang w:val="es-ES"/>
              </w:rPr>
            </w:pPr>
            <w:r w:rsidRPr="00D36C9D">
              <w:rPr>
                <w:rFonts w:cs="Times New Roman"/>
                <w:color w:val="1F3864" w:themeColor="accent5" w:themeShade="80"/>
                <w:szCs w:val="18"/>
                <w:lang w:val="es-ES"/>
              </w:rPr>
              <w:t>Total de entrevistas socio familiar</w:t>
            </w:r>
          </w:p>
        </w:tc>
        <w:tc>
          <w:tcPr>
            <w:tcW w:w="2971" w:type="dxa"/>
            <w:shd w:val="clear" w:color="auto" w:fill="auto"/>
            <w:tcMar>
              <w:left w:w="70" w:type="dxa"/>
              <w:right w:w="70" w:type="dxa"/>
            </w:tcMar>
          </w:tcPr>
          <w:p w14:paraId="35E2EE30" w14:textId="77777777" w:rsidR="008E0307" w:rsidRPr="00D36C9D" w:rsidRDefault="008E0307" w:rsidP="008E0307">
            <w:pPr>
              <w:spacing w:after="0" w:line="240" w:lineRule="auto"/>
              <w:jc w:val="center"/>
              <w:rPr>
                <w:rFonts w:eastAsia="MS Mincho" w:cs="Times New Roman"/>
                <w:color w:val="1F3864" w:themeColor="accent5" w:themeShade="80"/>
                <w:szCs w:val="18"/>
                <w:lang w:val="es-ES"/>
              </w:rPr>
            </w:pPr>
            <w:r w:rsidRPr="00D36C9D">
              <w:rPr>
                <w:rFonts w:cs="Times New Roman"/>
                <w:color w:val="1F3864" w:themeColor="accent5" w:themeShade="80"/>
                <w:szCs w:val="18"/>
                <w:lang w:val="es-ES"/>
              </w:rPr>
              <w:t>1,234</w:t>
            </w:r>
          </w:p>
        </w:tc>
      </w:tr>
      <w:tr w:rsidR="008E0307" w:rsidRPr="00D36C9D" w14:paraId="2C940966" w14:textId="77777777" w:rsidTr="00E9110E">
        <w:trPr>
          <w:trHeight w:val="340"/>
          <w:jc w:val="center"/>
        </w:trPr>
        <w:tc>
          <w:tcPr>
            <w:tcW w:w="5388" w:type="dxa"/>
            <w:shd w:val="clear" w:color="auto" w:fill="auto"/>
            <w:tcMar>
              <w:left w:w="70" w:type="dxa"/>
              <w:right w:w="70" w:type="dxa"/>
            </w:tcMar>
            <w:vAlign w:val="center"/>
          </w:tcPr>
          <w:p w14:paraId="56BEC8A3" w14:textId="77777777" w:rsidR="008E0307" w:rsidRPr="00D36C9D" w:rsidRDefault="008E0307" w:rsidP="008E0307">
            <w:pPr>
              <w:spacing w:after="0" w:line="240" w:lineRule="auto"/>
              <w:rPr>
                <w:rFonts w:eastAsia="MS Mincho" w:cs="Times New Roman"/>
                <w:color w:val="1F3864" w:themeColor="accent5" w:themeShade="80"/>
                <w:szCs w:val="18"/>
                <w:lang w:val="es-ES"/>
              </w:rPr>
            </w:pPr>
            <w:r w:rsidRPr="00D36C9D">
              <w:rPr>
                <w:rFonts w:cs="Times New Roman"/>
                <w:color w:val="1F3864" w:themeColor="accent5" w:themeShade="80"/>
                <w:szCs w:val="18"/>
                <w:lang w:val="es-ES"/>
              </w:rPr>
              <w:t>Informes solicitados por TNNA</w:t>
            </w:r>
          </w:p>
        </w:tc>
        <w:tc>
          <w:tcPr>
            <w:tcW w:w="2971" w:type="dxa"/>
            <w:shd w:val="clear" w:color="auto" w:fill="auto"/>
            <w:tcMar>
              <w:left w:w="70" w:type="dxa"/>
              <w:right w:w="70" w:type="dxa"/>
            </w:tcMar>
          </w:tcPr>
          <w:p w14:paraId="7023E84F" w14:textId="77777777" w:rsidR="008E0307" w:rsidRPr="00D36C9D" w:rsidRDefault="008E0307" w:rsidP="008E0307">
            <w:pPr>
              <w:spacing w:after="0" w:line="240" w:lineRule="auto"/>
              <w:jc w:val="center"/>
              <w:rPr>
                <w:rFonts w:eastAsia="MS Mincho" w:cs="Times New Roman"/>
                <w:color w:val="1F3864" w:themeColor="accent5" w:themeShade="80"/>
                <w:szCs w:val="18"/>
                <w:lang w:val="es-ES"/>
              </w:rPr>
            </w:pPr>
            <w:r w:rsidRPr="00D36C9D">
              <w:rPr>
                <w:rFonts w:cs="Times New Roman"/>
                <w:color w:val="1F3864" w:themeColor="accent5" w:themeShade="80"/>
                <w:szCs w:val="18"/>
                <w:lang w:val="es-ES"/>
              </w:rPr>
              <w:t>1,492</w:t>
            </w:r>
          </w:p>
        </w:tc>
      </w:tr>
      <w:tr w:rsidR="008E0307" w:rsidRPr="00D36C9D" w14:paraId="070D63EC" w14:textId="77777777" w:rsidTr="00E9110E">
        <w:trPr>
          <w:trHeight w:val="340"/>
          <w:jc w:val="center"/>
        </w:trPr>
        <w:tc>
          <w:tcPr>
            <w:tcW w:w="5388" w:type="dxa"/>
            <w:shd w:val="clear" w:color="auto" w:fill="auto"/>
            <w:tcMar>
              <w:left w:w="70" w:type="dxa"/>
              <w:right w:w="70" w:type="dxa"/>
            </w:tcMar>
            <w:vAlign w:val="center"/>
          </w:tcPr>
          <w:p w14:paraId="46395AB5" w14:textId="77777777" w:rsidR="008E0307" w:rsidRPr="00D36C9D" w:rsidRDefault="008E0307" w:rsidP="008E0307">
            <w:pPr>
              <w:spacing w:after="0" w:line="240" w:lineRule="auto"/>
              <w:rPr>
                <w:rFonts w:eastAsia="MS Mincho" w:cs="Times New Roman"/>
                <w:color w:val="1F3864" w:themeColor="accent5" w:themeShade="80"/>
                <w:szCs w:val="18"/>
                <w:lang w:val="es-ES"/>
              </w:rPr>
            </w:pPr>
            <w:r w:rsidRPr="00D36C9D">
              <w:rPr>
                <w:rFonts w:cs="Times New Roman"/>
                <w:color w:val="1F3864" w:themeColor="accent5" w:themeShade="80"/>
                <w:szCs w:val="18"/>
                <w:lang w:val="es-ES"/>
              </w:rPr>
              <w:t>Informes solicitados por CONANI</w:t>
            </w:r>
          </w:p>
        </w:tc>
        <w:tc>
          <w:tcPr>
            <w:tcW w:w="2971" w:type="dxa"/>
            <w:shd w:val="clear" w:color="auto" w:fill="auto"/>
            <w:tcMar>
              <w:left w:w="70" w:type="dxa"/>
              <w:right w:w="70" w:type="dxa"/>
            </w:tcMar>
          </w:tcPr>
          <w:p w14:paraId="2159A4A0" w14:textId="77777777" w:rsidR="008E0307" w:rsidRPr="00D36C9D" w:rsidRDefault="008E0307" w:rsidP="008E0307">
            <w:pPr>
              <w:spacing w:after="0" w:line="240" w:lineRule="auto"/>
              <w:jc w:val="center"/>
              <w:rPr>
                <w:rFonts w:eastAsia="MS Mincho" w:cs="Times New Roman"/>
                <w:color w:val="1F3864" w:themeColor="accent5" w:themeShade="80"/>
                <w:szCs w:val="18"/>
                <w:lang w:val="es-ES"/>
              </w:rPr>
            </w:pPr>
            <w:r w:rsidRPr="00D36C9D">
              <w:rPr>
                <w:rFonts w:cs="Times New Roman"/>
                <w:color w:val="1F3864" w:themeColor="accent5" w:themeShade="80"/>
                <w:szCs w:val="18"/>
                <w:lang w:val="es-ES"/>
              </w:rPr>
              <w:t>11</w:t>
            </w:r>
          </w:p>
        </w:tc>
      </w:tr>
      <w:tr w:rsidR="008E0307" w:rsidRPr="00D36C9D" w14:paraId="0525507B" w14:textId="77777777" w:rsidTr="00E9110E">
        <w:trPr>
          <w:trHeight w:val="340"/>
          <w:jc w:val="center"/>
        </w:trPr>
        <w:tc>
          <w:tcPr>
            <w:tcW w:w="5388" w:type="dxa"/>
            <w:shd w:val="clear" w:color="auto" w:fill="FFFFFF"/>
            <w:tcMar>
              <w:left w:w="70" w:type="dxa"/>
              <w:right w:w="70" w:type="dxa"/>
            </w:tcMar>
            <w:vAlign w:val="center"/>
          </w:tcPr>
          <w:p w14:paraId="27BF0763" w14:textId="77777777" w:rsidR="008E0307" w:rsidRPr="00D36C9D" w:rsidRDefault="008E0307" w:rsidP="008E0307">
            <w:pPr>
              <w:spacing w:after="0" w:line="240" w:lineRule="auto"/>
              <w:rPr>
                <w:rFonts w:eastAsia="MS Mincho" w:cs="Times New Roman"/>
                <w:color w:val="1F3864" w:themeColor="accent5" w:themeShade="80"/>
                <w:szCs w:val="18"/>
                <w:lang w:val="es-ES"/>
              </w:rPr>
            </w:pPr>
            <w:r w:rsidRPr="00D36C9D">
              <w:rPr>
                <w:rFonts w:cs="Times New Roman"/>
                <w:color w:val="1F3864" w:themeColor="accent5" w:themeShade="80"/>
                <w:szCs w:val="18"/>
                <w:lang w:val="es-ES"/>
              </w:rPr>
              <w:t>Informes entregados</w:t>
            </w:r>
          </w:p>
        </w:tc>
        <w:tc>
          <w:tcPr>
            <w:tcW w:w="2971" w:type="dxa"/>
            <w:shd w:val="clear" w:color="auto" w:fill="FFFFFF"/>
            <w:tcMar>
              <w:left w:w="70" w:type="dxa"/>
              <w:right w:w="70" w:type="dxa"/>
            </w:tcMar>
          </w:tcPr>
          <w:p w14:paraId="668B32B6" w14:textId="77777777" w:rsidR="008E0307" w:rsidRPr="00D36C9D" w:rsidRDefault="008E0307" w:rsidP="008E0307">
            <w:pPr>
              <w:spacing w:after="0" w:line="240" w:lineRule="auto"/>
              <w:jc w:val="center"/>
              <w:rPr>
                <w:rFonts w:eastAsia="MS Mincho" w:cs="Times New Roman"/>
                <w:color w:val="1F3864" w:themeColor="accent5" w:themeShade="80"/>
                <w:szCs w:val="18"/>
                <w:lang w:val="es-ES"/>
              </w:rPr>
            </w:pPr>
            <w:r w:rsidRPr="00D36C9D">
              <w:rPr>
                <w:rFonts w:cs="Times New Roman"/>
                <w:color w:val="1F3864" w:themeColor="accent5" w:themeShade="80"/>
                <w:szCs w:val="18"/>
                <w:lang w:val="es-ES"/>
              </w:rPr>
              <w:t>994</w:t>
            </w:r>
          </w:p>
        </w:tc>
      </w:tr>
      <w:tr w:rsidR="008E0307" w:rsidRPr="00D36C9D" w14:paraId="586E7BB9" w14:textId="77777777" w:rsidTr="00E9110E">
        <w:trPr>
          <w:trHeight w:val="340"/>
          <w:jc w:val="center"/>
        </w:trPr>
        <w:tc>
          <w:tcPr>
            <w:tcW w:w="8359" w:type="dxa"/>
            <w:gridSpan w:val="2"/>
            <w:shd w:val="clear" w:color="auto" w:fill="FFFFFF"/>
            <w:tcMar>
              <w:left w:w="70" w:type="dxa"/>
              <w:right w:w="70" w:type="dxa"/>
            </w:tcMar>
            <w:vAlign w:val="center"/>
          </w:tcPr>
          <w:p w14:paraId="038D226E" w14:textId="77777777" w:rsidR="008E0307" w:rsidRPr="00D36C9D" w:rsidRDefault="008E0307" w:rsidP="008E0307">
            <w:pPr>
              <w:spacing w:after="0" w:line="240" w:lineRule="auto"/>
              <w:rPr>
                <w:rFonts w:cs="Times New Roman"/>
                <w:color w:val="1F3864" w:themeColor="accent5" w:themeShade="80"/>
                <w:szCs w:val="18"/>
                <w:lang w:val="es-ES"/>
              </w:rPr>
            </w:pPr>
            <w:r w:rsidRPr="00D36C9D">
              <w:rPr>
                <w:rFonts w:cs="Times New Roman"/>
                <w:color w:val="1F3864" w:themeColor="accent5" w:themeShade="80"/>
                <w:szCs w:val="18"/>
                <w:lang w:val="es-ES"/>
              </w:rPr>
              <w:t>Fuente: registro administrativos del depto. de Apoyo Tecnico</w:t>
            </w:r>
          </w:p>
        </w:tc>
      </w:tr>
    </w:tbl>
    <w:p w14:paraId="218D5707" w14:textId="77777777" w:rsidR="008E0307" w:rsidRPr="00D36C9D" w:rsidRDefault="008E0307" w:rsidP="008E0307">
      <w:pPr>
        <w:spacing w:after="16"/>
        <w:rPr>
          <w:rFonts w:cs="Times New Roman"/>
          <w:color w:val="1F3864" w:themeColor="accent5" w:themeShade="80"/>
          <w:szCs w:val="18"/>
          <w:lang w:val="es-ES"/>
        </w:rPr>
      </w:pPr>
    </w:p>
    <w:p w14:paraId="465073D2" w14:textId="77777777" w:rsidR="00E9110E" w:rsidRPr="00D36C9D" w:rsidRDefault="00E9110E" w:rsidP="008E0307">
      <w:pPr>
        <w:spacing w:after="16"/>
        <w:rPr>
          <w:rFonts w:cs="Times New Roman"/>
          <w:color w:val="1F3864" w:themeColor="accent5" w:themeShade="80"/>
          <w:szCs w:val="18"/>
          <w:lang w:val="es-ES"/>
        </w:rPr>
      </w:pPr>
    </w:p>
    <w:tbl>
      <w:tblPr>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650"/>
        <w:gridCol w:w="1279"/>
      </w:tblGrid>
      <w:tr w:rsidR="008E0307" w:rsidRPr="00D36C9D" w14:paraId="74E49E9B" w14:textId="77777777" w:rsidTr="00E9110E">
        <w:trPr>
          <w:trHeight w:val="227"/>
          <w:jc w:val="center"/>
        </w:trPr>
        <w:tc>
          <w:tcPr>
            <w:tcW w:w="8929" w:type="dxa"/>
            <w:gridSpan w:val="2"/>
            <w:shd w:val="clear" w:color="auto" w:fill="1F3864" w:themeFill="accent5" w:themeFillShade="80"/>
            <w:tcMar>
              <w:left w:w="70" w:type="dxa"/>
              <w:right w:w="70" w:type="dxa"/>
            </w:tcMar>
            <w:vAlign w:val="bottom"/>
          </w:tcPr>
          <w:p w14:paraId="177815AF" w14:textId="77777777" w:rsidR="008E0307" w:rsidRPr="00D36C9D" w:rsidRDefault="008E0307" w:rsidP="008E0307">
            <w:pPr>
              <w:spacing w:line="240" w:lineRule="auto"/>
              <w:rPr>
                <w:rFonts w:eastAsia="MS Mincho" w:cs="Times New Roman"/>
                <w:color w:val="1F3864" w:themeColor="accent5" w:themeShade="80"/>
                <w:szCs w:val="18"/>
                <w:lang w:val="es-ES"/>
              </w:rPr>
            </w:pPr>
            <w:r w:rsidRPr="00D8518F">
              <w:rPr>
                <w:rFonts w:cs="Times New Roman"/>
                <w:color w:val="FFFFFF" w:themeColor="background1"/>
                <w:szCs w:val="18"/>
                <w:lang w:val="es-ES"/>
              </w:rPr>
              <w:lastRenderedPageBreak/>
              <w:t>Tabla 24: Atención brindada por el área de psicología en los Tribunales NNA</w:t>
            </w:r>
          </w:p>
        </w:tc>
      </w:tr>
      <w:tr w:rsidR="008E0307" w:rsidRPr="00D36C9D" w14:paraId="3739468A" w14:textId="77777777" w:rsidTr="00E9110E">
        <w:trPr>
          <w:trHeight w:val="227"/>
          <w:jc w:val="center"/>
        </w:trPr>
        <w:tc>
          <w:tcPr>
            <w:tcW w:w="7650" w:type="dxa"/>
            <w:shd w:val="clear" w:color="auto" w:fill="auto"/>
            <w:tcMar>
              <w:left w:w="70" w:type="dxa"/>
              <w:right w:w="70" w:type="dxa"/>
            </w:tcMar>
            <w:vAlign w:val="bottom"/>
          </w:tcPr>
          <w:p w14:paraId="01A59DD1" w14:textId="77777777" w:rsidR="008E0307" w:rsidRPr="00D36C9D" w:rsidRDefault="008E0307" w:rsidP="008E0307">
            <w:pPr>
              <w:spacing w:after="0" w:line="240" w:lineRule="auto"/>
              <w:rPr>
                <w:rFonts w:eastAsia="MS Mincho" w:cs="Times New Roman"/>
                <w:color w:val="1F3864" w:themeColor="accent5" w:themeShade="80"/>
                <w:szCs w:val="18"/>
                <w:lang w:val="es-ES"/>
              </w:rPr>
            </w:pPr>
            <w:r w:rsidRPr="00D36C9D">
              <w:rPr>
                <w:rFonts w:cs="Times New Roman"/>
                <w:color w:val="1F3864" w:themeColor="accent5" w:themeShade="80"/>
                <w:szCs w:val="18"/>
                <w:lang w:val="es-ES"/>
              </w:rPr>
              <w:t>Total de evaluaciones psicológicas a los niños, niñas y adolescentes</w:t>
            </w:r>
          </w:p>
        </w:tc>
        <w:tc>
          <w:tcPr>
            <w:tcW w:w="1276" w:type="dxa"/>
            <w:shd w:val="clear" w:color="auto" w:fill="auto"/>
            <w:tcMar>
              <w:left w:w="70" w:type="dxa"/>
              <w:right w:w="70" w:type="dxa"/>
            </w:tcMar>
            <w:vAlign w:val="center"/>
          </w:tcPr>
          <w:p w14:paraId="49A417FE" w14:textId="77777777" w:rsidR="008E0307" w:rsidRPr="00D36C9D" w:rsidRDefault="008E0307" w:rsidP="008E0307">
            <w:pPr>
              <w:spacing w:after="0" w:line="240" w:lineRule="auto"/>
              <w:jc w:val="center"/>
              <w:rPr>
                <w:rFonts w:eastAsia="MS Mincho" w:cs="Times New Roman"/>
                <w:color w:val="1F3864" w:themeColor="accent5" w:themeShade="80"/>
                <w:szCs w:val="18"/>
                <w:lang w:val="es-ES"/>
              </w:rPr>
            </w:pPr>
            <w:r w:rsidRPr="00D36C9D">
              <w:rPr>
                <w:rFonts w:cs="Times New Roman"/>
                <w:color w:val="1F3864" w:themeColor="accent5" w:themeShade="80"/>
                <w:szCs w:val="18"/>
                <w:lang w:val="es-ES"/>
              </w:rPr>
              <w:t>829</w:t>
            </w:r>
          </w:p>
        </w:tc>
      </w:tr>
      <w:tr w:rsidR="008E0307" w:rsidRPr="00D36C9D" w14:paraId="21F07A4B" w14:textId="77777777" w:rsidTr="00E9110E">
        <w:trPr>
          <w:trHeight w:val="227"/>
          <w:jc w:val="center"/>
        </w:trPr>
        <w:tc>
          <w:tcPr>
            <w:tcW w:w="7650" w:type="dxa"/>
            <w:shd w:val="clear" w:color="auto" w:fill="auto"/>
            <w:tcMar>
              <w:left w:w="70" w:type="dxa"/>
              <w:right w:w="70" w:type="dxa"/>
            </w:tcMar>
            <w:vAlign w:val="bottom"/>
          </w:tcPr>
          <w:p w14:paraId="2B53E437" w14:textId="77777777" w:rsidR="008E0307" w:rsidRPr="00D36C9D" w:rsidRDefault="008E0307" w:rsidP="008E0307">
            <w:pPr>
              <w:spacing w:after="0" w:line="240" w:lineRule="auto"/>
              <w:rPr>
                <w:rFonts w:eastAsia="MS Mincho" w:cs="Times New Roman"/>
                <w:color w:val="1F3864" w:themeColor="accent5" w:themeShade="80"/>
                <w:szCs w:val="18"/>
                <w:lang w:val="es-ES"/>
              </w:rPr>
            </w:pPr>
            <w:r w:rsidRPr="00D36C9D">
              <w:rPr>
                <w:rFonts w:cs="Times New Roman"/>
                <w:color w:val="1F3864" w:themeColor="accent5" w:themeShade="80"/>
                <w:szCs w:val="18"/>
                <w:lang w:val="es-ES"/>
              </w:rPr>
              <w:t>Total de evaluaciones psicológicas/ entrevistas a los padres</w:t>
            </w:r>
          </w:p>
        </w:tc>
        <w:tc>
          <w:tcPr>
            <w:tcW w:w="1276" w:type="dxa"/>
            <w:shd w:val="clear" w:color="auto" w:fill="auto"/>
            <w:tcMar>
              <w:left w:w="70" w:type="dxa"/>
              <w:right w:w="70" w:type="dxa"/>
            </w:tcMar>
            <w:vAlign w:val="center"/>
          </w:tcPr>
          <w:p w14:paraId="4C66E1C7" w14:textId="77777777" w:rsidR="008E0307" w:rsidRPr="00D36C9D" w:rsidRDefault="008E0307" w:rsidP="008E0307">
            <w:pPr>
              <w:spacing w:after="0" w:line="240" w:lineRule="auto"/>
              <w:jc w:val="center"/>
              <w:rPr>
                <w:rFonts w:eastAsia="MS Mincho" w:cs="Times New Roman"/>
                <w:color w:val="1F3864" w:themeColor="accent5" w:themeShade="80"/>
                <w:szCs w:val="18"/>
                <w:lang w:val="es-ES"/>
              </w:rPr>
            </w:pPr>
            <w:r w:rsidRPr="00D36C9D">
              <w:rPr>
                <w:rFonts w:cs="Times New Roman"/>
                <w:color w:val="1F3864" w:themeColor="accent5" w:themeShade="80"/>
                <w:szCs w:val="18"/>
                <w:lang w:val="es-ES"/>
              </w:rPr>
              <w:t>643</w:t>
            </w:r>
          </w:p>
        </w:tc>
      </w:tr>
      <w:tr w:rsidR="008E0307" w:rsidRPr="00D36C9D" w14:paraId="044B97B4" w14:textId="77777777" w:rsidTr="00E9110E">
        <w:trPr>
          <w:trHeight w:val="227"/>
          <w:jc w:val="center"/>
        </w:trPr>
        <w:tc>
          <w:tcPr>
            <w:tcW w:w="7650" w:type="dxa"/>
            <w:shd w:val="clear" w:color="auto" w:fill="auto"/>
            <w:tcMar>
              <w:left w:w="70" w:type="dxa"/>
              <w:right w:w="70" w:type="dxa"/>
            </w:tcMar>
            <w:vAlign w:val="bottom"/>
          </w:tcPr>
          <w:p w14:paraId="21905169" w14:textId="77777777" w:rsidR="008E0307" w:rsidRPr="00D36C9D" w:rsidRDefault="008E0307" w:rsidP="008E0307">
            <w:pPr>
              <w:spacing w:after="0" w:line="240" w:lineRule="auto"/>
              <w:rPr>
                <w:rFonts w:eastAsia="MS Mincho" w:cs="Times New Roman"/>
                <w:color w:val="1F3864" w:themeColor="accent5" w:themeShade="80"/>
                <w:szCs w:val="18"/>
                <w:lang w:val="es-ES"/>
              </w:rPr>
            </w:pPr>
            <w:r w:rsidRPr="00D36C9D">
              <w:rPr>
                <w:rFonts w:cs="Times New Roman"/>
                <w:color w:val="1F3864" w:themeColor="accent5" w:themeShade="80"/>
                <w:szCs w:val="18"/>
                <w:lang w:val="es-ES"/>
              </w:rPr>
              <w:t>Total de entrevistas a padre/madre o tutor</w:t>
            </w:r>
          </w:p>
        </w:tc>
        <w:tc>
          <w:tcPr>
            <w:tcW w:w="1276" w:type="dxa"/>
            <w:shd w:val="clear" w:color="auto" w:fill="auto"/>
            <w:tcMar>
              <w:left w:w="70" w:type="dxa"/>
              <w:right w:w="70" w:type="dxa"/>
            </w:tcMar>
            <w:vAlign w:val="center"/>
          </w:tcPr>
          <w:p w14:paraId="388FEB88" w14:textId="77777777" w:rsidR="008E0307" w:rsidRPr="00D36C9D" w:rsidRDefault="008E0307" w:rsidP="008E0307">
            <w:pPr>
              <w:spacing w:after="0" w:line="240" w:lineRule="auto"/>
              <w:jc w:val="center"/>
              <w:rPr>
                <w:rFonts w:eastAsia="MS Mincho" w:cs="Times New Roman"/>
                <w:color w:val="1F3864" w:themeColor="accent5" w:themeShade="80"/>
                <w:szCs w:val="18"/>
                <w:lang w:val="es-ES"/>
              </w:rPr>
            </w:pPr>
            <w:r w:rsidRPr="00D36C9D">
              <w:rPr>
                <w:rFonts w:cs="Times New Roman"/>
                <w:color w:val="1F3864" w:themeColor="accent5" w:themeShade="80"/>
                <w:szCs w:val="18"/>
                <w:lang w:val="es-ES"/>
              </w:rPr>
              <w:t>1,065</w:t>
            </w:r>
          </w:p>
        </w:tc>
      </w:tr>
      <w:tr w:rsidR="008E0307" w:rsidRPr="00D36C9D" w14:paraId="21F2CFF0" w14:textId="77777777" w:rsidTr="00E9110E">
        <w:trPr>
          <w:trHeight w:val="227"/>
          <w:jc w:val="center"/>
        </w:trPr>
        <w:tc>
          <w:tcPr>
            <w:tcW w:w="7650" w:type="dxa"/>
            <w:shd w:val="clear" w:color="auto" w:fill="auto"/>
            <w:tcMar>
              <w:left w:w="70" w:type="dxa"/>
              <w:right w:w="70" w:type="dxa"/>
            </w:tcMar>
            <w:vAlign w:val="bottom"/>
          </w:tcPr>
          <w:p w14:paraId="630778F4" w14:textId="77777777" w:rsidR="008E0307" w:rsidRPr="00D36C9D" w:rsidRDefault="008E0307" w:rsidP="008E0307">
            <w:pPr>
              <w:spacing w:after="0" w:line="240" w:lineRule="auto"/>
              <w:rPr>
                <w:rFonts w:eastAsia="MS Mincho" w:cs="Times New Roman"/>
                <w:color w:val="1F3864" w:themeColor="accent5" w:themeShade="80"/>
                <w:szCs w:val="18"/>
                <w:lang w:val="es-ES"/>
              </w:rPr>
            </w:pPr>
            <w:r w:rsidRPr="00D36C9D">
              <w:rPr>
                <w:rFonts w:cs="Times New Roman"/>
                <w:color w:val="1F3864" w:themeColor="accent5" w:themeShade="80"/>
                <w:szCs w:val="18"/>
                <w:lang w:val="es-ES"/>
              </w:rPr>
              <w:t>Total de pruebas psicométricas</w:t>
            </w:r>
          </w:p>
        </w:tc>
        <w:tc>
          <w:tcPr>
            <w:tcW w:w="1276" w:type="dxa"/>
            <w:shd w:val="clear" w:color="auto" w:fill="auto"/>
            <w:tcMar>
              <w:left w:w="70" w:type="dxa"/>
              <w:right w:w="70" w:type="dxa"/>
            </w:tcMar>
            <w:vAlign w:val="center"/>
          </w:tcPr>
          <w:p w14:paraId="30B81B0F" w14:textId="77777777" w:rsidR="008E0307" w:rsidRPr="00D36C9D" w:rsidRDefault="008E0307" w:rsidP="008E0307">
            <w:pPr>
              <w:spacing w:after="0" w:line="240" w:lineRule="auto"/>
              <w:jc w:val="center"/>
              <w:rPr>
                <w:rFonts w:eastAsia="MS Mincho" w:cs="Times New Roman"/>
                <w:color w:val="1F3864" w:themeColor="accent5" w:themeShade="80"/>
                <w:szCs w:val="18"/>
                <w:lang w:val="es-ES"/>
              </w:rPr>
            </w:pPr>
            <w:r w:rsidRPr="00D36C9D">
              <w:rPr>
                <w:rFonts w:cs="Times New Roman"/>
                <w:color w:val="1F3864" w:themeColor="accent5" w:themeShade="80"/>
                <w:szCs w:val="18"/>
                <w:lang w:val="es-ES"/>
              </w:rPr>
              <w:t>2,476</w:t>
            </w:r>
          </w:p>
        </w:tc>
      </w:tr>
      <w:tr w:rsidR="008E0307" w:rsidRPr="00D36C9D" w14:paraId="0281C327" w14:textId="77777777" w:rsidTr="00E9110E">
        <w:trPr>
          <w:trHeight w:val="227"/>
          <w:jc w:val="center"/>
        </w:trPr>
        <w:tc>
          <w:tcPr>
            <w:tcW w:w="7650" w:type="dxa"/>
            <w:shd w:val="clear" w:color="auto" w:fill="auto"/>
            <w:tcMar>
              <w:left w:w="70" w:type="dxa"/>
              <w:right w:w="70" w:type="dxa"/>
            </w:tcMar>
            <w:vAlign w:val="bottom"/>
          </w:tcPr>
          <w:p w14:paraId="7B1FFA95" w14:textId="77777777" w:rsidR="008E0307" w:rsidRPr="00D36C9D" w:rsidRDefault="008E0307" w:rsidP="008E0307">
            <w:pPr>
              <w:spacing w:after="0" w:line="240" w:lineRule="auto"/>
              <w:rPr>
                <w:rFonts w:eastAsia="MS Mincho" w:cs="Times New Roman"/>
                <w:color w:val="1F3864" w:themeColor="accent5" w:themeShade="80"/>
                <w:szCs w:val="18"/>
                <w:lang w:val="es-ES"/>
              </w:rPr>
            </w:pPr>
            <w:r w:rsidRPr="00D36C9D">
              <w:rPr>
                <w:rFonts w:cs="Times New Roman"/>
                <w:color w:val="1F3864" w:themeColor="accent5" w:themeShade="80"/>
                <w:szCs w:val="18"/>
                <w:lang w:val="es-ES"/>
              </w:rPr>
              <w:t xml:space="preserve">Informes solicitados por TNNA </w:t>
            </w:r>
          </w:p>
        </w:tc>
        <w:tc>
          <w:tcPr>
            <w:tcW w:w="1276" w:type="dxa"/>
            <w:shd w:val="clear" w:color="auto" w:fill="auto"/>
            <w:tcMar>
              <w:left w:w="70" w:type="dxa"/>
              <w:right w:w="70" w:type="dxa"/>
            </w:tcMar>
            <w:vAlign w:val="center"/>
          </w:tcPr>
          <w:p w14:paraId="14DD2283" w14:textId="77777777" w:rsidR="008E0307" w:rsidRPr="00D36C9D" w:rsidRDefault="008E0307" w:rsidP="008E0307">
            <w:pPr>
              <w:spacing w:after="0" w:line="240" w:lineRule="auto"/>
              <w:jc w:val="center"/>
              <w:rPr>
                <w:rFonts w:eastAsia="MS Mincho" w:cs="Times New Roman"/>
                <w:color w:val="1F3864" w:themeColor="accent5" w:themeShade="80"/>
                <w:szCs w:val="18"/>
                <w:lang w:val="es-ES"/>
              </w:rPr>
            </w:pPr>
            <w:r w:rsidRPr="00D36C9D">
              <w:rPr>
                <w:rFonts w:cs="Times New Roman"/>
                <w:color w:val="1F3864" w:themeColor="accent5" w:themeShade="80"/>
                <w:szCs w:val="18"/>
                <w:lang w:val="es-ES"/>
              </w:rPr>
              <w:t>1,239</w:t>
            </w:r>
          </w:p>
        </w:tc>
      </w:tr>
      <w:tr w:rsidR="008E0307" w:rsidRPr="00D36C9D" w14:paraId="3E61FC47" w14:textId="77777777" w:rsidTr="00E9110E">
        <w:trPr>
          <w:trHeight w:val="227"/>
          <w:jc w:val="center"/>
        </w:trPr>
        <w:tc>
          <w:tcPr>
            <w:tcW w:w="7650" w:type="dxa"/>
            <w:shd w:val="clear" w:color="auto" w:fill="auto"/>
            <w:tcMar>
              <w:left w:w="70" w:type="dxa"/>
              <w:right w:w="70" w:type="dxa"/>
            </w:tcMar>
            <w:vAlign w:val="bottom"/>
          </w:tcPr>
          <w:p w14:paraId="47284E30" w14:textId="77777777" w:rsidR="008E0307" w:rsidRPr="00D36C9D" w:rsidRDefault="008E0307" w:rsidP="008E0307">
            <w:pPr>
              <w:spacing w:after="0" w:line="240" w:lineRule="auto"/>
              <w:rPr>
                <w:rFonts w:eastAsia="MS Mincho" w:cs="Times New Roman"/>
                <w:color w:val="1F3864" w:themeColor="accent5" w:themeShade="80"/>
                <w:szCs w:val="18"/>
                <w:lang w:val="es-ES"/>
              </w:rPr>
            </w:pPr>
            <w:r w:rsidRPr="00D36C9D">
              <w:rPr>
                <w:rFonts w:cs="Times New Roman"/>
                <w:color w:val="1F3864" w:themeColor="accent5" w:themeShade="80"/>
                <w:szCs w:val="18"/>
                <w:lang w:val="es-ES"/>
              </w:rPr>
              <w:t>Informes solicitados por CONANI</w:t>
            </w:r>
          </w:p>
        </w:tc>
        <w:tc>
          <w:tcPr>
            <w:tcW w:w="1276" w:type="dxa"/>
            <w:shd w:val="clear" w:color="auto" w:fill="auto"/>
            <w:tcMar>
              <w:left w:w="70" w:type="dxa"/>
              <w:right w:w="70" w:type="dxa"/>
            </w:tcMar>
            <w:vAlign w:val="center"/>
          </w:tcPr>
          <w:p w14:paraId="704C68EB" w14:textId="77777777" w:rsidR="008E0307" w:rsidRPr="00D36C9D" w:rsidRDefault="008E0307" w:rsidP="008E0307">
            <w:pPr>
              <w:spacing w:after="0" w:line="240" w:lineRule="auto"/>
              <w:jc w:val="center"/>
              <w:rPr>
                <w:rFonts w:eastAsia="MS Mincho" w:cs="Times New Roman"/>
                <w:color w:val="1F3864" w:themeColor="accent5" w:themeShade="80"/>
                <w:szCs w:val="18"/>
                <w:lang w:val="es-ES"/>
              </w:rPr>
            </w:pPr>
            <w:r w:rsidRPr="00D36C9D">
              <w:rPr>
                <w:rFonts w:cs="Times New Roman"/>
                <w:color w:val="1F3864" w:themeColor="accent5" w:themeShade="80"/>
                <w:szCs w:val="18"/>
                <w:lang w:val="es-ES"/>
              </w:rPr>
              <w:t>50</w:t>
            </w:r>
          </w:p>
        </w:tc>
      </w:tr>
      <w:tr w:rsidR="008E0307" w:rsidRPr="00D36C9D" w14:paraId="0513B272" w14:textId="77777777" w:rsidTr="00E9110E">
        <w:trPr>
          <w:trHeight w:val="227"/>
          <w:jc w:val="center"/>
        </w:trPr>
        <w:tc>
          <w:tcPr>
            <w:tcW w:w="7650" w:type="dxa"/>
            <w:shd w:val="clear" w:color="auto" w:fill="FFFFFF"/>
            <w:tcMar>
              <w:left w:w="70" w:type="dxa"/>
              <w:right w:w="70" w:type="dxa"/>
            </w:tcMar>
            <w:vAlign w:val="bottom"/>
          </w:tcPr>
          <w:p w14:paraId="501801D7" w14:textId="77777777" w:rsidR="008E0307" w:rsidRPr="00D36C9D" w:rsidRDefault="008E0307" w:rsidP="008E0307">
            <w:pPr>
              <w:spacing w:after="0" w:line="240" w:lineRule="auto"/>
              <w:rPr>
                <w:rFonts w:eastAsia="MS Mincho" w:cs="Times New Roman"/>
                <w:color w:val="1F3864" w:themeColor="accent5" w:themeShade="80"/>
                <w:szCs w:val="18"/>
                <w:lang w:val="es-ES"/>
              </w:rPr>
            </w:pPr>
            <w:r w:rsidRPr="00D36C9D">
              <w:rPr>
                <w:rFonts w:cs="Times New Roman"/>
                <w:color w:val="1F3864" w:themeColor="accent5" w:themeShade="80"/>
                <w:szCs w:val="18"/>
                <w:lang w:val="es-ES"/>
              </w:rPr>
              <w:t>Informes entregados</w:t>
            </w:r>
          </w:p>
        </w:tc>
        <w:tc>
          <w:tcPr>
            <w:tcW w:w="1276" w:type="dxa"/>
            <w:shd w:val="clear" w:color="auto" w:fill="FFFFFF"/>
            <w:tcMar>
              <w:left w:w="70" w:type="dxa"/>
              <w:right w:w="70" w:type="dxa"/>
            </w:tcMar>
            <w:vAlign w:val="center"/>
          </w:tcPr>
          <w:p w14:paraId="440B6AF9" w14:textId="77777777" w:rsidR="008E0307" w:rsidRPr="00D36C9D" w:rsidRDefault="008E0307" w:rsidP="008E0307">
            <w:pPr>
              <w:spacing w:after="0" w:line="240" w:lineRule="auto"/>
              <w:jc w:val="center"/>
              <w:rPr>
                <w:rFonts w:eastAsia="MS Mincho" w:cs="Times New Roman"/>
                <w:color w:val="1F3864" w:themeColor="accent5" w:themeShade="80"/>
                <w:szCs w:val="18"/>
                <w:lang w:val="es-ES"/>
              </w:rPr>
            </w:pPr>
            <w:r w:rsidRPr="00D36C9D">
              <w:rPr>
                <w:rFonts w:cs="Times New Roman"/>
                <w:color w:val="1F3864" w:themeColor="accent5" w:themeShade="80"/>
                <w:szCs w:val="18"/>
                <w:lang w:val="es-ES"/>
              </w:rPr>
              <w:t>839</w:t>
            </w:r>
          </w:p>
        </w:tc>
      </w:tr>
      <w:tr w:rsidR="008E0307" w:rsidRPr="00D36C9D" w14:paraId="33BCDB95" w14:textId="77777777" w:rsidTr="00E9110E">
        <w:trPr>
          <w:trHeight w:val="227"/>
          <w:jc w:val="center"/>
        </w:trPr>
        <w:tc>
          <w:tcPr>
            <w:tcW w:w="8929" w:type="dxa"/>
            <w:gridSpan w:val="2"/>
            <w:shd w:val="clear" w:color="auto" w:fill="FFFFFF"/>
            <w:tcMar>
              <w:left w:w="70" w:type="dxa"/>
              <w:right w:w="70" w:type="dxa"/>
            </w:tcMar>
            <w:vAlign w:val="bottom"/>
          </w:tcPr>
          <w:p w14:paraId="5FB166AD" w14:textId="77777777" w:rsidR="008E0307" w:rsidRPr="00D36C9D" w:rsidRDefault="008E0307" w:rsidP="008E0307">
            <w:pPr>
              <w:spacing w:after="0" w:line="240" w:lineRule="auto"/>
              <w:rPr>
                <w:rFonts w:cs="Times New Roman"/>
                <w:color w:val="1F3864" w:themeColor="accent5" w:themeShade="80"/>
                <w:szCs w:val="18"/>
                <w:lang w:val="es-ES"/>
              </w:rPr>
            </w:pPr>
            <w:r w:rsidRPr="00D36C9D">
              <w:rPr>
                <w:rFonts w:cs="Times New Roman"/>
                <w:color w:val="1F3864" w:themeColor="accent5" w:themeShade="80"/>
                <w:szCs w:val="18"/>
                <w:lang w:val="es-ES"/>
              </w:rPr>
              <w:t>Fuente: registro administrativos del depto. de Apoyo Tecnico</w:t>
            </w:r>
          </w:p>
        </w:tc>
      </w:tr>
    </w:tbl>
    <w:p w14:paraId="6F40A9B5" w14:textId="77777777" w:rsidR="008E0307" w:rsidRPr="00D36C9D" w:rsidRDefault="008E0307" w:rsidP="008E0307">
      <w:pPr>
        <w:spacing w:after="16" w:line="276" w:lineRule="auto"/>
        <w:rPr>
          <w:rFonts w:cs="Times New Roman"/>
          <w:color w:val="1F3864" w:themeColor="accent5" w:themeShade="80"/>
          <w:szCs w:val="18"/>
        </w:rPr>
      </w:pPr>
      <w:r w:rsidRPr="00D36C9D">
        <w:rPr>
          <w:rFonts w:cs="Times New Roman"/>
          <w:color w:val="1F3864" w:themeColor="accent5" w:themeShade="80"/>
          <w:szCs w:val="18"/>
        </w:rPr>
        <w:tab/>
      </w:r>
    </w:p>
    <w:tbl>
      <w:tblPr>
        <w:tblW w:w="8500" w:type="dxa"/>
        <w:tblCellMar>
          <w:left w:w="70" w:type="dxa"/>
          <w:right w:w="70" w:type="dxa"/>
        </w:tblCellMar>
        <w:tblLook w:val="04A0" w:firstRow="1" w:lastRow="0" w:firstColumn="1" w:lastColumn="0" w:noHBand="0" w:noVBand="1"/>
      </w:tblPr>
      <w:tblGrid>
        <w:gridCol w:w="2010"/>
        <w:gridCol w:w="4667"/>
        <w:gridCol w:w="1823"/>
      </w:tblGrid>
      <w:tr w:rsidR="008E0307" w:rsidRPr="00D36C9D" w14:paraId="2204913A" w14:textId="77777777" w:rsidTr="00E9110E">
        <w:trPr>
          <w:trHeight w:val="227"/>
        </w:trPr>
        <w:tc>
          <w:tcPr>
            <w:tcW w:w="2010" w:type="dxa"/>
            <w:tcBorders>
              <w:top w:val="nil"/>
              <w:left w:val="single" w:sz="4" w:space="0" w:color="auto"/>
              <w:bottom w:val="single" w:sz="4" w:space="0" w:color="auto"/>
              <w:right w:val="single" w:sz="4" w:space="0" w:color="auto"/>
            </w:tcBorders>
            <w:shd w:val="clear" w:color="auto" w:fill="1F3864" w:themeFill="accent5" w:themeFillShade="80"/>
            <w:vAlign w:val="center"/>
            <w:hideMark/>
          </w:tcPr>
          <w:p w14:paraId="1EBB8901" w14:textId="77777777" w:rsidR="008E0307" w:rsidRPr="00D8518F" w:rsidRDefault="008E0307" w:rsidP="008E0307">
            <w:pPr>
              <w:spacing w:after="0" w:line="240" w:lineRule="auto"/>
              <w:jc w:val="center"/>
              <w:rPr>
                <w:rFonts w:eastAsia="Times New Roman" w:cs="Times New Roman"/>
                <w:color w:val="FFFFFF" w:themeColor="background1"/>
                <w:szCs w:val="18"/>
                <w:lang w:eastAsia="es-DO"/>
              </w:rPr>
            </w:pPr>
            <w:r w:rsidRPr="00D8518F">
              <w:rPr>
                <w:rFonts w:eastAsia="Times New Roman" w:cs="Times New Roman"/>
                <w:color w:val="FFFFFF" w:themeColor="background1"/>
                <w:szCs w:val="18"/>
                <w:lang w:eastAsia="es-DO"/>
              </w:rPr>
              <w:t xml:space="preserve">Región </w:t>
            </w:r>
          </w:p>
        </w:tc>
        <w:tc>
          <w:tcPr>
            <w:tcW w:w="4667" w:type="dxa"/>
            <w:tcBorders>
              <w:top w:val="nil"/>
              <w:left w:val="nil"/>
              <w:bottom w:val="single" w:sz="4" w:space="0" w:color="auto"/>
              <w:right w:val="single" w:sz="4" w:space="0" w:color="auto"/>
            </w:tcBorders>
            <w:shd w:val="clear" w:color="auto" w:fill="1F3864" w:themeFill="accent5" w:themeFillShade="80"/>
            <w:vAlign w:val="center"/>
            <w:hideMark/>
          </w:tcPr>
          <w:p w14:paraId="1B83B5C5" w14:textId="77777777" w:rsidR="008E0307" w:rsidRPr="00D8518F" w:rsidRDefault="008E0307" w:rsidP="008E0307">
            <w:pPr>
              <w:spacing w:after="0" w:line="240" w:lineRule="auto"/>
              <w:jc w:val="center"/>
              <w:rPr>
                <w:rFonts w:eastAsia="Times New Roman" w:cs="Times New Roman"/>
                <w:color w:val="FFFFFF" w:themeColor="background1"/>
                <w:szCs w:val="18"/>
                <w:lang w:eastAsia="es-DO"/>
              </w:rPr>
            </w:pPr>
            <w:r w:rsidRPr="00D8518F">
              <w:rPr>
                <w:rFonts w:eastAsia="Times New Roman" w:cs="Times New Roman"/>
                <w:color w:val="FFFFFF" w:themeColor="background1"/>
                <w:szCs w:val="18"/>
                <w:lang w:eastAsia="es-DO"/>
              </w:rPr>
              <w:t>Provincia/municipio</w:t>
            </w:r>
          </w:p>
        </w:tc>
        <w:tc>
          <w:tcPr>
            <w:tcW w:w="1823" w:type="dxa"/>
            <w:tcBorders>
              <w:top w:val="nil"/>
              <w:left w:val="nil"/>
              <w:bottom w:val="single" w:sz="4" w:space="0" w:color="auto"/>
              <w:right w:val="single" w:sz="4" w:space="0" w:color="auto"/>
            </w:tcBorders>
            <w:shd w:val="clear" w:color="auto" w:fill="1F3864" w:themeFill="accent5" w:themeFillShade="80"/>
            <w:noWrap/>
            <w:vAlign w:val="bottom"/>
            <w:hideMark/>
          </w:tcPr>
          <w:p w14:paraId="26E10835" w14:textId="77777777" w:rsidR="008E0307" w:rsidRPr="00D8518F" w:rsidRDefault="008E0307" w:rsidP="008E0307">
            <w:pPr>
              <w:spacing w:after="0" w:line="240" w:lineRule="auto"/>
              <w:jc w:val="center"/>
              <w:rPr>
                <w:rFonts w:eastAsia="Times New Roman" w:cs="Times New Roman"/>
                <w:color w:val="FFFFFF" w:themeColor="background1"/>
                <w:szCs w:val="18"/>
                <w:lang w:eastAsia="es-DO"/>
              </w:rPr>
            </w:pPr>
            <w:r w:rsidRPr="00D8518F">
              <w:rPr>
                <w:rFonts w:eastAsia="Times New Roman" w:cs="Times New Roman"/>
                <w:color w:val="FFFFFF" w:themeColor="background1"/>
                <w:szCs w:val="18"/>
                <w:lang w:eastAsia="es-DO"/>
              </w:rPr>
              <w:t xml:space="preserve">Total </w:t>
            </w:r>
          </w:p>
        </w:tc>
      </w:tr>
      <w:tr w:rsidR="008E0307" w:rsidRPr="00D36C9D" w14:paraId="453CEA81" w14:textId="77777777" w:rsidTr="00E9110E">
        <w:trPr>
          <w:trHeight w:val="227"/>
        </w:trPr>
        <w:tc>
          <w:tcPr>
            <w:tcW w:w="2010" w:type="dxa"/>
            <w:vMerge w:val="restart"/>
            <w:tcBorders>
              <w:top w:val="nil"/>
              <w:left w:val="single" w:sz="4" w:space="0" w:color="auto"/>
              <w:bottom w:val="single" w:sz="4" w:space="0" w:color="auto"/>
              <w:right w:val="single" w:sz="4" w:space="0" w:color="auto"/>
            </w:tcBorders>
            <w:shd w:val="clear" w:color="auto" w:fill="auto"/>
            <w:vAlign w:val="center"/>
            <w:hideMark/>
          </w:tcPr>
          <w:p w14:paraId="24442BD9"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CIBAO NORTE</w:t>
            </w:r>
          </w:p>
        </w:tc>
        <w:tc>
          <w:tcPr>
            <w:tcW w:w="4667" w:type="dxa"/>
            <w:tcBorders>
              <w:top w:val="nil"/>
              <w:left w:val="nil"/>
              <w:bottom w:val="single" w:sz="4" w:space="0" w:color="auto"/>
              <w:right w:val="single" w:sz="4" w:space="0" w:color="auto"/>
            </w:tcBorders>
            <w:shd w:val="clear" w:color="auto" w:fill="auto"/>
            <w:hideMark/>
          </w:tcPr>
          <w:p w14:paraId="6652EC23"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Santiago</w:t>
            </w:r>
          </w:p>
        </w:tc>
        <w:tc>
          <w:tcPr>
            <w:tcW w:w="1823" w:type="dxa"/>
            <w:tcBorders>
              <w:top w:val="nil"/>
              <w:left w:val="nil"/>
              <w:bottom w:val="single" w:sz="4" w:space="0" w:color="auto"/>
              <w:right w:val="single" w:sz="4" w:space="0" w:color="auto"/>
            </w:tcBorders>
            <w:shd w:val="clear" w:color="auto" w:fill="auto"/>
            <w:noWrap/>
            <w:vAlign w:val="bottom"/>
            <w:hideMark/>
          </w:tcPr>
          <w:p w14:paraId="1639DF6C" w14:textId="77777777" w:rsidR="008E0307" w:rsidRPr="00D36C9D" w:rsidRDefault="008E0307" w:rsidP="008E0307">
            <w:pPr>
              <w:spacing w:after="0" w:line="240" w:lineRule="auto"/>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75</w:t>
            </w:r>
          </w:p>
        </w:tc>
      </w:tr>
      <w:tr w:rsidR="008E0307" w:rsidRPr="00D36C9D" w14:paraId="716DE9E6" w14:textId="77777777" w:rsidTr="00E9110E">
        <w:trPr>
          <w:trHeight w:val="227"/>
        </w:trPr>
        <w:tc>
          <w:tcPr>
            <w:tcW w:w="2010" w:type="dxa"/>
            <w:vMerge/>
            <w:tcBorders>
              <w:top w:val="nil"/>
              <w:left w:val="single" w:sz="4" w:space="0" w:color="auto"/>
              <w:bottom w:val="single" w:sz="4" w:space="0" w:color="auto"/>
              <w:right w:val="single" w:sz="4" w:space="0" w:color="auto"/>
            </w:tcBorders>
            <w:vAlign w:val="center"/>
            <w:hideMark/>
          </w:tcPr>
          <w:p w14:paraId="4CFD4083" w14:textId="77777777" w:rsidR="008E0307" w:rsidRPr="00D36C9D" w:rsidRDefault="008E0307" w:rsidP="008E0307">
            <w:pPr>
              <w:spacing w:after="0" w:line="240" w:lineRule="auto"/>
              <w:rPr>
                <w:rFonts w:eastAsia="Times New Roman" w:cs="Times New Roman"/>
                <w:color w:val="1F3864" w:themeColor="accent5" w:themeShade="80"/>
                <w:szCs w:val="18"/>
                <w:lang w:eastAsia="es-DO"/>
              </w:rPr>
            </w:pPr>
          </w:p>
        </w:tc>
        <w:tc>
          <w:tcPr>
            <w:tcW w:w="4667" w:type="dxa"/>
            <w:tcBorders>
              <w:top w:val="nil"/>
              <w:left w:val="nil"/>
              <w:bottom w:val="single" w:sz="4" w:space="0" w:color="auto"/>
              <w:right w:val="single" w:sz="4" w:space="0" w:color="auto"/>
            </w:tcBorders>
            <w:shd w:val="clear" w:color="auto" w:fill="auto"/>
            <w:hideMark/>
          </w:tcPr>
          <w:p w14:paraId="2AA0BFC7"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Puerto Plata</w:t>
            </w:r>
          </w:p>
        </w:tc>
        <w:tc>
          <w:tcPr>
            <w:tcW w:w="1823" w:type="dxa"/>
            <w:tcBorders>
              <w:top w:val="nil"/>
              <w:left w:val="nil"/>
              <w:bottom w:val="single" w:sz="4" w:space="0" w:color="auto"/>
              <w:right w:val="single" w:sz="4" w:space="0" w:color="auto"/>
            </w:tcBorders>
            <w:shd w:val="clear" w:color="auto" w:fill="auto"/>
            <w:noWrap/>
            <w:vAlign w:val="bottom"/>
            <w:hideMark/>
          </w:tcPr>
          <w:p w14:paraId="73E9F521"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21</w:t>
            </w:r>
          </w:p>
        </w:tc>
      </w:tr>
      <w:tr w:rsidR="008E0307" w:rsidRPr="00D36C9D" w14:paraId="4A3AF90A" w14:textId="77777777" w:rsidTr="00E9110E">
        <w:trPr>
          <w:trHeight w:val="227"/>
        </w:trPr>
        <w:tc>
          <w:tcPr>
            <w:tcW w:w="2010" w:type="dxa"/>
            <w:vMerge/>
            <w:tcBorders>
              <w:top w:val="nil"/>
              <w:left w:val="single" w:sz="4" w:space="0" w:color="auto"/>
              <w:bottom w:val="single" w:sz="4" w:space="0" w:color="auto"/>
              <w:right w:val="single" w:sz="4" w:space="0" w:color="auto"/>
            </w:tcBorders>
            <w:vAlign w:val="center"/>
            <w:hideMark/>
          </w:tcPr>
          <w:p w14:paraId="20B30096" w14:textId="77777777" w:rsidR="008E0307" w:rsidRPr="00D36C9D" w:rsidRDefault="008E0307" w:rsidP="008E0307">
            <w:pPr>
              <w:spacing w:after="0" w:line="240" w:lineRule="auto"/>
              <w:rPr>
                <w:rFonts w:eastAsia="Times New Roman" w:cs="Times New Roman"/>
                <w:color w:val="1F3864" w:themeColor="accent5" w:themeShade="80"/>
                <w:szCs w:val="18"/>
                <w:lang w:eastAsia="es-DO"/>
              </w:rPr>
            </w:pPr>
          </w:p>
        </w:tc>
        <w:tc>
          <w:tcPr>
            <w:tcW w:w="4667" w:type="dxa"/>
            <w:tcBorders>
              <w:top w:val="nil"/>
              <w:left w:val="nil"/>
              <w:bottom w:val="single" w:sz="4" w:space="0" w:color="auto"/>
              <w:right w:val="single" w:sz="4" w:space="0" w:color="auto"/>
            </w:tcBorders>
            <w:shd w:val="clear" w:color="auto" w:fill="auto"/>
            <w:hideMark/>
          </w:tcPr>
          <w:p w14:paraId="0E2A40DA"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Sosua</w:t>
            </w:r>
          </w:p>
        </w:tc>
        <w:tc>
          <w:tcPr>
            <w:tcW w:w="1823" w:type="dxa"/>
            <w:tcBorders>
              <w:top w:val="nil"/>
              <w:left w:val="nil"/>
              <w:bottom w:val="single" w:sz="4" w:space="0" w:color="auto"/>
              <w:right w:val="single" w:sz="4" w:space="0" w:color="auto"/>
            </w:tcBorders>
            <w:shd w:val="clear" w:color="auto" w:fill="auto"/>
            <w:noWrap/>
            <w:vAlign w:val="bottom"/>
            <w:hideMark/>
          </w:tcPr>
          <w:p w14:paraId="0606B42E"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69</w:t>
            </w:r>
          </w:p>
        </w:tc>
      </w:tr>
      <w:tr w:rsidR="008E0307" w:rsidRPr="00D36C9D" w14:paraId="7D902C62" w14:textId="77777777" w:rsidTr="00E9110E">
        <w:trPr>
          <w:trHeight w:val="227"/>
        </w:trPr>
        <w:tc>
          <w:tcPr>
            <w:tcW w:w="2010" w:type="dxa"/>
            <w:vMerge w:val="restart"/>
            <w:tcBorders>
              <w:top w:val="nil"/>
              <w:left w:val="single" w:sz="4" w:space="0" w:color="auto"/>
              <w:bottom w:val="single" w:sz="4" w:space="0" w:color="auto"/>
              <w:right w:val="single" w:sz="4" w:space="0" w:color="auto"/>
            </w:tcBorders>
            <w:shd w:val="clear" w:color="auto" w:fill="auto"/>
            <w:vAlign w:val="center"/>
            <w:hideMark/>
          </w:tcPr>
          <w:p w14:paraId="5370D48A"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CIBAO SUR</w:t>
            </w:r>
          </w:p>
        </w:tc>
        <w:tc>
          <w:tcPr>
            <w:tcW w:w="4667" w:type="dxa"/>
            <w:tcBorders>
              <w:top w:val="nil"/>
              <w:left w:val="nil"/>
              <w:bottom w:val="single" w:sz="4" w:space="0" w:color="auto"/>
              <w:right w:val="single" w:sz="4" w:space="0" w:color="auto"/>
            </w:tcBorders>
            <w:shd w:val="clear" w:color="auto" w:fill="auto"/>
            <w:hideMark/>
          </w:tcPr>
          <w:p w14:paraId="2A969F28"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La Vega</w:t>
            </w:r>
          </w:p>
        </w:tc>
        <w:tc>
          <w:tcPr>
            <w:tcW w:w="1823" w:type="dxa"/>
            <w:tcBorders>
              <w:top w:val="nil"/>
              <w:left w:val="nil"/>
              <w:bottom w:val="single" w:sz="4" w:space="0" w:color="auto"/>
              <w:right w:val="single" w:sz="4" w:space="0" w:color="auto"/>
            </w:tcBorders>
            <w:shd w:val="clear" w:color="auto" w:fill="auto"/>
            <w:noWrap/>
            <w:vAlign w:val="bottom"/>
            <w:hideMark/>
          </w:tcPr>
          <w:p w14:paraId="6F648005"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74</w:t>
            </w:r>
          </w:p>
        </w:tc>
      </w:tr>
      <w:tr w:rsidR="008E0307" w:rsidRPr="00D36C9D" w14:paraId="50F0E532" w14:textId="77777777" w:rsidTr="00E9110E">
        <w:trPr>
          <w:trHeight w:val="227"/>
        </w:trPr>
        <w:tc>
          <w:tcPr>
            <w:tcW w:w="2010" w:type="dxa"/>
            <w:vMerge/>
            <w:tcBorders>
              <w:top w:val="nil"/>
              <w:left w:val="single" w:sz="4" w:space="0" w:color="auto"/>
              <w:bottom w:val="single" w:sz="4" w:space="0" w:color="auto"/>
              <w:right w:val="single" w:sz="4" w:space="0" w:color="auto"/>
            </w:tcBorders>
            <w:vAlign w:val="center"/>
            <w:hideMark/>
          </w:tcPr>
          <w:p w14:paraId="1F03B373"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p>
        </w:tc>
        <w:tc>
          <w:tcPr>
            <w:tcW w:w="4667" w:type="dxa"/>
            <w:tcBorders>
              <w:top w:val="nil"/>
              <w:left w:val="nil"/>
              <w:bottom w:val="single" w:sz="4" w:space="0" w:color="auto"/>
              <w:right w:val="single" w:sz="4" w:space="0" w:color="auto"/>
            </w:tcBorders>
            <w:shd w:val="clear" w:color="auto" w:fill="auto"/>
            <w:hideMark/>
          </w:tcPr>
          <w:p w14:paraId="6C080264"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Constanza</w:t>
            </w:r>
          </w:p>
        </w:tc>
        <w:tc>
          <w:tcPr>
            <w:tcW w:w="1823" w:type="dxa"/>
            <w:tcBorders>
              <w:top w:val="nil"/>
              <w:left w:val="nil"/>
              <w:bottom w:val="single" w:sz="4" w:space="0" w:color="auto"/>
              <w:right w:val="single" w:sz="4" w:space="0" w:color="auto"/>
            </w:tcBorders>
            <w:shd w:val="clear" w:color="auto" w:fill="auto"/>
            <w:noWrap/>
            <w:vAlign w:val="bottom"/>
            <w:hideMark/>
          </w:tcPr>
          <w:p w14:paraId="0A509857"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109</w:t>
            </w:r>
          </w:p>
        </w:tc>
      </w:tr>
      <w:tr w:rsidR="008E0307" w:rsidRPr="00D36C9D" w14:paraId="4F957D9D" w14:textId="77777777" w:rsidTr="00E9110E">
        <w:trPr>
          <w:trHeight w:val="227"/>
        </w:trPr>
        <w:tc>
          <w:tcPr>
            <w:tcW w:w="2010" w:type="dxa"/>
            <w:vMerge/>
            <w:tcBorders>
              <w:top w:val="nil"/>
              <w:left w:val="single" w:sz="4" w:space="0" w:color="auto"/>
              <w:bottom w:val="single" w:sz="4" w:space="0" w:color="auto"/>
              <w:right w:val="single" w:sz="4" w:space="0" w:color="auto"/>
            </w:tcBorders>
            <w:vAlign w:val="center"/>
            <w:hideMark/>
          </w:tcPr>
          <w:p w14:paraId="449593B8"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p>
        </w:tc>
        <w:tc>
          <w:tcPr>
            <w:tcW w:w="4667" w:type="dxa"/>
            <w:tcBorders>
              <w:top w:val="nil"/>
              <w:left w:val="nil"/>
              <w:bottom w:val="single" w:sz="4" w:space="0" w:color="auto"/>
              <w:right w:val="single" w:sz="4" w:space="0" w:color="auto"/>
            </w:tcBorders>
            <w:shd w:val="clear" w:color="auto" w:fill="auto"/>
            <w:hideMark/>
          </w:tcPr>
          <w:p w14:paraId="3950CA8B"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Monseñor Nouel</w:t>
            </w:r>
          </w:p>
        </w:tc>
        <w:tc>
          <w:tcPr>
            <w:tcW w:w="1823" w:type="dxa"/>
            <w:tcBorders>
              <w:top w:val="nil"/>
              <w:left w:val="nil"/>
              <w:bottom w:val="single" w:sz="4" w:space="0" w:color="auto"/>
              <w:right w:val="single" w:sz="4" w:space="0" w:color="auto"/>
            </w:tcBorders>
            <w:shd w:val="clear" w:color="auto" w:fill="auto"/>
            <w:noWrap/>
            <w:vAlign w:val="bottom"/>
            <w:hideMark/>
          </w:tcPr>
          <w:p w14:paraId="6B770206"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70</w:t>
            </w:r>
          </w:p>
        </w:tc>
      </w:tr>
      <w:tr w:rsidR="008E0307" w:rsidRPr="00D36C9D" w14:paraId="3A09A1C5" w14:textId="77777777" w:rsidTr="00E9110E">
        <w:trPr>
          <w:trHeight w:val="227"/>
        </w:trPr>
        <w:tc>
          <w:tcPr>
            <w:tcW w:w="2010" w:type="dxa"/>
            <w:vMerge/>
            <w:tcBorders>
              <w:top w:val="nil"/>
              <w:left w:val="single" w:sz="4" w:space="0" w:color="auto"/>
              <w:bottom w:val="single" w:sz="4" w:space="0" w:color="auto"/>
              <w:right w:val="single" w:sz="4" w:space="0" w:color="auto"/>
            </w:tcBorders>
            <w:vAlign w:val="center"/>
            <w:hideMark/>
          </w:tcPr>
          <w:p w14:paraId="3500DD5B"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p>
        </w:tc>
        <w:tc>
          <w:tcPr>
            <w:tcW w:w="4667" w:type="dxa"/>
            <w:tcBorders>
              <w:top w:val="nil"/>
              <w:left w:val="nil"/>
              <w:bottom w:val="single" w:sz="4" w:space="0" w:color="auto"/>
              <w:right w:val="single" w:sz="4" w:space="0" w:color="auto"/>
            </w:tcBorders>
            <w:shd w:val="clear" w:color="auto" w:fill="auto"/>
            <w:hideMark/>
          </w:tcPr>
          <w:p w14:paraId="7D38C66B"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Sánchez Ramírez</w:t>
            </w:r>
          </w:p>
        </w:tc>
        <w:tc>
          <w:tcPr>
            <w:tcW w:w="1823" w:type="dxa"/>
            <w:tcBorders>
              <w:top w:val="nil"/>
              <w:left w:val="nil"/>
              <w:bottom w:val="single" w:sz="4" w:space="0" w:color="auto"/>
              <w:right w:val="single" w:sz="4" w:space="0" w:color="auto"/>
            </w:tcBorders>
            <w:shd w:val="clear" w:color="auto" w:fill="auto"/>
            <w:noWrap/>
            <w:vAlign w:val="bottom"/>
            <w:hideMark/>
          </w:tcPr>
          <w:p w14:paraId="0620F953"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133</w:t>
            </w:r>
          </w:p>
        </w:tc>
      </w:tr>
      <w:tr w:rsidR="008E0307" w:rsidRPr="00D36C9D" w14:paraId="03D95429" w14:textId="77777777" w:rsidTr="00E9110E">
        <w:trPr>
          <w:trHeight w:val="227"/>
        </w:trPr>
        <w:tc>
          <w:tcPr>
            <w:tcW w:w="2010" w:type="dxa"/>
            <w:vMerge w:val="restart"/>
            <w:tcBorders>
              <w:top w:val="nil"/>
              <w:left w:val="single" w:sz="4" w:space="0" w:color="auto"/>
              <w:bottom w:val="single" w:sz="4" w:space="0" w:color="auto"/>
              <w:right w:val="single" w:sz="4" w:space="0" w:color="auto"/>
            </w:tcBorders>
            <w:shd w:val="clear" w:color="auto" w:fill="auto"/>
            <w:vAlign w:val="center"/>
            <w:hideMark/>
          </w:tcPr>
          <w:p w14:paraId="1E8FDA62"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CIBAO NORDESTE</w:t>
            </w:r>
          </w:p>
        </w:tc>
        <w:tc>
          <w:tcPr>
            <w:tcW w:w="4667" w:type="dxa"/>
            <w:tcBorders>
              <w:top w:val="nil"/>
              <w:left w:val="nil"/>
              <w:bottom w:val="single" w:sz="4" w:space="0" w:color="auto"/>
              <w:right w:val="single" w:sz="4" w:space="0" w:color="auto"/>
            </w:tcBorders>
            <w:shd w:val="clear" w:color="auto" w:fill="auto"/>
            <w:hideMark/>
          </w:tcPr>
          <w:p w14:paraId="0FB9B6F3"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Duarte</w:t>
            </w:r>
          </w:p>
        </w:tc>
        <w:tc>
          <w:tcPr>
            <w:tcW w:w="1823" w:type="dxa"/>
            <w:tcBorders>
              <w:top w:val="nil"/>
              <w:left w:val="nil"/>
              <w:bottom w:val="single" w:sz="4" w:space="0" w:color="auto"/>
              <w:right w:val="single" w:sz="4" w:space="0" w:color="auto"/>
            </w:tcBorders>
            <w:shd w:val="clear" w:color="auto" w:fill="auto"/>
            <w:noWrap/>
            <w:vAlign w:val="bottom"/>
            <w:hideMark/>
          </w:tcPr>
          <w:p w14:paraId="62AC377B"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126</w:t>
            </w:r>
          </w:p>
        </w:tc>
      </w:tr>
      <w:tr w:rsidR="008E0307" w:rsidRPr="00D36C9D" w14:paraId="321A1D04" w14:textId="77777777" w:rsidTr="00E9110E">
        <w:trPr>
          <w:trHeight w:val="227"/>
        </w:trPr>
        <w:tc>
          <w:tcPr>
            <w:tcW w:w="2010" w:type="dxa"/>
            <w:vMerge/>
            <w:tcBorders>
              <w:top w:val="nil"/>
              <w:left w:val="single" w:sz="4" w:space="0" w:color="auto"/>
              <w:bottom w:val="single" w:sz="4" w:space="0" w:color="auto"/>
              <w:right w:val="single" w:sz="4" w:space="0" w:color="auto"/>
            </w:tcBorders>
            <w:vAlign w:val="center"/>
            <w:hideMark/>
          </w:tcPr>
          <w:p w14:paraId="437E60A4"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p>
        </w:tc>
        <w:tc>
          <w:tcPr>
            <w:tcW w:w="4667" w:type="dxa"/>
            <w:tcBorders>
              <w:top w:val="nil"/>
              <w:left w:val="nil"/>
              <w:bottom w:val="single" w:sz="4" w:space="0" w:color="auto"/>
              <w:right w:val="single" w:sz="4" w:space="0" w:color="auto"/>
            </w:tcBorders>
            <w:shd w:val="clear" w:color="auto" w:fill="auto"/>
            <w:hideMark/>
          </w:tcPr>
          <w:p w14:paraId="624E52CF"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Salcedo</w:t>
            </w:r>
          </w:p>
        </w:tc>
        <w:tc>
          <w:tcPr>
            <w:tcW w:w="1823" w:type="dxa"/>
            <w:tcBorders>
              <w:top w:val="nil"/>
              <w:left w:val="nil"/>
              <w:bottom w:val="single" w:sz="4" w:space="0" w:color="auto"/>
              <w:right w:val="single" w:sz="4" w:space="0" w:color="auto"/>
            </w:tcBorders>
            <w:shd w:val="clear" w:color="auto" w:fill="auto"/>
            <w:noWrap/>
            <w:vAlign w:val="bottom"/>
            <w:hideMark/>
          </w:tcPr>
          <w:p w14:paraId="71CBCA3B"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81</w:t>
            </w:r>
          </w:p>
        </w:tc>
      </w:tr>
      <w:tr w:rsidR="008E0307" w:rsidRPr="00D36C9D" w14:paraId="0218E306" w14:textId="77777777" w:rsidTr="00E9110E">
        <w:trPr>
          <w:trHeight w:val="227"/>
        </w:trPr>
        <w:tc>
          <w:tcPr>
            <w:tcW w:w="2010" w:type="dxa"/>
            <w:vMerge/>
            <w:tcBorders>
              <w:top w:val="nil"/>
              <w:left w:val="single" w:sz="4" w:space="0" w:color="auto"/>
              <w:bottom w:val="single" w:sz="4" w:space="0" w:color="auto"/>
              <w:right w:val="single" w:sz="4" w:space="0" w:color="auto"/>
            </w:tcBorders>
            <w:vAlign w:val="center"/>
            <w:hideMark/>
          </w:tcPr>
          <w:p w14:paraId="2ED7E55E"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p>
        </w:tc>
        <w:tc>
          <w:tcPr>
            <w:tcW w:w="4667" w:type="dxa"/>
            <w:tcBorders>
              <w:top w:val="nil"/>
              <w:left w:val="nil"/>
              <w:bottom w:val="single" w:sz="4" w:space="0" w:color="auto"/>
              <w:right w:val="single" w:sz="4" w:space="0" w:color="auto"/>
            </w:tcBorders>
            <w:shd w:val="clear" w:color="auto" w:fill="auto"/>
            <w:hideMark/>
          </w:tcPr>
          <w:p w14:paraId="2B87027E"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Cabrera</w:t>
            </w:r>
          </w:p>
        </w:tc>
        <w:tc>
          <w:tcPr>
            <w:tcW w:w="1823" w:type="dxa"/>
            <w:tcBorders>
              <w:top w:val="nil"/>
              <w:left w:val="nil"/>
              <w:bottom w:val="single" w:sz="4" w:space="0" w:color="auto"/>
              <w:right w:val="single" w:sz="4" w:space="0" w:color="auto"/>
            </w:tcBorders>
            <w:shd w:val="clear" w:color="auto" w:fill="auto"/>
            <w:noWrap/>
            <w:vAlign w:val="bottom"/>
            <w:hideMark/>
          </w:tcPr>
          <w:p w14:paraId="75777037"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93</w:t>
            </w:r>
          </w:p>
        </w:tc>
      </w:tr>
      <w:tr w:rsidR="008E0307" w:rsidRPr="00D36C9D" w14:paraId="52516ACA" w14:textId="77777777" w:rsidTr="00E9110E">
        <w:trPr>
          <w:trHeight w:val="227"/>
        </w:trPr>
        <w:tc>
          <w:tcPr>
            <w:tcW w:w="2010" w:type="dxa"/>
            <w:vMerge/>
            <w:tcBorders>
              <w:top w:val="nil"/>
              <w:left w:val="single" w:sz="4" w:space="0" w:color="auto"/>
              <w:bottom w:val="single" w:sz="4" w:space="0" w:color="auto"/>
              <w:right w:val="single" w:sz="4" w:space="0" w:color="auto"/>
            </w:tcBorders>
            <w:vAlign w:val="center"/>
            <w:hideMark/>
          </w:tcPr>
          <w:p w14:paraId="0FCA062B"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p>
        </w:tc>
        <w:tc>
          <w:tcPr>
            <w:tcW w:w="4667" w:type="dxa"/>
            <w:tcBorders>
              <w:top w:val="nil"/>
              <w:left w:val="nil"/>
              <w:bottom w:val="single" w:sz="4" w:space="0" w:color="auto"/>
              <w:right w:val="single" w:sz="4" w:space="0" w:color="auto"/>
            </w:tcBorders>
            <w:shd w:val="clear" w:color="auto" w:fill="auto"/>
            <w:hideMark/>
          </w:tcPr>
          <w:p w14:paraId="545B60CF"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Las terrenas</w:t>
            </w:r>
          </w:p>
        </w:tc>
        <w:tc>
          <w:tcPr>
            <w:tcW w:w="1823" w:type="dxa"/>
            <w:tcBorders>
              <w:top w:val="nil"/>
              <w:left w:val="nil"/>
              <w:bottom w:val="single" w:sz="4" w:space="0" w:color="auto"/>
              <w:right w:val="single" w:sz="4" w:space="0" w:color="auto"/>
            </w:tcBorders>
            <w:shd w:val="clear" w:color="auto" w:fill="auto"/>
            <w:noWrap/>
            <w:vAlign w:val="bottom"/>
            <w:hideMark/>
          </w:tcPr>
          <w:p w14:paraId="509DD717"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114</w:t>
            </w:r>
          </w:p>
        </w:tc>
      </w:tr>
      <w:tr w:rsidR="008E0307" w:rsidRPr="00D36C9D" w14:paraId="02B70E3C" w14:textId="77777777" w:rsidTr="00E9110E">
        <w:trPr>
          <w:trHeight w:val="227"/>
        </w:trPr>
        <w:tc>
          <w:tcPr>
            <w:tcW w:w="2010" w:type="dxa"/>
            <w:vMerge/>
            <w:tcBorders>
              <w:top w:val="nil"/>
              <w:left w:val="single" w:sz="4" w:space="0" w:color="auto"/>
              <w:bottom w:val="single" w:sz="4" w:space="0" w:color="auto"/>
              <w:right w:val="single" w:sz="4" w:space="0" w:color="auto"/>
            </w:tcBorders>
            <w:vAlign w:val="center"/>
            <w:hideMark/>
          </w:tcPr>
          <w:p w14:paraId="187AB4A2"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p>
        </w:tc>
        <w:tc>
          <w:tcPr>
            <w:tcW w:w="4667" w:type="dxa"/>
            <w:tcBorders>
              <w:top w:val="nil"/>
              <w:left w:val="nil"/>
              <w:bottom w:val="single" w:sz="4" w:space="0" w:color="auto"/>
              <w:right w:val="single" w:sz="4" w:space="0" w:color="auto"/>
            </w:tcBorders>
            <w:shd w:val="clear" w:color="auto" w:fill="auto"/>
            <w:hideMark/>
          </w:tcPr>
          <w:p w14:paraId="367057E2"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María Trinidad  Sánchez</w:t>
            </w:r>
          </w:p>
        </w:tc>
        <w:tc>
          <w:tcPr>
            <w:tcW w:w="1823" w:type="dxa"/>
            <w:tcBorders>
              <w:top w:val="nil"/>
              <w:left w:val="nil"/>
              <w:bottom w:val="single" w:sz="4" w:space="0" w:color="auto"/>
              <w:right w:val="single" w:sz="4" w:space="0" w:color="auto"/>
            </w:tcBorders>
            <w:shd w:val="clear" w:color="auto" w:fill="auto"/>
            <w:noWrap/>
            <w:vAlign w:val="bottom"/>
            <w:hideMark/>
          </w:tcPr>
          <w:p w14:paraId="0EE85950"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85</w:t>
            </w:r>
          </w:p>
        </w:tc>
      </w:tr>
      <w:tr w:rsidR="008E0307" w:rsidRPr="00D36C9D" w14:paraId="658E6976" w14:textId="77777777" w:rsidTr="00E9110E">
        <w:trPr>
          <w:trHeight w:val="227"/>
        </w:trPr>
        <w:tc>
          <w:tcPr>
            <w:tcW w:w="2010" w:type="dxa"/>
            <w:vMerge/>
            <w:tcBorders>
              <w:top w:val="nil"/>
              <w:left w:val="single" w:sz="4" w:space="0" w:color="auto"/>
              <w:bottom w:val="single" w:sz="4" w:space="0" w:color="auto"/>
              <w:right w:val="single" w:sz="4" w:space="0" w:color="auto"/>
            </w:tcBorders>
            <w:vAlign w:val="center"/>
            <w:hideMark/>
          </w:tcPr>
          <w:p w14:paraId="43A9C1CE"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p>
        </w:tc>
        <w:tc>
          <w:tcPr>
            <w:tcW w:w="4667" w:type="dxa"/>
            <w:tcBorders>
              <w:top w:val="nil"/>
              <w:left w:val="nil"/>
              <w:bottom w:val="single" w:sz="4" w:space="0" w:color="auto"/>
              <w:right w:val="single" w:sz="4" w:space="0" w:color="auto"/>
            </w:tcBorders>
            <w:shd w:val="clear" w:color="auto" w:fill="auto"/>
            <w:hideMark/>
          </w:tcPr>
          <w:p w14:paraId="627CC38B"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Samaná</w:t>
            </w:r>
          </w:p>
        </w:tc>
        <w:tc>
          <w:tcPr>
            <w:tcW w:w="1823" w:type="dxa"/>
            <w:tcBorders>
              <w:top w:val="nil"/>
              <w:left w:val="nil"/>
              <w:bottom w:val="single" w:sz="4" w:space="0" w:color="auto"/>
              <w:right w:val="single" w:sz="4" w:space="0" w:color="auto"/>
            </w:tcBorders>
            <w:shd w:val="clear" w:color="auto" w:fill="auto"/>
            <w:noWrap/>
            <w:vAlign w:val="bottom"/>
            <w:hideMark/>
          </w:tcPr>
          <w:p w14:paraId="676695D1"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105</w:t>
            </w:r>
          </w:p>
        </w:tc>
      </w:tr>
      <w:tr w:rsidR="008E0307" w:rsidRPr="00D36C9D" w14:paraId="0F860D0B" w14:textId="77777777" w:rsidTr="00E9110E">
        <w:trPr>
          <w:trHeight w:val="227"/>
        </w:trPr>
        <w:tc>
          <w:tcPr>
            <w:tcW w:w="2010" w:type="dxa"/>
            <w:vMerge w:val="restart"/>
            <w:tcBorders>
              <w:top w:val="nil"/>
              <w:left w:val="single" w:sz="4" w:space="0" w:color="auto"/>
              <w:bottom w:val="single" w:sz="4" w:space="0" w:color="auto"/>
              <w:right w:val="single" w:sz="4" w:space="0" w:color="auto"/>
            </w:tcBorders>
            <w:shd w:val="clear" w:color="auto" w:fill="auto"/>
            <w:vAlign w:val="center"/>
            <w:hideMark/>
          </w:tcPr>
          <w:p w14:paraId="2370BB58"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CIBAO NOROESTE</w:t>
            </w:r>
          </w:p>
        </w:tc>
        <w:tc>
          <w:tcPr>
            <w:tcW w:w="4667" w:type="dxa"/>
            <w:tcBorders>
              <w:top w:val="nil"/>
              <w:left w:val="nil"/>
              <w:bottom w:val="single" w:sz="4" w:space="0" w:color="auto"/>
              <w:right w:val="single" w:sz="4" w:space="0" w:color="auto"/>
            </w:tcBorders>
            <w:shd w:val="clear" w:color="auto" w:fill="auto"/>
            <w:hideMark/>
          </w:tcPr>
          <w:p w14:paraId="36CFF2E4"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Valverde </w:t>
            </w:r>
          </w:p>
        </w:tc>
        <w:tc>
          <w:tcPr>
            <w:tcW w:w="1823" w:type="dxa"/>
            <w:tcBorders>
              <w:top w:val="nil"/>
              <w:left w:val="nil"/>
              <w:bottom w:val="single" w:sz="4" w:space="0" w:color="auto"/>
              <w:right w:val="single" w:sz="4" w:space="0" w:color="auto"/>
            </w:tcBorders>
            <w:shd w:val="clear" w:color="auto" w:fill="auto"/>
            <w:noWrap/>
            <w:vAlign w:val="bottom"/>
            <w:hideMark/>
          </w:tcPr>
          <w:p w14:paraId="62A5D916"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112</w:t>
            </w:r>
          </w:p>
        </w:tc>
      </w:tr>
      <w:tr w:rsidR="008E0307" w:rsidRPr="00D36C9D" w14:paraId="3C6E3855" w14:textId="77777777" w:rsidTr="00E9110E">
        <w:trPr>
          <w:trHeight w:val="227"/>
        </w:trPr>
        <w:tc>
          <w:tcPr>
            <w:tcW w:w="2010" w:type="dxa"/>
            <w:vMerge/>
            <w:tcBorders>
              <w:top w:val="nil"/>
              <w:left w:val="single" w:sz="4" w:space="0" w:color="auto"/>
              <w:bottom w:val="single" w:sz="4" w:space="0" w:color="auto"/>
              <w:right w:val="single" w:sz="4" w:space="0" w:color="auto"/>
            </w:tcBorders>
            <w:vAlign w:val="center"/>
            <w:hideMark/>
          </w:tcPr>
          <w:p w14:paraId="24AF0FA0"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p>
        </w:tc>
        <w:tc>
          <w:tcPr>
            <w:tcW w:w="4667" w:type="dxa"/>
            <w:tcBorders>
              <w:top w:val="nil"/>
              <w:left w:val="nil"/>
              <w:bottom w:val="single" w:sz="4" w:space="0" w:color="auto"/>
              <w:right w:val="single" w:sz="4" w:space="0" w:color="auto"/>
            </w:tcBorders>
            <w:shd w:val="clear" w:color="auto" w:fill="auto"/>
            <w:hideMark/>
          </w:tcPr>
          <w:p w14:paraId="6AF7428A"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Dajabón</w:t>
            </w:r>
          </w:p>
        </w:tc>
        <w:tc>
          <w:tcPr>
            <w:tcW w:w="1823" w:type="dxa"/>
            <w:tcBorders>
              <w:top w:val="nil"/>
              <w:left w:val="nil"/>
              <w:bottom w:val="single" w:sz="4" w:space="0" w:color="auto"/>
              <w:right w:val="single" w:sz="4" w:space="0" w:color="auto"/>
            </w:tcBorders>
            <w:shd w:val="clear" w:color="auto" w:fill="auto"/>
            <w:noWrap/>
            <w:vAlign w:val="bottom"/>
            <w:hideMark/>
          </w:tcPr>
          <w:p w14:paraId="2AC0AB09"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99</w:t>
            </w:r>
          </w:p>
        </w:tc>
      </w:tr>
      <w:tr w:rsidR="008E0307" w:rsidRPr="00D36C9D" w14:paraId="62D0147E" w14:textId="77777777" w:rsidTr="00E9110E">
        <w:trPr>
          <w:trHeight w:val="227"/>
        </w:trPr>
        <w:tc>
          <w:tcPr>
            <w:tcW w:w="2010" w:type="dxa"/>
            <w:vMerge w:val="restart"/>
            <w:tcBorders>
              <w:top w:val="nil"/>
              <w:left w:val="single" w:sz="4" w:space="0" w:color="auto"/>
              <w:bottom w:val="single" w:sz="4" w:space="0" w:color="auto"/>
              <w:right w:val="single" w:sz="4" w:space="0" w:color="auto"/>
            </w:tcBorders>
            <w:shd w:val="clear" w:color="auto" w:fill="auto"/>
            <w:vAlign w:val="center"/>
            <w:hideMark/>
          </w:tcPr>
          <w:p w14:paraId="6B73FA54"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VALDESIA</w:t>
            </w:r>
          </w:p>
        </w:tc>
        <w:tc>
          <w:tcPr>
            <w:tcW w:w="4667" w:type="dxa"/>
            <w:tcBorders>
              <w:top w:val="nil"/>
              <w:left w:val="nil"/>
              <w:bottom w:val="single" w:sz="4" w:space="0" w:color="auto"/>
              <w:right w:val="single" w:sz="4" w:space="0" w:color="auto"/>
            </w:tcBorders>
            <w:shd w:val="clear" w:color="auto" w:fill="auto"/>
            <w:hideMark/>
          </w:tcPr>
          <w:p w14:paraId="5B576678"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San Cristóbal</w:t>
            </w:r>
          </w:p>
        </w:tc>
        <w:tc>
          <w:tcPr>
            <w:tcW w:w="1823" w:type="dxa"/>
            <w:tcBorders>
              <w:top w:val="nil"/>
              <w:left w:val="nil"/>
              <w:bottom w:val="single" w:sz="4" w:space="0" w:color="auto"/>
              <w:right w:val="single" w:sz="4" w:space="0" w:color="auto"/>
            </w:tcBorders>
            <w:shd w:val="clear" w:color="auto" w:fill="auto"/>
            <w:noWrap/>
            <w:vAlign w:val="bottom"/>
            <w:hideMark/>
          </w:tcPr>
          <w:p w14:paraId="4302F078"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90</w:t>
            </w:r>
          </w:p>
        </w:tc>
      </w:tr>
      <w:tr w:rsidR="008E0307" w:rsidRPr="00D36C9D" w14:paraId="0001807E" w14:textId="77777777" w:rsidTr="00E9110E">
        <w:trPr>
          <w:trHeight w:val="227"/>
        </w:trPr>
        <w:tc>
          <w:tcPr>
            <w:tcW w:w="2010" w:type="dxa"/>
            <w:vMerge/>
            <w:tcBorders>
              <w:top w:val="nil"/>
              <w:left w:val="single" w:sz="4" w:space="0" w:color="auto"/>
              <w:bottom w:val="single" w:sz="4" w:space="0" w:color="auto"/>
              <w:right w:val="single" w:sz="4" w:space="0" w:color="auto"/>
            </w:tcBorders>
            <w:vAlign w:val="center"/>
            <w:hideMark/>
          </w:tcPr>
          <w:p w14:paraId="63AF0B00"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p>
        </w:tc>
        <w:tc>
          <w:tcPr>
            <w:tcW w:w="4667" w:type="dxa"/>
            <w:tcBorders>
              <w:top w:val="nil"/>
              <w:left w:val="nil"/>
              <w:bottom w:val="single" w:sz="4" w:space="0" w:color="auto"/>
              <w:right w:val="single" w:sz="4" w:space="0" w:color="auto"/>
            </w:tcBorders>
            <w:shd w:val="clear" w:color="auto" w:fill="auto"/>
            <w:hideMark/>
          </w:tcPr>
          <w:p w14:paraId="4D45E80D"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Azua </w:t>
            </w:r>
          </w:p>
        </w:tc>
        <w:tc>
          <w:tcPr>
            <w:tcW w:w="1823" w:type="dxa"/>
            <w:tcBorders>
              <w:top w:val="nil"/>
              <w:left w:val="nil"/>
              <w:bottom w:val="single" w:sz="4" w:space="0" w:color="auto"/>
              <w:right w:val="single" w:sz="4" w:space="0" w:color="auto"/>
            </w:tcBorders>
            <w:shd w:val="clear" w:color="auto" w:fill="auto"/>
            <w:noWrap/>
            <w:vAlign w:val="bottom"/>
            <w:hideMark/>
          </w:tcPr>
          <w:p w14:paraId="0DE40787"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19</w:t>
            </w:r>
          </w:p>
        </w:tc>
      </w:tr>
      <w:tr w:rsidR="008E0307" w:rsidRPr="00D36C9D" w14:paraId="0F0F0CAD" w14:textId="77777777" w:rsidTr="00E9110E">
        <w:trPr>
          <w:trHeight w:val="227"/>
        </w:trPr>
        <w:tc>
          <w:tcPr>
            <w:tcW w:w="2010" w:type="dxa"/>
            <w:vMerge/>
            <w:tcBorders>
              <w:top w:val="nil"/>
              <w:left w:val="single" w:sz="4" w:space="0" w:color="auto"/>
              <w:bottom w:val="single" w:sz="4" w:space="0" w:color="auto"/>
              <w:right w:val="single" w:sz="4" w:space="0" w:color="auto"/>
            </w:tcBorders>
            <w:vAlign w:val="center"/>
            <w:hideMark/>
          </w:tcPr>
          <w:p w14:paraId="54AB08F6"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p>
        </w:tc>
        <w:tc>
          <w:tcPr>
            <w:tcW w:w="4667" w:type="dxa"/>
            <w:tcBorders>
              <w:top w:val="nil"/>
              <w:left w:val="nil"/>
              <w:bottom w:val="single" w:sz="4" w:space="0" w:color="auto"/>
              <w:right w:val="single" w:sz="4" w:space="0" w:color="auto"/>
            </w:tcBorders>
            <w:shd w:val="clear" w:color="auto" w:fill="auto"/>
            <w:hideMark/>
          </w:tcPr>
          <w:p w14:paraId="40839F22"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San José de Ocoa</w:t>
            </w:r>
          </w:p>
        </w:tc>
        <w:tc>
          <w:tcPr>
            <w:tcW w:w="1823" w:type="dxa"/>
            <w:tcBorders>
              <w:top w:val="nil"/>
              <w:left w:val="nil"/>
              <w:bottom w:val="single" w:sz="4" w:space="0" w:color="auto"/>
              <w:right w:val="single" w:sz="4" w:space="0" w:color="auto"/>
            </w:tcBorders>
            <w:shd w:val="clear" w:color="auto" w:fill="auto"/>
            <w:noWrap/>
            <w:vAlign w:val="bottom"/>
            <w:hideMark/>
          </w:tcPr>
          <w:p w14:paraId="147CB3EB"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98</w:t>
            </w:r>
          </w:p>
        </w:tc>
      </w:tr>
      <w:tr w:rsidR="008E0307" w:rsidRPr="00D36C9D" w14:paraId="33633DF6" w14:textId="77777777" w:rsidTr="00E9110E">
        <w:trPr>
          <w:trHeight w:val="227"/>
        </w:trPr>
        <w:tc>
          <w:tcPr>
            <w:tcW w:w="2010" w:type="dxa"/>
            <w:vMerge/>
            <w:tcBorders>
              <w:top w:val="nil"/>
              <w:left w:val="single" w:sz="4" w:space="0" w:color="auto"/>
              <w:bottom w:val="single" w:sz="4" w:space="0" w:color="auto"/>
              <w:right w:val="single" w:sz="4" w:space="0" w:color="auto"/>
            </w:tcBorders>
            <w:vAlign w:val="center"/>
            <w:hideMark/>
          </w:tcPr>
          <w:p w14:paraId="4F65F534"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p>
        </w:tc>
        <w:tc>
          <w:tcPr>
            <w:tcW w:w="4667" w:type="dxa"/>
            <w:tcBorders>
              <w:top w:val="nil"/>
              <w:left w:val="nil"/>
              <w:bottom w:val="single" w:sz="4" w:space="0" w:color="auto"/>
              <w:right w:val="single" w:sz="4" w:space="0" w:color="auto"/>
            </w:tcBorders>
            <w:shd w:val="clear" w:color="auto" w:fill="auto"/>
            <w:hideMark/>
          </w:tcPr>
          <w:p w14:paraId="157CBA1D"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Haina</w:t>
            </w:r>
          </w:p>
        </w:tc>
        <w:tc>
          <w:tcPr>
            <w:tcW w:w="1823" w:type="dxa"/>
            <w:tcBorders>
              <w:top w:val="nil"/>
              <w:left w:val="nil"/>
              <w:bottom w:val="single" w:sz="4" w:space="0" w:color="auto"/>
              <w:right w:val="single" w:sz="4" w:space="0" w:color="auto"/>
            </w:tcBorders>
            <w:shd w:val="clear" w:color="auto" w:fill="auto"/>
            <w:noWrap/>
            <w:vAlign w:val="bottom"/>
            <w:hideMark/>
          </w:tcPr>
          <w:p w14:paraId="6CFCA56D"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187</w:t>
            </w:r>
          </w:p>
        </w:tc>
      </w:tr>
      <w:tr w:rsidR="008E0307" w:rsidRPr="00D36C9D" w14:paraId="7326AD55" w14:textId="77777777" w:rsidTr="00E9110E">
        <w:trPr>
          <w:trHeight w:val="227"/>
        </w:trPr>
        <w:tc>
          <w:tcPr>
            <w:tcW w:w="2010" w:type="dxa"/>
            <w:vMerge/>
            <w:tcBorders>
              <w:top w:val="nil"/>
              <w:left w:val="single" w:sz="4" w:space="0" w:color="auto"/>
              <w:bottom w:val="single" w:sz="4" w:space="0" w:color="auto"/>
              <w:right w:val="single" w:sz="4" w:space="0" w:color="auto"/>
            </w:tcBorders>
            <w:vAlign w:val="center"/>
            <w:hideMark/>
          </w:tcPr>
          <w:p w14:paraId="014CC77C"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p>
        </w:tc>
        <w:tc>
          <w:tcPr>
            <w:tcW w:w="4667" w:type="dxa"/>
            <w:tcBorders>
              <w:top w:val="nil"/>
              <w:left w:val="nil"/>
              <w:bottom w:val="single" w:sz="4" w:space="0" w:color="auto"/>
              <w:right w:val="single" w:sz="4" w:space="0" w:color="auto"/>
            </w:tcBorders>
            <w:shd w:val="clear" w:color="auto" w:fill="auto"/>
            <w:hideMark/>
          </w:tcPr>
          <w:p w14:paraId="798D8D9A"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Villa Altagracia</w:t>
            </w:r>
          </w:p>
        </w:tc>
        <w:tc>
          <w:tcPr>
            <w:tcW w:w="1823" w:type="dxa"/>
            <w:tcBorders>
              <w:top w:val="nil"/>
              <w:left w:val="nil"/>
              <w:bottom w:val="single" w:sz="4" w:space="0" w:color="auto"/>
              <w:right w:val="single" w:sz="4" w:space="0" w:color="auto"/>
            </w:tcBorders>
            <w:shd w:val="clear" w:color="auto" w:fill="auto"/>
            <w:noWrap/>
            <w:vAlign w:val="bottom"/>
            <w:hideMark/>
          </w:tcPr>
          <w:p w14:paraId="467E3792"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139</w:t>
            </w:r>
          </w:p>
        </w:tc>
      </w:tr>
      <w:tr w:rsidR="008E0307" w:rsidRPr="00D36C9D" w14:paraId="071C6A54" w14:textId="77777777" w:rsidTr="00E9110E">
        <w:trPr>
          <w:trHeight w:val="227"/>
        </w:trPr>
        <w:tc>
          <w:tcPr>
            <w:tcW w:w="2010" w:type="dxa"/>
            <w:vMerge w:val="restart"/>
            <w:tcBorders>
              <w:top w:val="nil"/>
              <w:left w:val="single" w:sz="4" w:space="0" w:color="auto"/>
              <w:bottom w:val="single" w:sz="4" w:space="0" w:color="auto"/>
              <w:right w:val="single" w:sz="4" w:space="0" w:color="auto"/>
            </w:tcBorders>
            <w:shd w:val="clear" w:color="auto" w:fill="auto"/>
            <w:vAlign w:val="center"/>
            <w:hideMark/>
          </w:tcPr>
          <w:p w14:paraId="2DD49928"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EL VALLE</w:t>
            </w:r>
          </w:p>
        </w:tc>
        <w:tc>
          <w:tcPr>
            <w:tcW w:w="4667" w:type="dxa"/>
            <w:tcBorders>
              <w:top w:val="nil"/>
              <w:left w:val="nil"/>
              <w:bottom w:val="single" w:sz="4" w:space="0" w:color="auto"/>
              <w:right w:val="single" w:sz="4" w:space="0" w:color="auto"/>
            </w:tcBorders>
            <w:shd w:val="clear" w:color="auto" w:fill="auto"/>
            <w:hideMark/>
          </w:tcPr>
          <w:p w14:paraId="50044FFF"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San Juan</w:t>
            </w:r>
          </w:p>
        </w:tc>
        <w:tc>
          <w:tcPr>
            <w:tcW w:w="1823" w:type="dxa"/>
            <w:tcBorders>
              <w:top w:val="nil"/>
              <w:left w:val="nil"/>
              <w:bottom w:val="single" w:sz="4" w:space="0" w:color="auto"/>
              <w:right w:val="single" w:sz="4" w:space="0" w:color="auto"/>
            </w:tcBorders>
            <w:shd w:val="clear" w:color="auto" w:fill="auto"/>
            <w:noWrap/>
            <w:vAlign w:val="bottom"/>
            <w:hideMark/>
          </w:tcPr>
          <w:p w14:paraId="507DD9E1"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84</w:t>
            </w:r>
          </w:p>
        </w:tc>
      </w:tr>
      <w:tr w:rsidR="008E0307" w:rsidRPr="00D36C9D" w14:paraId="23B3A9FA" w14:textId="77777777" w:rsidTr="00E9110E">
        <w:trPr>
          <w:trHeight w:val="227"/>
        </w:trPr>
        <w:tc>
          <w:tcPr>
            <w:tcW w:w="2010" w:type="dxa"/>
            <w:vMerge/>
            <w:tcBorders>
              <w:top w:val="nil"/>
              <w:left w:val="single" w:sz="4" w:space="0" w:color="auto"/>
              <w:bottom w:val="single" w:sz="4" w:space="0" w:color="auto"/>
              <w:right w:val="single" w:sz="4" w:space="0" w:color="auto"/>
            </w:tcBorders>
            <w:vAlign w:val="center"/>
            <w:hideMark/>
          </w:tcPr>
          <w:p w14:paraId="6827C6F8"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p>
        </w:tc>
        <w:tc>
          <w:tcPr>
            <w:tcW w:w="4667" w:type="dxa"/>
            <w:tcBorders>
              <w:top w:val="nil"/>
              <w:left w:val="nil"/>
              <w:bottom w:val="single" w:sz="4" w:space="0" w:color="auto"/>
              <w:right w:val="single" w:sz="4" w:space="0" w:color="auto"/>
            </w:tcBorders>
            <w:shd w:val="clear" w:color="auto" w:fill="auto"/>
            <w:hideMark/>
          </w:tcPr>
          <w:p w14:paraId="5909099C"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Elías Piña</w:t>
            </w:r>
          </w:p>
        </w:tc>
        <w:tc>
          <w:tcPr>
            <w:tcW w:w="1823" w:type="dxa"/>
            <w:tcBorders>
              <w:top w:val="nil"/>
              <w:left w:val="nil"/>
              <w:bottom w:val="single" w:sz="4" w:space="0" w:color="auto"/>
              <w:right w:val="single" w:sz="4" w:space="0" w:color="auto"/>
            </w:tcBorders>
            <w:shd w:val="clear" w:color="auto" w:fill="auto"/>
            <w:noWrap/>
            <w:vAlign w:val="bottom"/>
            <w:hideMark/>
          </w:tcPr>
          <w:p w14:paraId="4AC286A1"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71</w:t>
            </w:r>
          </w:p>
        </w:tc>
      </w:tr>
      <w:tr w:rsidR="008E0307" w:rsidRPr="00D36C9D" w14:paraId="350D0965" w14:textId="77777777" w:rsidTr="00E9110E">
        <w:trPr>
          <w:trHeight w:val="227"/>
        </w:trPr>
        <w:tc>
          <w:tcPr>
            <w:tcW w:w="2010" w:type="dxa"/>
            <w:vMerge w:val="restart"/>
            <w:tcBorders>
              <w:top w:val="nil"/>
              <w:left w:val="single" w:sz="4" w:space="0" w:color="auto"/>
              <w:bottom w:val="single" w:sz="4" w:space="0" w:color="auto"/>
              <w:right w:val="single" w:sz="4" w:space="0" w:color="auto"/>
            </w:tcBorders>
            <w:shd w:val="clear" w:color="auto" w:fill="auto"/>
            <w:vAlign w:val="center"/>
            <w:hideMark/>
          </w:tcPr>
          <w:p w14:paraId="3E8CAD58"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ENRIQUILLO</w:t>
            </w:r>
          </w:p>
        </w:tc>
        <w:tc>
          <w:tcPr>
            <w:tcW w:w="4667" w:type="dxa"/>
            <w:tcBorders>
              <w:top w:val="nil"/>
              <w:left w:val="nil"/>
              <w:bottom w:val="single" w:sz="4" w:space="0" w:color="auto"/>
              <w:right w:val="single" w:sz="4" w:space="0" w:color="auto"/>
            </w:tcBorders>
            <w:shd w:val="clear" w:color="auto" w:fill="auto"/>
            <w:hideMark/>
          </w:tcPr>
          <w:p w14:paraId="35E2D46C"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Barahona</w:t>
            </w:r>
          </w:p>
        </w:tc>
        <w:tc>
          <w:tcPr>
            <w:tcW w:w="1823" w:type="dxa"/>
            <w:tcBorders>
              <w:top w:val="nil"/>
              <w:left w:val="nil"/>
              <w:bottom w:val="single" w:sz="4" w:space="0" w:color="auto"/>
              <w:right w:val="single" w:sz="4" w:space="0" w:color="auto"/>
            </w:tcBorders>
            <w:shd w:val="clear" w:color="auto" w:fill="auto"/>
            <w:noWrap/>
            <w:vAlign w:val="bottom"/>
            <w:hideMark/>
          </w:tcPr>
          <w:p w14:paraId="59FC09B3"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116</w:t>
            </w:r>
          </w:p>
        </w:tc>
      </w:tr>
      <w:tr w:rsidR="008E0307" w:rsidRPr="00D36C9D" w14:paraId="413E40CE" w14:textId="77777777" w:rsidTr="00E9110E">
        <w:trPr>
          <w:trHeight w:val="227"/>
        </w:trPr>
        <w:tc>
          <w:tcPr>
            <w:tcW w:w="2010" w:type="dxa"/>
            <w:vMerge/>
            <w:tcBorders>
              <w:top w:val="nil"/>
              <w:left w:val="single" w:sz="4" w:space="0" w:color="auto"/>
              <w:bottom w:val="single" w:sz="4" w:space="0" w:color="auto"/>
              <w:right w:val="single" w:sz="4" w:space="0" w:color="auto"/>
            </w:tcBorders>
            <w:vAlign w:val="center"/>
            <w:hideMark/>
          </w:tcPr>
          <w:p w14:paraId="502E3AB6"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p>
        </w:tc>
        <w:tc>
          <w:tcPr>
            <w:tcW w:w="4667" w:type="dxa"/>
            <w:tcBorders>
              <w:top w:val="nil"/>
              <w:left w:val="nil"/>
              <w:bottom w:val="single" w:sz="4" w:space="0" w:color="auto"/>
              <w:right w:val="single" w:sz="4" w:space="0" w:color="auto"/>
            </w:tcBorders>
            <w:shd w:val="clear" w:color="auto" w:fill="auto"/>
            <w:hideMark/>
          </w:tcPr>
          <w:p w14:paraId="188F3BD9"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Pedernales</w:t>
            </w:r>
          </w:p>
        </w:tc>
        <w:tc>
          <w:tcPr>
            <w:tcW w:w="1823" w:type="dxa"/>
            <w:tcBorders>
              <w:top w:val="nil"/>
              <w:left w:val="nil"/>
              <w:bottom w:val="single" w:sz="4" w:space="0" w:color="auto"/>
              <w:right w:val="single" w:sz="4" w:space="0" w:color="auto"/>
            </w:tcBorders>
            <w:shd w:val="clear" w:color="auto" w:fill="auto"/>
            <w:noWrap/>
            <w:vAlign w:val="bottom"/>
            <w:hideMark/>
          </w:tcPr>
          <w:p w14:paraId="49F7C49B"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101</w:t>
            </w:r>
          </w:p>
        </w:tc>
      </w:tr>
      <w:tr w:rsidR="008E0307" w:rsidRPr="00D36C9D" w14:paraId="11620D90" w14:textId="77777777" w:rsidTr="00E9110E">
        <w:trPr>
          <w:trHeight w:val="227"/>
        </w:trPr>
        <w:tc>
          <w:tcPr>
            <w:tcW w:w="2010" w:type="dxa"/>
            <w:vMerge/>
            <w:tcBorders>
              <w:top w:val="nil"/>
              <w:left w:val="single" w:sz="4" w:space="0" w:color="auto"/>
              <w:bottom w:val="single" w:sz="4" w:space="0" w:color="auto"/>
              <w:right w:val="single" w:sz="4" w:space="0" w:color="auto"/>
            </w:tcBorders>
            <w:vAlign w:val="center"/>
            <w:hideMark/>
          </w:tcPr>
          <w:p w14:paraId="0C48F827"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p>
        </w:tc>
        <w:tc>
          <w:tcPr>
            <w:tcW w:w="4667" w:type="dxa"/>
            <w:tcBorders>
              <w:top w:val="nil"/>
              <w:left w:val="nil"/>
              <w:bottom w:val="single" w:sz="4" w:space="0" w:color="auto"/>
              <w:right w:val="single" w:sz="4" w:space="0" w:color="auto"/>
            </w:tcBorders>
            <w:shd w:val="clear" w:color="auto" w:fill="auto"/>
            <w:hideMark/>
          </w:tcPr>
          <w:p w14:paraId="6664B76C"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Independencia</w:t>
            </w:r>
          </w:p>
        </w:tc>
        <w:tc>
          <w:tcPr>
            <w:tcW w:w="1823" w:type="dxa"/>
            <w:tcBorders>
              <w:top w:val="nil"/>
              <w:left w:val="nil"/>
              <w:bottom w:val="single" w:sz="4" w:space="0" w:color="auto"/>
              <w:right w:val="single" w:sz="4" w:space="0" w:color="auto"/>
            </w:tcBorders>
            <w:shd w:val="clear" w:color="auto" w:fill="auto"/>
            <w:noWrap/>
            <w:vAlign w:val="bottom"/>
            <w:hideMark/>
          </w:tcPr>
          <w:p w14:paraId="40DDA079"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103</w:t>
            </w:r>
          </w:p>
        </w:tc>
      </w:tr>
      <w:tr w:rsidR="008E0307" w:rsidRPr="00D36C9D" w14:paraId="5EBF1C01" w14:textId="77777777" w:rsidTr="00E9110E">
        <w:trPr>
          <w:trHeight w:val="227"/>
        </w:trPr>
        <w:tc>
          <w:tcPr>
            <w:tcW w:w="2010" w:type="dxa"/>
            <w:vMerge w:val="restart"/>
            <w:tcBorders>
              <w:top w:val="nil"/>
              <w:left w:val="single" w:sz="4" w:space="0" w:color="auto"/>
              <w:bottom w:val="single" w:sz="4" w:space="0" w:color="auto"/>
              <w:right w:val="single" w:sz="4" w:space="0" w:color="auto"/>
            </w:tcBorders>
            <w:shd w:val="clear" w:color="auto" w:fill="auto"/>
            <w:vAlign w:val="center"/>
            <w:hideMark/>
          </w:tcPr>
          <w:p w14:paraId="79AF0B5A"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YUMA</w:t>
            </w:r>
          </w:p>
        </w:tc>
        <w:tc>
          <w:tcPr>
            <w:tcW w:w="4667" w:type="dxa"/>
            <w:tcBorders>
              <w:top w:val="nil"/>
              <w:left w:val="nil"/>
              <w:bottom w:val="single" w:sz="4" w:space="0" w:color="auto"/>
              <w:right w:val="single" w:sz="4" w:space="0" w:color="auto"/>
            </w:tcBorders>
            <w:shd w:val="clear" w:color="auto" w:fill="auto"/>
            <w:hideMark/>
          </w:tcPr>
          <w:p w14:paraId="4B5364D2"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La Romana</w:t>
            </w:r>
          </w:p>
        </w:tc>
        <w:tc>
          <w:tcPr>
            <w:tcW w:w="1823" w:type="dxa"/>
            <w:tcBorders>
              <w:top w:val="nil"/>
              <w:left w:val="nil"/>
              <w:bottom w:val="single" w:sz="4" w:space="0" w:color="auto"/>
              <w:right w:val="single" w:sz="4" w:space="0" w:color="auto"/>
            </w:tcBorders>
            <w:shd w:val="clear" w:color="auto" w:fill="auto"/>
            <w:noWrap/>
            <w:vAlign w:val="bottom"/>
            <w:hideMark/>
          </w:tcPr>
          <w:p w14:paraId="594FA022"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52</w:t>
            </w:r>
          </w:p>
        </w:tc>
      </w:tr>
      <w:tr w:rsidR="008E0307" w:rsidRPr="00D36C9D" w14:paraId="3592150B" w14:textId="77777777" w:rsidTr="00E9110E">
        <w:trPr>
          <w:trHeight w:val="227"/>
        </w:trPr>
        <w:tc>
          <w:tcPr>
            <w:tcW w:w="2010" w:type="dxa"/>
            <w:vMerge/>
            <w:tcBorders>
              <w:top w:val="nil"/>
              <w:left w:val="single" w:sz="4" w:space="0" w:color="auto"/>
              <w:bottom w:val="single" w:sz="4" w:space="0" w:color="auto"/>
              <w:right w:val="single" w:sz="4" w:space="0" w:color="auto"/>
            </w:tcBorders>
            <w:vAlign w:val="center"/>
            <w:hideMark/>
          </w:tcPr>
          <w:p w14:paraId="64A24287" w14:textId="77777777" w:rsidR="008E0307" w:rsidRPr="00D36C9D" w:rsidRDefault="008E0307" w:rsidP="008E0307">
            <w:pPr>
              <w:spacing w:after="0" w:line="240" w:lineRule="auto"/>
              <w:rPr>
                <w:rFonts w:eastAsia="Times New Roman" w:cs="Times New Roman"/>
                <w:color w:val="1F3864" w:themeColor="accent5" w:themeShade="80"/>
                <w:szCs w:val="18"/>
                <w:lang w:eastAsia="es-DO"/>
              </w:rPr>
            </w:pPr>
          </w:p>
        </w:tc>
        <w:tc>
          <w:tcPr>
            <w:tcW w:w="4667" w:type="dxa"/>
            <w:tcBorders>
              <w:top w:val="nil"/>
              <w:left w:val="nil"/>
              <w:bottom w:val="single" w:sz="4" w:space="0" w:color="auto"/>
              <w:right w:val="single" w:sz="4" w:space="0" w:color="auto"/>
            </w:tcBorders>
            <w:shd w:val="clear" w:color="auto" w:fill="auto"/>
            <w:hideMark/>
          </w:tcPr>
          <w:p w14:paraId="3FDF3206"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La Altagracia</w:t>
            </w:r>
          </w:p>
        </w:tc>
        <w:tc>
          <w:tcPr>
            <w:tcW w:w="1823" w:type="dxa"/>
            <w:tcBorders>
              <w:top w:val="nil"/>
              <w:left w:val="nil"/>
              <w:bottom w:val="single" w:sz="4" w:space="0" w:color="auto"/>
              <w:right w:val="single" w:sz="4" w:space="0" w:color="auto"/>
            </w:tcBorders>
            <w:shd w:val="clear" w:color="auto" w:fill="auto"/>
            <w:noWrap/>
            <w:vAlign w:val="bottom"/>
            <w:hideMark/>
          </w:tcPr>
          <w:p w14:paraId="708EE91E"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96</w:t>
            </w:r>
          </w:p>
        </w:tc>
      </w:tr>
      <w:tr w:rsidR="008E0307" w:rsidRPr="00D36C9D" w14:paraId="7BB9C529" w14:textId="77777777" w:rsidTr="00E9110E">
        <w:trPr>
          <w:trHeight w:val="227"/>
        </w:trPr>
        <w:tc>
          <w:tcPr>
            <w:tcW w:w="2010" w:type="dxa"/>
            <w:vMerge/>
            <w:tcBorders>
              <w:top w:val="nil"/>
              <w:left w:val="single" w:sz="4" w:space="0" w:color="auto"/>
              <w:bottom w:val="single" w:sz="4" w:space="0" w:color="auto"/>
              <w:right w:val="single" w:sz="4" w:space="0" w:color="auto"/>
            </w:tcBorders>
            <w:vAlign w:val="center"/>
            <w:hideMark/>
          </w:tcPr>
          <w:p w14:paraId="403E0543" w14:textId="77777777" w:rsidR="008E0307" w:rsidRPr="00D36C9D" w:rsidRDefault="008E0307" w:rsidP="008E0307">
            <w:pPr>
              <w:spacing w:after="0" w:line="240" w:lineRule="auto"/>
              <w:rPr>
                <w:rFonts w:eastAsia="Times New Roman" w:cs="Times New Roman"/>
                <w:color w:val="1F3864" w:themeColor="accent5" w:themeShade="80"/>
                <w:szCs w:val="18"/>
                <w:lang w:eastAsia="es-DO"/>
              </w:rPr>
            </w:pPr>
          </w:p>
        </w:tc>
        <w:tc>
          <w:tcPr>
            <w:tcW w:w="4667" w:type="dxa"/>
            <w:tcBorders>
              <w:top w:val="nil"/>
              <w:left w:val="nil"/>
              <w:bottom w:val="single" w:sz="4" w:space="0" w:color="auto"/>
              <w:right w:val="single" w:sz="4" w:space="0" w:color="auto"/>
            </w:tcBorders>
            <w:shd w:val="clear" w:color="auto" w:fill="auto"/>
            <w:hideMark/>
          </w:tcPr>
          <w:p w14:paraId="265CB302"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Bávaro</w:t>
            </w:r>
          </w:p>
        </w:tc>
        <w:tc>
          <w:tcPr>
            <w:tcW w:w="1823" w:type="dxa"/>
            <w:tcBorders>
              <w:top w:val="nil"/>
              <w:left w:val="nil"/>
              <w:bottom w:val="single" w:sz="4" w:space="0" w:color="auto"/>
              <w:right w:val="single" w:sz="4" w:space="0" w:color="auto"/>
            </w:tcBorders>
            <w:shd w:val="clear" w:color="auto" w:fill="auto"/>
            <w:noWrap/>
            <w:vAlign w:val="bottom"/>
            <w:hideMark/>
          </w:tcPr>
          <w:p w14:paraId="4D4C1B22"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229</w:t>
            </w:r>
          </w:p>
        </w:tc>
      </w:tr>
      <w:tr w:rsidR="008E0307" w:rsidRPr="00D36C9D" w14:paraId="03E8BF27" w14:textId="77777777" w:rsidTr="00E9110E">
        <w:trPr>
          <w:trHeight w:val="227"/>
        </w:trPr>
        <w:tc>
          <w:tcPr>
            <w:tcW w:w="2010" w:type="dxa"/>
            <w:vMerge/>
            <w:tcBorders>
              <w:top w:val="nil"/>
              <w:left w:val="single" w:sz="4" w:space="0" w:color="auto"/>
              <w:bottom w:val="single" w:sz="4" w:space="0" w:color="auto"/>
              <w:right w:val="single" w:sz="4" w:space="0" w:color="auto"/>
            </w:tcBorders>
            <w:vAlign w:val="center"/>
            <w:hideMark/>
          </w:tcPr>
          <w:p w14:paraId="20CD9F9F" w14:textId="77777777" w:rsidR="008E0307" w:rsidRPr="00D36C9D" w:rsidRDefault="008E0307" w:rsidP="008E0307">
            <w:pPr>
              <w:spacing w:after="0" w:line="240" w:lineRule="auto"/>
              <w:rPr>
                <w:rFonts w:eastAsia="Times New Roman" w:cs="Times New Roman"/>
                <w:color w:val="1F3864" w:themeColor="accent5" w:themeShade="80"/>
                <w:szCs w:val="18"/>
                <w:lang w:eastAsia="es-DO"/>
              </w:rPr>
            </w:pPr>
          </w:p>
        </w:tc>
        <w:tc>
          <w:tcPr>
            <w:tcW w:w="4667" w:type="dxa"/>
            <w:tcBorders>
              <w:top w:val="nil"/>
              <w:left w:val="nil"/>
              <w:bottom w:val="single" w:sz="4" w:space="0" w:color="auto"/>
              <w:right w:val="single" w:sz="4" w:space="0" w:color="auto"/>
            </w:tcBorders>
            <w:shd w:val="clear" w:color="auto" w:fill="auto"/>
            <w:hideMark/>
          </w:tcPr>
          <w:p w14:paraId="0B7155A1"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El Seibo</w:t>
            </w:r>
          </w:p>
        </w:tc>
        <w:tc>
          <w:tcPr>
            <w:tcW w:w="1823" w:type="dxa"/>
            <w:tcBorders>
              <w:top w:val="nil"/>
              <w:left w:val="nil"/>
              <w:bottom w:val="single" w:sz="4" w:space="0" w:color="auto"/>
              <w:right w:val="single" w:sz="4" w:space="0" w:color="auto"/>
            </w:tcBorders>
            <w:shd w:val="clear" w:color="auto" w:fill="auto"/>
            <w:noWrap/>
            <w:vAlign w:val="bottom"/>
            <w:hideMark/>
          </w:tcPr>
          <w:p w14:paraId="15EEC42D"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66</w:t>
            </w:r>
          </w:p>
        </w:tc>
      </w:tr>
      <w:tr w:rsidR="008E0307" w:rsidRPr="00D36C9D" w14:paraId="1837EFAF" w14:textId="77777777" w:rsidTr="00E9110E">
        <w:trPr>
          <w:trHeight w:val="227"/>
        </w:trPr>
        <w:tc>
          <w:tcPr>
            <w:tcW w:w="2010" w:type="dxa"/>
            <w:vMerge w:val="restart"/>
            <w:tcBorders>
              <w:top w:val="nil"/>
              <w:left w:val="single" w:sz="4" w:space="0" w:color="auto"/>
              <w:bottom w:val="single" w:sz="4" w:space="0" w:color="auto"/>
              <w:right w:val="single" w:sz="4" w:space="0" w:color="auto"/>
            </w:tcBorders>
            <w:shd w:val="clear" w:color="auto" w:fill="auto"/>
            <w:vAlign w:val="center"/>
            <w:hideMark/>
          </w:tcPr>
          <w:p w14:paraId="12F9F59D"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HIGUAMO</w:t>
            </w:r>
          </w:p>
        </w:tc>
        <w:tc>
          <w:tcPr>
            <w:tcW w:w="4667" w:type="dxa"/>
            <w:tcBorders>
              <w:top w:val="nil"/>
              <w:left w:val="nil"/>
              <w:bottom w:val="single" w:sz="4" w:space="0" w:color="auto"/>
              <w:right w:val="single" w:sz="4" w:space="0" w:color="auto"/>
            </w:tcBorders>
            <w:shd w:val="clear" w:color="auto" w:fill="auto"/>
            <w:hideMark/>
          </w:tcPr>
          <w:p w14:paraId="1A505597"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San Pedro de Macorís</w:t>
            </w:r>
          </w:p>
        </w:tc>
        <w:tc>
          <w:tcPr>
            <w:tcW w:w="1823" w:type="dxa"/>
            <w:tcBorders>
              <w:top w:val="nil"/>
              <w:left w:val="nil"/>
              <w:bottom w:val="single" w:sz="4" w:space="0" w:color="auto"/>
              <w:right w:val="single" w:sz="4" w:space="0" w:color="auto"/>
            </w:tcBorders>
            <w:shd w:val="clear" w:color="auto" w:fill="auto"/>
            <w:noWrap/>
            <w:vAlign w:val="bottom"/>
            <w:hideMark/>
          </w:tcPr>
          <w:p w14:paraId="16F03542"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150</w:t>
            </w:r>
          </w:p>
        </w:tc>
      </w:tr>
      <w:tr w:rsidR="008E0307" w:rsidRPr="00D36C9D" w14:paraId="0D477DCB" w14:textId="77777777" w:rsidTr="00E9110E">
        <w:trPr>
          <w:trHeight w:val="227"/>
        </w:trPr>
        <w:tc>
          <w:tcPr>
            <w:tcW w:w="2010" w:type="dxa"/>
            <w:vMerge/>
            <w:tcBorders>
              <w:top w:val="nil"/>
              <w:left w:val="single" w:sz="4" w:space="0" w:color="auto"/>
              <w:bottom w:val="single" w:sz="4" w:space="0" w:color="auto"/>
              <w:right w:val="single" w:sz="4" w:space="0" w:color="auto"/>
            </w:tcBorders>
            <w:vAlign w:val="center"/>
            <w:hideMark/>
          </w:tcPr>
          <w:p w14:paraId="34F2C3B9"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p>
        </w:tc>
        <w:tc>
          <w:tcPr>
            <w:tcW w:w="4667" w:type="dxa"/>
            <w:tcBorders>
              <w:top w:val="nil"/>
              <w:left w:val="nil"/>
              <w:bottom w:val="single" w:sz="4" w:space="0" w:color="auto"/>
              <w:right w:val="single" w:sz="4" w:space="0" w:color="auto"/>
            </w:tcBorders>
            <w:shd w:val="clear" w:color="auto" w:fill="auto"/>
            <w:hideMark/>
          </w:tcPr>
          <w:p w14:paraId="604B5E0E"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Hato Mayor</w:t>
            </w:r>
          </w:p>
        </w:tc>
        <w:tc>
          <w:tcPr>
            <w:tcW w:w="1823" w:type="dxa"/>
            <w:tcBorders>
              <w:top w:val="nil"/>
              <w:left w:val="nil"/>
              <w:bottom w:val="single" w:sz="4" w:space="0" w:color="auto"/>
              <w:right w:val="single" w:sz="4" w:space="0" w:color="auto"/>
            </w:tcBorders>
            <w:shd w:val="clear" w:color="auto" w:fill="auto"/>
            <w:noWrap/>
            <w:vAlign w:val="bottom"/>
            <w:hideMark/>
          </w:tcPr>
          <w:p w14:paraId="466434B9"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62</w:t>
            </w:r>
          </w:p>
        </w:tc>
      </w:tr>
      <w:tr w:rsidR="008E0307" w:rsidRPr="00D36C9D" w14:paraId="149E0AB5" w14:textId="77777777" w:rsidTr="00E9110E">
        <w:trPr>
          <w:trHeight w:val="227"/>
        </w:trPr>
        <w:tc>
          <w:tcPr>
            <w:tcW w:w="2010" w:type="dxa"/>
            <w:vMerge/>
            <w:tcBorders>
              <w:top w:val="nil"/>
              <w:left w:val="single" w:sz="4" w:space="0" w:color="auto"/>
              <w:bottom w:val="single" w:sz="4" w:space="0" w:color="auto"/>
              <w:right w:val="single" w:sz="4" w:space="0" w:color="auto"/>
            </w:tcBorders>
            <w:vAlign w:val="center"/>
            <w:hideMark/>
          </w:tcPr>
          <w:p w14:paraId="0AB18D65"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p>
        </w:tc>
        <w:tc>
          <w:tcPr>
            <w:tcW w:w="4667" w:type="dxa"/>
            <w:tcBorders>
              <w:top w:val="nil"/>
              <w:left w:val="nil"/>
              <w:bottom w:val="single" w:sz="4" w:space="0" w:color="auto"/>
              <w:right w:val="single" w:sz="4" w:space="0" w:color="auto"/>
            </w:tcBorders>
            <w:shd w:val="clear" w:color="auto" w:fill="auto"/>
            <w:hideMark/>
          </w:tcPr>
          <w:p w14:paraId="588A1B74"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Monte Plata</w:t>
            </w:r>
          </w:p>
        </w:tc>
        <w:tc>
          <w:tcPr>
            <w:tcW w:w="1823" w:type="dxa"/>
            <w:tcBorders>
              <w:top w:val="nil"/>
              <w:left w:val="nil"/>
              <w:bottom w:val="single" w:sz="4" w:space="0" w:color="auto"/>
              <w:right w:val="single" w:sz="4" w:space="0" w:color="auto"/>
            </w:tcBorders>
            <w:shd w:val="clear" w:color="auto" w:fill="auto"/>
            <w:noWrap/>
            <w:vAlign w:val="bottom"/>
            <w:hideMark/>
          </w:tcPr>
          <w:p w14:paraId="454C2115"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95</w:t>
            </w:r>
          </w:p>
        </w:tc>
      </w:tr>
      <w:tr w:rsidR="008E0307" w:rsidRPr="00D36C9D" w14:paraId="7C438CC6" w14:textId="77777777" w:rsidTr="00E9110E">
        <w:trPr>
          <w:trHeight w:val="227"/>
        </w:trPr>
        <w:tc>
          <w:tcPr>
            <w:tcW w:w="2010" w:type="dxa"/>
            <w:vMerge/>
            <w:tcBorders>
              <w:top w:val="nil"/>
              <w:left w:val="single" w:sz="4" w:space="0" w:color="auto"/>
              <w:bottom w:val="single" w:sz="4" w:space="0" w:color="auto"/>
              <w:right w:val="single" w:sz="4" w:space="0" w:color="auto"/>
            </w:tcBorders>
            <w:vAlign w:val="center"/>
            <w:hideMark/>
          </w:tcPr>
          <w:p w14:paraId="0E0D80B2"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p>
        </w:tc>
        <w:tc>
          <w:tcPr>
            <w:tcW w:w="4667" w:type="dxa"/>
            <w:tcBorders>
              <w:top w:val="nil"/>
              <w:left w:val="nil"/>
              <w:bottom w:val="single" w:sz="4" w:space="0" w:color="auto"/>
              <w:right w:val="single" w:sz="4" w:space="0" w:color="auto"/>
            </w:tcBorders>
            <w:shd w:val="clear" w:color="auto" w:fill="auto"/>
            <w:hideMark/>
          </w:tcPr>
          <w:p w14:paraId="370EF652"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Sabana de la Mar</w:t>
            </w:r>
          </w:p>
        </w:tc>
        <w:tc>
          <w:tcPr>
            <w:tcW w:w="1823" w:type="dxa"/>
            <w:tcBorders>
              <w:top w:val="nil"/>
              <w:left w:val="nil"/>
              <w:bottom w:val="single" w:sz="4" w:space="0" w:color="auto"/>
              <w:right w:val="single" w:sz="4" w:space="0" w:color="auto"/>
            </w:tcBorders>
            <w:shd w:val="clear" w:color="auto" w:fill="auto"/>
            <w:noWrap/>
            <w:vAlign w:val="bottom"/>
            <w:hideMark/>
          </w:tcPr>
          <w:p w14:paraId="540C7078"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48</w:t>
            </w:r>
          </w:p>
        </w:tc>
      </w:tr>
      <w:tr w:rsidR="008E0307" w:rsidRPr="00D36C9D" w14:paraId="1516597C" w14:textId="77777777" w:rsidTr="00E9110E">
        <w:trPr>
          <w:trHeight w:val="227"/>
        </w:trPr>
        <w:tc>
          <w:tcPr>
            <w:tcW w:w="2010" w:type="dxa"/>
            <w:vMerge w:val="restart"/>
            <w:tcBorders>
              <w:top w:val="nil"/>
              <w:left w:val="single" w:sz="4" w:space="0" w:color="auto"/>
              <w:bottom w:val="single" w:sz="4" w:space="0" w:color="auto"/>
              <w:right w:val="single" w:sz="4" w:space="0" w:color="auto"/>
            </w:tcBorders>
            <w:shd w:val="clear" w:color="auto" w:fill="auto"/>
            <w:vAlign w:val="center"/>
            <w:hideMark/>
          </w:tcPr>
          <w:p w14:paraId="467C7852"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OZAMA O METROPOLITANA</w:t>
            </w:r>
          </w:p>
        </w:tc>
        <w:tc>
          <w:tcPr>
            <w:tcW w:w="4667" w:type="dxa"/>
            <w:tcBorders>
              <w:top w:val="nil"/>
              <w:left w:val="nil"/>
              <w:bottom w:val="single" w:sz="4" w:space="0" w:color="auto"/>
              <w:right w:val="single" w:sz="4" w:space="0" w:color="auto"/>
            </w:tcBorders>
            <w:shd w:val="clear" w:color="auto" w:fill="auto"/>
            <w:hideMark/>
          </w:tcPr>
          <w:p w14:paraId="3020CD50"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Distrito Nacional (Santo Domingo de Guzmán)</w:t>
            </w:r>
          </w:p>
        </w:tc>
        <w:tc>
          <w:tcPr>
            <w:tcW w:w="1823" w:type="dxa"/>
            <w:tcBorders>
              <w:top w:val="nil"/>
              <w:left w:val="nil"/>
              <w:bottom w:val="single" w:sz="4" w:space="0" w:color="auto"/>
              <w:right w:val="single" w:sz="4" w:space="0" w:color="auto"/>
            </w:tcBorders>
            <w:shd w:val="clear" w:color="auto" w:fill="auto"/>
            <w:noWrap/>
            <w:vAlign w:val="bottom"/>
            <w:hideMark/>
          </w:tcPr>
          <w:p w14:paraId="757142A3"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181</w:t>
            </w:r>
          </w:p>
        </w:tc>
      </w:tr>
      <w:tr w:rsidR="008E0307" w:rsidRPr="00D36C9D" w14:paraId="388A9FA0" w14:textId="77777777" w:rsidTr="00E9110E">
        <w:trPr>
          <w:trHeight w:val="227"/>
        </w:trPr>
        <w:tc>
          <w:tcPr>
            <w:tcW w:w="2010" w:type="dxa"/>
            <w:vMerge/>
            <w:tcBorders>
              <w:top w:val="nil"/>
              <w:left w:val="single" w:sz="4" w:space="0" w:color="auto"/>
              <w:bottom w:val="single" w:sz="4" w:space="0" w:color="auto"/>
              <w:right w:val="single" w:sz="4" w:space="0" w:color="auto"/>
            </w:tcBorders>
            <w:vAlign w:val="center"/>
            <w:hideMark/>
          </w:tcPr>
          <w:p w14:paraId="15739DAD" w14:textId="77777777" w:rsidR="008E0307" w:rsidRPr="00D36C9D" w:rsidRDefault="008E0307" w:rsidP="008E0307">
            <w:pPr>
              <w:spacing w:after="0" w:line="240" w:lineRule="auto"/>
              <w:rPr>
                <w:rFonts w:eastAsia="Times New Roman" w:cs="Times New Roman"/>
                <w:color w:val="1F3864" w:themeColor="accent5" w:themeShade="80"/>
                <w:szCs w:val="18"/>
                <w:lang w:eastAsia="es-DO"/>
              </w:rPr>
            </w:pPr>
          </w:p>
        </w:tc>
        <w:tc>
          <w:tcPr>
            <w:tcW w:w="4667" w:type="dxa"/>
            <w:tcBorders>
              <w:top w:val="nil"/>
              <w:left w:val="nil"/>
              <w:bottom w:val="single" w:sz="4" w:space="0" w:color="auto"/>
              <w:right w:val="single" w:sz="4" w:space="0" w:color="auto"/>
            </w:tcBorders>
            <w:shd w:val="clear" w:color="auto" w:fill="auto"/>
            <w:hideMark/>
          </w:tcPr>
          <w:p w14:paraId="0F74AF19"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Distrito Nacional (Santo Domingo Norte)</w:t>
            </w:r>
          </w:p>
        </w:tc>
        <w:tc>
          <w:tcPr>
            <w:tcW w:w="1823" w:type="dxa"/>
            <w:tcBorders>
              <w:top w:val="nil"/>
              <w:left w:val="nil"/>
              <w:bottom w:val="single" w:sz="4" w:space="0" w:color="auto"/>
              <w:right w:val="single" w:sz="4" w:space="0" w:color="auto"/>
            </w:tcBorders>
            <w:shd w:val="clear" w:color="auto" w:fill="auto"/>
            <w:noWrap/>
            <w:vAlign w:val="bottom"/>
            <w:hideMark/>
          </w:tcPr>
          <w:p w14:paraId="0A6DFCDF"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67</w:t>
            </w:r>
          </w:p>
        </w:tc>
      </w:tr>
      <w:tr w:rsidR="008E0307" w:rsidRPr="00D36C9D" w14:paraId="1927CD3F" w14:textId="77777777" w:rsidTr="00E9110E">
        <w:trPr>
          <w:trHeight w:val="227"/>
        </w:trPr>
        <w:tc>
          <w:tcPr>
            <w:tcW w:w="2010" w:type="dxa"/>
            <w:vMerge/>
            <w:tcBorders>
              <w:top w:val="nil"/>
              <w:left w:val="single" w:sz="4" w:space="0" w:color="auto"/>
              <w:bottom w:val="single" w:sz="4" w:space="0" w:color="auto"/>
              <w:right w:val="single" w:sz="4" w:space="0" w:color="auto"/>
            </w:tcBorders>
            <w:vAlign w:val="center"/>
            <w:hideMark/>
          </w:tcPr>
          <w:p w14:paraId="391A81D6" w14:textId="77777777" w:rsidR="008E0307" w:rsidRPr="00D36C9D" w:rsidRDefault="008E0307" w:rsidP="008E0307">
            <w:pPr>
              <w:spacing w:after="0" w:line="240" w:lineRule="auto"/>
              <w:rPr>
                <w:rFonts w:eastAsia="Times New Roman" w:cs="Times New Roman"/>
                <w:color w:val="1F3864" w:themeColor="accent5" w:themeShade="80"/>
                <w:szCs w:val="18"/>
                <w:lang w:eastAsia="es-DO"/>
              </w:rPr>
            </w:pPr>
          </w:p>
        </w:tc>
        <w:tc>
          <w:tcPr>
            <w:tcW w:w="4667" w:type="dxa"/>
            <w:tcBorders>
              <w:top w:val="nil"/>
              <w:left w:val="nil"/>
              <w:bottom w:val="single" w:sz="4" w:space="0" w:color="auto"/>
              <w:right w:val="single" w:sz="4" w:space="0" w:color="auto"/>
            </w:tcBorders>
            <w:shd w:val="clear" w:color="auto" w:fill="auto"/>
            <w:hideMark/>
          </w:tcPr>
          <w:p w14:paraId="48F3B7DF"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Boca Chica</w:t>
            </w:r>
          </w:p>
        </w:tc>
        <w:tc>
          <w:tcPr>
            <w:tcW w:w="1823" w:type="dxa"/>
            <w:tcBorders>
              <w:top w:val="nil"/>
              <w:left w:val="nil"/>
              <w:bottom w:val="single" w:sz="4" w:space="0" w:color="auto"/>
              <w:right w:val="single" w:sz="4" w:space="0" w:color="auto"/>
            </w:tcBorders>
            <w:shd w:val="clear" w:color="auto" w:fill="auto"/>
            <w:noWrap/>
            <w:vAlign w:val="bottom"/>
            <w:hideMark/>
          </w:tcPr>
          <w:p w14:paraId="48E1CAA4"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80</w:t>
            </w:r>
          </w:p>
        </w:tc>
      </w:tr>
      <w:tr w:rsidR="008E0307" w:rsidRPr="00D36C9D" w14:paraId="18F04C5B" w14:textId="77777777" w:rsidTr="00E9110E">
        <w:trPr>
          <w:trHeight w:val="227"/>
        </w:trPr>
        <w:tc>
          <w:tcPr>
            <w:tcW w:w="2010" w:type="dxa"/>
            <w:vMerge/>
            <w:tcBorders>
              <w:top w:val="nil"/>
              <w:left w:val="single" w:sz="4" w:space="0" w:color="auto"/>
              <w:bottom w:val="single" w:sz="4" w:space="0" w:color="auto"/>
              <w:right w:val="single" w:sz="4" w:space="0" w:color="auto"/>
            </w:tcBorders>
            <w:vAlign w:val="center"/>
            <w:hideMark/>
          </w:tcPr>
          <w:p w14:paraId="26F9B14C" w14:textId="77777777" w:rsidR="008E0307" w:rsidRPr="00D36C9D" w:rsidRDefault="008E0307" w:rsidP="008E0307">
            <w:pPr>
              <w:spacing w:after="0" w:line="240" w:lineRule="auto"/>
              <w:rPr>
                <w:rFonts w:eastAsia="Times New Roman" w:cs="Times New Roman"/>
                <w:color w:val="1F3864" w:themeColor="accent5" w:themeShade="80"/>
                <w:szCs w:val="18"/>
                <w:lang w:eastAsia="es-DO"/>
              </w:rPr>
            </w:pPr>
          </w:p>
        </w:tc>
        <w:tc>
          <w:tcPr>
            <w:tcW w:w="4667" w:type="dxa"/>
            <w:tcBorders>
              <w:top w:val="nil"/>
              <w:left w:val="nil"/>
              <w:bottom w:val="single" w:sz="4" w:space="0" w:color="auto"/>
              <w:right w:val="single" w:sz="4" w:space="0" w:color="auto"/>
            </w:tcBorders>
            <w:shd w:val="clear" w:color="auto" w:fill="auto"/>
            <w:hideMark/>
          </w:tcPr>
          <w:p w14:paraId="5413680E"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Los Alcarrizos</w:t>
            </w:r>
          </w:p>
        </w:tc>
        <w:tc>
          <w:tcPr>
            <w:tcW w:w="1823" w:type="dxa"/>
            <w:tcBorders>
              <w:top w:val="nil"/>
              <w:left w:val="nil"/>
              <w:bottom w:val="single" w:sz="4" w:space="0" w:color="auto"/>
              <w:right w:val="single" w:sz="4" w:space="0" w:color="auto"/>
            </w:tcBorders>
            <w:shd w:val="clear" w:color="auto" w:fill="auto"/>
            <w:noWrap/>
            <w:vAlign w:val="bottom"/>
            <w:hideMark/>
          </w:tcPr>
          <w:p w14:paraId="078BCAD0" w14:textId="77777777" w:rsidR="008E0307" w:rsidRPr="00D36C9D" w:rsidRDefault="008E0307" w:rsidP="008E0307">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40</w:t>
            </w:r>
          </w:p>
        </w:tc>
      </w:tr>
      <w:tr w:rsidR="008E0307" w:rsidRPr="00D36C9D" w14:paraId="0AEF9F6B" w14:textId="77777777" w:rsidTr="00E9110E">
        <w:trPr>
          <w:trHeight w:val="227"/>
        </w:trPr>
        <w:tc>
          <w:tcPr>
            <w:tcW w:w="6677" w:type="dxa"/>
            <w:gridSpan w:val="2"/>
            <w:tcBorders>
              <w:top w:val="single" w:sz="4" w:space="0" w:color="auto"/>
              <w:left w:val="single" w:sz="4" w:space="0" w:color="auto"/>
              <w:bottom w:val="single" w:sz="4" w:space="0" w:color="auto"/>
              <w:right w:val="single" w:sz="4" w:space="0" w:color="auto"/>
            </w:tcBorders>
            <w:shd w:val="clear" w:color="000000" w:fill="BFBFBF"/>
            <w:hideMark/>
          </w:tcPr>
          <w:p w14:paraId="55ADFAC7" w14:textId="77777777" w:rsidR="008E0307" w:rsidRPr="00D36C9D" w:rsidRDefault="008E0307" w:rsidP="008E0307">
            <w:pPr>
              <w:spacing w:after="0" w:line="240" w:lineRule="auto"/>
              <w:jc w:val="center"/>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 xml:space="preserve">Total </w:t>
            </w:r>
          </w:p>
        </w:tc>
        <w:tc>
          <w:tcPr>
            <w:tcW w:w="1823" w:type="dxa"/>
            <w:tcBorders>
              <w:top w:val="nil"/>
              <w:left w:val="nil"/>
              <w:bottom w:val="single" w:sz="4" w:space="0" w:color="auto"/>
              <w:right w:val="single" w:sz="4" w:space="0" w:color="auto"/>
            </w:tcBorders>
            <w:shd w:val="clear" w:color="000000" w:fill="BFBFBF"/>
            <w:noWrap/>
            <w:vAlign w:val="bottom"/>
            <w:hideMark/>
          </w:tcPr>
          <w:p w14:paraId="0E7A7538" w14:textId="77777777" w:rsidR="008E0307" w:rsidRPr="00D36C9D" w:rsidRDefault="008E0307" w:rsidP="008E0307">
            <w:pPr>
              <w:spacing w:after="0" w:line="240" w:lineRule="auto"/>
              <w:jc w:val="center"/>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3,540</w:t>
            </w:r>
          </w:p>
        </w:tc>
      </w:tr>
      <w:tr w:rsidR="008E0307" w:rsidRPr="00D36C9D" w14:paraId="56A8FA22" w14:textId="77777777" w:rsidTr="00E9110E">
        <w:trPr>
          <w:trHeight w:val="227"/>
        </w:trPr>
        <w:tc>
          <w:tcPr>
            <w:tcW w:w="85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37695" w14:textId="77777777" w:rsidR="008E0307" w:rsidRPr="00D36C9D" w:rsidRDefault="008E0307" w:rsidP="008E0307">
            <w:pPr>
              <w:spacing w:after="0" w:line="240" w:lineRule="auto"/>
              <w:rPr>
                <w:rFonts w:eastAsia="Times New Roman" w:cs="Times New Roman"/>
                <w:b/>
                <w:bCs/>
                <w:color w:val="1F3864" w:themeColor="accent5" w:themeShade="80"/>
                <w:szCs w:val="18"/>
                <w:lang w:eastAsia="es-DO"/>
              </w:rPr>
            </w:pPr>
            <w:r w:rsidRPr="00D36C9D">
              <w:rPr>
                <w:rFonts w:eastAsia="Times New Roman" w:cs="Times New Roman"/>
                <w:b/>
                <w:bCs/>
                <w:color w:val="1F3864" w:themeColor="accent5" w:themeShade="80"/>
                <w:szCs w:val="18"/>
                <w:lang w:eastAsia="es-DO"/>
              </w:rPr>
              <w:t>Fuente: registro administrativo del departamento de Gestión Territorial</w:t>
            </w:r>
          </w:p>
        </w:tc>
      </w:tr>
    </w:tbl>
    <w:p w14:paraId="2B90D98C" w14:textId="77777777" w:rsidR="008E0307" w:rsidRPr="00D36C9D" w:rsidRDefault="00E9110E" w:rsidP="00E9110E">
      <w:pPr>
        <w:spacing w:after="16"/>
        <w:ind w:left="0"/>
        <w:rPr>
          <w:rFonts w:eastAsia="Calibri" w:cs="Times New Roman"/>
          <w:b/>
          <w:color w:val="1F3864" w:themeColor="accent5" w:themeShade="80"/>
          <w:szCs w:val="18"/>
        </w:rPr>
      </w:pPr>
      <w:r w:rsidRPr="00D36C9D">
        <w:rPr>
          <w:rFonts w:eastAsia="Calibri" w:cs="Times New Roman"/>
          <w:b/>
          <w:noProof/>
          <w:color w:val="1F3864" w:themeColor="accent5" w:themeShade="80"/>
          <w:szCs w:val="18"/>
          <w:lang w:eastAsia="es-DO"/>
        </w:rPr>
        <w:lastRenderedPageBreak/>
        <w:drawing>
          <wp:inline distT="0" distB="0" distL="0" distR="0" wp14:anchorId="3368F123" wp14:editId="5BF78E06">
            <wp:extent cx="5304066" cy="646234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2058" cy="6484267"/>
                    </a:xfrm>
                    <a:prstGeom prst="rect">
                      <a:avLst/>
                    </a:prstGeom>
                    <a:noFill/>
                  </pic:spPr>
                </pic:pic>
              </a:graphicData>
            </a:graphic>
          </wp:inline>
        </w:drawing>
      </w:r>
    </w:p>
    <w:p w14:paraId="6EF6989D" w14:textId="77777777" w:rsidR="008E0307" w:rsidRPr="00D36C9D" w:rsidRDefault="008E0307" w:rsidP="008E0307">
      <w:pPr>
        <w:spacing w:after="16"/>
        <w:ind w:firstLine="306"/>
        <w:outlineLvl w:val="6"/>
        <w:rPr>
          <w:rFonts w:ascii="Times New Roman" w:eastAsia="Times New Roman" w:hAnsi="Times New Roman" w:cs="Times New Roman"/>
          <w:color w:val="1F3864" w:themeColor="accent5" w:themeShade="80"/>
          <w:sz w:val="24"/>
          <w:szCs w:val="24"/>
        </w:rPr>
      </w:pPr>
    </w:p>
    <w:p w14:paraId="0549A730" w14:textId="77777777" w:rsidR="008E0307" w:rsidRPr="00D36C9D" w:rsidRDefault="008E0307" w:rsidP="008E0307">
      <w:pPr>
        <w:spacing w:after="16"/>
        <w:rPr>
          <w:rFonts w:ascii="Times New Roman" w:eastAsia="Calibri" w:hAnsi="Times New Roman" w:cs="Times New Roman"/>
          <w:color w:val="1F3864" w:themeColor="accent5" w:themeShade="80"/>
          <w:sz w:val="24"/>
          <w:szCs w:val="24"/>
        </w:rPr>
      </w:pPr>
    </w:p>
    <w:p w14:paraId="759FA27E" w14:textId="77777777" w:rsidR="008E0307" w:rsidRPr="00D36C9D" w:rsidRDefault="008E0307" w:rsidP="008E0307">
      <w:pPr>
        <w:spacing w:after="16"/>
        <w:rPr>
          <w:rFonts w:ascii="Times New Roman" w:eastAsia="Calibri" w:hAnsi="Times New Roman" w:cs="Times New Roman"/>
          <w:color w:val="1F3864" w:themeColor="accent5" w:themeShade="80"/>
          <w:sz w:val="24"/>
          <w:szCs w:val="24"/>
        </w:rPr>
      </w:pPr>
    </w:p>
    <w:p w14:paraId="0829B59C" w14:textId="77777777" w:rsidR="008E0307" w:rsidRPr="00D36C9D" w:rsidRDefault="008E0307" w:rsidP="008E0307">
      <w:pPr>
        <w:spacing w:after="16"/>
        <w:rPr>
          <w:rFonts w:ascii="Times New Roman" w:eastAsia="Calibri" w:hAnsi="Times New Roman" w:cs="Times New Roman"/>
          <w:color w:val="1F3864" w:themeColor="accent5" w:themeShade="80"/>
          <w:sz w:val="24"/>
          <w:szCs w:val="24"/>
        </w:rPr>
      </w:pPr>
    </w:p>
    <w:p w14:paraId="4328E2A3" w14:textId="77777777" w:rsidR="008E0307" w:rsidRPr="00D36C9D" w:rsidRDefault="008E0307" w:rsidP="008E0307">
      <w:pPr>
        <w:spacing w:after="16"/>
        <w:rPr>
          <w:rFonts w:ascii="Times New Roman" w:eastAsia="Calibri" w:hAnsi="Times New Roman" w:cs="Times New Roman"/>
          <w:color w:val="1F3864" w:themeColor="accent5" w:themeShade="80"/>
          <w:sz w:val="24"/>
          <w:szCs w:val="24"/>
        </w:rPr>
      </w:pPr>
    </w:p>
    <w:p w14:paraId="128B4D33" w14:textId="77777777" w:rsidR="008E0307" w:rsidRPr="00D36C9D" w:rsidRDefault="008E0307" w:rsidP="008E0307">
      <w:pPr>
        <w:pStyle w:val="Default"/>
        <w:spacing w:after="16" w:line="480" w:lineRule="auto"/>
        <w:ind w:left="360"/>
        <w:jc w:val="center"/>
        <w:outlineLvl w:val="0"/>
        <w:rPr>
          <w:rFonts w:ascii="Times New Roman" w:hAnsi="Times New Roman" w:cs="Times New Roman"/>
          <w:b/>
          <w:color w:val="1F3864" w:themeColor="accent5" w:themeShade="80"/>
          <w:sz w:val="36"/>
          <w:lang w:val="es-MX"/>
        </w:rPr>
      </w:pPr>
    </w:p>
    <w:p w14:paraId="051D6A08" w14:textId="77777777" w:rsidR="008E0307" w:rsidRPr="00D36C9D" w:rsidRDefault="008E0307" w:rsidP="008E0307">
      <w:pPr>
        <w:pStyle w:val="Default"/>
        <w:spacing w:after="16" w:line="480" w:lineRule="auto"/>
        <w:ind w:left="360"/>
        <w:jc w:val="center"/>
        <w:outlineLvl w:val="0"/>
        <w:rPr>
          <w:rFonts w:ascii="Times New Roman" w:hAnsi="Times New Roman" w:cs="Times New Roman"/>
          <w:b/>
          <w:color w:val="1F3864" w:themeColor="accent5" w:themeShade="80"/>
          <w:sz w:val="36"/>
          <w:lang w:val="es-MX"/>
        </w:rPr>
      </w:pPr>
    </w:p>
    <w:p w14:paraId="547979D7" w14:textId="77777777" w:rsidR="008E0307" w:rsidRPr="00D36C9D" w:rsidRDefault="008E0307" w:rsidP="008E0307">
      <w:pPr>
        <w:pStyle w:val="Default"/>
        <w:spacing w:after="16" w:line="480" w:lineRule="auto"/>
        <w:ind w:left="360"/>
        <w:jc w:val="center"/>
        <w:outlineLvl w:val="0"/>
        <w:rPr>
          <w:rFonts w:ascii="Times New Roman" w:hAnsi="Times New Roman" w:cs="Times New Roman"/>
          <w:b/>
          <w:color w:val="1F3864" w:themeColor="accent5" w:themeShade="80"/>
          <w:sz w:val="36"/>
          <w:lang w:val="es-MX"/>
        </w:rPr>
      </w:pPr>
    </w:p>
    <w:p w14:paraId="53440B24" w14:textId="77777777" w:rsidR="008E0307" w:rsidRPr="00D36C9D" w:rsidRDefault="008E0307" w:rsidP="008E0307">
      <w:pPr>
        <w:pStyle w:val="Default"/>
        <w:spacing w:after="16" w:line="480" w:lineRule="auto"/>
        <w:ind w:left="360"/>
        <w:jc w:val="center"/>
        <w:outlineLvl w:val="0"/>
        <w:rPr>
          <w:rFonts w:ascii="Times New Roman" w:hAnsi="Times New Roman" w:cs="Times New Roman"/>
          <w:b/>
          <w:color w:val="1F3864" w:themeColor="accent5" w:themeShade="80"/>
          <w:sz w:val="44"/>
          <w:lang w:val="es-MX"/>
        </w:rPr>
      </w:pPr>
      <w:bookmarkStart w:id="80" w:name="_Toc57296913"/>
      <w:bookmarkStart w:id="81" w:name="_Toc58938992"/>
      <w:bookmarkStart w:id="82" w:name="_Toc58939446"/>
      <w:bookmarkStart w:id="83" w:name="_Toc58947620"/>
      <w:r w:rsidRPr="00D36C9D">
        <w:rPr>
          <w:rFonts w:ascii="Times New Roman" w:hAnsi="Times New Roman" w:cs="Times New Roman"/>
          <w:b/>
          <w:color w:val="1F3864" w:themeColor="accent5" w:themeShade="80"/>
          <w:sz w:val="44"/>
          <w:lang w:val="es-MX"/>
        </w:rPr>
        <w:t>Anexos</w:t>
      </w:r>
      <w:bookmarkEnd w:id="80"/>
      <w:r w:rsidRPr="00D36C9D">
        <w:rPr>
          <w:rFonts w:ascii="Times New Roman" w:hAnsi="Times New Roman" w:cs="Times New Roman"/>
          <w:b/>
          <w:color w:val="1F3864" w:themeColor="accent5" w:themeShade="80"/>
          <w:sz w:val="44"/>
          <w:lang w:val="es-MX"/>
        </w:rPr>
        <w:t>: Documentos de referencia</w:t>
      </w:r>
      <w:bookmarkEnd w:id="81"/>
      <w:bookmarkEnd w:id="82"/>
      <w:bookmarkEnd w:id="83"/>
      <w:r w:rsidRPr="00D36C9D">
        <w:rPr>
          <w:rFonts w:ascii="Times New Roman" w:hAnsi="Times New Roman" w:cs="Times New Roman"/>
          <w:b/>
          <w:color w:val="1F3864" w:themeColor="accent5" w:themeShade="80"/>
          <w:sz w:val="44"/>
          <w:lang w:val="es-MX"/>
        </w:rPr>
        <w:t xml:space="preserve"> </w:t>
      </w:r>
    </w:p>
    <w:p w14:paraId="746C3C57" w14:textId="77777777" w:rsidR="008E0307" w:rsidRPr="00D36C9D" w:rsidRDefault="008E0307" w:rsidP="008E0307">
      <w:pPr>
        <w:pStyle w:val="Default"/>
        <w:spacing w:after="16" w:line="480" w:lineRule="auto"/>
        <w:ind w:left="360"/>
        <w:jc w:val="center"/>
        <w:outlineLvl w:val="0"/>
        <w:rPr>
          <w:rFonts w:ascii="Times New Roman" w:hAnsi="Times New Roman" w:cs="Times New Roman"/>
          <w:b/>
          <w:color w:val="1F3864" w:themeColor="accent5" w:themeShade="80"/>
          <w:sz w:val="36"/>
          <w:lang w:val="es-MX"/>
        </w:rPr>
      </w:pPr>
    </w:p>
    <w:p w14:paraId="7753D4C1" w14:textId="77777777" w:rsidR="008E0307" w:rsidRPr="00D36C9D" w:rsidRDefault="008E0307" w:rsidP="008E0307">
      <w:pPr>
        <w:pStyle w:val="Default"/>
        <w:spacing w:after="16" w:line="480" w:lineRule="auto"/>
        <w:ind w:left="360"/>
        <w:jc w:val="center"/>
        <w:outlineLvl w:val="0"/>
        <w:rPr>
          <w:rFonts w:ascii="Times New Roman" w:hAnsi="Times New Roman" w:cs="Times New Roman"/>
          <w:b/>
          <w:color w:val="1F3864" w:themeColor="accent5" w:themeShade="80"/>
          <w:sz w:val="36"/>
          <w:lang w:val="es-MX"/>
        </w:rPr>
      </w:pPr>
    </w:p>
    <w:p w14:paraId="6615F9C1" w14:textId="77777777" w:rsidR="008E0307" w:rsidRPr="00D36C9D" w:rsidRDefault="008E0307" w:rsidP="008E0307">
      <w:pPr>
        <w:pStyle w:val="Default"/>
        <w:spacing w:after="16" w:line="480" w:lineRule="auto"/>
        <w:ind w:left="360"/>
        <w:jc w:val="center"/>
        <w:outlineLvl w:val="0"/>
        <w:rPr>
          <w:rFonts w:ascii="Times New Roman" w:hAnsi="Times New Roman" w:cs="Times New Roman"/>
          <w:b/>
          <w:color w:val="1F3864" w:themeColor="accent5" w:themeShade="80"/>
          <w:sz w:val="36"/>
          <w:lang w:val="es-MX"/>
        </w:rPr>
      </w:pPr>
    </w:p>
    <w:p w14:paraId="741B54E0" w14:textId="77777777" w:rsidR="008E0307" w:rsidRPr="00D36C9D" w:rsidRDefault="008E0307" w:rsidP="008E0307">
      <w:pPr>
        <w:pStyle w:val="Default"/>
        <w:spacing w:after="16" w:line="480" w:lineRule="auto"/>
        <w:ind w:left="360"/>
        <w:jc w:val="center"/>
        <w:outlineLvl w:val="0"/>
        <w:rPr>
          <w:rFonts w:ascii="Times New Roman" w:hAnsi="Times New Roman" w:cs="Times New Roman"/>
          <w:b/>
          <w:color w:val="1F3864" w:themeColor="accent5" w:themeShade="80"/>
          <w:sz w:val="36"/>
          <w:lang w:val="es-MX"/>
        </w:rPr>
      </w:pPr>
    </w:p>
    <w:p w14:paraId="57940791" w14:textId="77777777" w:rsidR="008E0307" w:rsidRPr="00D36C9D" w:rsidRDefault="008E0307" w:rsidP="008E0307">
      <w:pPr>
        <w:pStyle w:val="Default"/>
        <w:spacing w:after="16" w:line="480" w:lineRule="auto"/>
        <w:ind w:left="360"/>
        <w:jc w:val="center"/>
        <w:outlineLvl w:val="0"/>
        <w:rPr>
          <w:rFonts w:ascii="Times New Roman" w:hAnsi="Times New Roman" w:cs="Times New Roman"/>
          <w:b/>
          <w:color w:val="1F3864" w:themeColor="accent5" w:themeShade="80"/>
          <w:sz w:val="36"/>
          <w:lang w:val="es-MX"/>
        </w:rPr>
      </w:pPr>
    </w:p>
    <w:p w14:paraId="64F3189F" w14:textId="77777777" w:rsidR="008E0307" w:rsidRPr="00D36C9D" w:rsidRDefault="008E0307" w:rsidP="008E0307">
      <w:pPr>
        <w:pStyle w:val="Default"/>
        <w:spacing w:after="16" w:line="480" w:lineRule="auto"/>
        <w:ind w:left="360"/>
        <w:jc w:val="center"/>
        <w:outlineLvl w:val="0"/>
        <w:rPr>
          <w:rFonts w:ascii="Times New Roman" w:hAnsi="Times New Roman" w:cs="Times New Roman"/>
          <w:b/>
          <w:color w:val="1F3864" w:themeColor="accent5" w:themeShade="80"/>
          <w:sz w:val="36"/>
          <w:lang w:val="es-MX"/>
        </w:rPr>
      </w:pPr>
    </w:p>
    <w:p w14:paraId="5D046886" w14:textId="77777777" w:rsidR="008E0307" w:rsidRPr="00D36C9D" w:rsidRDefault="008E0307" w:rsidP="008E0307">
      <w:pPr>
        <w:pStyle w:val="Default"/>
        <w:spacing w:after="16" w:line="480" w:lineRule="auto"/>
        <w:ind w:left="360"/>
        <w:jc w:val="center"/>
        <w:outlineLvl w:val="0"/>
        <w:rPr>
          <w:rFonts w:ascii="Times New Roman" w:hAnsi="Times New Roman" w:cs="Times New Roman"/>
          <w:b/>
          <w:color w:val="1F3864" w:themeColor="accent5" w:themeShade="80"/>
          <w:sz w:val="36"/>
          <w:lang w:val="es-MX"/>
        </w:rPr>
        <w:sectPr w:rsidR="008E0307" w:rsidRPr="00D36C9D" w:rsidSect="009B391C">
          <w:pgSz w:w="12240" w:h="15840" w:code="1"/>
          <w:pgMar w:top="1440" w:right="2160" w:bottom="1440" w:left="2160" w:header="737" w:footer="680" w:gutter="0"/>
          <w:cols w:space="708"/>
          <w:docGrid w:linePitch="360"/>
        </w:sectPr>
      </w:pPr>
    </w:p>
    <w:tbl>
      <w:tblPr>
        <w:tblW w:w="4944" w:type="pct"/>
        <w:tblLayout w:type="fixed"/>
        <w:tblCellMar>
          <w:left w:w="70" w:type="dxa"/>
          <w:right w:w="70" w:type="dxa"/>
        </w:tblCellMar>
        <w:tblLook w:val="04A0" w:firstRow="1" w:lastRow="0" w:firstColumn="1" w:lastColumn="0" w:noHBand="0" w:noVBand="1"/>
      </w:tblPr>
      <w:tblGrid>
        <w:gridCol w:w="1271"/>
        <w:gridCol w:w="1506"/>
        <w:gridCol w:w="2484"/>
        <w:gridCol w:w="3626"/>
        <w:gridCol w:w="3890"/>
        <w:gridCol w:w="28"/>
      </w:tblGrid>
      <w:tr w:rsidR="008E0307" w:rsidRPr="00D36C9D" w14:paraId="39EB2686" w14:textId="77777777" w:rsidTr="00E9110E">
        <w:trPr>
          <w:trHeight w:val="2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0D2AB194" w14:textId="77777777" w:rsidR="008E0307" w:rsidRPr="00D8518F" w:rsidRDefault="008E0307" w:rsidP="008E0307">
            <w:pPr>
              <w:spacing w:after="0" w:line="240" w:lineRule="auto"/>
              <w:jc w:val="center"/>
              <w:rPr>
                <w:rFonts w:ascii="Times New Roman" w:eastAsia="Times New Roman" w:hAnsi="Times New Roman" w:cs="Times New Roman"/>
                <w:b/>
                <w:bCs/>
                <w:iCs/>
                <w:color w:val="FFFFFF" w:themeColor="background1"/>
                <w:sz w:val="20"/>
                <w:szCs w:val="20"/>
                <w:lang w:eastAsia="es-DO"/>
              </w:rPr>
            </w:pPr>
            <w:r w:rsidRPr="00D8518F">
              <w:rPr>
                <w:rFonts w:ascii="Times New Roman" w:eastAsia="Times New Roman" w:hAnsi="Times New Roman" w:cs="Times New Roman"/>
                <w:b/>
                <w:bCs/>
                <w:iCs/>
                <w:color w:val="FFFFFF" w:themeColor="background1"/>
                <w:sz w:val="20"/>
                <w:szCs w:val="20"/>
                <w:lang w:eastAsia="es-DO"/>
              </w:rPr>
              <w:lastRenderedPageBreak/>
              <w:t>Anexo No. 01 Representación y Gestión de la Presidenta Ejecutiva</w:t>
            </w:r>
          </w:p>
        </w:tc>
      </w:tr>
      <w:tr w:rsidR="008E0307" w:rsidRPr="00D36C9D" w14:paraId="52399C64" w14:textId="77777777" w:rsidTr="00E9110E">
        <w:trPr>
          <w:gridAfter w:val="1"/>
          <w:wAfter w:w="11" w:type="pct"/>
          <w:trHeight w:val="20"/>
          <w:tblHeader/>
        </w:trPr>
        <w:tc>
          <w:tcPr>
            <w:tcW w:w="496"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D31BF85" w14:textId="77777777" w:rsidR="008E0307" w:rsidRPr="00D8518F" w:rsidRDefault="008E0307" w:rsidP="008E0307">
            <w:pPr>
              <w:spacing w:after="0" w:line="240" w:lineRule="auto"/>
              <w:ind w:left="0"/>
              <w:jc w:val="center"/>
              <w:rPr>
                <w:rFonts w:ascii="Times New Roman" w:eastAsia="Times New Roman" w:hAnsi="Times New Roman" w:cs="Times New Roman"/>
                <w:b/>
                <w:bCs/>
                <w:iCs/>
                <w:color w:val="FFFFFF" w:themeColor="background1"/>
                <w:sz w:val="20"/>
                <w:szCs w:val="20"/>
                <w:lang w:eastAsia="es-DO"/>
              </w:rPr>
            </w:pPr>
            <w:r w:rsidRPr="00D8518F">
              <w:rPr>
                <w:rFonts w:ascii="Times New Roman" w:eastAsia="Times New Roman" w:hAnsi="Times New Roman" w:cs="Times New Roman"/>
                <w:b/>
                <w:bCs/>
                <w:iCs/>
                <w:color w:val="FFFFFF" w:themeColor="background1"/>
                <w:sz w:val="20"/>
                <w:szCs w:val="20"/>
                <w:lang w:eastAsia="es-DO"/>
              </w:rPr>
              <w:t xml:space="preserve">Fecha </w:t>
            </w:r>
          </w:p>
        </w:tc>
        <w:tc>
          <w:tcPr>
            <w:tcW w:w="588"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488D06D1" w14:textId="77777777" w:rsidR="008E0307" w:rsidRPr="00D8518F" w:rsidRDefault="008E0307" w:rsidP="00E9110E">
            <w:pPr>
              <w:spacing w:after="0" w:line="240" w:lineRule="auto"/>
              <w:ind w:left="0"/>
              <w:jc w:val="center"/>
              <w:rPr>
                <w:rFonts w:ascii="Times New Roman" w:eastAsia="Times New Roman" w:hAnsi="Times New Roman" w:cs="Times New Roman"/>
                <w:b/>
                <w:bCs/>
                <w:iCs/>
                <w:color w:val="FFFFFF" w:themeColor="background1"/>
                <w:sz w:val="20"/>
                <w:szCs w:val="20"/>
                <w:lang w:eastAsia="es-DO"/>
              </w:rPr>
            </w:pPr>
            <w:r w:rsidRPr="00D8518F">
              <w:rPr>
                <w:rFonts w:ascii="Times New Roman" w:eastAsia="Times New Roman" w:hAnsi="Times New Roman" w:cs="Times New Roman"/>
                <w:b/>
                <w:bCs/>
                <w:iCs/>
                <w:color w:val="FFFFFF" w:themeColor="background1"/>
                <w:sz w:val="20"/>
                <w:szCs w:val="20"/>
                <w:lang w:eastAsia="es-DO"/>
              </w:rPr>
              <w:t xml:space="preserve">Tipo de actividad </w:t>
            </w:r>
          </w:p>
        </w:tc>
        <w:tc>
          <w:tcPr>
            <w:tcW w:w="970"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654B4DED" w14:textId="77777777" w:rsidR="008E0307" w:rsidRPr="00D8518F" w:rsidRDefault="008E0307" w:rsidP="00E9110E">
            <w:pPr>
              <w:spacing w:after="0" w:line="240" w:lineRule="auto"/>
              <w:jc w:val="left"/>
              <w:rPr>
                <w:rFonts w:ascii="Times New Roman" w:eastAsia="Times New Roman" w:hAnsi="Times New Roman" w:cs="Times New Roman"/>
                <w:b/>
                <w:bCs/>
                <w:iCs/>
                <w:color w:val="FFFFFF" w:themeColor="background1"/>
                <w:sz w:val="20"/>
                <w:szCs w:val="20"/>
                <w:lang w:eastAsia="es-DO"/>
              </w:rPr>
            </w:pPr>
            <w:r w:rsidRPr="00D8518F">
              <w:rPr>
                <w:rFonts w:ascii="Times New Roman" w:eastAsia="Times New Roman" w:hAnsi="Times New Roman" w:cs="Times New Roman"/>
                <w:b/>
                <w:bCs/>
                <w:iCs/>
                <w:color w:val="FFFFFF" w:themeColor="background1"/>
                <w:sz w:val="20"/>
                <w:szCs w:val="20"/>
                <w:lang w:eastAsia="es-DO"/>
              </w:rPr>
              <w:t>Lugar</w:t>
            </w:r>
          </w:p>
        </w:tc>
        <w:tc>
          <w:tcPr>
            <w:tcW w:w="1416"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14F95A50" w14:textId="77777777" w:rsidR="008E0307" w:rsidRPr="00D8518F" w:rsidRDefault="008E0307" w:rsidP="00E9110E">
            <w:pPr>
              <w:spacing w:after="0" w:line="240" w:lineRule="auto"/>
              <w:jc w:val="left"/>
              <w:rPr>
                <w:rFonts w:ascii="Times New Roman" w:eastAsia="Times New Roman" w:hAnsi="Times New Roman" w:cs="Times New Roman"/>
                <w:b/>
                <w:bCs/>
                <w:iCs/>
                <w:color w:val="FFFFFF" w:themeColor="background1"/>
                <w:sz w:val="20"/>
                <w:szCs w:val="20"/>
                <w:lang w:eastAsia="es-DO"/>
              </w:rPr>
            </w:pPr>
            <w:r w:rsidRPr="00D8518F">
              <w:rPr>
                <w:rFonts w:ascii="Times New Roman" w:eastAsia="Times New Roman" w:hAnsi="Times New Roman" w:cs="Times New Roman"/>
                <w:b/>
                <w:bCs/>
                <w:iCs/>
                <w:color w:val="FFFFFF" w:themeColor="background1"/>
                <w:sz w:val="20"/>
                <w:szCs w:val="20"/>
                <w:lang w:eastAsia="es-DO"/>
              </w:rPr>
              <w:t>Temática</w:t>
            </w:r>
          </w:p>
        </w:tc>
        <w:tc>
          <w:tcPr>
            <w:tcW w:w="1519"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3D0A610A" w14:textId="77777777" w:rsidR="008E0307" w:rsidRPr="00D8518F" w:rsidRDefault="008E0307" w:rsidP="00E9110E">
            <w:pPr>
              <w:spacing w:after="0" w:line="240" w:lineRule="auto"/>
              <w:jc w:val="left"/>
              <w:rPr>
                <w:rFonts w:ascii="Times New Roman" w:eastAsia="Times New Roman" w:hAnsi="Times New Roman" w:cs="Times New Roman"/>
                <w:b/>
                <w:bCs/>
                <w:iCs/>
                <w:color w:val="FFFFFF" w:themeColor="background1"/>
                <w:sz w:val="20"/>
                <w:szCs w:val="20"/>
                <w:lang w:eastAsia="es-DO"/>
              </w:rPr>
            </w:pPr>
            <w:r w:rsidRPr="00D8518F">
              <w:rPr>
                <w:rFonts w:ascii="Times New Roman" w:eastAsia="Times New Roman" w:hAnsi="Times New Roman" w:cs="Times New Roman"/>
                <w:b/>
                <w:bCs/>
                <w:iCs/>
                <w:color w:val="FFFFFF" w:themeColor="background1"/>
                <w:sz w:val="20"/>
                <w:szCs w:val="20"/>
                <w:lang w:eastAsia="es-DO"/>
              </w:rPr>
              <w:t xml:space="preserve">Con quien </w:t>
            </w:r>
          </w:p>
        </w:tc>
      </w:tr>
      <w:tr w:rsidR="008E0307" w:rsidRPr="00D36C9D" w14:paraId="256F3942"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0731876A"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07/09/2020</w:t>
            </w:r>
          </w:p>
        </w:tc>
        <w:tc>
          <w:tcPr>
            <w:tcW w:w="588" w:type="pct"/>
            <w:tcBorders>
              <w:top w:val="nil"/>
              <w:left w:val="nil"/>
              <w:bottom w:val="single" w:sz="4" w:space="0" w:color="auto"/>
              <w:right w:val="single" w:sz="4" w:space="0" w:color="auto"/>
            </w:tcBorders>
            <w:shd w:val="clear" w:color="auto" w:fill="auto"/>
            <w:vAlign w:val="center"/>
            <w:hideMark/>
          </w:tcPr>
          <w:p w14:paraId="1224B43E"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Visita </w:t>
            </w:r>
          </w:p>
          <w:p w14:paraId="252373FC"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 </w:t>
            </w:r>
          </w:p>
        </w:tc>
        <w:tc>
          <w:tcPr>
            <w:tcW w:w="970" w:type="pct"/>
            <w:tcBorders>
              <w:top w:val="nil"/>
              <w:left w:val="nil"/>
              <w:bottom w:val="single" w:sz="4" w:space="0" w:color="auto"/>
              <w:right w:val="single" w:sz="4" w:space="0" w:color="auto"/>
            </w:tcBorders>
            <w:shd w:val="clear" w:color="auto" w:fill="auto"/>
            <w:vAlign w:val="center"/>
            <w:hideMark/>
          </w:tcPr>
          <w:p w14:paraId="5C254CA2" w14:textId="77777777" w:rsidR="008E0307" w:rsidRPr="00D36C9D" w:rsidRDefault="008E0307" w:rsidP="00E9110E">
            <w:pPr>
              <w:pStyle w:val="NormalWeb"/>
              <w:shd w:val="clear" w:color="auto" w:fill="FFFFFF"/>
              <w:spacing w:before="0" w:beforeAutospacing="0" w:after="90" w:afterAutospacing="0"/>
              <w:rPr>
                <w:rFonts w:ascii="Artifex CF Extra Light" w:hAnsi="Artifex CF Extra Light"/>
                <w:color w:val="1F3864" w:themeColor="accent5" w:themeShade="80"/>
                <w:sz w:val="18"/>
                <w:szCs w:val="18"/>
              </w:rPr>
            </w:pPr>
            <w:r w:rsidRPr="00D36C9D">
              <w:rPr>
                <w:rFonts w:ascii="Artifex CF Extra Light" w:hAnsi="Artifex CF Extra Light"/>
                <w:color w:val="1F3864" w:themeColor="accent5" w:themeShade="80"/>
                <w:sz w:val="18"/>
                <w:szCs w:val="18"/>
              </w:rPr>
              <w:t>CONANI</w:t>
            </w:r>
          </w:p>
        </w:tc>
        <w:tc>
          <w:tcPr>
            <w:tcW w:w="1416" w:type="pct"/>
            <w:tcBorders>
              <w:top w:val="nil"/>
              <w:left w:val="nil"/>
              <w:bottom w:val="single" w:sz="4" w:space="0" w:color="auto"/>
              <w:right w:val="single" w:sz="4" w:space="0" w:color="auto"/>
            </w:tcBorders>
            <w:shd w:val="clear" w:color="auto" w:fill="auto"/>
            <w:noWrap/>
            <w:vAlign w:val="center"/>
            <w:hideMark/>
          </w:tcPr>
          <w:p w14:paraId="1DF9C4A3" w14:textId="77777777" w:rsidR="008E0307" w:rsidRPr="00D36C9D" w:rsidRDefault="008E0307" w:rsidP="00E9110E">
            <w:pPr>
              <w:pStyle w:val="NormalWeb"/>
              <w:shd w:val="clear" w:color="auto" w:fill="FFFFFF"/>
              <w:spacing w:before="0" w:beforeAutospacing="0" w:after="90" w:afterAutospacing="0"/>
              <w:rPr>
                <w:rFonts w:ascii="Artifex CF Extra Light" w:hAnsi="Artifex CF Extra Light"/>
                <w:color w:val="1F3864" w:themeColor="accent5" w:themeShade="80"/>
                <w:sz w:val="18"/>
                <w:szCs w:val="18"/>
              </w:rPr>
            </w:pPr>
            <w:r w:rsidRPr="00D36C9D">
              <w:rPr>
                <w:rFonts w:ascii="Artifex CF Extra Light" w:hAnsi="Artifex CF Extra Light"/>
                <w:color w:val="1F3864" w:themeColor="accent5" w:themeShade="80"/>
                <w:sz w:val="18"/>
                <w:szCs w:val="18"/>
              </w:rPr>
              <w:t>Presentar el plan de trabajo de la institución de cara a los próximos cuatro años, en materia de garantía de derechos de la niñez dominicana </w:t>
            </w:r>
          </w:p>
        </w:tc>
        <w:tc>
          <w:tcPr>
            <w:tcW w:w="1519" w:type="pct"/>
            <w:tcBorders>
              <w:top w:val="nil"/>
              <w:left w:val="nil"/>
              <w:bottom w:val="single" w:sz="4" w:space="0" w:color="auto"/>
              <w:right w:val="single" w:sz="4" w:space="0" w:color="auto"/>
            </w:tcBorders>
            <w:shd w:val="clear" w:color="auto" w:fill="auto"/>
            <w:vAlign w:val="center"/>
            <w:hideMark/>
          </w:tcPr>
          <w:p w14:paraId="11F95644" w14:textId="77777777" w:rsidR="008E0307" w:rsidRPr="00D36C9D" w:rsidRDefault="008E0307" w:rsidP="00E9110E">
            <w:pPr>
              <w:pStyle w:val="NormalWeb"/>
              <w:shd w:val="clear" w:color="auto" w:fill="FFFFFF"/>
              <w:spacing w:before="0" w:beforeAutospacing="0" w:after="90" w:afterAutospacing="0"/>
              <w:rPr>
                <w:rFonts w:ascii="Artifex CF Extra Light" w:hAnsi="Artifex CF Extra Light"/>
                <w:color w:val="1F3864" w:themeColor="accent5" w:themeShade="80"/>
                <w:sz w:val="18"/>
                <w:szCs w:val="18"/>
              </w:rPr>
            </w:pPr>
            <w:r w:rsidRPr="00D36C9D">
              <w:rPr>
                <w:rFonts w:ascii="Artifex CF Extra Light" w:hAnsi="Artifex CF Extra Light"/>
                <w:color w:val="1F3864" w:themeColor="accent5" w:themeShade="80"/>
                <w:sz w:val="18"/>
                <w:szCs w:val="18"/>
              </w:rPr>
              <w:t>Raquel Arbaje, Primera Dama</w:t>
            </w:r>
          </w:p>
        </w:tc>
      </w:tr>
      <w:tr w:rsidR="008E0307" w:rsidRPr="00D36C9D" w14:paraId="1E4FEE50"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36F4688D"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09/09/2020</w:t>
            </w:r>
          </w:p>
        </w:tc>
        <w:tc>
          <w:tcPr>
            <w:tcW w:w="588" w:type="pct"/>
            <w:tcBorders>
              <w:top w:val="nil"/>
              <w:left w:val="nil"/>
              <w:bottom w:val="single" w:sz="4" w:space="0" w:color="auto"/>
              <w:right w:val="single" w:sz="4" w:space="0" w:color="auto"/>
            </w:tcBorders>
            <w:shd w:val="clear" w:color="auto" w:fill="auto"/>
            <w:vAlign w:val="center"/>
            <w:hideMark/>
          </w:tcPr>
          <w:p w14:paraId="595BBF50"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Reunión </w:t>
            </w:r>
          </w:p>
        </w:tc>
        <w:tc>
          <w:tcPr>
            <w:tcW w:w="970" w:type="pct"/>
            <w:tcBorders>
              <w:top w:val="nil"/>
              <w:left w:val="nil"/>
              <w:bottom w:val="single" w:sz="4" w:space="0" w:color="auto"/>
              <w:right w:val="single" w:sz="4" w:space="0" w:color="auto"/>
            </w:tcBorders>
            <w:shd w:val="clear" w:color="auto" w:fill="auto"/>
            <w:vAlign w:val="center"/>
            <w:hideMark/>
          </w:tcPr>
          <w:p w14:paraId="2FC754F4"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Coalición ONGs por la Infancia </w:t>
            </w:r>
          </w:p>
        </w:tc>
        <w:tc>
          <w:tcPr>
            <w:tcW w:w="1416" w:type="pct"/>
            <w:tcBorders>
              <w:top w:val="nil"/>
              <w:left w:val="nil"/>
              <w:bottom w:val="single" w:sz="4" w:space="0" w:color="auto"/>
              <w:right w:val="single" w:sz="4" w:space="0" w:color="auto"/>
            </w:tcBorders>
            <w:shd w:val="clear" w:color="auto" w:fill="auto"/>
            <w:noWrap/>
            <w:vAlign w:val="center"/>
            <w:hideMark/>
          </w:tcPr>
          <w:p w14:paraId="0D12D5E8" w14:textId="77777777" w:rsidR="008E0307" w:rsidRPr="00D36C9D" w:rsidRDefault="008E0307" w:rsidP="00E9110E">
            <w:pPr>
              <w:pStyle w:val="NormalWeb"/>
              <w:shd w:val="clear" w:color="auto" w:fill="FFFFFF"/>
              <w:spacing w:before="0" w:beforeAutospacing="0" w:after="90" w:afterAutospacing="0"/>
              <w:rPr>
                <w:rFonts w:ascii="Artifex CF Extra Light" w:hAnsi="Artifex CF Extra Light"/>
                <w:color w:val="1F3864" w:themeColor="accent5" w:themeShade="80"/>
                <w:sz w:val="18"/>
                <w:szCs w:val="18"/>
              </w:rPr>
            </w:pPr>
            <w:r w:rsidRPr="00D36C9D">
              <w:rPr>
                <w:rFonts w:ascii="Artifex CF Extra Light" w:hAnsi="Artifex CF Extra Light"/>
                <w:color w:val="1F3864" w:themeColor="accent5" w:themeShade="80"/>
                <w:sz w:val="18"/>
                <w:szCs w:val="18"/>
              </w:rPr>
              <w:t>Presentar plan de acción con el propósito de trabajar en una misma sintonía para fortalecer el Sistema Nacional de Protección y promover los derechos de la niñez y la adolescencia. </w:t>
            </w:r>
          </w:p>
        </w:tc>
        <w:tc>
          <w:tcPr>
            <w:tcW w:w="1519" w:type="pct"/>
            <w:tcBorders>
              <w:top w:val="nil"/>
              <w:left w:val="nil"/>
              <w:bottom w:val="single" w:sz="4" w:space="0" w:color="auto"/>
              <w:right w:val="single" w:sz="4" w:space="0" w:color="auto"/>
            </w:tcBorders>
            <w:shd w:val="clear" w:color="auto" w:fill="auto"/>
            <w:vAlign w:val="center"/>
            <w:hideMark/>
          </w:tcPr>
          <w:p w14:paraId="26A4E0C7"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Miembros de la Coalición</w:t>
            </w:r>
          </w:p>
        </w:tc>
      </w:tr>
      <w:tr w:rsidR="008E0307" w:rsidRPr="00D36C9D" w14:paraId="3BEE1661"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7B76397E"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09/08/2020</w:t>
            </w:r>
          </w:p>
        </w:tc>
        <w:tc>
          <w:tcPr>
            <w:tcW w:w="588" w:type="pct"/>
            <w:tcBorders>
              <w:top w:val="nil"/>
              <w:left w:val="nil"/>
              <w:bottom w:val="single" w:sz="4" w:space="0" w:color="auto"/>
              <w:right w:val="single" w:sz="4" w:space="0" w:color="auto"/>
            </w:tcBorders>
            <w:shd w:val="clear" w:color="auto" w:fill="auto"/>
            <w:vAlign w:val="center"/>
            <w:hideMark/>
          </w:tcPr>
          <w:p w14:paraId="01888D17"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Reunión </w:t>
            </w:r>
          </w:p>
        </w:tc>
        <w:tc>
          <w:tcPr>
            <w:tcW w:w="970" w:type="pct"/>
            <w:tcBorders>
              <w:top w:val="nil"/>
              <w:left w:val="nil"/>
              <w:bottom w:val="single" w:sz="4" w:space="0" w:color="auto"/>
              <w:right w:val="single" w:sz="4" w:space="0" w:color="auto"/>
            </w:tcBorders>
            <w:shd w:val="clear" w:color="auto" w:fill="auto"/>
            <w:vAlign w:val="center"/>
            <w:hideMark/>
          </w:tcPr>
          <w:p w14:paraId="6E9957A3"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Ministerio Administrativo de la Presidencia </w:t>
            </w:r>
          </w:p>
        </w:tc>
        <w:tc>
          <w:tcPr>
            <w:tcW w:w="1416" w:type="pct"/>
            <w:tcBorders>
              <w:top w:val="nil"/>
              <w:left w:val="nil"/>
              <w:bottom w:val="single" w:sz="4" w:space="0" w:color="auto"/>
              <w:right w:val="single" w:sz="4" w:space="0" w:color="auto"/>
            </w:tcBorders>
            <w:shd w:val="clear" w:color="auto" w:fill="auto"/>
            <w:noWrap/>
            <w:vAlign w:val="center"/>
            <w:hideMark/>
          </w:tcPr>
          <w:p w14:paraId="0BC3EF79"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vAlign w:val="center"/>
            <w:hideMark/>
          </w:tcPr>
          <w:p w14:paraId="76C69925"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José Jaquez, Viceministro Administrativo</w:t>
            </w:r>
          </w:p>
        </w:tc>
      </w:tr>
      <w:tr w:rsidR="008E0307" w:rsidRPr="00D36C9D" w14:paraId="2504F903"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37DD5D7B"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09/08/2020</w:t>
            </w:r>
          </w:p>
        </w:tc>
        <w:tc>
          <w:tcPr>
            <w:tcW w:w="588" w:type="pct"/>
            <w:tcBorders>
              <w:top w:val="nil"/>
              <w:left w:val="nil"/>
              <w:bottom w:val="single" w:sz="4" w:space="0" w:color="auto"/>
              <w:right w:val="single" w:sz="4" w:space="0" w:color="auto"/>
            </w:tcBorders>
            <w:shd w:val="clear" w:color="auto" w:fill="auto"/>
            <w:vAlign w:val="center"/>
            <w:hideMark/>
          </w:tcPr>
          <w:p w14:paraId="42581425"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Reunión </w:t>
            </w:r>
          </w:p>
        </w:tc>
        <w:tc>
          <w:tcPr>
            <w:tcW w:w="970" w:type="pct"/>
            <w:tcBorders>
              <w:top w:val="nil"/>
              <w:left w:val="nil"/>
              <w:bottom w:val="single" w:sz="4" w:space="0" w:color="auto"/>
              <w:right w:val="single" w:sz="4" w:space="0" w:color="auto"/>
            </w:tcBorders>
            <w:shd w:val="clear" w:color="auto" w:fill="auto"/>
            <w:vAlign w:val="center"/>
            <w:hideMark/>
          </w:tcPr>
          <w:p w14:paraId="4809AED3"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Gabinete Social </w:t>
            </w:r>
          </w:p>
        </w:tc>
        <w:tc>
          <w:tcPr>
            <w:tcW w:w="1416" w:type="pct"/>
            <w:tcBorders>
              <w:top w:val="nil"/>
              <w:left w:val="nil"/>
              <w:bottom w:val="single" w:sz="4" w:space="0" w:color="auto"/>
              <w:right w:val="single" w:sz="4" w:space="0" w:color="auto"/>
            </w:tcBorders>
            <w:shd w:val="clear" w:color="auto" w:fill="auto"/>
            <w:noWrap/>
            <w:vAlign w:val="center"/>
            <w:hideMark/>
          </w:tcPr>
          <w:p w14:paraId="3684B742"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vAlign w:val="center"/>
            <w:hideMark/>
          </w:tcPr>
          <w:p w14:paraId="1C773A51"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Tony Peña Guaba, Director de Gabinete Social </w:t>
            </w:r>
          </w:p>
        </w:tc>
      </w:tr>
      <w:tr w:rsidR="008E0307" w:rsidRPr="00D36C9D" w14:paraId="274321C7"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4AD1BBC9"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09/09/2020</w:t>
            </w:r>
          </w:p>
        </w:tc>
        <w:tc>
          <w:tcPr>
            <w:tcW w:w="588" w:type="pct"/>
            <w:tcBorders>
              <w:top w:val="nil"/>
              <w:left w:val="nil"/>
              <w:bottom w:val="single" w:sz="4" w:space="0" w:color="auto"/>
              <w:right w:val="single" w:sz="4" w:space="0" w:color="auto"/>
            </w:tcBorders>
            <w:shd w:val="clear" w:color="auto" w:fill="auto"/>
            <w:vAlign w:val="center"/>
            <w:hideMark/>
          </w:tcPr>
          <w:p w14:paraId="6B1DE3BC"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Reunión </w:t>
            </w:r>
          </w:p>
        </w:tc>
        <w:tc>
          <w:tcPr>
            <w:tcW w:w="970" w:type="pct"/>
            <w:tcBorders>
              <w:top w:val="nil"/>
              <w:left w:val="nil"/>
              <w:bottom w:val="single" w:sz="4" w:space="0" w:color="auto"/>
              <w:right w:val="single" w:sz="4" w:space="0" w:color="auto"/>
            </w:tcBorders>
            <w:shd w:val="clear" w:color="auto" w:fill="auto"/>
            <w:vAlign w:val="center"/>
            <w:hideMark/>
          </w:tcPr>
          <w:p w14:paraId="74B69BB4"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OEI</w:t>
            </w:r>
          </w:p>
        </w:tc>
        <w:tc>
          <w:tcPr>
            <w:tcW w:w="1416" w:type="pct"/>
            <w:tcBorders>
              <w:top w:val="nil"/>
              <w:left w:val="nil"/>
              <w:bottom w:val="single" w:sz="4" w:space="0" w:color="auto"/>
              <w:right w:val="single" w:sz="4" w:space="0" w:color="auto"/>
            </w:tcBorders>
            <w:shd w:val="clear" w:color="auto" w:fill="auto"/>
            <w:noWrap/>
            <w:vAlign w:val="center"/>
            <w:hideMark/>
          </w:tcPr>
          <w:p w14:paraId="1C8044B3"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vAlign w:val="center"/>
            <w:hideMark/>
          </w:tcPr>
          <w:p w14:paraId="7FD847B0"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Catalina Andújar, Representante OEI</w:t>
            </w:r>
          </w:p>
        </w:tc>
      </w:tr>
      <w:tr w:rsidR="008E0307" w:rsidRPr="00D36C9D" w14:paraId="25CE3145"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55738611"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09/10/2020</w:t>
            </w:r>
          </w:p>
        </w:tc>
        <w:tc>
          <w:tcPr>
            <w:tcW w:w="588" w:type="pct"/>
            <w:tcBorders>
              <w:top w:val="nil"/>
              <w:left w:val="nil"/>
              <w:bottom w:val="single" w:sz="4" w:space="0" w:color="auto"/>
              <w:right w:val="single" w:sz="4" w:space="0" w:color="auto"/>
            </w:tcBorders>
            <w:shd w:val="clear" w:color="auto" w:fill="auto"/>
            <w:vAlign w:val="center"/>
            <w:hideMark/>
          </w:tcPr>
          <w:p w14:paraId="4BEB0B8C"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Reunión </w:t>
            </w:r>
          </w:p>
        </w:tc>
        <w:tc>
          <w:tcPr>
            <w:tcW w:w="970" w:type="pct"/>
            <w:tcBorders>
              <w:top w:val="nil"/>
              <w:left w:val="nil"/>
              <w:bottom w:val="single" w:sz="4" w:space="0" w:color="auto"/>
              <w:right w:val="single" w:sz="4" w:space="0" w:color="auto"/>
            </w:tcBorders>
            <w:shd w:val="clear" w:color="auto" w:fill="auto"/>
            <w:vAlign w:val="center"/>
            <w:hideMark/>
          </w:tcPr>
          <w:p w14:paraId="1326DDBE"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Fundación Ricky Martín </w:t>
            </w:r>
          </w:p>
        </w:tc>
        <w:tc>
          <w:tcPr>
            <w:tcW w:w="1416" w:type="pct"/>
            <w:tcBorders>
              <w:top w:val="nil"/>
              <w:left w:val="nil"/>
              <w:bottom w:val="single" w:sz="4" w:space="0" w:color="auto"/>
              <w:right w:val="single" w:sz="4" w:space="0" w:color="auto"/>
            </w:tcBorders>
            <w:shd w:val="clear" w:color="auto" w:fill="auto"/>
            <w:noWrap/>
            <w:vAlign w:val="center"/>
            <w:hideMark/>
          </w:tcPr>
          <w:p w14:paraId="55157A5E"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Donaciones </w:t>
            </w:r>
          </w:p>
        </w:tc>
        <w:tc>
          <w:tcPr>
            <w:tcW w:w="1519" w:type="pct"/>
            <w:tcBorders>
              <w:top w:val="nil"/>
              <w:left w:val="nil"/>
              <w:bottom w:val="single" w:sz="4" w:space="0" w:color="auto"/>
              <w:right w:val="single" w:sz="4" w:space="0" w:color="auto"/>
            </w:tcBorders>
            <w:shd w:val="clear" w:color="auto" w:fill="auto"/>
            <w:vAlign w:val="center"/>
            <w:hideMark/>
          </w:tcPr>
          <w:p w14:paraId="340458C4"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Representante Fundación Ricky Martin </w:t>
            </w:r>
          </w:p>
        </w:tc>
      </w:tr>
      <w:tr w:rsidR="008E0307" w:rsidRPr="00D36C9D" w14:paraId="14C402C9"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7244E447"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09/11/2020</w:t>
            </w:r>
          </w:p>
        </w:tc>
        <w:tc>
          <w:tcPr>
            <w:tcW w:w="588" w:type="pct"/>
            <w:tcBorders>
              <w:top w:val="nil"/>
              <w:left w:val="nil"/>
              <w:bottom w:val="single" w:sz="4" w:space="0" w:color="auto"/>
              <w:right w:val="single" w:sz="4" w:space="0" w:color="auto"/>
            </w:tcBorders>
            <w:shd w:val="clear" w:color="auto" w:fill="auto"/>
            <w:vAlign w:val="center"/>
            <w:hideMark/>
          </w:tcPr>
          <w:p w14:paraId="57F66B2E"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Reunión</w:t>
            </w:r>
          </w:p>
        </w:tc>
        <w:tc>
          <w:tcPr>
            <w:tcW w:w="970" w:type="pct"/>
            <w:tcBorders>
              <w:top w:val="nil"/>
              <w:left w:val="nil"/>
              <w:bottom w:val="single" w:sz="4" w:space="0" w:color="auto"/>
              <w:right w:val="single" w:sz="4" w:space="0" w:color="auto"/>
            </w:tcBorders>
            <w:shd w:val="clear" w:color="auto" w:fill="auto"/>
            <w:vAlign w:val="center"/>
            <w:hideMark/>
          </w:tcPr>
          <w:p w14:paraId="237AB96D"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Instituto de Auxilios y Viviendas </w:t>
            </w:r>
          </w:p>
        </w:tc>
        <w:tc>
          <w:tcPr>
            <w:tcW w:w="1416" w:type="pct"/>
            <w:tcBorders>
              <w:top w:val="nil"/>
              <w:left w:val="nil"/>
              <w:bottom w:val="single" w:sz="4" w:space="0" w:color="auto"/>
              <w:right w:val="single" w:sz="4" w:space="0" w:color="auto"/>
            </w:tcBorders>
            <w:shd w:val="clear" w:color="auto" w:fill="auto"/>
            <w:noWrap/>
            <w:vAlign w:val="center"/>
            <w:hideMark/>
          </w:tcPr>
          <w:p w14:paraId="36284BC9"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vAlign w:val="center"/>
            <w:hideMark/>
          </w:tcPr>
          <w:p w14:paraId="42F038E8"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Juan Grullón, Instituto de Auxilios y Viviendas </w:t>
            </w:r>
          </w:p>
        </w:tc>
      </w:tr>
      <w:tr w:rsidR="008E0307" w:rsidRPr="00D36C9D" w14:paraId="3DBD1B60"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3EAB9F14"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16/9/2020</w:t>
            </w:r>
          </w:p>
        </w:tc>
        <w:tc>
          <w:tcPr>
            <w:tcW w:w="588" w:type="pct"/>
            <w:tcBorders>
              <w:top w:val="nil"/>
              <w:left w:val="nil"/>
              <w:bottom w:val="single" w:sz="4" w:space="0" w:color="auto"/>
              <w:right w:val="single" w:sz="4" w:space="0" w:color="auto"/>
            </w:tcBorders>
            <w:shd w:val="clear" w:color="auto" w:fill="auto"/>
            <w:vAlign w:val="center"/>
            <w:hideMark/>
          </w:tcPr>
          <w:p w14:paraId="590295BC"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Reunión </w:t>
            </w:r>
          </w:p>
        </w:tc>
        <w:tc>
          <w:tcPr>
            <w:tcW w:w="970" w:type="pct"/>
            <w:tcBorders>
              <w:top w:val="nil"/>
              <w:left w:val="nil"/>
              <w:bottom w:val="single" w:sz="4" w:space="0" w:color="auto"/>
              <w:right w:val="single" w:sz="4" w:space="0" w:color="auto"/>
            </w:tcBorders>
            <w:shd w:val="clear" w:color="auto" w:fill="auto"/>
            <w:vAlign w:val="center"/>
            <w:hideMark/>
          </w:tcPr>
          <w:p w14:paraId="53373479"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UNICEF</w:t>
            </w:r>
          </w:p>
        </w:tc>
        <w:tc>
          <w:tcPr>
            <w:tcW w:w="1416" w:type="pct"/>
            <w:tcBorders>
              <w:top w:val="nil"/>
              <w:left w:val="nil"/>
              <w:bottom w:val="single" w:sz="4" w:space="0" w:color="auto"/>
              <w:right w:val="single" w:sz="4" w:space="0" w:color="auto"/>
            </w:tcBorders>
            <w:shd w:val="clear" w:color="auto" w:fill="auto"/>
            <w:noWrap/>
            <w:vAlign w:val="center"/>
            <w:hideMark/>
          </w:tcPr>
          <w:p w14:paraId="07E4E45F"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vAlign w:val="center"/>
            <w:hideMark/>
          </w:tcPr>
          <w:p w14:paraId="7319BEE4"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Rosa Elcarte, Representante de UNICEF</w:t>
            </w:r>
          </w:p>
        </w:tc>
      </w:tr>
      <w:tr w:rsidR="008E0307" w:rsidRPr="00D36C9D" w14:paraId="62AAEB33"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1AD0171B"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17/09/2020</w:t>
            </w:r>
          </w:p>
        </w:tc>
        <w:tc>
          <w:tcPr>
            <w:tcW w:w="588" w:type="pct"/>
            <w:tcBorders>
              <w:top w:val="nil"/>
              <w:left w:val="nil"/>
              <w:bottom w:val="single" w:sz="4" w:space="0" w:color="auto"/>
              <w:right w:val="single" w:sz="4" w:space="0" w:color="auto"/>
            </w:tcBorders>
            <w:shd w:val="clear" w:color="auto" w:fill="auto"/>
            <w:vAlign w:val="center"/>
            <w:hideMark/>
          </w:tcPr>
          <w:p w14:paraId="3C13297F"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Reunión </w:t>
            </w:r>
          </w:p>
        </w:tc>
        <w:tc>
          <w:tcPr>
            <w:tcW w:w="970" w:type="pct"/>
            <w:tcBorders>
              <w:top w:val="nil"/>
              <w:left w:val="nil"/>
              <w:bottom w:val="single" w:sz="4" w:space="0" w:color="auto"/>
              <w:right w:val="single" w:sz="4" w:space="0" w:color="auto"/>
            </w:tcBorders>
            <w:shd w:val="clear" w:color="auto" w:fill="auto"/>
            <w:vAlign w:val="center"/>
            <w:hideMark/>
          </w:tcPr>
          <w:p w14:paraId="462BB9F0"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Viceministerio de Monitoreo y Coordinación Gubernamental</w:t>
            </w:r>
          </w:p>
        </w:tc>
        <w:tc>
          <w:tcPr>
            <w:tcW w:w="1416" w:type="pct"/>
            <w:tcBorders>
              <w:top w:val="nil"/>
              <w:left w:val="nil"/>
              <w:bottom w:val="single" w:sz="4" w:space="0" w:color="auto"/>
              <w:right w:val="single" w:sz="4" w:space="0" w:color="auto"/>
            </w:tcBorders>
            <w:shd w:val="clear" w:color="auto" w:fill="auto"/>
            <w:noWrap/>
            <w:vAlign w:val="center"/>
            <w:hideMark/>
          </w:tcPr>
          <w:p w14:paraId="16890CFF"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vAlign w:val="center"/>
            <w:hideMark/>
          </w:tcPr>
          <w:p w14:paraId="22C46031"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Juan Ramón Holguín Brito, Viceministro</w:t>
            </w:r>
          </w:p>
        </w:tc>
      </w:tr>
      <w:tr w:rsidR="008E0307" w:rsidRPr="00D36C9D" w14:paraId="70C25BEA"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520DF498"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22/9/2020</w:t>
            </w:r>
          </w:p>
        </w:tc>
        <w:tc>
          <w:tcPr>
            <w:tcW w:w="588" w:type="pct"/>
            <w:tcBorders>
              <w:top w:val="nil"/>
              <w:left w:val="nil"/>
              <w:bottom w:val="single" w:sz="4" w:space="0" w:color="auto"/>
              <w:right w:val="single" w:sz="4" w:space="0" w:color="auto"/>
            </w:tcBorders>
            <w:shd w:val="clear" w:color="auto" w:fill="auto"/>
            <w:vAlign w:val="center"/>
            <w:hideMark/>
          </w:tcPr>
          <w:p w14:paraId="7C6D48BA"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Reunión </w:t>
            </w:r>
          </w:p>
        </w:tc>
        <w:tc>
          <w:tcPr>
            <w:tcW w:w="970" w:type="pct"/>
            <w:tcBorders>
              <w:top w:val="nil"/>
              <w:left w:val="nil"/>
              <w:bottom w:val="single" w:sz="4" w:space="0" w:color="auto"/>
              <w:right w:val="single" w:sz="4" w:space="0" w:color="auto"/>
            </w:tcBorders>
            <w:shd w:val="clear" w:color="auto" w:fill="auto"/>
            <w:vAlign w:val="center"/>
            <w:hideMark/>
          </w:tcPr>
          <w:p w14:paraId="078BFBCA"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Gabinete Social </w:t>
            </w:r>
          </w:p>
        </w:tc>
        <w:tc>
          <w:tcPr>
            <w:tcW w:w="1416" w:type="pct"/>
            <w:tcBorders>
              <w:top w:val="nil"/>
              <w:left w:val="nil"/>
              <w:bottom w:val="single" w:sz="4" w:space="0" w:color="auto"/>
              <w:right w:val="single" w:sz="4" w:space="0" w:color="auto"/>
            </w:tcBorders>
            <w:shd w:val="clear" w:color="auto" w:fill="auto"/>
            <w:noWrap/>
            <w:vAlign w:val="center"/>
            <w:hideMark/>
          </w:tcPr>
          <w:p w14:paraId="20471D5F"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vAlign w:val="center"/>
            <w:hideMark/>
          </w:tcPr>
          <w:p w14:paraId="633E86B3"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Tony Peña Guaba, Director de Gabinete Social </w:t>
            </w:r>
          </w:p>
        </w:tc>
      </w:tr>
      <w:tr w:rsidR="008E0307" w:rsidRPr="00D36C9D" w14:paraId="74671A4A"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6B4D0682"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22/9/2020</w:t>
            </w:r>
          </w:p>
        </w:tc>
        <w:tc>
          <w:tcPr>
            <w:tcW w:w="588" w:type="pct"/>
            <w:tcBorders>
              <w:top w:val="nil"/>
              <w:left w:val="nil"/>
              <w:bottom w:val="single" w:sz="4" w:space="0" w:color="auto"/>
              <w:right w:val="single" w:sz="4" w:space="0" w:color="auto"/>
            </w:tcBorders>
            <w:shd w:val="clear" w:color="auto" w:fill="auto"/>
            <w:vAlign w:val="center"/>
            <w:hideMark/>
          </w:tcPr>
          <w:p w14:paraId="04FF95A7"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Reunión </w:t>
            </w:r>
          </w:p>
        </w:tc>
        <w:tc>
          <w:tcPr>
            <w:tcW w:w="970" w:type="pct"/>
            <w:tcBorders>
              <w:top w:val="nil"/>
              <w:left w:val="nil"/>
              <w:bottom w:val="single" w:sz="4" w:space="0" w:color="auto"/>
              <w:right w:val="single" w:sz="4" w:space="0" w:color="auto"/>
            </w:tcBorders>
            <w:shd w:val="clear" w:color="auto" w:fill="auto"/>
            <w:vAlign w:val="center"/>
            <w:hideMark/>
          </w:tcPr>
          <w:p w14:paraId="5C1CD4D9"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Save the Children </w:t>
            </w:r>
          </w:p>
        </w:tc>
        <w:tc>
          <w:tcPr>
            <w:tcW w:w="1416" w:type="pct"/>
            <w:tcBorders>
              <w:top w:val="nil"/>
              <w:left w:val="nil"/>
              <w:bottom w:val="single" w:sz="4" w:space="0" w:color="auto"/>
              <w:right w:val="single" w:sz="4" w:space="0" w:color="auto"/>
            </w:tcBorders>
            <w:shd w:val="clear" w:color="auto" w:fill="auto"/>
            <w:noWrap/>
            <w:vAlign w:val="center"/>
            <w:hideMark/>
          </w:tcPr>
          <w:p w14:paraId="591E76FA"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noWrap/>
            <w:vAlign w:val="center"/>
            <w:hideMark/>
          </w:tcPr>
          <w:p w14:paraId="00C72F1D"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Alba Rodriguez</w:t>
            </w:r>
          </w:p>
        </w:tc>
      </w:tr>
      <w:tr w:rsidR="008E0307" w:rsidRPr="00D36C9D" w14:paraId="0CED9C28"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32686FE9"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lastRenderedPageBreak/>
              <w:t>25/092020</w:t>
            </w:r>
          </w:p>
        </w:tc>
        <w:tc>
          <w:tcPr>
            <w:tcW w:w="588" w:type="pct"/>
            <w:tcBorders>
              <w:top w:val="nil"/>
              <w:left w:val="nil"/>
              <w:bottom w:val="single" w:sz="4" w:space="0" w:color="auto"/>
              <w:right w:val="single" w:sz="4" w:space="0" w:color="auto"/>
            </w:tcBorders>
            <w:shd w:val="clear" w:color="auto" w:fill="auto"/>
            <w:vAlign w:val="center"/>
            <w:hideMark/>
          </w:tcPr>
          <w:p w14:paraId="6B9A19BB"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Reunión </w:t>
            </w:r>
          </w:p>
        </w:tc>
        <w:tc>
          <w:tcPr>
            <w:tcW w:w="970" w:type="pct"/>
            <w:tcBorders>
              <w:top w:val="nil"/>
              <w:left w:val="nil"/>
              <w:bottom w:val="single" w:sz="4" w:space="0" w:color="auto"/>
              <w:right w:val="single" w:sz="4" w:space="0" w:color="auto"/>
            </w:tcBorders>
            <w:shd w:val="clear" w:color="auto" w:fill="auto"/>
            <w:vAlign w:val="center"/>
            <w:hideMark/>
          </w:tcPr>
          <w:p w14:paraId="11D9FDD8"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Suprema Corte de Justicia </w:t>
            </w:r>
          </w:p>
        </w:tc>
        <w:tc>
          <w:tcPr>
            <w:tcW w:w="1416" w:type="pct"/>
            <w:tcBorders>
              <w:top w:val="nil"/>
              <w:left w:val="nil"/>
              <w:bottom w:val="single" w:sz="4" w:space="0" w:color="auto"/>
              <w:right w:val="single" w:sz="4" w:space="0" w:color="auto"/>
            </w:tcBorders>
            <w:shd w:val="clear" w:color="auto" w:fill="auto"/>
            <w:noWrap/>
            <w:vAlign w:val="center"/>
            <w:hideMark/>
          </w:tcPr>
          <w:p w14:paraId="72EBF1F3"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noWrap/>
            <w:vAlign w:val="center"/>
            <w:hideMark/>
          </w:tcPr>
          <w:p w14:paraId="60ADF71A"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Luis Henry Molina </w:t>
            </w:r>
          </w:p>
        </w:tc>
      </w:tr>
      <w:tr w:rsidR="008E0307" w:rsidRPr="00D36C9D" w14:paraId="66EF8F30" w14:textId="77777777" w:rsidTr="00E9110E">
        <w:trPr>
          <w:gridAfter w:val="1"/>
          <w:wAfter w:w="11" w:type="pct"/>
          <w:trHeight w:val="20"/>
        </w:trPr>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8C59BD"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25/092020</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5B6BC5"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242AE"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Ministerio de Salud </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4C615"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2FE84C"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Viceministra Asistencia Social, Sra. Raysa Bello </w:t>
            </w:r>
          </w:p>
        </w:tc>
      </w:tr>
      <w:tr w:rsidR="008E0307" w:rsidRPr="00D36C9D" w14:paraId="4EED148E" w14:textId="77777777" w:rsidTr="00E9110E">
        <w:trPr>
          <w:gridAfter w:val="1"/>
          <w:wAfter w:w="11" w:type="pct"/>
          <w:trHeight w:val="20"/>
        </w:trPr>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550DA4"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29/09/2020</w:t>
            </w:r>
          </w:p>
        </w:tc>
        <w:tc>
          <w:tcPr>
            <w:tcW w:w="588" w:type="pct"/>
            <w:tcBorders>
              <w:top w:val="single" w:sz="4" w:space="0" w:color="auto"/>
              <w:left w:val="nil"/>
              <w:bottom w:val="single" w:sz="4" w:space="0" w:color="auto"/>
              <w:right w:val="single" w:sz="4" w:space="0" w:color="auto"/>
            </w:tcBorders>
            <w:shd w:val="clear" w:color="auto" w:fill="auto"/>
            <w:vAlign w:val="center"/>
            <w:hideMark/>
          </w:tcPr>
          <w:p w14:paraId="4CF900F4"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970" w:type="pct"/>
            <w:tcBorders>
              <w:top w:val="single" w:sz="4" w:space="0" w:color="auto"/>
              <w:left w:val="nil"/>
              <w:bottom w:val="single" w:sz="4" w:space="0" w:color="auto"/>
              <w:right w:val="single" w:sz="4" w:space="0" w:color="auto"/>
            </w:tcBorders>
            <w:shd w:val="clear" w:color="auto" w:fill="auto"/>
            <w:vAlign w:val="center"/>
            <w:hideMark/>
          </w:tcPr>
          <w:p w14:paraId="07A66936"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Organización de Estados Iberoamericanos OEI</w:t>
            </w:r>
          </w:p>
        </w:tc>
        <w:tc>
          <w:tcPr>
            <w:tcW w:w="1416" w:type="pct"/>
            <w:tcBorders>
              <w:top w:val="single" w:sz="4" w:space="0" w:color="auto"/>
              <w:left w:val="nil"/>
              <w:bottom w:val="single" w:sz="4" w:space="0" w:color="auto"/>
              <w:right w:val="single" w:sz="4" w:space="0" w:color="auto"/>
            </w:tcBorders>
            <w:shd w:val="clear" w:color="auto" w:fill="auto"/>
            <w:noWrap/>
            <w:vAlign w:val="center"/>
            <w:hideMark/>
          </w:tcPr>
          <w:p w14:paraId="161EE48F"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single" w:sz="4" w:space="0" w:color="auto"/>
              <w:left w:val="nil"/>
              <w:bottom w:val="single" w:sz="4" w:space="0" w:color="auto"/>
              <w:right w:val="single" w:sz="4" w:space="0" w:color="auto"/>
            </w:tcBorders>
            <w:shd w:val="clear" w:color="auto" w:fill="auto"/>
            <w:vAlign w:val="center"/>
            <w:hideMark/>
          </w:tcPr>
          <w:p w14:paraId="3A32EE4F"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Representante OEI, Sra. Catalina Andújar  </w:t>
            </w:r>
          </w:p>
        </w:tc>
      </w:tr>
      <w:tr w:rsidR="008E0307" w:rsidRPr="00D36C9D" w14:paraId="1C1C80C0" w14:textId="77777777" w:rsidTr="00E9110E">
        <w:trPr>
          <w:gridAfter w:val="1"/>
          <w:wAfter w:w="11" w:type="pct"/>
          <w:trHeight w:val="20"/>
        </w:trPr>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3A6CD7"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30/09/2020</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6E6B77"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Reunión</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1D9BB5"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Poder Judicial </w:t>
            </w:r>
          </w:p>
        </w:tc>
        <w:tc>
          <w:tcPr>
            <w:tcW w:w="1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EB42C0"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Presentación de protocolo de actuación para entrevistas forenses a víctimas y testigos en condición de vulnerabilidad, </w:t>
            </w:r>
          </w:p>
        </w:tc>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6C8AFA"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Poder Judicial </w:t>
            </w:r>
          </w:p>
        </w:tc>
      </w:tr>
      <w:tr w:rsidR="008E0307" w:rsidRPr="00D36C9D" w14:paraId="28D087A9" w14:textId="77777777" w:rsidTr="00E9110E">
        <w:trPr>
          <w:gridAfter w:val="1"/>
          <w:wAfter w:w="11" w:type="pct"/>
          <w:trHeight w:val="20"/>
        </w:trPr>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83F6C2"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30/09/2020</w:t>
            </w:r>
          </w:p>
        </w:tc>
        <w:tc>
          <w:tcPr>
            <w:tcW w:w="588" w:type="pct"/>
            <w:tcBorders>
              <w:top w:val="single" w:sz="4" w:space="0" w:color="auto"/>
              <w:left w:val="nil"/>
              <w:bottom w:val="single" w:sz="4" w:space="0" w:color="auto"/>
              <w:right w:val="single" w:sz="4" w:space="0" w:color="auto"/>
            </w:tcBorders>
            <w:shd w:val="clear" w:color="auto" w:fill="auto"/>
            <w:vAlign w:val="center"/>
            <w:hideMark/>
          </w:tcPr>
          <w:p w14:paraId="3D9E1C03"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Reunión</w:t>
            </w:r>
          </w:p>
        </w:tc>
        <w:tc>
          <w:tcPr>
            <w:tcW w:w="970" w:type="pct"/>
            <w:tcBorders>
              <w:top w:val="single" w:sz="4" w:space="0" w:color="auto"/>
              <w:left w:val="nil"/>
              <w:bottom w:val="single" w:sz="4" w:space="0" w:color="auto"/>
              <w:right w:val="single" w:sz="4" w:space="0" w:color="auto"/>
            </w:tcBorders>
            <w:shd w:val="clear" w:color="auto" w:fill="auto"/>
            <w:vAlign w:val="center"/>
            <w:hideMark/>
          </w:tcPr>
          <w:p w14:paraId="75A56705"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Grupo Bravo</w:t>
            </w:r>
          </w:p>
        </w:tc>
        <w:tc>
          <w:tcPr>
            <w:tcW w:w="1416" w:type="pct"/>
            <w:tcBorders>
              <w:top w:val="single" w:sz="4" w:space="0" w:color="auto"/>
              <w:left w:val="nil"/>
              <w:bottom w:val="nil"/>
              <w:right w:val="nil"/>
            </w:tcBorders>
            <w:shd w:val="clear" w:color="auto" w:fill="auto"/>
            <w:vAlign w:val="center"/>
            <w:hideMark/>
          </w:tcPr>
          <w:p w14:paraId="656E130A"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p>
        </w:tc>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DD59F2"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Altagracia Suarez </w:t>
            </w:r>
          </w:p>
        </w:tc>
      </w:tr>
      <w:tr w:rsidR="008E0307" w:rsidRPr="00D36C9D" w14:paraId="134D7831"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62F123B4"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30/09/2020</w:t>
            </w:r>
          </w:p>
        </w:tc>
        <w:tc>
          <w:tcPr>
            <w:tcW w:w="588" w:type="pct"/>
            <w:tcBorders>
              <w:top w:val="nil"/>
              <w:left w:val="nil"/>
              <w:bottom w:val="single" w:sz="4" w:space="0" w:color="auto"/>
              <w:right w:val="single" w:sz="4" w:space="0" w:color="auto"/>
            </w:tcBorders>
            <w:shd w:val="clear" w:color="auto" w:fill="auto"/>
            <w:vAlign w:val="center"/>
            <w:hideMark/>
          </w:tcPr>
          <w:p w14:paraId="57F38AE7"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Reunión </w:t>
            </w:r>
          </w:p>
        </w:tc>
        <w:tc>
          <w:tcPr>
            <w:tcW w:w="970" w:type="pct"/>
            <w:tcBorders>
              <w:top w:val="nil"/>
              <w:left w:val="nil"/>
              <w:bottom w:val="single" w:sz="4" w:space="0" w:color="auto"/>
              <w:right w:val="single" w:sz="4" w:space="0" w:color="auto"/>
            </w:tcBorders>
            <w:shd w:val="clear" w:color="auto" w:fill="auto"/>
            <w:vAlign w:val="center"/>
            <w:hideMark/>
          </w:tcPr>
          <w:p w14:paraId="3524A9F1"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Palacio Nacional </w:t>
            </w:r>
          </w:p>
        </w:tc>
        <w:tc>
          <w:tcPr>
            <w:tcW w:w="1416" w:type="pct"/>
            <w:tcBorders>
              <w:top w:val="single" w:sz="4" w:space="0" w:color="auto"/>
              <w:left w:val="nil"/>
              <w:bottom w:val="single" w:sz="4" w:space="0" w:color="auto"/>
              <w:right w:val="single" w:sz="4" w:space="0" w:color="auto"/>
            </w:tcBorders>
            <w:shd w:val="clear" w:color="auto" w:fill="auto"/>
            <w:noWrap/>
            <w:vAlign w:val="center"/>
            <w:hideMark/>
          </w:tcPr>
          <w:p w14:paraId="5A985D36"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noWrap/>
            <w:vAlign w:val="center"/>
            <w:hideMark/>
          </w:tcPr>
          <w:p w14:paraId="223CD894"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r>
      <w:tr w:rsidR="008E0307" w:rsidRPr="00D36C9D" w14:paraId="3C931F17"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1E089BC9"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01/10/2020</w:t>
            </w:r>
          </w:p>
        </w:tc>
        <w:tc>
          <w:tcPr>
            <w:tcW w:w="588" w:type="pct"/>
            <w:tcBorders>
              <w:top w:val="nil"/>
              <w:left w:val="nil"/>
              <w:bottom w:val="single" w:sz="4" w:space="0" w:color="auto"/>
              <w:right w:val="single" w:sz="4" w:space="0" w:color="auto"/>
            </w:tcBorders>
            <w:shd w:val="clear" w:color="auto" w:fill="auto"/>
            <w:vAlign w:val="center"/>
            <w:hideMark/>
          </w:tcPr>
          <w:p w14:paraId="4B4D3966"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Reunión </w:t>
            </w:r>
          </w:p>
        </w:tc>
        <w:tc>
          <w:tcPr>
            <w:tcW w:w="970" w:type="pct"/>
            <w:tcBorders>
              <w:top w:val="nil"/>
              <w:left w:val="nil"/>
              <w:bottom w:val="single" w:sz="4" w:space="0" w:color="auto"/>
              <w:right w:val="single" w:sz="4" w:space="0" w:color="auto"/>
            </w:tcBorders>
            <w:shd w:val="clear" w:color="auto" w:fill="auto"/>
            <w:vAlign w:val="center"/>
            <w:hideMark/>
          </w:tcPr>
          <w:p w14:paraId="6C9FCD8D"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Procuraduría General </w:t>
            </w:r>
          </w:p>
        </w:tc>
        <w:tc>
          <w:tcPr>
            <w:tcW w:w="1416" w:type="pct"/>
            <w:tcBorders>
              <w:top w:val="nil"/>
              <w:left w:val="nil"/>
              <w:bottom w:val="single" w:sz="4" w:space="0" w:color="auto"/>
              <w:right w:val="single" w:sz="4" w:space="0" w:color="auto"/>
            </w:tcBorders>
            <w:shd w:val="clear" w:color="auto" w:fill="auto"/>
            <w:noWrap/>
            <w:vAlign w:val="center"/>
            <w:hideMark/>
          </w:tcPr>
          <w:p w14:paraId="499D8FB6"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Coordinar acciones tendentes a fortalecer el sistema de protección de los derechos de la niñez y la adolescencia en el país. </w:t>
            </w:r>
          </w:p>
        </w:tc>
        <w:tc>
          <w:tcPr>
            <w:tcW w:w="1519" w:type="pct"/>
            <w:tcBorders>
              <w:top w:val="nil"/>
              <w:left w:val="nil"/>
              <w:bottom w:val="single" w:sz="4" w:space="0" w:color="auto"/>
              <w:right w:val="single" w:sz="4" w:space="0" w:color="auto"/>
            </w:tcBorders>
            <w:shd w:val="clear" w:color="auto" w:fill="auto"/>
            <w:noWrap/>
            <w:vAlign w:val="center"/>
            <w:hideMark/>
          </w:tcPr>
          <w:p w14:paraId="3C9F0BC3"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Magistrada Miriam German</w:t>
            </w:r>
          </w:p>
        </w:tc>
      </w:tr>
      <w:tr w:rsidR="008E0307" w:rsidRPr="00D36C9D" w14:paraId="7B7B3DA0"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731C9ABB"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10/01/2020</w:t>
            </w:r>
          </w:p>
        </w:tc>
        <w:tc>
          <w:tcPr>
            <w:tcW w:w="588" w:type="pct"/>
            <w:tcBorders>
              <w:top w:val="nil"/>
              <w:left w:val="nil"/>
              <w:bottom w:val="single" w:sz="4" w:space="0" w:color="auto"/>
              <w:right w:val="single" w:sz="4" w:space="0" w:color="auto"/>
            </w:tcBorders>
            <w:shd w:val="clear" w:color="auto" w:fill="auto"/>
            <w:vAlign w:val="center"/>
            <w:hideMark/>
          </w:tcPr>
          <w:p w14:paraId="2B68EEEC"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Reunión</w:t>
            </w:r>
          </w:p>
        </w:tc>
        <w:tc>
          <w:tcPr>
            <w:tcW w:w="970" w:type="pct"/>
            <w:tcBorders>
              <w:top w:val="nil"/>
              <w:left w:val="nil"/>
              <w:bottom w:val="single" w:sz="4" w:space="0" w:color="auto"/>
              <w:right w:val="single" w:sz="4" w:space="0" w:color="auto"/>
            </w:tcBorders>
            <w:shd w:val="clear" w:color="auto" w:fill="auto"/>
            <w:vAlign w:val="center"/>
            <w:hideMark/>
          </w:tcPr>
          <w:p w14:paraId="73A2984A"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Ministerio de Economía, Planificación y Desarrollo</w:t>
            </w:r>
          </w:p>
        </w:tc>
        <w:tc>
          <w:tcPr>
            <w:tcW w:w="1416" w:type="pct"/>
            <w:tcBorders>
              <w:top w:val="nil"/>
              <w:left w:val="nil"/>
              <w:bottom w:val="single" w:sz="4" w:space="0" w:color="auto"/>
              <w:right w:val="single" w:sz="4" w:space="0" w:color="auto"/>
            </w:tcBorders>
            <w:shd w:val="clear" w:color="auto" w:fill="auto"/>
            <w:noWrap/>
            <w:vAlign w:val="center"/>
            <w:hideMark/>
          </w:tcPr>
          <w:p w14:paraId="3FB956CE"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noWrap/>
            <w:vAlign w:val="center"/>
            <w:hideMark/>
          </w:tcPr>
          <w:p w14:paraId="4443E37E"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MEPyD</w:t>
            </w:r>
          </w:p>
        </w:tc>
      </w:tr>
      <w:tr w:rsidR="008E0307" w:rsidRPr="00D36C9D" w14:paraId="6F199785"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41F80FB2"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10/02/2020</w:t>
            </w:r>
          </w:p>
        </w:tc>
        <w:tc>
          <w:tcPr>
            <w:tcW w:w="588" w:type="pct"/>
            <w:tcBorders>
              <w:top w:val="nil"/>
              <w:left w:val="nil"/>
              <w:bottom w:val="single" w:sz="4" w:space="0" w:color="auto"/>
              <w:right w:val="single" w:sz="4" w:space="0" w:color="auto"/>
            </w:tcBorders>
            <w:shd w:val="clear" w:color="auto" w:fill="auto"/>
            <w:vAlign w:val="center"/>
            <w:hideMark/>
          </w:tcPr>
          <w:p w14:paraId="647F0125"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Reunión</w:t>
            </w:r>
          </w:p>
        </w:tc>
        <w:tc>
          <w:tcPr>
            <w:tcW w:w="970" w:type="pct"/>
            <w:tcBorders>
              <w:top w:val="nil"/>
              <w:left w:val="nil"/>
              <w:bottom w:val="single" w:sz="4" w:space="0" w:color="auto"/>
              <w:right w:val="single" w:sz="4" w:space="0" w:color="auto"/>
            </w:tcBorders>
            <w:shd w:val="clear" w:color="auto" w:fill="auto"/>
            <w:vAlign w:val="center"/>
            <w:hideMark/>
          </w:tcPr>
          <w:p w14:paraId="775BCE57"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Sistema de las Naciones Unidas </w:t>
            </w:r>
          </w:p>
        </w:tc>
        <w:tc>
          <w:tcPr>
            <w:tcW w:w="1416" w:type="pct"/>
            <w:tcBorders>
              <w:top w:val="nil"/>
              <w:left w:val="nil"/>
              <w:bottom w:val="single" w:sz="4" w:space="0" w:color="auto"/>
              <w:right w:val="single" w:sz="4" w:space="0" w:color="auto"/>
            </w:tcBorders>
            <w:shd w:val="clear" w:color="auto" w:fill="auto"/>
            <w:noWrap/>
            <w:vAlign w:val="center"/>
            <w:hideMark/>
          </w:tcPr>
          <w:p w14:paraId="1807E102"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Coordinar acciones de cooperación para impulsar los Objetivos de Desarrollo Sostenible relativos a la niñez y adolescencia.</w:t>
            </w:r>
          </w:p>
        </w:tc>
        <w:tc>
          <w:tcPr>
            <w:tcW w:w="1519" w:type="pct"/>
            <w:tcBorders>
              <w:top w:val="nil"/>
              <w:left w:val="nil"/>
              <w:bottom w:val="single" w:sz="4" w:space="0" w:color="auto"/>
              <w:right w:val="single" w:sz="4" w:space="0" w:color="auto"/>
            </w:tcBorders>
            <w:shd w:val="clear" w:color="auto" w:fill="auto"/>
            <w:vAlign w:val="center"/>
            <w:hideMark/>
          </w:tcPr>
          <w:p w14:paraId="014FD7E2"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Mauricio Ramírez Villegas, coordinador residente Sistema de las Naciones Unidas </w:t>
            </w:r>
          </w:p>
        </w:tc>
      </w:tr>
      <w:tr w:rsidR="008E0307" w:rsidRPr="00D36C9D" w14:paraId="640C9D7D"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43D6BFC8"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10/02/2020</w:t>
            </w:r>
          </w:p>
        </w:tc>
        <w:tc>
          <w:tcPr>
            <w:tcW w:w="588" w:type="pct"/>
            <w:tcBorders>
              <w:top w:val="nil"/>
              <w:left w:val="nil"/>
              <w:bottom w:val="single" w:sz="4" w:space="0" w:color="auto"/>
              <w:right w:val="single" w:sz="4" w:space="0" w:color="auto"/>
            </w:tcBorders>
            <w:shd w:val="clear" w:color="auto" w:fill="auto"/>
            <w:vAlign w:val="center"/>
            <w:hideMark/>
          </w:tcPr>
          <w:p w14:paraId="2088216B"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Reunión </w:t>
            </w:r>
          </w:p>
        </w:tc>
        <w:tc>
          <w:tcPr>
            <w:tcW w:w="970" w:type="pct"/>
            <w:tcBorders>
              <w:top w:val="nil"/>
              <w:left w:val="nil"/>
              <w:bottom w:val="single" w:sz="4" w:space="0" w:color="auto"/>
              <w:right w:val="single" w:sz="4" w:space="0" w:color="auto"/>
            </w:tcBorders>
            <w:shd w:val="clear" w:color="auto" w:fill="auto"/>
            <w:vAlign w:val="center"/>
            <w:hideMark/>
          </w:tcPr>
          <w:p w14:paraId="2176BD78"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Empresa de Energía </w:t>
            </w:r>
          </w:p>
        </w:tc>
        <w:tc>
          <w:tcPr>
            <w:tcW w:w="1416" w:type="pct"/>
            <w:tcBorders>
              <w:top w:val="nil"/>
              <w:left w:val="nil"/>
              <w:bottom w:val="single" w:sz="4" w:space="0" w:color="auto"/>
              <w:right w:val="single" w:sz="4" w:space="0" w:color="auto"/>
            </w:tcBorders>
            <w:shd w:val="clear" w:color="auto" w:fill="auto"/>
            <w:vAlign w:val="center"/>
            <w:hideMark/>
          </w:tcPr>
          <w:p w14:paraId="634F75E4"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Mejorar sistema de electricidad de hogares de paso </w:t>
            </w:r>
          </w:p>
        </w:tc>
        <w:tc>
          <w:tcPr>
            <w:tcW w:w="1519" w:type="pct"/>
            <w:tcBorders>
              <w:top w:val="nil"/>
              <w:left w:val="nil"/>
              <w:bottom w:val="single" w:sz="4" w:space="0" w:color="auto"/>
              <w:right w:val="single" w:sz="4" w:space="0" w:color="auto"/>
            </w:tcBorders>
            <w:shd w:val="clear" w:color="auto" w:fill="auto"/>
            <w:noWrap/>
            <w:vAlign w:val="center"/>
            <w:hideMark/>
          </w:tcPr>
          <w:p w14:paraId="7A6A88BC"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Empresarios de Energía </w:t>
            </w:r>
          </w:p>
        </w:tc>
      </w:tr>
      <w:tr w:rsidR="008E0307" w:rsidRPr="00D36C9D" w14:paraId="4A55DE30"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5302B4BA"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10/05/2020</w:t>
            </w:r>
          </w:p>
        </w:tc>
        <w:tc>
          <w:tcPr>
            <w:tcW w:w="588" w:type="pct"/>
            <w:tcBorders>
              <w:top w:val="nil"/>
              <w:left w:val="nil"/>
              <w:bottom w:val="single" w:sz="4" w:space="0" w:color="auto"/>
              <w:right w:val="single" w:sz="4" w:space="0" w:color="auto"/>
            </w:tcBorders>
            <w:shd w:val="clear" w:color="auto" w:fill="auto"/>
            <w:vAlign w:val="center"/>
            <w:hideMark/>
          </w:tcPr>
          <w:p w14:paraId="29DC2820"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Visita </w:t>
            </w:r>
          </w:p>
        </w:tc>
        <w:tc>
          <w:tcPr>
            <w:tcW w:w="970" w:type="pct"/>
            <w:tcBorders>
              <w:top w:val="nil"/>
              <w:left w:val="nil"/>
              <w:bottom w:val="single" w:sz="4" w:space="0" w:color="auto"/>
              <w:right w:val="single" w:sz="4" w:space="0" w:color="auto"/>
            </w:tcBorders>
            <w:shd w:val="clear" w:color="auto" w:fill="auto"/>
            <w:vAlign w:val="center"/>
            <w:hideMark/>
          </w:tcPr>
          <w:p w14:paraId="7DFC2452"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Santiago de los Caballeros </w:t>
            </w:r>
          </w:p>
        </w:tc>
        <w:tc>
          <w:tcPr>
            <w:tcW w:w="1416" w:type="pct"/>
            <w:tcBorders>
              <w:top w:val="nil"/>
              <w:left w:val="nil"/>
              <w:bottom w:val="single" w:sz="4" w:space="0" w:color="auto"/>
              <w:right w:val="single" w:sz="4" w:space="0" w:color="auto"/>
            </w:tcBorders>
            <w:shd w:val="clear" w:color="auto" w:fill="auto"/>
            <w:vAlign w:val="center"/>
            <w:hideMark/>
          </w:tcPr>
          <w:p w14:paraId="4D0A4FAE"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Juramentación equipo de trabajo de CONANI en Santiago </w:t>
            </w:r>
          </w:p>
        </w:tc>
        <w:tc>
          <w:tcPr>
            <w:tcW w:w="1519" w:type="pct"/>
            <w:tcBorders>
              <w:top w:val="nil"/>
              <w:left w:val="nil"/>
              <w:bottom w:val="single" w:sz="4" w:space="0" w:color="auto"/>
              <w:right w:val="single" w:sz="4" w:space="0" w:color="auto"/>
            </w:tcBorders>
            <w:shd w:val="clear" w:color="auto" w:fill="auto"/>
            <w:vAlign w:val="center"/>
            <w:hideMark/>
          </w:tcPr>
          <w:p w14:paraId="1F9FA3A6"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Marilin Cortorreal, RR HH CONANI, Pazzis Paulino de Gestión Territorial </w:t>
            </w:r>
          </w:p>
        </w:tc>
      </w:tr>
      <w:tr w:rsidR="008E0307" w:rsidRPr="00D36C9D" w14:paraId="62DCBDC8"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5B39AAD5"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10/06/2020</w:t>
            </w:r>
          </w:p>
        </w:tc>
        <w:tc>
          <w:tcPr>
            <w:tcW w:w="588" w:type="pct"/>
            <w:tcBorders>
              <w:top w:val="nil"/>
              <w:left w:val="nil"/>
              <w:bottom w:val="single" w:sz="4" w:space="0" w:color="auto"/>
              <w:right w:val="single" w:sz="4" w:space="0" w:color="auto"/>
            </w:tcBorders>
            <w:shd w:val="clear" w:color="auto" w:fill="auto"/>
            <w:vAlign w:val="center"/>
            <w:hideMark/>
          </w:tcPr>
          <w:p w14:paraId="4E5B8D96"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Reunión</w:t>
            </w:r>
          </w:p>
        </w:tc>
        <w:tc>
          <w:tcPr>
            <w:tcW w:w="970" w:type="pct"/>
            <w:tcBorders>
              <w:top w:val="nil"/>
              <w:left w:val="nil"/>
              <w:bottom w:val="single" w:sz="4" w:space="0" w:color="auto"/>
              <w:right w:val="single" w:sz="4" w:space="0" w:color="auto"/>
            </w:tcBorders>
            <w:shd w:val="clear" w:color="auto" w:fill="auto"/>
            <w:vAlign w:val="center"/>
            <w:hideMark/>
          </w:tcPr>
          <w:p w14:paraId="29539606"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PROFAMILIA </w:t>
            </w:r>
          </w:p>
        </w:tc>
        <w:tc>
          <w:tcPr>
            <w:tcW w:w="1416" w:type="pct"/>
            <w:tcBorders>
              <w:top w:val="nil"/>
              <w:left w:val="nil"/>
              <w:bottom w:val="single" w:sz="4" w:space="0" w:color="auto"/>
              <w:right w:val="single" w:sz="4" w:space="0" w:color="auto"/>
            </w:tcBorders>
            <w:shd w:val="clear" w:color="auto" w:fill="auto"/>
            <w:noWrap/>
            <w:vAlign w:val="center"/>
            <w:hideMark/>
          </w:tcPr>
          <w:p w14:paraId="06AF388E"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noWrap/>
            <w:vAlign w:val="center"/>
            <w:hideMark/>
          </w:tcPr>
          <w:p w14:paraId="0B1940EF"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Directivas de PROFAMILIA </w:t>
            </w:r>
          </w:p>
        </w:tc>
      </w:tr>
      <w:tr w:rsidR="008E0307" w:rsidRPr="00D36C9D" w14:paraId="251AE038"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49697AE5"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lastRenderedPageBreak/>
              <w:t>10/12/2020</w:t>
            </w:r>
          </w:p>
        </w:tc>
        <w:tc>
          <w:tcPr>
            <w:tcW w:w="588" w:type="pct"/>
            <w:tcBorders>
              <w:top w:val="nil"/>
              <w:left w:val="nil"/>
              <w:bottom w:val="single" w:sz="4" w:space="0" w:color="auto"/>
              <w:right w:val="single" w:sz="4" w:space="0" w:color="auto"/>
            </w:tcBorders>
            <w:shd w:val="clear" w:color="auto" w:fill="auto"/>
            <w:vAlign w:val="center"/>
            <w:hideMark/>
          </w:tcPr>
          <w:p w14:paraId="6E9C89D7"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Reunión </w:t>
            </w:r>
          </w:p>
        </w:tc>
        <w:tc>
          <w:tcPr>
            <w:tcW w:w="970" w:type="pct"/>
            <w:tcBorders>
              <w:top w:val="nil"/>
              <w:left w:val="nil"/>
              <w:bottom w:val="single" w:sz="4" w:space="0" w:color="auto"/>
              <w:right w:val="single" w:sz="4" w:space="0" w:color="auto"/>
            </w:tcBorders>
            <w:shd w:val="clear" w:color="auto" w:fill="auto"/>
            <w:vAlign w:val="center"/>
            <w:hideMark/>
          </w:tcPr>
          <w:p w14:paraId="0660F778"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Secretaría  técnica para la soberanía y seguridad alimentaria</w:t>
            </w:r>
          </w:p>
        </w:tc>
        <w:tc>
          <w:tcPr>
            <w:tcW w:w="1416" w:type="pct"/>
            <w:tcBorders>
              <w:top w:val="nil"/>
              <w:left w:val="nil"/>
              <w:bottom w:val="single" w:sz="4" w:space="0" w:color="auto"/>
              <w:right w:val="single" w:sz="4" w:space="0" w:color="auto"/>
            </w:tcBorders>
            <w:shd w:val="clear" w:color="auto" w:fill="auto"/>
            <w:noWrap/>
            <w:vAlign w:val="center"/>
            <w:hideMark/>
          </w:tcPr>
          <w:p w14:paraId="51025B88"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vAlign w:val="center"/>
            <w:hideMark/>
          </w:tcPr>
          <w:p w14:paraId="627E5F4C"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Rodolfo Peralta, Secretario técnico para la soberanía y seguridad alimentaria</w:t>
            </w:r>
          </w:p>
        </w:tc>
      </w:tr>
      <w:tr w:rsidR="008E0307" w:rsidRPr="00D36C9D" w14:paraId="01ED64D7"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1318969E"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10/12/2020</w:t>
            </w:r>
          </w:p>
        </w:tc>
        <w:tc>
          <w:tcPr>
            <w:tcW w:w="588" w:type="pct"/>
            <w:tcBorders>
              <w:top w:val="nil"/>
              <w:left w:val="nil"/>
              <w:bottom w:val="single" w:sz="4" w:space="0" w:color="auto"/>
              <w:right w:val="single" w:sz="4" w:space="0" w:color="auto"/>
            </w:tcBorders>
            <w:shd w:val="clear" w:color="auto" w:fill="auto"/>
            <w:vAlign w:val="center"/>
            <w:hideMark/>
          </w:tcPr>
          <w:p w14:paraId="3156EFCF"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Reunión</w:t>
            </w:r>
          </w:p>
        </w:tc>
        <w:tc>
          <w:tcPr>
            <w:tcW w:w="970" w:type="pct"/>
            <w:tcBorders>
              <w:top w:val="nil"/>
              <w:left w:val="nil"/>
              <w:bottom w:val="single" w:sz="4" w:space="0" w:color="auto"/>
              <w:right w:val="single" w:sz="4" w:space="0" w:color="auto"/>
            </w:tcBorders>
            <w:shd w:val="clear" w:color="auto" w:fill="auto"/>
            <w:vAlign w:val="center"/>
            <w:hideMark/>
          </w:tcPr>
          <w:p w14:paraId="6F3AABD1"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Alcaldía de Jarabacoa </w:t>
            </w:r>
          </w:p>
        </w:tc>
        <w:tc>
          <w:tcPr>
            <w:tcW w:w="1416" w:type="pct"/>
            <w:tcBorders>
              <w:top w:val="nil"/>
              <w:left w:val="nil"/>
              <w:bottom w:val="single" w:sz="4" w:space="0" w:color="auto"/>
              <w:right w:val="single" w:sz="4" w:space="0" w:color="auto"/>
            </w:tcBorders>
            <w:shd w:val="clear" w:color="auto" w:fill="auto"/>
            <w:noWrap/>
            <w:vAlign w:val="center"/>
            <w:hideMark/>
          </w:tcPr>
          <w:p w14:paraId="38DE660A"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vAlign w:val="center"/>
            <w:hideMark/>
          </w:tcPr>
          <w:p w14:paraId="46FD63E0"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Yunior Torres, Alcalde Jarabacoa </w:t>
            </w:r>
          </w:p>
        </w:tc>
      </w:tr>
      <w:tr w:rsidR="008E0307" w:rsidRPr="00D36C9D" w14:paraId="0E52953C"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0B424521"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13/10/2020</w:t>
            </w:r>
          </w:p>
        </w:tc>
        <w:tc>
          <w:tcPr>
            <w:tcW w:w="588" w:type="pct"/>
            <w:tcBorders>
              <w:top w:val="nil"/>
              <w:left w:val="nil"/>
              <w:bottom w:val="single" w:sz="4" w:space="0" w:color="auto"/>
              <w:right w:val="single" w:sz="4" w:space="0" w:color="auto"/>
            </w:tcBorders>
            <w:shd w:val="clear" w:color="auto" w:fill="auto"/>
            <w:vAlign w:val="center"/>
            <w:hideMark/>
          </w:tcPr>
          <w:p w14:paraId="0862BF3D"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Reunión</w:t>
            </w:r>
          </w:p>
        </w:tc>
        <w:tc>
          <w:tcPr>
            <w:tcW w:w="970" w:type="pct"/>
            <w:tcBorders>
              <w:top w:val="nil"/>
              <w:left w:val="nil"/>
              <w:bottom w:val="single" w:sz="4" w:space="0" w:color="auto"/>
              <w:right w:val="single" w:sz="4" w:space="0" w:color="auto"/>
            </w:tcBorders>
            <w:shd w:val="clear" w:color="auto" w:fill="auto"/>
            <w:vAlign w:val="center"/>
            <w:hideMark/>
          </w:tcPr>
          <w:p w14:paraId="4F4F2CC4"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Gabinete Social </w:t>
            </w:r>
          </w:p>
        </w:tc>
        <w:tc>
          <w:tcPr>
            <w:tcW w:w="1416" w:type="pct"/>
            <w:tcBorders>
              <w:top w:val="nil"/>
              <w:left w:val="nil"/>
              <w:bottom w:val="single" w:sz="4" w:space="0" w:color="auto"/>
              <w:right w:val="single" w:sz="4" w:space="0" w:color="auto"/>
            </w:tcBorders>
            <w:shd w:val="clear" w:color="auto" w:fill="auto"/>
            <w:noWrap/>
            <w:vAlign w:val="center"/>
            <w:hideMark/>
          </w:tcPr>
          <w:p w14:paraId="2B752CD4"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vAlign w:val="center"/>
            <w:hideMark/>
          </w:tcPr>
          <w:p w14:paraId="49459ADB"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Tony Peña Guaba, Director de Gabinete Social </w:t>
            </w:r>
          </w:p>
        </w:tc>
      </w:tr>
      <w:tr w:rsidR="008E0307" w:rsidRPr="00D36C9D" w14:paraId="57EF765F"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1133D1D4"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13/10/2020</w:t>
            </w:r>
          </w:p>
        </w:tc>
        <w:tc>
          <w:tcPr>
            <w:tcW w:w="588" w:type="pct"/>
            <w:tcBorders>
              <w:top w:val="nil"/>
              <w:left w:val="nil"/>
              <w:bottom w:val="single" w:sz="4" w:space="0" w:color="auto"/>
              <w:right w:val="single" w:sz="4" w:space="0" w:color="auto"/>
            </w:tcBorders>
            <w:shd w:val="clear" w:color="auto" w:fill="auto"/>
            <w:vAlign w:val="center"/>
            <w:hideMark/>
          </w:tcPr>
          <w:p w14:paraId="0C0559E2"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Reunión </w:t>
            </w:r>
          </w:p>
        </w:tc>
        <w:tc>
          <w:tcPr>
            <w:tcW w:w="970" w:type="pct"/>
            <w:tcBorders>
              <w:top w:val="nil"/>
              <w:left w:val="nil"/>
              <w:bottom w:val="nil"/>
              <w:right w:val="nil"/>
            </w:tcBorders>
            <w:shd w:val="clear" w:color="auto" w:fill="auto"/>
            <w:vAlign w:val="center"/>
            <w:hideMark/>
          </w:tcPr>
          <w:p w14:paraId="4455D87E"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Delegación Iglesia Salesiana </w:t>
            </w:r>
          </w:p>
        </w:tc>
        <w:tc>
          <w:tcPr>
            <w:tcW w:w="1416" w:type="pct"/>
            <w:tcBorders>
              <w:top w:val="nil"/>
              <w:left w:val="single" w:sz="4" w:space="0" w:color="auto"/>
              <w:bottom w:val="single" w:sz="4" w:space="0" w:color="auto"/>
              <w:right w:val="single" w:sz="4" w:space="0" w:color="auto"/>
            </w:tcBorders>
            <w:shd w:val="clear" w:color="auto" w:fill="auto"/>
            <w:noWrap/>
            <w:vAlign w:val="center"/>
            <w:hideMark/>
          </w:tcPr>
          <w:p w14:paraId="2C5F25C1"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vAlign w:val="center"/>
            <w:hideMark/>
          </w:tcPr>
          <w:p w14:paraId="593817A2"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Padres Francisco Batista, Enrique Castillo y Marlon Valentín</w:t>
            </w:r>
          </w:p>
        </w:tc>
      </w:tr>
      <w:tr w:rsidR="008E0307" w:rsidRPr="00D36C9D" w14:paraId="02E9A191"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189CF028"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14/10/2020</w:t>
            </w:r>
          </w:p>
        </w:tc>
        <w:tc>
          <w:tcPr>
            <w:tcW w:w="588" w:type="pct"/>
            <w:tcBorders>
              <w:top w:val="nil"/>
              <w:left w:val="nil"/>
              <w:bottom w:val="single" w:sz="4" w:space="0" w:color="auto"/>
              <w:right w:val="single" w:sz="4" w:space="0" w:color="auto"/>
            </w:tcBorders>
            <w:shd w:val="clear" w:color="auto" w:fill="auto"/>
            <w:vAlign w:val="center"/>
            <w:hideMark/>
          </w:tcPr>
          <w:p w14:paraId="57B5F99C"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Reunión </w:t>
            </w:r>
          </w:p>
        </w:tc>
        <w:tc>
          <w:tcPr>
            <w:tcW w:w="970" w:type="pct"/>
            <w:tcBorders>
              <w:top w:val="single" w:sz="4" w:space="0" w:color="auto"/>
              <w:left w:val="nil"/>
              <w:bottom w:val="single" w:sz="4" w:space="0" w:color="auto"/>
              <w:right w:val="single" w:sz="4" w:space="0" w:color="auto"/>
            </w:tcBorders>
            <w:shd w:val="clear" w:color="auto" w:fill="auto"/>
            <w:vAlign w:val="center"/>
            <w:hideMark/>
          </w:tcPr>
          <w:p w14:paraId="7B35AFA8"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Embajada de Japón </w:t>
            </w:r>
          </w:p>
        </w:tc>
        <w:tc>
          <w:tcPr>
            <w:tcW w:w="1416" w:type="pct"/>
            <w:tcBorders>
              <w:top w:val="nil"/>
              <w:left w:val="nil"/>
              <w:bottom w:val="single" w:sz="4" w:space="0" w:color="auto"/>
              <w:right w:val="single" w:sz="4" w:space="0" w:color="auto"/>
            </w:tcBorders>
            <w:shd w:val="clear" w:color="auto" w:fill="auto"/>
            <w:noWrap/>
            <w:vAlign w:val="center"/>
            <w:hideMark/>
          </w:tcPr>
          <w:p w14:paraId="55A0C601"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noWrap/>
            <w:vAlign w:val="center"/>
            <w:hideMark/>
          </w:tcPr>
          <w:p w14:paraId="13D8E583"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Kondo Takayuki, Embajador </w:t>
            </w:r>
          </w:p>
        </w:tc>
      </w:tr>
      <w:tr w:rsidR="008E0307" w:rsidRPr="00D36C9D" w14:paraId="28346AA0"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57E7FC62"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14/10/2020</w:t>
            </w:r>
          </w:p>
        </w:tc>
        <w:tc>
          <w:tcPr>
            <w:tcW w:w="588" w:type="pct"/>
            <w:tcBorders>
              <w:top w:val="nil"/>
              <w:left w:val="nil"/>
              <w:bottom w:val="single" w:sz="4" w:space="0" w:color="auto"/>
              <w:right w:val="single" w:sz="4" w:space="0" w:color="auto"/>
            </w:tcBorders>
            <w:shd w:val="clear" w:color="auto" w:fill="auto"/>
            <w:vAlign w:val="center"/>
            <w:hideMark/>
          </w:tcPr>
          <w:p w14:paraId="79CA2B18"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Reunión </w:t>
            </w:r>
          </w:p>
        </w:tc>
        <w:tc>
          <w:tcPr>
            <w:tcW w:w="970" w:type="pct"/>
            <w:tcBorders>
              <w:top w:val="nil"/>
              <w:left w:val="nil"/>
              <w:bottom w:val="single" w:sz="4" w:space="0" w:color="auto"/>
              <w:right w:val="single" w:sz="4" w:space="0" w:color="auto"/>
            </w:tcBorders>
            <w:shd w:val="clear" w:color="auto" w:fill="auto"/>
            <w:vAlign w:val="center"/>
            <w:hideMark/>
          </w:tcPr>
          <w:p w14:paraId="5BE43359"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CONAPOFA </w:t>
            </w:r>
          </w:p>
        </w:tc>
        <w:tc>
          <w:tcPr>
            <w:tcW w:w="1416" w:type="pct"/>
            <w:tcBorders>
              <w:top w:val="nil"/>
              <w:left w:val="nil"/>
              <w:bottom w:val="single" w:sz="4" w:space="0" w:color="auto"/>
              <w:right w:val="single" w:sz="4" w:space="0" w:color="auto"/>
            </w:tcBorders>
            <w:shd w:val="clear" w:color="auto" w:fill="auto"/>
            <w:noWrap/>
            <w:vAlign w:val="center"/>
            <w:hideMark/>
          </w:tcPr>
          <w:p w14:paraId="5C92D272"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noWrap/>
            <w:vAlign w:val="center"/>
            <w:hideMark/>
          </w:tcPr>
          <w:p w14:paraId="07A03596"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Obed Fabián </w:t>
            </w:r>
          </w:p>
        </w:tc>
      </w:tr>
      <w:tr w:rsidR="008E0307" w:rsidRPr="00D36C9D" w14:paraId="1A91E574" w14:textId="77777777" w:rsidTr="00E9110E">
        <w:trPr>
          <w:gridAfter w:val="1"/>
          <w:wAfter w:w="11" w:type="pct"/>
          <w:trHeight w:val="20"/>
        </w:trPr>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EB3943"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15/10/2020</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00C7EF"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Reunión </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02FAC2"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Alcaldía de Pedernales </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AC3A3"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01212"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Alcalde Pedernales </w:t>
            </w:r>
          </w:p>
        </w:tc>
      </w:tr>
      <w:tr w:rsidR="008E0307" w:rsidRPr="00D36C9D" w14:paraId="619F2923" w14:textId="77777777" w:rsidTr="00E9110E">
        <w:trPr>
          <w:gridAfter w:val="1"/>
          <w:wAfter w:w="11" w:type="pct"/>
          <w:trHeight w:val="20"/>
        </w:trPr>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1C4D5C"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19/10/2020</w:t>
            </w:r>
          </w:p>
        </w:tc>
        <w:tc>
          <w:tcPr>
            <w:tcW w:w="588" w:type="pct"/>
            <w:tcBorders>
              <w:top w:val="single" w:sz="4" w:space="0" w:color="auto"/>
              <w:left w:val="nil"/>
              <w:bottom w:val="single" w:sz="4" w:space="0" w:color="auto"/>
              <w:right w:val="single" w:sz="4" w:space="0" w:color="auto"/>
            </w:tcBorders>
            <w:shd w:val="clear" w:color="auto" w:fill="auto"/>
            <w:vAlign w:val="center"/>
            <w:hideMark/>
          </w:tcPr>
          <w:p w14:paraId="5AD0B86F"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Reunión </w:t>
            </w:r>
          </w:p>
        </w:tc>
        <w:tc>
          <w:tcPr>
            <w:tcW w:w="970" w:type="pct"/>
            <w:tcBorders>
              <w:top w:val="single" w:sz="4" w:space="0" w:color="auto"/>
              <w:left w:val="nil"/>
              <w:bottom w:val="single" w:sz="4" w:space="0" w:color="auto"/>
              <w:right w:val="single" w:sz="4" w:space="0" w:color="auto"/>
            </w:tcBorders>
            <w:shd w:val="clear" w:color="auto" w:fill="auto"/>
            <w:vAlign w:val="center"/>
            <w:hideMark/>
          </w:tcPr>
          <w:p w14:paraId="14405763"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Teatro Orquestal Dominicano </w:t>
            </w:r>
          </w:p>
        </w:tc>
        <w:tc>
          <w:tcPr>
            <w:tcW w:w="1416" w:type="pct"/>
            <w:tcBorders>
              <w:top w:val="single" w:sz="4" w:space="0" w:color="auto"/>
              <w:left w:val="nil"/>
              <w:bottom w:val="nil"/>
              <w:right w:val="nil"/>
            </w:tcBorders>
            <w:shd w:val="clear" w:color="auto" w:fill="auto"/>
            <w:vAlign w:val="center"/>
            <w:hideMark/>
          </w:tcPr>
          <w:p w14:paraId="03653B5F"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Presentar proyecto CONANI y Teatro. Aplicar a Ángeles de Santiago, Niños y Niñas con discapacidad. </w:t>
            </w:r>
          </w:p>
        </w:tc>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A36D26"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Pablo Clark, Teatro Orquestal Dominicano</w:t>
            </w:r>
          </w:p>
        </w:tc>
      </w:tr>
      <w:tr w:rsidR="008E0307" w:rsidRPr="00D36C9D" w14:paraId="60B9B5A0"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31FA17DB"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19/10/2020</w:t>
            </w:r>
          </w:p>
        </w:tc>
        <w:tc>
          <w:tcPr>
            <w:tcW w:w="588" w:type="pct"/>
            <w:tcBorders>
              <w:top w:val="nil"/>
              <w:left w:val="nil"/>
              <w:bottom w:val="single" w:sz="4" w:space="0" w:color="auto"/>
              <w:right w:val="single" w:sz="4" w:space="0" w:color="auto"/>
            </w:tcBorders>
            <w:shd w:val="clear" w:color="auto" w:fill="auto"/>
            <w:vAlign w:val="center"/>
            <w:hideMark/>
          </w:tcPr>
          <w:p w14:paraId="6271F4DD"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Reunión</w:t>
            </w:r>
          </w:p>
        </w:tc>
        <w:tc>
          <w:tcPr>
            <w:tcW w:w="970" w:type="pct"/>
            <w:tcBorders>
              <w:top w:val="nil"/>
              <w:left w:val="nil"/>
              <w:bottom w:val="single" w:sz="4" w:space="0" w:color="auto"/>
              <w:right w:val="single" w:sz="4" w:space="0" w:color="auto"/>
            </w:tcBorders>
            <w:shd w:val="clear" w:color="auto" w:fill="auto"/>
            <w:vAlign w:val="center"/>
            <w:hideMark/>
          </w:tcPr>
          <w:p w14:paraId="48CBA6FD"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CONANI</w:t>
            </w:r>
          </w:p>
        </w:tc>
        <w:tc>
          <w:tcPr>
            <w:tcW w:w="1416" w:type="pct"/>
            <w:tcBorders>
              <w:top w:val="single" w:sz="4" w:space="0" w:color="auto"/>
              <w:left w:val="nil"/>
              <w:bottom w:val="single" w:sz="4" w:space="0" w:color="auto"/>
              <w:right w:val="single" w:sz="4" w:space="0" w:color="auto"/>
            </w:tcBorders>
            <w:shd w:val="clear" w:color="auto" w:fill="auto"/>
            <w:noWrap/>
            <w:vAlign w:val="center"/>
            <w:hideMark/>
          </w:tcPr>
          <w:p w14:paraId="47D2168B"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noWrap/>
            <w:vAlign w:val="center"/>
            <w:hideMark/>
          </w:tcPr>
          <w:p w14:paraId="61B7BC25"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Iamdra Fermín </w:t>
            </w:r>
          </w:p>
        </w:tc>
      </w:tr>
      <w:tr w:rsidR="008E0307" w:rsidRPr="00D36C9D" w14:paraId="5B1B613C"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4F79A154"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19/10/2020</w:t>
            </w:r>
          </w:p>
        </w:tc>
        <w:tc>
          <w:tcPr>
            <w:tcW w:w="588" w:type="pct"/>
            <w:tcBorders>
              <w:top w:val="nil"/>
              <w:left w:val="nil"/>
              <w:bottom w:val="single" w:sz="4" w:space="0" w:color="auto"/>
              <w:right w:val="single" w:sz="4" w:space="0" w:color="auto"/>
            </w:tcBorders>
            <w:shd w:val="clear" w:color="auto" w:fill="auto"/>
            <w:vAlign w:val="center"/>
            <w:hideMark/>
          </w:tcPr>
          <w:p w14:paraId="082EE411"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Reunión</w:t>
            </w:r>
          </w:p>
        </w:tc>
        <w:tc>
          <w:tcPr>
            <w:tcW w:w="970" w:type="pct"/>
            <w:tcBorders>
              <w:top w:val="nil"/>
              <w:left w:val="nil"/>
              <w:bottom w:val="single" w:sz="4" w:space="0" w:color="auto"/>
              <w:right w:val="single" w:sz="4" w:space="0" w:color="auto"/>
            </w:tcBorders>
            <w:shd w:val="clear" w:color="auto" w:fill="auto"/>
            <w:vAlign w:val="center"/>
            <w:hideMark/>
          </w:tcPr>
          <w:p w14:paraId="09F01DC5"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World Visión</w:t>
            </w:r>
          </w:p>
        </w:tc>
        <w:tc>
          <w:tcPr>
            <w:tcW w:w="1416" w:type="pct"/>
            <w:tcBorders>
              <w:top w:val="nil"/>
              <w:left w:val="nil"/>
              <w:bottom w:val="single" w:sz="4" w:space="0" w:color="auto"/>
              <w:right w:val="single" w:sz="4" w:space="0" w:color="auto"/>
            </w:tcBorders>
            <w:shd w:val="clear" w:color="auto" w:fill="auto"/>
            <w:noWrap/>
            <w:vAlign w:val="center"/>
            <w:hideMark/>
          </w:tcPr>
          <w:p w14:paraId="5BB2CDE1"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noWrap/>
            <w:vAlign w:val="center"/>
            <w:hideMark/>
          </w:tcPr>
          <w:p w14:paraId="75911D3B"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r>
      <w:tr w:rsidR="008E0307" w:rsidRPr="00D36C9D" w14:paraId="09BF2C62"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446E1DED"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20/10/2020</w:t>
            </w:r>
          </w:p>
        </w:tc>
        <w:tc>
          <w:tcPr>
            <w:tcW w:w="588" w:type="pct"/>
            <w:tcBorders>
              <w:top w:val="nil"/>
              <w:left w:val="nil"/>
              <w:bottom w:val="single" w:sz="4" w:space="0" w:color="auto"/>
              <w:right w:val="single" w:sz="4" w:space="0" w:color="auto"/>
            </w:tcBorders>
            <w:shd w:val="clear" w:color="auto" w:fill="auto"/>
            <w:vAlign w:val="center"/>
            <w:hideMark/>
          </w:tcPr>
          <w:p w14:paraId="4F7EF2DA"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Reunión</w:t>
            </w:r>
          </w:p>
        </w:tc>
        <w:tc>
          <w:tcPr>
            <w:tcW w:w="970" w:type="pct"/>
            <w:tcBorders>
              <w:top w:val="nil"/>
              <w:left w:val="nil"/>
              <w:bottom w:val="single" w:sz="4" w:space="0" w:color="auto"/>
              <w:right w:val="single" w:sz="4" w:space="0" w:color="auto"/>
            </w:tcBorders>
            <w:shd w:val="clear" w:color="auto" w:fill="auto"/>
            <w:noWrap/>
            <w:vAlign w:val="center"/>
            <w:hideMark/>
          </w:tcPr>
          <w:p w14:paraId="5437624C"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OPRET</w:t>
            </w:r>
          </w:p>
        </w:tc>
        <w:tc>
          <w:tcPr>
            <w:tcW w:w="1416" w:type="pct"/>
            <w:tcBorders>
              <w:top w:val="nil"/>
              <w:left w:val="nil"/>
              <w:bottom w:val="single" w:sz="4" w:space="0" w:color="auto"/>
              <w:right w:val="single" w:sz="4" w:space="0" w:color="auto"/>
            </w:tcBorders>
            <w:shd w:val="clear" w:color="auto" w:fill="auto"/>
            <w:noWrap/>
            <w:vAlign w:val="center"/>
            <w:hideMark/>
          </w:tcPr>
          <w:p w14:paraId="6BC2D3ED"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noWrap/>
            <w:vAlign w:val="center"/>
            <w:hideMark/>
          </w:tcPr>
          <w:p w14:paraId="2C490E87"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r>
      <w:tr w:rsidR="008E0307" w:rsidRPr="00D36C9D" w14:paraId="6F5EDB67"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06166F31"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20/10/2020</w:t>
            </w:r>
          </w:p>
        </w:tc>
        <w:tc>
          <w:tcPr>
            <w:tcW w:w="588" w:type="pct"/>
            <w:tcBorders>
              <w:top w:val="nil"/>
              <w:left w:val="nil"/>
              <w:bottom w:val="single" w:sz="4" w:space="0" w:color="auto"/>
              <w:right w:val="single" w:sz="4" w:space="0" w:color="auto"/>
            </w:tcBorders>
            <w:shd w:val="clear" w:color="auto" w:fill="auto"/>
            <w:vAlign w:val="center"/>
            <w:hideMark/>
          </w:tcPr>
          <w:p w14:paraId="25B45822"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Reunión</w:t>
            </w:r>
          </w:p>
        </w:tc>
        <w:tc>
          <w:tcPr>
            <w:tcW w:w="970" w:type="pct"/>
            <w:tcBorders>
              <w:top w:val="nil"/>
              <w:left w:val="nil"/>
              <w:bottom w:val="single" w:sz="4" w:space="0" w:color="auto"/>
              <w:right w:val="single" w:sz="4" w:space="0" w:color="auto"/>
            </w:tcBorders>
            <w:shd w:val="clear" w:color="auto" w:fill="auto"/>
            <w:vAlign w:val="center"/>
            <w:hideMark/>
          </w:tcPr>
          <w:p w14:paraId="12A5E613"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Bienes Incautados y Decomisados.</w:t>
            </w:r>
          </w:p>
        </w:tc>
        <w:tc>
          <w:tcPr>
            <w:tcW w:w="1416" w:type="pct"/>
            <w:tcBorders>
              <w:top w:val="nil"/>
              <w:left w:val="nil"/>
              <w:bottom w:val="single" w:sz="4" w:space="0" w:color="auto"/>
              <w:right w:val="single" w:sz="4" w:space="0" w:color="auto"/>
            </w:tcBorders>
            <w:shd w:val="clear" w:color="auto" w:fill="auto"/>
            <w:noWrap/>
            <w:vAlign w:val="center"/>
            <w:hideMark/>
          </w:tcPr>
          <w:p w14:paraId="01781297"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vAlign w:val="center"/>
            <w:hideMark/>
          </w:tcPr>
          <w:p w14:paraId="766DDA5B"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Manuel Estrada, Director </w:t>
            </w:r>
          </w:p>
        </w:tc>
      </w:tr>
      <w:tr w:rsidR="008E0307" w:rsidRPr="00D36C9D" w14:paraId="125C3253"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2513FE06"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21/10/2020</w:t>
            </w:r>
          </w:p>
        </w:tc>
        <w:tc>
          <w:tcPr>
            <w:tcW w:w="588" w:type="pct"/>
            <w:tcBorders>
              <w:top w:val="nil"/>
              <w:left w:val="nil"/>
              <w:bottom w:val="single" w:sz="4" w:space="0" w:color="auto"/>
              <w:right w:val="single" w:sz="4" w:space="0" w:color="auto"/>
            </w:tcBorders>
            <w:shd w:val="clear" w:color="auto" w:fill="auto"/>
            <w:vAlign w:val="center"/>
            <w:hideMark/>
          </w:tcPr>
          <w:p w14:paraId="0B04EC8C"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Reunión</w:t>
            </w:r>
          </w:p>
        </w:tc>
        <w:tc>
          <w:tcPr>
            <w:tcW w:w="970" w:type="pct"/>
            <w:tcBorders>
              <w:top w:val="nil"/>
              <w:left w:val="nil"/>
              <w:bottom w:val="single" w:sz="4" w:space="0" w:color="auto"/>
              <w:right w:val="single" w:sz="4" w:space="0" w:color="auto"/>
            </w:tcBorders>
            <w:shd w:val="clear" w:color="auto" w:fill="auto"/>
            <w:noWrap/>
            <w:vAlign w:val="center"/>
            <w:hideMark/>
          </w:tcPr>
          <w:p w14:paraId="56F36B75"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Hospital Materno Infantil </w:t>
            </w:r>
          </w:p>
        </w:tc>
        <w:tc>
          <w:tcPr>
            <w:tcW w:w="1416" w:type="pct"/>
            <w:tcBorders>
              <w:top w:val="nil"/>
              <w:left w:val="nil"/>
              <w:bottom w:val="single" w:sz="4" w:space="0" w:color="auto"/>
              <w:right w:val="single" w:sz="4" w:space="0" w:color="auto"/>
            </w:tcBorders>
            <w:shd w:val="clear" w:color="auto" w:fill="auto"/>
            <w:noWrap/>
            <w:vAlign w:val="center"/>
            <w:hideMark/>
          </w:tcPr>
          <w:p w14:paraId="536E54F9"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noWrap/>
            <w:vAlign w:val="center"/>
            <w:hideMark/>
          </w:tcPr>
          <w:p w14:paraId="4ABEBCC2"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r>
      <w:tr w:rsidR="008E0307" w:rsidRPr="00D36C9D" w14:paraId="2DC4E5D7"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76035771"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21/10/2020</w:t>
            </w:r>
          </w:p>
        </w:tc>
        <w:tc>
          <w:tcPr>
            <w:tcW w:w="588" w:type="pct"/>
            <w:tcBorders>
              <w:top w:val="nil"/>
              <w:left w:val="nil"/>
              <w:bottom w:val="single" w:sz="4" w:space="0" w:color="auto"/>
              <w:right w:val="single" w:sz="4" w:space="0" w:color="auto"/>
            </w:tcBorders>
            <w:shd w:val="clear" w:color="auto" w:fill="auto"/>
            <w:vAlign w:val="center"/>
            <w:hideMark/>
          </w:tcPr>
          <w:p w14:paraId="793E7A37"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Reunión</w:t>
            </w:r>
          </w:p>
        </w:tc>
        <w:tc>
          <w:tcPr>
            <w:tcW w:w="970" w:type="pct"/>
            <w:tcBorders>
              <w:top w:val="nil"/>
              <w:left w:val="nil"/>
              <w:bottom w:val="single" w:sz="4" w:space="0" w:color="auto"/>
              <w:right w:val="single" w:sz="4" w:space="0" w:color="auto"/>
            </w:tcBorders>
            <w:shd w:val="clear" w:color="auto" w:fill="auto"/>
            <w:noWrap/>
            <w:vAlign w:val="center"/>
            <w:hideMark/>
          </w:tcPr>
          <w:p w14:paraId="6CE38D09"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Unión Europea</w:t>
            </w:r>
          </w:p>
        </w:tc>
        <w:tc>
          <w:tcPr>
            <w:tcW w:w="1416" w:type="pct"/>
            <w:tcBorders>
              <w:top w:val="nil"/>
              <w:left w:val="nil"/>
              <w:bottom w:val="single" w:sz="4" w:space="0" w:color="auto"/>
              <w:right w:val="single" w:sz="4" w:space="0" w:color="auto"/>
            </w:tcBorders>
            <w:shd w:val="clear" w:color="auto" w:fill="auto"/>
            <w:noWrap/>
            <w:vAlign w:val="center"/>
            <w:hideMark/>
          </w:tcPr>
          <w:p w14:paraId="70A67240"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vAlign w:val="center"/>
            <w:hideMark/>
          </w:tcPr>
          <w:p w14:paraId="3C79F551"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Gianluca Grippa, Embajador</w:t>
            </w:r>
          </w:p>
        </w:tc>
      </w:tr>
      <w:tr w:rsidR="008E0307" w:rsidRPr="00D36C9D" w14:paraId="42DABABC"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75B23288"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21/10/2020</w:t>
            </w:r>
          </w:p>
        </w:tc>
        <w:tc>
          <w:tcPr>
            <w:tcW w:w="588" w:type="pct"/>
            <w:tcBorders>
              <w:top w:val="nil"/>
              <w:left w:val="nil"/>
              <w:bottom w:val="single" w:sz="4" w:space="0" w:color="auto"/>
              <w:right w:val="single" w:sz="4" w:space="0" w:color="auto"/>
            </w:tcBorders>
            <w:shd w:val="clear" w:color="auto" w:fill="auto"/>
            <w:vAlign w:val="center"/>
            <w:hideMark/>
          </w:tcPr>
          <w:p w14:paraId="50498BE8"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Seminario </w:t>
            </w:r>
          </w:p>
        </w:tc>
        <w:tc>
          <w:tcPr>
            <w:tcW w:w="970" w:type="pct"/>
            <w:tcBorders>
              <w:top w:val="nil"/>
              <w:left w:val="nil"/>
              <w:bottom w:val="single" w:sz="4" w:space="0" w:color="auto"/>
              <w:right w:val="single" w:sz="4" w:space="0" w:color="auto"/>
            </w:tcBorders>
            <w:shd w:val="clear" w:color="auto" w:fill="auto"/>
            <w:vAlign w:val="center"/>
            <w:hideMark/>
          </w:tcPr>
          <w:p w14:paraId="308930E7"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Ministerio de Salud Pública </w:t>
            </w:r>
          </w:p>
        </w:tc>
        <w:tc>
          <w:tcPr>
            <w:tcW w:w="1416" w:type="pct"/>
            <w:tcBorders>
              <w:top w:val="nil"/>
              <w:left w:val="nil"/>
              <w:bottom w:val="single" w:sz="4" w:space="0" w:color="auto"/>
              <w:right w:val="single" w:sz="4" w:space="0" w:color="auto"/>
            </w:tcBorders>
            <w:shd w:val="clear" w:color="auto" w:fill="auto"/>
            <w:noWrap/>
            <w:vAlign w:val="center"/>
            <w:hideMark/>
          </w:tcPr>
          <w:p w14:paraId="1A25DDCB"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noWrap/>
            <w:vAlign w:val="center"/>
            <w:hideMark/>
          </w:tcPr>
          <w:p w14:paraId="39BA8059"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r>
      <w:tr w:rsidR="008E0307" w:rsidRPr="00D36C9D" w14:paraId="439BD252"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5C3AA76B"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22/10/2020</w:t>
            </w:r>
          </w:p>
        </w:tc>
        <w:tc>
          <w:tcPr>
            <w:tcW w:w="588" w:type="pct"/>
            <w:tcBorders>
              <w:top w:val="nil"/>
              <w:left w:val="nil"/>
              <w:bottom w:val="single" w:sz="4" w:space="0" w:color="auto"/>
              <w:right w:val="single" w:sz="4" w:space="0" w:color="auto"/>
            </w:tcBorders>
            <w:shd w:val="clear" w:color="auto" w:fill="auto"/>
            <w:vAlign w:val="center"/>
            <w:hideMark/>
          </w:tcPr>
          <w:p w14:paraId="5135AE01"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Entrevista </w:t>
            </w:r>
          </w:p>
        </w:tc>
        <w:tc>
          <w:tcPr>
            <w:tcW w:w="970" w:type="pct"/>
            <w:tcBorders>
              <w:top w:val="nil"/>
              <w:left w:val="nil"/>
              <w:bottom w:val="single" w:sz="4" w:space="0" w:color="auto"/>
              <w:right w:val="single" w:sz="4" w:space="0" w:color="auto"/>
            </w:tcBorders>
            <w:shd w:val="clear" w:color="auto" w:fill="auto"/>
            <w:vAlign w:val="center"/>
            <w:hideMark/>
          </w:tcPr>
          <w:p w14:paraId="1361390D"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Programa Nuria Piera </w:t>
            </w:r>
          </w:p>
        </w:tc>
        <w:tc>
          <w:tcPr>
            <w:tcW w:w="1416" w:type="pct"/>
            <w:tcBorders>
              <w:top w:val="nil"/>
              <w:left w:val="nil"/>
              <w:bottom w:val="single" w:sz="4" w:space="0" w:color="auto"/>
              <w:right w:val="single" w:sz="4" w:space="0" w:color="auto"/>
            </w:tcBorders>
            <w:shd w:val="clear" w:color="auto" w:fill="auto"/>
            <w:vAlign w:val="center"/>
            <w:hideMark/>
          </w:tcPr>
          <w:p w14:paraId="13D675A7"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Sobre resolución JCE</w:t>
            </w:r>
          </w:p>
        </w:tc>
        <w:tc>
          <w:tcPr>
            <w:tcW w:w="1519" w:type="pct"/>
            <w:tcBorders>
              <w:top w:val="nil"/>
              <w:left w:val="nil"/>
              <w:bottom w:val="single" w:sz="4" w:space="0" w:color="auto"/>
              <w:right w:val="single" w:sz="4" w:space="0" w:color="auto"/>
            </w:tcBorders>
            <w:shd w:val="clear" w:color="auto" w:fill="auto"/>
            <w:noWrap/>
            <w:vAlign w:val="center"/>
            <w:hideMark/>
          </w:tcPr>
          <w:p w14:paraId="256C378D"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Nuria Piera, Periodista </w:t>
            </w:r>
          </w:p>
        </w:tc>
      </w:tr>
      <w:tr w:rsidR="008E0307" w:rsidRPr="00D36C9D" w14:paraId="2CE77007"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4BE0732C"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22/10/2020</w:t>
            </w:r>
          </w:p>
        </w:tc>
        <w:tc>
          <w:tcPr>
            <w:tcW w:w="588" w:type="pct"/>
            <w:tcBorders>
              <w:top w:val="nil"/>
              <w:left w:val="nil"/>
              <w:bottom w:val="single" w:sz="4" w:space="0" w:color="auto"/>
              <w:right w:val="single" w:sz="4" w:space="0" w:color="auto"/>
            </w:tcBorders>
            <w:shd w:val="clear" w:color="auto" w:fill="auto"/>
            <w:vAlign w:val="center"/>
            <w:hideMark/>
          </w:tcPr>
          <w:p w14:paraId="7CAF4196"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Reunión</w:t>
            </w:r>
          </w:p>
        </w:tc>
        <w:tc>
          <w:tcPr>
            <w:tcW w:w="970" w:type="pct"/>
            <w:tcBorders>
              <w:top w:val="nil"/>
              <w:left w:val="nil"/>
              <w:bottom w:val="single" w:sz="4" w:space="0" w:color="auto"/>
              <w:right w:val="single" w:sz="4" w:space="0" w:color="auto"/>
            </w:tcBorders>
            <w:shd w:val="clear" w:color="auto" w:fill="auto"/>
            <w:vAlign w:val="center"/>
            <w:hideMark/>
          </w:tcPr>
          <w:p w14:paraId="6A741931"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Palacio Nacional </w:t>
            </w:r>
          </w:p>
        </w:tc>
        <w:tc>
          <w:tcPr>
            <w:tcW w:w="1416" w:type="pct"/>
            <w:tcBorders>
              <w:top w:val="nil"/>
              <w:left w:val="nil"/>
              <w:bottom w:val="single" w:sz="4" w:space="0" w:color="auto"/>
              <w:right w:val="single" w:sz="4" w:space="0" w:color="auto"/>
            </w:tcBorders>
            <w:shd w:val="clear" w:color="auto" w:fill="auto"/>
            <w:noWrap/>
            <w:vAlign w:val="center"/>
            <w:hideMark/>
          </w:tcPr>
          <w:p w14:paraId="02F756D4"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noWrap/>
            <w:vAlign w:val="center"/>
            <w:hideMark/>
          </w:tcPr>
          <w:p w14:paraId="65CAB750"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Luis Abinader, Presidente </w:t>
            </w:r>
          </w:p>
        </w:tc>
      </w:tr>
      <w:tr w:rsidR="008E0307" w:rsidRPr="00D36C9D" w14:paraId="3B30B22D"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45C17F9B"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23/10/2020</w:t>
            </w:r>
          </w:p>
        </w:tc>
        <w:tc>
          <w:tcPr>
            <w:tcW w:w="588" w:type="pct"/>
            <w:tcBorders>
              <w:top w:val="nil"/>
              <w:left w:val="nil"/>
              <w:bottom w:val="single" w:sz="4" w:space="0" w:color="auto"/>
              <w:right w:val="single" w:sz="4" w:space="0" w:color="auto"/>
            </w:tcBorders>
            <w:shd w:val="clear" w:color="auto" w:fill="auto"/>
            <w:noWrap/>
            <w:vAlign w:val="bottom"/>
            <w:hideMark/>
          </w:tcPr>
          <w:p w14:paraId="2B492697"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Reunión</w:t>
            </w:r>
          </w:p>
        </w:tc>
        <w:tc>
          <w:tcPr>
            <w:tcW w:w="970" w:type="pct"/>
            <w:tcBorders>
              <w:top w:val="nil"/>
              <w:left w:val="nil"/>
              <w:bottom w:val="single" w:sz="4" w:space="0" w:color="auto"/>
              <w:right w:val="single" w:sz="4" w:space="0" w:color="auto"/>
            </w:tcBorders>
            <w:shd w:val="clear" w:color="auto" w:fill="auto"/>
            <w:noWrap/>
            <w:vAlign w:val="center"/>
            <w:hideMark/>
          </w:tcPr>
          <w:p w14:paraId="305A3B0F"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CONANI</w:t>
            </w:r>
          </w:p>
        </w:tc>
        <w:tc>
          <w:tcPr>
            <w:tcW w:w="1416" w:type="pct"/>
            <w:tcBorders>
              <w:top w:val="nil"/>
              <w:left w:val="nil"/>
              <w:bottom w:val="single" w:sz="4" w:space="0" w:color="auto"/>
              <w:right w:val="single" w:sz="4" w:space="0" w:color="auto"/>
            </w:tcBorders>
            <w:shd w:val="clear" w:color="auto" w:fill="auto"/>
            <w:noWrap/>
            <w:vAlign w:val="center"/>
            <w:hideMark/>
          </w:tcPr>
          <w:p w14:paraId="10987DE0"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noWrap/>
            <w:vAlign w:val="center"/>
            <w:hideMark/>
          </w:tcPr>
          <w:p w14:paraId="4521C288"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Josefina Luna, Asesora </w:t>
            </w:r>
          </w:p>
        </w:tc>
      </w:tr>
      <w:tr w:rsidR="008E0307" w:rsidRPr="00D36C9D" w14:paraId="2E402511"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noWrap/>
            <w:hideMark/>
          </w:tcPr>
          <w:p w14:paraId="563028DC"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27/10/2020</w:t>
            </w:r>
          </w:p>
        </w:tc>
        <w:tc>
          <w:tcPr>
            <w:tcW w:w="588" w:type="pct"/>
            <w:tcBorders>
              <w:top w:val="nil"/>
              <w:left w:val="nil"/>
              <w:bottom w:val="single" w:sz="4" w:space="0" w:color="auto"/>
              <w:right w:val="single" w:sz="4" w:space="0" w:color="auto"/>
            </w:tcBorders>
            <w:shd w:val="clear" w:color="auto" w:fill="auto"/>
            <w:noWrap/>
            <w:hideMark/>
          </w:tcPr>
          <w:p w14:paraId="109C68D3"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Reunión</w:t>
            </w:r>
          </w:p>
        </w:tc>
        <w:tc>
          <w:tcPr>
            <w:tcW w:w="970" w:type="pct"/>
            <w:tcBorders>
              <w:top w:val="nil"/>
              <w:left w:val="nil"/>
              <w:bottom w:val="nil"/>
              <w:right w:val="nil"/>
            </w:tcBorders>
            <w:shd w:val="clear" w:color="auto" w:fill="auto"/>
            <w:vAlign w:val="center"/>
            <w:hideMark/>
          </w:tcPr>
          <w:p w14:paraId="5B6E2584"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Organismo Internacional-IJM</w:t>
            </w:r>
          </w:p>
        </w:tc>
        <w:tc>
          <w:tcPr>
            <w:tcW w:w="1416" w:type="pct"/>
            <w:tcBorders>
              <w:top w:val="nil"/>
              <w:left w:val="single" w:sz="4" w:space="0" w:color="auto"/>
              <w:bottom w:val="single" w:sz="4" w:space="0" w:color="auto"/>
              <w:right w:val="single" w:sz="4" w:space="0" w:color="auto"/>
            </w:tcBorders>
            <w:shd w:val="clear" w:color="auto" w:fill="auto"/>
            <w:noWrap/>
            <w:vAlign w:val="center"/>
            <w:hideMark/>
          </w:tcPr>
          <w:p w14:paraId="2BA22201"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p>
        </w:tc>
        <w:tc>
          <w:tcPr>
            <w:tcW w:w="1519" w:type="pct"/>
            <w:tcBorders>
              <w:top w:val="nil"/>
              <w:left w:val="nil"/>
              <w:bottom w:val="single" w:sz="4" w:space="0" w:color="auto"/>
              <w:right w:val="single" w:sz="4" w:space="0" w:color="auto"/>
            </w:tcBorders>
            <w:shd w:val="clear" w:color="auto" w:fill="auto"/>
            <w:noWrap/>
            <w:vAlign w:val="center"/>
            <w:hideMark/>
          </w:tcPr>
          <w:p w14:paraId="05FF4D2B"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Representantes IJM</w:t>
            </w:r>
          </w:p>
        </w:tc>
      </w:tr>
      <w:tr w:rsidR="008E0307" w:rsidRPr="00D36C9D" w14:paraId="02F0385B"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6DDACAB9"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27/10/2020</w:t>
            </w:r>
          </w:p>
        </w:tc>
        <w:tc>
          <w:tcPr>
            <w:tcW w:w="588" w:type="pct"/>
            <w:tcBorders>
              <w:top w:val="nil"/>
              <w:left w:val="nil"/>
              <w:bottom w:val="single" w:sz="4" w:space="0" w:color="auto"/>
              <w:right w:val="single" w:sz="4" w:space="0" w:color="auto"/>
            </w:tcBorders>
            <w:shd w:val="clear" w:color="auto" w:fill="auto"/>
            <w:noWrap/>
            <w:vAlign w:val="bottom"/>
            <w:hideMark/>
          </w:tcPr>
          <w:p w14:paraId="7DA01B55"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Reunión </w:t>
            </w:r>
          </w:p>
        </w:tc>
        <w:tc>
          <w:tcPr>
            <w:tcW w:w="970" w:type="pct"/>
            <w:tcBorders>
              <w:top w:val="single" w:sz="4" w:space="0" w:color="auto"/>
              <w:left w:val="nil"/>
              <w:bottom w:val="single" w:sz="4" w:space="0" w:color="auto"/>
              <w:right w:val="single" w:sz="4" w:space="0" w:color="auto"/>
            </w:tcBorders>
            <w:shd w:val="clear" w:color="auto" w:fill="auto"/>
            <w:noWrap/>
            <w:vAlign w:val="center"/>
            <w:hideMark/>
          </w:tcPr>
          <w:p w14:paraId="02457D1A"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PROSOLI</w:t>
            </w:r>
          </w:p>
        </w:tc>
        <w:tc>
          <w:tcPr>
            <w:tcW w:w="1416" w:type="pct"/>
            <w:tcBorders>
              <w:top w:val="nil"/>
              <w:left w:val="nil"/>
              <w:bottom w:val="single" w:sz="4" w:space="0" w:color="auto"/>
              <w:right w:val="single" w:sz="4" w:space="0" w:color="auto"/>
            </w:tcBorders>
            <w:shd w:val="clear" w:color="auto" w:fill="auto"/>
            <w:noWrap/>
            <w:vAlign w:val="center"/>
            <w:hideMark/>
          </w:tcPr>
          <w:p w14:paraId="3EDCED3E"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noWrap/>
            <w:vAlign w:val="center"/>
            <w:hideMark/>
          </w:tcPr>
          <w:p w14:paraId="3C86301A"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Gloria Reyes, Directora </w:t>
            </w:r>
          </w:p>
        </w:tc>
      </w:tr>
      <w:tr w:rsidR="008E0307" w:rsidRPr="00D36C9D" w14:paraId="79F5D72E"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54AEA58B"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28/10/2020</w:t>
            </w:r>
          </w:p>
        </w:tc>
        <w:tc>
          <w:tcPr>
            <w:tcW w:w="588" w:type="pct"/>
            <w:tcBorders>
              <w:top w:val="nil"/>
              <w:left w:val="nil"/>
              <w:bottom w:val="single" w:sz="4" w:space="0" w:color="auto"/>
              <w:right w:val="single" w:sz="4" w:space="0" w:color="auto"/>
            </w:tcBorders>
            <w:shd w:val="clear" w:color="auto" w:fill="auto"/>
            <w:noWrap/>
            <w:vAlign w:val="bottom"/>
            <w:hideMark/>
          </w:tcPr>
          <w:p w14:paraId="4B119EF6"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Reunión </w:t>
            </w:r>
          </w:p>
        </w:tc>
        <w:tc>
          <w:tcPr>
            <w:tcW w:w="970" w:type="pct"/>
            <w:tcBorders>
              <w:top w:val="nil"/>
              <w:left w:val="nil"/>
              <w:bottom w:val="single" w:sz="4" w:space="0" w:color="auto"/>
              <w:right w:val="single" w:sz="4" w:space="0" w:color="auto"/>
            </w:tcBorders>
            <w:shd w:val="clear" w:color="auto" w:fill="auto"/>
            <w:noWrap/>
            <w:vAlign w:val="center"/>
            <w:hideMark/>
          </w:tcPr>
          <w:p w14:paraId="7E0C2F8F"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PROMESE </w:t>
            </w:r>
          </w:p>
        </w:tc>
        <w:tc>
          <w:tcPr>
            <w:tcW w:w="1416" w:type="pct"/>
            <w:tcBorders>
              <w:top w:val="nil"/>
              <w:left w:val="nil"/>
              <w:bottom w:val="single" w:sz="4" w:space="0" w:color="auto"/>
              <w:right w:val="single" w:sz="4" w:space="0" w:color="auto"/>
            </w:tcBorders>
            <w:shd w:val="clear" w:color="auto" w:fill="auto"/>
            <w:noWrap/>
            <w:vAlign w:val="center"/>
            <w:hideMark/>
          </w:tcPr>
          <w:p w14:paraId="34898C3E"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Donaciones </w:t>
            </w:r>
          </w:p>
        </w:tc>
        <w:tc>
          <w:tcPr>
            <w:tcW w:w="1519" w:type="pct"/>
            <w:tcBorders>
              <w:top w:val="nil"/>
              <w:left w:val="nil"/>
              <w:bottom w:val="single" w:sz="4" w:space="0" w:color="auto"/>
              <w:right w:val="single" w:sz="4" w:space="0" w:color="auto"/>
            </w:tcBorders>
            <w:shd w:val="clear" w:color="auto" w:fill="auto"/>
            <w:noWrap/>
            <w:vAlign w:val="center"/>
            <w:hideMark/>
          </w:tcPr>
          <w:p w14:paraId="1BD5F3C7"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r>
      <w:tr w:rsidR="008E0307" w:rsidRPr="00D36C9D" w14:paraId="04724454"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674D0143"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29/10/2020</w:t>
            </w:r>
          </w:p>
        </w:tc>
        <w:tc>
          <w:tcPr>
            <w:tcW w:w="588" w:type="pct"/>
            <w:tcBorders>
              <w:top w:val="nil"/>
              <w:left w:val="nil"/>
              <w:bottom w:val="single" w:sz="4" w:space="0" w:color="auto"/>
              <w:right w:val="single" w:sz="4" w:space="0" w:color="auto"/>
            </w:tcBorders>
            <w:shd w:val="clear" w:color="auto" w:fill="auto"/>
            <w:noWrap/>
            <w:vAlign w:val="bottom"/>
            <w:hideMark/>
          </w:tcPr>
          <w:p w14:paraId="1036436E"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970" w:type="pct"/>
            <w:tcBorders>
              <w:top w:val="nil"/>
              <w:left w:val="nil"/>
              <w:bottom w:val="single" w:sz="4" w:space="0" w:color="auto"/>
              <w:right w:val="single" w:sz="4" w:space="0" w:color="auto"/>
            </w:tcBorders>
            <w:shd w:val="clear" w:color="auto" w:fill="auto"/>
            <w:noWrap/>
            <w:vAlign w:val="center"/>
            <w:hideMark/>
          </w:tcPr>
          <w:p w14:paraId="0CC58F82"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416" w:type="pct"/>
            <w:tcBorders>
              <w:top w:val="nil"/>
              <w:left w:val="nil"/>
              <w:bottom w:val="single" w:sz="4" w:space="0" w:color="auto"/>
              <w:right w:val="single" w:sz="4" w:space="0" w:color="auto"/>
            </w:tcBorders>
            <w:shd w:val="clear" w:color="auto" w:fill="auto"/>
            <w:noWrap/>
            <w:vAlign w:val="center"/>
            <w:hideMark/>
          </w:tcPr>
          <w:p w14:paraId="121F18B7"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noWrap/>
            <w:vAlign w:val="center"/>
            <w:hideMark/>
          </w:tcPr>
          <w:p w14:paraId="4E03D795"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r>
      <w:tr w:rsidR="008E0307" w:rsidRPr="00D36C9D" w14:paraId="30171EE4"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2EB3EBC9"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lastRenderedPageBreak/>
              <w:t>11/02/2020</w:t>
            </w:r>
          </w:p>
        </w:tc>
        <w:tc>
          <w:tcPr>
            <w:tcW w:w="588" w:type="pct"/>
            <w:tcBorders>
              <w:top w:val="nil"/>
              <w:left w:val="nil"/>
              <w:bottom w:val="single" w:sz="4" w:space="0" w:color="auto"/>
              <w:right w:val="nil"/>
            </w:tcBorders>
            <w:shd w:val="clear" w:color="auto" w:fill="auto"/>
            <w:vAlign w:val="center"/>
            <w:hideMark/>
          </w:tcPr>
          <w:p w14:paraId="47694A5F"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Actividad </w:t>
            </w:r>
          </w:p>
        </w:tc>
        <w:tc>
          <w:tcPr>
            <w:tcW w:w="970" w:type="pct"/>
            <w:tcBorders>
              <w:top w:val="nil"/>
              <w:left w:val="single" w:sz="4" w:space="0" w:color="auto"/>
              <w:bottom w:val="single" w:sz="4" w:space="0" w:color="auto"/>
              <w:right w:val="single" w:sz="4" w:space="0" w:color="auto"/>
            </w:tcBorders>
            <w:shd w:val="clear" w:color="auto" w:fill="auto"/>
            <w:noWrap/>
            <w:vAlign w:val="center"/>
            <w:hideMark/>
          </w:tcPr>
          <w:p w14:paraId="2D56FBE0"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Ministerio de Educación</w:t>
            </w:r>
          </w:p>
        </w:tc>
        <w:tc>
          <w:tcPr>
            <w:tcW w:w="1416" w:type="pct"/>
            <w:tcBorders>
              <w:top w:val="nil"/>
              <w:left w:val="nil"/>
              <w:bottom w:val="single" w:sz="4" w:space="0" w:color="auto"/>
              <w:right w:val="single" w:sz="4" w:space="0" w:color="auto"/>
            </w:tcBorders>
            <w:shd w:val="clear" w:color="auto" w:fill="auto"/>
            <w:vAlign w:val="center"/>
            <w:hideMark/>
          </w:tcPr>
          <w:p w14:paraId="7D098049"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Apertura Año Escolar </w:t>
            </w:r>
          </w:p>
        </w:tc>
        <w:tc>
          <w:tcPr>
            <w:tcW w:w="1519" w:type="pct"/>
            <w:tcBorders>
              <w:top w:val="nil"/>
              <w:left w:val="nil"/>
              <w:bottom w:val="single" w:sz="4" w:space="0" w:color="auto"/>
              <w:right w:val="single" w:sz="4" w:space="0" w:color="auto"/>
            </w:tcBorders>
            <w:shd w:val="clear" w:color="auto" w:fill="auto"/>
            <w:noWrap/>
            <w:vAlign w:val="center"/>
            <w:hideMark/>
          </w:tcPr>
          <w:p w14:paraId="708B6E65"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r>
      <w:tr w:rsidR="008E0307" w:rsidRPr="00D36C9D" w14:paraId="0A9AD24F" w14:textId="77777777" w:rsidTr="00E9110E">
        <w:trPr>
          <w:gridAfter w:val="1"/>
          <w:wAfter w:w="11" w:type="pct"/>
          <w:trHeight w:val="2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8D099"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11/02/2020</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720CD"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Reunión</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21A31"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CONANI</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37961"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B46531"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Chávela, Ex presidenta del CONANI</w:t>
            </w:r>
          </w:p>
        </w:tc>
      </w:tr>
      <w:tr w:rsidR="008E0307" w:rsidRPr="00D36C9D" w14:paraId="2FED18DE" w14:textId="77777777" w:rsidTr="00E9110E">
        <w:trPr>
          <w:gridAfter w:val="1"/>
          <w:wAfter w:w="11" w:type="pct"/>
          <w:trHeight w:val="2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2DB71"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11/02/2020</w:t>
            </w:r>
          </w:p>
        </w:tc>
        <w:tc>
          <w:tcPr>
            <w:tcW w:w="588" w:type="pct"/>
            <w:tcBorders>
              <w:top w:val="single" w:sz="4" w:space="0" w:color="auto"/>
              <w:left w:val="nil"/>
              <w:bottom w:val="single" w:sz="4" w:space="0" w:color="auto"/>
              <w:right w:val="single" w:sz="4" w:space="0" w:color="auto"/>
            </w:tcBorders>
            <w:shd w:val="clear" w:color="auto" w:fill="auto"/>
            <w:noWrap/>
            <w:vAlign w:val="bottom"/>
            <w:hideMark/>
          </w:tcPr>
          <w:p w14:paraId="67296779"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Reunión</w:t>
            </w:r>
          </w:p>
        </w:tc>
        <w:tc>
          <w:tcPr>
            <w:tcW w:w="970" w:type="pct"/>
            <w:tcBorders>
              <w:top w:val="single" w:sz="4" w:space="0" w:color="auto"/>
              <w:left w:val="nil"/>
              <w:bottom w:val="single" w:sz="4" w:space="0" w:color="auto"/>
              <w:right w:val="single" w:sz="4" w:space="0" w:color="auto"/>
            </w:tcBorders>
            <w:shd w:val="clear" w:color="auto" w:fill="auto"/>
            <w:noWrap/>
            <w:vAlign w:val="center"/>
            <w:hideMark/>
          </w:tcPr>
          <w:p w14:paraId="3A737CAD"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CONANI </w:t>
            </w:r>
          </w:p>
        </w:tc>
        <w:tc>
          <w:tcPr>
            <w:tcW w:w="1416" w:type="pct"/>
            <w:tcBorders>
              <w:top w:val="single" w:sz="4" w:space="0" w:color="auto"/>
              <w:left w:val="nil"/>
              <w:bottom w:val="single" w:sz="4" w:space="0" w:color="auto"/>
              <w:right w:val="single" w:sz="4" w:space="0" w:color="auto"/>
            </w:tcBorders>
            <w:shd w:val="clear" w:color="auto" w:fill="auto"/>
            <w:noWrap/>
            <w:vAlign w:val="center"/>
            <w:hideMark/>
          </w:tcPr>
          <w:p w14:paraId="7B82CC04"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single" w:sz="4" w:space="0" w:color="auto"/>
              <w:left w:val="nil"/>
              <w:bottom w:val="single" w:sz="4" w:space="0" w:color="auto"/>
              <w:right w:val="single" w:sz="4" w:space="0" w:color="auto"/>
            </w:tcBorders>
            <w:shd w:val="clear" w:color="auto" w:fill="auto"/>
            <w:noWrap/>
            <w:vAlign w:val="center"/>
            <w:hideMark/>
          </w:tcPr>
          <w:p w14:paraId="63D9A71E"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Equipo Estratégico </w:t>
            </w:r>
          </w:p>
        </w:tc>
      </w:tr>
      <w:tr w:rsidR="008E0307" w:rsidRPr="00D36C9D" w14:paraId="0F0EA143"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35DFD6DD"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11/03/2020</w:t>
            </w:r>
          </w:p>
        </w:tc>
        <w:tc>
          <w:tcPr>
            <w:tcW w:w="588" w:type="pct"/>
            <w:tcBorders>
              <w:top w:val="nil"/>
              <w:left w:val="nil"/>
              <w:bottom w:val="single" w:sz="4" w:space="0" w:color="auto"/>
              <w:right w:val="single" w:sz="4" w:space="0" w:color="auto"/>
            </w:tcBorders>
            <w:shd w:val="clear" w:color="auto" w:fill="auto"/>
            <w:noWrap/>
            <w:vAlign w:val="bottom"/>
            <w:hideMark/>
          </w:tcPr>
          <w:p w14:paraId="6742AA6F"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Presentación</w:t>
            </w:r>
          </w:p>
        </w:tc>
        <w:tc>
          <w:tcPr>
            <w:tcW w:w="970" w:type="pct"/>
            <w:tcBorders>
              <w:top w:val="nil"/>
              <w:left w:val="nil"/>
              <w:bottom w:val="single" w:sz="4" w:space="0" w:color="auto"/>
              <w:right w:val="single" w:sz="4" w:space="0" w:color="auto"/>
            </w:tcBorders>
            <w:shd w:val="clear" w:color="auto" w:fill="auto"/>
            <w:noWrap/>
            <w:vAlign w:val="center"/>
            <w:hideMark/>
          </w:tcPr>
          <w:p w14:paraId="03914F7A"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ONU</w:t>
            </w:r>
          </w:p>
        </w:tc>
        <w:tc>
          <w:tcPr>
            <w:tcW w:w="1416" w:type="pct"/>
            <w:tcBorders>
              <w:top w:val="nil"/>
              <w:left w:val="nil"/>
              <w:bottom w:val="single" w:sz="4" w:space="0" w:color="auto"/>
              <w:right w:val="single" w:sz="4" w:space="0" w:color="auto"/>
            </w:tcBorders>
            <w:shd w:val="clear" w:color="auto" w:fill="auto"/>
            <w:noWrap/>
            <w:vAlign w:val="center"/>
            <w:hideMark/>
          </w:tcPr>
          <w:p w14:paraId="78A2A50D"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vAlign w:val="center"/>
            <w:hideMark/>
          </w:tcPr>
          <w:p w14:paraId="12A2EA99"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Representantes distintos programas de la ONU y Equipo Estratégico </w:t>
            </w:r>
          </w:p>
        </w:tc>
      </w:tr>
      <w:tr w:rsidR="008E0307" w:rsidRPr="00D36C9D" w14:paraId="29962102"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3F4D4B3A"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11/03/2020</w:t>
            </w:r>
          </w:p>
        </w:tc>
        <w:tc>
          <w:tcPr>
            <w:tcW w:w="588" w:type="pct"/>
            <w:tcBorders>
              <w:top w:val="nil"/>
              <w:left w:val="nil"/>
              <w:bottom w:val="single" w:sz="4" w:space="0" w:color="auto"/>
              <w:right w:val="single" w:sz="4" w:space="0" w:color="auto"/>
            </w:tcBorders>
            <w:shd w:val="clear" w:color="auto" w:fill="auto"/>
            <w:noWrap/>
            <w:vAlign w:val="bottom"/>
            <w:hideMark/>
          </w:tcPr>
          <w:p w14:paraId="134BB947"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Reunión</w:t>
            </w:r>
          </w:p>
        </w:tc>
        <w:tc>
          <w:tcPr>
            <w:tcW w:w="970" w:type="pct"/>
            <w:tcBorders>
              <w:top w:val="nil"/>
              <w:left w:val="nil"/>
              <w:bottom w:val="single" w:sz="4" w:space="0" w:color="auto"/>
              <w:right w:val="single" w:sz="4" w:space="0" w:color="auto"/>
            </w:tcBorders>
            <w:shd w:val="clear" w:color="auto" w:fill="auto"/>
            <w:noWrap/>
            <w:vAlign w:val="center"/>
            <w:hideMark/>
          </w:tcPr>
          <w:p w14:paraId="5B0F9E06"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416" w:type="pct"/>
            <w:tcBorders>
              <w:top w:val="nil"/>
              <w:left w:val="nil"/>
              <w:bottom w:val="single" w:sz="4" w:space="0" w:color="auto"/>
              <w:right w:val="single" w:sz="4" w:space="0" w:color="auto"/>
            </w:tcBorders>
            <w:shd w:val="clear" w:color="auto" w:fill="auto"/>
            <w:noWrap/>
            <w:vAlign w:val="center"/>
            <w:hideMark/>
          </w:tcPr>
          <w:p w14:paraId="012E4618"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noWrap/>
            <w:vAlign w:val="center"/>
            <w:hideMark/>
          </w:tcPr>
          <w:p w14:paraId="6743A822"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Dr. Chaljub </w:t>
            </w:r>
          </w:p>
        </w:tc>
      </w:tr>
      <w:tr w:rsidR="008E0307" w:rsidRPr="00D36C9D" w14:paraId="5D967D9D"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7F7D03F1"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11/04/2020</w:t>
            </w:r>
          </w:p>
        </w:tc>
        <w:tc>
          <w:tcPr>
            <w:tcW w:w="588" w:type="pct"/>
            <w:tcBorders>
              <w:top w:val="nil"/>
              <w:left w:val="nil"/>
              <w:bottom w:val="single" w:sz="4" w:space="0" w:color="auto"/>
              <w:right w:val="single" w:sz="4" w:space="0" w:color="auto"/>
            </w:tcBorders>
            <w:shd w:val="clear" w:color="auto" w:fill="auto"/>
            <w:noWrap/>
            <w:vAlign w:val="bottom"/>
            <w:hideMark/>
          </w:tcPr>
          <w:p w14:paraId="7A0D39EB"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Presentación</w:t>
            </w:r>
          </w:p>
        </w:tc>
        <w:tc>
          <w:tcPr>
            <w:tcW w:w="970" w:type="pct"/>
            <w:tcBorders>
              <w:top w:val="nil"/>
              <w:left w:val="nil"/>
              <w:bottom w:val="single" w:sz="4" w:space="0" w:color="auto"/>
              <w:right w:val="single" w:sz="4" w:space="0" w:color="auto"/>
            </w:tcBorders>
            <w:shd w:val="clear" w:color="auto" w:fill="auto"/>
            <w:noWrap/>
            <w:vAlign w:val="center"/>
            <w:hideMark/>
          </w:tcPr>
          <w:p w14:paraId="6873F8DC"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CONANI</w:t>
            </w:r>
          </w:p>
        </w:tc>
        <w:tc>
          <w:tcPr>
            <w:tcW w:w="1416" w:type="pct"/>
            <w:tcBorders>
              <w:top w:val="nil"/>
              <w:left w:val="nil"/>
              <w:bottom w:val="nil"/>
              <w:right w:val="nil"/>
            </w:tcBorders>
            <w:shd w:val="clear" w:color="auto" w:fill="auto"/>
            <w:vAlign w:val="center"/>
            <w:hideMark/>
          </w:tcPr>
          <w:p w14:paraId="441EFFF1"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Proyecto de Ley Ministerio de la Mujer </w:t>
            </w:r>
          </w:p>
        </w:tc>
        <w:tc>
          <w:tcPr>
            <w:tcW w:w="1519" w:type="pct"/>
            <w:tcBorders>
              <w:top w:val="nil"/>
              <w:left w:val="single" w:sz="4" w:space="0" w:color="auto"/>
              <w:bottom w:val="single" w:sz="4" w:space="0" w:color="auto"/>
              <w:right w:val="single" w:sz="4" w:space="0" w:color="auto"/>
            </w:tcBorders>
            <w:shd w:val="clear" w:color="auto" w:fill="auto"/>
            <w:noWrap/>
            <w:vAlign w:val="center"/>
            <w:hideMark/>
          </w:tcPr>
          <w:p w14:paraId="744D893A"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Aly Peña y Agneris Lendor </w:t>
            </w:r>
          </w:p>
        </w:tc>
      </w:tr>
      <w:tr w:rsidR="008E0307" w:rsidRPr="00D36C9D" w14:paraId="30534720"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715DE080"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11/04/2020</w:t>
            </w:r>
          </w:p>
        </w:tc>
        <w:tc>
          <w:tcPr>
            <w:tcW w:w="588" w:type="pct"/>
            <w:tcBorders>
              <w:top w:val="nil"/>
              <w:left w:val="nil"/>
              <w:bottom w:val="single" w:sz="4" w:space="0" w:color="auto"/>
              <w:right w:val="single" w:sz="4" w:space="0" w:color="auto"/>
            </w:tcBorders>
            <w:shd w:val="clear" w:color="auto" w:fill="auto"/>
            <w:noWrap/>
            <w:vAlign w:val="bottom"/>
            <w:hideMark/>
          </w:tcPr>
          <w:p w14:paraId="397A80FE"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Reunión </w:t>
            </w:r>
          </w:p>
        </w:tc>
        <w:tc>
          <w:tcPr>
            <w:tcW w:w="970" w:type="pct"/>
            <w:tcBorders>
              <w:top w:val="nil"/>
              <w:left w:val="nil"/>
              <w:bottom w:val="single" w:sz="4" w:space="0" w:color="auto"/>
              <w:right w:val="single" w:sz="4" w:space="0" w:color="auto"/>
            </w:tcBorders>
            <w:shd w:val="clear" w:color="auto" w:fill="auto"/>
            <w:noWrap/>
            <w:vAlign w:val="center"/>
            <w:hideMark/>
          </w:tcPr>
          <w:p w14:paraId="2BB358BB"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Buckner Dominicana </w:t>
            </w:r>
          </w:p>
        </w:tc>
        <w:tc>
          <w:tcPr>
            <w:tcW w:w="1416" w:type="pct"/>
            <w:tcBorders>
              <w:top w:val="single" w:sz="4" w:space="0" w:color="auto"/>
              <w:left w:val="nil"/>
              <w:bottom w:val="single" w:sz="4" w:space="0" w:color="auto"/>
              <w:right w:val="single" w:sz="4" w:space="0" w:color="auto"/>
            </w:tcBorders>
            <w:shd w:val="clear" w:color="auto" w:fill="auto"/>
            <w:noWrap/>
            <w:vAlign w:val="center"/>
            <w:hideMark/>
          </w:tcPr>
          <w:p w14:paraId="1A5FCA37"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noWrap/>
            <w:vAlign w:val="center"/>
            <w:hideMark/>
          </w:tcPr>
          <w:p w14:paraId="67DD5002"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Representantes de BD</w:t>
            </w:r>
          </w:p>
        </w:tc>
      </w:tr>
      <w:tr w:rsidR="008E0307" w:rsidRPr="00D36C9D" w14:paraId="14CE786F"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05DC6DC5"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11/04/2020</w:t>
            </w:r>
          </w:p>
        </w:tc>
        <w:tc>
          <w:tcPr>
            <w:tcW w:w="588" w:type="pct"/>
            <w:tcBorders>
              <w:top w:val="nil"/>
              <w:left w:val="nil"/>
              <w:bottom w:val="single" w:sz="4" w:space="0" w:color="auto"/>
              <w:right w:val="single" w:sz="4" w:space="0" w:color="auto"/>
            </w:tcBorders>
            <w:shd w:val="clear" w:color="auto" w:fill="auto"/>
            <w:noWrap/>
            <w:vAlign w:val="bottom"/>
            <w:hideMark/>
          </w:tcPr>
          <w:p w14:paraId="746BDB8E"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Reunión</w:t>
            </w:r>
          </w:p>
        </w:tc>
        <w:tc>
          <w:tcPr>
            <w:tcW w:w="970" w:type="pct"/>
            <w:tcBorders>
              <w:top w:val="nil"/>
              <w:left w:val="nil"/>
              <w:bottom w:val="single" w:sz="4" w:space="0" w:color="auto"/>
              <w:right w:val="single" w:sz="4" w:space="0" w:color="auto"/>
            </w:tcBorders>
            <w:shd w:val="clear" w:color="auto" w:fill="auto"/>
            <w:noWrap/>
            <w:vAlign w:val="center"/>
            <w:hideMark/>
          </w:tcPr>
          <w:p w14:paraId="68D2D13E"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Aldeas SOS</w:t>
            </w:r>
          </w:p>
        </w:tc>
        <w:tc>
          <w:tcPr>
            <w:tcW w:w="1416" w:type="pct"/>
            <w:tcBorders>
              <w:top w:val="nil"/>
              <w:left w:val="nil"/>
              <w:bottom w:val="single" w:sz="4" w:space="0" w:color="auto"/>
              <w:right w:val="single" w:sz="4" w:space="0" w:color="auto"/>
            </w:tcBorders>
            <w:shd w:val="clear" w:color="auto" w:fill="auto"/>
            <w:noWrap/>
            <w:vAlign w:val="center"/>
            <w:hideMark/>
          </w:tcPr>
          <w:p w14:paraId="7AB21EB2"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vAlign w:val="center"/>
            <w:hideMark/>
          </w:tcPr>
          <w:p w14:paraId="1E509770"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Jose Luis Benavides, Irene Sena, Raquel De los Santos y Karina Valdez </w:t>
            </w:r>
          </w:p>
        </w:tc>
      </w:tr>
      <w:tr w:rsidR="008E0307" w:rsidRPr="00D36C9D" w14:paraId="139DCFCD" w14:textId="77777777" w:rsidTr="00E9110E">
        <w:trPr>
          <w:gridAfter w:val="1"/>
          <w:wAfter w:w="11" w:type="pct"/>
          <w:trHeight w:val="2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EFE82"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11/05/2020</w:t>
            </w:r>
          </w:p>
        </w:tc>
        <w:tc>
          <w:tcPr>
            <w:tcW w:w="588" w:type="pct"/>
            <w:tcBorders>
              <w:top w:val="single" w:sz="4" w:space="0" w:color="auto"/>
              <w:left w:val="nil"/>
              <w:bottom w:val="single" w:sz="4" w:space="0" w:color="auto"/>
              <w:right w:val="single" w:sz="4" w:space="0" w:color="auto"/>
            </w:tcBorders>
            <w:shd w:val="clear" w:color="auto" w:fill="auto"/>
            <w:noWrap/>
            <w:vAlign w:val="bottom"/>
            <w:hideMark/>
          </w:tcPr>
          <w:p w14:paraId="1EA6A64F"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Reunión</w:t>
            </w:r>
          </w:p>
        </w:tc>
        <w:tc>
          <w:tcPr>
            <w:tcW w:w="970" w:type="pct"/>
            <w:tcBorders>
              <w:top w:val="single" w:sz="4" w:space="0" w:color="auto"/>
              <w:left w:val="nil"/>
              <w:bottom w:val="single" w:sz="4" w:space="0" w:color="auto"/>
              <w:right w:val="single" w:sz="4" w:space="0" w:color="auto"/>
            </w:tcBorders>
            <w:shd w:val="clear" w:color="auto" w:fill="auto"/>
            <w:noWrap/>
            <w:vAlign w:val="center"/>
            <w:hideMark/>
          </w:tcPr>
          <w:p w14:paraId="7A46D972"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DIGEPRES</w:t>
            </w:r>
          </w:p>
        </w:tc>
        <w:tc>
          <w:tcPr>
            <w:tcW w:w="1416" w:type="pct"/>
            <w:tcBorders>
              <w:top w:val="single" w:sz="4" w:space="0" w:color="auto"/>
              <w:left w:val="nil"/>
              <w:bottom w:val="nil"/>
              <w:right w:val="single" w:sz="4" w:space="0" w:color="auto"/>
            </w:tcBorders>
            <w:shd w:val="clear" w:color="auto" w:fill="auto"/>
            <w:noWrap/>
            <w:vAlign w:val="center"/>
            <w:hideMark/>
          </w:tcPr>
          <w:p w14:paraId="0B10E5D3"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single" w:sz="4" w:space="0" w:color="auto"/>
              <w:left w:val="nil"/>
              <w:bottom w:val="single" w:sz="4" w:space="0" w:color="auto"/>
              <w:right w:val="single" w:sz="4" w:space="0" w:color="auto"/>
            </w:tcBorders>
            <w:shd w:val="clear" w:color="auto" w:fill="auto"/>
            <w:vAlign w:val="center"/>
            <w:hideMark/>
          </w:tcPr>
          <w:p w14:paraId="224D896D"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José Rijo, Director de DIGEPRES</w:t>
            </w:r>
          </w:p>
        </w:tc>
      </w:tr>
      <w:tr w:rsidR="008E0307" w:rsidRPr="00D36C9D" w14:paraId="1067DBA8"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28399D9A"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11/05/2020</w:t>
            </w:r>
          </w:p>
        </w:tc>
        <w:tc>
          <w:tcPr>
            <w:tcW w:w="588" w:type="pct"/>
            <w:tcBorders>
              <w:top w:val="nil"/>
              <w:left w:val="nil"/>
              <w:bottom w:val="single" w:sz="4" w:space="0" w:color="auto"/>
              <w:right w:val="single" w:sz="4" w:space="0" w:color="auto"/>
            </w:tcBorders>
            <w:shd w:val="clear" w:color="auto" w:fill="auto"/>
            <w:noWrap/>
            <w:vAlign w:val="bottom"/>
            <w:hideMark/>
          </w:tcPr>
          <w:p w14:paraId="455FE447"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Reunión</w:t>
            </w:r>
          </w:p>
        </w:tc>
        <w:tc>
          <w:tcPr>
            <w:tcW w:w="970" w:type="pct"/>
            <w:tcBorders>
              <w:top w:val="nil"/>
              <w:left w:val="nil"/>
              <w:bottom w:val="single" w:sz="4" w:space="0" w:color="auto"/>
              <w:right w:val="nil"/>
            </w:tcBorders>
            <w:shd w:val="clear" w:color="auto" w:fill="auto"/>
            <w:noWrap/>
            <w:vAlign w:val="center"/>
            <w:hideMark/>
          </w:tcPr>
          <w:p w14:paraId="0AC54EA3"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UNICEF</w:t>
            </w:r>
          </w:p>
        </w:tc>
        <w:tc>
          <w:tcPr>
            <w:tcW w:w="1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668AB2"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Niñez en movilidad </w:t>
            </w:r>
          </w:p>
        </w:tc>
        <w:tc>
          <w:tcPr>
            <w:tcW w:w="1519" w:type="pct"/>
            <w:tcBorders>
              <w:top w:val="nil"/>
              <w:left w:val="nil"/>
              <w:bottom w:val="single" w:sz="4" w:space="0" w:color="auto"/>
              <w:right w:val="single" w:sz="4" w:space="0" w:color="auto"/>
            </w:tcBorders>
            <w:shd w:val="clear" w:color="auto" w:fill="auto"/>
            <w:vAlign w:val="center"/>
            <w:hideMark/>
          </w:tcPr>
          <w:p w14:paraId="4EE3B371"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Rosa Elcarte, Representante de UNICEF</w:t>
            </w:r>
          </w:p>
        </w:tc>
      </w:tr>
      <w:tr w:rsidR="008E0307" w:rsidRPr="00D36C9D" w14:paraId="52A60E2A"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7B627B31"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11/06/2020</w:t>
            </w:r>
          </w:p>
        </w:tc>
        <w:tc>
          <w:tcPr>
            <w:tcW w:w="588" w:type="pct"/>
            <w:tcBorders>
              <w:top w:val="nil"/>
              <w:left w:val="nil"/>
              <w:bottom w:val="single" w:sz="4" w:space="0" w:color="auto"/>
              <w:right w:val="single" w:sz="4" w:space="0" w:color="auto"/>
            </w:tcBorders>
            <w:shd w:val="clear" w:color="auto" w:fill="auto"/>
            <w:noWrap/>
            <w:vAlign w:val="bottom"/>
            <w:hideMark/>
          </w:tcPr>
          <w:p w14:paraId="0C1D0BBA"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Reunión</w:t>
            </w:r>
          </w:p>
        </w:tc>
        <w:tc>
          <w:tcPr>
            <w:tcW w:w="970" w:type="pct"/>
            <w:tcBorders>
              <w:top w:val="nil"/>
              <w:left w:val="nil"/>
              <w:bottom w:val="single" w:sz="4" w:space="0" w:color="auto"/>
              <w:right w:val="nil"/>
            </w:tcBorders>
            <w:shd w:val="clear" w:color="auto" w:fill="auto"/>
            <w:noWrap/>
            <w:vAlign w:val="center"/>
            <w:hideMark/>
          </w:tcPr>
          <w:p w14:paraId="51579B09"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Ministerio de la Mujer </w:t>
            </w:r>
          </w:p>
        </w:tc>
        <w:tc>
          <w:tcPr>
            <w:tcW w:w="1416" w:type="pct"/>
            <w:tcBorders>
              <w:top w:val="nil"/>
              <w:left w:val="single" w:sz="4" w:space="0" w:color="auto"/>
              <w:bottom w:val="single" w:sz="4" w:space="0" w:color="auto"/>
              <w:right w:val="single" w:sz="4" w:space="0" w:color="auto"/>
            </w:tcBorders>
            <w:shd w:val="clear" w:color="auto" w:fill="auto"/>
            <w:vAlign w:val="center"/>
            <w:hideMark/>
          </w:tcPr>
          <w:p w14:paraId="28E39884"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noWrap/>
            <w:vAlign w:val="center"/>
            <w:hideMark/>
          </w:tcPr>
          <w:p w14:paraId="3E5EB72D"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Noeli De Jesús </w:t>
            </w:r>
          </w:p>
        </w:tc>
      </w:tr>
      <w:tr w:rsidR="008E0307" w:rsidRPr="00D36C9D" w14:paraId="2F239D96"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477A52C6"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11/10/2020</w:t>
            </w:r>
          </w:p>
        </w:tc>
        <w:tc>
          <w:tcPr>
            <w:tcW w:w="588" w:type="pct"/>
            <w:tcBorders>
              <w:top w:val="nil"/>
              <w:left w:val="nil"/>
              <w:bottom w:val="single" w:sz="4" w:space="0" w:color="auto"/>
              <w:right w:val="single" w:sz="4" w:space="0" w:color="auto"/>
            </w:tcBorders>
            <w:shd w:val="clear" w:color="auto" w:fill="auto"/>
            <w:noWrap/>
            <w:vAlign w:val="bottom"/>
            <w:hideMark/>
          </w:tcPr>
          <w:p w14:paraId="3AC656E3"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Reunión </w:t>
            </w:r>
          </w:p>
        </w:tc>
        <w:tc>
          <w:tcPr>
            <w:tcW w:w="970" w:type="pct"/>
            <w:tcBorders>
              <w:top w:val="nil"/>
              <w:left w:val="nil"/>
              <w:bottom w:val="single" w:sz="4" w:space="0" w:color="auto"/>
              <w:right w:val="single" w:sz="4" w:space="0" w:color="auto"/>
            </w:tcBorders>
            <w:shd w:val="clear" w:color="auto" w:fill="auto"/>
            <w:noWrap/>
            <w:vAlign w:val="center"/>
            <w:hideMark/>
          </w:tcPr>
          <w:p w14:paraId="66001DF3"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416" w:type="pct"/>
            <w:tcBorders>
              <w:top w:val="nil"/>
              <w:left w:val="nil"/>
              <w:bottom w:val="single" w:sz="4" w:space="0" w:color="auto"/>
              <w:right w:val="single" w:sz="4" w:space="0" w:color="auto"/>
            </w:tcBorders>
            <w:shd w:val="clear" w:color="auto" w:fill="auto"/>
            <w:noWrap/>
            <w:vAlign w:val="center"/>
            <w:hideMark/>
          </w:tcPr>
          <w:p w14:paraId="2D89EB2A"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noWrap/>
            <w:vAlign w:val="center"/>
            <w:hideMark/>
          </w:tcPr>
          <w:p w14:paraId="1F0F75B7"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Equipo Estratégico </w:t>
            </w:r>
          </w:p>
        </w:tc>
      </w:tr>
      <w:tr w:rsidR="008E0307" w:rsidRPr="00D36C9D" w14:paraId="71B80938"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04614E80"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11/10/2020</w:t>
            </w:r>
          </w:p>
        </w:tc>
        <w:tc>
          <w:tcPr>
            <w:tcW w:w="588" w:type="pct"/>
            <w:tcBorders>
              <w:top w:val="nil"/>
              <w:left w:val="nil"/>
              <w:bottom w:val="single" w:sz="4" w:space="0" w:color="auto"/>
              <w:right w:val="single" w:sz="4" w:space="0" w:color="auto"/>
            </w:tcBorders>
            <w:shd w:val="clear" w:color="auto" w:fill="auto"/>
            <w:noWrap/>
            <w:vAlign w:val="bottom"/>
            <w:hideMark/>
          </w:tcPr>
          <w:p w14:paraId="240D3129"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Reunión</w:t>
            </w:r>
          </w:p>
        </w:tc>
        <w:tc>
          <w:tcPr>
            <w:tcW w:w="970" w:type="pct"/>
            <w:tcBorders>
              <w:top w:val="nil"/>
              <w:left w:val="nil"/>
              <w:bottom w:val="single" w:sz="4" w:space="0" w:color="auto"/>
              <w:right w:val="single" w:sz="4" w:space="0" w:color="auto"/>
            </w:tcBorders>
            <w:shd w:val="clear" w:color="auto" w:fill="auto"/>
            <w:noWrap/>
            <w:vAlign w:val="center"/>
            <w:hideMark/>
          </w:tcPr>
          <w:p w14:paraId="2923AF43"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416" w:type="pct"/>
            <w:tcBorders>
              <w:top w:val="nil"/>
              <w:left w:val="nil"/>
              <w:bottom w:val="single" w:sz="4" w:space="0" w:color="auto"/>
              <w:right w:val="single" w:sz="4" w:space="0" w:color="auto"/>
            </w:tcBorders>
            <w:shd w:val="clear" w:color="auto" w:fill="auto"/>
            <w:vAlign w:val="center"/>
            <w:hideMark/>
          </w:tcPr>
          <w:p w14:paraId="59076E1D"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Sobre situación fronteriza </w:t>
            </w:r>
          </w:p>
        </w:tc>
        <w:tc>
          <w:tcPr>
            <w:tcW w:w="1519" w:type="pct"/>
            <w:tcBorders>
              <w:top w:val="nil"/>
              <w:left w:val="nil"/>
              <w:bottom w:val="single" w:sz="4" w:space="0" w:color="auto"/>
              <w:right w:val="single" w:sz="4" w:space="0" w:color="auto"/>
            </w:tcBorders>
            <w:shd w:val="clear" w:color="auto" w:fill="auto"/>
            <w:noWrap/>
            <w:vAlign w:val="center"/>
            <w:hideMark/>
          </w:tcPr>
          <w:p w14:paraId="0D182109"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r>
      <w:tr w:rsidR="008E0307" w:rsidRPr="00D36C9D" w14:paraId="188E95F8"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3C4696F7"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11/10/2020</w:t>
            </w:r>
          </w:p>
        </w:tc>
        <w:tc>
          <w:tcPr>
            <w:tcW w:w="588" w:type="pct"/>
            <w:tcBorders>
              <w:top w:val="nil"/>
              <w:left w:val="nil"/>
              <w:bottom w:val="single" w:sz="4" w:space="0" w:color="auto"/>
              <w:right w:val="single" w:sz="4" w:space="0" w:color="auto"/>
            </w:tcBorders>
            <w:shd w:val="clear" w:color="auto" w:fill="auto"/>
            <w:noWrap/>
            <w:vAlign w:val="bottom"/>
            <w:hideMark/>
          </w:tcPr>
          <w:p w14:paraId="7B1A51AD"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Reunión</w:t>
            </w:r>
          </w:p>
        </w:tc>
        <w:tc>
          <w:tcPr>
            <w:tcW w:w="970" w:type="pct"/>
            <w:tcBorders>
              <w:top w:val="nil"/>
              <w:left w:val="nil"/>
              <w:bottom w:val="single" w:sz="4" w:space="0" w:color="auto"/>
              <w:right w:val="single" w:sz="4" w:space="0" w:color="auto"/>
            </w:tcBorders>
            <w:shd w:val="clear" w:color="auto" w:fill="auto"/>
            <w:noWrap/>
            <w:vAlign w:val="center"/>
            <w:hideMark/>
          </w:tcPr>
          <w:p w14:paraId="3BBC52C8"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Nido de Ángeles </w:t>
            </w:r>
          </w:p>
        </w:tc>
        <w:tc>
          <w:tcPr>
            <w:tcW w:w="1416" w:type="pct"/>
            <w:tcBorders>
              <w:top w:val="nil"/>
              <w:left w:val="nil"/>
              <w:bottom w:val="single" w:sz="4" w:space="0" w:color="auto"/>
              <w:right w:val="single" w:sz="4" w:space="0" w:color="auto"/>
            </w:tcBorders>
            <w:shd w:val="clear" w:color="auto" w:fill="auto"/>
            <w:noWrap/>
            <w:vAlign w:val="center"/>
            <w:hideMark/>
          </w:tcPr>
          <w:p w14:paraId="42C0A317"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noWrap/>
            <w:vAlign w:val="center"/>
            <w:hideMark/>
          </w:tcPr>
          <w:p w14:paraId="733D7A6D"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r>
      <w:tr w:rsidR="008E0307" w:rsidRPr="00D36C9D" w14:paraId="5EB49969"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311C1400"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11/12/2020</w:t>
            </w:r>
          </w:p>
        </w:tc>
        <w:tc>
          <w:tcPr>
            <w:tcW w:w="588" w:type="pct"/>
            <w:tcBorders>
              <w:top w:val="nil"/>
              <w:left w:val="nil"/>
              <w:bottom w:val="single" w:sz="4" w:space="0" w:color="auto"/>
              <w:right w:val="single" w:sz="4" w:space="0" w:color="auto"/>
            </w:tcBorders>
            <w:shd w:val="clear" w:color="auto" w:fill="auto"/>
            <w:noWrap/>
            <w:vAlign w:val="bottom"/>
            <w:hideMark/>
          </w:tcPr>
          <w:p w14:paraId="1D3813BA"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Reunión</w:t>
            </w:r>
          </w:p>
        </w:tc>
        <w:tc>
          <w:tcPr>
            <w:tcW w:w="970" w:type="pct"/>
            <w:tcBorders>
              <w:top w:val="nil"/>
              <w:left w:val="nil"/>
              <w:bottom w:val="single" w:sz="4" w:space="0" w:color="auto"/>
              <w:right w:val="single" w:sz="4" w:space="0" w:color="auto"/>
            </w:tcBorders>
            <w:shd w:val="clear" w:color="auto" w:fill="auto"/>
            <w:noWrap/>
            <w:vAlign w:val="center"/>
            <w:hideMark/>
          </w:tcPr>
          <w:p w14:paraId="0B59843D"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CONANI</w:t>
            </w:r>
          </w:p>
        </w:tc>
        <w:tc>
          <w:tcPr>
            <w:tcW w:w="1416" w:type="pct"/>
            <w:tcBorders>
              <w:top w:val="nil"/>
              <w:left w:val="nil"/>
              <w:bottom w:val="single" w:sz="4" w:space="0" w:color="auto"/>
              <w:right w:val="single" w:sz="4" w:space="0" w:color="auto"/>
            </w:tcBorders>
            <w:shd w:val="clear" w:color="auto" w:fill="auto"/>
            <w:noWrap/>
            <w:vAlign w:val="center"/>
            <w:hideMark/>
          </w:tcPr>
          <w:p w14:paraId="0432DE72"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noWrap/>
            <w:vAlign w:val="center"/>
            <w:hideMark/>
          </w:tcPr>
          <w:p w14:paraId="2E8C7D6D"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Comisión de Adopciones </w:t>
            </w:r>
          </w:p>
        </w:tc>
      </w:tr>
      <w:tr w:rsidR="008E0307" w:rsidRPr="00D36C9D" w14:paraId="598EAD31"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516E30AD"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13/11/2020</w:t>
            </w:r>
          </w:p>
        </w:tc>
        <w:tc>
          <w:tcPr>
            <w:tcW w:w="588" w:type="pct"/>
            <w:tcBorders>
              <w:top w:val="nil"/>
              <w:left w:val="nil"/>
              <w:bottom w:val="single" w:sz="4" w:space="0" w:color="auto"/>
              <w:right w:val="single" w:sz="4" w:space="0" w:color="auto"/>
            </w:tcBorders>
            <w:shd w:val="clear" w:color="auto" w:fill="auto"/>
            <w:noWrap/>
            <w:vAlign w:val="bottom"/>
            <w:hideMark/>
          </w:tcPr>
          <w:p w14:paraId="0B4E4D65"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Reunión</w:t>
            </w:r>
          </w:p>
        </w:tc>
        <w:tc>
          <w:tcPr>
            <w:tcW w:w="970" w:type="pct"/>
            <w:tcBorders>
              <w:top w:val="nil"/>
              <w:left w:val="nil"/>
              <w:bottom w:val="single" w:sz="4" w:space="0" w:color="auto"/>
              <w:right w:val="single" w:sz="4" w:space="0" w:color="auto"/>
            </w:tcBorders>
            <w:shd w:val="clear" w:color="auto" w:fill="auto"/>
            <w:noWrap/>
            <w:vAlign w:val="center"/>
            <w:hideMark/>
          </w:tcPr>
          <w:p w14:paraId="55FBC86C"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ALERTA JOVEN </w:t>
            </w:r>
          </w:p>
        </w:tc>
        <w:tc>
          <w:tcPr>
            <w:tcW w:w="1416" w:type="pct"/>
            <w:tcBorders>
              <w:top w:val="nil"/>
              <w:left w:val="nil"/>
              <w:bottom w:val="single" w:sz="4" w:space="0" w:color="auto"/>
              <w:right w:val="single" w:sz="4" w:space="0" w:color="auto"/>
            </w:tcBorders>
            <w:shd w:val="clear" w:color="auto" w:fill="auto"/>
            <w:noWrap/>
            <w:vAlign w:val="center"/>
            <w:hideMark/>
          </w:tcPr>
          <w:p w14:paraId="3744C1EF"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noWrap/>
            <w:vAlign w:val="center"/>
            <w:hideMark/>
          </w:tcPr>
          <w:p w14:paraId="63D0BA79"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Esther Frías </w:t>
            </w:r>
          </w:p>
        </w:tc>
      </w:tr>
      <w:tr w:rsidR="008E0307" w:rsidRPr="00D36C9D" w14:paraId="6BE721E2"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51970698"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13/11/2020</w:t>
            </w:r>
          </w:p>
        </w:tc>
        <w:tc>
          <w:tcPr>
            <w:tcW w:w="588" w:type="pct"/>
            <w:tcBorders>
              <w:top w:val="nil"/>
              <w:left w:val="nil"/>
              <w:bottom w:val="single" w:sz="4" w:space="0" w:color="auto"/>
              <w:right w:val="single" w:sz="4" w:space="0" w:color="auto"/>
            </w:tcBorders>
            <w:shd w:val="clear" w:color="auto" w:fill="auto"/>
            <w:noWrap/>
            <w:vAlign w:val="bottom"/>
            <w:hideMark/>
          </w:tcPr>
          <w:p w14:paraId="29E4CE3C"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Reunión </w:t>
            </w:r>
          </w:p>
        </w:tc>
        <w:tc>
          <w:tcPr>
            <w:tcW w:w="970" w:type="pct"/>
            <w:tcBorders>
              <w:top w:val="nil"/>
              <w:left w:val="nil"/>
              <w:bottom w:val="single" w:sz="4" w:space="0" w:color="auto"/>
              <w:right w:val="single" w:sz="4" w:space="0" w:color="auto"/>
            </w:tcBorders>
            <w:shd w:val="clear" w:color="auto" w:fill="auto"/>
            <w:noWrap/>
            <w:vAlign w:val="center"/>
            <w:hideMark/>
          </w:tcPr>
          <w:p w14:paraId="49C8A58B"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DICOM </w:t>
            </w:r>
          </w:p>
        </w:tc>
        <w:tc>
          <w:tcPr>
            <w:tcW w:w="1416" w:type="pct"/>
            <w:tcBorders>
              <w:top w:val="nil"/>
              <w:left w:val="nil"/>
              <w:bottom w:val="single" w:sz="4" w:space="0" w:color="auto"/>
              <w:right w:val="single" w:sz="4" w:space="0" w:color="auto"/>
            </w:tcBorders>
            <w:shd w:val="clear" w:color="auto" w:fill="auto"/>
            <w:noWrap/>
            <w:vAlign w:val="center"/>
            <w:hideMark/>
          </w:tcPr>
          <w:p w14:paraId="3183A5DB"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noWrap/>
            <w:vAlign w:val="center"/>
            <w:hideMark/>
          </w:tcPr>
          <w:p w14:paraId="227E8CAA"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Silvia Molina </w:t>
            </w:r>
          </w:p>
        </w:tc>
      </w:tr>
      <w:tr w:rsidR="008E0307" w:rsidRPr="00D36C9D" w14:paraId="3D5B794A"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1D0BC9EC"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16/11/2020</w:t>
            </w:r>
          </w:p>
        </w:tc>
        <w:tc>
          <w:tcPr>
            <w:tcW w:w="588" w:type="pct"/>
            <w:tcBorders>
              <w:top w:val="nil"/>
              <w:left w:val="nil"/>
              <w:bottom w:val="single" w:sz="4" w:space="0" w:color="auto"/>
              <w:right w:val="single" w:sz="4" w:space="0" w:color="auto"/>
            </w:tcBorders>
            <w:shd w:val="clear" w:color="auto" w:fill="auto"/>
            <w:noWrap/>
            <w:vAlign w:val="bottom"/>
            <w:hideMark/>
          </w:tcPr>
          <w:p w14:paraId="684E2F16"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Reunión </w:t>
            </w:r>
          </w:p>
        </w:tc>
        <w:tc>
          <w:tcPr>
            <w:tcW w:w="970" w:type="pct"/>
            <w:tcBorders>
              <w:top w:val="nil"/>
              <w:left w:val="nil"/>
              <w:bottom w:val="single" w:sz="4" w:space="0" w:color="auto"/>
              <w:right w:val="single" w:sz="4" w:space="0" w:color="auto"/>
            </w:tcBorders>
            <w:shd w:val="clear" w:color="auto" w:fill="auto"/>
            <w:noWrap/>
            <w:vAlign w:val="center"/>
            <w:hideMark/>
          </w:tcPr>
          <w:p w14:paraId="1A713C5B"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Palacio Nacional </w:t>
            </w:r>
          </w:p>
        </w:tc>
        <w:tc>
          <w:tcPr>
            <w:tcW w:w="1416" w:type="pct"/>
            <w:tcBorders>
              <w:top w:val="nil"/>
              <w:left w:val="nil"/>
              <w:bottom w:val="single" w:sz="4" w:space="0" w:color="auto"/>
              <w:right w:val="single" w:sz="4" w:space="0" w:color="auto"/>
            </w:tcBorders>
            <w:shd w:val="clear" w:color="auto" w:fill="auto"/>
            <w:noWrap/>
            <w:vAlign w:val="center"/>
            <w:hideMark/>
          </w:tcPr>
          <w:p w14:paraId="05252EFA"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noWrap/>
            <w:vAlign w:val="center"/>
            <w:hideMark/>
          </w:tcPr>
          <w:p w14:paraId="7E87DDF8"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Gabinete Niñez </w:t>
            </w:r>
          </w:p>
        </w:tc>
      </w:tr>
      <w:tr w:rsidR="008E0307" w:rsidRPr="00D36C9D" w14:paraId="21AC643B"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7948F202"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16/11/2020</w:t>
            </w:r>
          </w:p>
        </w:tc>
        <w:tc>
          <w:tcPr>
            <w:tcW w:w="588" w:type="pct"/>
            <w:tcBorders>
              <w:top w:val="nil"/>
              <w:left w:val="nil"/>
              <w:bottom w:val="single" w:sz="4" w:space="0" w:color="auto"/>
              <w:right w:val="single" w:sz="4" w:space="0" w:color="auto"/>
            </w:tcBorders>
            <w:shd w:val="clear" w:color="auto" w:fill="auto"/>
            <w:noWrap/>
            <w:vAlign w:val="bottom"/>
            <w:hideMark/>
          </w:tcPr>
          <w:p w14:paraId="7E7926AA"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Reunión</w:t>
            </w:r>
          </w:p>
        </w:tc>
        <w:tc>
          <w:tcPr>
            <w:tcW w:w="970" w:type="pct"/>
            <w:tcBorders>
              <w:top w:val="nil"/>
              <w:left w:val="nil"/>
              <w:bottom w:val="single" w:sz="4" w:space="0" w:color="auto"/>
              <w:right w:val="single" w:sz="4" w:space="0" w:color="auto"/>
            </w:tcBorders>
            <w:shd w:val="clear" w:color="auto" w:fill="auto"/>
            <w:noWrap/>
            <w:vAlign w:val="center"/>
            <w:hideMark/>
          </w:tcPr>
          <w:p w14:paraId="08CD565A"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Dirección de Migración</w:t>
            </w:r>
          </w:p>
        </w:tc>
        <w:tc>
          <w:tcPr>
            <w:tcW w:w="1416" w:type="pct"/>
            <w:tcBorders>
              <w:top w:val="nil"/>
              <w:left w:val="nil"/>
              <w:bottom w:val="single" w:sz="4" w:space="0" w:color="auto"/>
              <w:right w:val="single" w:sz="4" w:space="0" w:color="auto"/>
            </w:tcBorders>
            <w:shd w:val="clear" w:color="auto" w:fill="auto"/>
            <w:noWrap/>
            <w:vAlign w:val="center"/>
            <w:hideMark/>
          </w:tcPr>
          <w:p w14:paraId="48766148"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vAlign w:val="center"/>
            <w:hideMark/>
          </w:tcPr>
          <w:p w14:paraId="007EF5E8"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Enrique García, Director General</w:t>
            </w:r>
          </w:p>
        </w:tc>
      </w:tr>
      <w:tr w:rsidR="008E0307" w:rsidRPr="00D36C9D" w14:paraId="5D06CE34"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6D8DDF95"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16/11/2020</w:t>
            </w:r>
          </w:p>
        </w:tc>
        <w:tc>
          <w:tcPr>
            <w:tcW w:w="588" w:type="pct"/>
            <w:tcBorders>
              <w:top w:val="nil"/>
              <w:left w:val="nil"/>
              <w:bottom w:val="single" w:sz="4" w:space="0" w:color="auto"/>
              <w:right w:val="single" w:sz="4" w:space="0" w:color="auto"/>
            </w:tcBorders>
            <w:shd w:val="clear" w:color="auto" w:fill="auto"/>
            <w:noWrap/>
            <w:vAlign w:val="bottom"/>
            <w:hideMark/>
          </w:tcPr>
          <w:p w14:paraId="76C74CA7"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Reunión</w:t>
            </w:r>
          </w:p>
        </w:tc>
        <w:tc>
          <w:tcPr>
            <w:tcW w:w="970" w:type="pct"/>
            <w:tcBorders>
              <w:top w:val="nil"/>
              <w:left w:val="nil"/>
              <w:bottom w:val="single" w:sz="4" w:space="0" w:color="auto"/>
              <w:right w:val="single" w:sz="4" w:space="0" w:color="auto"/>
            </w:tcBorders>
            <w:shd w:val="clear" w:color="auto" w:fill="auto"/>
            <w:noWrap/>
            <w:vAlign w:val="center"/>
            <w:hideMark/>
          </w:tcPr>
          <w:p w14:paraId="56D48C17"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CONANI</w:t>
            </w:r>
          </w:p>
        </w:tc>
        <w:tc>
          <w:tcPr>
            <w:tcW w:w="1416" w:type="pct"/>
            <w:tcBorders>
              <w:top w:val="nil"/>
              <w:left w:val="nil"/>
              <w:bottom w:val="single" w:sz="4" w:space="0" w:color="auto"/>
              <w:right w:val="single" w:sz="4" w:space="0" w:color="auto"/>
            </w:tcBorders>
            <w:shd w:val="clear" w:color="auto" w:fill="auto"/>
            <w:noWrap/>
            <w:vAlign w:val="center"/>
            <w:hideMark/>
          </w:tcPr>
          <w:p w14:paraId="330F3E13"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noWrap/>
            <w:vAlign w:val="center"/>
            <w:hideMark/>
          </w:tcPr>
          <w:p w14:paraId="6ACD3212"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Equipo Estratégico </w:t>
            </w:r>
          </w:p>
        </w:tc>
      </w:tr>
      <w:tr w:rsidR="008E0307" w:rsidRPr="00D36C9D" w14:paraId="6E3B9BBD"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69218FDB"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16/11/2020</w:t>
            </w:r>
          </w:p>
        </w:tc>
        <w:tc>
          <w:tcPr>
            <w:tcW w:w="588" w:type="pct"/>
            <w:tcBorders>
              <w:top w:val="nil"/>
              <w:left w:val="nil"/>
              <w:bottom w:val="single" w:sz="4" w:space="0" w:color="auto"/>
              <w:right w:val="single" w:sz="4" w:space="0" w:color="auto"/>
            </w:tcBorders>
            <w:shd w:val="clear" w:color="auto" w:fill="auto"/>
            <w:noWrap/>
            <w:vAlign w:val="bottom"/>
            <w:hideMark/>
          </w:tcPr>
          <w:p w14:paraId="4798C523"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Reunión</w:t>
            </w:r>
          </w:p>
        </w:tc>
        <w:tc>
          <w:tcPr>
            <w:tcW w:w="970" w:type="pct"/>
            <w:tcBorders>
              <w:top w:val="nil"/>
              <w:left w:val="nil"/>
              <w:bottom w:val="single" w:sz="4" w:space="0" w:color="auto"/>
              <w:right w:val="single" w:sz="4" w:space="0" w:color="auto"/>
            </w:tcBorders>
            <w:shd w:val="clear" w:color="auto" w:fill="auto"/>
            <w:noWrap/>
            <w:vAlign w:val="center"/>
            <w:hideMark/>
          </w:tcPr>
          <w:p w14:paraId="4ACF9DDD"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Programa CDN </w:t>
            </w:r>
          </w:p>
        </w:tc>
        <w:tc>
          <w:tcPr>
            <w:tcW w:w="1416" w:type="pct"/>
            <w:tcBorders>
              <w:top w:val="nil"/>
              <w:left w:val="nil"/>
              <w:bottom w:val="single" w:sz="4" w:space="0" w:color="auto"/>
              <w:right w:val="single" w:sz="4" w:space="0" w:color="auto"/>
            </w:tcBorders>
            <w:shd w:val="clear" w:color="auto" w:fill="auto"/>
            <w:noWrap/>
            <w:vAlign w:val="center"/>
            <w:hideMark/>
          </w:tcPr>
          <w:p w14:paraId="19E8126F"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noWrap/>
            <w:vAlign w:val="center"/>
            <w:hideMark/>
          </w:tcPr>
          <w:p w14:paraId="7717FC6B"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Miguel Guerrero</w:t>
            </w:r>
          </w:p>
        </w:tc>
      </w:tr>
      <w:tr w:rsidR="008E0307" w:rsidRPr="00D36C9D" w14:paraId="43CCBC29"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7FD2A010"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17/10/2020</w:t>
            </w:r>
          </w:p>
        </w:tc>
        <w:tc>
          <w:tcPr>
            <w:tcW w:w="588" w:type="pct"/>
            <w:tcBorders>
              <w:top w:val="nil"/>
              <w:left w:val="nil"/>
              <w:bottom w:val="single" w:sz="4" w:space="0" w:color="auto"/>
              <w:right w:val="single" w:sz="4" w:space="0" w:color="auto"/>
            </w:tcBorders>
            <w:shd w:val="clear" w:color="auto" w:fill="auto"/>
            <w:noWrap/>
            <w:vAlign w:val="bottom"/>
            <w:hideMark/>
          </w:tcPr>
          <w:p w14:paraId="4E537023"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Reunión</w:t>
            </w:r>
          </w:p>
        </w:tc>
        <w:tc>
          <w:tcPr>
            <w:tcW w:w="970" w:type="pct"/>
            <w:tcBorders>
              <w:top w:val="nil"/>
              <w:left w:val="nil"/>
              <w:bottom w:val="single" w:sz="4" w:space="0" w:color="auto"/>
              <w:right w:val="single" w:sz="4" w:space="0" w:color="auto"/>
            </w:tcBorders>
            <w:shd w:val="clear" w:color="auto" w:fill="auto"/>
            <w:noWrap/>
            <w:vAlign w:val="center"/>
            <w:hideMark/>
          </w:tcPr>
          <w:p w14:paraId="7201BEF6"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CONANI</w:t>
            </w:r>
          </w:p>
        </w:tc>
        <w:tc>
          <w:tcPr>
            <w:tcW w:w="1416" w:type="pct"/>
            <w:tcBorders>
              <w:top w:val="nil"/>
              <w:left w:val="nil"/>
              <w:bottom w:val="single" w:sz="4" w:space="0" w:color="auto"/>
              <w:right w:val="single" w:sz="4" w:space="0" w:color="auto"/>
            </w:tcBorders>
            <w:shd w:val="clear" w:color="auto" w:fill="auto"/>
            <w:noWrap/>
            <w:vAlign w:val="center"/>
            <w:hideMark/>
          </w:tcPr>
          <w:p w14:paraId="4807D1D0"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vAlign w:val="center"/>
            <w:hideMark/>
          </w:tcPr>
          <w:p w14:paraId="6F08E882"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Programa de Acogimiento Familiar </w:t>
            </w:r>
          </w:p>
        </w:tc>
      </w:tr>
      <w:tr w:rsidR="008E0307" w:rsidRPr="00D36C9D" w14:paraId="47B134D1"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noWrap/>
            <w:hideMark/>
          </w:tcPr>
          <w:p w14:paraId="205B5154"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17/10/2020</w:t>
            </w:r>
          </w:p>
        </w:tc>
        <w:tc>
          <w:tcPr>
            <w:tcW w:w="588" w:type="pct"/>
            <w:tcBorders>
              <w:top w:val="nil"/>
              <w:left w:val="nil"/>
              <w:bottom w:val="single" w:sz="4" w:space="0" w:color="auto"/>
              <w:right w:val="single" w:sz="4" w:space="0" w:color="auto"/>
            </w:tcBorders>
            <w:shd w:val="clear" w:color="auto" w:fill="auto"/>
            <w:noWrap/>
            <w:hideMark/>
          </w:tcPr>
          <w:p w14:paraId="6A4BD496"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Presentación</w:t>
            </w:r>
          </w:p>
        </w:tc>
        <w:tc>
          <w:tcPr>
            <w:tcW w:w="970" w:type="pct"/>
            <w:tcBorders>
              <w:top w:val="nil"/>
              <w:left w:val="nil"/>
              <w:bottom w:val="single" w:sz="4" w:space="0" w:color="auto"/>
              <w:right w:val="single" w:sz="4" w:space="0" w:color="auto"/>
            </w:tcBorders>
            <w:shd w:val="clear" w:color="auto" w:fill="auto"/>
            <w:noWrap/>
            <w:vAlign w:val="center"/>
            <w:hideMark/>
          </w:tcPr>
          <w:p w14:paraId="7A276CDC"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CONANI</w:t>
            </w:r>
          </w:p>
        </w:tc>
        <w:tc>
          <w:tcPr>
            <w:tcW w:w="1416" w:type="pct"/>
            <w:tcBorders>
              <w:top w:val="nil"/>
              <w:left w:val="nil"/>
              <w:bottom w:val="single" w:sz="4" w:space="0" w:color="auto"/>
              <w:right w:val="single" w:sz="4" w:space="0" w:color="auto"/>
            </w:tcBorders>
            <w:shd w:val="clear" w:color="auto" w:fill="auto"/>
            <w:vAlign w:val="center"/>
            <w:hideMark/>
          </w:tcPr>
          <w:p w14:paraId="5588231D"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Presentación Organigrama institucional</w:t>
            </w:r>
          </w:p>
        </w:tc>
        <w:tc>
          <w:tcPr>
            <w:tcW w:w="1519" w:type="pct"/>
            <w:tcBorders>
              <w:top w:val="nil"/>
              <w:left w:val="nil"/>
              <w:bottom w:val="single" w:sz="4" w:space="0" w:color="auto"/>
              <w:right w:val="single" w:sz="4" w:space="0" w:color="auto"/>
            </w:tcBorders>
            <w:shd w:val="clear" w:color="auto" w:fill="auto"/>
            <w:vAlign w:val="center"/>
            <w:hideMark/>
          </w:tcPr>
          <w:p w14:paraId="62B7FEA7"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Departamento de Planificación y Desarrollo</w:t>
            </w:r>
          </w:p>
        </w:tc>
      </w:tr>
      <w:tr w:rsidR="008E0307" w:rsidRPr="00D36C9D" w14:paraId="77B81233"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74442232"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17/10/2020</w:t>
            </w:r>
          </w:p>
        </w:tc>
        <w:tc>
          <w:tcPr>
            <w:tcW w:w="588" w:type="pct"/>
            <w:tcBorders>
              <w:top w:val="nil"/>
              <w:left w:val="nil"/>
              <w:bottom w:val="single" w:sz="4" w:space="0" w:color="auto"/>
              <w:right w:val="single" w:sz="4" w:space="0" w:color="auto"/>
            </w:tcBorders>
            <w:shd w:val="clear" w:color="auto" w:fill="auto"/>
            <w:noWrap/>
            <w:vAlign w:val="bottom"/>
            <w:hideMark/>
          </w:tcPr>
          <w:p w14:paraId="74E0C40F"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Grabación </w:t>
            </w:r>
          </w:p>
        </w:tc>
        <w:tc>
          <w:tcPr>
            <w:tcW w:w="970" w:type="pct"/>
            <w:tcBorders>
              <w:top w:val="nil"/>
              <w:left w:val="nil"/>
              <w:bottom w:val="single" w:sz="4" w:space="0" w:color="auto"/>
              <w:right w:val="single" w:sz="4" w:space="0" w:color="auto"/>
            </w:tcBorders>
            <w:shd w:val="clear" w:color="auto" w:fill="auto"/>
            <w:noWrap/>
            <w:vAlign w:val="center"/>
            <w:hideMark/>
          </w:tcPr>
          <w:p w14:paraId="6DCE62DD"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Ministerio de Trabajo-Infotep </w:t>
            </w:r>
          </w:p>
        </w:tc>
        <w:tc>
          <w:tcPr>
            <w:tcW w:w="1416" w:type="pct"/>
            <w:tcBorders>
              <w:top w:val="nil"/>
              <w:left w:val="nil"/>
              <w:bottom w:val="single" w:sz="4" w:space="0" w:color="auto"/>
              <w:right w:val="single" w:sz="4" w:space="0" w:color="auto"/>
            </w:tcBorders>
            <w:shd w:val="clear" w:color="auto" w:fill="auto"/>
            <w:noWrap/>
            <w:vAlign w:val="center"/>
            <w:hideMark/>
          </w:tcPr>
          <w:p w14:paraId="21B3BC63"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noWrap/>
            <w:vAlign w:val="center"/>
            <w:hideMark/>
          </w:tcPr>
          <w:p w14:paraId="074EDE70"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r>
      <w:tr w:rsidR="008E0307" w:rsidRPr="00D36C9D" w14:paraId="520BC505"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6B9F3279"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lastRenderedPageBreak/>
              <w:t>17/10/2020</w:t>
            </w:r>
          </w:p>
        </w:tc>
        <w:tc>
          <w:tcPr>
            <w:tcW w:w="588" w:type="pct"/>
            <w:tcBorders>
              <w:top w:val="nil"/>
              <w:left w:val="nil"/>
              <w:bottom w:val="single" w:sz="4" w:space="0" w:color="auto"/>
              <w:right w:val="single" w:sz="4" w:space="0" w:color="auto"/>
            </w:tcBorders>
            <w:shd w:val="clear" w:color="auto" w:fill="auto"/>
            <w:noWrap/>
            <w:vAlign w:val="bottom"/>
            <w:hideMark/>
          </w:tcPr>
          <w:p w14:paraId="55604737"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Entrevista </w:t>
            </w:r>
          </w:p>
        </w:tc>
        <w:tc>
          <w:tcPr>
            <w:tcW w:w="970" w:type="pct"/>
            <w:tcBorders>
              <w:top w:val="nil"/>
              <w:left w:val="nil"/>
              <w:bottom w:val="single" w:sz="4" w:space="0" w:color="auto"/>
              <w:right w:val="single" w:sz="4" w:space="0" w:color="auto"/>
            </w:tcBorders>
            <w:shd w:val="clear" w:color="auto" w:fill="auto"/>
            <w:noWrap/>
            <w:vAlign w:val="center"/>
            <w:hideMark/>
          </w:tcPr>
          <w:p w14:paraId="6998DB2D"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Programa de Radio </w:t>
            </w:r>
          </w:p>
        </w:tc>
        <w:tc>
          <w:tcPr>
            <w:tcW w:w="1416" w:type="pct"/>
            <w:tcBorders>
              <w:top w:val="nil"/>
              <w:left w:val="nil"/>
              <w:bottom w:val="single" w:sz="4" w:space="0" w:color="auto"/>
              <w:right w:val="single" w:sz="4" w:space="0" w:color="auto"/>
            </w:tcBorders>
            <w:shd w:val="clear" w:color="auto" w:fill="auto"/>
            <w:noWrap/>
            <w:vAlign w:val="center"/>
            <w:hideMark/>
          </w:tcPr>
          <w:p w14:paraId="281D3127"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noWrap/>
            <w:vAlign w:val="center"/>
            <w:hideMark/>
          </w:tcPr>
          <w:p w14:paraId="02F37CEA"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El Gobierno de la Tarde </w:t>
            </w:r>
          </w:p>
        </w:tc>
      </w:tr>
      <w:tr w:rsidR="008E0307" w:rsidRPr="00D36C9D" w14:paraId="4C469301"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28922A82"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17/10/2020</w:t>
            </w:r>
          </w:p>
        </w:tc>
        <w:tc>
          <w:tcPr>
            <w:tcW w:w="588" w:type="pct"/>
            <w:tcBorders>
              <w:top w:val="nil"/>
              <w:left w:val="nil"/>
              <w:bottom w:val="single" w:sz="4" w:space="0" w:color="auto"/>
              <w:right w:val="single" w:sz="4" w:space="0" w:color="auto"/>
            </w:tcBorders>
            <w:shd w:val="clear" w:color="auto" w:fill="auto"/>
            <w:noWrap/>
            <w:vAlign w:val="bottom"/>
            <w:hideMark/>
          </w:tcPr>
          <w:p w14:paraId="0A7597F8"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Reunión </w:t>
            </w:r>
          </w:p>
        </w:tc>
        <w:tc>
          <w:tcPr>
            <w:tcW w:w="970" w:type="pct"/>
            <w:tcBorders>
              <w:top w:val="nil"/>
              <w:left w:val="nil"/>
              <w:bottom w:val="single" w:sz="4" w:space="0" w:color="auto"/>
              <w:right w:val="single" w:sz="4" w:space="0" w:color="auto"/>
            </w:tcBorders>
            <w:shd w:val="clear" w:color="auto" w:fill="auto"/>
            <w:noWrap/>
            <w:vAlign w:val="center"/>
            <w:hideMark/>
          </w:tcPr>
          <w:p w14:paraId="5C53B74B"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416" w:type="pct"/>
            <w:tcBorders>
              <w:top w:val="nil"/>
              <w:left w:val="nil"/>
              <w:bottom w:val="single" w:sz="4" w:space="0" w:color="auto"/>
              <w:right w:val="single" w:sz="4" w:space="0" w:color="auto"/>
            </w:tcBorders>
            <w:shd w:val="clear" w:color="auto" w:fill="auto"/>
            <w:noWrap/>
            <w:vAlign w:val="center"/>
            <w:hideMark/>
          </w:tcPr>
          <w:p w14:paraId="12ABACEA"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vAlign w:val="center"/>
            <w:hideMark/>
          </w:tcPr>
          <w:p w14:paraId="5F15395D"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Dr. Alfonso Armenteros y Cecilia Morales </w:t>
            </w:r>
          </w:p>
        </w:tc>
      </w:tr>
      <w:tr w:rsidR="008E0307" w:rsidRPr="00D36C9D" w14:paraId="74C39008"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4A826E9F"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18/11/2020</w:t>
            </w:r>
          </w:p>
        </w:tc>
        <w:tc>
          <w:tcPr>
            <w:tcW w:w="588" w:type="pct"/>
            <w:tcBorders>
              <w:top w:val="nil"/>
              <w:left w:val="nil"/>
              <w:bottom w:val="single" w:sz="4" w:space="0" w:color="auto"/>
              <w:right w:val="single" w:sz="4" w:space="0" w:color="auto"/>
            </w:tcBorders>
            <w:shd w:val="clear" w:color="auto" w:fill="auto"/>
            <w:noWrap/>
            <w:vAlign w:val="bottom"/>
            <w:hideMark/>
          </w:tcPr>
          <w:p w14:paraId="08DA9AC3"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Actividad </w:t>
            </w:r>
          </w:p>
        </w:tc>
        <w:tc>
          <w:tcPr>
            <w:tcW w:w="970" w:type="pct"/>
            <w:tcBorders>
              <w:top w:val="nil"/>
              <w:left w:val="nil"/>
              <w:bottom w:val="single" w:sz="4" w:space="0" w:color="auto"/>
              <w:right w:val="single" w:sz="4" w:space="0" w:color="auto"/>
            </w:tcBorders>
            <w:shd w:val="clear" w:color="auto" w:fill="auto"/>
            <w:noWrap/>
            <w:vAlign w:val="center"/>
            <w:hideMark/>
          </w:tcPr>
          <w:p w14:paraId="456FEBE1"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INTRANT </w:t>
            </w:r>
          </w:p>
        </w:tc>
        <w:tc>
          <w:tcPr>
            <w:tcW w:w="1416" w:type="pct"/>
            <w:tcBorders>
              <w:top w:val="nil"/>
              <w:left w:val="nil"/>
              <w:bottom w:val="single" w:sz="4" w:space="0" w:color="auto"/>
              <w:right w:val="single" w:sz="4" w:space="0" w:color="auto"/>
            </w:tcBorders>
            <w:shd w:val="clear" w:color="auto" w:fill="auto"/>
            <w:vAlign w:val="center"/>
            <w:hideMark/>
          </w:tcPr>
          <w:p w14:paraId="71B8E3B0"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Celebración semana de la seguridad vial </w:t>
            </w:r>
          </w:p>
        </w:tc>
        <w:tc>
          <w:tcPr>
            <w:tcW w:w="1519" w:type="pct"/>
            <w:tcBorders>
              <w:top w:val="nil"/>
              <w:left w:val="nil"/>
              <w:bottom w:val="single" w:sz="4" w:space="0" w:color="auto"/>
              <w:right w:val="single" w:sz="4" w:space="0" w:color="auto"/>
            </w:tcBorders>
            <w:shd w:val="clear" w:color="auto" w:fill="auto"/>
            <w:noWrap/>
            <w:vAlign w:val="center"/>
            <w:hideMark/>
          </w:tcPr>
          <w:p w14:paraId="5D03C5AE"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r>
      <w:tr w:rsidR="008E0307" w:rsidRPr="00D36C9D" w14:paraId="32CE9B32"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0D796B5C"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19/11/2020</w:t>
            </w:r>
          </w:p>
        </w:tc>
        <w:tc>
          <w:tcPr>
            <w:tcW w:w="588" w:type="pct"/>
            <w:tcBorders>
              <w:top w:val="nil"/>
              <w:left w:val="nil"/>
              <w:bottom w:val="single" w:sz="4" w:space="0" w:color="auto"/>
              <w:right w:val="single" w:sz="4" w:space="0" w:color="auto"/>
            </w:tcBorders>
            <w:shd w:val="clear" w:color="auto" w:fill="auto"/>
            <w:noWrap/>
            <w:vAlign w:val="bottom"/>
            <w:hideMark/>
          </w:tcPr>
          <w:p w14:paraId="061863FE"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Reunión </w:t>
            </w:r>
          </w:p>
        </w:tc>
        <w:tc>
          <w:tcPr>
            <w:tcW w:w="970" w:type="pct"/>
            <w:tcBorders>
              <w:top w:val="nil"/>
              <w:left w:val="nil"/>
              <w:bottom w:val="single" w:sz="4" w:space="0" w:color="auto"/>
              <w:right w:val="single" w:sz="4" w:space="0" w:color="auto"/>
            </w:tcBorders>
            <w:shd w:val="clear" w:color="auto" w:fill="auto"/>
            <w:noWrap/>
            <w:vAlign w:val="center"/>
            <w:hideMark/>
          </w:tcPr>
          <w:p w14:paraId="70C0CA42"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Embajada de Haití </w:t>
            </w:r>
          </w:p>
        </w:tc>
        <w:tc>
          <w:tcPr>
            <w:tcW w:w="1416" w:type="pct"/>
            <w:tcBorders>
              <w:top w:val="nil"/>
              <w:left w:val="nil"/>
              <w:bottom w:val="single" w:sz="4" w:space="0" w:color="auto"/>
              <w:right w:val="single" w:sz="4" w:space="0" w:color="auto"/>
            </w:tcBorders>
            <w:shd w:val="clear" w:color="auto" w:fill="auto"/>
            <w:noWrap/>
            <w:vAlign w:val="center"/>
            <w:hideMark/>
          </w:tcPr>
          <w:p w14:paraId="2F1C2EA7"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1519" w:type="pct"/>
            <w:tcBorders>
              <w:top w:val="nil"/>
              <w:left w:val="nil"/>
              <w:bottom w:val="single" w:sz="4" w:space="0" w:color="auto"/>
              <w:right w:val="single" w:sz="4" w:space="0" w:color="auto"/>
            </w:tcBorders>
            <w:shd w:val="clear" w:color="auto" w:fill="auto"/>
            <w:noWrap/>
            <w:vAlign w:val="center"/>
            <w:hideMark/>
          </w:tcPr>
          <w:p w14:paraId="67368D10"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Embajador de Haití </w:t>
            </w:r>
          </w:p>
        </w:tc>
      </w:tr>
      <w:tr w:rsidR="008E0307" w:rsidRPr="00D36C9D" w14:paraId="4B2587C2" w14:textId="77777777" w:rsidTr="00E9110E">
        <w:trPr>
          <w:gridAfter w:val="1"/>
          <w:wAfter w:w="11" w:type="pct"/>
          <w:trHeight w:val="2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3B2494B9"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20/11/2020</w:t>
            </w:r>
          </w:p>
        </w:tc>
        <w:tc>
          <w:tcPr>
            <w:tcW w:w="588" w:type="pct"/>
            <w:tcBorders>
              <w:top w:val="nil"/>
              <w:left w:val="nil"/>
              <w:bottom w:val="single" w:sz="4" w:space="0" w:color="auto"/>
              <w:right w:val="single" w:sz="4" w:space="0" w:color="auto"/>
            </w:tcBorders>
            <w:shd w:val="clear" w:color="auto" w:fill="auto"/>
            <w:noWrap/>
            <w:vAlign w:val="bottom"/>
            <w:hideMark/>
          </w:tcPr>
          <w:p w14:paraId="056A4298" w14:textId="77777777" w:rsidR="008E0307" w:rsidRPr="00D36C9D" w:rsidRDefault="008E0307" w:rsidP="008E0307">
            <w:pPr>
              <w:spacing w:after="0" w:line="240" w:lineRule="auto"/>
              <w:ind w:left="0"/>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Reunión </w:t>
            </w:r>
          </w:p>
        </w:tc>
        <w:tc>
          <w:tcPr>
            <w:tcW w:w="970" w:type="pct"/>
            <w:tcBorders>
              <w:top w:val="nil"/>
              <w:left w:val="nil"/>
              <w:bottom w:val="single" w:sz="4" w:space="0" w:color="auto"/>
              <w:right w:val="single" w:sz="4" w:space="0" w:color="auto"/>
            </w:tcBorders>
            <w:shd w:val="clear" w:color="auto" w:fill="auto"/>
            <w:noWrap/>
            <w:vAlign w:val="center"/>
            <w:hideMark/>
          </w:tcPr>
          <w:p w14:paraId="58897C56"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Palacio Nacional </w:t>
            </w:r>
          </w:p>
        </w:tc>
        <w:tc>
          <w:tcPr>
            <w:tcW w:w="1416" w:type="pct"/>
            <w:tcBorders>
              <w:top w:val="nil"/>
              <w:left w:val="nil"/>
              <w:bottom w:val="single" w:sz="4" w:space="0" w:color="auto"/>
              <w:right w:val="single" w:sz="4" w:space="0" w:color="auto"/>
            </w:tcBorders>
            <w:shd w:val="clear" w:color="auto" w:fill="auto"/>
            <w:noWrap/>
            <w:vAlign w:val="center"/>
            <w:hideMark/>
          </w:tcPr>
          <w:p w14:paraId="2D73D525"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Gabinete Niñez </w:t>
            </w:r>
          </w:p>
        </w:tc>
        <w:tc>
          <w:tcPr>
            <w:tcW w:w="1519" w:type="pct"/>
            <w:tcBorders>
              <w:top w:val="nil"/>
              <w:left w:val="nil"/>
              <w:bottom w:val="single" w:sz="4" w:space="0" w:color="auto"/>
              <w:right w:val="single" w:sz="4" w:space="0" w:color="auto"/>
            </w:tcBorders>
            <w:shd w:val="clear" w:color="auto" w:fill="auto"/>
            <w:noWrap/>
            <w:vAlign w:val="center"/>
            <w:hideMark/>
          </w:tcPr>
          <w:p w14:paraId="4FC4C77B"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Primera Dama </w:t>
            </w:r>
          </w:p>
        </w:tc>
      </w:tr>
    </w:tbl>
    <w:p w14:paraId="79D601A7" w14:textId="77777777" w:rsidR="008E0307" w:rsidRPr="00D36C9D" w:rsidRDefault="008E0307" w:rsidP="008E0307">
      <w:pPr>
        <w:pStyle w:val="Default"/>
        <w:spacing w:after="16" w:line="480" w:lineRule="auto"/>
        <w:ind w:left="360"/>
        <w:jc w:val="center"/>
        <w:outlineLvl w:val="0"/>
        <w:rPr>
          <w:rFonts w:ascii="Times New Roman" w:hAnsi="Times New Roman" w:cs="Times New Roman"/>
          <w:b/>
          <w:color w:val="1F3864" w:themeColor="accent5" w:themeShade="80"/>
          <w:sz w:val="36"/>
          <w:lang w:val="es-MX"/>
        </w:rPr>
        <w:sectPr w:rsidR="008E0307" w:rsidRPr="00D36C9D" w:rsidSect="009B391C">
          <w:pgSz w:w="15840" w:h="12240" w:orient="landscape" w:code="1"/>
          <w:pgMar w:top="2160" w:right="1440" w:bottom="2160" w:left="1440" w:header="737" w:footer="680" w:gutter="0"/>
          <w:cols w:space="708"/>
          <w:docGrid w:linePitch="360"/>
        </w:sectPr>
      </w:pPr>
    </w:p>
    <w:p w14:paraId="220A5E41" w14:textId="77777777" w:rsidR="008E0307" w:rsidRPr="00D36C9D" w:rsidRDefault="008E0307" w:rsidP="008E0307">
      <w:pPr>
        <w:spacing w:after="0" w:line="240" w:lineRule="auto"/>
        <w:ind w:left="0"/>
        <w:jc w:val="center"/>
        <w:rPr>
          <w:rFonts w:eastAsia="Times New Roman" w:cs="Times New Roman"/>
          <w:b/>
          <w:color w:val="1F3864" w:themeColor="accent5" w:themeShade="80"/>
          <w:sz w:val="36"/>
          <w:szCs w:val="36"/>
          <w:lang w:eastAsia="es-DO"/>
        </w:rPr>
      </w:pPr>
      <w:r w:rsidRPr="00D36C9D">
        <w:rPr>
          <w:rFonts w:eastAsia="Times New Roman" w:cs="Times New Roman"/>
          <w:b/>
          <w:color w:val="1F3864" w:themeColor="accent5" w:themeShade="80"/>
          <w:sz w:val="36"/>
          <w:szCs w:val="36"/>
          <w:lang w:eastAsia="es-DO"/>
        </w:rPr>
        <w:lastRenderedPageBreak/>
        <w:t>Anexo No. 02</w:t>
      </w:r>
    </w:p>
    <w:p w14:paraId="02CE9D63" w14:textId="77777777" w:rsidR="008E0307" w:rsidRPr="00D36C9D" w:rsidRDefault="008E0307" w:rsidP="008E0307">
      <w:pPr>
        <w:spacing w:after="0" w:line="240" w:lineRule="auto"/>
        <w:ind w:left="0"/>
        <w:jc w:val="center"/>
        <w:rPr>
          <w:rFonts w:eastAsia="Times New Roman" w:cs="Times New Roman"/>
          <w:b/>
          <w:color w:val="1F3864" w:themeColor="accent5" w:themeShade="80"/>
          <w:sz w:val="36"/>
          <w:szCs w:val="36"/>
          <w:lang w:eastAsia="es-DO"/>
        </w:rPr>
      </w:pPr>
      <w:r w:rsidRPr="00D36C9D">
        <w:rPr>
          <w:rFonts w:eastAsia="Times New Roman" w:cs="Times New Roman"/>
          <w:b/>
          <w:color w:val="1F3864" w:themeColor="accent5" w:themeShade="80"/>
          <w:sz w:val="36"/>
          <w:szCs w:val="36"/>
          <w:lang w:eastAsia="es-DO"/>
        </w:rPr>
        <w:t>Matriz de la NOBASI</w:t>
      </w:r>
    </w:p>
    <w:p w14:paraId="4B78942A" w14:textId="77777777" w:rsidR="008E0307" w:rsidRPr="00D36C9D" w:rsidRDefault="008E0307" w:rsidP="008E0307">
      <w:pPr>
        <w:spacing w:after="0" w:line="240" w:lineRule="auto"/>
        <w:ind w:left="0"/>
        <w:jc w:val="center"/>
        <w:rPr>
          <w:rFonts w:eastAsia="Times New Roman" w:cs="Times New Roman"/>
          <w:b/>
          <w:color w:val="1F3864" w:themeColor="accent5" w:themeShade="80"/>
          <w:sz w:val="36"/>
          <w:szCs w:val="36"/>
          <w:lang w:eastAsia="es-DO"/>
        </w:rPr>
      </w:pPr>
      <w:r w:rsidRPr="00D36C9D">
        <w:rPr>
          <w:rFonts w:eastAsia="Times New Roman" w:cs="Times New Roman"/>
          <w:b/>
          <w:noProof/>
          <w:color w:val="1F3864" w:themeColor="accent5" w:themeShade="80"/>
          <w:sz w:val="36"/>
          <w:szCs w:val="36"/>
          <w:lang w:eastAsia="es-DO"/>
        </w:rPr>
        <w:drawing>
          <wp:anchor distT="0" distB="0" distL="114300" distR="114300" simplePos="0" relativeHeight="251709440" behindDoc="0" locked="0" layoutInCell="1" allowOverlap="1" wp14:anchorId="431072DE" wp14:editId="69137DB2">
            <wp:simplePos x="0" y="0"/>
            <wp:positionH relativeFrom="margin">
              <wp:posOffset>57150</wp:posOffset>
            </wp:positionH>
            <wp:positionV relativeFrom="paragraph">
              <wp:posOffset>285750</wp:posOffset>
            </wp:positionV>
            <wp:extent cx="5162550" cy="6629400"/>
            <wp:effectExtent l="0" t="0" r="0" b="0"/>
            <wp:wrapThrough wrapText="bothSides">
              <wp:wrapPolygon edited="0">
                <wp:start x="0" y="0"/>
                <wp:lineTo x="0" y="21538"/>
                <wp:lineTo x="21520" y="21538"/>
                <wp:lineTo x="21520" y="0"/>
                <wp:lineTo x="0" y="0"/>
              </wp:wrapPolygon>
            </wp:wrapThrough>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2550" cy="662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E7C0" w14:textId="77777777" w:rsidR="00E9110E" w:rsidRPr="00D36C9D" w:rsidRDefault="00E9110E" w:rsidP="00E9110E">
      <w:pPr>
        <w:spacing w:after="0" w:line="240" w:lineRule="auto"/>
        <w:ind w:left="0"/>
        <w:jc w:val="center"/>
        <w:rPr>
          <w:rFonts w:eastAsia="Times New Roman" w:cs="Times New Roman"/>
          <w:b/>
          <w:color w:val="1F3864" w:themeColor="accent5" w:themeShade="80"/>
          <w:sz w:val="32"/>
          <w:szCs w:val="36"/>
          <w:lang w:eastAsia="es-DO"/>
        </w:rPr>
      </w:pPr>
    </w:p>
    <w:p w14:paraId="7B3F8F15" w14:textId="77777777" w:rsidR="008E0307" w:rsidRPr="00D36C9D" w:rsidRDefault="008E0307" w:rsidP="00E9110E">
      <w:pPr>
        <w:spacing w:after="0" w:line="240" w:lineRule="auto"/>
        <w:ind w:left="0"/>
        <w:jc w:val="center"/>
        <w:rPr>
          <w:rFonts w:eastAsia="Times New Roman" w:cs="Times New Roman"/>
          <w:b/>
          <w:color w:val="1F3864" w:themeColor="accent5" w:themeShade="80"/>
          <w:sz w:val="32"/>
          <w:szCs w:val="36"/>
          <w:lang w:eastAsia="es-DO"/>
        </w:rPr>
      </w:pPr>
      <w:r w:rsidRPr="00D36C9D">
        <w:rPr>
          <w:rFonts w:eastAsia="Times New Roman" w:cs="Times New Roman"/>
          <w:b/>
          <w:color w:val="1F3864" w:themeColor="accent5" w:themeShade="80"/>
          <w:sz w:val="32"/>
          <w:szCs w:val="36"/>
          <w:lang w:eastAsia="es-DO"/>
        </w:rPr>
        <w:lastRenderedPageBreak/>
        <w:t xml:space="preserve">Anexo No. 03  Matriz de planificación. </w:t>
      </w:r>
      <w:r w:rsidR="00E9110E" w:rsidRPr="00D36C9D">
        <w:rPr>
          <w:rFonts w:eastAsia="Times New Roman" w:cs="Times New Roman"/>
          <w:b/>
          <w:color w:val="1F3864" w:themeColor="accent5" w:themeShade="80"/>
          <w:sz w:val="32"/>
          <w:szCs w:val="36"/>
          <w:lang w:eastAsia="es-DO"/>
        </w:rPr>
        <w:t xml:space="preserve">Avances de cumplimiento </w:t>
      </w:r>
      <w:r w:rsidRPr="00D36C9D">
        <w:rPr>
          <w:rFonts w:eastAsia="Times New Roman" w:cs="Times New Roman"/>
          <w:b/>
          <w:color w:val="1F3864" w:themeColor="accent5" w:themeShade="80"/>
          <w:sz w:val="32"/>
          <w:szCs w:val="36"/>
          <w:lang w:eastAsia="es-DO"/>
        </w:rPr>
        <w:t>PNPSP y END:</w:t>
      </w:r>
    </w:p>
    <w:p w14:paraId="50610CD8" w14:textId="77777777" w:rsidR="00E9110E" w:rsidRPr="00D36C9D" w:rsidRDefault="00E9110E" w:rsidP="00E9110E">
      <w:pPr>
        <w:spacing w:after="0" w:line="480" w:lineRule="auto"/>
        <w:ind w:left="0" w:firstLine="567"/>
        <w:rPr>
          <w:rFonts w:eastAsia="Times New Roman" w:cs="Times New Roman"/>
          <w:color w:val="1F3864" w:themeColor="accent5" w:themeShade="80"/>
          <w:szCs w:val="18"/>
          <w:lang w:eastAsia="es-DO"/>
        </w:rPr>
      </w:pPr>
    </w:p>
    <w:p w14:paraId="363689D2" w14:textId="77777777" w:rsidR="008E0307" w:rsidRPr="00D36C9D" w:rsidRDefault="008E0307" w:rsidP="00E9110E">
      <w:pPr>
        <w:spacing w:after="0" w:line="480" w:lineRule="auto"/>
        <w:ind w:left="0" w:firstLine="567"/>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Los productos que fueron priorizados, para el Consejo Nacional para la Niñez y la Adolescencia (CONANI), son: el objetivo específico 8: protección de niños, niñas y Adolescentes y Jóvenes. 2017- 2020 y el objetivo específico de la Estrategia Nacional de Desarrollo (END): Protección de niños, niñas, adolescentes y jóvenes.</w:t>
      </w:r>
    </w:p>
    <w:tbl>
      <w:tblPr>
        <w:tblW w:w="8875" w:type="dxa"/>
        <w:jc w:val="center"/>
        <w:tblLook w:val="04A0" w:firstRow="1" w:lastRow="0" w:firstColumn="1" w:lastColumn="0" w:noHBand="0" w:noVBand="1"/>
      </w:tblPr>
      <w:tblGrid>
        <w:gridCol w:w="2210"/>
        <w:gridCol w:w="267"/>
        <w:gridCol w:w="3755"/>
        <w:gridCol w:w="267"/>
        <w:gridCol w:w="2376"/>
      </w:tblGrid>
      <w:tr w:rsidR="00D8518F" w:rsidRPr="00D36C9D" w14:paraId="01599E57" w14:textId="77777777" w:rsidTr="00D8518F">
        <w:trPr>
          <w:trHeight w:val="20"/>
          <w:jc w:val="center"/>
        </w:trPr>
        <w:tc>
          <w:tcPr>
            <w:tcW w:w="2210"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551FE7A" w14:textId="77777777" w:rsidR="008E0307" w:rsidRPr="00D8518F" w:rsidRDefault="008E0307" w:rsidP="008E0307">
            <w:pPr>
              <w:spacing w:after="16" w:line="240" w:lineRule="auto"/>
              <w:rPr>
                <w:rFonts w:ascii="Times New Roman" w:eastAsia="Calibri" w:hAnsi="Times New Roman" w:cs="Times New Roman"/>
                <w:b/>
                <w:color w:val="FFFFFF" w:themeColor="background1"/>
                <w:sz w:val="20"/>
                <w:szCs w:val="24"/>
              </w:rPr>
            </w:pPr>
            <w:r w:rsidRPr="00D8518F">
              <w:rPr>
                <w:rFonts w:ascii="Times New Roman" w:eastAsia="Calibri" w:hAnsi="Times New Roman" w:cs="Times New Roman"/>
                <w:b/>
                <w:color w:val="FFFFFF" w:themeColor="background1"/>
                <w:sz w:val="20"/>
                <w:szCs w:val="24"/>
              </w:rPr>
              <w:t>Institución</w:t>
            </w:r>
          </w:p>
        </w:tc>
        <w:tc>
          <w:tcPr>
            <w:tcW w:w="267" w:type="dxa"/>
            <w:tcBorders>
              <w:left w:val="single" w:sz="4" w:space="0" w:color="auto"/>
              <w:right w:val="single" w:sz="4" w:space="0" w:color="auto"/>
            </w:tcBorders>
            <w:shd w:val="clear" w:color="auto" w:fill="DBE5F1"/>
          </w:tcPr>
          <w:p w14:paraId="159C6936" w14:textId="77777777" w:rsidR="008E0307" w:rsidRPr="00D36C9D" w:rsidRDefault="008E0307" w:rsidP="008E0307">
            <w:pPr>
              <w:spacing w:after="16" w:line="240" w:lineRule="auto"/>
              <w:rPr>
                <w:rFonts w:ascii="Times New Roman" w:eastAsia="Calibri" w:hAnsi="Times New Roman" w:cs="Times New Roman"/>
                <w:color w:val="1F3864" w:themeColor="accent5" w:themeShade="80"/>
                <w:sz w:val="20"/>
                <w:szCs w:val="24"/>
              </w:rPr>
            </w:pPr>
          </w:p>
        </w:tc>
        <w:tc>
          <w:tcPr>
            <w:tcW w:w="3755"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C7CFCC2" w14:textId="77777777" w:rsidR="008E0307" w:rsidRPr="00D8518F" w:rsidRDefault="008E0307" w:rsidP="00D8518F">
            <w:pPr>
              <w:tabs>
                <w:tab w:val="center" w:pos="1911"/>
              </w:tabs>
              <w:spacing w:after="16" w:line="240" w:lineRule="auto"/>
              <w:rPr>
                <w:rFonts w:ascii="Times New Roman" w:eastAsia="Calibri" w:hAnsi="Times New Roman" w:cs="Times New Roman"/>
                <w:b/>
                <w:color w:val="FFFFFF" w:themeColor="background1"/>
                <w:sz w:val="20"/>
                <w:szCs w:val="24"/>
              </w:rPr>
            </w:pPr>
            <w:r w:rsidRPr="00D8518F">
              <w:rPr>
                <w:rFonts w:ascii="Times New Roman" w:eastAsia="Calibri" w:hAnsi="Times New Roman" w:cs="Times New Roman"/>
                <w:b/>
                <w:color w:val="FFFFFF" w:themeColor="background1"/>
                <w:sz w:val="20"/>
                <w:szCs w:val="24"/>
              </w:rPr>
              <w:t>Productos</w:t>
            </w:r>
            <w:r w:rsidR="00D8518F" w:rsidRPr="00D8518F">
              <w:rPr>
                <w:rFonts w:ascii="Times New Roman" w:eastAsia="Calibri" w:hAnsi="Times New Roman" w:cs="Times New Roman"/>
                <w:b/>
                <w:color w:val="FFFFFF" w:themeColor="background1"/>
                <w:sz w:val="20"/>
                <w:szCs w:val="24"/>
              </w:rPr>
              <w:tab/>
            </w:r>
          </w:p>
        </w:tc>
        <w:tc>
          <w:tcPr>
            <w:tcW w:w="267" w:type="dxa"/>
            <w:tcBorders>
              <w:left w:val="single" w:sz="4" w:space="0" w:color="auto"/>
              <w:right w:val="single" w:sz="4" w:space="0" w:color="auto"/>
            </w:tcBorders>
            <w:shd w:val="clear" w:color="auto" w:fill="DBE5F1"/>
          </w:tcPr>
          <w:p w14:paraId="51F96489" w14:textId="77777777" w:rsidR="008E0307" w:rsidRPr="00D36C9D" w:rsidRDefault="008E0307" w:rsidP="008E0307">
            <w:pPr>
              <w:spacing w:after="16" w:line="240" w:lineRule="auto"/>
              <w:rPr>
                <w:rFonts w:ascii="Times New Roman" w:eastAsia="Calibri" w:hAnsi="Times New Roman" w:cs="Times New Roman"/>
                <w:color w:val="1F3864" w:themeColor="accent5" w:themeShade="80"/>
                <w:sz w:val="20"/>
                <w:szCs w:val="24"/>
              </w:rPr>
            </w:pPr>
          </w:p>
        </w:tc>
        <w:tc>
          <w:tcPr>
            <w:tcW w:w="2376"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792AF3D" w14:textId="77777777" w:rsidR="008E0307" w:rsidRPr="00D36C9D" w:rsidRDefault="008E0307" w:rsidP="008E0307">
            <w:pPr>
              <w:spacing w:after="16" w:line="240" w:lineRule="auto"/>
              <w:rPr>
                <w:rFonts w:ascii="Times New Roman" w:eastAsia="Calibri" w:hAnsi="Times New Roman" w:cs="Times New Roman"/>
                <w:b/>
                <w:color w:val="1F3864" w:themeColor="accent5" w:themeShade="80"/>
                <w:sz w:val="20"/>
                <w:szCs w:val="24"/>
              </w:rPr>
            </w:pPr>
            <w:r w:rsidRPr="00D8518F">
              <w:rPr>
                <w:rFonts w:ascii="Times New Roman" w:eastAsia="Calibri" w:hAnsi="Times New Roman" w:cs="Times New Roman"/>
                <w:b/>
                <w:color w:val="FFFFFF" w:themeColor="background1"/>
                <w:sz w:val="20"/>
                <w:szCs w:val="24"/>
              </w:rPr>
              <w:t>Resultado</w:t>
            </w:r>
          </w:p>
        </w:tc>
      </w:tr>
      <w:tr w:rsidR="008E0307" w:rsidRPr="00D36C9D" w14:paraId="30DA7181" w14:textId="77777777" w:rsidTr="008E0307">
        <w:trPr>
          <w:trHeight w:val="20"/>
          <w:jc w:val="center"/>
        </w:trPr>
        <w:tc>
          <w:tcPr>
            <w:tcW w:w="2210" w:type="dxa"/>
            <w:vMerge w:val="restart"/>
            <w:tcBorders>
              <w:top w:val="single" w:sz="4" w:space="0" w:color="auto"/>
              <w:left w:val="single" w:sz="4" w:space="0" w:color="auto"/>
              <w:right w:val="single" w:sz="4" w:space="0" w:color="auto"/>
            </w:tcBorders>
            <w:vAlign w:val="center"/>
          </w:tcPr>
          <w:p w14:paraId="661C27A6" w14:textId="77777777" w:rsidR="008E0307" w:rsidRPr="00D36C9D" w:rsidRDefault="008E0307" w:rsidP="00E9110E">
            <w:pPr>
              <w:spacing w:after="0" w:line="36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Consejo Nacional para la Niñez y la Adolescencia (CONANI))</w:t>
            </w:r>
          </w:p>
        </w:tc>
        <w:tc>
          <w:tcPr>
            <w:tcW w:w="267" w:type="dxa"/>
            <w:tcBorders>
              <w:left w:val="single" w:sz="4" w:space="0" w:color="auto"/>
              <w:right w:val="single" w:sz="4" w:space="0" w:color="auto"/>
            </w:tcBorders>
          </w:tcPr>
          <w:p w14:paraId="612A0669" w14:textId="77777777" w:rsidR="008E0307" w:rsidRPr="00D36C9D" w:rsidRDefault="008E0307" w:rsidP="008E0307">
            <w:pPr>
              <w:spacing w:after="16" w:line="240" w:lineRule="auto"/>
              <w:rPr>
                <w:rFonts w:ascii="Times New Roman" w:eastAsia="Calibri" w:hAnsi="Times New Roman" w:cs="Times New Roman"/>
                <w:color w:val="1F3864" w:themeColor="accent5" w:themeShade="80"/>
                <w:sz w:val="20"/>
                <w:szCs w:val="24"/>
              </w:rPr>
            </w:pPr>
          </w:p>
        </w:tc>
        <w:tc>
          <w:tcPr>
            <w:tcW w:w="3755" w:type="dxa"/>
            <w:vMerge w:val="restart"/>
            <w:tcBorders>
              <w:top w:val="single" w:sz="4" w:space="0" w:color="auto"/>
              <w:left w:val="single" w:sz="4" w:space="0" w:color="auto"/>
              <w:right w:val="single" w:sz="4" w:space="0" w:color="auto"/>
            </w:tcBorders>
            <w:vAlign w:val="center"/>
          </w:tcPr>
          <w:p w14:paraId="2444E029"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p>
          <w:p w14:paraId="01583B99" w14:textId="77777777" w:rsidR="008E0307" w:rsidRPr="00D36C9D" w:rsidRDefault="008E0307" w:rsidP="00E9110E">
            <w:pPr>
              <w:spacing w:after="0" w:line="480" w:lineRule="auto"/>
              <w:ind w:left="0" w:firstLine="567"/>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 Niños, Niñas y Adolescentes atendido en los hogares de paso.</w:t>
            </w:r>
          </w:p>
          <w:p w14:paraId="30F300A0"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p>
          <w:p w14:paraId="756BBBC3"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 Integración del NNA en una familia permanente.</w:t>
            </w:r>
          </w:p>
          <w:p w14:paraId="410F11AD"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p>
          <w:p w14:paraId="7A25F662"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 Evaluaciones psicológicas y Socio familiares</w:t>
            </w:r>
          </w:p>
          <w:p w14:paraId="1D69F3F5"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p>
          <w:p w14:paraId="04C0B647"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 Regulación y Supervisión de ONG Y OG que prestan atención dentro del Sistema de Protección de NNA.</w:t>
            </w:r>
          </w:p>
          <w:p w14:paraId="701D8513"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p>
          <w:p w14:paraId="37872E74"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 Certificación de ONG.</w:t>
            </w:r>
          </w:p>
          <w:p w14:paraId="580DD80E"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p>
          <w:p w14:paraId="2626689B"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6-Certificación a profesionales que trabajan en la atención de NNA.</w:t>
            </w:r>
          </w:p>
          <w:p w14:paraId="2A87BBC8"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p>
          <w:p w14:paraId="343BA759"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7-Asistencia a reclamaciones y quejas sobre casos de NNA.</w:t>
            </w:r>
          </w:p>
          <w:p w14:paraId="6F8FC3F1"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p>
          <w:p w14:paraId="795CE0BE"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 Normas y políticas públicas en NNA elaborada.</w:t>
            </w:r>
          </w:p>
          <w:p w14:paraId="7B26E450" w14:textId="77777777" w:rsidR="008E0307" w:rsidRPr="00D36C9D" w:rsidRDefault="008E0307" w:rsidP="00E9110E">
            <w:pPr>
              <w:spacing w:after="0" w:line="240" w:lineRule="auto"/>
              <w:ind w:left="0"/>
              <w:jc w:val="left"/>
              <w:rPr>
                <w:rFonts w:eastAsia="Times New Roman" w:cs="Times New Roman"/>
                <w:color w:val="1F3864" w:themeColor="accent5" w:themeShade="80"/>
                <w:szCs w:val="18"/>
                <w:lang w:eastAsia="es-DO"/>
              </w:rPr>
            </w:pPr>
          </w:p>
        </w:tc>
        <w:tc>
          <w:tcPr>
            <w:tcW w:w="267" w:type="dxa"/>
            <w:tcBorders>
              <w:left w:val="single" w:sz="4" w:space="0" w:color="auto"/>
              <w:right w:val="single" w:sz="4" w:space="0" w:color="auto"/>
            </w:tcBorders>
            <w:vAlign w:val="center"/>
          </w:tcPr>
          <w:p w14:paraId="1E11C4AE" w14:textId="77777777" w:rsidR="008E0307" w:rsidRPr="00D36C9D" w:rsidRDefault="008E0307" w:rsidP="008E0307">
            <w:pPr>
              <w:spacing w:after="16" w:line="240" w:lineRule="auto"/>
              <w:rPr>
                <w:rFonts w:ascii="Times New Roman" w:eastAsia="Calibri" w:hAnsi="Times New Roman" w:cs="Times New Roman"/>
                <w:color w:val="1F3864" w:themeColor="accent5" w:themeShade="80"/>
                <w:sz w:val="20"/>
                <w:szCs w:val="24"/>
              </w:rPr>
            </w:pPr>
          </w:p>
        </w:tc>
        <w:tc>
          <w:tcPr>
            <w:tcW w:w="2376" w:type="dxa"/>
            <w:vMerge w:val="restart"/>
            <w:tcBorders>
              <w:top w:val="single" w:sz="4" w:space="0" w:color="auto"/>
              <w:left w:val="single" w:sz="4" w:space="0" w:color="auto"/>
              <w:right w:val="single" w:sz="4" w:space="0" w:color="auto"/>
            </w:tcBorders>
            <w:vAlign w:val="center"/>
          </w:tcPr>
          <w:p w14:paraId="2AB3052E" w14:textId="77777777" w:rsidR="008E0307" w:rsidRPr="00D36C9D" w:rsidRDefault="008E0307" w:rsidP="00E9110E">
            <w:pPr>
              <w:spacing w:after="0" w:line="36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Cobertura de programas dirigidos a niños, niñas, adolescentes y jóvenes ampliada.</w:t>
            </w:r>
          </w:p>
        </w:tc>
      </w:tr>
      <w:tr w:rsidR="008E0307" w:rsidRPr="00D36C9D" w14:paraId="2A8D9F15" w14:textId="77777777" w:rsidTr="008E0307">
        <w:trPr>
          <w:trHeight w:val="20"/>
          <w:jc w:val="center"/>
        </w:trPr>
        <w:tc>
          <w:tcPr>
            <w:tcW w:w="2210" w:type="dxa"/>
            <w:vMerge/>
            <w:tcBorders>
              <w:left w:val="single" w:sz="4" w:space="0" w:color="auto"/>
              <w:bottom w:val="single" w:sz="4" w:space="0" w:color="auto"/>
              <w:right w:val="single" w:sz="4" w:space="0" w:color="auto"/>
            </w:tcBorders>
            <w:shd w:val="clear" w:color="auto" w:fill="auto"/>
            <w:vAlign w:val="center"/>
          </w:tcPr>
          <w:p w14:paraId="474139C1" w14:textId="77777777" w:rsidR="008E0307" w:rsidRPr="00D36C9D" w:rsidRDefault="008E0307" w:rsidP="008E0307">
            <w:pPr>
              <w:spacing w:after="16" w:line="240" w:lineRule="auto"/>
              <w:rPr>
                <w:rFonts w:ascii="Times New Roman" w:eastAsia="Calibri" w:hAnsi="Times New Roman" w:cs="Times New Roman"/>
                <w:color w:val="1F3864" w:themeColor="accent5" w:themeShade="80"/>
                <w:sz w:val="20"/>
                <w:szCs w:val="24"/>
              </w:rPr>
            </w:pPr>
          </w:p>
        </w:tc>
        <w:tc>
          <w:tcPr>
            <w:tcW w:w="267" w:type="dxa"/>
            <w:tcBorders>
              <w:left w:val="single" w:sz="4" w:space="0" w:color="auto"/>
              <w:right w:val="single" w:sz="4" w:space="0" w:color="auto"/>
            </w:tcBorders>
            <w:shd w:val="clear" w:color="auto" w:fill="auto"/>
            <w:vAlign w:val="center"/>
          </w:tcPr>
          <w:p w14:paraId="2C517D6D" w14:textId="77777777" w:rsidR="008E0307" w:rsidRPr="00D36C9D" w:rsidRDefault="008E0307" w:rsidP="008E0307">
            <w:pPr>
              <w:spacing w:after="16" w:line="240" w:lineRule="auto"/>
              <w:rPr>
                <w:rFonts w:ascii="Times New Roman" w:eastAsia="Calibri" w:hAnsi="Times New Roman" w:cs="Times New Roman"/>
                <w:color w:val="1F3864" w:themeColor="accent5" w:themeShade="80"/>
                <w:sz w:val="20"/>
                <w:szCs w:val="24"/>
              </w:rPr>
            </w:pPr>
          </w:p>
        </w:tc>
        <w:tc>
          <w:tcPr>
            <w:tcW w:w="3755" w:type="dxa"/>
            <w:vMerge/>
            <w:tcBorders>
              <w:left w:val="single" w:sz="4" w:space="0" w:color="auto"/>
              <w:bottom w:val="single" w:sz="4" w:space="0" w:color="auto"/>
              <w:right w:val="single" w:sz="4" w:space="0" w:color="auto"/>
            </w:tcBorders>
            <w:shd w:val="clear" w:color="auto" w:fill="auto"/>
            <w:vAlign w:val="center"/>
          </w:tcPr>
          <w:p w14:paraId="4D45900B" w14:textId="77777777" w:rsidR="008E0307" w:rsidRPr="00D36C9D" w:rsidRDefault="008E0307" w:rsidP="008E0307">
            <w:pPr>
              <w:spacing w:after="16" w:line="240" w:lineRule="auto"/>
              <w:rPr>
                <w:rFonts w:ascii="Times New Roman" w:eastAsia="Calibri" w:hAnsi="Times New Roman" w:cs="Times New Roman"/>
                <w:color w:val="1F3864" w:themeColor="accent5" w:themeShade="80"/>
                <w:sz w:val="20"/>
                <w:szCs w:val="24"/>
              </w:rPr>
            </w:pPr>
          </w:p>
        </w:tc>
        <w:tc>
          <w:tcPr>
            <w:tcW w:w="267" w:type="dxa"/>
            <w:tcBorders>
              <w:left w:val="single" w:sz="4" w:space="0" w:color="auto"/>
              <w:right w:val="single" w:sz="4" w:space="0" w:color="auto"/>
            </w:tcBorders>
            <w:shd w:val="clear" w:color="auto" w:fill="auto"/>
            <w:vAlign w:val="center"/>
          </w:tcPr>
          <w:p w14:paraId="00B3E0D9" w14:textId="77777777" w:rsidR="008E0307" w:rsidRPr="00D36C9D" w:rsidRDefault="008E0307" w:rsidP="008E0307">
            <w:pPr>
              <w:spacing w:after="16" w:line="240" w:lineRule="auto"/>
              <w:rPr>
                <w:rFonts w:ascii="Times New Roman" w:eastAsia="Calibri" w:hAnsi="Times New Roman" w:cs="Times New Roman"/>
                <w:color w:val="1F3864" w:themeColor="accent5" w:themeShade="80"/>
                <w:sz w:val="20"/>
                <w:szCs w:val="24"/>
              </w:rPr>
            </w:pPr>
          </w:p>
        </w:tc>
        <w:tc>
          <w:tcPr>
            <w:tcW w:w="2376" w:type="dxa"/>
            <w:vMerge/>
            <w:tcBorders>
              <w:left w:val="single" w:sz="4" w:space="0" w:color="auto"/>
              <w:bottom w:val="single" w:sz="4" w:space="0" w:color="auto"/>
              <w:right w:val="single" w:sz="4" w:space="0" w:color="auto"/>
            </w:tcBorders>
            <w:shd w:val="clear" w:color="auto" w:fill="auto"/>
            <w:vAlign w:val="center"/>
          </w:tcPr>
          <w:p w14:paraId="0FC5990F" w14:textId="77777777" w:rsidR="008E0307" w:rsidRPr="00D36C9D" w:rsidRDefault="008E0307" w:rsidP="008E0307">
            <w:pPr>
              <w:spacing w:after="16" w:line="240" w:lineRule="auto"/>
              <w:rPr>
                <w:rFonts w:ascii="Times New Roman" w:eastAsia="Calibri" w:hAnsi="Times New Roman" w:cs="Times New Roman"/>
                <w:b/>
                <w:color w:val="1F3864" w:themeColor="accent5" w:themeShade="80"/>
                <w:sz w:val="20"/>
                <w:szCs w:val="24"/>
              </w:rPr>
            </w:pPr>
          </w:p>
        </w:tc>
      </w:tr>
    </w:tbl>
    <w:p w14:paraId="161CA450" w14:textId="77777777" w:rsidR="008E0307" w:rsidRPr="00D36C9D" w:rsidRDefault="008E0307" w:rsidP="008E0307">
      <w:pPr>
        <w:rPr>
          <w:color w:val="1F3864" w:themeColor="accent5" w:themeShade="80"/>
        </w:rPr>
        <w:sectPr w:rsidR="008E0307" w:rsidRPr="00D36C9D" w:rsidSect="009B391C">
          <w:pgSz w:w="12240" w:h="15840" w:code="1"/>
          <w:pgMar w:top="1440" w:right="2160" w:bottom="1440" w:left="2160" w:header="737" w:footer="680" w:gutter="0"/>
          <w:cols w:space="708"/>
          <w:docGrid w:linePitch="360"/>
        </w:sectPr>
      </w:pPr>
    </w:p>
    <w:tbl>
      <w:tblPr>
        <w:tblW w:w="9334" w:type="dxa"/>
        <w:tblLayout w:type="fixed"/>
        <w:tblCellMar>
          <w:left w:w="70" w:type="dxa"/>
          <w:right w:w="70" w:type="dxa"/>
        </w:tblCellMar>
        <w:tblLook w:val="04A0" w:firstRow="1" w:lastRow="0" w:firstColumn="1" w:lastColumn="0" w:noHBand="0" w:noVBand="1"/>
      </w:tblPr>
      <w:tblGrid>
        <w:gridCol w:w="9334"/>
      </w:tblGrid>
      <w:tr w:rsidR="008975DC" w:rsidRPr="00D36C9D" w14:paraId="1F2C2C95" w14:textId="77777777" w:rsidTr="008975DC">
        <w:trPr>
          <w:trHeight w:val="20"/>
        </w:trPr>
        <w:tc>
          <w:tcPr>
            <w:tcW w:w="9334" w:type="dxa"/>
            <w:tcBorders>
              <w:top w:val="nil"/>
              <w:left w:val="nil"/>
              <w:bottom w:val="nil"/>
              <w:right w:val="nil"/>
            </w:tcBorders>
            <w:shd w:val="clear" w:color="auto" w:fill="auto"/>
            <w:noWrap/>
            <w:vAlign w:val="center"/>
            <w:hideMark/>
          </w:tcPr>
          <w:p w14:paraId="63D84B51" w14:textId="77777777" w:rsidR="008975DC" w:rsidRPr="00D36C9D" w:rsidRDefault="008975DC" w:rsidP="008975DC">
            <w:pPr>
              <w:spacing w:after="0" w:line="240" w:lineRule="auto"/>
              <w:ind w:left="0"/>
              <w:jc w:val="center"/>
              <w:rPr>
                <w:rFonts w:eastAsia="Times New Roman" w:cs="Times New Roman"/>
                <w:b/>
                <w:color w:val="1F3864" w:themeColor="accent5" w:themeShade="80"/>
                <w:sz w:val="26"/>
                <w:szCs w:val="18"/>
                <w:lang w:eastAsia="es-DO"/>
              </w:rPr>
            </w:pPr>
            <w:r w:rsidRPr="00D36C9D">
              <w:rPr>
                <w:rFonts w:eastAsia="Times New Roman" w:cs="Times New Roman"/>
                <w:b/>
                <w:color w:val="1F3864" w:themeColor="accent5" w:themeShade="80"/>
                <w:sz w:val="26"/>
                <w:szCs w:val="18"/>
                <w:lang w:eastAsia="es-DO"/>
              </w:rPr>
              <w:lastRenderedPageBreak/>
              <w:t>Anexo 04. Desempeño físico y financiero</w:t>
            </w:r>
          </w:p>
          <w:p w14:paraId="7BCE5819" w14:textId="77777777" w:rsidR="008975DC" w:rsidRPr="00D36C9D" w:rsidRDefault="008975DC" w:rsidP="008975DC">
            <w:pPr>
              <w:spacing w:after="0" w:line="240" w:lineRule="auto"/>
              <w:ind w:left="0"/>
              <w:jc w:val="left"/>
              <w:rPr>
                <w:rFonts w:eastAsia="Times New Roman" w:cs="Times New Roman"/>
                <w:b/>
                <w:color w:val="1F3864" w:themeColor="accent5" w:themeShade="80"/>
                <w:sz w:val="26"/>
                <w:szCs w:val="18"/>
                <w:lang w:eastAsia="es-DO"/>
              </w:rPr>
            </w:pPr>
            <w:r w:rsidRPr="00D36C9D">
              <w:rPr>
                <w:rFonts w:eastAsia="Times New Roman" w:cs="Times New Roman"/>
                <w:b/>
                <w:color w:val="1F3864" w:themeColor="accent5" w:themeShade="80"/>
                <w:sz w:val="26"/>
                <w:szCs w:val="18"/>
                <w:lang w:eastAsia="es-DO"/>
              </w:rPr>
              <w:t>Presupuesto 2020</w:t>
            </w:r>
          </w:p>
          <w:p w14:paraId="3616AE5E" w14:textId="77777777" w:rsidR="008975DC" w:rsidRPr="00D36C9D" w:rsidRDefault="008975DC" w:rsidP="008975DC">
            <w:pPr>
              <w:spacing w:after="0" w:line="240" w:lineRule="auto"/>
              <w:ind w:left="0"/>
              <w:jc w:val="left"/>
              <w:rPr>
                <w:rFonts w:ascii="Times New Roman" w:eastAsia="Times New Roman" w:hAnsi="Times New Roman" w:cs="Times New Roman"/>
                <w:b/>
                <w:color w:val="1F3864" w:themeColor="accent5" w:themeShade="80"/>
                <w:sz w:val="26"/>
                <w:szCs w:val="20"/>
                <w:lang w:eastAsia="es-DO"/>
              </w:rPr>
            </w:pPr>
          </w:p>
        </w:tc>
      </w:tr>
    </w:tbl>
    <w:p w14:paraId="7CB72133" w14:textId="77777777" w:rsidR="008975DC" w:rsidRPr="00D36C9D" w:rsidRDefault="008975DC">
      <w:pPr>
        <w:rPr>
          <w:color w:val="1F3864" w:themeColor="accent5" w:themeShade="80"/>
        </w:rPr>
      </w:pPr>
    </w:p>
    <w:tbl>
      <w:tblPr>
        <w:tblW w:w="8576" w:type="dxa"/>
        <w:tblInd w:w="-10" w:type="dxa"/>
        <w:tblLayout w:type="fixed"/>
        <w:tblCellMar>
          <w:left w:w="70" w:type="dxa"/>
          <w:right w:w="70" w:type="dxa"/>
        </w:tblCellMar>
        <w:tblLook w:val="04A0" w:firstRow="1" w:lastRow="0" w:firstColumn="1" w:lastColumn="0" w:noHBand="0" w:noVBand="1"/>
      </w:tblPr>
      <w:tblGrid>
        <w:gridCol w:w="1133"/>
        <w:gridCol w:w="855"/>
        <w:gridCol w:w="2832"/>
        <w:gridCol w:w="1979"/>
        <w:gridCol w:w="1765"/>
        <w:gridCol w:w="12"/>
      </w:tblGrid>
      <w:tr w:rsidR="00D8518F" w:rsidRPr="00D36C9D" w14:paraId="40DFABBF" w14:textId="77777777" w:rsidTr="00D8518F">
        <w:trPr>
          <w:trHeight w:val="20"/>
          <w:tblHeader/>
        </w:trPr>
        <w:tc>
          <w:tcPr>
            <w:tcW w:w="1133" w:type="dxa"/>
            <w:vMerge w:val="restart"/>
            <w:tcBorders>
              <w:top w:val="single" w:sz="8" w:space="0" w:color="auto"/>
              <w:left w:val="single" w:sz="8" w:space="0" w:color="auto"/>
              <w:bottom w:val="single" w:sz="8" w:space="0" w:color="000000"/>
              <w:right w:val="single" w:sz="8" w:space="0" w:color="auto"/>
            </w:tcBorders>
            <w:shd w:val="clear" w:color="auto" w:fill="1F3864" w:themeFill="accent5" w:themeFillShade="80"/>
            <w:vAlign w:val="center"/>
            <w:hideMark/>
          </w:tcPr>
          <w:p w14:paraId="18818FE6" w14:textId="77777777" w:rsidR="008E0307" w:rsidRPr="00D8518F" w:rsidRDefault="008E0307" w:rsidP="008975DC">
            <w:pPr>
              <w:spacing w:after="0" w:line="240" w:lineRule="auto"/>
              <w:ind w:left="0"/>
              <w:jc w:val="center"/>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“Código Programa / Sub-programa”</w:t>
            </w:r>
          </w:p>
        </w:tc>
        <w:tc>
          <w:tcPr>
            <w:tcW w:w="855" w:type="dxa"/>
            <w:vMerge w:val="restart"/>
            <w:tcBorders>
              <w:top w:val="single" w:sz="8" w:space="0" w:color="auto"/>
              <w:left w:val="single" w:sz="8" w:space="0" w:color="auto"/>
              <w:bottom w:val="single" w:sz="8" w:space="0" w:color="000000"/>
              <w:right w:val="single" w:sz="8" w:space="0" w:color="auto"/>
            </w:tcBorders>
            <w:shd w:val="clear" w:color="auto" w:fill="1F3864" w:themeFill="accent5" w:themeFillShade="80"/>
            <w:vAlign w:val="center"/>
            <w:hideMark/>
          </w:tcPr>
          <w:p w14:paraId="3D7A3376" w14:textId="77777777" w:rsidR="008E0307" w:rsidRPr="00D8518F" w:rsidRDefault="008975DC" w:rsidP="008975DC">
            <w:pPr>
              <w:spacing w:after="0" w:line="240" w:lineRule="auto"/>
              <w:ind w:left="0"/>
              <w:jc w:val="center"/>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 xml:space="preserve">Nombre </w:t>
            </w:r>
            <w:r w:rsidR="008E0307" w:rsidRPr="00D8518F">
              <w:rPr>
                <w:rFonts w:eastAsia="Times New Roman" w:cs="Times New Roman"/>
                <w:b/>
                <w:color w:val="FFFFFF" w:themeColor="background1"/>
                <w:szCs w:val="18"/>
                <w:lang w:eastAsia="es-DO"/>
              </w:rPr>
              <w:t xml:space="preserve"> Productos</w:t>
            </w:r>
          </w:p>
        </w:tc>
        <w:tc>
          <w:tcPr>
            <w:tcW w:w="2832" w:type="dxa"/>
            <w:vMerge w:val="restart"/>
            <w:tcBorders>
              <w:top w:val="single" w:sz="8" w:space="0" w:color="auto"/>
              <w:left w:val="single" w:sz="8" w:space="0" w:color="auto"/>
              <w:bottom w:val="single" w:sz="8" w:space="0" w:color="000000"/>
              <w:right w:val="single" w:sz="8" w:space="0" w:color="auto"/>
            </w:tcBorders>
            <w:shd w:val="clear" w:color="auto" w:fill="1F3864" w:themeFill="accent5" w:themeFillShade="80"/>
            <w:vAlign w:val="center"/>
            <w:hideMark/>
          </w:tcPr>
          <w:p w14:paraId="14150598" w14:textId="77777777" w:rsidR="008E0307" w:rsidRPr="00D8518F" w:rsidRDefault="008E0307" w:rsidP="008975DC">
            <w:pPr>
              <w:spacing w:after="0" w:line="240" w:lineRule="auto"/>
              <w:ind w:left="0"/>
              <w:jc w:val="center"/>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Unidad de Medida de Productos</w:t>
            </w:r>
          </w:p>
        </w:tc>
        <w:tc>
          <w:tcPr>
            <w:tcW w:w="3756" w:type="dxa"/>
            <w:gridSpan w:val="3"/>
            <w:tcBorders>
              <w:top w:val="single" w:sz="8" w:space="0" w:color="auto"/>
              <w:left w:val="nil"/>
              <w:bottom w:val="single" w:sz="8" w:space="0" w:color="auto"/>
              <w:right w:val="single" w:sz="8" w:space="0" w:color="000000"/>
            </w:tcBorders>
            <w:shd w:val="clear" w:color="auto" w:fill="1F3864" w:themeFill="accent5" w:themeFillShade="80"/>
            <w:vAlign w:val="center"/>
            <w:hideMark/>
          </w:tcPr>
          <w:p w14:paraId="058455E3" w14:textId="77777777" w:rsidR="008E0307" w:rsidRPr="00D8518F" w:rsidRDefault="008E0307" w:rsidP="008975DC">
            <w:pPr>
              <w:spacing w:after="0" w:line="240" w:lineRule="auto"/>
              <w:ind w:left="0"/>
              <w:jc w:val="center"/>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Meta de Productos</w:t>
            </w:r>
          </w:p>
        </w:tc>
      </w:tr>
      <w:tr w:rsidR="00D8518F" w:rsidRPr="00D36C9D" w14:paraId="5C7A2E8C" w14:textId="77777777" w:rsidTr="00D8518F">
        <w:trPr>
          <w:gridAfter w:val="1"/>
          <w:wAfter w:w="12" w:type="dxa"/>
          <w:trHeight w:val="20"/>
          <w:tblHeader/>
        </w:trPr>
        <w:tc>
          <w:tcPr>
            <w:tcW w:w="1133" w:type="dxa"/>
            <w:vMerge/>
            <w:tcBorders>
              <w:top w:val="single" w:sz="8" w:space="0" w:color="auto"/>
              <w:left w:val="single" w:sz="8" w:space="0" w:color="auto"/>
              <w:bottom w:val="single" w:sz="8" w:space="0" w:color="000000"/>
              <w:right w:val="single" w:sz="8" w:space="0" w:color="auto"/>
            </w:tcBorders>
            <w:shd w:val="clear" w:color="auto" w:fill="1F3864" w:themeFill="accent5" w:themeFillShade="80"/>
            <w:vAlign w:val="center"/>
            <w:hideMark/>
          </w:tcPr>
          <w:p w14:paraId="5FCCA6C3" w14:textId="77777777" w:rsidR="008E0307" w:rsidRPr="00D8518F" w:rsidRDefault="008E0307" w:rsidP="008975DC">
            <w:pPr>
              <w:spacing w:after="0" w:line="240" w:lineRule="auto"/>
              <w:ind w:left="0"/>
              <w:jc w:val="center"/>
              <w:rPr>
                <w:rFonts w:eastAsia="Times New Roman" w:cs="Times New Roman"/>
                <w:b/>
                <w:color w:val="FFFFFF" w:themeColor="background1"/>
                <w:szCs w:val="18"/>
                <w:lang w:eastAsia="es-DO"/>
              </w:rPr>
            </w:pPr>
          </w:p>
        </w:tc>
        <w:tc>
          <w:tcPr>
            <w:tcW w:w="855" w:type="dxa"/>
            <w:vMerge/>
            <w:tcBorders>
              <w:top w:val="single" w:sz="8" w:space="0" w:color="auto"/>
              <w:left w:val="single" w:sz="8" w:space="0" w:color="auto"/>
              <w:bottom w:val="single" w:sz="8" w:space="0" w:color="000000"/>
              <w:right w:val="single" w:sz="8" w:space="0" w:color="auto"/>
            </w:tcBorders>
            <w:shd w:val="clear" w:color="auto" w:fill="1F3864" w:themeFill="accent5" w:themeFillShade="80"/>
            <w:vAlign w:val="center"/>
            <w:hideMark/>
          </w:tcPr>
          <w:p w14:paraId="492661A7" w14:textId="77777777" w:rsidR="008E0307" w:rsidRPr="00D8518F" w:rsidRDefault="008E0307" w:rsidP="008975DC">
            <w:pPr>
              <w:spacing w:after="0" w:line="240" w:lineRule="auto"/>
              <w:ind w:left="0"/>
              <w:jc w:val="center"/>
              <w:rPr>
                <w:rFonts w:eastAsia="Times New Roman" w:cs="Times New Roman"/>
                <w:b/>
                <w:color w:val="FFFFFF" w:themeColor="background1"/>
                <w:szCs w:val="18"/>
                <w:lang w:eastAsia="es-DO"/>
              </w:rPr>
            </w:pPr>
          </w:p>
        </w:tc>
        <w:tc>
          <w:tcPr>
            <w:tcW w:w="2832" w:type="dxa"/>
            <w:vMerge/>
            <w:tcBorders>
              <w:top w:val="single" w:sz="8" w:space="0" w:color="auto"/>
              <w:left w:val="single" w:sz="8" w:space="0" w:color="auto"/>
              <w:bottom w:val="single" w:sz="8" w:space="0" w:color="000000"/>
              <w:right w:val="single" w:sz="8" w:space="0" w:color="auto"/>
            </w:tcBorders>
            <w:shd w:val="clear" w:color="auto" w:fill="1F3864" w:themeFill="accent5" w:themeFillShade="80"/>
            <w:vAlign w:val="center"/>
            <w:hideMark/>
          </w:tcPr>
          <w:p w14:paraId="607D2333" w14:textId="77777777" w:rsidR="008E0307" w:rsidRPr="00D8518F" w:rsidRDefault="008E0307" w:rsidP="008975DC">
            <w:pPr>
              <w:spacing w:after="0" w:line="240" w:lineRule="auto"/>
              <w:ind w:left="0"/>
              <w:jc w:val="center"/>
              <w:rPr>
                <w:rFonts w:eastAsia="Times New Roman" w:cs="Times New Roman"/>
                <w:b/>
                <w:color w:val="FFFFFF" w:themeColor="background1"/>
                <w:szCs w:val="18"/>
                <w:lang w:eastAsia="es-DO"/>
              </w:rPr>
            </w:pPr>
          </w:p>
        </w:tc>
        <w:tc>
          <w:tcPr>
            <w:tcW w:w="1979" w:type="dxa"/>
            <w:tcBorders>
              <w:top w:val="nil"/>
              <w:left w:val="nil"/>
              <w:bottom w:val="single" w:sz="8" w:space="0" w:color="auto"/>
              <w:right w:val="single" w:sz="8" w:space="0" w:color="auto"/>
            </w:tcBorders>
            <w:shd w:val="clear" w:color="auto" w:fill="1F3864" w:themeFill="accent5" w:themeFillShade="80"/>
            <w:vAlign w:val="center"/>
            <w:hideMark/>
          </w:tcPr>
          <w:p w14:paraId="3BBC4C12" w14:textId="77777777" w:rsidR="008E0307" w:rsidRPr="00D8518F" w:rsidRDefault="008E0307" w:rsidP="008975DC">
            <w:pPr>
              <w:spacing w:after="0" w:line="240" w:lineRule="auto"/>
              <w:ind w:left="0"/>
              <w:jc w:val="center"/>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Meta Programada 2020</w:t>
            </w:r>
          </w:p>
        </w:tc>
        <w:tc>
          <w:tcPr>
            <w:tcW w:w="1765" w:type="dxa"/>
            <w:tcBorders>
              <w:top w:val="nil"/>
              <w:left w:val="nil"/>
              <w:bottom w:val="single" w:sz="8" w:space="0" w:color="auto"/>
              <w:right w:val="single" w:sz="8" w:space="0" w:color="auto"/>
            </w:tcBorders>
            <w:shd w:val="clear" w:color="auto" w:fill="1F3864" w:themeFill="accent5" w:themeFillShade="80"/>
            <w:vAlign w:val="center"/>
            <w:hideMark/>
          </w:tcPr>
          <w:p w14:paraId="41BF21A2" w14:textId="77777777" w:rsidR="008E0307" w:rsidRPr="00D8518F" w:rsidRDefault="008E0307" w:rsidP="008975DC">
            <w:pPr>
              <w:spacing w:after="0" w:line="240" w:lineRule="auto"/>
              <w:ind w:left="0"/>
              <w:jc w:val="center"/>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Metas Ejecutadas 2020</w:t>
            </w:r>
          </w:p>
        </w:tc>
      </w:tr>
      <w:tr w:rsidR="00D8518F" w:rsidRPr="00D36C9D" w14:paraId="69663BD1" w14:textId="77777777" w:rsidTr="00D8518F">
        <w:trPr>
          <w:gridAfter w:val="1"/>
          <w:wAfter w:w="12" w:type="dxa"/>
          <w:trHeight w:val="20"/>
        </w:trPr>
        <w:tc>
          <w:tcPr>
            <w:tcW w:w="1133" w:type="dxa"/>
            <w:tcBorders>
              <w:top w:val="nil"/>
              <w:left w:val="single" w:sz="8" w:space="0" w:color="auto"/>
              <w:bottom w:val="single" w:sz="8" w:space="0" w:color="auto"/>
              <w:right w:val="single" w:sz="4" w:space="0" w:color="auto"/>
            </w:tcBorders>
            <w:shd w:val="clear" w:color="auto" w:fill="8EAADB" w:themeFill="accent5" w:themeFillTint="99"/>
            <w:noWrap/>
            <w:vAlign w:val="bottom"/>
            <w:hideMark/>
          </w:tcPr>
          <w:p w14:paraId="5658A3E0" w14:textId="77777777" w:rsidR="008E0307" w:rsidRPr="00D36C9D" w:rsidRDefault="008E0307" w:rsidP="008975DC">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1</w:t>
            </w:r>
          </w:p>
        </w:tc>
        <w:tc>
          <w:tcPr>
            <w:tcW w:w="3687" w:type="dxa"/>
            <w:gridSpan w:val="2"/>
            <w:tcBorders>
              <w:top w:val="single" w:sz="8" w:space="0" w:color="auto"/>
              <w:left w:val="nil"/>
              <w:bottom w:val="single" w:sz="8" w:space="0" w:color="auto"/>
              <w:right w:val="single" w:sz="4" w:space="0" w:color="auto"/>
            </w:tcBorders>
            <w:shd w:val="clear" w:color="auto" w:fill="8EAADB" w:themeFill="accent5" w:themeFillTint="99"/>
            <w:vAlign w:val="center"/>
            <w:hideMark/>
          </w:tcPr>
          <w:p w14:paraId="21939B3F" w14:textId="77777777" w:rsidR="008E0307" w:rsidRPr="00D36C9D" w:rsidRDefault="008E0307" w:rsidP="008975DC">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 xml:space="preserve">ACTIVIDAD CENTRAL </w:t>
            </w:r>
          </w:p>
        </w:tc>
        <w:tc>
          <w:tcPr>
            <w:tcW w:w="1979" w:type="dxa"/>
            <w:tcBorders>
              <w:top w:val="nil"/>
              <w:left w:val="nil"/>
              <w:bottom w:val="single" w:sz="8" w:space="0" w:color="auto"/>
              <w:right w:val="single" w:sz="4" w:space="0" w:color="auto"/>
            </w:tcBorders>
            <w:shd w:val="clear" w:color="auto" w:fill="8EAADB" w:themeFill="accent5" w:themeFillTint="99"/>
            <w:vAlign w:val="center"/>
            <w:hideMark/>
          </w:tcPr>
          <w:p w14:paraId="36B795AE" w14:textId="77777777" w:rsidR="008E0307" w:rsidRPr="00D36C9D" w:rsidRDefault="008E0307" w:rsidP="008975DC">
            <w:pPr>
              <w:spacing w:after="0" w:line="240" w:lineRule="auto"/>
              <w:ind w:left="0"/>
              <w:jc w:val="right"/>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553,548,066.18</w:t>
            </w:r>
          </w:p>
        </w:tc>
        <w:tc>
          <w:tcPr>
            <w:tcW w:w="1765" w:type="dxa"/>
            <w:tcBorders>
              <w:top w:val="nil"/>
              <w:left w:val="nil"/>
              <w:bottom w:val="single" w:sz="8" w:space="0" w:color="auto"/>
              <w:right w:val="single" w:sz="8" w:space="0" w:color="auto"/>
            </w:tcBorders>
            <w:shd w:val="clear" w:color="auto" w:fill="8EAADB" w:themeFill="accent5" w:themeFillTint="99"/>
            <w:vAlign w:val="center"/>
            <w:hideMark/>
          </w:tcPr>
          <w:p w14:paraId="3BF60D3A" w14:textId="77777777" w:rsidR="008E0307" w:rsidRPr="00D36C9D" w:rsidRDefault="008E0307" w:rsidP="008975DC">
            <w:pPr>
              <w:spacing w:after="0" w:line="240" w:lineRule="auto"/>
              <w:ind w:left="0"/>
              <w:jc w:val="right"/>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290,305,563.45</w:t>
            </w:r>
          </w:p>
        </w:tc>
      </w:tr>
      <w:tr w:rsidR="008E0307" w:rsidRPr="00D36C9D" w14:paraId="5121B5D1" w14:textId="77777777" w:rsidTr="008975DC">
        <w:trPr>
          <w:gridAfter w:val="1"/>
          <w:wAfter w:w="12" w:type="dxa"/>
          <w:trHeight w:val="20"/>
        </w:trPr>
        <w:tc>
          <w:tcPr>
            <w:tcW w:w="1988" w:type="dxa"/>
            <w:gridSpan w:val="2"/>
            <w:tcBorders>
              <w:top w:val="single" w:sz="8" w:space="0" w:color="auto"/>
              <w:left w:val="single" w:sz="8" w:space="0" w:color="auto"/>
              <w:bottom w:val="single" w:sz="8" w:space="0" w:color="auto"/>
              <w:right w:val="single" w:sz="4" w:space="0" w:color="auto"/>
            </w:tcBorders>
            <w:shd w:val="clear" w:color="000000" w:fill="F2F2F2"/>
            <w:noWrap/>
            <w:vAlign w:val="bottom"/>
            <w:hideMark/>
          </w:tcPr>
          <w:p w14:paraId="1211A14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2832" w:type="dxa"/>
            <w:tcBorders>
              <w:top w:val="nil"/>
              <w:left w:val="nil"/>
              <w:bottom w:val="single" w:sz="8" w:space="0" w:color="auto"/>
              <w:right w:val="single" w:sz="4" w:space="0" w:color="auto"/>
            </w:tcBorders>
            <w:shd w:val="clear" w:color="000000" w:fill="F2F2F2"/>
            <w:vAlign w:val="center"/>
            <w:hideMark/>
          </w:tcPr>
          <w:p w14:paraId="496537A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REMUNERACIONES Y CONTRIBUCIONES</w:t>
            </w:r>
          </w:p>
        </w:tc>
        <w:tc>
          <w:tcPr>
            <w:tcW w:w="1979" w:type="dxa"/>
            <w:tcBorders>
              <w:top w:val="nil"/>
              <w:left w:val="nil"/>
              <w:bottom w:val="single" w:sz="8" w:space="0" w:color="auto"/>
              <w:right w:val="single" w:sz="4" w:space="0" w:color="auto"/>
            </w:tcBorders>
            <w:shd w:val="clear" w:color="000000" w:fill="F2F2F2"/>
            <w:vAlign w:val="center"/>
            <w:hideMark/>
          </w:tcPr>
          <w:p w14:paraId="4B13C14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229,537,155.00</w:t>
            </w:r>
          </w:p>
        </w:tc>
        <w:tc>
          <w:tcPr>
            <w:tcW w:w="1765" w:type="dxa"/>
            <w:tcBorders>
              <w:top w:val="nil"/>
              <w:left w:val="nil"/>
              <w:bottom w:val="single" w:sz="8" w:space="0" w:color="auto"/>
              <w:right w:val="single" w:sz="8" w:space="0" w:color="auto"/>
            </w:tcBorders>
            <w:shd w:val="clear" w:color="000000" w:fill="F2F2F2"/>
            <w:vAlign w:val="center"/>
            <w:hideMark/>
          </w:tcPr>
          <w:p w14:paraId="4FE9A311"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122,689,797.80</w:t>
            </w:r>
          </w:p>
        </w:tc>
      </w:tr>
      <w:tr w:rsidR="008E0307" w:rsidRPr="00D36C9D" w14:paraId="4E9710D6" w14:textId="77777777" w:rsidTr="008975DC">
        <w:trPr>
          <w:gridAfter w:val="1"/>
          <w:wAfter w:w="12" w:type="dxa"/>
          <w:trHeight w:val="20"/>
        </w:trPr>
        <w:tc>
          <w:tcPr>
            <w:tcW w:w="1133" w:type="dxa"/>
            <w:vMerge w:val="restart"/>
            <w:tcBorders>
              <w:top w:val="nil"/>
              <w:left w:val="single" w:sz="4" w:space="0" w:color="auto"/>
              <w:bottom w:val="single" w:sz="4" w:space="0" w:color="000000"/>
              <w:right w:val="single" w:sz="4" w:space="0" w:color="auto"/>
            </w:tcBorders>
            <w:shd w:val="clear" w:color="auto" w:fill="auto"/>
            <w:vAlign w:val="bottom"/>
            <w:hideMark/>
          </w:tcPr>
          <w:p w14:paraId="1548E952"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855" w:type="dxa"/>
            <w:tcBorders>
              <w:top w:val="nil"/>
              <w:left w:val="nil"/>
              <w:bottom w:val="single" w:sz="4" w:space="0" w:color="auto"/>
              <w:right w:val="single" w:sz="4" w:space="0" w:color="auto"/>
            </w:tcBorders>
            <w:shd w:val="clear" w:color="auto" w:fill="auto"/>
            <w:noWrap/>
            <w:vAlign w:val="bottom"/>
            <w:hideMark/>
          </w:tcPr>
          <w:p w14:paraId="292BB2D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w:t>
            </w:r>
          </w:p>
        </w:tc>
        <w:tc>
          <w:tcPr>
            <w:tcW w:w="2832" w:type="dxa"/>
            <w:tcBorders>
              <w:top w:val="nil"/>
              <w:left w:val="nil"/>
              <w:bottom w:val="single" w:sz="4" w:space="0" w:color="auto"/>
              <w:right w:val="single" w:sz="4" w:space="0" w:color="auto"/>
            </w:tcBorders>
            <w:shd w:val="clear" w:color="auto" w:fill="auto"/>
            <w:vAlign w:val="bottom"/>
            <w:hideMark/>
          </w:tcPr>
          <w:p w14:paraId="0C781FCC"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REMUNERACIONES</w:t>
            </w:r>
          </w:p>
        </w:tc>
        <w:tc>
          <w:tcPr>
            <w:tcW w:w="1979" w:type="dxa"/>
            <w:tcBorders>
              <w:top w:val="nil"/>
              <w:left w:val="nil"/>
              <w:bottom w:val="single" w:sz="4" w:space="0" w:color="auto"/>
              <w:right w:val="single" w:sz="4" w:space="0" w:color="auto"/>
            </w:tcBorders>
            <w:shd w:val="clear" w:color="auto" w:fill="auto"/>
            <w:vAlign w:val="center"/>
            <w:hideMark/>
          </w:tcPr>
          <w:p w14:paraId="7768921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161,773,508.00</w:t>
            </w:r>
          </w:p>
        </w:tc>
        <w:tc>
          <w:tcPr>
            <w:tcW w:w="1765" w:type="dxa"/>
            <w:tcBorders>
              <w:top w:val="nil"/>
              <w:left w:val="nil"/>
              <w:bottom w:val="single" w:sz="4" w:space="0" w:color="auto"/>
              <w:right w:val="single" w:sz="4" w:space="0" w:color="auto"/>
            </w:tcBorders>
            <w:shd w:val="clear" w:color="auto" w:fill="auto"/>
            <w:noWrap/>
            <w:vAlign w:val="center"/>
            <w:hideMark/>
          </w:tcPr>
          <w:p w14:paraId="01B9C3B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87,338,236.03</w:t>
            </w:r>
          </w:p>
        </w:tc>
      </w:tr>
      <w:tr w:rsidR="008E0307" w:rsidRPr="00D36C9D" w14:paraId="643A4185"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146DC028"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517183E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w:t>
            </w:r>
          </w:p>
        </w:tc>
        <w:tc>
          <w:tcPr>
            <w:tcW w:w="2832" w:type="dxa"/>
            <w:tcBorders>
              <w:top w:val="nil"/>
              <w:left w:val="nil"/>
              <w:bottom w:val="single" w:sz="4" w:space="0" w:color="auto"/>
              <w:right w:val="single" w:sz="4" w:space="0" w:color="auto"/>
            </w:tcBorders>
            <w:shd w:val="clear" w:color="auto" w:fill="auto"/>
            <w:noWrap/>
            <w:vAlign w:val="bottom"/>
            <w:hideMark/>
          </w:tcPr>
          <w:p w14:paraId="0ADE897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SOBRESUELDOS</w:t>
            </w:r>
          </w:p>
        </w:tc>
        <w:tc>
          <w:tcPr>
            <w:tcW w:w="1979" w:type="dxa"/>
            <w:tcBorders>
              <w:top w:val="nil"/>
              <w:left w:val="nil"/>
              <w:bottom w:val="single" w:sz="4" w:space="0" w:color="auto"/>
              <w:right w:val="single" w:sz="4" w:space="0" w:color="auto"/>
            </w:tcBorders>
            <w:shd w:val="clear" w:color="auto" w:fill="auto"/>
            <w:noWrap/>
            <w:vAlign w:val="center"/>
            <w:hideMark/>
          </w:tcPr>
          <w:p w14:paraId="164D6651"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43,860,947.00</w:t>
            </w:r>
          </w:p>
        </w:tc>
        <w:tc>
          <w:tcPr>
            <w:tcW w:w="1765" w:type="dxa"/>
            <w:tcBorders>
              <w:top w:val="nil"/>
              <w:left w:val="nil"/>
              <w:bottom w:val="single" w:sz="4" w:space="0" w:color="auto"/>
              <w:right w:val="single" w:sz="4" w:space="0" w:color="auto"/>
            </w:tcBorders>
            <w:shd w:val="clear" w:color="auto" w:fill="auto"/>
            <w:noWrap/>
            <w:vAlign w:val="center"/>
            <w:hideMark/>
          </w:tcPr>
          <w:p w14:paraId="325AE61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22,604,393.04</w:t>
            </w:r>
          </w:p>
        </w:tc>
      </w:tr>
      <w:tr w:rsidR="008E0307" w:rsidRPr="00D36C9D" w14:paraId="2B88CBF1"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29F06F7F"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07F22F5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13</w:t>
            </w:r>
          </w:p>
        </w:tc>
        <w:tc>
          <w:tcPr>
            <w:tcW w:w="2832" w:type="dxa"/>
            <w:tcBorders>
              <w:top w:val="nil"/>
              <w:left w:val="nil"/>
              <w:bottom w:val="single" w:sz="4" w:space="0" w:color="auto"/>
              <w:right w:val="single" w:sz="4" w:space="0" w:color="auto"/>
            </w:tcBorders>
            <w:shd w:val="clear" w:color="auto" w:fill="auto"/>
            <w:vAlign w:val="bottom"/>
            <w:hideMark/>
          </w:tcPr>
          <w:p w14:paraId="710F963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DIETAS Y GASTOS DE REPRESENTACION</w:t>
            </w:r>
          </w:p>
        </w:tc>
        <w:tc>
          <w:tcPr>
            <w:tcW w:w="1979" w:type="dxa"/>
            <w:tcBorders>
              <w:top w:val="nil"/>
              <w:left w:val="nil"/>
              <w:bottom w:val="single" w:sz="4" w:space="0" w:color="auto"/>
              <w:right w:val="single" w:sz="4" w:space="0" w:color="auto"/>
            </w:tcBorders>
            <w:shd w:val="clear" w:color="auto" w:fill="auto"/>
            <w:noWrap/>
            <w:vAlign w:val="center"/>
            <w:hideMark/>
          </w:tcPr>
          <w:p w14:paraId="7E01B15C"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486,000.00</w:t>
            </w:r>
          </w:p>
        </w:tc>
        <w:tc>
          <w:tcPr>
            <w:tcW w:w="1765" w:type="dxa"/>
            <w:tcBorders>
              <w:top w:val="nil"/>
              <w:left w:val="nil"/>
              <w:bottom w:val="single" w:sz="4" w:space="0" w:color="auto"/>
              <w:right w:val="single" w:sz="4" w:space="0" w:color="auto"/>
            </w:tcBorders>
            <w:shd w:val="clear" w:color="auto" w:fill="auto"/>
            <w:noWrap/>
            <w:vAlign w:val="center"/>
            <w:hideMark/>
          </w:tcPr>
          <w:p w14:paraId="21FE156D"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405,000.00</w:t>
            </w:r>
          </w:p>
        </w:tc>
      </w:tr>
      <w:tr w:rsidR="008E0307" w:rsidRPr="00D36C9D" w14:paraId="46DD5A11"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3A04B21F"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6132135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14</w:t>
            </w:r>
          </w:p>
        </w:tc>
        <w:tc>
          <w:tcPr>
            <w:tcW w:w="2832" w:type="dxa"/>
            <w:tcBorders>
              <w:top w:val="nil"/>
              <w:left w:val="nil"/>
              <w:bottom w:val="single" w:sz="4" w:space="0" w:color="auto"/>
              <w:right w:val="single" w:sz="4" w:space="0" w:color="auto"/>
            </w:tcBorders>
            <w:shd w:val="clear" w:color="auto" w:fill="auto"/>
            <w:vAlign w:val="bottom"/>
            <w:hideMark/>
          </w:tcPr>
          <w:p w14:paraId="591E019F"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GRATIFICACIONES Y BONIFICACIONES</w:t>
            </w:r>
          </w:p>
        </w:tc>
        <w:tc>
          <w:tcPr>
            <w:tcW w:w="1979" w:type="dxa"/>
            <w:tcBorders>
              <w:top w:val="nil"/>
              <w:left w:val="nil"/>
              <w:bottom w:val="single" w:sz="4" w:space="0" w:color="auto"/>
              <w:right w:val="single" w:sz="4" w:space="0" w:color="auto"/>
            </w:tcBorders>
            <w:shd w:val="clear" w:color="auto" w:fill="auto"/>
            <w:noWrap/>
            <w:vAlign w:val="center"/>
            <w:hideMark/>
          </w:tcPr>
          <w:p w14:paraId="6F310FF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c>
          <w:tcPr>
            <w:tcW w:w="1765" w:type="dxa"/>
            <w:tcBorders>
              <w:top w:val="nil"/>
              <w:left w:val="nil"/>
              <w:bottom w:val="single" w:sz="4" w:space="0" w:color="auto"/>
              <w:right w:val="single" w:sz="4" w:space="0" w:color="auto"/>
            </w:tcBorders>
            <w:shd w:val="clear" w:color="auto" w:fill="auto"/>
            <w:noWrap/>
            <w:vAlign w:val="center"/>
            <w:hideMark/>
          </w:tcPr>
          <w:p w14:paraId="483F7E4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r>
      <w:tr w:rsidR="008E0307" w:rsidRPr="00D36C9D" w14:paraId="62A88107"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34D50EF3"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6CAB52C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w:t>
            </w:r>
          </w:p>
        </w:tc>
        <w:tc>
          <w:tcPr>
            <w:tcW w:w="2832" w:type="dxa"/>
            <w:tcBorders>
              <w:top w:val="nil"/>
              <w:left w:val="nil"/>
              <w:bottom w:val="single" w:sz="4" w:space="0" w:color="auto"/>
              <w:right w:val="single" w:sz="4" w:space="0" w:color="auto"/>
            </w:tcBorders>
            <w:shd w:val="clear" w:color="auto" w:fill="auto"/>
            <w:vAlign w:val="bottom"/>
            <w:hideMark/>
          </w:tcPr>
          <w:p w14:paraId="03934F4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CONTRIBUCIONES A LA SEGURIDAD SOCIAL</w:t>
            </w:r>
          </w:p>
        </w:tc>
        <w:tc>
          <w:tcPr>
            <w:tcW w:w="1979" w:type="dxa"/>
            <w:tcBorders>
              <w:top w:val="nil"/>
              <w:left w:val="nil"/>
              <w:bottom w:val="single" w:sz="4" w:space="0" w:color="auto"/>
              <w:right w:val="single" w:sz="4" w:space="0" w:color="auto"/>
            </w:tcBorders>
            <w:shd w:val="clear" w:color="auto" w:fill="auto"/>
            <w:noWrap/>
            <w:vAlign w:val="center"/>
            <w:hideMark/>
          </w:tcPr>
          <w:p w14:paraId="4553EB25"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23,416,700.00</w:t>
            </w:r>
          </w:p>
        </w:tc>
        <w:tc>
          <w:tcPr>
            <w:tcW w:w="1765" w:type="dxa"/>
            <w:tcBorders>
              <w:top w:val="nil"/>
              <w:left w:val="nil"/>
              <w:bottom w:val="single" w:sz="4" w:space="0" w:color="auto"/>
              <w:right w:val="single" w:sz="4" w:space="0" w:color="auto"/>
            </w:tcBorders>
            <w:shd w:val="clear" w:color="auto" w:fill="auto"/>
            <w:noWrap/>
            <w:vAlign w:val="center"/>
            <w:hideMark/>
          </w:tcPr>
          <w:p w14:paraId="3F70BA51"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12,342,168.73</w:t>
            </w:r>
          </w:p>
        </w:tc>
      </w:tr>
      <w:tr w:rsidR="008E0307" w:rsidRPr="00D36C9D" w14:paraId="533748A0" w14:textId="77777777" w:rsidTr="008975DC">
        <w:trPr>
          <w:gridAfter w:val="1"/>
          <w:wAfter w:w="12" w:type="dxa"/>
          <w:trHeight w:val="20"/>
        </w:trPr>
        <w:tc>
          <w:tcPr>
            <w:tcW w:w="198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6ACDF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2832" w:type="dxa"/>
            <w:tcBorders>
              <w:top w:val="nil"/>
              <w:left w:val="nil"/>
              <w:bottom w:val="single" w:sz="4" w:space="0" w:color="auto"/>
              <w:right w:val="single" w:sz="4" w:space="0" w:color="auto"/>
            </w:tcBorders>
            <w:shd w:val="clear" w:color="000000" w:fill="F2F2F2"/>
            <w:vAlign w:val="bottom"/>
            <w:hideMark/>
          </w:tcPr>
          <w:p w14:paraId="1D6BA60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CONTRATACIÓN DE SERVICIOS</w:t>
            </w:r>
          </w:p>
        </w:tc>
        <w:tc>
          <w:tcPr>
            <w:tcW w:w="1979" w:type="dxa"/>
            <w:tcBorders>
              <w:top w:val="nil"/>
              <w:left w:val="nil"/>
              <w:bottom w:val="single" w:sz="4" w:space="0" w:color="auto"/>
              <w:right w:val="single" w:sz="4" w:space="0" w:color="auto"/>
            </w:tcBorders>
            <w:shd w:val="clear" w:color="000000" w:fill="F2F2F2"/>
            <w:noWrap/>
            <w:vAlign w:val="center"/>
            <w:hideMark/>
          </w:tcPr>
          <w:p w14:paraId="45CDA17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127,083,632.00</w:t>
            </w:r>
          </w:p>
        </w:tc>
        <w:tc>
          <w:tcPr>
            <w:tcW w:w="1765" w:type="dxa"/>
            <w:tcBorders>
              <w:top w:val="nil"/>
              <w:left w:val="nil"/>
              <w:bottom w:val="single" w:sz="4" w:space="0" w:color="auto"/>
              <w:right w:val="single" w:sz="4" w:space="0" w:color="auto"/>
            </w:tcBorders>
            <w:shd w:val="clear" w:color="000000" w:fill="F2F2F2"/>
            <w:noWrap/>
            <w:vAlign w:val="center"/>
            <w:hideMark/>
          </w:tcPr>
          <w:p w14:paraId="7CB8A8F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72,381,200.71</w:t>
            </w:r>
          </w:p>
        </w:tc>
      </w:tr>
      <w:tr w:rsidR="008E0307" w:rsidRPr="00D36C9D" w14:paraId="651EA29A" w14:textId="77777777" w:rsidTr="008975DC">
        <w:trPr>
          <w:gridAfter w:val="1"/>
          <w:wAfter w:w="12" w:type="dxa"/>
          <w:trHeight w:val="20"/>
        </w:trPr>
        <w:tc>
          <w:tcPr>
            <w:tcW w:w="1133" w:type="dxa"/>
            <w:vMerge w:val="restart"/>
            <w:tcBorders>
              <w:top w:val="nil"/>
              <w:left w:val="single" w:sz="4" w:space="0" w:color="auto"/>
              <w:bottom w:val="single" w:sz="4" w:space="0" w:color="auto"/>
              <w:right w:val="single" w:sz="4" w:space="0" w:color="auto"/>
            </w:tcBorders>
            <w:shd w:val="clear" w:color="000000" w:fill="FFFFFF"/>
            <w:noWrap/>
            <w:vAlign w:val="bottom"/>
            <w:hideMark/>
          </w:tcPr>
          <w:p w14:paraId="0AE9F8D2"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855" w:type="dxa"/>
            <w:tcBorders>
              <w:top w:val="nil"/>
              <w:left w:val="nil"/>
              <w:bottom w:val="single" w:sz="4" w:space="0" w:color="auto"/>
              <w:right w:val="single" w:sz="4" w:space="0" w:color="auto"/>
            </w:tcBorders>
            <w:shd w:val="clear" w:color="auto" w:fill="auto"/>
            <w:noWrap/>
            <w:vAlign w:val="bottom"/>
            <w:hideMark/>
          </w:tcPr>
          <w:p w14:paraId="4CFB49D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21</w:t>
            </w:r>
          </w:p>
        </w:tc>
        <w:tc>
          <w:tcPr>
            <w:tcW w:w="2832" w:type="dxa"/>
            <w:tcBorders>
              <w:top w:val="nil"/>
              <w:left w:val="nil"/>
              <w:bottom w:val="single" w:sz="4" w:space="0" w:color="auto"/>
              <w:right w:val="single" w:sz="4" w:space="0" w:color="auto"/>
            </w:tcBorders>
            <w:shd w:val="clear" w:color="auto" w:fill="auto"/>
            <w:vAlign w:val="bottom"/>
            <w:hideMark/>
          </w:tcPr>
          <w:p w14:paraId="5F4C5D66"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BÁSICOS</w:t>
            </w:r>
          </w:p>
        </w:tc>
        <w:tc>
          <w:tcPr>
            <w:tcW w:w="1979" w:type="dxa"/>
            <w:tcBorders>
              <w:top w:val="nil"/>
              <w:left w:val="nil"/>
              <w:bottom w:val="single" w:sz="4" w:space="0" w:color="auto"/>
              <w:right w:val="single" w:sz="4" w:space="0" w:color="auto"/>
            </w:tcBorders>
            <w:shd w:val="clear" w:color="auto" w:fill="auto"/>
            <w:noWrap/>
            <w:vAlign w:val="center"/>
            <w:hideMark/>
          </w:tcPr>
          <w:p w14:paraId="0FA7F6E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20,400,000.00</w:t>
            </w:r>
          </w:p>
        </w:tc>
        <w:tc>
          <w:tcPr>
            <w:tcW w:w="1765" w:type="dxa"/>
            <w:tcBorders>
              <w:top w:val="nil"/>
              <w:left w:val="nil"/>
              <w:bottom w:val="single" w:sz="4" w:space="0" w:color="auto"/>
              <w:right w:val="single" w:sz="4" w:space="0" w:color="auto"/>
            </w:tcBorders>
            <w:shd w:val="clear" w:color="auto" w:fill="auto"/>
            <w:noWrap/>
            <w:vAlign w:val="center"/>
            <w:hideMark/>
          </w:tcPr>
          <w:p w14:paraId="39B80ED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16,165,255.05</w:t>
            </w:r>
          </w:p>
        </w:tc>
      </w:tr>
      <w:tr w:rsidR="008E0307" w:rsidRPr="00D36C9D" w14:paraId="30A44BBA" w14:textId="77777777" w:rsidTr="008975DC">
        <w:trPr>
          <w:gridAfter w:val="1"/>
          <w:wAfter w:w="12" w:type="dxa"/>
          <w:trHeight w:val="20"/>
        </w:trPr>
        <w:tc>
          <w:tcPr>
            <w:tcW w:w="1133" w:type="dxa"/>
            <w:vMerge/>
            <w:tcBorders>
              <w:top w:val="nil"/>
              <w:left w:val="single" w:sz="4" w:space="0" w:color="auto"/>
              <w:bottom w:val="single" w:sz="4" w:space="0" w:color="auto"/>
              <w:right w:val="single" w:sz="4" w:space="0" w:color="auto"/>
            </w:tcBorders>
            <w:vAlign w:val="center"/>
            <w:hideMark/>
          </w:tcPr>
          <w:p w14:paraId="6350CCE1"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2DD0B2E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22</w:t>
            </w:r>
          </w:p>
        </w:tc>
        <w:tc>
          <w:tcPr>
            <w:tcW w:w="2832" w:type="dxa"/>
            <w:tcBorders>
              <w:top w:val="nil"/>
              <w:left w:val="nil"/>
              <w:bottom w:val="single" w:sz="4" w:space="0" w:color="auto"/>
              <w:right w:val="single" w:sz="4" w:space="0" w:color="auto"/>
            </w:tcBorders>
            <w:shd w:val="clear" w:color="auto" w:fill="auto"/>
            <w:vAlign w:val="bottom"/>
            <w:hideMark/>
          </w:tcPr>
          <w:p w14:paraId="3A6BEF42"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PUBLICIDAD, IMPRESION Y ENCUADERNACION</w:t>
            </w:r>
          </w:p>
        </w:tc>
        <w:tc>
          <w:tcPr>
            <w:tcW w:w="1979" w:type="dxa"/>
            <w:tcBorders>
              <w:top w:val="nil"/>
              <w:left w:val="nil"/>
              <w:bottom w:val="single" w:sz="4" w:space="0" w:color="auto"/>
              <w:right w:val="single" w:sz="4" w:space="0" w:color="auto"/>
            </w:tcBorders>
            <w:shd w:val="clear" w:color="auto" w:fill="auto"/>
            <w:noWrap/>
            <w:vAlign w:val="center"/>
            <w:hideMark/>
          </w:tcPr>
          <w:p w14:paraId="59C6785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8,065,116.00</w:t>
            </w:r>
          </w:p>
        </w:tc>
        <w:tc>
          <w:tcPr>
            <w:tcW w:w="1765" w:type="dxa"/>
            <w:tcBorders>
              <w:top w:val="nil"/>
              <w:left w:val="nil"/>
              <w:bottom w:val="single" w:sz="4" w:space="0" w:color="auto"/>
              <w:right w:val="single" w:sz="4" w:space="0" w:color="auto"/>
            </w:tcBorders>
            <w:shd w:val="clear" w:color="auto" w:fill="auto"/>
            <w:noWrap/>
            <w:vAlign w:val="center"/>
            <w:hideMark/>
          </w:tcPr>
          <w:p w14:paraId="2E027DE3"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6,210,984.58</w:t>
            </w:r>
          </w:p>
        </w:tc>
      </w:tr>
      <w:tr w:rsidR="008E0307" w:rsidRPr="00D36C9D" w14:paraId="656211DD" w14:textId="77777777" w:rsidTr="008975DC">
        <w:trPr>
          <w:gridAfter w:val="1"/>
          <w:wAfter w:w="12" w:type="dxa"/>
          <w:trHeight w:val="20"/>
        </w:trPr>
        <w:tc>
          <w:tcPr>
            <w:tcW w:w="1133" w:type="dxa"/>
            <w:vMerge/>
            <w:tcBorders>
              <w:top w:val="nil"/>
              <w:left w:val="single" w:sz="4" w:space="0" w:color="auto"/>
              <w:bottom w:val="single" w:sz="4" w:space="0" w:color="auto"/>
              <w:right w:val="single" w:sz="4" w:space="0" w:color="auto"/>
            </w:tcBorders>
            <w:vAlign w:val="center"/>
            <w:hideMark/>
          </w:tcPr>
          <w:p w14:paraId="29F9E561"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72E186A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23</w:t>
            </w:r>
          </w:p>
        </w:tc>
        <w:tc>
          <w:tcPr>
            <w:tcW w:w="2832" w:type="dxa"/>
            <w:tcBorders>
              <w:top w:val="nil"/>
              <w:left w:val="nil"/>
              <w:bottom w:val="single" w:sz="4" w:space="0" w:color="auto"/>
              <w:right w:val="single" w:sz="4" w:space="0" w:color="auto"/>
            </w:tcBorders>
            <w:shd w:val="clear" w:color="auto" w:fill="auto"/>
            <w:vAlign w:val="bottom"/>
            <w:hideMark/>
          </w:tcPr>
          <w:p w14:paraId="50F80C16"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VIATICOS</w:t>
            </w:r>
          </w:p>
        </w:tc>
        <w:tc>
          <w:tcPr>
            <w:tcW w:w="1979" w:type="dxa"/>
            <w:tcBorders>
              <w:top w:val="nil"/>
              <w:left w:val="nil"/>
              <w:bottom w:val="single" w:sz="4" w:space="0" w:color="auto"/>
              <w:right w:val="single" w:sz="4" w:space="0" w:color="auto"/>
            </w:tcBorders>
            <w:shd w:val="clear" w:color="auto" w:fill="auto"/>
            <w:noWrap/>
            <w:vAlign w:val="center"/>
            <w:hideMark/>
          </w:tcPr>
          <w:p w14:paraId="56F48A3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16,785,000.00</w:t>
            </w:r>
          </w:p>
        </w:tc>
        <w:tc>
          <w:tcPr>
            <w:tcW w:w="1765" w:type="dxa"/>
            <w:tcBorders>
              <w:top w:val="nil"/>
              <w:left w:val="nil"/>
              <w:bottom w:val="single" w:sz="4" w:space="0" w:color="auto"/>
              <w:right w:val="single" w:sz="4" w:space="0" w:color="auto"/>
            </w:tcBorders>
            <w:shd w:val="clear" w:color="auto" w:fill="auto"/>
            <w:noWrap/>
            <w:vAlign w:val="center"/>
            <w:hideMark/>
          </w:tcPr>
          <w:p w14:paraId="7E678B9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10,032,949.07</w:t>
            </w:r>
          </w:p>
        </w:tc>
      </w:tr>
      <w:tr w:rsidR="008E0307" w:rsidRPr="00D36C9D" w14:paraId="4DE667F1" w14:textId="77777777" w:rsidTr="008975DC">
        <w:trPr>
          <w:gridAfter w:val="1"/>
          <w:wAfter w:w="12" w:type="dxa"/>
          <w:trHeight w:val="20"/>
        </w:trPr>
        <w:tc>
          <w:tcPr>
            <w:tcW w:w="1133" w:type="dxa"/>
            <w:vMerge/>
            <w:tcBorders>
              <w:top w:val="nil"/>
              <w:left w:val="single" w:sz="4" w:space="0" w:color="auto"/>
              <w:bottom w:val="single" w:sz="4" w:space="0" w:color="auto"/>
              <w:right w:val="single" w:sz="4" w:space="0" w:color="auto"/>
            </w:tcBorders>
            <w:vAlign w:val="center"/>
            <w:hideMark/>
          </w:tcPr>
          <w:p w14:paraId="7E54438B"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01B019C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24</w:t>
            </w:r>
          </w:p>
        </w:tc>
        <w:tc>
          <w:tcPr>
            <w:tcW w:w="2832" w:type="dxa"/>
            <w:tcBorders>
              <w:top w:val="nil"/>
              <w:left w:val="nil"/>
              <w:bottom w:val="single" w:sz="4" w:space="0" w:color="auto"/>
              <w:right w:val="single" w:sz="4" w:space="0" w:color="auto"/>
            </w:tcBorders>
            <w:shd w:val="clear" w:color="auto" w:fill="auto"/>
            <w:vAlign w:val="bottom"/>
            <w:hideMark/>
          </w:tcPr>
          <w:p w14:paraId="5BDA429B"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TRANSPORTE Y ALMACENAJE</w:t>
            </w:r>
          </w:p>
        </w:tc>
        <w:tc>
          <w:tcPr>
            <w:tcW w:w="1979" w:type="dxa"/>
            <w:tcBorders>
              <w:top w:val="nil"/>
              <w:left w:val="nil"/>
              <w:bottom w:val="single" w:sz="4" w:space="0" w:color="auto"/>
              <w:right w:val="single" w:sz="4" w:space="0" w:color="auto"/>
            </w:tcBorders>
            <w:shd w:val="clear" w:color="auto" w:fill="auto"/>
            <w:noWrap/>
            <w:vAlign w:val="center"/>
            <w:hideMark/>
          </w:tcPr>
          <w:p w14:paraId="5F3A278D"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2,885,048.00</w:t>
            </w:r>
          </w:p>
        </w:tc>
        <w:tc>
          <w:tcPr>
            <w:tcW w:w="1765" w:type="dxa"/>
            <w:tcBorders>
              <w:top w:val="nil"/>
              <w:left w:val="nil"/>
              <w:bottom w:val="single" w:sz="4" w:space="0" w:color="auto"/>
              <w:right w:val="single" w:sz="4" w:space="0" w:color="auto"/>
            </w:tcBorders>
            <w:shd w:val="clear" w:color="auto" w:fill="auto"/>
            <w:noWrap/>
            <w:vAlign w:val="center"/>
            <w:hideMark/>
          </w:tcPr>
          <w:p w14:paraId="550C24A3"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483,922.43</w:t>
            </w:r>
          </w:p>
        </w:tc>
      </w:tr>
      <w:tr w:rsidR="008E0307" w:rsidRPr="00D36C9D" w14:paraId="1984672F" w14:textId="77777777" w:rsidTr="008975DC">
        <w:trPr>
          <w:gridAfter w:val="1"/>
          <w:wAfter w:w="12" w:type="dxa"/>
          <w:trHeight w:val="20"/>
        </w:trPr>
        <w:tc>
          <w:tcPr>
            <w:tcW w:w="1133" w:type="dxa"/>
            <w:vMerge/>
            <w:tcBorders>
              <w:top w:val="nil"/>
              <w:left w:val="single" w:sz="4" w:space="0" w:color="auto"/>
              <w:bottom w:val="single" w:sz="4" w:space="0" w:color="auto"/>
              <w:right w:val="single" w:sz="4" w:space="0" w:color="auto"/>
            </w:tcBorders>
            <w:vAlign w:val="center"/>
            <w:hideMark/>
          </w:tcPr>
          <w:p w14:paraId="1B2E6384"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5DAC860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w:t>
            </w:r>
          </w:p>
        </w:tc>
        <w:tc>
          <w:tcPr>
            <w:tcW w:w="2832" w:type="dxa"/>
            <w:tcBorders>
              <w:top w:val="nil"/>
              <w:left w:val="nil"/>
              <w:bottom w:val="single" w:sz="4" w:space="0" w:color="auto"/>
              <w:right w:val="single" w:sz="4" w:space="0" w:color="auto"/>
            </w:tcBorders>
            <w:shd w:val="clear" w:color="auto" w:fill="auto"/>
            <w:vAlign w:val="bottom"/>
            <w:hideMark/>
          </w:tcPr>
          <w:p w14:paraId="3E9FD5C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ALQUILERES Y RENTAS</w:t>
            </w:r>
          </w:p>
        </w:tc>
        <w:tc>
          <w:tcPr>
            <w:tcW w:w="1979" w:type="dxa"/>
            <w:tcBorders>
              <w:top w:val="nil"/>
              <w:left w:val="nil"/>
              <w:bottom w:val="single" w:sz="4" w:space="0" w:color="auto"/>
              <w:right w:val="single" w:sz="4" w:space="0" w:color="auto"/>
            </w:tcBorders>
            <w:shd w:val="clear" w:color="auto" w:fill="auto"/>
            <w:noWrap/>
            <w:vAlign w:val="center"/>
            <w:hideMark/>
          </w:tcPr>
          <w:p w14:paraId="14D7FA9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1,600,000.00</w:t>
            </w:r>
          </w:p>
        </w:tc>
        <w:tc>
          <w:tcPr>
            <w:tcW w:w="1765" w:type="dxa"/>
            <w:tcBorders>
              <w:top w:val="nil"/>
              <w:left w:val="nil"/>
              <w:bottom w:val="single" w:sz="4" w:space="0" w:color="auto"/>
              <w:right w:val="single" w:sz="4" w:space="0" w:color="auto"/>
            </w:tcBorders>
            <w:shd w:val="clear" w:color="auto" w:fill="auto"/>
            <w:noWrap/>
            <w:vAlign w:val="center"/>
            <w:hideMark/>
          </w:tcPr>
          <w:p w14:paraId="3CB57CE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1,433,697.98</w:t>
            </w:r>
          </w:p>
        </w:tc>
      </w:tr>
      <w:tr w:rsidR="008E0307" w:rsidRPr="00D36C9D" w14:paraId="2C9187C7" w14:textId="77777777" w:rsidTr="008975DC">
        <w:trPr>
          <w:gridAfter w:val="1"/>
          <w:wAfter w:w="12" w:type="dxa"/>
          <w:trHeight w:val="20"/>
        </w:trPr>
        <w:tc>
          <w:tcPr>
            <w:tcW w:w="1133" w:type="dxa"/>
            <w:vMerge/>
            <w:tcBorders>
              <w:top w:val="nil"/>
              <w:left w:val="single" w:sz="4" w:space="0" w:color="auto"/>
              <w:bottom w:val="single" w:sz="4" w:space="0" w:color="auto"/>
              <w:right w:val="single" w:sz="4" w:space="0" w:color="auto"/>
            </w:tcBorders>
            <w:vAlign w:val="center"/>
            <w:hideMark/>
          </w:tcPr>
          <w:p w14:paraId="07772655"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01063D7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26</w:t>
            </w:r>
          </w:p>
        </w:tc>
        <w:tc>
          <w:tcPr>
            <w:tcW w:w="2832" w:type="dxa"/>
            <w:tcBorders>
              <w:top w:val="nil"/>
              <w:left w:val="nil"/>
              <w:bottom w:val="single" w:sz="4" w:space="0" w:color="auto"/>
              <w:right w:val="single" w:sz="4" w:space="0" w:color="auto"/>
            </w:tcBorders>
            <w:shd w:val="clear" w:color="auto" w:fill="auto"/>
            <w:vAlign w:val="bottom"/>
            <w:hideMark/>
          </w:tcPr>
          <w:p w14:paraId="67707C48"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SEGUROS</w:t>
            </w:r>
          </w:p>
        </w:tc>
        <w:tc>
          <w:tcPr>
            <w:tcW w:w="1979" w:type="dxa"/>
            <w:tcBorders>
              <w:top w:val="nil"/>
              <w:left w:val="nil"/>
              <w:bottom w:val="single" w:sz="4" w:space="0" w:color="auto"/>
              <w:right w:val="single" w:sz="4" w:space="0" w:color="auto"/>
            </w:tcBorders>
            <w:shd w:val="clear" w:color="auto" w:fill="auto"/>
            <w:noWrap/>
            <w:vAlign w:val="center"/>
            <w:hideMark/>
          </w:tcPr>
          <w:p w14:paraId="615CBAA2"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5,650,000.00</w:t>
            </w:r>
          </w:p>
        </w:tc>
        <w:tc>
          <w:tcPr>
            <w:tcW w:w="1765" w:type="dxa"/>
            <w:tcBorders>
              <w:top w:val="nil"/>
              <w:left w:val="nil"/>
              <w:bottom w:val="single" w:sz="4" w:space="0" w:color="auto"/>
              <w:right w:val="single" w:sz="4" w:space="0" w:color="auto"/>
            </w:tcBorders>
            <w:shd w:val="clear" w:color="auto" w:fill="auto"/>
            <w:noWrap/>
            <w:vAlign w:val="center"/>
            <w:hideMark/>
          </w:tcPr>
          <w:p w14:paraId="3D70D46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4,658,065.20</w:t>
            </w:r>
          </w:p>
        </w:tc>
      </w:tr>
      <w:tr w:rsidR="008E0307" w:rsidRPr="00D36C9D" w14:paraId="3CA7D637" w14:textId="77777777" w:rsidTr="008975DC">
        <w:trPr>
          <w:gridAfter w:val="1"/>
          <w:wAfter w:w="12" w:type="dxa"/>
          <w:trHeight w:val="20"/>
        </w:trPr>
        <w:tc>
          <w:tcPr>
            <w:tcW w:w="1133" w:type="dxa"/>
            <w:vMerge/>
            <w:tcBorders>
              <w:top w:val="nil"/>
              <w:left w:val="single" w:sz="4" w:space="0" w:color="auto"/>
              <w:bottom w:val="single" w:sz="4" w:space="0" w:color="auto"/>
              <w:right w:val="single" w:sz="4" w:space="0" w:color="auto"/>
            </w:tcBorders>
            <w:vAlign w:val="center"/>
            <w:hideMark/>
          </w:tcPr>
          <w:p w14:paraId="6612A9A5"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7502FC4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27</w:t>
            </w:r>
          </w:p>
        </w:tc>
        <w:tc>
          <w:tcPr>
            <w:tcW w:w="2832" w:type="dxa"/>
            <w:tcBorders>
              <w:top w:val="nil"/>
              <w:left w:val="nil"/>
              <w:bottom w:val="single" w:sz="4" w:space="0" w:color="auto"/>
              <w:right w:val="single" w:sz="4" w:space="0" w:color="auto"/>
            </w:tcBorders>
            <w:shd w:val="clear" w:color="auto" w:fill="auto"/>
            <w:vAlign w:val="bottom"/>
            <w:hideMark/>
          </w:tcPr>
          <w:p w14:paraId="0E95FC41"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CONSERVACIÓN, REPARACIONES MENORES E INSTALACIONES TEMPORALES</w:t>
            </w:r>
          </w:p>
        </w:tc>
        <w:tc>
          <w:tcPr>
            <w:tcW w:w="1979" w:type="dxa"/>
            <w:tcBorders>
              <w:top w:val="nil"/>
              <w:left w:val="nil"/>
              <w:bottom w:val="single" w:sz="4" w:space="0" w:color="auto"/>
              <w:right w:val="single" w:sz="4" w:space="0" w:color="auto"/>
            </w:tcBorders>
            <w:shd w:val="clear" w:color="auto" w:fill="auto"/>
            <w:noWrap/>
            <w:vAlign w:val="center"/>
            <w:hideMark/>
          </w:tcPr>
          <w:p w14:paraId="2AFAFAD8"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28,418,478.00</w:t>
            </w:r>
          </w:p>
        </w:tc>
        <w:tc>
          <w:tcPr>
            <w:tcW w:w="1765" w:type="dxa"/>
            <w:tcBorders>
              <w:top w:val="nil"/>
              <w:left w:val="nil"/>
              <w:bottom w:val="single" w:sz="4" w:space="0" w:color="auto"/>
              <w:right w:val="single" w:sz="4" w:space="0" w:color="auto"/>
            </w:tcBorders>
            <w:shd w:val="clear" w:color="auto" w:fill="auto"/>
            <w:noWrap/>
            <w:vAlign w:val="center"/>
            <w:hideMark/>
          </w:tcPr>
          <w:p w14:paraId="7975F0E7"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21,831,525.36</w:t>
            </w:r>
          </w:p>
        </w:tc>
      </w:tr>
      <w:tr w:rsidR="008E0307" w:rsidRPr="00D36C9D" w14:paraId="6EF1ACDC" w14:textId="77777777" w:rsidTr="008975DC">
        <w:trPr>
          <w:gridAfter w:val="1"/>
          <w:wAfter w:w="12" w:type="dxa"/>
          <w:trHeight w:val="20"/>
        </w:trPr>
        <w:tc>
          <w:tcPr>
            <w:tcW w:w="1133" w:type="dxa"/>
            <w:vMerge/>
            <w:tcBorders>
              <w:top w:val="nil"/>
              <w:left w:val="single" w:sz="4" w:space="0" w:color="auto"/>
              <w:bottom w:val="single" w:sz="4" w:space="0" w:color="auto"/>
              <w:right w:val="single" w:sz="4" w:space="0" w:color="auto"/>
            </w:tcBorders>
            <w:vAlign w:val="center"/>
            <w:hideMark/>
          </w:tcPr>
          <w:p w14:paraId="0DD1BF0B"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429AD24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28</w:t>
            </w:r>
          </w:p>
        </w:tc>
        <w:tc>
          <w:tcPr>
            <w:tcW w:w="2832" w:type="dxa"/>
            <w:tcBorders>
              <w:top w:val="nil"/>
              <w:left w:val="nil"/>
              <w:bottom w:val="single" w:sz="4" w:space="0" w:color="auto"/>
              <w:right w:val="single" w:sz="4" w:space="0" w:color="auto"/>
            </w:tcBorders>
            <w:shd w:val="clear" w:color="auto" w:fill="auto"/>
            <w:vAlign w:val="bottom"/>
            <w:hideMark/>
          </w:tcPr>
          <w:p w14:paraId="4881B9FF"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OTROS SERVICIOS NO INCLUIDOS EN CONCEPTOS ANTERIORES</w:t>
            </w:r>
          </w:p>
        </w:tc>
        <w:tc>
          <w:tcPr>
            <w:tcW w:w="1979" w:type="dxa"/>
            <w:tcBorders>
              <w:top w:val="nil"/>
              <w:left w:val="nil"/>
              <w:bottom w:val="single" w:sz="4" w:space="0" w:color="auto"/>
              <w:right w:val="single" w:sz="4" w:space="0" w:color="auto"/>
            </w:tcBorders>
            <w:shd w:val="clear" w:color="auto" w:fill="auto"/>
            <w:noWrap/>
            <w:vAlign w:val="center"/>
            <w:hideMark/>
          </w:tcPr>
          <w:p w14:paraId="33C93B1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40,279,990.00</w:t>
            </w:r>
          </w:p>
        </w:tc>
        <w:tc>
          <w:tcPr>
            <w:tcW w:w="1765" w:type="dxa"/>
            <w:tcBorders>
              <w:top w:val="nil"/>
              <w:left w:val="nil"/>
              <w:bottom w:val="single" w:sz="4" w:space="0" w:color="auto"/>
              <w:right w:val="single" w:sz="4" w:space="0" w:color="auto"/>
            </w:tcBorders>
            <w:shd w:val="clear" w:color="auto" w:fill="auto"/>
            <w:noWrap/>
            <w:vAlign w:val="center"/>
            <w:hideMark/>
          </w:tcPr>
          <w:p w14:paraId="49EB9CF8"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10,893,223.94</w:t>
            </w:r>
          </w:p>
        </w:tc>
      </w:tr>
      <w:tr w:rsidR="008E0307" w:rsidRPr="00D36C9D" w14:paraId="0BD88320" w14:textId="77777777" w:rsidTr="008975DC">
        <w:trPr>
          <w:gridAfter w:val="1"/>
          <w:wAfter w:w="12" w:type="dxa"/>
          <w:trHeight w:val="20"/>
        </w:trPr>
        <w:tc>
          <w:tcPr>
            <w:tcW w:w="1133" w:type="dxa"/>
            <w:vMerge/>
            <w:tcBorders>
              <w:top w:val="nil"/>
              <w:left w:val="single" w:sz="4" w:space="0" w:color="auto"/>
              <w:bottom w:val="single" w:sz="4" w:space="0" w:color="auto"/>
              <w:right w:val="single" w:sz="4" w:space="0" w:color="auto"/>
            </w:tcBorders>
            <w:vAlign w:val="center"/>
            <w:hideMark/>
          </w:tcPr>
          <w:p w14:paraId="48815ACC"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25852D1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29</w:t>
            </w:r>
          </w:p>
        </w:tc>
        <w:tc>
          <w:tcPr>
            <w:tcW w:w="2832" w:type="dxa"/>
            <w:tcBorders>
              <w:top w:val="nil"/>
              <w:left w:val="nil"/>
              <w:bottom w:val="single" w:sz="4" w:space="0" w:color="auto"/>
              <w:right w:val="single" w:sz="4" w:space="0" w:color="auto"/>
            </w:tcBorders>
            <w:shd w:val="clear" w:color="auto" w:fill="auto"/>
            <w:vAlign w:val="bottom"/>
            <w:hideMark/>
          </w:tcPr>
          <w:p w14:paraId="011F6AD4"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OTRAS CONTRATACIONES DE SERVICIOS</w:t>
            </w:r>
          </w:p>
        </w:tc>
        <w:tc>
          <w:tcPr>
            <w:tcW w:w="1979" w:type="dxa"/>
            <w:tcBorders>
              <w:top w:val="nil"/>
              <w:left w:val="nil"/>
              <w:bottom w:val="single" w:sz="4" w:space="0" w:color="auto"/>
              <w:right w:val="single" w:sz="4" w:space="0" w:color="auto"/>
            </w:tcBorders>
            <w:shd w:val="clear" w:color="auto" w:fill="auto"/>
            <w:noWrap/>
            <w:vAlign w:val="center"/>
            <w:hideMark/>
          </w:tcPr>
          <w:p w14:paraId="2D520595"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3,000,000.00</w:t>
            </w:r>
          </w:p>
        </w:tc>
        <w:tc>
          <w:tcPr>
            <w:tcW w:w="1765" w:type="dxa"/>
            <w:tcBorders>
              <w:top w:val="nil"/>
              <w:left w:val="nil"/>
              <w:bottom w:val="single" w:sz="4" w:space="0" w:color="auto"/>
              <w:right w:val="single" w:sz="4" w:space="0" w:color="auto"/>
            </w:tcBorders>
            <w:shd w:val="clear" w:color="auto" w:fill="auto"/>
            <w:noWrap/>
            <w:vAlign w:val="center"/>
            <w:hideMark/>
          </w:tcPr>
          <w:p w14:paraId="3EACF24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671,577.10</w:t>
            </w:r>
          </w:p>
        </w:tc>
      </w:tr>
      <w:tr w:rsidR="008E0307" w:rsidRPr="00D36C9D" w14:paraId="1CADDDEE" w14:textId="77777777" w:rsidTr="008975DC">
        <w:trPr>
          <w:gridAfter w:val="1"/>
          <w:wAfter w:w="12" w:type="dxa"/>
          <w:trHeight w:val="20"/>
        </w:trPr>
        <w:tc>
          <w:tcPr>
            <w:tcW w:w="198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2B2A4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2832" w:type="dxa"/>
            <w:tcBorders>
              <w:top w:val="nil"/>
              <w:left w:val="nil"/>
              <w:bottom w:val="single" w:sz="4" w:space="0" w:color="auto"/>
              <w:right w:val="single" w:sz="4" w:space="0" w:color="auto"/>
            </w:tcBorders>
            <w:shd w:val="clear" w:color="000000" w:fill="F2F2F2"/>
            <w:vAlign w:val="bottom"/>
            <w:hideMark/>
          </w:tcPr>
          <w:p w14:paraId="6F00F253"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MATERIALES Y SUMINISTROS</w:t>
            </w:r>
          </w:p>
        </w:tc>
        <w:tc>
          <w:tcPr>
            <w:tcW w:w="1979" w:type="dxa"/>
            <w:tcBorders>
              <w:top w:val="nil"/>
              <w:left w:val="nil"/>
              <w:bottom w:val="single" w:sz="4" w:space="0" w:color="auto"/>
              <w:right w:val="single" w:sz="4" w:space="0" w:color="auto"/>
            </w:tcBorders>
            <w:shd w:val="clear" w:color="000000" w:fill="F2F2F2"/>
            <w:noWrap/>
            <w:vAlign w:val="center"/>
            <w:hideMark/>
          </w:tcPr>
          <w:p w14:paraId="125D5DE1"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128,593,279.18</w:t>
            </w:r>
          </w:p>
        </w:tc>
        <w:tc>
          <w:tcPr>
            <w:tcW w:w="1765" w:type="dxa"/>
            <w:tcBorders>
              <w:top w:val="nil"/>
              <w:left w:val="nil"/>
              <w:bottom w:val="single" w:sz="4" w:space="0" w:color="auto"/>
              <w:right w:val="single" w:sz="4" w:space="0" w:color="auto"/>
            </w:tcBorders>
            <w:shd w:val="clear" w:color="000000" w:fill="F2F2F2"/>
            <w:noWrap/>
            <w:vAlign w:val="center"/>
            <w:hideMark/>
          </w:tcPr>
          <w:p w14:paraId="22E740C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76,783,232.08</w:t>
            </w:r>
          </w:p>
        </w:tc>
      </w:tr>
      <w:tr w:rsidR="008E0307" w:rsidRPr="00D36C9D" w14:paraId="2B14540B" w14:textId="77777777" w:rsidTr="008975DC">
        <w:trPr>
          <w:gridAfter w:val="1"/>
          <w:wAfter w:w="12" w:type="dxa"/>
          <w:trHeight w:val="20"/>
        </w:trPr>
        <w:tc>
          <w:tcPr>
            <w:tcW w:w="1133" w:type="dxa"/>
            <w:vMerge w:val="restart"/>
            <w:tcBorders>
              <w:top w:val="nil"/>
              <w:left w:val="single" w:sz="4" w:space="0" w:color="auto"/>
              <w:bottom w:val="single" w:sz="4" w:space="0" w:color="auto"/>
              <w:right w:val="single" w:sz="4" w:space="0" w:color="auto"/>
            </w:tcBorders>
            <w:shd w:val="clear" w:color="000000" w:fill="FFFFFF"/>
            <w:noWrap/>
            <w:vAlign w:val="bottom"/>
            <w:hideMark/>
          </w:tcPr>
          <w:p w14:paraId="5527A4B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855" w:type="dxa"/>
            <w:tcBorders>
              <w:top w:val="nil"/>
              <w:left w:val="nil"/>
              <w:bottom w:val="single" w:sz="4" w:space="0" w:color="auto"/>
              <w:right w:val="single" w:sz="4" w:space="0" w:color="auto"/>
            </w:tcBorders>
            <w:shd w:val="clear" w:color="auto" w:fill="auto"/>
            <w:noWrap/>
            <w:vAlign w:val="bottom"/>
            <w:hideMark/>
          </w:tcPr>
          <w:p w14:paraId="6CE5DAB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31</w:t>
            </w:r>
          </w:p>
        </w:tc>
        <w:tc>
          <w:tcPr>
            <w:tcW w:w="2832" w:type="dxa"/>
            <w:tcBorders>
              <w:top w:val="nil"/>
              <w:left w:val="nil"/>
              <w:bottom w:val="single" w:sz="4" w:space="0" w:color="auto"/>
              <w:right w:val="single" w:sz="4" w:space="0" w:color="auto"/>
            </w:tcBorders>
            <w:shd w:val="clear" w:color="auto" w:fill="auto"/>
            <w:vAlign w:val="bottom"/>
            <w:hideMark/>
          </w:tcPr>
          <w:p w14:paraId="49056697"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ALIMENTOS Y PRODUCTOS AGROFORESTALES</w:t>
            </w:r>
          </w:p>
        </w:tc>
        <w:tc>
          <w:tcPr>
            <w:tcW w:w="1979" w:type="dxa"/>
            <w:tcBorders>
              <w:top w:val="nil"/>
              <w:left w:val="nil"/>
              <w:bottom w:val="single" w:sz="4" w:space="0" w:color="auto"/>
              <w:right w:val="single" w:sz="4" w:space="0" w:color="auto"/>
            </w:tcBorders>
            <w:shd w:val="clear" w:color="auto" w:fill="auto"/>
            <w:noWrap/>
            <w:vAlign w:val="center"/>
            <w:hideMark/>
          </w:tcPr>
          <w:p w14:paraId="6F3D9847"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28,510,000.18</w:t>
            </w:r>
          </w:p>
        </w:tc>
        <w:tc>
          <w:tcPr>
            <w:tcW w:w="1765" w:type="dxa"/>
            <w:tcBorders>
              <w:top w:val="nil"/>
              <w:left w:val="nil"/>
              <w:bottom w:val="single" w:sz="4" w:space="0" w:color="auto"/>
              <w:right w:val="single" w:sz="4" w:space="0" w:color="auto"/>
            </w:tcBorders>
            <w:shd w:val="clear" w:color="auto" w:fill="auto"/>
            <w:noWrap/>
            <w:vAlign w:val="center"/>
            <w:hideMark/>
          </w:tcPr>
          <w:p w14:paraId="2907CB7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10,585,461.95</w:t>
            </w:r>
          </w:p>
        </w:tc>
      </w:tr>
      <w:tr w:rsidR="008E0307" w:rsidRPr="00D36C9D" w14:paraId="249D0293" w14:textId="77777777" w:rsidTr="008975DC">
        <w:trPr>
          <w:gridAfter w:val="1"/>
          <w:wAfter w:w="12" w:type="dxa"/>
          <w:trHeight w:val="20"/>
        </w:trPr>
        <w:tc>
          <w:tcPr>
            <w:tcW w:w="1133" w:type="dxa"/>
            <w:vMerge/>
            <w:tcBorders>
              <w:top w:val="nil"/>
              <w:left w:val="single" w:sz="4" w:space="0" w:color="auto"/>
              <w:bottom w:val="single" w:sz="4" w:space="0" w:color="auto"/>
              <w:right w:val="single" w:sz="4" w:space="0" w:color="auto"/>
            </w:tcBorders>
            <w:vAlign w:val="center"/>
            <w:hideMark/>
          </w:tcPr>
          <w:p w14:paraId="45E8E0F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120C568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32</w:t>
            </w:r>
          </w:p>
        </w:tc>
        <w:tc>
          <w:tcPr>
            <w:tcW w:w="2832" w:type="dxa"/>
            <w:tcBorders>
              <w:top w:val="nil"/>
              <w:left w:val="nil"/>
              <w:bottom w:val="single" w:sz="4" w:space="0" w:color="auto"/>
              <w:right w:val="single" w:sz="4" w:space="0" w:color="auto"/>
            </w:tcBorders>
            <w:shd w:val="clear" w:color="auto" w:fill="auto"/>
            <w:vAlign w:val="bottom"/>
            <w:hideMark/>
          </w:tcPr>
          <w:p w14:paraId="7E6136BC"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TEXTILES Y VESTUARIOS</w:t>
            </w:r>
          </w:p>
        </w:tc>
        <w:tc>
          <w:tcPr>
            <w:tcW w:w="1979" w:type="dxa"/>
            <w:tcBorders>
              <w:top w:val="nil"/>
              <w:left w:val="nil"/>
              <w:bottom w:val="single" w:sz="4" w:space="0" w:color="auto"/>
              <w:right w:val="single" w:sz="4" w:space="0" w:color="auto"/>
            </w:tcBorders>
            <w:shd w:val="clear" w:color="auto" w:fill="auto"/>
            <w:noWrap/>
            <w:vAlign w:val="center"/>
            <w:hideMark/>
          </w:tcPr>
          <w:p w14:paraId="727DD07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3,070,000.00</w:t>
            </w:r>
          </w:p>
        </w:tc>
        <w:tc>
          <w:tcPr>
            <w:tcW w:w="1765" w:type="dxa"/>
            <w:tcBorders>
              <w:top w:val="nil"/>
              <w:left w:val="nil"/>
              <w:bottom w:val="single" w:sz="4" w:space="0" w:color="auto"/>
              <w:right w:val="single" w:sz="4" w:space="0" w:color="auto"/>
            </w:tcBorders>
            <w:shd w:val="clear" w:color="auto" w:fill="auto"/>
            <w:noWrap/>
            <w:vAlign w:val="center"/>
            <w:hideMark/>
          </w:tcPr>
          <w:p w14:paraId="5FB457E6"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2,595,260.84</w:t>
            </w:r>
          </w:p>
        </w:tc>
      </w:tr>
      <w:tr w:rsidR="008E0307" w:rsidRPr="00D36C9D" w14:paraId="5BAF5BD4" w14:textId="77777777" w:rsidTr="008975DC">
        <w:trPr>
          <w:gridAfter w:val="1"/>
          <w:wAfter w:w="12" w:type="dxa"/>
          <w:trHeight w:val="20"/>
        </w:trPr>
        <w:tc>
          <w:tcPr>
            <w:tcW w:w="1133" w:type="dxa"/>
            <w:vMerge/>
            <w:tcBorders>
              <w:top w:val="nil"/>
              <w:left w:val="single" w:sz="4" w:space="0" w:color="auto"/>
              <w:bottom w:val="single" w:sz="4" w:space="0" w:color="auto"/>
              <w:right w:val="single" w:sz="4" w:space="0" w:color="auto"/>
            </w:tcBorders>
            <w:vAlign w:val="center"/>
            <w:hideMark/>
          </w:tcPr>
          <w:p w14:paraId="36788A15"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495628D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33</w:t>
            </w:r>
          </w:p>
        </w:tc>
        <w:tc>
          <w:tcPr>
            <w:tcW w:w="2832" w:type="dxa"/>
            <w:tcBorders>
              <w:top w:val="nil"/>
              <w:left w:val="nil"/>
              <w:bottom w:val="single" w:sz="4" w:space="0" w:color="auto"/>
              <w:right w:val="single" w:sz="4" w:space="0" w:color="auto"/>
            </w:tcBorders>
            <w:shd w:val="clear" w:color="auto" w:fill="auto"/>
            <w:vAlign w:val="bottom"/>
            <w:hideMark/>
          </w:tcPr>
          <w:p w14:paraId="09687D98"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PRODUCTOS DE PAPEL, CARTON E IMPRESOS   </w:t>
            </w:r>
          </w:p>
        </w:tc>
        <w:tc>
          <w:tcPr>
            <w:tcW w:w="1979" w:type="dxa"/>
            <w:tcBorders>
              <w:top w:val="nil"/>
              <w:left w:val="nil"/>
              <w:bottom w:val="single" w:sz="4" w:space="0" w:color="auto"/>
              <w:right w:val="single" w:sz="4" w:space="0" w:color="auto"/>
            </w:tcBorders>
            <w:shd w:val="clear" w:color="auto" w:fill="auto"/>
            <w:noWrap/>
            <w:vAlign w:val="center"/>
            <w:hideMark/>
          </w:tcPr>
          <w:p w14:paraId="08A6F562"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10,600,850.00</w:t>
            </w:r>
          </w:p>
        </w:tc>
        <w:tc>
          <w:tcPr>
            <w:tcW w:w="1765" w:type="dxa"/>
            <w:tcBorders>
              <w:top w:val="nil"/>
              <w:left w:val="nil"/>
              <w:bottom w:val="single" w:sz="4" w:space="0" w:color="auto"/>
              <w:right w:val="single" w:sz="4" w:space="0" w:color="auto"/>
            </w:tcBorders>
            <w:shd w:val="clear" w:color="auto" w:fill="auto"/>
            <w:noWrap/>
            <w:vAlign w:val="center"/>
            <w:hideMark/>
          </w:tcPr>
          <w:p w14:paraId="082056D2"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4,657,827.40</w:t>
            </w:r>
          </w:p>
        </w:tc>
      </w:tr>
      <w:tr w:rsidR="008E0307" w:rsidRPr="00D36C9D" w14:paraId="4D36B9C0" w14:textId="77777777" w:rsidTr="008975DC">
        <w:trPr>
          <w:gridAfter w:val="1"/>
          <w:wAfter w:w="12" w:type="dxa"/>
          <w:trHeight w:val="20"/>
        </w:trPr>
        <w:tc>
          <w:tcPr>
            <w:tcW w:w="1133" w:type="dxa"/>
            <w:vMerge/>
            <w:tcBorders>
              <w:top w:val="nil"/>
              <w:left w:val="single" w:sz="4" w:space="0" w:color="auto"/>
              <w:bottom w:val="single" w:sz="4" w:space="0" w:color="auto"/>
              <w:right w:val="single" w:sz="4" w:space="0" w:color="auto"/>
            </w:tcBorders>
            <w:vAlign w:val="center"/>
            <w:hideMark/>
          </w:tcPr>
          <w:p w14:paraId="7162ADED"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71B75C1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34</w:t>
            </w:r>
          </w:p>
        </w:tc>
        <w:tc>
          <w:tcPr>
            <w:tcW w:w="2832" w:type="dxa"/>
            <w:tcBorders>
              <w:top w:val="nil"/>
              <w:left w:val="nil"/>
              <w:bottom w:val="single" w:sz="4" w:space="0" w:color="auto"/>
              <w:right w:val="single" w:sz="4" w:space="0" w:color="auto"/>
            </w:tcBorders>
            <w:shd w:val="clear" w:color="auto" w:fill="auto"/>
            <w:vAlign w:val="bottom"/>
            <w:hideMark/>
          </w:tcPr>
          <w:p w14:paraId="225526C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PRODUCTOS FARMACÉUTICOS</w:t>
            </w:r>
          </w:p>
        </w:tc>
        <w:tc>
          <w:tcPr>
            <w:tcW w:w="1979" w:type="dxa"/>
            <w:tcBorders>
              <w:top w:val="nil"/>
              <w:left w:val="nil"/>
              <w:bottom w:val="single" w:sz="4" w:space="0" w:color="auto"/>
              <w:right w:val="single" w:sz="4" w:space="0" w:color="auto"/>
            </w:tcBorders>
            <w:shd w:val="clear" w:color="auto" w:fill="auto"/>
            <w:noWrap/>
            <w:vAlign w:val="center"/>
            <w:hideMark/>
          </w:tcPr>
          <w:p w14:paraId="37BDE907"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9,500,000.00</w:t>
            </w:r>
          </w:p>
        </w:tc>
        <w:tc>
          <w:tcPr>
            <w:tcW w:w="1765" w:type="dxa"/>
            <w:tcBorders>
              <w:top w:val="nil"/>
              <w:left w:val="nil"/>
              <w:bottom w:val="single" w:sz="4" w:space="0" w:color="auto"/>
              <w:right w:val="single" w:sz="4" w:space="0" w:color="auto"/>
            </w:tcBorders>
            <w:shd w:val="clear" w:color="auto" w:fill="auto"/>
            <w:noWrap/>
            <w:vAlign w:val="center"/>
            <w:hideMark/>
          </w:tcPr>
          <w:p w14:paraId="0BA17CA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4,798,778.46</w:t>
            </w:r>
          </w:p>
        </w:tc>
      </w:tr>
      <w:tr w:rsidR="008E0307" w:rsidRPr="00D36C9D" w14:paraId="4823C898" w14:textId="77777777" w:rsidTr="008975DC">
        <w:trPr>
          <w:gridAfter w:val="1"/>
          <w:wAfter w:w="12" w:type="dxa"/>
          <w:trHeight w:val="20"/>
        </w:trPr>
        <w:tc>
          <w:tcPr>
            <w:tcW w:w="1133" w:type="dxa"/>
            <w:vMerge/>
            <w:tcBorders>
              <w:top w:val="nil"/>
              <w:left w:val="single" w:sz="4" w:space="0" w:color="auto"/>
              <w:bottom w:val="single" w:sz="4" w:space="0" w:color="auto"/>
              <w:right w:val="single" w:sz="4" w:space="0" w:color="auto"/>
            </w:tcBorders>
            <w:vAlign w:val="center"/>
            <w:hideMark/>
          </w:tcPr>
          <w:p w14:paraId="4780DA5C"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3545CC9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35</w:t>
            </w:r>
          </w:p>
        </w:tc>
        <w:tc>
          <w:tcPr>
            <w:tcW w:w="2832" w:type="dxa"/>
            <w:tcBorders>
              <w:top w:val="nil"/>
              <w:left w:val="nil"/>
              <w:bottom w:val="single" w:sz="4" w:space="0" w:color="auto"/>
              <w:right w:val="single" w:sz="4" w:space="0" w:color="auto"/>
            </w:tcBorders>
            <w:shd w:val="clear" w:color="auto" w:fill="auto"/>
            <w:vAlign w:val="bottom"/>
            <w:hideMark/>
          </w:tcPr>
          <w:p w14:paraId="51C5CC03"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PRODUCTOS DE CUERO, CAUCHO Y PLASTICO</w:t>
            </w:r>
          </w:p>
        </w:tc>
        <w:tc>
          <w:tcPr>
            <w:tcW w:w="1979" w:type="dxa"/>
            <w:tcBorders>
              <w:top w:val="nil"/>
              <w:left w:val="nil"/>
              <w:bottom w:val="single" w:sz="4" w:space="0" w:color="auto"/>
              <w:right w:val="single" w:sz="4" w:space="0" w:color="auto"/>
            </w:tcBorders>
            <w:shd w:val="clear" w:color="auto" w:fill="auto"/>
            <w:noWrap/>
            <w:vAlign w:val="center"/>
            <w:hideMark/>
          </w:tcPr>
          <w:p w14:paraId="2C307A2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1,100,000.00</w:t>
            </w:r>
          </w:p>
        </w:tc>
        <w:tc>
          <w:tcPr>
            <w:tcW w:w="1765" w:type="dxa"/>
            <w:tcBorders>
              <w:top w:val="nil"/>
              <w:left w:val="nil"/>
              <w:bottom w:val="single" w:sz="4" w:space="0" w:color="auto"/>
              <w:right w:val="single" w:sz="4" w:space="0" w:color="auto"/>
            </w:tcBorders>
            <w:shd w:val="clear" w:color="auto" w:fill="auto"/>
            <w:noWrap/>
            <w:vAlign w:val="center"/>
            <w:hideMark/>
          </w:tcPr>
          <w:p w14:paraId="5ACB6663"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830,336.68</w:t>
            </w:r>
          </w:p>
        </w:tc>
      </w:tr>
      <w:tr w:rsidR="008E0307" w:rsidRPr="00D36C9D" w14:paraId="413A079B" w14:textId="77777777" w:rsidTr="008975DC">
        <w:trPr>
          <w:gridAfter w:val="1"/>
          <w:wAfter w:w="12" w:type="dxa"/>
          <w:trHeight w:val="20"/>
        </w:trPr>
        <w:tc>
          <w:tcPr>
            <w:tcW w:w="1133" w:type="dxa"/>
            <w:vMerge/>
            <w:tcBorders>
              <w:top w:val="nil"/>
              <w:left w:val="single" w:sz="4" w:space="0" w:color="auto"/>
              <w:bottom w:val="single" w:sz="4" w:space="0" w:color="auto"/>
              <w:right w:val="single" w:sz="4" w:space="0" w:color="auto"/>
            </w:tcBorders>
            <w:vAlign w:val="center"/>
            <w:hideMark/>
          </w:tcPr>
          <w:p w14:paraId="1FD346E3"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075339E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36</w:t>
            </w:r>
          </w:p>
        </w:tc>
        <w:tc>
          <w:tcPr>
            <w:tcW w:w="2832" w:type="dxa"/>
            <w:tcBorders>
              <w:top w:val="nil"/>
              <w:left w:val="nil"/>
              <w:bottom w:val="single" w:sz="4" w:space="0" w:color="auto"/>
              <w:right w:val="single" w:sz="4" w:space="0" w:color="auto"/>
            </w:tcBorders>
            <w:shd w:val="clear" w:color="auto" w:fill="auto"/>
            <w:vAlign w:val="bottom"/>
            <w:hideMark/>
          </w:tcPr>
          <w:p w14:paraId="1EDFFDD3"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PRODUCTOS DE MINERALES, METALICOS Y NO METALICOS</w:t>
            </w:r>
          </w:p>
        </w:tc>
        <w:tc>
          <w:tcPr>
            <w:tcW w:w="1979" w:type="dxa"/>
            <w:tcBorders>
              <w:top w:val="nil"/>
              <w:left w:val="nil"/>
              <w:bottom w:val="single" w:sz="4" w:space="0" w:color="auto"/>
              <w:right w:val="single" w:sz="4" w:space="0" w:color="auto"/>
            </w:tcBorders>
            <w:shd w:val="clear" w:color="auto" w:fill="auto"/>
            <w:noWrap/>
            <w:vAlign w:val="center"/>
            <w:hideMark/>
          </w:tcPr>
          <w:p w14:paraId="12194B04"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1,625,000.00</w:t>
            </w:r>
          </w:p>
        </w:tc>
        <w:tc>
          <w:tcPr>
            <w:tcW w:w="1765" w:type="dxa"/>
            <w:tcBorders>
              <w:top w:val="nil"/>
              <w:left w:val="nil"/>
              <w:bottom w:val="single" w:sz="4" w:space="0" w:color="auto"/>
              <w:right w:val="single" w:sz="4" w:space="0" w:color="auto"/>
            </w:tcBorders>
            <w:shd w:val="clear" w:color="auto" w:fill="auto"/>
            <w:noWrap/>
            <w:vAlign w:val="center"/>
            <w:hideMark/>
          </w:tcPr>
          <w:p w14:paraId="6F5F973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555,568.00</w:t>
            </w:r>
          </w:p>
        </w:tc>
      </w:tr>
      <w:tr w:rsidR="008E0307" w:rsidRPr="00D36C9D" w14:paraId="1C9A5C3A" w14:textId="77777777" w:rsidTr="008975DC">
        <w:trPr>
          <w:gridAfter w:val="1"/>
          <w:wAfter w:w="12" w:type="dxa"/>
          <w:trHeight w:val="20"/>
        </w:trPr>
        <w:tc>
          <w:tcPr>
            <w:tcW w:w="1133" w:type="dxa"/>
            <w:vMerge/>
            <w:tcBorders>
              <w:top w:val="nil"/>
              <w:left w:val="single" w:sz="4" w:space="0" w:color="auto"/>
              <w:bottom w:val="single" w:sz="4" w:space="0" w:color="auto"/>
              <w:right w:val="single" w:sz="4" w:space="0" w:color="auto"/>
            </w:tcBorders>
            <w:vAlign w:val="center"/>
            <w:hideMark/>
          </w:tcPr>
          <w:p w14:paraId="6A42964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178D15B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37</w:t>
            </w:r>
          </w:p>
        </w:tc>
        <w:tc>
          <w:tcPr>
            <w:tcW w:w="2832" w:type="dxa"/>
            <w:tcBorders>
              <w:top w:val="nil"/>
              <w:left w:val="nil"/>
              <w:bottom w:val="single" w:sz="4" w:space="0" w:color="auto"/>
              <w:right w:val="single" w:sz="4" w:space="0" w:color="auto"/>
            </w:tcBorders>
            <w:shd w:val="clear" w:color="auto" w:fill="auto"/>
            <w:vAlign w:val="bottom"/>
            <w:hideMark/>
          </w:tcPr>
          <w:p w14:paraId="1A87C09D"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COMBUSTIBLES, LUBRICANTES, PRODUCTOS QUIMICOS Y CONEXOS</w:t>
            </w:r>
          </w:p>
        </w:tc>
        <w:tc>
          <w:tcPr>
            <w:tcW w:w="1979" w:type="dxa"/>
            <w:tcBorders>
              <w:top w:val="nil"/>
              <w:left w:val="nil"/>
              <w:bottom w:val="single" w:sz="4" w:space="0" w:color="auto"/>
              <w:right w:val="single" w:sz="4" w:space="0" w:color="auto"/>
            </w:tcBorders>
            <w:shd w:val="clear" w:color="auto" w:fill="auto"/>
            <w:noWrap/>
            <w:vAlign w:val="center"/>
            <w:hideMark/>
          </w:tcPr>
          <w:p w14:paraId="64F50F6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10,436,000.00</w:t>
            </w:r>
          </w:p>
        </w:tc>
        <w:tc>
          <w:tcPr>
            <w:tcW w:w="1765" w:type="dxa"/>
            <w:tcBorders>
              <w:top w:val="nil"/>
              <w:left w:val="nil"/>
              <w:bottom w:val="single" w:sz="4" w:space="0" w:color="auto"/>
              <w:right w:val="single" w:sz="4" w:space="0" w:color="auto"/>
            </w:tcBorders>
            <w:shd w:val="clear" w:color="auto" w:fill="auto"/>
            <w:noWrap/>
            <w:vAlign w:val="center"/>
            <w:hideMark/>
          </w:tcPr>
          <w:p w14:paraId="285D412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7,892,169.88</w:t>
            </w:r>
          </w:p>
        </w:tc>
      </w:tr>
      <w:tr w:rsidR="008E0307" w:rsidRPr="00D36C9D" w14:paraId="21444A68" w14:textId="77777777" w:rsidTr="008975DC">
        <w:trPr>
          <w:gridAfter w:val="1"/>
          <w:wAfter w:w="12" w:type="dxa"/>
          <w:trHeight w:val="20"/>
        </w:trPr>
        <w:tc>
          <w:tcPr>
            <w:tcW w:w="1133" w:type="dxa"/>
            <w:vMerge/>
            <w:tcBorders>
              <w:top w:val="nil"/>
              <w:left w:val="single" w:sz="4" w:space="0" w:color="auto"/>
              <w:bottom w:val="single" w:sz="4" w:space="0" w:color="auto"/>
              <w:right w:val="single" w:sz="4" w:space="0" w:color="auto"/>
            </w:tcBorders>
            <w:vAlign w:val="center"/>
            <w:hideMark/>
          </w:tcPr>
          <w:p w14:paraId="68D0E0B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304A409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39</w:t>
            </w:r>
          </w:p>
        </w:tc>
        <w:tc>
          <w:tcPr>
            <w:tcW w:w="2832" w:type="dxa"/>
            <w:tcBorders>
              <w:top w:val="nil"/>
              <w:left w:val="nil"/>
              <w:bottom w:val="single" w:sz="4" w:space="0" w:color="auto"/>
              <w:right w:val="single" w:sz="4" w:space="0" w:color="auto"/>
            </w:tcBorders>
            <w:shd w:val="clear" w:color="auto" w:fill="auto"/>
            <w:vAlign w:val="bottom"/>
            <w:hideMark/>
          </w:tcPr>
          <w:p w14:paraId="2B9CFF2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PRODUCTOS Y UTILES VARIOS</w:t>
            </w:r>
          </w:p>
        </w:tc>
        <w:tc>
          <w:tcPr>
            <w:tcW w:w="1979" w:type="dxa"/>
            <w:tcBorders>
              <w:top w:val="nil"/>
              <w:left w:val="nil"/>
              <w:bottom w:val="single" w:sz="4" w:space="0" w:color="auto"/>
              <w:right w:val="single" w:sz="4" w:space="0" w:color="auto"/>
            </w:tcBorders>
            <w:shd w:val="clear" w:color="auto" w:fill="auto"/>
            <w:noWrap/>
            <w:vAlign w:val="center"/>
            <w:hideMark/>
          </w:tcPr>
          <w:p w14:paraId="40F65A22"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63,751,429.00</w:t>
            </w:r>
          </w:p>
        </w:tc>
        <w:tc>
          <w:tcPr>
            <w:tcW w:w="1765" w:type="dxa"/>
            <w:tcBorders>
              <w:top w:val="nil"/>
              <w:left w:val="nil"/>
              <w:bottom w:val="single" w:sz="4" w:space="0" w:color="auto"/>
              <w:right w:val="single" w:sz="4" w:space="0" w:color="auto"/>
            </w:tcBorders>
            <w:shd w:val="clear" w:color="auto" w:fill="auto"/>
            <w:noWrap/>
            <w:vAlign w:val="center"/>
            <w:hideMark/>
          </w:tcPr>
          <w:p w14:paraId="45EC9CB3"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44,867,828.87</w:t>
            </w:r>
          </w:p>
        </w:tc>
      </w:tr>
      <w:tr w:rsidR="008E0307" w:rsidRPr="00D36C9D" w14:paraId="0AB0D197" w14:textId="77777777" w:rsidTr="008975DC">
        <w:trPr>
          <w:gridAfter w:val="1"/>
          <w:wAfter w:w="12" w:type="dxa"/>
          <w:trHeight w:val="20"/>
        </w:trPr>
        <w:tc>
          <w:tcPr>
            <w:tcW w:w="198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E7474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c>
          <w:tcPr>
            <w:tcW w:w="2832" w:type="dxa"/>
            <w:tcBorders>
              <w:top w:val="nil"/>
              <w:left w:val="nil"/>
              <w:bottom w:val="single" w:sz="4" w:space="0" w:color="auto"/>
              <w:right w:val="single" w:sz="4" w:space="0" w:color="auto"/>
            </w:tcBorders>
            <w:shd w:val="clear" w:color="000000" w:fill="F2F2F2"/>
            <w:vAlign w:val="bottom"/>
            <w:hideMark/>
          </w:tcPr>
          <w:p w14:paraId="6AA66447"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BIENES MUEBLE INMUEBLES E INTANGIBLES</w:t>
            </w:r>
          </w:p>
        </w:tc>
        <w:tc>
          <w:tcPr>
            <w:tcW w:w="1979" w:type="dxa"/>
            <w:tcBorders>
              <w:top w:val="nil"/>
              <w:left w:val="nil"/>
              <w:bottom w:val="single" w:sz="4" w:space="0" w:color="auto"/>
              <w:right w:val="single" w:sz="4" w:space="0" w:color="auto"/>
            </w:tcBorders>
            <w:shd w:val="clear" w:color="000000" w:fill="F2F2F2"/>
            <w:noWrap/>
            <w:vAlign w:val="center"/>
            <w:hideMark/>
          </w:tcPr>
          <w:p w14:paraId="0C61F0C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40,202,000.00</w:t>
            </w:r>
          </w:p>
        </w:tc>
        <w:tc>
          <w:tcPr>
            <w:tcW w:w="1765" w:type="dxa"/>
            <w:tcBorders>
              <w:top w:val="nil"/>
              <w:left w:val="nil"/>
              <w:bottom w:val="single" w:sz="4" w:space="0" w:color="auto"/>
              <w:right w:val="single" w:sz="4" w:space="0" w:color="auto"/>
            </w:tcBorders>
            <w:shd w:val="clear" w:color="000000" w:fill="F2F2F2"/>
            <w:noWrap/>
            <w:vAlign w:val="center"/>
            <w:hideMark/>
          </w:tcPr>
          <w:p w14:paraId="245FCFB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13,881,510.53</w:t>
            </w:r>
          </w:p>
        </w:tc>
      </w:tr>
      <w:tr w:rsidR="008E0307" w:rsidRPr="00D36C9D" w14:paraId="56BA9713" w14:textId="77777777" w:rsidTr="008975DC">
        <w:trPr>
          <w:gridAfter w:val="1"/>
          <w:wAfter w:w="12" w:type="dxa"/>
          <w:trHeight w:val="20"/>
        </w:trPr>
        <w:tc>
          <w:tcPr>
            <w:tcW w:w="1133"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3C65381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855" w:type="dxa"/>
            <w:tcBorders>
              <w:top w:val="nil"/>
              <w:left w:val="nil"/>
              <w:bottom w:val="single" w:sz="4" w:space="0" w:color="auto"/>
              <w:right w:val="single" w:sz="4" w:space="0" w:color="auto"/>
            </w:tcBorders>
            <w:shd w:val="clear" w:color="auto" w:fill="auto"/>
            <w:noWrap/>
            <w:vAlign w:val="bottom"/>
            <w:hideMark/>
          </w:tcPr>
          <w:p w14:paraId="12269B7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61</w:t>
            </w:r>
          </w:p>
        </w:tc>
        <w:tc>
          <w:tcPr>
            <w:tcW w:w="2832" w:type="dxa"/>
            <w:tcBorders>
              <w:top w:val="nil"/>
              <w:left w:val="nil"/>
              <w:bottom w:val="single" w:sz="4" w:space="0" w:color="auto"/>
              <w:right w:val="single" w:sz="4" w:space="0" w:color="auto"/>
            </w:tcBorders>
            <w:shd w:val="clear" w:color="auto" w:fill="auto"/>
            <w:vAlign w:val="bottom"/>
            <w:hideMark/>
          </w:tcPr>
          <w:p w14:paraId="6E26B90F"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MOBILIARIOS Y EQUIPOS</w:t>
            </w:r>
          </w:p>
        </w:tc>
        <w:tc>
          <w:tcPr>
            <w:tcW w:w="1979" w:type="dxa"/>
            <w:tcBorders>
              <w:top w:val="nil"/>
              <w:left w:val="nil"/>
              <w:bottom w:val="single" w:sz="4" w:space="0" w:color="auto"/>
              <w:right w:val="single" w:sz="4" w:space="0" w:color="auto"/>
            </w:tcBorders>
            <w:shd w:val="clear" w:color="auto" w:fill="auto"/>
            <w:noWrap/>
            <w:vAlign w:val="center"/>
            <w:hideMark/>
          </w:tcPr>
          <w:p w14:paraId="5E966152"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11,155,000.00</w:t>
            </w:r>
          </w:p>
        </w:tc>
        <w:tc>
          <w:tcPr>
            <w:tcW w:w="1765" w:type="dxa"/>
            <w:tcBorders>
              <w:top w:val="nil"/>
              <w:left w:val="nil"/>
              <w:bottom w:val="single" w:sz="4" w:space="0" w:color="auto"/>
              <w:right w:val="single" w:sz="4" w:space="0" w:color="auto"/>
            </w:tcBorders>
            <w:shd w:val="clear" w:color="auto" w:fill="auto"/>
            <w:noWrap/>
            <w:vAlign w:val="center"/>
            <w:hideMark/>
          </w:tcPr>
          <w:p w14:paraId="4A205DC8"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6,478,971.87</w:t>
            </w:r>
          </w:p>
        </w:tc>
      </w:tr>
      <w:tr w:rsidR="008E0307" w:rsidRPr="00D36C9D" w14:paraId="61961E89"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4F42907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47ABFF0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62</w:t>
            </w:r>
          </w:p>
        </w:tc>
        <w:tc>
          <w:tcPr>
            <w:tcW w:w="2832" w:type="dxa"/>
            <w:tcBorders>
              <w:top w:val="nil"/>
              <w:left w:val="nil"/>
              <w:bottom w:val="single" w:sz="4" w:space="0" w:color="auto"/>
              <w:right w:val="single" w:sz="4" w:space="0" w:color="auto"/>
            </w:tcBorders>
            <w:shd w:val="clear" w:color="auto" w:fill="auto"/>
            <w:vAlign w:val="bottom"/>
            <w:hideMark/>
          </w:tcPr>
          <w:p w14:paraId="2C64011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MOBILIARIO Y EQUIPO EDUCACIONAL Y RECREATIVO</w:t>
            </w:r>
          </w:p>
        </w:tc>
        <w:tc>
          <w:tcPr>
            <w:tcW w:w="1979" w:type="dxa"/>
            <w:tcBorders>
              <w:top w:val="nil"/>
              <w:left w:val="nil"/>
              <w:bottom w:val="single" w:sz="4" w:space="0" w:color="auto"/>
              <w:right w:val="single" w:sz="4" w:space="0" w:color="auto"/>
            </w:tcBorders>
            <w:shd w:val="clear" w:color="auto" w:fill="auto"/>
            <w:noWrap/>
            <w:vAlign w:val="center"/>
            <w:hideMark/>
          </w:tcPr>
          <w:p w14:paraId="138BB79D"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17,900,000.00</w:t>
            </w:r>
          </w:p>
        </w:tc>
        <w:tc>
          <w:tcPr>
            <w:tcW w:w="1765" w:type="dxa"/>
            <w:tcBorders>
              <w:top w:val="nil"/>
              <w:left w:val="nil"/>
              <w:bottom w:val="single" w:sz="4" w:space="0" w:color="auto"/>
              <w:right w:val="single" w:sz="4" w:space="0" w:color="auto"/>
            </w:tcBorders>
            <w:shd w:val="clear" w:color="auto" w:fill="auto"/>
            <w:noWrap/>
            <w:vAlign w:val="center"/>
            <w:hideMark/>
          </w:tcPr>
          <w:p w14:paraId="720FC21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4,403,738.67</w:t>
            </w:r>
          </w:p>
        </w:tc>
      </w:tr>
      <w:tr w:rsidR="008E0307" w:rsidRPr="00D36C9D" w14:paraId="1DD38A8D"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571E4582"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3F5D80F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63</w:t>
            </w:r>
          </w:p>
        </w:tc>
        <w:tc>
          <w:tcPr>
            <w:tcW w:w="2832" w:type="dxa"/>
            <w:tcBorders>
              <w:top w:val="nil"/>
              <w:left w:val="nil"/>
              <w:bottom w:val="single" w:sz="4" w:space="0" w:color="auto"/>
              <w:right w:val="single" w:sz="4" w:space="0" w:color="auto"/>
            </w:tcBorders>
            <w:shd w:val="clear" w:color="auto" w:fill="auto"/>
            <w:vAlign w:val="bottom"/>
            <w:hideMark/>
          </w:tcPr>
          <w:p w14:paraId="01295D6C"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EQUIPO E INSTRUMENTAL, CIENTÍFICO Y LAB.</w:t>
            </w:r>
          </w:p>
        </w:tc>
        <w:tc>
          <w:tcPr>
            <w:tcW w:w="1979" w:type="dxa"/>
            <w:tcBorders>
              <w:top w:val="nil"/>
              <w:left w:val="nil"/>
              <w:bottom w:val="single" w:sz="4" w:space="0" w:color="auto"/>
              <w:right w:val="single" w:sz="4" w:space="0" w:color="auto"/>
            </w:tcBorders>
            <w:shd w:val="clear" w:color="auto" w:fill="auto"/>
            <w:noWrap/>
            <w:vAlign w:val="center"/>
            <w:hideMark/>
          </w:tcPr>
          <w:p w14:paraId="2AF1BBF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20,000.00</w:t>
            </w:r>
          </w:p>
        </w:tc>
        <w:tc>
          <w:tcPr>
            <w:tcW w:w="1765" w:type="dxa"/>
            <w:tcBorders>
              <w:top w:val="nil"/>
              <w:left w:val="nil"/>
              <w:bottom w:val="single" w:sz="4" w:space="0" w:color="auto"/>
              <w:right w:val="single" w:sz="4" w:space="0" w:color="auto"/>
            </w:tcBorders>
            <w:shd w:val="clear" w:color="auto" w:fill="auto"/>
            <w:noWrap/>
            <w:vAlign w:val="center"/>
            <w:hideMark/>
          </w:tcPr>
          <w:p w14:paraId="16C4FABB"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r>
      <w:tr w:rsidR="008E0307" w:rsidRPr="00D36C9D" w14:paraId="47392B9F"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5776FE4D"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0B06C59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64</w:t>
            </w:r>
          </w:p>
        </w:tc>
        <w:tc>
          <w:tcPr>
            <w:tcW w:w="2832" w:type="dxa"/>
            <w:tcBorders>
              <w:top w:val="nil"/>
              <w:left w:val="nil"/>
              <w:bottom w:val="single" w:sz="4" w:space="0" w:color="auto"/>
              <w:right w:val="single" w:sz="4" w:space="0" w:color="auto"/>
            </w:tcBorders>
            <w:shd w:val="clear" w:color="auto" w:fill="auto"/>
            <w:vAlign w:val="bottom"/>
            <w:hideMark/>
          </w:tcPr>
          <w:p w14:paraId="1DD6624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VEHÍCULOS Y EQUIPO DE TRANSPORTE, TRACCIÓN Y ELEVACIÓN</w:t>
            </w:r>
          </w:p>
        </w:tc>
        <w:tc>
          <w:tcPr>
            <w:tcW w:w="1979" w:type="dxa"/>
            <w:tcBorders>
              <w:top w:val="nil"/>
              <w:left w:val="nil"/>
              <w:bottom w:val="single" w:sz="4" w:space="0" w:color="auto"/>
              <w:right w:val="single" w:sz="4" w:space="0" w:color="auto"/>
            </w:tcBorders>
            <w:shd w:val="clear" w:color="auto" w:fill="auto"/>
            <w:noWrap/>
            <w:vAlign w:val="center"/>
            <w:hideMark/>
          </w:tcPr>
          <w:p w14:paraId="448541B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4,002,000.00</w:t>
            </w:r>
          </w:p>
        </w:tc>
        <w:tc>
          <w:tcPr>
            <w:tcW w:w="1765" w:type="dxa"/>
            <w:tcBorders>
              <w:top w:val="nil"/>
              <w:left w:val="nil"/>
              <w:bottom w:val="single" w:sz="4" w:space="0" w:color="auto"/>
              <w:right w:val="single" w:sz="4" w:space="0" w:color="auto"/>
            </w:tcBorders>
            <w:shd w:val="clear" w:color="auto" w:fill="auto"/>
            <w:noWrap/>
            <w:vAlign w:val="center"/>
            <w:hideMark/>
          </w:tcPr>
          <w:p w14:paraId="4737EAD8"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r>
      <w:tr w:rsidR="008E0307" w:rsidRPr="00D36C9D" w14:paraId="263E1BE4"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774B53B7"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1FD7955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65</w:t>
            </w:r>
          </w:p>
        </w:tc>
        <w:tc>
          <w:tcPr>
            <w:tcW w:w="2832" w:type="dxa"/>
            <w:tcBorders>
              <w:top w:val="nil"/>
              <w:left w:val="nil"/>
              <w:bottom w:val="single" w:sz="4" w:space="0" w:color="auto"/>
              <w:right w:val="single" w:sz="4" w:space="0" w:color="auto"/>
            </w:tcBorders>
            <w:shd w:val="clear" w:color="auto" w:fill="auto"/>
            <w:vAlign w:val="bottom"/>
            <w:hideMark/>
          </w:tcPr>
          <w:p w14:paraId="2C88AF7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MAQUINARIA, OTROS EQUIPOS Y HERRAMIENTAS</w:t>
            </w:r>
          </w:p>
        </w:tc>
        <w:tc>
          <w:tcPr>
            <w:tcW w:w="1979" w:type="dxa"/>
            <w:tcBorders>
              <w:top w:val="nil"/>
              <w:left w:val="nil"/>
              <w:bottom w:val="single" w:sz="4" w:space="0" w:color="auto"/>
              <w:right w:val="single" w:sz="4" w:space="0" w:color="auto"/>
            </w:tcBorders>
            <w:shd w:val="clear" w:color="auto" w:fill="auto"/>
            <w:noWrap/>
            <w:vAlign w:val="center"/>
            <w:hideMark/>
          </w:tcPr>
          <w:p w14:paraId="12C0ADBF"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2,915,000.00</w:t>
            </w:r>
          </w:p>
        </w:tc>
        <w:tc>
          <w:tcPr>
            <w:tcW w:w="1765" w:type="dxa"/>
            <w:tcBorders>
              <w:top w:val="nil"/>
              <w:left w:val="nil"/>
              <w:bottom w:val="single" w:sz="4" w:space="0" w:color="auto"/>
              <w:right w:val="single" w:sz="4" w:space="0" w:color="auto"/>
            </w:tcBorders>
            <w:shd w:val="clear" w:color="auto" w:fill="auto"/>
            <w:noWrap/>
            <w:vAlign w:val="center"/>
            <w:hideMark/>
          </w:tcPr>
          <w:p w14:paraId="04D6246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425,023.00</w:t>
            </w:r>
          </w:p>
        </w:tc>
      </w:tr>
      <w:tr w:rsidR="008E0307" w:rsidRPr="00D36C9D" w14:paraId="46B1D71D"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37C0C954"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79F86AA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68</w:t>
            </w:r>
          </w:p>
        </w:tc>
        <w:tc>
          <w:tcPr>
            <w:tcW w:w="2832" w:type="dxa"/>
            <w:tcBorders>
              <w:top w:val="nil"/>
              <w:left w:val="nil"/>
              <w:bottom w:val="single" w:sz="4" w:space="0" w:color="auto"/>
              <w:right w:val="single" w:sz="4" w:space="0" w:color="auto"/>
            </w:tcBorders>
            <w:shd w:val="clear" w:color="auto" w:fill="auto"/>
            <w:vAlign w:val="bottom"/>
            <w:hideMark/>
          </w:tcPr>
          <w:p w14:paraId="4A1FE83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BIENES INTANGIBLES </w:t>
            </w:r>
          </w:p>
        </w:tc>
        <w:tc>
          <w:tcPr>
            <w:tcW w:w="1979" w:type="dxa"/>
            <w:tcBorders>
              <w:top w:val="nil"/>
              <w:left w:val="nil"/>
              <w:bottom w:val="single" w:sz="4" w:space="0" w:color="auto"/>
              <w:right w:val="single" w:sz="4" w:space="0" w:color="auto"/>
            </w:tcBorders>
            <w:shd w:val="clear" w:color="auto" w:fill="auto"/>
            <w:noWrap/>
            <w:vAlign w:val="center"/>
            <w:hideMark/>
          </w:tcPr>
          <w:p w14:paraId="451CBA08"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4,210,000.00</w:t>
            </w:r>
          </w:p>
        </w:tc>
        <w:tc>
          <w:tcPr>
            <w:tcW w:w="1765" w:type="dxa"/>
            <w:tcBorders>
              <w:top w:val="nil"/>
              <w:left w:val="nil"/>
              <w:bottom w:val="single" w:sz="4" w:space="0" w:color="auto"/>
              <w:right w:val="single" w:sz="4" w:space="0" w:color="auto"/>
            </w:tcBorders>
            <w:shd w:val="clear" w:color="auto" w:fill="auto"/>
            <w:noWrap/>
            <w:vAlign w:val="center"/>
            <w:hideMark/>
          </w:tcPr>
          <w:p w14:paraId="7A19B14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2,573,776.99</w:t>
            </w:r>
          </w:p>
        </w:tc>
      </w:tr>
      <w:tr w:rsidR="008E0307" w:rsidRPr="00D36C9D" w14:paraId="5E2FF66B" w14:textId="77777777" w:rsidTr="008975DC">
        <w:trPr>
          <w:gridAfter w:val="1"/>
          <w:wAfter w:w="12" w:type="dxa"/>
          <w:trHeight w:val="20"/>
        </w:trPr>
        <w:tc>
          <w:tcPr>
            <w:tcW w:w="198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965EE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w:t>
            </w:r>
          </w:p>
        </w:tc>
        <w:tc>
          <w:tcPr>
            <w:tcW w:w="2832" w:type="dxa"/>
            <w:tcBorders>
              <w:top w:val="nil"/>
              <w:left w:val="nil"/>
              <w:bottom w:val="single" w:sz="4" w:space="0" w:color="auto"/>
              <w:right w:val="single" w:sz="4" w:space="0" w:color="auto"/>
            </w:tcBorders>
            <w:shd w:val="clear" w:color="000000" w:fill="F2F2F2"/>
            <w:noWrap/>
            <w:vAlign w:val="bottom"/>
            <w:hideMark/>
          </w:tcPr>
          <w:p w14:paraId="36C3CF4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OBRAS </w:t>
            </w:r>
          </w:p>
        </w:tc>
        <w:tc>
          <w:tcPr>
            <w:tcW w:w="1979" w:type="dxa"/>
            <w:tcBorders>
              <w:top w:val="nil"/>
              <w:left w:val="nil"/>
              <w:bottom w:val="single" w:sz="4" w:space="0" w:color="auto"/>
              <w:right w:val="single" w:sz="4" w:space="0" w:color="auto"/>
            </w:tcBorders>
            <w:shd w:val="clear" w:color="000000" w:fill="F2F2F2"/>
            <w:noWrap/>
            <w:vAlign w:val="center"/>
            <w:hideMark/>
          </w:tcPr>
          <w:p w14:paraId="10F3F7AB"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28,132,000.00</w:t>
            </w:r>
          </w:p>
        </w:tc>
        <w:tc>
          <w:tcPr>
            <w:tcW w:w="1765" w:type="dxa"/>
            <w:tcBorders>
              <w:top w:val="nil"/>
              <w:left w:val="nil"/>
              <w:bottom w:val="single" w:sz="4" w:space="0" w:color="auto"/>
              <w:right w:val="single" w:sz="4" w:space="0" w:color="auto"/>
            </w:tcBorders>
            <w:shd w:val="clear" w:color="000000" w:fill="F2F2F2"/>
            <w:noWrap/>
            <w:vAlign w:val="center"/>
            <w:hideMark/>
          </w:tcPr>
          <w:p w14:paraId="7A710DEB"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4,569,822.33</w:t>
            </w:r>
          </w:p>
        </w:tc>
      </w:tr>
      <w:tr w:rsidR="008E0307" w:rsidRPr="00D36C9D" w14:paraId="3B10C5A1" w14:textId="77777777" w:rsidTr="008975DC">
        <w:trPr>
          <w:gridAfter w:val="1"/>
          <w:wAfter w:w="12" w:type="dxa"/>
          <w:trHeight w:val="20"/>
        </w:trPr>
        <w:tc>
          <w:tcPr>
            <w:tcW w:w="1133" w:type="dxa"/>
            <w:tcBorders>
              <w:top w:val="nil"/>
              <w:left w:val="single" w:sz="4" w:space="0" w:color="auto"/>
              <w:bottom w:val="single" w:sz="4" w:space="0" w:color="auto"/>
              <w:right w:val="single" w:sz="4" w:space="0" w:color="auto"/>
            </w:tcBorders>
            <w:shd w:val="clear" w:color="000000" w:fill="FFFFFF"/>
            <w:noWrap/>
            <w:vAlign w:val="bottom"/>
            <w:hideMark/>
          </w:tcPr>
          <w:p w14:paraId="710D3F0F"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855" w:type="dxa"/>
            <w:tcBorders>
              <w:top w:val="nil"/>
              <w:left w:val="nil"/>
              <w:bottom w:val="single" w:sz="4" w:space="0" w:color="auto"/>
              <w:right w:val="single" w:sz="4" w:space="0" w:color="auto"/>
            </w:tcBorders>
            <w:shd w:val="clear" w:color="auto" w:fill="auto"/>
            <w:noWrap/>
            <w:vAlign w:val="bottom"/>
            <w:hideMark/>
          </w:tcPr>
          <w:p w14:paraId="24391AA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71</w:t>
            </w:r>
          </w:p>
        </w:tc>
        <w:tc>
          <w:tcPr>
            <w:tcW w:w="2832" w:type="dxa"/>
            <w:tcBorders>
              <w:top w:val="nil"/>
              <w:left w:val="nil"/>
              <w:bottom w:val="single" w:sz="4" w:space="0" w:color="auto"/>
              <w:right w:val="single" w:sz="4" w:space="0" w:color="auto"/>
            </w:tcBorders>
            <w:shd w:val="clear" w:color="auto" w:fill="auto"/>
            <w:vAlign w:val="bottom"/>
            <w:hideMark/>
          </w:tcPr>
          <w:p w14:paraId="3DBFA02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OBRAS PARA EDIFICACION NO RESIDENCIAL</w:t>
            </w:r>
          </w:p>
        </w:tc>
        <w:tc>
          <w:tcPr>
            <w:tcW w:w="1979" w:type="dxa"/>
            <w:tcBorders>
              <w:top w:val="nil"/>
              <w:left w:val="nil"/>
              <w:bottom w:val="single" w:sz="4" w:space="0" w:color="auto"/>
              <w:right w:val="single" w:sz="4" w:space="0" w:color="auto"/>
            </w:tcBorders>
            <w:shd w:val="clear" w:color="auto" w:fill="auto"/>
            <w:noWrap/>
            <w:vAlign w:val="center"/>
            <w:hideMark/>
          </w:tcPr>
          <w:p w14:paraId="7B70CAB1"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28,132,000.00</w:t>
            </w:r>
          </w:p>
        </w:tc>
        <w:tc>
          <w:tcPr>
            <w:tcW w:w="1765" w:type="dxa"/>
            <w:tcBorders>
              <w:top w:val="nil"/>
              <w:left w:val="nil"/>
              <w:bottom w:val="single" w:sz="4" w:space="0" w:color="auto"/>
              <w:right w:val="single" w:sz="4" w:space="0" w:color="auto"/>
            </w:tcBorders>
            <w:shd w:val="clear" w:color="auto" w:fill="auto"/>
            <w:noWrap/>
            <w:vAlign w:val="center"/>
            <w:hideMark/>
          </w:tcPr>
          <w:p w14:paraId="311CDB2B"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4,569,822.33</w:t>
            </w:r>
          </w:p>
        </w:tc>
      </w:tr>
      <w:tr w:rsidR="00D8518F" w:rsidRPr="00D36C9D" w14:paraId="3F8C3442" w14:textId="77777777" w:rsidTr="00D8518F">
        <w:trPr>
          <w:gridAfter w:val="1"/>
          <w:wAfter w:w="12" w:type="dxa"/>
          <w:trHeight w:val="20"/>
        </w:trPr>
        <w:tc>
          <w:tcPr>
            <w:tcW w:w="1988"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bottom"/>
            <w:hideMark/>
          </w:tcPr>
          <w:p w14:paraId="0D7A967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w:t>
            </w:r>
          </w:p>
        </w:tc>
        <w:tc>
          <w:tcPr>
            <w:tcW w:w="2832" w:type="dxa"/>
            <w:tcBorders>
              <w:top w:val="nil"/>
              <w:left w:val="nil"/>
              <w:bottom w:val="single" w:sz="4" w:space="0" w:color="auto"/>
              <w:right w:val="single" w:sz="4" w:space="0" w:color="auto"/>
            </w:tcBorders>
            <w:shd w:val="clear" w:color="auto" w:fill="8EAADB" w:themeFill="accent5" w:themeFillTint="99"/>
            <w:noWrap/>
            <w:vAlign w:val="bottom"/>
            <w:hideMark/>
          </w:tcPr>
          <w:p w14:paraId="32EC33EB"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 SERVICIOS DE ADOPCIONES</w:t>
            </w:r>
          </w:p>
        </w:tc>
        <w:tc>
          <w:tcPr>
            <w:tcW w:w="1979" w:type="dxa"/>
            <w:tcBorders>
              <w:top w:val="nil"/>
              <w:left w:val="nil"/>
              <w:bottom w:val="single" w:sz="4" w:space="0" w:color="auto"/>
              <w:right w:val="single" w:sz="4" w:space="0" w:color="auto"/>
            </w:tcBorders>
            <w:shd w:val="clear" w:color="auto" w:fill="8EAADB" w:themeFill="accent5" w:themeFillTint="99"/>
            <w:noWrap/>
            <w:vAlign w:val="center"/>
            <w:hideMark/>
          </w:tcPr>
          <w:p w14:paraId="2A90978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13,302,660.00</w:t>
            </w:r>
          </w:p>
        </w:tc>
        <w:tc>
          <w:tcPr>
            <w:tcW w:w="1765" w:type="dxa"/>
            <w:tcBorders>
              <w:top w:val="nil"/>
              <w:left w:val="nil"/>
              <w:bottom w:val="single" w:sz="4" w:space="0" w:color="auto"/>
              <w:right w:val="single" w:sz="4" w:space="0" w:color="auto"/>
            </w:tcBorders>
            <w:shd w:val="clear" w:color="auto" w:fill="8EAADB" w:themeFill="accent5" w:themeFillTint="99"/>
            <w:noWrap/>
            <w:vAlign w:val="center"/>
            <w:hideMark/>
          </w:tcPr>
          <w:p w14:paraId="08124275"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6,329,725.18</w:t>
            </w:r>
          </w:p>
        </w:tc>
      </w:tr>
      <w:tr w:rsidR="008E0307" w:rsidRPr="00D36C9D" w14:paraId="15F14DB1" w14:textId="77777777" w:rsidTr="008975DC">
        <w:trPr>
          <w:gridAfter w:val="1"/>
          <w:wAfter w:w="12" w:type="dxa"/>
          <w:trHeight w:val="20"/>
        </w:trPr>
        <w:tc>
          <w:tcPr>
            <w:tcW w:w="198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BD92D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2832" w:type="dxa"/>
            <w:tcBorders>
              <w:top w:val="nil"/>
              <w:left w:val="nil"/>
              <w:bottom w:val="single" w:sz="4" w:space="0" w:color="auto"/>
              <w:right w:val="single" w:sz="4" w:space="0" w:color="auto"/>
            </w:tcBorders>
            <w:shd w:val="clear" w:color="000000" w:fill="F2F2F2"/>
            <w:vAlign w:val="bottom"/>
            <w:hideMark/>
          </w:tcPr>
          <w:p w14:paraId="03B6BA78"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REMUNERACIONES Y CONTRIBUCIONES</w:t>
            </w:r>
          </w:p>
        </w:tc>
        <w:tc>
          <w:tcPr>
            <w:tcW w:w="1979" w:type="dxa"/>
            <w:tcBorders>
              <w:top w:val="nil"/>
              <w:left w:val="nil"/>
              <w:bottom w:val="single" w:sz="4" w:space="0" w:color="auto"/>
              <w:right w:val="single" w:sz="4" w:space="0" w:color="auto"/>
            </w:tcBorders>
            <w:shd w:val="clear" w:color="000000" w:fill="F2F2F2"/>
            <w:noWrap/>
            <w:vAlign w:val="center"/>
            <w:hideMark/>
          </w:tcPr>
          <w:p w14:paraId="141C2CD8"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7,667,660.00</w:t>
            </w:r>
          </w:p>
        </w:tc>
        <w:tc>
          <w:tcPr>
            <w:tcW w:w="1765" w:type="dxa"/>
            <w:tcBorders>
              <w:top w:val="nil"/>
              <w:left w:val="nil"/>
              <w:bottom w:val="single" w:sz="4" w:space="0" w:color="auto"/>
              <w:right w:val="single" w:sz="4" w:space="0" w:color="auto"/>
            </w:tcBorders>
            <w:shd w:val="clear" w:color="000000" w:fill="F2F2F2"/>
            <w:noWrap/>
            <w:vAlign w:val="center"/>
            <w:hideMark/>
          </w:tcPr>
          <w:p w14:paraId="17F10FA1"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5,069,117.18</w:t>
            </w:r>
          </w:p>
        </w:tc>
      </w:tr>
      <w:tr w:rsidR="008E0307" w:rsidRPr="00D36C9D" w14:paraId="53B81847" w14:textId="77777777" w:rsidTr="008975DC">
        <w:trPr>
          <w:gridAfter w:val="1"/>
          <w:wAfter w:w="12" w:type="dxa"/>
          <w:trHeight w:val="20"/>
        </w:trPr>
        <w:tc>
          <w:tcPr>
            <w:tcW w:w="1133"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653E3FCB"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855" w:type="dxa"/>
            <w:tcBorders>
              <w:top w:val="nil"/>
              <w:left w:val="nil"/>
              <w:bottom w:val="single" w:sz="4" w:space="0" w:color="auto"/>
              <w:right w:val="single" w:sz="4" w:space="0" w:color="auto"/>
            </w:tcBorders>
            <w:shd w:val="clear" w:color="000000" w:fill="FFFFFF"/>
            <w:noWrap/>
            <w:vAlign w:val="bottom"/>
            <w:hideMark/>
          </w:tcPr>
          <w:p w14:paraId="20223F7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w:t>
            </w:r>
          </w:p>
        </w:tc>
        <w:tc>
          <w:tcPr>
            <w:tcW w:w="2832" w:type="dxa"/>
            <w:tcBorders>
              <w:top w:val="nil"/>
              <w:left w:val="nil"/>
              <w:bottom w:val="single" w:sz="4" w:space="0" w:color="auto"/>
              <w:right w:val="single" w:sz="4" w:space="0" w:color="auto"/>
            </w:tcBorders>
            <w:shd w:val="clear" w:color="auto" w:fill="auto"/>
            <w:vAlign w:val="bottom"/>
            <w:hideMark/>
          </w:tcPr>
          <w:p w14:paraId="5CEAB4A4"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REMUNERACIONES</w:t>
            </w:r>
          </w:p>
        </w:tc>
        <w:tc>
          <w:tcPr>
            <w:tcW w:w="1979" w:type="dxa"/>
            <w:tcBorders>
              <w:top w:val="nil"/>
              <w:left w:val="nil"/>
              <w:bottom w:val="single" w:sz="4" w:space="0" w:color="auto"/>
              <w:right w:val="single" w:sz="4" w:space="0" w:color="auto"/>
            </w:tcBorders>
            <w:shd w:val="clear" w:color="auto" w:fill="auto"/>
            <w:noWrap/>
            <w:vAlign w:val="center"/>
            <w:hideMark/>
          </w:tcPr>
          <w:p w14:paraId="3320D8B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5,408,330.00</w:t>
            </w:r>
          </w:p>
        </w:tc>
        <w:tc>
          <w:tcPr>
            <w:tcW w:w="1765" w:type="dxa"/>
            <w:tcBorders>
              <w:top w:val="nil"/>
              <w:left w:val="nil"/>
              <w:bottom w:val="single" w:sz="4" w:space="0" w:color="auto"/>
              <w:right w:val="single" w:sz="4" w:space="0" w:color="auto"/>
            </w:tcBorders>
            <w:shd w:val="clear" w:color="auto" w:fill="auto"/>
            <w:noWrap/>
            <w:vAlign w:val="center"/>
            <w:hideMark/>
          </w:tcPr>
          <w:p w14:paraId="0E259B0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3,682,500.00</w:t>
            </w:r>
          </w:p>
        </w:tc>
      </w:tr>
      <w:tr w:rsidR="008E0307" w:rsidRPr="00D36C9D" w14:paraId="46EEBA47"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58884E5B"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000000" w:fill="FFFFFF"/>
            <w:noWrap/>
            <w:vAlign w:val="bottom"/>
            <w:hideMark/>
          </w:tcPr>
          <w:p w14:paraId="0032EED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w:t>
            </w:r>
          </w:p>
        </w:tc>
        <w:tc>
          <w:tcPr>
            <w:tcW w:w="2832" w:type="dxa"/>
            <w:tcBorders>
              <w:top w:val="nil"/>
              <w:left w:val="nil"/>
              <w:bottom w:val="single" w:sz="4" w:space="0" w:color="auto"/>
              <w:right w:val="single" w:sz="4" w:space="0" w:color="auto"/>
            </w:tcBorders>
            <w:shd w:val="clear" w:color="auto" w:fill="auto"/>
            <w:vAlign w:val="bottom"/>
            <w:hideMark/>
          </w:tcPr>
          <w:p w14:paraId="3D01C2FD"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SOBRESUELDOS</w:t>
            </w:r>
          </w:p>
        </w:tc>
        <w:tc>
          <w:tcPr>
            <w:tcW w:w="1979" w:type="dxa"/>
            <w:tcBorders>
              <w:top w:val="nil"/>
              <w:left w:val="nil"/>
              <w:bottom w:val="single" w:sz="4" w:space="0" w:color="auto"/>
              <w:right w:val="single" w:sz="4" w:space="0" w:color="auto"/>
            </w:tcBorders>
            <w:shd w:val="clear" w:color="auto" w:fill="auto"/>
            <w:noWrap/>
            <w:vAlign w:val="center"/>
            <w:hideMark/>
          </w:tcPr>
          <w:p w14:paraId="07A23AAF"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1,484,330.00</w:t>
            </w:r>
          </w:p>
        </w:tc>
        <w:tc>
          <w:tcPr>
            <w:tcW w:w="1765" w:type="dxa"/>
            <w:tcBorders>
              <w:top w:val="nil"/>
              <w:left w:val="nil"/>
              <w:bottom w:val="single" w:sz="4" w:space="0" w:color="auto"/>
              <w:right w:val="single" w:sz="4" w:space="0" w:color="auto"/>
            </w:tcBorders>
            <w:shd w:val="clear" w:color="auto" w:fill="auto"/>
            <w:noWrap/>
            <w:vAlign w:val="center"/>
            <w:hideMark/>
          </w:tcPr>
          <w:p w14:paraId="75B1F41C"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812,650.00</w:t>
            </w:r>
          </w:p>
        </w:tc>
      </w:tr>
      <w:tr w:rsidR="008E0307" w:rsidRPr="00D36C9D" w14:paraId="3BCE7DB3"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4F6D030B"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000000" w:fill="FFFFFF"/>
            <w:noWrap/>
            <w:vAlign w:val="bottom"/>
            <w:hideMark/>
          </w:tcPr>
          <w:p w14:paraId="241AA14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14</w:t>
            </w:r>
          </w:p>
        </w:tc>
        <w:tc>
          <w:tcPr>
            <w:tcW w:w="2832" w:type="dxa"/>
            <w:tcBorders>
              <w:top w:val="nil"/>
              <w:left w:val="nil"/>
              <w:bottom w:val="single" w:sz="4" w:space="0" w:color="auto"/>
              <w:right w:val="single" w:sz="4" w:space="0" w:color="auto"/>
            </w:tcBorders>
            <w:shd w:val="clear" w:color="auto" w:fill="auto"/>
            <w:vAlign w:val="bottom"/>
            <w:hideMark/>
          </w:tcPr>
          <w:p w14:paraId="2CA8EF7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GRATIFICACIONES Y BONIFICACIONES</w:t>
            </w:r>
          </w:p>
        </w:tc>
        <w:tc>
          <w:tcPr>
            <w:tcW w:w="1979" w:type="dxa"/>
            <w:tcBorders>
              <w:top w:val="nil"/>
              <w:left w:val="nil"/>
              <w:bottom w:val="single" w:sz="4" w:space="0" w:color="auto"/>
              <w:right w:val="single" w:sz="4" w:space="0" w:color="auto"/>
            </w:tcBorders>
            <w:shd w:val="clear" w:color="auto" w:fill="auto"/>
            <w:noWrap/>
            <w:vAlign w:val="center"/>
            <w:hideMark/>
          </w:tcPr>
          <w:p w14:paraId="67F677B3"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c>
          <w:tcPr>
            <w:tcW w:w="1765" w:type="dxa"/>
            <w:tcBorders>
              <w:top w:val="nil"/>
              <w:left w:val="nil"/>
              <w:bottom w:val="single" w:sz="4" w:space="0" w:color="auto"/>
              <w:right w:val="single" w:sz="4" w:space="0" w:color="auto"/>
            </w:tcBorders>
            <w:shd w:val="clear" w:color="auto" w:fill="auto"/>
            <w:noWrap/>
            <w:vAlign w:val="center"/>
            <w:hideMark/>
          </w:tcPr>
          <w:p w14:paraId="755AE9F6"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r>
      <w:tr w:rsidR="008E0307" w:rsidRPr="00D36C9D" w14:paraId="520EC4AE"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7BB91543"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000000" w:fill="FFFFFF"/>
            <w:noWrap/>
            <w:vAlign w:val="bottom"/>
            <w:hideMark/>
          </w:tcPr>
          <w:p w14:paraId="0671B85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w:t>
            </w:r>
          </w:p>
        </w:tc>
        <w:tc>
          <w:tcPr>
            <w:tcW w:w="2832" w:type="dxa"/>
            <w:tcBorders>
              <w:top w:val="nil"/>
              <w:left w:val="nil"/>
              <w:bottom w:val="single" w:sz="4" w:space="0" w:color="auto"/>
              <w:right w:val="single" w:sz="4" w:space="0" w:color="auto"/>
            </w:tcBorders>
            <w:shd w:val="clear" w:color="auto" w:fill="auto"/>
            <w:vAlign w:val="bottom"/>
            <w:hideMark/>
          </w:tcPr>
          <w:p w14:paraId="53BA4F34"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CONTRIBUCIONES A LA SEGURIDAD SOCIAL</w:t>
            </w:r>
          </w:p>
        </w:tc>
        <w:tc>
          <w:tcPr>
            <w:tcW w:w="1979" w:type="dxa"/>
            <w:tcBorders>
              <w:top w:val="nil"/>
              <w:left w:val="nil"/>
              <w:bottom w:val="single" w:sz="4" w:space="0" w:color="auto"/>
              <w:right w:val="single" w:sz="4" w:space="0" w:color="auto"/>
            </w:tcBorders>
            <w:shd w:val="clear" w:color="auto" w:fill="auto"/>
            <w:noWrap/>
            <w:vAlign w:val="center"/>
            <w:hideMark/>
          </w:tcPr>
          <w:p w14:paraId="2D7D570F"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775,000.00</w:t>
            </w:r>
          </w:p>
        </w:tc>
        <w:tc>
          <w:tcPr>
            <w:tcW w:w="1765" w:type="dxa"/>
            <w:tcBorders>
              <w:top w:val="nil"/>
              <w:left w:val="nil"/>
              <w:bottom w:val="single" w:sz="4" w:space="0" w:color="auto"/>
              <w:right w:val="single" w:sz="4" w:space="0" w:color="auto"/>
            </w:tcBorders>
            <w:shd w:val="clear" w:color="auto" w:fill="auto"/>
            <w:noWrap/>
            <w:vAlign w:val="center"/>
            <w:hideMark/>
          </w:tcPr>
          <w:p w14:paraId="3C8193C5"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573,967.18</w:t>
            </w:r>
          </w:p>
        </w:tc>
      </w:tr>
      <w:tr w:rsidR="008E0307" w:rsidRPr="00D36C9D" w14:paraId="703E006F" w14:textId="77777777" w:rsidTr="008975DC">
        <w:trPr>
          <w:gridAfter w:val="1"/>
          <w:wAfter w:w="12" w:type="dxa"/>
          <w:trHeight w:val="20"/>
        </w:trPr>
        <w:tc>
          <w:tcPr>
            <w:tcW w:w="198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9C386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2832" w:type="dxa"/>
            <w:tcBorders>
              <w:top w:val="nil"/>
              <w:left w:val="nil"/>
              <w:bottom w:val="single" w:sz="4" w:space="0" w:color="auto"/>
              <w:right w:val="single" w:sz="4" w:space="0" w:color="auto"/>
            </w:tcBorders>
            <w:shd w:val="clear" w:color="000000" w:fill="F2F2F2"/>
            <w:noWrap/>
            <w:vAlign w:val="bottom"/>
            <w:hideMark/>
          </w:tcPr>
          <w:p w14:paraId="532D990B"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CONTRATACIÓN DE SERVICIOS</w:t>
            </w:r>
          </w:p>
        </w:tc>
        <w:tc>
          <w:tcPr>
            <w:tcW w:w="1979" w:type="dxa"/>
            <w:tcBorders>
              <w:top w:val="nil"/>
              <w:left w:val="nil"/>
              <w:bottom w:val="single" w:sz="4" w:space="0" w:color="auto"/>
              <w:right w:val="single" w:sz="4" w:space="0" w:color="auto"/>
            </w:tcBorders>
            <w:shd w:val="clear" w:color="000000" w:fill="F2F2F2"/>
            <w:noWrap/>
            <w:vAlign w:val="center"/>
            <w:hideMark/>
          </w:tcPr>
          <w:p w14:paraId="175526F8"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3,990,000.00</w:t>
            </w:r>
          </w:p>
        </w:tc>
        <w:tc>
          <w:tcPr>
            <w:tcW w:w="1765" w:type="dxa"/>
            <w:tcBorders>
              <w:top w:val="nil"/>
              <w:left w:val="nil"/>
              <w:bottom w:val="single" w:sz="4" w:space="0" w:color="auto"/>
              <w:right w:val="single" w:sz="4" w:space="0" w:color="auto"/>
            </w:tcBorders>
            <w:shd w:val="clear" w:color="000000" w:fill="F2F2F2"/>
            <w:noWrap/>
            <w:vAlign w:val="center"/>
            <w:hideMark/>
          </w:tcPr>
          <w:p w14:paraId="38C4C81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460,608.00</w:t>
            </w:r>
          </w:p>
        </w:tc>
      </w:tr>
      <w:tr w:rsidR="008E0307" w:rsidRPr="00D36C9D" w14:paraId="219A58D3" w14:textId="77777777" w:rsidTr="008975DC">
        <w:trPr>
          <w:gridAfter w:val="1"/>
          <w:wAfter w:w="12" w:type="dxa"/>
          <w:trHeight w:val="20"/>
        </w:trPr>
        <w:tc>
          <w:tcPr>
            <w:tcW w:w="1133"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5A3A4D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855" w:type="dxa"/>
            <w:tcBorders>
              <w:top w:val="nil"/>
              <w:left w:val="nil"/>
              <w:bottom w:val="single" w:sz="4" w:space="0" w:color="auto"/>
              <w:right w:val="single" w:sz="4" w:space="0" w:color="auto"/>
            </w:tcBorders>
            <w:shd w:val="clear" w:color="auto" w:fill="auto"/>
            <w:noWrap/>
            <w:vAlign w:val="bottom"/>
            <w:hideMark/>
          </w:tcPr>
          <w:p w14:paraId="41F802D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21</w:t>
            </w:r>
          </w:p>
        </w:tc>
        <w:tc>
          <w:tcPr>
            <w:tcW w:w="2832" w:type="dxa"/>
            <w:tcBorders>
              <w:top w:val="nil"/>
              <w:left w:val="nil"/>
              <w:bottom w:val="single" w:sz="4" w:space="0" w:color="auto"/>
              <w:right w:val="single" w:sz="4" w:space="0" w:color="auto"/>
            </w:tcBorders>
            <w:shd w:val="clear" w:color="auto" w:fill="auto"/>
            <w:vAlign w:val="bottom"/>
            <w:hideMark/>
          </w:tcPr>
          <w:p w14:paraId="62926638"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BÁSICOS</w:t>
            </w:r>
          </w:p>
        </w:tc>
        <w:tc>
          <w:tcPr>
            <w:tcW w:w="1979" w:type="dxa"/>
            <w:tcBorders>
              <w:top w:val="nil"/>
              <w:left w:val="nil"/>
              <w:bottom w:val="single" w:sz="4" w:space="0" w:color="auto"/>
              <w:right w:val="single" w:sz="4" w:space="0" w:color="auto"/>
            </w:tcBorders>
            <w:shd w:val="clear" w:color="auto" w:fill="auto"/>
            <w:noWrap/>
            <w:vAlign w:val="center"/>
            <w:hideMark/>
          </w:tcPr>
          <w:p w14:paraId="25686A4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800,000.00</w:t>
            </w:r>
          </w:p>
        </w:tc>
        <w:tc>
          <w:tcPr>
            <w:tcW w:w="1765" w:type="dxa"/>
            <w:tcBorders>
              <w:top w:val="nil"/>
              <w:left w:val="nil"/>
              <w:bottom w:val="single" w:sz="4" w:space="0" w:color="auto"/>
              <w:right w:val="single" w:sz="4" w:space="0" w:color="auto"/>
            </w:tcBorders>
            <w:shd w:val="clear" w:color="auto" w:fill="auto"/>
            <w:noWrap/>
            <w:vAlign w:val="center"/>
            <w:hideMark/>
          </w:tcPr>
          <w:p w14:paraId="31C304C2"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r>
      <w:tr w:rsidR="008E0307" w:rsidRPr="00D36C9D" w14:paraId="64251094"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394E620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0F139C6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22</w:t>
            </w:r>
          </w:p>
        </w:tc>
        <w:tc>
          <w:tcPr>
            <w:tcW w:w="2832" w:type="dxa"/>
            <w:tcBorders>
              <w:top w:val="nil"/>
              <w:left w:val="nil"/>
              <w:bottom w:val="single" w:sz="4" w:space="0" w:color="auto"/>
              <w:right w:val="single" w:sz="4" w:space="0" w:color="auto"/>
            </w:tcBorders>
            <w:shd w:val="clear" w:color="auto" w:fill="auto"/>
            <w:vAlign w:val="bottom"/>
            <w:hideMark/>
          </w:tcPr>
          <w:p w14:paraId="7E6410E7"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PUBLICIDAD, IMPRESION Y ENCUADERNACION</w:t>
            </w:r>
          </w:p>
        </w:tc>
        <w:tc>
          <w:tcPr>
            <w:tcW w:w="1979" w:type="dxa"/>
            <w:tcBorders>
              <w:top w:val="nil"/>
              <w:left w:val="nil"/>
              <w:bottom w:val="single" w:sz="4" w:space="0" w:color="auto"/>
              <w:right w:val="single" w:sz="4" w:space="0" w:color="auto"/>
            </w:tcBorders>
            <w:shd w:val="clear" w:color="auto" w:fill="auto"/>
            <w:noWrap/>
            <w:vAlign w:val="center"/>
            <w:hideMark/>
          </w:tcPr>
          <w:p w14:paraId="5FE966ED"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700,000.00</w:t>
            </w:r>
          </w:p>
        </w:tc>
        <w:tc>
          <w:tcPr>
            <w:tcW w:w="1765" w:type="dxa"/>
            <w:tcBorders>
              <w:top w:val="nil"/>
              <w:left w:val="nil"/>
              <w:bottom w:val="single" w:sz="4" w:space="0" w:color="auto"/>
              <w:right w:val="single" w:sz="4" w:space="0" w:color="auto"/>
            </w:tcBorders>
            <w:shd w:val="clear" w:color="auto" w:fill="auto"/>
            <w:noWrap/>
            <w:vAlign w:val="center"/>
            <w:hideMark/>
          </w:tcPr>
          <w:p w14:paraId="181E796D"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r>
      <w:tr w:rsidR="008E0307" w:rsidRPr="00D36C9D" w14:paraId="66C3AE40"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7CF9F0A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1B913BC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23</w:t>
            </w:r>
          </w:p>
        </w:tc>
        <w:tc>
          <w:tcPr>
            <w:tcW w:w="2832" w:type="dxa"/>
            <w:tcBorders>
              <w:top w:val="nil"/>
              <w:left w:val="nil"/>
              <w:bottom w:val="single" w:sz="4" w:space="0" w:color="auto"/>
              <w:right w:val="single" w:sz="4" w:space="0" w:color="auto"/>
            </w:tcBorders>
            <w:shd w:val="clear" w:color="auto" w:fill="auto"/>
            <w:vAlign w:val="bottom"/>
            <w:hideMark/>
          </w:tcPr>
          <w:p w14:paraId="2DAF6C0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VIATICOS</w:t>
            </w:r>
          </w:p>
        </w:tc>
        <w:tc>
          <w:tcPr>
            <w:tcW w:w="1979" w:type="dxa"/>
            <w:tcBorders>
              <w:top w:val="nil"/>
              <w:left w:val="nil"/>
              <w:bottom w:val="single" w:sz="4" w:space="0" w:color="auto"/>
              <w:right w:val="single" w:sz="4" w:space="0" w:color="auto"/>
            </w:tcBorders>
            <w:shd w:val="clear" w:color="auto" w:fill="auto"/>
            <w:noWrap/>
            <w:vAlign w:val="center"/>
            <w:hideMark/>
          </w:tcPr>
          <w:p w14:paraId="3DD12D5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675,000.00</w:t>
            </w:r>
          </w:p>
        </w:tc>
        <w:tc>
          <w:tcPr>
            <w:tcW w:w="1765" w:type="dxa"/>
            <w:tcBorders>
              <w:top w:val="nil"/>
              <w:left w:val="nil"/>
              <w:bottom w:val="single" w:sz="4" w:space="0" w:color="auto"/>
              <w:right w:val="single" w:sz="4" w:space="0" w:color="auto"/>
            </w:tcBorders>
            <w:shd w:val="clear" w:color="auto" w:fill="auto"/>
            <w:noWrap/>
            <w:vAlign w:val="center"/>
            <w:hideMark/>
          </w:tcPr>
          <w:p w14:paraId="1CC5AE7D"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163,200.00</w:t>
            </w:r>
          </w:p>
        </w:tc>
      </w:tr>
      <w:tr w:rsidR="008E0307" w:rsidRPr="00D36C9D" w14:paraId="58900620"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7C00B9F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42EB4E7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24</w:t>
            </w:r>
          </w:p>
        </w:tc>
        <w:tc>
          <w:tcPr>
            <w:tcW w:w="2832" w:type="dxa"/>
            <w:tcBorders>
              <w:top w:val="nil"/>
              <w:left w:val="nil"/>
              <w:bottom w:val="single" w:sz="4" w:space="0" w:color="auto"/>
              <w:right w:val="single" w:sz="4" w:space="0" w:color="auto"/>
            </w:tcBorders>
            <w:shd w:val="clear" w:color="auto" w:fill="auto"/>
            <w:vAlign w:val="bottom"/>
            <w:hideMark/>
          </w:tcPr>
          <w:p w14:paraId="582CF587"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TRANSPORTE Y ALMACENAJE</w:t>
            </w:r>
          </w:p>
        </w:tc>
        <w:tc>
          <w:tcPr>
            <w:tcW w:w="1979" w:type="dxa"/>
            <w:tcBorders>
              <w:top w:val="nil"/>
              <w:left w:val="nil"/>
              <w:bottom w:val="single" w:sz="4" w:space="0" w:color="auto"/>
              <w:right w:val="single" w:sz="4" w:space="0" w:color="auto"/>
            </w:tcBorders>
            <w:shd w:val="clear" w:color="auto" w:fill="auto"/>
            <w:noWrap/>
            <w:vAlign w:val="center"/>
            <w:hideMark/>
          </w:tcPr>
          <w:p w14:paraId="4FD429E3"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c>
          <w:tcPr>
            <w:tcW w:w="1765" w:type="dxa"/>
            <w:tcBorders>
              <w:top w:val="nil"/>
              <w:left w:val="nil"/>
              <w:bottom w:val="single" w:sz="4" w:space="0" w:color="auto"/>
              <w:right w:val="single" w:sz="4" w:space="0" w:color="auto"/>
            </w:tcBorders>
            <w:shd w:val="clear" w:color="auto" w:fill="auto"/>
            <w:noWrap/>
            <w:vAlign w:val="center"/>
            <w:hideMark/>
          </w:tcPr>
          <w:p w14:paraId="1957CE3F"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r>
      <w:tr w:rsidR="008E0307" w:rsidRPr="00D36C9D" w14:paraId="7758E393"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2847DF2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6848B9B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27</w:t>
            </w:r>
          </w:p>
        </w:tc>
        <w:tc>
          <w:tcPr>
            <w:tcW w:w="2832" w:type="dxa"/>
            <w:tcBorders>
              <w:top w:val="nil"/>
              <w:left w:val="nil"/>
              <w:bottom w:val="single" w:sz="4" w:space="0" w:color="auto"/>
              <w:right w:val="single" w:sz="4" w:space="0" w:color="auto"/>
            </w:tcBorders>
            <w:shd w:val="clear" w:color="auto" w:fill="auto"/>
            <w:vAlign w:val="bottom"/>
            <w:hideMark/>
          </w:tcPr>
          <w:p w14:paraId="4909F74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CONSERVACIÓN, REPARACIONES MENORES E INSTALACIONES TEMPORALES</w:t>
            </w:r>
          </w:p>
        </w:tc>
        <w:tc>
          <w:tcPr>
            <w:tcW w:w="1979" w:type="dxa"/>
            <w:tcBorders>
              <w:top w:val="nil"/>
              <w:left w:val="nil"/>
              <w:bottom w:val="single" w:sz="4" w:space="0" w:color="auto"/>
              <w:right w:val="single" w:sz="4" w:space="0" w:color="auto"/>
            </w:tcBorders>
            <w:shd w:val="clear" w:color="auto" w:fill="auto"/>
            <w:noWrap/>
            <w:vAlign w:val="center"/>
            <w:hideMark/>
          </w:tcPr>
          <w:p w14:paraId="1E5F348F"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200,000.00</w:t>
            </w:r>
          </w:p>
        </w:tc>
        <w:tc>
          <w:tcPr>
            <w:tcW w:w="1765" w:type="dxa"/>
            <w:tcBorders>
              <w:top w:val="nil"/>
              <w:left w:val="nil"/>
              <w:bottom w:val="single" w:sz="4" w:space="0" w:color="auto"/>
              <w:right w:val="single" w:sz="4" w:space="0" w:color="auto"/>
            </w:tcBorders>
            <w:shd w:val="clear" w:color="auto" w:fill="auto"/>
            <w:noWrap/>
            <w:vAlign w:val="center"/>
            <w:hideMark/>
          </w:tcPr>
          <w:p w14:paraId="4570116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197,408.00</w:t>
            </w:r>
          </w:p>
        </w:tc>
      </w:tr>
      <w:tr w:rsidR="008E0307" w:rsidRPr="00D36C9D" w14:paraId="39BA2D90"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281F76F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5A239F3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28</w:t>
            </w:r>
          </w:p>
        </w:tc>
        <w:tc>
          <w:tcPr>
            <w:tcW w:w="2832" w:type="dxa"/>
            <w:tcBorders>
              <w:top w:val="nil"/>
              <w:left w:val="nil"/>
              <w:bottom w:val="single" w:sz="4" w:space="0" w:color="auto"/>
              <w:right w:val="single" w:sz="4" w:space="0" w:color="auto"/>
            </w:tcBorders>
            <w:shd w:val="clear" w:color="auto" w:fill="auto"/>
            <w:vAlign w:val="bottom"/>
            <w:hideMark/>
          </w:tcPr>
          <w:p w14:paraId="23A1129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OTROS SERVICIOS NO INCLUIDOS EN CONCEPTOS ANTERIORES</w:t>
            </w:r>
          </w:p>
        </w:tc>
        <w:tc>
          <w:tcPr>
            <w:tcW w:w="1979" w:type="dxa"/>
            <w:tcBorders>
              <w:top w:val="nil"/>
              <w:left w:val="nil"/>
              <w:bottom w:val="single" w:sz="4" w:space="0" w:color="auto"/>
              <w:right w:val="single" w:sz="4" w:space="0" w:color="auto"/>
            </w:tcBorders>
            <w:shd w:val="clear" w:color="auto" w:fill="auto"/>
            <w:noWrap/>
            <w:vAlign w:val="center"/>
            <w:hideMark/>
          </w:tcPr>
          <w:p w14:paraId="755341D5"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615,000.00</w:t>
            </w:r>
          </w:p>
        </w:tc>
        <w:tc>
          <w:tcPr>
            <w:tcW w:w="1765" w:type="dxa"/>
            <w:tcBorders>
              <w:top w:val="nil"/>
              <w:left w:val="nil"/>
              <w:bottom w:val="single" w:sz="4" w:space="0" w:color="auto"/>
              <w:right w:val="single" w:sz="4" w:space="0" w:color="auto"/>
            </w:tcBorders>
            <w:shd w:val="clear" w:color="auto" w:fill="auto"/>
            <w:noWrap/>
            <w:vAlign w:val="center"/>
            <w:hideMark/>
          </w:tcPr>
          <w:p w14:paraId="161188CF"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100,000.00</w:t>
            </w:r>
          </w:p>
        </w:tc>
      </w:tr>
      <w:tr w:rsidR="008E0307" w:rsidRPr="00D36C9D" w14:paraId="115EE3B6"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3672C84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6C7A12E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29</w:t>
            </w:r>
          </w:p>
        </w:tc>
        <w:tc>
          <w:tcPr>
            <w:tcW w:w="2832" w:type="dxa"/>
            <w:tcBorders>
              <w:top w:val="nil"/>
              <w:left w:val="nil"/>
              <w:bottom w:val="single" w:sz="4" w:space="0" w:color="auto"/>
              <w:right w:val="single" w:sz="4" w:space="0" w:color="auto"/>
            </w:tcBorders>
            <w:shd w:val="clear" w:color="auto" w:fill="auto"/>
            <w:vAlign w:val="bottom"/>
            <w:hideMark/>
          </w:tcPr>
          <w:p w14:paraId="2233E9DB"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OTRAS CONTRATACIONES DE SERVICIOS</w:t>
            </w:r>
          </w:p>
        </w:tc>
        <w:tc>
          <w:tcPr>
            <w:tcW w:w="1979" w:type="dxa"/>
            <w:tcBorders>
              <w:top w:val="nil"/>
              <w:left w:val="nil"/>
              <w:bottom w:val="single" w:sz="4" w:space="0" w:color="auto"/>
              <w:right w:val="single" w:sz="4" w:space="0" w:color="auto"/>
            </w:tcBorders>
            <w:shd w:val="clear" w:color="auto" w:fill="auto"/>
            <w:noWrap/>
            <w:vAlign w:val="center"/>
            <w:hideMark/>
          </w:tcPr>
          <w:p w14:paraId="3C9F4A67"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1,000,000.00</w:t>
            </w:r>
          </w:p>
        </w:tc>
        <w:tc>
          <w:tcPr>
            <w:tcW w:w="1765" w:type="dxa"/>
            <w:tcBorders>
              <w:top w:val="nil"/>
              <w:left w:val="nil"/>
              <w:bottom w:val="single" w:sz="4" w:space="0" w:color="auto"/>
              <w:right w:val="single" w:sz="4" w:space="0" w:color="auto"/>
            </w:tcBorders>
            <w:shd w:val="clear" w:color="auto" w:fill="auto"/>
            <w:noWrap/>
            <w:vAlign w:val="center"/>
            <w:hideMark/>
          </w:tcPr>
          <w:p w14:paraId="45F63513"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r>
      <w:tr w:rsidR="008E0307" w:rsidRPr="00D36C9D" w14:paraId="13131D19" w14:textId="77777777" w:rsidTr="008975DC">
        <w:trPr>
          <w:gridAfter w:val="1"/>
          <w:wAfter w:w="12" w:type="dxa"/>
          <w:trHeight w:val="20"/>
        </w:trPr>
        <w:tc>
          <w:tcPr>
            <w:tcW w:w="198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526D6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2832" w:type="dxa"/>
            <w:tcBorders>
              <w:top w:val="nil"/>
              <w:left w:val="nil"/>
              <w:bottom w:val="single" w:sz="4" w:space="0" w:color="auto"/>
              <w:right w:val="single" w:sz="4" w:space="0" w:color="auto"/>
            </w:tcBorders>
            <w:shd w:val="clear" w:color="000000" w:fill="F2F2F2"/>
            <w:noWrap/>
            <w:vAlign w:val="bottom"/>
            <w:hideMark/>
          </w:tcPr>
          <w:p w14:paraId="753AAE73"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MATERIALES Y SUMINISTROS</w:t>
            </w:r>
          </w:p>
        </w:tc>
        <w:tc>
          <w:tcPr>
            <w:tcW w:w="1979" w:type="dxa"/>
            <w:tcBorders>
              <w:top w:val="nil"/>
              <w:left w:val="nil"/>
              <w:bottom w:val="single" w:sz="4" w:space="0" w:color="auto"/>
              <w:right w:val="single" w:sz="4" w:space="0" w:color="auto"/>
            </w:tcBorders>
            <w:shd w:val="clear" w:color="000000" w:fill="F2F2F2"/>
            <w:noWrap/>
            <w:vAlign w:val="center"/>
            <w:hideMark/>
          </w:tcPr>
          <w:p w14:paraId="674362EB"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1,645,000.00</w:t>
            </w:r>
          </w:p>
        </w:tc>
        <w:tc>
          <w:tcPr>
            <w:tcW w:w="1765" w:type="dxa"/>
            <w:tcBorders>
              <w:top w:val="nil"/>
              <w:left w:val="nil"/>
              <w:bottom w:val="single" w:sz="4" w:space="0" w:color="auto"/>
              <w:right w:val="single" w:sz="4" w:space="0" w:color="auto"/>
            </w:tcBorders>
            <w:shd w:val="clear" w:color="000000" w:fill="F2F2F2"/>
            <w:noWrap/>
            <w:vAlign w:val="center"/>
            <w:hideMark/>
          </w:tcPr>
          <w:p w14:paraId="1F36C43D"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800,000.00</w:t>
            </w:r>
          </w:p>
        </w:tc>
      </w:tr>
      <w:tr w:rsidR="008E0307" w:rsidRPr="00D36C9D" w14:paraId="77B57F39" w14:textId="77777777" w:rsidTr="008975DC">
        <w:trPr>
          <w:gridAfter w:val="1"/>
          <w:wAfter w:w="12" w:type="dxa"/>
          <w:trHeight w:val="20"/>
        </w:trPr>
        <w:tc>
          <w:tcPr>
            <w:tcW w:w="113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F4FFFC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855" w:type="dxa"/>
            <w:tcBorders>
              <w:top w:val="nil"/>
              <w:left w:val="nil"/>
              <w:bottom w:val="single" w:sz="4" w:space="0" w:color="auto"/>
              <w:right w:val="single" w:sz="4" w:space="0" w:color="auto"/>
            </w:tcBorders>
            <w:shd w:val="clear" w:color="auto" w:fill="auto"/>
            <w:noWrap/>
            <w:vAlign w:val="bottom"/>
            <w:hideMark/>
          </w:tcPr>
          <w:p w14:paraId="1B13676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33</w:t>
            </w:r>
          </w:p>
        </w:tc>
        <w:tc>
          <w:tcPr>
            <w:tcW w:w="2832" w:type="dxa"/>
            <w:tcBorders>
              <w:top w:val="nil"/>
              <w:left w:val="nil"/>
              <w:bottom w:val="single" w:sz="4" w:space="0" w:color="auto"/>
              <w:right w:val="single" w:sz="4" w:space="0" w:color="auto"/>
            </w:tcBorders>
            <w:shd w:val="clear" w:color="auto" w:fill="auto"/>
            <w:vAlign w:val="bottom"/>
            <w:hideMark/>
          </w:tcPr>
          <w:p w14:paraId="5271CD07"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PRODUCTOS DE PAPEL, CARTON E IMPRESOS   </w:t>
            </w:r>
          </w:p>
        </w:tc>
        <w:tc>
          <w:tcPr>
            <w:tcW w:w="1979" w:type="dxa"/>
            <w:tcBorders>
              <w:top w:val="nil"/>
              <w:left w:val="nil"/>
              <w:bottom w:val="single" w:sz="4" w:space="0" w:color="auto"/>
              <w:right w:val="single" w:sz="4" w:space="0" w:color="auto"/>
            </w:tcBorders>
            <w:shd w:val="clear" w:color="auto" w:fill="auto"/>
            <w:noWrap/>
            <w:vAlign w:val="center"/>
            <w:hideMark/>
          </w:tcPr>
          <w:p w14:paraId="72D368BF"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750,000.00</w:t>
            </w:r>
          </w:p>
        </w:tc>
        <w:tc>
          <w:tcPr>
            <w:tcW w:w="1765" w:type="dxa"/>
            <w:tcBorders>
              <w:top w:val="nil"/>
              <w:left w:val="nil"/>
              <w:bottom w:val="single" w:sz="4" w:space="0" w:color="auto"/>
              <w:right w:val="single" w:sz="4" w:space="0" w:color="auto"/>
            </w:tcBorders>
            <w:shd w:val="clear" w:color="auto" w:fill="auto"/>
            <w:noWrap/>
            <w:vAlign w:val="center"/>
            <w:hideMark/>
          </w:tcPr>
          <w:p w14:paraId="3366541C"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400,000.00</w:t>
            </w:r>
          </w:p>
        </w:tc>
      </w:tr>
      <w:tr w:rsidR="008E0307" w:rsidRPr="00D36C9D" w14:paraId="723BF48C" w14:textId="77777777" w:rsidTr="008975DC">
        <w:trPr>
          <w:gridAfter w:val="1"/>
          <w:wAfter w:w="12" w:type="dxa"/>
          <w:trHeight w:val="20"/>
        </w:trPr>
        <w:tc>
          <w:tcPr>
            <w:tcW w:w="1133" w:type="dxa"/>
            <w:vMerge/>
            <w:tcBorders>
              <w:top w:val="nil"/>
              <w:left w:val="single" w:sz="4" w:space="0" w:color="auto"/>
              <w:bottom w:val="single" w:sz="4" w:space="0" w:color="auto"/>
              <w:right w:val="single" w:sz="4" w:space="0" w:color="auto"/>
            </w:tcBorders>
            <w:vAlign w:val="center"/>
            <w:hideMark/>
          </w:tcPr>
          <w:p w14:paraId="08DEB1B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62552ED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35</w:t>
            </w:r>
          </w:p>
        </w:tc>
        <w:tc>
          <w:tcPr>
            <w:tcW w:w="2832" w:type="dxa"/>
            <w:tcBorders>
              <w:top w:val="nil"/>
              <w:left w:val="nil"/>
              <w:bottom w:val="single" w:sz="4" w:space="0" w:color="auto"/>
              <w:right w:val="single" w:sz="4" w:space="0" w:color="auto"/>
            </w:tcBorders>
            <w:shd w:val="clear" w:color="auto" w:fill="auto"/>
            <w:vAlign w:val="bottom"/>
            <w:hideMark/>
          </w:tcPr>
          <w:p w14:paraId="78F3F5F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PRODUCTOS DE CUERO, CAUCHO Y PLASTICO</w:t>
            </w:r>
          </w:p>
        </w:tc>
        <w:tc>
          <w:tcPr>
            <w:tcW w:w="1979" w:type="dxa"/>
            <w:tcBorders>
              <w:top w:val="nil"/>
              <w:left w:val="nil"/>
              <w:bottom w:val="single" w:sz="4" w:space="0" w:color="auto"/>
              <w:right w:val="single" w:sz="4" w:space="0" w:color="auto"/>
            </w:tcBorders>
            <w:shd w:val="clear" w:color="auto" w:fill="auto"/>
            <w:noWrap/>
            <w:vAlign w:val="center"/>
            <w:hideMark/>
          </w:tcPr>
          <w:p w14:paraId="42307746"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95,000.00</w:t>
            </w:r>
          </w:p>
        </w:tc>
        <w:tc>
          <w:tcPr>
            <w:tcW w:w="1765" w:type="dxa"/>
            <w:tcBorders>
              <w:top w:val="nil"/>
              <w:left w:val="nil"/>
              <w:bottom w:val="single" w:sz="4" w:space="0" w:color="auto"/>
              <w:right w:val="single" w:sz="4" w:space="0" w:color="auto"/>
            </w:tcBorders>
            <w:shd w:val="clear" w:color="auto" w:fill="auto"/>
            <w:noWrap/>
            <w:vAlign w:val="center"/>
            <w:hideMark/>
          </w:tcPr>
          <w:p w14:paraId="585C9138"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r>
      <w:tr w:rsidR="008E0307" w:rsidRPr="00D36C9D" w14:paraId="1C4C8DAD" w14:textId="77777777" w:rsidTr="008975DC">
        <w:trPr>
          <w:gridAfter w:val="1"/>
          <w:wAfter w:w="12" w:type="dxa"/>
          <w:trHeight w:val="20"/>
        </w:trPr>
        <w:tc>
          <w:tcPr>
            <w:tcW w:w="1133" w:type="dxa"/>
            <w:vMerge/>
            <w:tcBorders>
              <w:top w:val="nil"/>
              <w:left w:val="single" w:sz="4" w:space="0" w:color="auto"/>
              <w:bottom w:val="single" w:sz="4" w:space="0" w:color="auto"/>
              <w:right w:val="single" w:sz="4" w:space="0" w:color="auto"/>
            </w:tcBorders>
            <w:vAlign w:val="center"/>
            <w:hideMark/>
          </w:tcPr>
          <w:p w14:paraId="01218B9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7EF49C2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39</w:t>
            </w:r>
          </w:p>
        </w:tc>
        <w:tc>
          <w:tcPr>
            <w:tcW w:w="2832" w:type="dxa"/>
            <w:tcBorders>
              <w:top w:val="nil"/>
              <w:left w:val="nil"/>
              <w:bottom w:val="single" w:sz="4" w:space="0" w:color="auto"/>
              <w:right w:val="single" w:sz="4" w:space="0" w:color="auto"/>
            </w:tcBorders>
            <w:shd w:val="clear" w:color="auto" w:fill="auto"/>
            <w:vAlign w:val="bottom"/>
            <w:hideMark/>
          </w:tcPr>
          <w:p w14:paraId="091894BD"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PRODUCTOS Y UTILES VARIOS</w:t>
            </w:r>
          </w:p>
        </w:tc>
        <w:tc>
          <w:tcPr>
            <w:tcW w:w="1979" w:type="dxa"/>
            <w:tcBorders>
              <w:top w:val="nil"/>
              <w:left w:val="nil"/>
              <w:bottom w:val="single" w:sz="4" w:space="0" w:color="auto"/>
              <w:right w:val="single" w:sz="4" w:space="0" w:color="auto"/>
            </w:tcBorders>
            <w:shd w:val="clear" w:color="auto" w:fill="auto"/>
            <w:noWrap/>
            <w:vAlign w:val="center"/>
            <w:hideMark/>
          </w:tcPr>
          <w:p w14:paraId="0F0ED7A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800,000.00</w:t>
            </w:r>
          </w:p>
        </w:tc>
        <w:tc>
          <w:tcPr>
            <w:tcW w:w="1765" w:type="dxa"/>
            <w:tcBorders>
              <w:top w:val="nil"/>
              <w:left w:val="nil"/>
              <w:bottom w:val="single" w:sz="4" w:space="0" w:color="auto"/>
              <w:right w:val="single" w:sz="4" w:space="0" w:color="auto"/>
            </w:tcBorders>
            <w:shd w:val="clear" w:color="auto" w:fill="auto"/>
            <w:noWrap/>
            <w:vAlign w:val="center"/>
            <w:hideMark/>
          </w:tcPr>
          <w:p w14:paraId="4772DB1C"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400,000.00</w:t>
            </w:r>
          </w:p>
        </w:tc>
      </w:tr>
      <w:tr w:rsidR="00D8518F" w:rsidRPr="00D36C9D" w14:paraId="1A0D2570" w14:textId="77777777" w:rsidTr="00D8518F">
        <w:trPr>
          <w:gridAfter w:val="1"/>
          <w:wAfter w:w="12" w:type="dxa"/>
          <w:trHeight w:val="20"/>
        </w:trPr>
        <w:tc>
          <w:tcPr>
            <w:tcW w:w="1988"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hideMark/>
          </w:tcPr>
          <w:p w14:paraId="3FE3EAC8" w14:textId="77777777" w:rsidR="008E0307" w:rsidRPr="00D36C9D" w:rsidRDefault="008E0307" w:rsidP="00D8518F">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14</w:t>
            </w:r>
          </w:p>
        </w:tc>
        <w:tc>
          <w:tcPr>
            <w:tcW w:w="2832" w:type="dxa"/>
            <w:tcBorders>
              <w:top w:val="nil"/>
              <w:left w:val="nil"/>
              <w:bottom w:val="single" w:sz="4" w:space="0" w:color="auto"/>
              <w:right w:val="single" w:sz="4" w:space="0" w:color="auto"/>
            </w:tcBorders>
            <w:shd w:val="clear" w:color="auto" w:fill="8EAADB" w:themeFill="accent5" w:themeFillTint="99"/>
            <w:vAlign w:val="center"/>
            <w:hideMark/>
          </w:tcPr>
          <w:p w14:paraId="25B2D8B1" w14:textId="77777777" w:rsidR="008E0307" w:rsidRPr="00D36C9D" w:rsidRDefault="008E0307" w:rsidP="00D8518F">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PROTECCIÓN DE LOS DERECHOS DE LOS NIÑOS Y NIÑAS Y ADOLECENTES</w:t>
            </w:r>
          </w:p>
        </w:tc>
        <w:tc>
          <w:tcPr>
            <w:tcW w:w="1979" w:type="dxa"/>
            <w:tcBorders>
              <w:top w:val="nil"/>
              <w:left w:val="nil"/>
              <w:bottom w:val="single" w:sz="4" w:space="0" w:color="auto"/>
              <w:right w:val="single" w:sz="4" w:space="0" w:color="auto"/>
            </w:tcBorders>
            <w:shd w:val="clear" w:color="auto" w:fill="8EAADB" w:themeFill="accent5" w:themeFillTint="99"/>
            <w:noWrap/>
            <w:vAlign w:val="center"/>
            <w:hideMark/>
          </w:tcPr>
          <w:p w14:paraId="592FD691" w14:textId="77777777" w:rsidR="008E0307" w:rsidRPr="00D36C9D" w:rsidRDefault="008E0307" w:rsidP="00D8518F">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312,996,390.00</w:t>
            </w:r>
          </w:p>
        </w:tc>
        <w:tc>
          <w:tcPr>
            <w:tcW w:w="1765" w:type="dxa"/>
            <w:tcBorders>
              <w:top w:val="nil"/>
              <w:left w:val="nil"/>
              <w:bottom w:val="single" w:sz="4" w:space="0" w:color="auto"/>
              <w:right w:val="single" w:sz="4" w:space="0" w:color="auto"/>
            </w:tcBorders>
            <w:shd w:val="clear" w:color="auto" w:fill="8EAADB" w:themeFill="accent5" w:themeFillTint="99"/>
            <w:noWrap/>
            <w:vAlign w:val="center"/>
            <w:hideMark/>
          </w:tcPr>
          <w:p w14:paraId="1B475178" w14:textId="77777777" w:rsidR="008E0307" w:rsidRPr="00D36C9D" w:rsidRDefault="008E0307" w:rsidP="00D8518F">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167,619,035.73</w:t>
            </w:r>
          </w:p>
        </w:tc>
      </w:tr>
      <w:tr w:rsidR="008E0307" w:rsidRPr="00D36C9D" w14:paraId="1C46D4FA" w14:textId="77777777" w:rsidTr="008975DC">
        <w:trPr>
          <w:gridAfter w:val="1"/>
          <w:wAfter w:w="12" w:type="dxa"/>
          <w:trHeight w:val="20"/>
        </w:trPr>
        <w:tc>
          <w:tcPr>
            <w:tcW w:w="198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62000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2832" w:type="dxa"/>
            <w:tcBorders>
              <w:top w:val="nil"/>
              <w:left w:val="nil"/>
              <w:bottom w:val="single" w:sz="4" w:space="0" w:color="auto"/>
              <w:right w:val="single" w:sz="4" w:space="0" w:color="auto"/>
            </w:tcBorders>
            <w:shd w:val="clear" w:color="000000" w:fill="F2F2F2"/>
            <w:vAlign w:val="bottom"/>
            <w:hideMark/>
          </w:tcPr>
          <w:p w14:paraId="1BA89558"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REMUNERACIONES Y CONTRIBUCIONES</w:t>
            </w:r>
          </w:p>
        </w:tc>
        <w:tc>
          <w:tcPr>
            <w:tcW w:w="1979" w:type="dxa"/>
            <w:tcBorders>
              <w:top w:val="nil"/>
              <w:left w:val="nil"/>
              <w:bottom w:val="single" w:sz="4" w:space="0" w:color="auto"/>
              <w:right w:val="single" w:sz="4" w:space="0" w:color="auto"/>
            </w:tcBorders>
            <w:shd w:val="clear" w:color="000000" w:fill="F2F2F2"/>
            <w:noWrap/>
            <w:vAlign w:val="center"/>
            <w:hideMark/>
          </w:tcPr>
          <w:p w14:paraId="2D76014D"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171,861,510.00</w:t>
            </w:r>
          </w:p>
        </w:tc>
        <w:tc>
          <w:tcPr>
            <w:tcW w:w="1765" w:type="dxa"/>
            <w:tcBorders>
              <w:top w:val="nil"/>
              <w:left w:val="nil"/>
              <w:bottom w:val="single" w:sz="4" w:space="0" w:color="auto"/>
              <w:right w:val="single" w:sz="4" w:space="0" w:color="auto"/>
            </w:tcBorders>
            <w:shd w:val="clear" w:color="000000" w:fill="F2F2F2"/>
            <w:noWrap/>
            <w:vAlign w:val="center"/>
            <w:hideMark/>
          </w:tcPr>
          <w:p w14:paraId="231CA085"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125,870,396.34</w:t>
            </w:r>
          </w:p>
        </w:tc>
      </w:tr>
      <w:tr w:rsidR="008E0307" w:rsidRPr="00D36C9D" w14:paraId="73680CC2" w14:textId="77777777" w:rsidTr="008975DC">
        <w:trPr>
          <w:gridAfter w:val="1"/>
          <w:wAfter w:w="12" w:type="dxa"/>
          <w:trHeight w:val="20"/>
        </w:trPr>
        <w:tc>
          <w:tcPr>
            <w:tcW w:w="1133"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6465394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855" w:type="dxa"/>
            <w:tcBorders>
              <w:top w:val="nil"/>
              <w:left w:val="nil"/>
              <w:bottom w:val="single" w:sz="4" w:space="0" w:color="auto"/>
              <w:right w:val="single" w:sz="4" w:space="0" w:color="auto"/>
            </w:tcBorders>
            <w:shd w:val="clear" w:color="000000" w:fill="FFFFFF"/>
            <w:noWrap/>
            <w:vAlign w:val="bottom"/>
            <w:hideMark/>
          </w:tcPr>
          <w:p w14:paraId="1A54784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w:t>
            </w:r>
          </w:p>
        </w:tc>
        <w:tc>
          <w:tcPr>
            <w:tcW w:w="2832" w:type="dxa"/>
            <w:tcBorders>
              <w:top w:val="nil"/>
              <w:left w:val="nil"/>
              <w:bottom w:val="single" w:sz="4" w:space="0" w:color="auto"/>
              <w:right w:val="single" w:sz="4" w:space="0" w:color="auto"/>
            </w:tcBorders>
            <w:shd w:val="clear" w:color="auto" w:fill="auto"/>
            <w:vAlign w:val="bottom"/>
            <w:hideMark/>
          </w:tcPr>
          <w:p w14:paraId="3596D07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REMUNERACIONES</w:t>
            </w:r>
          </w:p>
        </w:tc>
        <w:tc>
          <w:tcPr>
            <w:tcW w:w="1979" w:type="dxa"/>
            <w:tcBorders>
              <w:top w:val="nil"/>
              <w:left w:val="nil"/>
              <w:bottom w:val="single" w:sz="4" w:space="0" w:color="auto"/>
              <w:right w:val="single" w:sz="4" w:space="0" w:color="auto"/>
            </w:tcBorders>
            <w:shd w:val="clear" w:color="auto" w:fill="auto"/>
            <w:noWrap/>
            <w:vAlign w:val="center"/>
            <w:hideMark/>
          </w:tcPr>
          <w:p w14:paraId="75C890E3"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128,522,255.00</w:t>
            </w:r>
          </w:p>
        </w:tc>
        <w:tc>
          <w:tcPr>
            <w:tcW w:w="1765" w:type="dxa"/>
            <w:tcBorders>
              <w:top w:val="nil"/>
              <w:left w:val="nil"/>
              <w:bottom w:val="single" w:sz="4" w:space="0" w:color="auto"/>
              <w:right w:val="single" w:sz="4" w:space="0" w:color="auto"/>
            </w:tcBorders>
            <w:shd w:val="clear" w:color="auto" w:fill="auto"/>
            <w:noWrap/>
            <w:vAlign w:val="center"/>
            <w:hideMark/>
          </w:tcPr>
          <w:p w14:paraId="2A6B59FD"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97,861,750.00</w:t>
            </w:r>
          </w:p>
        </w:tc>
      </w:tr>
      <w:tr w:rsidR="008E0307" w:rsidRPr="00D36C9D" w14:paraId="046F593A"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79BE641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000000" w:fill="FFFFFF"/>
            <w:noWrap/>
            <w:vAlign w:val="bottom"/>
            <w:hideMark/>
          </w:tcPr>
          <w:p w14:paraId="18138D4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w:t>
            </w:r>
          </w:p>
        </w:tc>
        <w:tc>
          <w:tcPr>
            <w:tcW w:w="2832" w:type="dxa"/>
            <w:tcBorders>
              <w:top w:val="nil"/>
              <w:left w:val="nil"/>
              <w:bottom w:val="single" w:sz="4" w:space="0" w:color="auto"/>
              <w:right w:val="single" w:sz="4" w:space="0" w:color="auto"/>
            </w:tcBorders>
            <w:shd w:val="clear" w:color="auto" w:fill="auto"/>
            <w:vAlign w:val="bottom"/>
            <w:hideMark/>
          </w:tcPr>
          <w:p w14:paraId="411F56B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SOBRESUELDOS</w:t>
            </w:r>
          </w:p>
        </w:tc>
        <w:tc>
          <w:tcPr>
            <w:tcW w:w="1979" w:type="dxa"/>
            <w:tcBorders>
              <w:top w:val="nil"/>
              <w:left w:val="nil"/>
              <w:bottom w:val="single" w:sz="4" w:space="0" w:color="auto"/>
              <w:right w:val="single" w:sz="4" w:space="0" w:color="auto"/>
            </w:tcBorders>
            <w:shd w:val="clear" w:color="auto" w:fill="auto"/>
            <w:noWrap/>
            <w:vAlign w:val="center"/>
            <w:hideMark/>
          </w:tcPr>
          <w:p w14:paraId="6A4EDC0F"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24,809,255.00</w:t>
            </w:r>
          </w:p>
        </w:tc>
        <w:tc>
          <w:tcPr>
            <w:tcW w:w="1765" w:type="dxa"/>
            <w:tcBorders>
              <w:top w:val="nil"/>
              <w:left w:val="nil"/>
              <w:bottom w:val="single" w:sz="4" w:space="0" w:color="auto"/>
              <w:right w:val="single" w:sz="4" w:space="0" w:color="auto"/>
            </w:tcBorders>
            <w:shd w:val="clear" w:color="auto" w:fill="auto"/>
            <w:noWrap/>
            <w:vAlign w:val="center"/>
            <w:hideMark/>
          </w:tcPr>
          <w:p w14:paraId="6E5D1805"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13,253,000.00</w:t>
            </w:r>
          </w:p>
        </w:tc>
      </w:tr>
      <w:tr w:rsidR="008E0307" w:rsidRPr="00D36C9D" w14:paraId="68825153"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3EBEBEA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000000" w:fill="FFFFFF"/>
            <w:noWrap/>
            <w:vAlign w:val="bottom"/>
            <w:hideMark/>
          </w:tcPr>
          <w:p w14:paraId="36A478B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14</w:t>
            </w:r>
          </w:p>
        </w:tc>
        <w:tc>
          <w:tcPr>
            <w:tcW w:w="2832" w:type="dxa"/>
            <w:tcBorders>
              <w:top w:val="nil"/>
              <w:left w:val="nil"/>
              <w:bottom w:val="single" w:sz="4" w:space="0" w:color="auto"/>
              <w:right w:val="single" w:sz="4" w:space="0" w:color="auto"/>
            </w:tcBorders>
            <w:shd w:val="clear" w:color="auto" w:fill="auto"/>
            <w:vAlign w:val="bottom"/>
            <w:hideMark/>
          </w:tcPr>
          <w:p w14:paraId="5EB8B85C"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GRATIFICACIONES Y BONIFICACIONES</w:t>
            </w:r>
          </w:p>
        </w:tc>
        <w:tc>
          <w:tcPr>
            <w:tcW w:w="1979" w:type="dxa"/>
            <w:tcBorders>
              <w:top w:val="nil"/>
              <w:left w:val="nil"/>
              <w:bottom w:val="single" w:sz="4" w:space="0" w:color="auto"/>
              <w:right w:val="single" w:sz="4" w:space="0" w:color="auto"/>
            </w:tcBorders>
            <w:shd w:val="clear" w:color="auto" w:fill="auto"/>
            <w:noWrap/>
            <w:vAlign w:val="center"/>
            <w:hideMark/>
          </w:tcPr>
          <w:p w14:paraId="6F85891F"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c>
          <w:tcPr>
            <w:tcW w:w="1765" w:type="dxa"/>
            <w:tcBorders>
              <w:top w:val="nil"/>
              <w:left w:val="nil"/>
              <w:bottom w:val="single" w:sz="4" w:space="0" w:color="auto"/>
              <w:right w:val="single" w:sz="4" w:space="0" w:color="auto"/>
            </w:tcBorders>
            <w:shd w:val="clear" w:color="auto" w:fill="auto"/>
            <w:noWrap/>
            <w:vAlign w:val="center"/>
            <w:hideMark/>
          </w:tcPr>
          <w:p w14:paraId="70EA5315"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r>
      <w:tr w:rsidR="008E0307" w:rsidRPr="00D36C9D" w14:paraId="752C4F1C"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6A76D15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000000" w:fill="FFFFFF"/>
            <w:noWrap/>
            <w:vAlign w:val="bottom"/>
            <w:hideMark/>
          </w:tcPr>
          <w:p w14:paraId="6B4AD26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w:t>
            </w:r>
          </w:p>
        </w:tc>
        <w:tc>
          <w:tcPr>
            <w:tcW w:w="2832" w:type="dxa"/>
            <w:tcBorders>
              <w:top w:val="nil"/>
              <w:left w:val="nil"/>
              <w:bottom w:val="single" w:sz="4" w:space="0" w:color="auto"/>
              <w:right w:val="single" w:sz="4" w:space="0" w:color="auto"/>
            </w:tcBorders>
            <w:shd w:val="clear" w:color="auto" w:fill="auto"/>
            <w:vAlign w:val="bottom"/>
            <w:hideMark/>
          </w:tcPr>
          <w:p w14:paraId="307759D1"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CONTRIBUCIONES A LA SEGURIDAD SOCIAL</w:t>
            </w:r>
          </w:p>
        </w:tc>
        <w:tc>
          <w:tcPr>
            <w:tcW w:w="1979" w:type="dxa"/>
            <w:tcBorders>
              <w:top w:val="nil"/>
              <w:left w:val="nil"/>
              <w:bottom w:val="single" w:sz="4" w:space="0" w:color="auto"/>
              <w:right w:val="single" w:sz="4" w:space="0" w:color="auto"/>
            </w:tcBorders>
            <w:shd w:val="clear" w:color="auto" w:fill="auto"/>
            <w:noWrap/>
            <w:vAlign w:val="center"/>
            <w:hideMark/>
          </w:tcPr>
          <w:p w14:paraId="6DBD8602"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18,530,000.00</w:t>
            </w:r>
          </w:p>
        </w:tc>
        <w:tc>
          <w:tcPr>
            <w:tcW w:w="1765" w:type="dxa"/>
            <w:tcBorders>
              <w:top w:val="nil"/>
              <w:left w:val="nil"/>
              <w:bottom w:val="single" w:sz="4" w:space="0" w:color="auto"/>
              <w:right w:val="single" w:sz="4" w:space="0" w:color="auto"/>
            </w:tcBorders>
            <w:shd w:val="clear" w:color="auto" w:fill="auto"/>
            <w:noWrap/>
            <w:vAlign w:val="center"/>
            <w:hideMark/>
          </w:tcPr>
          <w:p w14:paraId="1ACAE7D3"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14,755,646.34</w:t>
            </w:r>
          </w:p>
        </w:tc>
      </w:tr>
      <w:tr w:rsidR="008E0307" w:rsidRPr="00D36C9D" w14:paraId="281A2282" w14:textId="77777777" w:rsidTr="008975DC">
        <w:trPr>
          <w:gridAfter w:val="1"/>
          <w:wAfter w:w="12" w:type="dxa"/>
          <w:trHeight w:val="20"/>
        </w:trPr>
        <w:tc>
          <w:tcPr>
            <w:tcW w:w="198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E3CD9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lastRenderedPageBreak/>
              <w:t>2</w:t>
            </w:r>
          </w:p>
        </w:tc>
        <w:tc>
          <w:tcPr>
            <w:tcW w:w="2832" w:type="dxa"/>
            <w:tcBorders>
              <w:top w:val="nil"/>
              <w:left w:val="nil"/>
              <w:bottom w:val="single" w:sz="4" w:space="0" w:color="auto"/>
              <w:right w:val="single" w:sz="4" w:space="0" w:color="auto"/>
            </w:tcBorders>
            <w:shd w:val="clear" w:color="000000" w:fill="F2F2F2"/>
            <w:noWrap/>
            <w:vAlign w:val="bottom"/>
            <w:hideMark/>
          </w:tcPr>
          <w:p w14:paraId="21542EB2"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CONTRATACIÓN DE SERVICIOS</w:t>
            </w:r>
          </w:p>
        </w:tc>
        <w:tc>
          <w:tcPr>
            <w:tcW w:w="1979" w:type="dxa"/>
            <w:tcBorders>
              <w:top w:val="nil"/>
              <w:left w:val="nil"/>
              <w:bottom w:val="single" w:sz="4" w:space="0" w:color="auto"/>
              <w:right w:val="single" w:sz="4" w:space="0" w:color="auto"/>
            </w:tcBorders>
            <w:shd w:val="clear" w:color="000000" w:fill="F2F2F2"/>
            <w:noWrap/>
            <w:vAlign w:val="center"/>
            <w:hideMark/>
          </w:tcPr>
          <w:p w14:paraId="359025A7"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93,547,380.00</w:t>
            </w:r>
          </w:p>
        </w:tc>
        <w:tc>
          <w:tcPr>
            <w:tcW w:w="1765" w:type="dxa"/>
            <w:tcBorders>
              <w:top w:val="nil"/>
              <w:left w:val="nil"/>
              <w:bottom w:val="single" w:sz="4" w:space="0" w:color="auto"/>
              <w:right w:val="single" w:sz="4" w:space="0" w:color="auto"/>
            </w:tcBorders>
            <w:shd w:val="clear" w:color="000000" w:fill="F2F2F2"/>
            <w:noWrap/>
            <w:vAlign w:val="center"/>
            <w:hideMark/>
          </w:tcPr>
          <w:p w14:paraId="760139F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25,425,056.49</w:t>
            </w:r>
          </w:p>
        </w:tc>
      </w:tr>
      <w:tr w:rsidR="008E0307" w:rsidRPr="00D36C9D" w14:paraId="71F8E136" w14:textId="77777777" w:rsidTr="008975DC">
        <w:trPr>
          <w:gridAfter w:val="1"/>
          <w:wAfter w:w="12" w:type="dxa"/>
          <w:trHeight w:val="20"/>
        </w:trPr>
        <w:tc>
          <w:tcPr>
            <w:tcW w:w="1133"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0DAAA44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855" w:type="dxa"/>
            <w:tcBorders>
              <w:top w:val="nil"/>
              <w:left w:val="nil"/>
              <w:bottom w:val="single" w:sz="4" w:space="0" w:color="auto"/>
              <w:right w:val="single" w:sz="4" w:space="0" w:color="auto"/>
            </w:tcBorders>
            <w:shd w:val="clear" w:color="auto" w:fill="auto"/>
            <w:noWrap/>
            <w:vAlign w:val="bottom"/>
            <w:hideMark/>
          </w:tcPr>
          <w:p w14:paraId="666D037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21</w:t>
            </w:r>
          </w:p>
        </w:tc>
        <w:tc>
          <w:tcPr>
            <w:tcW w:w="2832" w:type="dxa"/>
            <w:tcBorders>
              <w:top w:val="nil"/>
              <w:left w:val="nil"/>
              <w:bottom w:val="single" w:sz="4" w:space="0" w:color="auto"/>
              <w:right w:val="single" w:sz="4" w:space="0" w:color="auto"/>
            </w:tcBorders>
            <w:shd w:val="clear" w:color="auto" w:fill="auto"/>
            <w:vAlign w:val="bottom"/>
            <w:hideMark/>
          </w:tcPr>
          <w:p w14:paraId="7F2AFDF6"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BÁSICOS</w:t>
            </w:r>
          </w:p>
        </w:tc>
        <w:tc>
          <w:tcPr>
            <w:tcW w:w="1979" w:type="dxa"/>
            <w:tcBorders>
              <w:top w:val="nil"/>
              <w:left w:val="nil"/>
              <w:bottom w:val="single" w:sz="4" w:space="0" w:color="auto"/>
              <w:right w:val="single" w:sz="4" w:space="0" w:color="auto"/>
            </w:tcBorders>
            <w:shd w:val="clear" w:color="auto" w:fill="auto"/>
            <w:noWrap/>
            <w:vAlign w:val="center"/>
            <w:hideMark/>
          </w:tcPr>
          <w:p w14:paraId="2F5DD1BC"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6,180,000.00</w:t>
            </w:r>
          </w:p>
        </w:tc>
        <w:tc>
          <w:tcPr>
            <w:tcW w:w="1765" w:type="dxa"/>
            <w:tcBorders>
              <w:top w:val="nil"/>
              <w:left w:val="nil"/>
              <w:bottom w:val="single" w:sz="4" w:space="0" w:color="auto"/>
              <w:right w:val="single" w:sz="4" w:space="0" w:color="auto"/>
            </w:tcBorders>
            <w:shd w:val="clear" w:color="auto" w:fill="auto"/>
            <w:noWrap/>
            <w:vAlign w:val="center"/>
            <w:hideMark/>
          </w:tcPr>
          <w:p w14:paraId="3D43ED71"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2,799,624.67</w:t>
            </w:r>
          </w:p>
        </w:tc>
      </w:tr>
      <w:tr w:rsidR="008E0307" w:rsidRPr="00D36C9D" w14:paraId="4650BDB1"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73E4DAA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2DA583F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22</w:t>
            </w:r>
          </w:p>
        </w:tc>
        <w:tc>
          <w:tcPr>
            <w:tcW w:w="2832" w:type="dxa"/>
            <w:tcBorders>
              <w:top w:val="nil"/>
              <w:left w:val="nil"/>
              <w:bottom w:val="single" w:sz="4" w:space="0" w:color="auto"/>
              <w:right w:val="single" w:sz="4" w:space="0" w:color="auto"/>
            </w:tcBorders>
            <w:shd w:val="clear" w:color="auto" w:fill="auto"/>
            <w:vAlign w:val="bottom"/>
            <w:hideMark/>
          </w:tcPr>
          <w:p w14:paraId="41C3D32D"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PUBLICIDAD, IMPRESION Y ENCUADERNACION</w:t>
            </w:r>
          </w:p>
        </w:tc>
        <w:tc>
          <w:tcPr>
            <w:tcW w:w="1979" w:type="dxa"/>
            <w:tcBorders>
              <w:top w:val="nil"/>
              <w:left w:val="nil"/>
              <w:bottom w:val="single" w:sz="4" w:space="0" w:color="auto"/>
              <w:right w:val="single" w:sz="4" w:space="0" w:color="auto"/>
            </w:tcBorders>
            <w:shd w:val="clear" w:color="auto" w:fill="auto"/>
            <w:noWrap/>
            <w:vAlign w:val="center"/>
            <w:hideMark/>
          </w:tcPr>
          <w:p w14:paraId="10892D48"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10,199,884.00</w:t>
            </w:r>
          </w:p>
        </w:tc>
        <w:tc>
          <w:tcPr>
            <w:tcW w:w="1765" w:type="dxa"/>
            <w:tcBorders>
              <w:top w:val="nil"/>
              <w:left w:val="nil"/>
              <w:bottom w:val="single" w:sz="4" w:space="0" w:color="auto"/>
              <w:right w:val="single" w:sz="4" w:space="0" w:color="auto"/>
            </w:tcBorders>
            <w:shd w:val="clear" w:color="auto" w:fill="auto"/>
            <w:noWrap/>
            <w:vAlign w:val="center"/>
            <w:hideMark/>
          </w:tcPr>
          <w:p w14:paraId="799AE504"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2,714.00</w:t>
            </w:r>
          </w:p>
        </w:tc>
      </w:tr>
      <w:tr w:rsidR="008E0307" w:rsidRPr="00D36C9D" w14:paraId="3B6DFDD2"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228A173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26A9E37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23</w:t>
            </w:r>
          </w:p>
        </w:tc>
        <w:tc>
          <w:tcPr>
            <w:tcW w:w="2832" w:type="dxa"/>
            <w:tcBorders>
              <w:top w:val="nil"/>
              <w:left w:val="nil"/>
              <w:bottom w:val="single" w:sz="4" w:space="0" w:color="auto"/>
              <w:right w:val="single" w:sz="4" w:space="0" w:color="auto"/>
            </w:tcBorders>
            <w:shd w:val="clear" w:color="auto" w:fill="auto"/>
            <w:vAlign w:val="bottom"/>
            <w:hideMark/>
          </w:tcPr>
          <w:p w14:paraId="5E871195"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VIATICOS</w:t>
            </w:r>
          </w:p>
        </w:tc>
        <w:tc>
          <w:tcPr>
            <w:tcW w:w="1979" w:type="dxa"/>
            <w:tcBorders>
              <w:top w:val="nil"/>
              <w:left w:val="nil"/>
              <w:bottom w:val="single" w:sz="4" w:space="0" w:color="auto"/>
              <w:right w:val="single" w:sz="4" w:space="0" w:color="auto"/>
            </w:tcBorders>
            <w:shd w:val="clear" w:color="auto" w:fill="auto"/>
            <w:noWrap/>
            <w:vAlign w:val="center"/>
            <w:hideMark/>
          </w:tcPr>
          <w:p w14:paraId="7EBA6F6B"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3,940,000.00</w:t>
            </w:r>
          </w:p>
        </w:tc>
        <w:tc>
          <w:tcPr>
            <w:tcW w:w="1765" w:type="dxa"/>
            <w:tcBorders>
              <w:top w:val="nil"/>
              <w:left w:val="nil"/>
              <w:bottom w:val="single" w:sz="4" w:space="0" w:color="auto"/>
              <w:right w:val="single" w:sz="4" w:space="0" w:color="auto"/>
            </w:tcBorders>
            <w:shd w:val="clear" w:color="auto" w:fill="auto"/>
            <w:noWrap/>
            <w:vAlign w:val="center"/>
            <w:hideMark/>
          </w:tcPr>
          <w:p w14:paraId="51516A75"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2,661,600.00</w:t>
            </w:r>
          </w:p>
        </w:tc>
      </w:tr>
      <w:tr w:rsidR="008E0307" w:rsidRPr="00D36C9D" w14:paraId="7C5D095A"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05AF29A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2BDE70C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24</w:t>
            </w:r>
          </w:p>
        </w:tc>
        <w:tc>
          <w:tcPr>
            <w:tcW w:w="2832" w:type="dxa"/>
            <w:tcBorders>
              <w:top w:val="nil"/>
              <w:left w:val="nil"/>
              <w:bottom w:val="single" w:sz="4" w:space="0" w:color="auto"/>
              <w:right w:val="single" w:sz="4" w:space="0" w:color="auto"/>
            </w:tcBorders>
            <w:shd w:val="clear" w:color="auto" w:fill="auto"/>
            <w:vAlign w:val="bottom"/>
            <w:hideMark/>
          </w:tcPr>
          <w:p w14:paraId="0F99F643"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TRANSPORTE Y ALMACENAJE</w:t>
            </w:r>
          </w:p>
        </w:tc>
        <w:tc>
          <w:tcPr>
            <w:tcW w:w="1979" w:type="dxa"/>
            <w:tcBorders>
              <w:top w:val="nil"/>
              <w:left w:val="nil"/>
              <w:bottom w:val="single" w:sz="4" w:space="0" w:color="auto"/>
              <w:right w:val="single" w:sz="4" w:space="0" w:color="auto"/>
            </w:tcBorders>
            <w:shd w:val="clear" w:color="auto" w:fill="auto"/>
            <w:noWrap/>
            <w:vAlign w:val="center"/>
            <w:hideMark/>
          </w:tcPr>
          <w:p w14:paraId="20892C01"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20,000.00</w:t>
            </w:r>
          </w:p>
        </w:tc>
        <w:tc>
          <w:tcPr>
            <w:tcW w:w="1765" w:type="dxa"/>
            <w:tcBorders>
              <w:top w:val="nil"/>
              <w:left w:val="nil"/>
              <w:bottom w:val="single" w:sz="4" w:space="0" w:color="auto"/>
              <w:right w:val="single" w:sz="4" w:space="0" w:color="auto"/>
            </w:tcBorders>
            <w:shd w:val="clear" w:color="auto" w:fill="auto"/>
            <w:noWrap/>
            <w:vAlign w:val="center"/>
            <w:hideMark/>
          </w:tcPr>
          <w:p w14:paraId="4969D6A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r>
      <w:tr w:rsidR="008E0307" w:rsidRPr="00D36C9D" w14:paraId="795552FA"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183CBA7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6CCAD30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w:t>
            </w:r>
          </w:p>
        </w:tc>
        <w:tc>
          <w:tcPr>
            <w:tcW w:w="2832" w:type="dxa"/>
            <w:tcBorders>
              <w:top w:val="nil"/>
              <w:left w:val="nil"/>
              <w:bottom w:val="single" w:sz="4" w:space="0" w:color="auto"/>
              <w:right w:val="single" w:sz="4" w:space="0" w:color="auto"/>
            </w:tcBorders>
            <w:shd w:val="clear" w:color="auto" w:fill="auto"/>
            <w:vAlign w:val="bottom"/>
            <w:hideMark/>
          </w:tcPr>
          <w:p w14:paraId="3C0EA54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ALQUILERES Y RENTAS</w:t>
            </w:r>
          </w:p>
        </w:tc>
        <w:tc>
          <w:tcPr>
            <w:tcW w:w="1979" w:type="dxa"/>
            <w:tcBorders>
              <w:top w:val="nil"/>
              <w:left w:val="nil"/>
              <w:bottom w:val="single" w:sz="4" w:space="0" w:color="auto"/>
              <w:right w:val="single" w:sz="4" w:space="0" w:color="auto"/>
            </w:tcBorders>
            <w:shd w:val="clear" w:color="auto" w:fill="auto"/>
            <w:noWrap/>
            <w:vAlign w:val="center"/>
            <w:hideMark/>
          </w:tcPr>
          <w:p w14:paraId="18E7B12C"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19,560,000.00</w:t>
            </w:r>
          </w:p>
        </w:tc>
        <w:tc>
          <w:tcPr>
            <w:tcW w:w="1765" w:type="dxa"/>
            <w:tcBorders>
              <w:top w:val="nil"/>
              <w:left w:val="nil"/>
              <w:bottom w:val="single" w:sz="4" w:space="0" w:color="auto"/>
              <w:right w:val="single" w:sz="4" w:space="0" w:color="auto"/>
            </w:tcBorders>
            <w:shd w:val="clear" w:color="auto" w:fill="auto"/>
            <w:noWrap/>
            <w:vAlign w:val="center"/>
            <w:hideMark/>
          </w:tcPr>
          <w:p w14:paraId="0B849BB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17,181,537.55</w:t>
            </w:r>
          </w:p>
        </w:tc>
      </w:tr>
      <w:tr w:rsidR="008E0307" w:rsidRPr="00D36C9D" w14:paraId="737F24C7"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595D28D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65F3DE9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27</w:t>
            </w:r>
          </w:p>
        </w:tc>
        <w:tc>
          <w:tcPr>
            <w:tcW w:w="2832" w:type="dxa"/>
            <w:tcBorders>
              <w:top w:val="nil"/>
              <w:left w:val="nil"/>
              <w:bottom w:val="single" w:sz="4" w:space="0" w:color="auto"/>
              <w:right w:val="single" w:sz="4" w:space="0" w:color="auto"/>
            </w:tcBorders>
            <w:shd w:val="clear" w:color="auto" w:fill="auto"/>
            <w:vAlign w:val="bottom"/>
            <w:hideMark/>
          </w:tcPr>
          <w:p w14:paraId="57B06DE6"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CONSERVACIÓN, REPARACIONES MENORES E INSTALACIONES TEMPORALES</w:t>
            </w:r>
          </w:p>
        </w:tc>
        <w:tc>
          <w:tcPr>
            <w:tcW w:w="1979" w:type="dxa"/>
            <w:tcBorders>
              <w:top w:val="nil"/>
              <w:left w:val="nil"/>
              <w:bottom w:val="single" w:sz="4" w:space="0" w:color="auto"/>
              <w:right w:val="single" w:sz="4" w:space="0" w:color="auto"/>
            </w:tcBorders>
            <w:shd w:val="clear" w:color="auto" w:fill="auto"/>
            <w:noWrap/>
            <w:vAlign w:val="center"/>
            <w:hideMark/>
          </w:tcPr>
          <w:p w14:paraId="2674FF3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1,600,000.00</w:t>
            </w:r>
          </w:p>
        </w:tc>
        <w:tc>
          <w:tcPr>
            <w:tcW w:w="1765" w:type="dxa"/>
            <w:tcBorders>
              <w:top w:val="nil"/>
              <w:left w:val="nil"/>
              <w:bottom w:val="single" w:sz="4" w:space="0" w:color="auto"/>
              <w:right w:val="single" w:sz="4" w:space="0" w:color="auto"/>
            </w:tcBorders>
            <w:shd w:val="clear" w:color="auto" w:fill="auto"/>
            <w:noWrap/>
            <w:vAlign w:val="center"/>
            <w:hideMark/>
          </w:tcPr>
          <w:p w14:paraId="71701268"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407,219.23</w:t>
            </w:r>
          </w:p>
        </w:tc>
      </w:tr>
      <w:tr w:rsidR="008E0307" w:rsidRPr="00D36C9D" w14:paraId="42A95C38"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6FB2D00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39E30EA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28</w:t>
            </w:r>
          </w:p>
        </w:tc>
        <w:tc>
          <w:tcPr>
            <w:tcW w:w="2832" w:type="dxa"/>
            <w:tcBorders>
              <w:top w:val="nil"/>
              <w:left w:val="nil"/>
              <w:bottom w:val="single" w:sz="4" w:space="0" w:color="auto"/>
              <w:right w:val="single" w:sz="4" w:space="0" w:color="auto"/>
            </w:tcBorders>
            <w:shd w:val="clear" w:color="auto" w:fill="auto"/>
            <w:vAlign w:val="bottom"/>
            <w:hideMark/>
          </w:tcPr>
          <w:p w14:paraId="56B71256"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OTROS SERVICIOS NO INCLUIDOS EN CONCEPTOS ANTERIORES</w:t>
            </w:r>
          </w:p>
        </w:tc>
        <w:tc>
          <w:tcPr>
            <w:tcW w:w="1979" w:type="dxa"/>
            <w:tcBorders>
              <w:top w:val="nil"/>
              <w:left w:val="nil"/>
              <w:bottom w:val="single" w:sz="4" w:space="0" w:color="auto"/>
              <w:right w:val="single" w:sz="4" w:space="0" w:color="auto"/>
            </w:tcBorders>
            <w:shd w:val="clear" w:color="auto" w:fill="auto"/>
            <w:noWrap/>
            <w:vAlign w:val="center"/>
            <w:hideMark/>
          </w:tcPr>
          <w:p w14:paraId="48474103"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46,747,496.00</w:t>
            </w:r>
          </w:p>
        </w:tc>
        <w:tc>
          <w:tcPr>
            <w:tcW w:w="1765" w:type="dxa"/>
            <w:tcBorders>
              <w:top w:val="nil"/>
              <w:left w:val="nil"/>
              <w:bottom w:val="single" w:sz="4" w:space="0" w:color="auto"/>
              <w:right w:val="single" w:sz="4" w:space="0" w:color="auto"/>
            </w:tcBorders>
            <w:shd w:val="clear" w:color="auto" w:fill="auto"/>
            <w:noWrap/>
            <w:vAlign w:val="center"/>
            <w:hideMark/>
          </w:tcPr>
          <w:p w14:paraId="7095ECC6"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1,119,275.04</w:t>
            </w:r>
          </w:p>
        </w:tc>
      </w:tr>
      <w:tr w:rsidR="008E0307" w:rsidRPr="00D36C9D" w14:paraId="19591B6A"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7643A69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1C5AA4F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29</w:t>
            </w:r>
          </w:p>
        </w:tc>
        <w:tc>
          <w:tcPr>
            <w:tcW w:w="2832" w:type="dxa"/>
            <w:tcBorders>
              <w:top w:val="nil"/>
              <w:left w:val="nil"/>
              <w:bottom w:val="single" w:sz="4" w:space="0" w:color="auto"/>
              <w:right w:val="single" w:sz="4" w:space="0" w:color="auto"/>
            </w:tcBorders>
            <w:shd w:val="clear" w:color="auto" w:fill="auto"/>
            <w:vAlign w:val="bottom"/>
            <w:hideMark/>
          </w:tcPr>
          <w:p w14:paraId="5C77042C"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OTRAS CONTRATACIONES DE SERVICIOS</w:t>
            </w:r>
          </w:p>
        </w:tc>
        <w:tc>
          <w:tcPr>
            <w:tcW w:w="1979" w:type="dxa"/>
            <w:tcBorders>
              <w:top w:val="nil"/>
              <w:left w:val="nil"/>
              <w:bottom w:val="single" w:sz="4" w:space="0" w:color="auto"/>
              <w:right w:val="single" w:sz="4" w:space="0" w:color="auto"/>
            </w:tcBorders>
            <w:shd w:val="clear" w:color="auto" w:fill="auto"/>
            <w:noWrap/>
            <w:vAlign w:val="center"/>
            <w:hideMark/>
          </w:tcPr>
          <w:p w14:paraId="5CE7FC86"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5,300,000.00</w:t>
            </w:r>
          </w:p>
        </w:tc>
        <w:tc>
          <w:tcPr>
            <w:tcW w:w="1765" w:type="dxa"/>
            <w:tcBorders>
              <w:top w:val="nil"/>
              <w:left w:val="nil"/>
              <w:bottom w:val="single" w:sz="4" w:space="0" w:color="auto"/>
              <w:right w:val="single" w:sz="4" w:space="0" w:color="auto"/>
            </w:tcBorders>
            <w:shd w:val="clear" w:color="auto" w:fill="auto"/>
            <w:noWrap/>
            <w:vAlign w:val="center"/>
            <w:hideMark/>
          </w:tcPr>
          <w:p w14:paraId="4ACF9A23"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1,253,086.00</w:t>
            </w:r>
          </w:p>
        </w:tc>
      </w:tr>
      <w:tr w:rsidR="008E0307" w:rsidRPr="00D36C9D" w14:paraId="14EFD06B" w14:textId="77777777" w:rsidTr="008975DC">
        <w:trPr>
          <w:gridAfter w:val="1"/>
          <w:wAfter w:w="12" w:type="dxa"/>
          <w:trHeight w:val="20"/>
        </w:trPr>
        <w:tc>
          <w:tcPr>
            <w:tcW w:w="198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7D7E2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2832" w:type="dxa"/>
            <w:tcBorders>
              <w:top w:val="nil"/>
              <w:left w:val="nil"/>
              <w:bottom w:val="single" w:sz="4" w:space="0" w:color="auto"/>
              <w:right w:val="single" w:sz="4" w:space="0" w:color="auto"/>
            </w:tcBorders>
            <w:shd w:val="clear" w:color="000000" w:fill="F2F2F2"/>
            <w:noWrap/>
            <w:vAlign w:val="bottom"/>
            <w:hideMark/>
          </w:tcPr>
          <w:p w14:paraId="0B5DBDC5"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MATERIALES Y SUMINISTROS</w:t>
            </w:r>
          </w:p>
        </w:tc>
        <w:tc>
          <w:tcPr>
            <w:tcW w:w="1979" w:type="dxa"/>
            <w:tcBorders>
              <w:top w:val="nil"/>
              <w:left w:val="nil"/>
              <w:bottom w:val="single" w:sz="4" w:space="0" w:color="auto"/>
              <w:right w:val="single" w:sz="4" w:space="0" w:color="auto"/>
            </w:tcBorders>
            <w:shd w:val="clear" w:color="000000" w:fill="F2F2F2"/>
            <w:noWrap/>
            <w:vAlign w:val="center"/>
            <w:hideMark/>
          </w:tcPr>
          <w:p w14:paraId="2645DDFF"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25,709,500.00</w:t>
            </w:r>
          </w:p>
        </w:tc>
        <w:tc>
          <w:tcPr>
            <w:tcW w:w="1765" w:type="dxa"/>
            <w:tcBorders>
              <w:top w:val="nil"/>
              <w:left w:val="nil"/>
              <w:bottom w:val="single" w:sz="4" w:space="0" w:color="auto"/>
              <w:right w:val="single" w:sz="4" w:space="0" w:color="auto"/>
            </w:tcBorders>
            <w:shd w:val="clear" w:color="000000" w:fill="F2F2F2"/>
            <w:noWrap/>
            <w:vAlign w:val="center"/>
            <w:hideMark/>
          </w:tcPr>
          <w:p w14:paraId="616258A6"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15,977,050.90</w:t>
            </w:r>
          </w:p>
        </w:tc>
      </w:tr>
      <w:tr w:rsidR="008E0307" w:rsidRPr="00D36C9D" w14:paraId="3DF1BC69" w14:textId="77777777" w:rsidTr="008975DC">
        <w:trPr>
          <w:gridAfter w:val="1"/>
          <w:wAfter w:w="12" w:type="dxa"/>
          <w:trHeight w:val="20"/>
        </w:trPr>
        <w:tc>
          <w:tcPr>
            <w:tcW w:w="113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F1B52D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855" w:type="dxa"/>
            <w:tcBorders>
              <w:top w:val="nil"/>
              <w:left w:val="nil"/>
              <w:bottom w:val="single" w:sz="4" w:space="0" w:color="auto"/>
              <w:right w:val="single" w:sz="4" w:space="0" w:color="auto"/>
            </w:tcBorders>
            <w:shd w:val="clear" w:color="auto" w:fill="auto"/>
            <w:noWrap/>
            <w:vAlign w:val="bottom"/>
            <w:hideMark/>
          </w:tcPr>
          <w:p w14:paraId="6646D8C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31</w:t>
            </w:r>
          </w:p>
        </w:tc>
        <w:tc>
          <w:tcPr>
            <w:tcW w:w="2832" w:type="dxa"/>
            <w:tcBorders>
              <w:top w:val="nil"/>
              <w:left w:val="nil"/>
              <w:bottom w:val="single" w:sz="4" w:space="0" w:color="auto"/>
              <w:right w:val="single" w:sz="4" w:space="0" w:color="auto"/>
            </w:tcBorders>
            <w:shd w:val="clear" w:color="auto" w:fill="auto"/>
            <w:vAlign w:val="bottom"/>
            <w:hideMark/>
          </w:tcPr>
          <w:p w14:paraId="46F6303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ALIMENTOS Y PRODUCTOS AGROFORESTALES</w:t>
            </w:r>
          </w:p>
        </w:tc>
        <w:tc>
          <w:tcPr>
            <w:tcW w:w="1979" w:type="dxa"/>
            <w:tcBorders>
              <w:top w:val="nil"/>
              <w:left w:val="nil"/>
              <w:bottom w:val="single" w:sz="4" w:space="0" w:color="auto"/>
              <w:right w:val="single" w:sz="4" w:space="0" w:color="auto"/>
            </w:tcBorders>
            <w:shd w:val="clear" w:color="auto" w:fill="auto"/>
            <w:noWrap/>
            <w:vAlign w:val="center"/>
            <w:hideMark/>
          </w:tcPr>
          <w:p w14:paraId="6DA582F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1,000,000.00</w:t>
            </w:r>
          </w:p>
        </w:tc>
        <w:tc>
          <w:tcPr>
            <w:tcW w:w="1765" w:type="dxa"/>
            <w:tcBorders>
              <w:top w:val="nil"/>
              <w:left w:val="nil"/>
              <w:bottom w:val="single" w:sz="4" w:space="0" w:color="auto"/>
              <w:right w:val="single" w:sz="4" w:space="0" w:color="auto"/>
            </w:tcBorders>
            <w:shd w:val="clear" w:color="auto" w:fill="auto"/>
            <w:noWrap/>
            <w:vAlign w:val="center"/>
            <w:hideMark/>
          </w:tcPr>
          <w:p w14:paraId="019EA377"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r>
      <w:tr w:rsidR="008E0307" w:rsidRPr="00D36C9D" w14:paraId="4E6321FD" w14:textId="77777777" w:rsidTr="008975DC">
        <w:trPr>
          <w:gridAfter w:val="1"/>
          <w:wAfter w:w="12" w:type="dxa"/>
          <w:trHeight w:val="20"/>
        </w:trPr>
        <w:tc>
          <w:tcPr>
            <w:tcW w:w="1133" w:type="dxa"/>
            <w:vMerge/>
            <w:tcBorders>
              <w:top w:val="nil"/>
              <w:left w:val="single" w:sz="4" w:space="0" w:color="auto"/>
              <w:bottom w:val="single" w:sz="4" w:space="0" w:color="auto"/>
              <w:right w:val="single" w:sz="4" w:space="0" w:color="auto"/>
            </w:tcBorders>
            <w:vAlign w:val="center"/>
            <w:hideMark/>
          </w:tcPr>
          <w:p w14:paraId="7DD5DA1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101D8B4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32</w:t>
            </w:r>
          </w:p>
        </w:tc>
        <w:tc>
          <w:tcPr>
            <w:tcW w:w="2832" w:type="dxa"/>
            <w:tcBorders>
              <w:top w:val="nil"/>
              <w:left w:val="nil"/>
              <w:bottom w:val="single" w:sz="4" w:space="0" w:color="auto"/>
              <w:right w:val="single" w:sz="4" w:space="0" w:color="auto"/>
            </w:tcBorders>
            <w:shd w:val="clear" w:color="auto" w:fill="auto"/>
            <w:vAlign w:val="bottom"/>
            <w:hideMark/>
          </w:tcPr>
          <w:p w14:paraId="58746593"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TEXTILES Y VESTUARIOS</w:t>
            </w:r>
          </w:p>
        </w:tc>
        <w:tc>
          <w:tcPr>
            <w:tcW w:w="1979" w:type="dxa"/>
            <w:tcBorders>
              <w:top w:val="nil"/>
              <w:left w:val="nil"/>
              <w:bottom w:val="single" w:sz="4" w:space="0" w:color="auto"/>
              <w:right w:val="single" w:sz="4" w:space="0" w:color="auto"/>
            </w:tcBorders>
            <w:shd w:val="clear" w:color="auto" w:fill="auto"/>
            <w:noWrap/>
            <w:vAlign w:val="center"/>
            <w:hideMark/>
          </w:tcPr>
          <w:p w14:paraId="0469A94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1,100,000.00</w:t>
            </w:r>
          </w:p>
        </w:tc>
        <w:tc>
          <w:tcPr>
            <w:tcW w:w="1765" w:type="dxa"/>
            <w:tcBorders>
              <w:top w:val="nil"/>
              <w:left w:val="nil"/>
              <w:bottom w:val="single" w:sz="4" w:space="0" w:color="auto"/>
              <w:right w:val="single" w:sz="4" w:space="0" w:color="auto"/>
            </w:tcBorders>
            <w:shd w:val="clear" w:color="auto" w:fill="auto"/>
            <w:noWrap/>
            <w:vAlign w:val="center"/>
            <w:hideMark/>
          </w:tcPr>
          <w:p w14:paraId="648E9E7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824,700.42</w:t>
            </w:r>
          </w:p>
        </w:tc>
      </w:tr>
      <w:tr w:rsidR="008E0307" w:rsidRPr="00D36C9D" w14:paraId="58C9A159" w14:textId="77777777" w:rsidTr="008975DC">
        <w:trPr>
          <w:gridAfter w:val="1"/>
          <w:wAfter w:w="12" w:type="dxa"/>
          <w:trHeight w:val="20"/>
        </w:trPr>
        <w:tc>
          <w:tcPr>
            <w:tcW w:w="1133" w:type="dxa"/>
            <w:vMerge/>
            <w:tcBorders>
              <w:top w:val="nil"/>
              <w:left w:val="single" w:sz="4" w:space="0" w:color="auto"/>
              <w:bottom w:val="single" w:sz="4" w:space="0" w:color="auto"/>
              <w:right w:val="single" w:sz="4" w:space="0" w:color="auto"/>
            </w:tcBorders>
            <w:vAlign w:val="center"/>
            <w:hideMark/>
          </w:tcPr>
          <w:p w14:paraId="4C1BB50F"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5DFDEB9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33</w:t>
            </w:r>
          </w:p>
        </w:tc>
        <w:tc>
          <w:tcPr>
            <w:tcW w:w="2832" w:type="dxa"/>
            <w:tcBorders>
              <w:top w:val="nil"/>
              <w:left w:val="nil"/>
              <w:bottom w:val="single" w:sz="4" w:space="0" w:color="auto"/>
              <w:right w:val="single" w:sz="4" w:space="0" w:color="auto"/>
            </w:tcBorders>
            <w:shd w:val="clear" w:color="auto" w:fill="auto"/>
            <w:vAlign w:val="bottom"/>
            <w:hideMark/>
          </w:tcPr>
          <w:p w14:paraId="71441CAD"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PRODUCTOS DE PAPEL, CARTON E IMPRESOS   </w:t>
            </w:r>
          </w:p>
        </w:tc>
        <w:tc>
          <w:tcPr>
            <w:tcW w:w="1979" w:type="dxa"/>
            <w:tcBorders>
              <w:top w:val="nil"/>
              <w:left w:val="nil"/>
              <w:bottom w:val="single" w:sz="4" w:space="0" w:color="auto"/>
              <w:right w:val="single" w:sz="4" w:space="0" w:color="auto"/>
            </w:tcBorders>
            <w:shd w:val="clear" w:color="auto" w:fill="auto"/>
            <w:noWrap/>
            <w:vAlign w:val="center"/>
            <w:hideMark/>
          </w:tcPr>
          <w:p w14:paraId="5D0D1FB8"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1,475,000.00</w:t>
            </w:r>
          </w:p>
        </w:tc>
        <w:tc>
          <w:tcPr>
            <w:tcW w:w="1765" w:type="dxa"/>
            <w:tcBorders>
              <w:top w:val="nil"/>
              <w:left w:val="nil"/>
              <w:bottom w:val="single" w:sz="4" w:space="0" w:color="auto"/>
              <w:right w:val="single" w:sz="4" w:space="0" w:color="auto"/>
            </w:tcBorders>
            <w:shd w:val="clear" w:color="auto" w:fill="auto"/>
            <w:noWrap/>
            <w:vAlign w:val="center"/>
            <w:hideMark/>
          </w:tcPr>
          <w:p w14:paraId="5B86ADE2"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800,000.00</w:t>
            </w:r>
          </w:p>
        </w:tc>
      </w:tr>
      <w:tr w:rsidR="008E0307" w:rsidRPr="00D36C9D" w14:paraId="413B619B" w14:textId="77777777" w:rsidTr="008975DC">
        <w:trPr>
          <w:gridAfter w:val="1"/>
          <w:wAfter w:w="12" w:type="dxa"/>
          <w:trHeight w:val="20"/>
        </w:trPr>
        <w:tc>
          <w:tcPr>
            <w:tcW w:w="1133" w:type="dxa"/>
            <w:vMerge/>
            <w:tcBorders>
              <w:top w:val="nil"/>
              <w:left w:val="single" w:sz="4" w:space="0" w:color="auto"/>
              <w:bottom w:val="single" w:sz="4" w:space="0" w:color="auto"/>
              <w:right w:val="single" w:sz="4" w:space="0" w:color="auto"/>
            </w:tcBorders>
            <w:vAlign w:val="center"/>
            <w:hideMark/>
          </w:tcPr>
          <w:p w14:paraId="4A3FC2E6"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0B24DD2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35</w:t>
            </w:r>
          </w:p>
        </w:tc>
        <w:tc>
          <w:tcPr>
            <w:tcW w:w="2832" w:type="dxa"/>
            <w:tcBorders>
              <w:top w:val="nil"/>
              <w:left w:val="nil"/>
              <w:bottom w:val="single" w:sz="4" w:space="0" w:color="auto"/>
              <w:right w:val="single" w:sz="4" w:space="0" w:color="auto"/>
            </w:tcBorders>
            <w:shd w:val="clear" w:color="auto" w:fill="auto"/>
            <w:vAlign w:val="bottom"/>
            <w:hideMark/>
          </w:tcPr>
          <w:p w14:paraId="2044F4B7"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PRODUCTOS DE CUERO, CAUCHO Y PLASTICO</w:t>
            </w:r>
          </w:p>
        </w:tc>
        <w:tc>
          <w:tcPr>
            <w:tcW w:w="1979" w:type="dxa"/>
            <w:tcBorders>
              <w:top w:val="nil"/>
              <w:left w:val="nil"/>
              <w:bottom w:val="single" w:sz="4" w:space="0" w:color="auto"/>
              <w:right w:val="single" w:sz="4" w:space="0" w:color="auto"/>
            </w:tcBorders>
            <w:shd w:val="clear" w:color="auto" w:fill="auto"/>
            <w:noWrap/>
            <w:vAlign w:val="center"/>
            <w:hideMark/>
          </w:tcPr>
          <w:p w14:paraId="106CD844"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1,595,000.00</w:t>
            </w:r>
          </w:p>
        </w:tc>
        <w:tc>
          <w:tcPr>
            <w:tcW w:w="1765" w:type="dxa"/>
            <w:tcBorders>
              <w:top w:val="nil"/>
              <w:left w:val="nil"/>
              <w:bottom w:val="single" w:sz="4" w:space="0" w:color="auto"/>
              <w:right w:val="single" w:sz="4" w:space="0" w:color="auto"/>
            </w:tcBorders>
            <w:shd w:val="clear" w:color="auto" w:fill="auto"/>
            <w:noWrap/>
            <w:vAlign w:val="center"/>
            <w:hideMark/>
          </w:tcPr>
          <w:p w14:paraId="3AB15CA1"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r>
      <w:tr w:rsidR="008E0307" w:rsidRPr="00D36C9D" w14:paraId="1D4CFCCC" w14:textId="77777777" w:rsidTr="008975DC">
        <w:trPr>
          <w:gridAfter w:val="1"/>
          <w:wAfter w:w="12" w:type="dxa"/>
          <w:trHeight w:val="20"/>
        </w:trPr>
        <w:tc>
          <w:tcPr>
            <w:tcW w:w="1133" w:type="dxa"/>
            <w:vMerge/>
            <w:tcBorders>
              <w:top w:val="nil"/>
              <w:left w:val="single" w:sz="4" w:space="0" w:color="auto"/>
              <w:bottom w:val="single" w:sz="4" w:space="0" w:color="auto"/>
              <w:right w:val="single" w:sz="4" w:space="0" w:color="auto"/>
            </w:tcBorders>
            <w:vAlign w:val="center"/>
            <w:hideMark/>
          </w:tcPr>
          <w:p w14:paraId="1E1C5E56"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415BD9B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36</w:t>
            </w:r>
          </w:p>
        </w:tc>
        <w:tc>
          <w:tcPr>
            <w:tcW w:w="2832" w:type="dxa"/>
            <w:tcBorders>
              <w:top w:val="nil"/>
              <w:left w:val="nil"/>
              <w:bottom w:val="single" w:sz="4" w:space="0" w:color="auto"/>
              <w:right w:val="single" w:sz="4" w:space="0" w:color="auto"/>
            </w:tcBorders>
            <w:shd w:val="clear" w:color="auto" w:fill="auto"/>
            <w:vAlign w:val="bottom"/>
            <w:hideMark/>
          </w:tcPr>
          <w:p w14:paraId="7BBC1E77"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PRODUCTOS DE MINERALES, METALICOS Y NO METALICOS</w:t>
            </w:r>
          </w:p>
        </w:tc>
        <w:tc>
          <w:tcPr>
            <w:tcW w:w="1979" w:type="dxa"/>
            <w:tcBorders>
              <w:top w:val="nil"/>
              <w:left w:val="nil"/>
              <w:bottom w:val="single" w:sz="4" w:space="0" w:color="auto"/>
              <w:right w:val="single" w:sz="4" w:space="0" w:color="auto"/>
            </w:tcBorders>
            <w:shd w:val="clear" w:color="auto" w:fill="auto"/>
            <w:noWrap/>
            <w:vAlign w:val="center"/>
            <w:hideMark/>
          </w:tcPr>
          <w:p w14:paraId="7AE9A507"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824,500.00</w:t>
            </w:r>
          </w:p>
        </w:tc>
        <w:tc>
          <w:tcPr>
            <w:tcW w:w="1765" w:type="dxa"/>
            <w:tcBorders>
              <w:top w:val="nil"/>
              <w:left w:val="nil"/>
              <w:bottom w:val="single" w:sz="4" w:space="0" w:color="auto"/>
              <w:right w:val="single" w:sz="4" w:space="0" w:color="auto"/>
            </w:tcBorders>
            <w:shd w:val="clear" w:color="auto" w:fill="auto"/>
            <w:noWrap/>
            <w:vAlign w:val="center"/>
            <w:hideMark/>
          </w:tcPr>
          <w:p w14:paraId="706CE9A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200,000.00</w:t>
            </w:r>
          </w:p>
        </w:tc>
      </w:tr>
      <w:tr w:rsidR="008E0307" w:rsidRPr="00D36C9D" w14:paraId="5AC0EABE" w14:textId="77777777" w:rsidTr="008975DC">
        <w:trPr>
          <w:gridAfter w:val="1"/>
          <w:wAfter w:w="12" w:type="dxa"/>
          <w:trHeight w:val="20"/>
        </w:trPr>
        <w:tc>
          <w:tcPr>
            <w:tcW w:w="1133" w:type="dxa"/>
            <w:vMerge/>
            <w:tcBorders>
              <w:top w:val="nil"/>
              <w:left w:val="single" w:sz="4" w:space="0" w:color="auto"/>
              <w:bottom w:val="single" w:sz="4" w:space="0" w:color="auto"/>
              <w:right w:val="single" w:sz="4" w:space="0" w:color="auto"/>
            </w:tcBorders>
            <w:vAlign w:val="center"/>
            <w:hideMark/>
          </w:tcPr>
          <w:p w14:paraId="2D8AD017"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415DBBC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37</w:t>
            </w:r>
          </w:p>
        </w:tc>
        <w:tc>
          <w:tcPr>
            <w:tcW w:w="2832" w:type="dxa"/>
            <w:tcBorders>
              <w:top w:val="nil"/>
              <w:left w:val="nil"/>
              <w:bottom w:val="single" w:sz="4" w:space="0" w:color="auto"/>
              <w:right w:val="single" w:sz="4" w:space="0" w:color="auto"/>
            </w:tcBorders>
            <w:shd w:val="clear" w:color="auto" w:fill="auto"/>
            <w:vAlign w:val="bottom"/>
            <w:hideMark/>
          </w:tcPr>
          <w:p w14:paraId="43F893D6"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COMBUSTIBLES, LUBRICANTES, PRODUCTOS QUIMICOS Y CONEXOS</w:t>
            </w:r>
          </w:p>
        </w:tc>
        <w:tc>
          <w:tcPr>
            <w:tcW w:w="1979" w:type="dxa"/>
            <w:tcBorders>
              <w:top w:val="nil"/>
              <w:left w:val="nil"/>
              <w:bottom w:val="single" w:sz="4" w:space="0" w:color="auto"/>
              <w:right w:val="single" w:sz="4" w:space="0" w:color="auto"/>
            </w:tcBorders>
            <w:shd w:val="clear" w:color="auto" w:fill="auto"/>
            <w:noWrap/>
            <w:vAlign w:val="center"/>
            <w:hideMark/>
          </w:tcPr>
          <w:p w14:paraId="324C3F7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6,390,000.00</w:t>
            </w:r>
          </w:p>
        </w:tc>
        <w:tc>
          <w:tcPr>
            <w:tcW w:w="1765" w:type="dxa"/>
            <w:tcBorders>
              <w:top w:val="nil"/>
              <w:left w:val="nil"/>
              <w:bottom w:val="single" w:sz="4" w:space="0" w:color="auto"/>
              <w:right w:val="single" w:sz="4" w:space="0" w:color="auto"/>
            </w:tcBorders>
            <w:shd w:val="clear" w:color="auto" w:fill="auto"/>
            <w:noWrap/>
            <w:vAlign w:val="center"/>
            <w:hideMark/>
          </w:tcPr>
          <w:p w14:paraId="322BF0C8"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4,965,000.00</w:t>
            </w:r>
          </w:p>
        </w:tc>
      </w:tr>
      <w:tr w:rsidR="008E0307" w:rsidRPr="00D36C9D" w14:paraId="71FC85AF" w14:textId="77777777" w:rsidTr="008975DC">
        <w:trPr>
          <w:gridAfter w:val="1"/>
          <w:wAfter w:w="12" w:type="dxa"/>
          <w:trHeight w:val="20"/>
        </w:trPr>
        <w:tc>
          <w:tcPr>
            <w:tcW w:w="1133" w:type="dxa"/>
            <w:vMerge/>
            <w:tcBorders>
              <w:top w:val="nil"/>
              <w:left w:val="single" w:sz="4" w:space="0" w:color="auto"/>
              <w:bottom w:val="single" w:sz="4" w:space="0" w:color="auto"/>
              <w:right w:val="single" w:sz="4" w:space="0" w:color="auto"/>
            </w:tcBorders>
            <w:vAlign w:val="center"/>
            <w:hideMark/>
          </w:tcPr>
          <w:p w14:paraId="35FA5CC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60C7263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39</w:t>
            </w:r>
          </w:p>
        </w:tc>
        <w:tc>
          <w:tcPr>
            <w:tcW w:w="2832" w:type="dxa"/>
            <w:tcBorders>
              <w:top w:val="nil"/>
              <w:left w:val="nil"/>
              <w:bottom w:val="single" w:sz="4" w:space="0" w:color="auto"/>
              <w:right w:val="single" w:sz="4" w:space="0" w:color="auto"/>
            </w:tcBorders>
            <w:shd w:val="clear" w:color="auto" w:fill="auto"/>
            <w:vAlign w:val="bottom"/>
            <w:hideMark/>
          </w:tcPr>
          <w:p w14:paraId="53132FC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PRODUCTOS Y UTILES VARIOS</w:t>
            </w:r>
          </w:p>
        </w:tc>
        <w:tc>
          <w:tcPr>
            <w:tcW w:w="1979" w:type="dxa"/>
            <w:tcBorders>
              <w:top w:val="nil"/>
              <w:left w:val="nil"/>
              <w:bottom w:val="single" w:sz="4" w:space="0" w:color="auto"/>
              <w:right w:val="single" w:sz="4" w:space="0" w:color="auto"/>
            </w:tcBorders>
            <w:shd w:val="clear" w:color="auto" w:fill="auto"/>
            <w:noWrap/>
            <w:vAlign w:val="center"/>
            <w:hideMark/>
          </w:tcPr>
          <w:p w14:paraId="221DC16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13,325,000.00</w:t>
            </w:r>
          </w:p>
        </w:tc>
        <w:tc>
          <w:tcPr>
            <w:tcW w:w="1765" w:type="dxa"/>
            <w:tcBorders>
              <w:top w:val="nil"/>
              <w:left w:val="nil"/>
              <w:bottom w:val="single" w:sz="4" w:space="0" w:color="auto"/>
              <w:right w:val="single" w:sz="4" w:space="0" w:color="auto"/>
            </w:tcBorders>
            <w:shd w:val="clear" w:color="auto" w:fill="auto"/>
            <w:noWrap/>
            <w:vAlign w:val="center"/>
            <w:hideMark/>
          </w:tcPr>
          <w:p w14:paraId="6A91AF3C"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9,187,350.48</w:t>
            </w:r>
          </w:p>
        </w:tc>
      </w:tr>
      <w:tr w:rsidR="008E0307" w:rsidRPr="00D36C9D" w14:paraId="29EE552C" w14:textId="77777777" w:rsidTr="008975DC">
        <w:trPr>
          <w:gridAfter w:val="1"/>
          <w:wAfter w:w="12" w:type="dxa"/>
          <w:trHeight w:val="20"/>
        </w:trPr>
        <w:tc>
          <w:tcPr>
            <w:tcW w:w="198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A1723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c>
          <w:tcPr>
            <w:tcW w:w="2832" w:type="dxa"/>
            <w:tcBorders>
              <w:top w:val="nil"/>
              <w:left w:val="nil"/>
              <w:bottom w:val="single" w:sz="4" w:space="0" w:color="auto"/>
              <w:right w:val="single" w:sz="4" w:space="0" w:color="auto"/>
            </w:tcBorders>
            <w:shd w:val="clear" w:color="000000" w:fill="F2F2F2"/>
            <w:vAlign w:val="bottom"/>
            <w:hideMark/>
          </w:tcPr>
          <w:p w14:paraId="6FA6F075"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BIENES MUEBLE INMUEBLES E INTANGIBLES</w:t>
            </w:r>
          </w:p>
        </w:tc>
        <w:tc>
          <w:tcPr>
            <w:tcW w:w="1979" w:type="dxa"/>
            <w:tcBorders>
              <w:top w:val="nil"/>
              <w:left w:val="nil"/>
              <w:bottom w:val="single" w:sz="4" w:space="0" w:color="auto"/>
              <w:right w:val="single" w:sz="4" w:space="0" w:color="auto"/>
            </w:tcBorders>
            <w:shd w:val="clear" w:color="000000" w:fill="F2F2F2"/>
            <w:noWrap/>
            <w:vAlign w:val="center"/>
            <w:hideMark/>
          </w:tcPr>
          <w:p w14:paraId="7263A1ED"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20,718,000.00</w:t>
            </w:r>
          </w:p>
        </w:tc>
        <w:tc>
          <w:tcPr>
            <w:tcW w:w="1765" w:type="dxa"/>
            <w:tcBorders>
              <w:top w:val="nil"/>
              <w:left w:val="nil"/>
              <w:bottom w:val="single" w:sz="4" w:space="0" w:color="auto"/>
              <w:right w:val="single" w:sz="4" w:space="0" w:color="auto"/>
            </w:tcBorders>
            <w:shd w:val="clear" w:color="000000" w:fill="F2F2F2"/>
            <w:noWrap/>
            <w:vAlign w:val="center"/>
            <w:hideMark/>
          </w:tcPr>
          <w:p w14:paraId="7347F0D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346,532.00</w:t>
            </w:r>
          </w:p>
        </w:tc>
      </w:tr>
      <w:tr w:rsidR="008E0307" w:rsidRPr="00D36C9D" w14:paraId="44C173B3" w14:textId="77777777" w:rsidTr="008975DC">
        <w:trPr>
          <w:gridAfter w:val="1"/>
          <w:wAfter w:w="12" w:type="dxa"/>
          <w:trHeight w:val="20"/>
        </w:trPr>
        <w:tc>
          <w:tcPr>
            <w:tcW w:w="1133"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37464B55"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855" w:type="dxa"/>
            <w:tcBorders>
              <w:top w:val="nil"/>
              <w:left w:val="nil"/>
              <w:bottom w:val="single" w:sz="4" w:space="0" w:color="auto"/>
              <w:right w:val="single" w:sz="4" w:space="0" w:color="auto"/>
            </w:tcBorders>
            <w:shd w:val="clear" w:color="auto" w:fill="auto"/>
            <w:noWrap/>
            <w:vAlign w:val="bottom"/>
            <w:hideMark/>
          </w:tcPr>
          <w:p w14:paraId="1EC4C74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61</w:t>
            </w:r>
          </w:p>
        </w:tc>
        <w:tc>
          <w:tcPr>
            <w:tcW w:w="2832" w:type="dxa"/>
            <w:tcBorders>
              <w:top w:val="nil"/>
              <w:left w:val="nil"/>
              <w:bottom w:val="single" w:sz="4" w:space="0" w:color="auto"/>
              <w:right w:val="single" w:sz="4" w:space="0" w:color="auto"/>
            </w:tcBorders>
            <w:shd w:val="clear" w:color="auto" w:fill="auto"/>
            <w:noWrap/>
            <w:vAlign w:val="bottom"/>
            <w:hideMark/>
          </w:tcPr>
          <w:p w14:paraId="7E1CFE7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MOBILIARIOS Y EQUIPOS</w:t>
            </w:r>
          </w:p>
        </w:tc>
        <w:tc>
          <w:tcPr>
            <w:tcW w:w="1979" w:type="dxa"/>
            <w:tcBorders>
              <w:top w:val="nil"/>
              <w:left w:val="nil"/>
              <w:bottom w:val="single" w:sz="4" w:space="0" w:color="auto"/>
              <w:right w:val="single" w:sz="4" w:space="0" w:color="auto"/>
            </w:tcBorders>
            <w:shd w:val="clear" w:color="auto" w:fill="auto"/>
            <w:noWrap/>
            <w:vAlign w:val="center"/>
            <w:hideMark/>
          </w:tcPr>
          <w:p w14:paraId="395B5D72"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4,635,000.00</w:t>
            </w:r>
          </w:p>
        </w:tc>
        <w:tc>
          <w:tcPr>
            <w:tcW w:w="1765" w:type="dxa"/>
            <w:tcBorders>
              <w:top w:val="nil"/>
              <w:left w:val="nil"/>
              <w:bottom w:val="single" w:sz="4" w:space="0" w:color="auto"/>
              <w:right w:val="single" w:sz="4" w:space="0" w:color="auto"/>
            </w:tcBorders>
            <w:shd w:val="clear" w:color="auto" w:fill="auto"/>
            <w:noWrap/>
            <w:vAlign w:val="center"/>
            <w:hideMark/>
          </w:tcPr>
          <w:p w14:paraId="011CB11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311,532.00</w:t>
            </w:r>
          </w:p>
        </w:tc>
      </w:tr>
      <w:tr w:rsidR="008E0307" w:rsidRPr="00D36C9D" w14:paraId="27E738BA"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4C807F68"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78A494D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62</w:t>
            </w:r>
          </w:p>
        </w:tc>
        <w:tc>
          <w:tcPr>
            <w:tcW w:w="2832" w:type="dxa"/>
            <w:tcBorders>
              <w:top w:val="nil"/>
              <w:left w:val="nil"/>
              <w:bottom w:val="single" w:sz="4" w:space="0" w:color="auto"/>
              <w:right w:val="single" w:sz="4" w:space="0" w:color="auto"/>
            </w:tcBorders>
            <w:shd w:val="clear" w:color="auto" w:fill="auto"/>
            <w:vAlign w:val="bottom"/>
            <w:hideMark/>
          </w:tcPr>
          <w:p w14:paraId="5CEFEB8D"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MOBILIARIO Y EQUIPO EDUCACIONAL Y RECREATIVO</w:t>
            </w:r>
          </w:p>
        </w:tc>
        <w:tc>
          <w:tcPr>
            <w:tcW w:w="1979" w:type="dxa"/>
            <w:tcBorders>
              <w:top w:val="nil"/>
              <w:left w:val="nil"/>
              <w:bottom w:val="single" w:sz="4" w:space="0" w:color="auto"/>
              <w:right w:val="single" w:sz="4" w:space="0" w:color="auto"/>
            </w:tcBorders>
            <w:shd w:val="clear" w:color="auto" w:fill="auto"/>
            <w:noWrap/>
            <w:vAlign w:val="center"/>
            <w:hideMark/>
          </w:tcPr>
          <w:p w14:paraId="7B2C776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25,000.00</w:t>
            </w:r>
          </w:p>
        </w:tc>
        <w:tc>
          <w:tcPr>
            <w:tcW w:w="1765" w:type="dxa"/>
            <w:tcBorders>
              <w:top w:val="nil"/>
              <w:left w:val="nil"/>
              <w:bottom w:val="single" w:sz="4" w:space="0" w:color="auto"/>
              <w:right w:val="single" w:sz="4" w:space="0" w:color="auto"/>
            </w:tcBorders>
            <w:shd w:val="clear" w:color="auto" w:fill="auto"/>
            <w:noWrap/>
            <w:vAlign w:val="center"/>
            <w:hideMark/>
          </w:tcPr>
          <w:p w14:paraId="73EEB6C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25,000.00</w:t>
            </w:r>
          </w:p>
        </w:tc>
      </w:tr>
      <w:tr w:rsidR="008E0307" w:rsidRPr="00D36C9D" w14:paraId="23E52CDC"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6C780D36"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549FC20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64</w:t>
            </w:r>
          </w:p>
        </w:tc>
        <w:tc>
          <w:tcPr>
            <w:tcW w:w="2832" w:type="dxa"/>
            <w:tcBorders>
              <w:top w:val="nil"/>
              <w:left w:val="nil"/>
              <w:bottom w:val="single" w:sz="4" w:space="0" w:color="auto"/>
              <w:right w:val="single" w:sz="4" w:space="0" w:color="auto"/>
            </w:tcBorders>
            <w:shd w:val="clear" w:color="auto" w:fill="auto"/>
            <w:vAlign w:val="bottom"/>
            <w:hideMark/>
          </w:tcPr>
          <w:p w14:paraId="0FE49397"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VEHÍCULOS Y EQUIPO DE TRANSPORTE, TRACCIÓN Y ELEVACIÓN</w:t>
            </w:r>
          </w:p>
        </w:tc>
        <w:tc>
          <w:tcPr>
            <w:tcW w:w="1979" w:type="dxa"/>
            <w:tcBorders>
              <w:top w:val="nil"/>
              <w:left w:val="nil"/>
              <w:bottom w:val="single" w:sz="4" w:space="0" w:color="auto"/>
              <w:right w:val="single" w:sz="4" w:space="0" w:color="auto"/>
            </w:tcBorders>
            <w:shd w:val="clear" w:color="auto" w:fill="auto"/>
            <w:noWrap/>
            <w:vAlign w:val="center"/>
            <w:hideMark/>
          </w:tcPr>
          <w:p w14:paraId="4EFECF0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15,998,000.00</w:t>
            </w:r>
          </w:p>
        </w:tc>
        <w:tc>
          <w:tcPr>
            <w:tcW w:w="1765" w:type="dxa"/>
            <w:tcBorders>
              <w:top w:val="nil"/>
              <w:left w:val="nil"/>
              <w:bottom w:val="single" w:sz="4" w:space="0" w:color="auto"/>
              <w:right w:val="single" w:sz="4" w:space="0" w:color="auto"/>
            </w:tcBorders>
            <w:shd w:val="clear" w:color="auto" w:fill="auto"/>
            <w:noWrap/>
            <w:vAlign w:val="center"/>
            <w:hideMark/>
          </w:tcPr>
          <w:p w14:paraId="20597B8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r>
      <w:tr w:rsidR="008E0307" w:rsidRPr="00D36C9D" w14:paraId="6B91CB99"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29F6B197"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7807B42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65</w:t>
            </w:r>
          </w:p>
        </w:tc>
        <w:tc>
          <w:tcPr>
            <w:tcW w:w="2832" w:type="dxa"/>
            <w:tcBorders>
              <w:top w:val="nil"/>
              <w:left w:val="nil"/>
              <w:bottom w:val="single" w:sz="4" w:space="0" w:color="auto"/>
              <w:right w:val="single" w:sz="4" w:space="0" w:color="auto"/>
            </w:tcBorders>
            <w:shd w:val="clear" w:color="auto" w:fill="auto"/>
            <w:vAlign w:val="bottom"/>
            <w:hideMark/>
          </w:tcPr>
          <w:p w14:paraId="5A968B17"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MAQUINARIA, OTROS EQUIPOS Y HERRAMIENTAS</w:t>
            </w:r>
          </w:p>
        </w:tc>
        <w:tc>
          <w:tcPr>
            <w:tcW w:w="1979" w:type="dxa"/>
            <w:tcBorders>
              <w:top w:val="nil"/>
              <w:left w:val="nil"/>
              <w:bottom w:val="single" w:sz="4" w:space="0" w:color="auto"/>
              <w:right w:val="single" w:sz="4" w:space="0" w:color="auto"/>
            </w:tcBorders>
            <w:shd w:val="clear" w:color="auto" w:fill="auto"/>
            <w:noWrap/>
            <w:vAlign w:val="center"/>
            <w:hideMark/>
          </w:tcPr>
          <w:p w14:paraId="5C62CC3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60,000.00</w:t>
            </w:r>
          </w:p>
        </w:tc>
        <w:tc>
          <w:tcPr>
            <w:tcW w:w="1765" w:type="dxa"/>
            <w:tcBorders>
              <w:top w:val="nil"/>
              <w:left w:val="nil"/>
              <w:bottom w:val="single" w:sz="4" w:space="0" w:color="auto"/>
              <w:right w:val="single" w:sz="4" w:space="0" w:color="auto"/>
            </w:tcBorders>
            <w:shd w:val="clear" w:color="auto" w:fill="auto"/>
            <w:noWrap/>
            <w:vAlign w:val="center"/>
            <w:hideMark/>
          </w:tcPr>
          <w:p w14:paraId="55424D06"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10,000.00</w:t>
            </w:r>
          </w:p>
        </w:tc>
      </w:tr>
      <w:tr w:rsidR="008E0307" w:rsidRPr="00D36C9D" w14:paraId="27335BD7" w14:textId="77777777" w:rsidTr="008975DC">
        <w:trPr>
          <w:gridAfter w:val="1"/>
          <w:wAfter w:w="12" w:type="dxa"/>
          <w:trHeight w:val="20"/>
        </w:trPr>
        <w:tc>
          <w:tcPr>
            <w:tcW w:w="198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3CA66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w:t>
            </w:r>
          </w:p>
        </w:tc>
        <w:tc>
          <w:tcPr>
            <w:tcW w:w="2832" w:type="dxa"/>
            <w:tcBorders>
              <w:top w:val="nil"/>
              <w:left w:val="nil"/>
              <w:bottom w:val="single" w:sz="4" w:space="0" w:color="auto"/>
              <w:right w:val="single" w:sz="4" w:space="0" w:color="auto"/>
            </w:tcBorders>
            <w:shd w:val="clear" w:color="000000" w:fill="F2F2F2"/>
            <w:noWrap/>
            <w:vAlign w:val="bottom"/>
            <w:hideMark/>
          </w:tcPr>
          <w:p w14:paraId="58C917D5"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OBRAS </w:t>
            </w:r>
          </w:p>
        </w:tc>
        <w:tc>
          <w:tcPr>
            <w:tcW w:w="1979" w:type="dxa"/>
            <w:tcBorders>
              <w:top w:val="nil"/>
              <w:left w:val="nil"/>
              <w:bottom w:val="single" w:sz="4" w:space="0" w:color="auto"/>
              <w:right w:val="single" w:sz="4" w:space="0" w:color="auto"/>
            </w:tcBorders>
            <w:shd w:val="clear" w:color="000000" w:fill="F2F2F2"/>
            <w:noWrap/>
            <w:vAlign w:val="center"/>
            <w:hideMark/>
          </w:tcPr>
          <w:p w14:paraId="35A432B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1,160,000.00</w:t>
            </w:r>
          </w:p>
        </w:tc>
        <w:tc>
          <w:tcPr>
            <w:tcW w:w="1765" w:type="dxa"/>
            <w:tcBorders>
              <w:top w:val="nil"/>
              <w:left w:val="nil"/>
              <w:bottom w:val="single" w:sz="4" w:space="0" w:color="auto"/>
              <w:right w:val="single" w:sz="4" w:space="0" w:color="auto"/>
            </w:tcBorders>
            <w:shd w:val="clear" w:color="000000" w:fill="F2F2F2"/>
            <w:noWrap/>
            <w:vAlign w:val="center"/>
            <w:hideMark/>
          </w:tcPr>
          <w:p w14:paraId="773AD612"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r>
      <w:tr w:rsidR="008E0307" w:rsidRPr="00D36C9D" w14:paraId="2924A01D" w14:textId="77777777" w:rsidTr="008975DC">
        <w:trPr>
          <w:gridAfter w:val="1"/>
          <w:wAfter w:w="12" w:type="dxa"/>
          <w:trHeight w:val="20"/>
        </w:trPr>
        <w:tc>
          <w:tcPr>
            <w:tcW w:w="1133" w:type="dxa"/>
            <w:tcBorders>
              <w:top w:val="nil"/>
              <w:left w:val="single" w:sz="4" w:space="0" w:color="auto"/>
              <w:bottom w:val="single" w:sz="4" w:space="0" w:color="auto"/>
              <w:right w:val="single" w:sz="4" w:space="0" w:color="auto"/>
            </w:tcBorders>
            <w:shd w:val="clear" w:color="000000" w:fill="FFFFFF"/>
            <w:noWrap/>
            <w:vAlign w:val="bottom"/>
            <w:hideMark/>
          </w:tcPr>
          <w:p w14:paraId="7856FEC6"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855" w:type="dxa"/>
            <w:tcBorders>
              <w:top w:val="nil"/>
              <w:left w:val="nil"/>
              <w:bottom w:val="single" w:sz="4" w:space="0" w:color="auto"/>
              <w:right w:val="single" w:sz="4" w:space="0" w:color="auto"/>
            </w:tcBorders>
            <w:shd w:val="clear" w:color="auto" w:fill="auto"/>
            <w:noWrap/>
            <w:vAlign w:val="bottom"/>
            <w:hideMark/>
          </w:tcPr>
          <w:p w14:paraId="3C78F08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71</w:t>
            </w:r>
          </w:p>
        </w:tc>
        <w:tc>
          <w:tcPr>
            <w:tcW w:w="2832" w:type="dxa"/>
            <w:tcBorders>
              <w:top w:val="nil"/>
              <w:left w:val="nil"/>
              <w:bottom w:val="single" w:sz="4" w:space="0" w:color="auto"/>
              <w:right w:val="single" w:sz="4" w:space="0" w:color="auto"/>
            </w:tcBorders>
            <w:shd w:val="clear" w:color="auto" w:fill="auto"/>
            <w:vAlign w:val="bottom"/>
            <w:hideMark/>
          </w:tcPr>
          <w:p w14:paraId="06B176E5"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OBRAS PARA EDIFICACION NO RESIDENCIAL</w:t>
            </w:r>
          </w:p>
        </w:tc>
        <w:tc>
          <w:tcPr>
            <w:tcW w:w="1979" w:type="dxa"/>
            <w:tcBorders>
              <w:top w:val="nil"/>
              <w:left w:val="nil"/>
              <w:bottom w:val="single" w:sz="4" w:space="0" w:color="auto"/>
              <w:right w:val="single" w:sz="4" w:space="0" w:color="auto"/>
            </w:tcBorders>
            <w:shd w:val="clear" w:color="auto" w:fill="auto"/>
            <w:noWrap/>
            <w:vAlign w:val="center"/>
            <w:hideMark/>
          </w:tcPr>
          <w:p w14:paraId="612AD39B"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1,160,000.00</w:t>
            </w:r>
          </w:p>
        </w:tc>
        <w:tc>
          <w:tcPr>
            <w:tcW w:w="1765" w:type="dxa"/>
            <w:tcBorders>
              <w:top w:val="nil"/>
              <w:left w:val="nil"/>
              <w:bottom w:val="single" w:sz="4" w:space="0" w:color="auto"/>
              <w:right w:val="single" w:sz="4" w:space="0" w:color="auto"/>
            </w:tcBorders>
            <w:shd w:val="clear" w:color="auto" w:fill="auto"/>
            <w:noWrap/>
            <w:vAlign w:val="center"/>
            <w:hideMark/>
          </w:tcPr>
          <w:p w14:paraId="4304C5C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r>
      <w:tr w:rsidR="00D8518F" w:rsidRPr="00D36C9D" w14:paraId="342598D2" w14:textId="77777777" w:rsidTr="00D8518F">
        <w:trPr>
          <w:gridAfter w:val="1"/>
          <w:wAfter w:w="12" w:type="dxa"/>
          <w:trHeight w:val="20"/>
        </w:trPr>
        <w:tc>
          <w:tcPr>
            <w:tcW w:w="1988"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hideMark/>
          </w:tcPr>
          <w:p w14:paraId="7D1F482E" w14:textId="77777777" w:rsidR="008E0307" w:rsidRPr="00D36C9D" w:rsidRDefault="008E0307" w:rsidP="00D8518F">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w:t>
            </w:r>
          </w:p>
        </w:tc>
        <w:tc>
          <w:tcPr>
            <w:tcW w:w="2832" w:type="dxa"/>
            <w:tcBorders>
              <w:top w:val="nil"/>
              <w:left w:val="nil"/>
              <w:bottom w:val="single" w:sz="4" w:space="0" w:color="auto"/>
              <w:right w:val="single" w:sz="4" w:space="0" w:color="auto"/>
            </w:tcBorders>
            <w:shd w:val="clear" w:color="auto" w:fill="8EAADB" w:themeFill="accent5" w:themeFillTint="99"/>
            <w:vAlign w:val="center"/>
            <w:hideMark/>
          </w:tcPr>
          <w:p w14:paraId="34211023" w14:textId="77777777" w:rsidR="008E0307" w:rsidRPr="00D36C9D" w:rsidRDefault="008E0307" w:rsidP="00D8518F">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ATENCIÓN A NIÑOS Y NIÑAS Y ADOLECENTES</w:t>
            </w:r>
          </w:p>
        </w:tc>
        <w:tc>
          <w:tcPr>
            <w:tcW w:w="1979" w:type="dxa"/>
            <w:tcBorders>
              <w:top w:val="nil"/>
              <w:left w:val="nil"/>
              <w:bottom w:val="single" w:sz="4" w:space="0" w:color="auto"/>
              <w:right w:val="single" w:sz="4" w:space="0" w:color="auto"/>
            </w:tcBorders>
            <w:shd w:val="clear" w:color="auto" w:fill="8EAADB" w:themeFill="accent5" w:themeFillTint="99"/>
            <w:noWrap/>
            <w:vAlign w:val="center"/>
            <w:hideMark/>
          </w:tcPr>
          <w:p w14:paraId="7374D944" w14:textId="77777777" w:rsidR="008E0307" w:rsidRPr="00D36C9D" w:rsidRDefault="008E0307" w:rsidP="00D8518F">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489,151,171.00</w:t>
            </w:r>
          </w:p>
        </w:tc>
        <w:tc>
          <w:tcPr>
            <w:tcW w:w="1765" w:type="dxa"/>
            <w:tcBorders>
              <w:top w:val="nil"/>
              <w:left w:val="nil"/>
              <w:bottom w:val="single" w:sz="4" w:space="0" w:color="auto"/>
              <w:right w:val="single" w:sz="4" w:space="0" w:color="auto"/>
            </w:tcBorders>
            <w:shd w:val="clear" w:color="auto" w:fill="8EAADB" w:themeFill="accent5" w:themeFillTint="99"/>
            <w:noWrap/>
            <w:vAlign w:val="center"/>
            <w:hideMark/>
          </w:tcPr>
          <w:p w14:paraId="64BFFBA3" w14:textId="77777777" w:rsidR="008E0307" w:rsidRPr="00D36C9D" w:rsidRDefault="008E0307" w:rsidP="00D8518F">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342,453,738.51</w:t>
            </w:r>
          </w:p>
        </w:tc>
      </w:tr>
      <w:tr w:rsidR="008E0307" w:rsidRPr="00D36C9D" w14:paraId="2B99CC8E" w14:textId="77777777" w:rsidTr="008975DC">
        <w:trPr>
          <w:gridAfter w:val="1"/>
          <w:wAfter w:w="12" w:type="dxa"/>
          <w:trHeight w:val="20"/>
        </w:trPr>
        <w:tc>
          <w:tcPr>
            <w:tcW w:w="198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648CC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2832" w:type="dxa"/>
            <w:tcBorders>
              <w:top w:val="nil"/>
              <w:left w:val="nil"/>
              <w:bottom w:val="single" w:sz="4" w:space="0" w:color="auto"/>
              <w:right w:val="single" w:sz="4" w:space="0" w:color="auto"/>
            </w:tcBorders>
            <w:shd w:val="clear" w:color="000000" w:fill="F2F2F2"/>
            <w:vAlign w:val="bottom"/>
            <w:hideMark/>
          </w:tcPr>
          <w:p w14:paraId="29788123"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REMUNERACIONES Y CONTRIBUCIONES</w:t>
            </w:r>
          </w:p>
        </w:tc>
        <w:tc>
          <w:tcPr>
            <w:tcW w:w="1979" w:type="dxa"/>
            <w:tcBorders>
              <w:top w:val="nil"/>
              <w:left w:val="nil"/>
              <w:bottom w:val="single" w:sz="4" w:space="0" w:color="auto"/>
              <w:right w:val="single" w:sz="4" w:space="0" w:color="auto"/>
            </w:tcBorders>
            <w:shd w:val="clear" w:color="000000" w:fill="F2F2F2"/>
            <w:noWrap/>
            <w:vAlign w:val="center"/>
            <w:hideMark/>
          </w:tcPr>
          <w:p w14:paraId="0EFED7F6"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186,057,900.00</w:t>
            </w:r>
          </w:p>
        </w:tc>
        <w:tc>
          <w:tcPr>
            <w:tcW w:w="1765" w:type="dxa"/>
            <w:tcBorders>
              <w:top w:val="nil"/>
              <w:left w:val="nil"/>
              <w:bottom w:val="single" w:sz="4" w:space="0" w:color="auto"/>
              <w:right w:val="single" w:sz="4" w:space="0" w:color="auto"/>
            </w:tcBorders>
            <w:shd w:val="clear" w:color="000000" w:fill="F2F2F2"/>
            <w:noWrap/>
            <w:vAlign w:val="center"/>
            <w:hideMark/>
          </w:tcPr>
          <w:p w14:paraId="61AFAD57"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159,876,521.86</w:t>
            </w:r>
          </w:p>
        </w:tc>
      </w:tr>
      <w:tr w:rsidR="008E0307" w:rsidRPr="00D36C9D" w14:paraId="780CE8E1" w14:textId="77777777" w:rsidTr="008975DC">
        <w:trPr>
          <w:gridAfter w:val="1"/>
          <w:wAfter w:w="12" w:type="dxa"/>
          <w:trHeight w:val="20"/>
        </w:trPr>
        <w:tc>
          <w:tcPr>
            <w:tcW w:w="1133"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46493748"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855" w:type="dxa"/>
            <w:tcBorders>
              <w:top w:val="nil"/>
              <w:left w:val="nil"/>
              <w:bottom w:val="single" w:sz="4" w:space="0" w:color="auto"/>
              <w:right w:val="single" w:sz="4" w:space="0" w:color="auto"/>
            </w:tcBorders>
            <w:shd w:val="clear" w:color="000000" w:fill="FFFFFF"/>
            <w:noWrap/>
            <w:vAlign w:val="bottom"/>
            <w:hideMark/>
          </w:tcPr>
          <w:p w14:paraId="01DA9AE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w:t>
            </w:r>
          </w:p>
        </w:tc>
        <w:tc>
          <w:tcPr>
            <w:tcW w:w="2832" w:type="dxa"/>
            <w:tcBorders>
              <w:top w:val="nil"/>
              <w:left w:val="nil"/>
              <w:bottom w:val="single" w:sz="4" w:space="0" w:color="auto"/>
              <w:right w:val="single" w:sz="4" w:space="0" w:color="auto"/>
            </w:tcBorders>
            <w:shd w:val="clear" w:color="auto" w:fill="auto"/>
            <w:vAlign w:val="bottom"/>
            <w:hideMark/>
          </w:tcPr>
          <w:p w14:paraId="3A74556C"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REMUNERACIONES</w:t>
            </w:r>
          </w:p>
        </w:tc>
        <w:tc>
          <w:tcPr>
            <w:tcW w:w="1979" w:type="dxa"/>
            <w:tcBorders>
              <w:top w:val="nil"/>
              <w:left w:val="nil"/>
              <w:bottom w:val="single" w:sz="4" w:space="0" w:color="auto"/>
              <w:right w:val="single" w:sz="4" w:space="0" w:color="auto"/>
            </w:tcBorders>
            <w:shd w:val="clear" w:color="auto" w:fill="auto"/>
            <w:noWrap/>
            <w:vAlign w:val="center"/>
            <w:hideMark/>
          </w:tcPr>
          <w:p w14:paraId="1BFDE61B"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141,527,450.00</w:t>
            </w:r>
          </w:p>
        </w:tc>
        <w:tc>
          <w:tcPr>
            <w:tcW w:w="1765" w:type="dxa"/>
            <w:tcBorders>
              <w:top w:val="nil"/>
              <w:left w:val="nil"/>
              <w:bottom w:val="single" w:sz="4" w:space="0" w:color="auto"/>
              <w:right w:val="single" w:sz="4" w:space="0" w:color="auto"/>
            </w:tcBorders>
            <w:shd w:val="clear" w:color="auto" w:fill="auto"/>
            <w:noWrap/>
            <w:vAlign w:val="center"/>
            <w:hideMark/>
          </w:tcPr>
          <w:p w14:paraId="76716A6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126,032,233.33</w:t>
            </w:r>
          </w:p>
        </w:tc>
      </w:tr>
      <w:tr w:rsidR="008E0307" w:rsidRPr="00D36C9D" w14:paraId="3B6DE8C2"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224F07BC"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000000" w:fill="FFFFFF"/>
            <w:noWrap/>
            <w:vAlign w:val="bottom"/>
            <w:hideMark/>
          </w:tcPr>
          <w:p w14:paraId="4CE884D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w:t>
            </w:r>
          </w:p>
        </w:tc>
        <w:tc>
          <w:tcPr>
            <w:tcW w:w="2832" w:type="dxa"/>
            <w:tcBorders>
              <w:top w:val="nil"/>
              <w:left w:val="nil"/>
              <w:bottom w:val="single" w:sz="4" w:space="0" w:color="auto"/>
              <w:right w:val="single" w:sz="4" w:space="0" w:color="auto"/>
            </w:tcBorders>
            <w:shd w:val="clear" w:color="auto" w:fill="auto"/>
            <w:vAlign w:val="bottom"/>
            <w:hideMark/>
          </w:tcPr>
          <w:p w14:paraId="0F3D529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SOBRESUELDOS</w:t>
            </w:r>
          </w:p>
        </w:tc>
        <w:tc>
          <w:tcPr>
            <w:tcW w:w="1979" w:type="dxa"/>
            <w:tcBorders>
              <w:top w:val="nil"/>
              <w:left w:val="nil"/>
              <w:bottom w:val="single" w:sz="4" w:space="0" w:color="auto"/>
              <w:right w:val="single" w:sz="4" w:space="0" w:color="auto"/>
            </w:tcBorders>
            <w:shd w:val="clear" w:color="auto" w:fill="auto"/>
            <w:noWrap/>
            <w:vAlign w:val="center"/>
            <w:hideMark/>
          </w:tcPr>
          <w:p w14:paraId="3E96824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25,271,450.00</w:t>
            </w:r>
          </w:p>
        </w:tc>
        <w:tc>
          <w:tcPr>
            <w:tcW w:w="1765" w:type="dxa"/>
            <w:tcBorders>
              <w:top w:val="nil"/>
              <w:left w:val="nil"/>
              <w:bottom w:val="single" w:sz="4" w:space="0" w:color="auto"/>
              <w:right w:val="single" w:sz="4" w:space="0" w:color="auto"/>
            </w:tcBorders>
            <w:shd w:val="clear" w:color="auto" w:fill="auto"/>
            <w:noWrap/>
            <w:vAlign w:val="center"/>
            <w:hideMark/>
          </w:tcPr>
          <w:p w14:paraId="2F110808"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14,698,250.00</w:t>
            </w:r>
          </w:p>
        </w:tc>
      </w:tr>
      <w:tr w:rsidR="008E0307" w:rsidRPr="00D36C9D" w14:paraId="7D1F029D"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028729C1"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000000" w:fill="FFFFFF"/>
            <w:noWrap/>
            <w:vAlign w:val="bottom"/>
            <w:hideMark/>
          </w:tcPr>
          <w:p w14:paraId="16598B5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14</w:t>
            </w:r>
          </w:p>
        </w:tc>
        <w:tc>
          <w:tcPr>
            <w:tcW w:w="2832" w:type="dxa"/>
            <w:tcBorders>
              <w:top w:val="nil"/>
              <w:left w:val="nil"/>
              <w:bottom w:val="single" w:sz="4" w:space="0" w:color="auto"/>
              <w:right w:val="single" w:sz="4" w:space="0" w:color="auto"/>
            </w:tcBorders>
            <w:shd w:val="clear" w:color="auto" w:fill="auto"/>
            <w:vAlign w:val="bottom"/>
            <w:hideMark/>
          </w:tcPr>
          <w:p w14:paraId="04431AE5"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GRATIFICACIONES Y BONIFICACIONES</w:t>
            </w:r>
          </w:p>
        </w:tc>
        <w:tc>
          <w:tcPr>
            <w:tcW w:w="1979" w:type="dxa"/>
            <w:tcBorders>
              <w:top w:val="nil"/>
              <w:left w:val="nil"/>
              <w:bottom w:val="single" w:sz="4" w:space="0" w:color="auto"/>
              <w:right w:val="single" w:sz="4" w:space="0" w:color="auto"/>
            </w:tcBorders>
            <w:shd w:val="clear" w:color="auto" w:fill="auto"/>
            <w:noWrap/>
            <w:vAlign w:val="center"/>
            <w:hideMark/>
          </w:tcPr>
          <w:p w14:paraId="1D6B739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c>
          <w:tcPr>
            <w:tcW w:w="1765" w:type="dxa"/>
            <w:tcBorders>
              <w:top w:val="nil"/>
              <w:left w:val="nil"/>
              <w:bottom w:val="single" w:sz="4" w:space="0" w:color="auto"/>
              <w:right w:val="single" w:sz="4" w:space="0" w:color="auto"/>
            </w:tcBorders>
            <w:shd w:val="clear" w:color="auto" w:fill="auto"/>
            <w:noWrap/>
            <w:vAlign w:val="center"/>
            <w:hideMark/>
          </w:tcPr>
          <w:p w14:paraId="3E3E751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0.00</w:t>
            </w:r>
          </w:p>
        </w:tc>
      </w:tr>
      <w:tr w:rsidR="008E0307" w:rsidRPr="00D36C9D" w14:paraId="30F69792"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29B44CA1"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000000" w:fill="FFFFFF"/>
            <w:noWrap/>
            <w:vAlign w:val="bottom"/>
            <w:hideMark/>
          </w:tcPr>
          <w:p w14:paraId="04EC7F4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w:t>
            </w:r>
          </w:p>
        </w:tc>
        <w:tc>
          <w:tcPr>
            <w:tcW w:w="2832" w:type="dxa"/>
            <w:tcBorders>
              <w:top w:val="nil"/>
              <w:left w:val="nil"/>
              <w:bottom w:val="single" w:sz="4" w:space="0" w:color="auto"/>
              <w:right w:val="single" w:sz="4" w:space="0" w:color="auto"/>
            </w:tcBorders>
            <w:shd w:val="clear" w:color="auto" w:fill="auto"/>
            <w:vAlign w:val="bottom"/>
            <w:hideMark/>
          </w:tcPr>
          <w:p w14:paraId="7FDA8E04"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CONTRIBUCIONES A LA SEGURIDAD SOCIAL</w:t>
            </w:r>
          </w:p>
        </w:tc>
        <w:tc>
          <w:tcPr>
            <w:tcW w:w="1979" w:type="dxa"/>
            <w:tcBorders>
              <w:top w:val="nil"/>
              <w:left w:val="nil"/>
              <w:bottom w:val="single" w:sz="4" w:space="0" w:color="auto"/>
              <w:right w:val="single" w:sz="4" w:space="0" w:color="auto"/>
            </w:tcBorders>
            <w:shd w:val="clear" w:color="auto" w:fill="auto"/>
            <w:noWrap/>
            <w:vAlign w:val="center"/>
            <w:hideMark/>
          </w:tcPr>
          <w:p w14:paraId="7E87328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19,259,000.00</w:t>
            </w:r>
          </w:p>
        </w:tc>
        <w:tc>
          <w:tcPr>
            <w:tcW w:w="1765" w:type="dxa"/>
            <w:tcBorders>
              <w:top w:val="nil"/>
              <w:left w:val="nil"/>
              <w:bottom w:val="single" w:sz="4" w:space="0" w:color="auto"/>
              <w:right w:val="single" w:sz="4" w:space="0" w:color="auto"/>
            </w:tcBorders>
            <w:shd w:val="clear" w:color="auto" w:fill="auto"/>
            <w:noWrap/>
            <w:vAlign w:val="center"/>
            <w:hideMark/>
          </w:tcPr>
          <w:p w14:paraId="23A94CD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19,146,038.53</w:t>
            </w:r>
          </w:p>
        </w:tc>
      </w:tr>
      <w:tr w:rsidR="008E0307" w:rsidRPr="00D36C9D" w14:paraId="04D10638" w14:textId="77777777" w:rsidTr="008975DC">
        <w:trPr>
          <w:gridAfter w:val="1"/>
          <w:wAfter w:w="12" w:type="dxa"/>
          <w:trHeight w:val="20"/>
        </w:trPr>
        <w:tc>
          <w:tcPr>
            <w:tcW w:w="198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219B5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lastRenderedPageBreak/>
              <w:t>2</w:t>
            </w:r>
          </w:p>
        </w:tc>
        <w:tc>
          <w:tcPr>
            <w:tcW w:w="2832" w:type="dxa"/>
            <w:tcBorders>
              <w:top w:val="nil"/>
              <w:left w:val="nil"/>
              <w:bottom w:val="single" w:sz="4" w:space="0" w:color="auto"/>
              <w:right w:val="single" w:sz="4" w:space="0" w:color="auto"/>
            </w:tcBorders>
            <w:shd w:val="clear" w:color="000000" w:fill="F2F2F2"/>
            <w:noWrap/>
            <w:vAlign w:val="bottom"/>
            <w:hideMark/>
          </w:tcPr>
          <w:p w14:paraId="475180F8"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CONTRATACIÓN DE SERVICIOS</w:t>
            </w:r>
          </w:p>
        </w:tc>
        <w:tc>
          <w:tcPr>
            <w:tcW w:w="1979" w:type="dxa"/>
            <w:tcBorders>
              <w:top w:val="nil"/>
              <w:left w:val="nil"/>
              <w:bottom w:val="single" w:sz="4" w:space="0" w:color="auto"/>
              <w:right w:val="single" w:sz="4" w:space="0" w:color="auto"/>
            </w:tcBorders>
            <w:shd w:val="clear" w:color="000000" w:fill="F2F2F2"/>
            <w:noWrap/>
            <w:vAlign w:val="center"/>
            <w:hideMark/>
          </w:tcPr>
          <w:p w14:paraId="1CCD89A1"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36,110,000.00</w:t>
            </w:r>
          </w:p>
        </w:tc>
        <w:tc>
          <w:tcPr>
            <w:tcW w:w="1765" w:type="dxa"/>
            <w:tcBorders>
              <w:top w:val="nil"/>
              <w:left w:val="nil"/>
              <w:bottom w:val="single" w:sz="4" w:space="0" w:color="auto"/>
              <w:right w:val="single" w:sz="4" w:space="0" w:color="auto"/>
            </w:tcBorders>
            <w:shd w:val="clear" w:color="000000" w:fill="F2F2F2"/>
            <w:noWrap/>
            <w:vAlign w:val="center"/>
            <w:hideMark/>
          </w:tcPr>
          <w:p w14:paraId="1425AFAC"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16,871,933.66</w:t>
            </w:r>
          </w:p>
        </w:tc>
      </w:tr>
      <w:tr w:rsidR="008E0307" w:rsidRPr="00D36C9D" w14:paraId="7D479E5E" w14:textId="77777777" w:rsidTr="008975DC">
        <w:trPr>
          <w:gridAfter w:val="1"/>
          <w:wAfter w:w="12" w:type="dxa"/>
          <w:trHeight w:val="20"/>
        </w:trPr>
        <w:tc>
          <w:tcPr>
            <w:tcW w:w="1133"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61E856AD"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855" w:type="dxa"/>
            <w:tcBorders>
              <w:top w:val="nil"/>
              <w:left w:val="nil"/>
              <w:bottom w:val="single" w:sz="4" w:space="0" w:color="auto"/>
              <w:right w:val="single" w:sz="4" w:space="0" w:color="auto"/>
            </w:tcBorders>
            <w:shd w:val="clear" w:color="auto" w:fill="auto"/>
            <w:noWrap/>
            <w:vAlign w:val="bottom"/>
            <w:hideMark/>
          </w:tcPr>
          <w:p w14:paraId="29521DD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21</w:t>
            </w:r>
          </w:p>
        </w:tc>
        <w:tc>
          <w:tcPr>
            <w:tcW w:w="2832" w:type="dxa"/>
            <w:tcBorders>
              <w:top w:val="nil"/>
              <w:left w:val="nil"/>
              <w:bottom w:val="single" w:sz="4" w:space="0" w:color="auto"/>
              <w:right w:val="single" w:sz="4" w:space="0" w:color="auto"/>
            </w:tcBorders>
            <w:shd w:val="clear" w:color="auto" w:fill="auto"/>
            <w:vAlign w:val="bottom"/>
            <w:hideMark/>
          </w:tcPr>
          <w:p w14:paraId="4E507A28"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BÁSICOS</w:t>
            </w:r>
          </w:p>
        </w:tc>
        <w:tc>
          <w:tcPr>
            <w:tcW w:w="1979" w:type="dxa"/>
            <w:tcBorders>
              <w:top w:val="nil"/>
              <w:left w:val="nil"/>
              <w:bottom w:val="single" w:sz="4" w:space="0" w:color="auto"/>
              <w:right w:val="single" w:sz="4" w:space="0" w:color="auto"/>
            </w:tcBorders>
            <w:shd w:val="clear" w:color="auto" w:fill="auto"/>
            <w:noWrap/>
            <w:vAlign w:val="center"/>
            <w:hideMark/>
          </w:tcPr>
          <w:p w14:paraId="006B2654"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7,525,000.00</w:t>
            </w:r>
          </w:p>
        </w:tc>
        <w:tc>
          <w:tcPr>
            <w:tcW w:w="1765" w:type="dxa"/>
            <w:tcBorders>
              <w:top w:val="nil"/>
              <w:left w:val="nil"/>
              <w:bottom w:val="single" w:sz="4" w:space="0" w:color="auto"/>
              <w:right w:val="single" w:sz="4" w:space="0" w:color="auto"/>
            </w:tcBorders>
            <w:shd w:val="clear" w:color="auto" w:fill="auto"/>
            <w:noWrap/>
            <w:vAlign w:val="center"/>
            <w:hideMark/>
          </w:tcPr>
          <w:p w14:paraId="29AA172B"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3,339,751.00</w:t>
            </w:r>
          </w:p>
        </w:tc>
      </w:tr>
      <w:tr w:rsidR="008E0307" w:rsidRPr="00D36C9D" w14:paraId="2240A310"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3F936802"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1509ED8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22</w:t>
            </w:r>
          </w:p>
        </w:tc>
        <w:tc>
          <w:tcPr>
            <w:tcW w:w="2832" w:type="dxa"/>
            <w:tcBorders>
              <w:top w:val="nil"/>
              <w:left w:val="nil"/>
              <w:bottom w:val="single" w:sz="4" w:space="0" w:color="auto"/>
              <w:right w:val="single" w:sz="4" w:space="0" w:color="auto"/>
            </w:tcBorders>
            <w:shd w:val="clear" w:color="auto" w:fill="auto"/>
            <w:vAlign w:val="bottom"/>
            <w:hideMark/>
          </w:tcPr>
          <w:p w14:paraId="38E9C42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PUBLICIDAD, IMPRESION Y ENCUADERNACION</w:t>
            </w:r>
          </w:p>
        </w:tc>
        <w:tc>
          <w:tcPr>
            <w:tcW w:w="1979" w:type="dxa"/>
            <w:tcBorders>
              <w:top w:val="nil"/>
              <w:left w:val="nil"/>
              <w:bottom w:val="single" w:sz="4" w:space="0" w:color="auto"/>
              <w:right w:val="single" w:sz="4" w:space="0" w:color="auto"/>
            </w:tcBorders>
            <w:shd w:val="clear" w:color="auto" w:fill="auto"/>
            <w:noWrap/>
            <w:vAlign w:val="center"/>
            <w:hideMark/>
          </w:tcPr>
          <w:p w14:paraId="7B171F4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225,000.00</w:t>
            </w:r>
          </w:p>
        </w:tc>
        <w:tc>
          <w:tcPr>
            <w:tcW w:w="1765" w:type="dxa"/>
            <w:tcBorders>
              <w:top w:val="nil"/>
              <w:left w:val="nil"/>
              <w:bottom w:val="single" w:sz="4" w:space="0" w:color="auto"/>
              <w:right w:val="single" w:sz="4" w:space="0" w:color="auto"/>
            </w:tcBorders>
            <w:shd w:val="clear" w:color="auto" w:fill="auto"/>
            <w:noWrap/>
            <w:vAlign w:val="center"/>
            <w:hideMark/>
          </w:tcPr>
          <w:p w14:paraId="4116C998"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98,822.66</w:t>
            </w:r>
          </w:p>
        </w:tc>
      </w:tr>
      <w:tr w:rsidR="008E0307" w:rsidRPr="00D36C9D" w14:paraId="099C6989"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24BC644C"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6A60760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23</w:t>
            </w:r>
          </w:p>
        </w:tc>
        <w:tc>
          <w:tcPr>
            <w:tcW w:w="2832" w:type="dxa"/>
            <w:tcBorders>
              <w:top w:val="nil"/>
              <w:left w:val="nil"/>
              <w:bottom w:val="single" w:sz="4" w:space="0" w:color="auto"/>
              <w:right w:val="single" w:sz="4" w:space="0" w:color="auto"/>
            </w:tcBorders>
            <w:shd w:val="clear" w:color="auto" w:fill="auto"/>
            <w:vAlign w:val="bottom"/>
            <w:hideMark/>
          </w:tcPr>
          <w:p w14:paraId="119CA9C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VIATICOS</w:t>
            </w:r>
          </w:p>
        </w:tc>
        <w:tc>
          <w:tcPr>
            <w:tcW w:w="1979" w:type="dxa"/>
            <w:tcBorders>
              <w:top w:val="nil"/>
              <w:left w:val="nil"/>
              <w:bottom w:val="single" w:sz="4" w:space="0" w:color="auto"/>
              <w:right w:val="single" w:sz="4" w:space="0" w:color="auto"/>
            </w:tcBorders>
            <w:shd w:val="clear" w:color="auto" w:fill="auto"/>
            <w:noWrap/>
            <w:vAlign w:val="center"/>
            <w:hideMark/>
          </w:tcPr>
          <w:p w14:paraId="422A432F"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2,600,000.00</w:t>
            </w:r>
          </w:p>
        </w:tc>
        <w:tc>
          <w:tcPr>
            <w:tcW w:w="1765" w:type="dxa"/>
            <w:tcBorders>
              <w:top w:val="nil"/>
              <w:left w:val="nil"/>
              <w:bottom w:val="single" w:sz="4" w:space="0" w:color="auto"/>
              <w:right w:val="single" w:sz="4" w:space="0" w:color="auto"/>
            </w:tcBorders>
            <w:shd w:val="clear" w:color="auto" w:fill="auto"/>
            <w:noWrap/>
            <w:vAlign w:val="center"/>
            <w:hideMark/>
          </w:tcPr>
          <w:p w14:paraId="6A6040A2"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2,401,314.34</w:t>
            </w:r>
          </w:p>
        </w:tc>
      </w:tr>
      <w:tr w:rsidR="008E0307" w:rsidRPr="00D36C9D" w14:paraId="2E2DDBC2"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508968B6"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4282F3F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24</w:t>
            </w:r>
          </w:p>
        </w:tc>
        <w:tc>
          <w:tcPr>
            <w:tcW w:w="2832" w:type="dxa"/>
            <w:tcBorders>
              <w:top w:val="nil"/>
              <w:left w:val="nil"/>
              <w:bottom w:val="single" w:sz="4" w:space="0" w:color="auto"/>
              <w:right w:val="single" w:sz="4" w:space="0" w:color="auto"/>
            </w:tcBorders>
            <w:shd w:val="clear" w:color="auto" w:fill="auto"/>
            <w:vAlign w:val="bottom"/>
            <w:hideMark/>
          </w:tcPr>
          <w:p w14:paraId="34D55EFC"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TRANSPORTE Y ALMACENAJE</w:t>
            </w:r>
          </w:p>
        </w:tc>
        <w:tc>
          <w:tcPr>
            <w:tcW w:w="1979" w:type="dxa"/>
            <w:tcBorders>
              <w:top w:val="nil"/>
              <w:left w:val="nil"/>
              <w:bottom w:val="single" w:sz="4" w:space="0" w:color="auto"/>
              <w:right w:val="single" w:sz="4" w:space="0" w:color="auto"/>
            </w:tcBorders>
            <w:shd w:val="clear" w:color="auto" w:fill="auto"/>
            <w:noWrap/>
            <w:vAlign w:val="center"/>
            <w:hideMark/>
          </w:tcPr>
          <w:p w14:paraId="78A9BBBD"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530,000.00</w:t>
            </w:r>
          </w:p>
        </w:tc>
        <w:tc>
          <w:tcPr>
            <w:tcW w:w="1765" w:type="dxa"/>
            <w:tcBorders>
              <w:top w:val="nil"/>
              <w:left w:val="nil"/>
              <w:bottom w:val="single" w:sz="4" w:space="0" w:color="auto"/>
              <w:right w:val="single" w:sz="4" w:space="0" w:color="auto"/>
            </w:tcBorders>
            <w:shd w:val="clear" w:color="auto" w:fill="auto"/>
            <w:noWrap/>
            <w:vAlign w:val="center"/>
            <w:hideMark/>
          </w:tcPr>
          <w:p w14:paraId="22944BD4"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182,933.15</w:t>
            </w:r>
          </w:p>
        </w:tc>
      </w:tr>
      <w:tr w:rsidR="008E0307" w:rsidRPr="00D36C9D" w14:paraId="43119E4F"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30546FD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3253D7E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w:t>
            </w:r>
          </w:p>
        </w:tc>
        <w:tc>
          <w:tcPr>
            <w:tcW w:w="2832" w:type="dxa"/>
            <w:tcBorders>
              <w:top w:val="nil"/>
              <w:left w:val="nil"/>
              <w:bottom w:val="single" w:sz="4" w:space="0" w:color="auto"/>
              <w:right w:val="single" w:sz="4" w:space="0" w:color="auto"/>
            </w:tcBorders>
            <w:shd w:val="clear" w:color="auto" w:fill="auto"/>
            <w:vAlign w:val="bottom"/>
            <w:hideMark/>
          </w:tcPr>
          <w:p w14:paraId="558DE333"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ALQUILERES Y RENTAS</w:t>
            </w:r>
          </w:p>
        </w:tc>
        <w:tc>
          <w:tcPr>
            <w:tcW w:w="1979" w:type="dxa"/>
            <w:tcBorders>
              <w:top w:val="nil"/>
              <w:left w:val="nil"/>
              <w:bottom w:val="single" w:sz="4" w:space="0" w:color="auto"/>
              <w:right w:val="single" w:sz="4" w:space="0" w:color="auto"/>
            </w:tcBorders>
            <w:shd w:val="clear" w:color="auto" w:fill="auto"/>
            <w:noWrap/>
            <w:vAlign w:val="center"/>
            <w:hideMark/>
          </w:tcPr>
          <w:p w14:paraId="3F51FD2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3,920,000.00</w:t>
            </w:r>
          </w:p>
        </w:tc>
        <w:tc>
          <w:tcPr>
            <w:tcW w:w="1765" w:type="dxa"/>
            <w:tcBorders>
              <w:top w:val="nil"/>
              <w:left w:val="nil"/>
              <w:bottom w:val="single" w:sz="4" w:space="0" w:color="auto"/>
              <w:right w:val="single" w:sz="4" w:space="0" w:color="auto"/>
            </w:tcBorders>
            <w:shd w:val="clear" w:color="auto" w:fill="auto"/>
            <w:noWrap/>
            <w:vAlign w:val="center"/>
            <w:hideMark/>
          </w:tcPr>
          <w:p w14:paraId="4769DB5F"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2,649,232.99</w:t>
            </w:r>
          </w:p>
        </w:tc>
      </w:tr>
      <w:tr w:rsidR="008E0307" w:rsidRPr="00D36C9D" w14:paraId="7D08BF83"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15F30B87"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280DF0D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27</w:t>
            </w:r>
          </w:p>
        </w:tc>
        <w:tc>
          <w:tcPr>
            <w:tcW w:w="2832" w:type="dxa"/>
            <w:tcBorders>
              <w:top w:val="nil"/>
              <w:left w:val="nil"/>
              <w:bottom w:val="single" w:sz="4" w:space="0" w:color="auto"/>
              <w:right w:val="single" w:sz="4" w:space="0" w:color="auto"/>
            </w:tcBorders>
            <w:shd w:val="clear" w:color="auto" w:fill="auto"/>
            <w:vAlign w:val="bottom"/>
            <w:hideMark/>
          </w:tcPr>
          <w:p w14:paraId="39DC534C"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CONSERVACIÓN, REPARACIONES MENORES E INSTALACIONES TEMPORALES</w:t>
            </w:r>
          </w:p>
        </w:tc>
        <w:tc>
          <w:tcPr>
            <w:tcW w:w="1979" w:type="dxa"/>
            <w:tcBorders>
              <w:top w:val="nil"/>
              <w:left w:val="nil"/>
              <w:bottom w:val="single" w:sz="4" w:space="0" w:color="auto"/>
              <w:right w:val="single" w:sz="4" w:space="0" w:color="auto"/>
            </w:tcBorders>
            <w:shd w:val="clear" w:color="auto" w:fill="auto"/>
            <w:noWrap/>
            <w:vAlign w:val="center"/>
            <w:hideMark/>
          </w:tcPr>
          <w:p w14:paraId="54746E7D"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2,220,000.00</w:t>
            </w:r>
          </w:p>
        </w:tc>
        <w:tc>
          <w:tcPr>
            <w:tcW w:w="1765" w:type="dxa"/>
            <w:tcBorders>
              <w:top w:val="nil"/>
              <w:left w:val="nil"/>
              <w:bottom w:val="single" w:sz="4" w:space="0" w:color="auto"/>
              <w:right w:val="single" w:sz="4" w:space="0" w:color="auto"/>
            </w:tcBorders>
            <w:shd w:val="clear" w:color="auto" w:fill="auto"/>
            <w:noWrap/>
            <w:vAlign w:val="center"/>
            <w:hideMark/>
          </w:tcPr>
          <w:p w14:paraId="11BF901F"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812,184.69</w:t>
            </w:r>
          </w:p>
        </w:tc>
      </w:tr>
      <w:tr w:rsidR="008E0307" w:rsidRPr="00D36C9D" w14:paraId="4368C42D"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53A80504"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6FD5512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28</w:t>
            </w:r>
          </w:p>
        </w:tc>
        <w:tc>
          <w:tcPr>
            <w:tcW w:w="2832" w:type="dxa"/>
            <w:tcBorders>
              <w:top w:val="nil"/>
              <w:left w:val="nil"/>
              <w:bottom w:val="single" w:sz="4" w:space="0" w:color="auto"/>
              <w:right w:val="single" w:sz="4" w:space="0" w:color="auto"/>
            </w:tcBorders>
            <w:shd w:val="clear" w:color="auto" w:fill="auto"/>
            <w:vAlign w:val="bottom"/>
            <w:hideMark/>
          </w:tcPr>
          <w:p w14:paraId="65982CAC"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OTROS SERVICIOS NO INCLUIDOS EN CONCEPTOS ANTERIORES</w:t>
            </w:r>
          </w:p>
        </w:tc>
        <w:tc>
          <w:tcPr>
            <w:tcW w:w="1979" w:type="dxa"/>
            <w:tcBorders>
              <w:top w:val="nil"/>
              <w:left w:val="nil"/>
              <w:bottom w:val="single" w:sz="4" w:space="0" w:color="auto"/>
              <w:right w:val="single" w:sz="4" w:space="0" w:color="auto"/>
            </w:tcBorders>
            <w:shd w:val="clear" w:color="auto" w:fill="auto"/>
            <w:noWrap/>
            <w:vAlign w:val="center"/>
            <w:hideMark/>
          </w:tcPr>
          <w:p w14:paraId="19F6B01B"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15,390,000.00</w:t>
            </w:r>
          </w:p>
        </w:tc>
        <w:tc>
          <w:tcPr>
            <w:tcW w:w="1765" w:type="dxa"/>
            <w:tcBorders>
              <w:top w:val="nil"/>
              <w:left w:val="nil"/>
              <w:bottom w:val="single" w:sz="4" w:space="0" w:color="auto"/>
              <w:right w:val="single" w:sz="4" w:space="0" w:color="auto"/>
            </w:tcBorders>
            <w:shd w:val="clear" w:color="auto" w:fill="auto"/>
            <w:noWrap/>
            <w:vAlign w:val="center"/>
            <w:hideMark/>
          </w:tcPr>
          <w:p w14:paraId="27CECBAF"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7,208,609.53</w:t>
            </w:r>
          </w:p>
        </w:tc>
      </w:tr>
      <w:tr w:rsidR="008E0307" w:rsidRPr="00D36C9D" w14:paraId="5BB3F71F"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253AD6C1"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5D4D6CD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29</w:t>
            </w:r>
          </w:p>
        </w:tc>
        <w:tc>
          <w:tcPr>
            <w:tcW w:w="2832" w:type="dxa"/>
            <w:tcBorders>
              <w:top w:val="nil"/>
              <w:left w:val="nil"/>
              <w:bottom w:val="single" w:sz="4" w:space="0" w:color="auto"/>
              <w:right w:val="single" w:sz="4" w:space="0" w:color="auto"/>
            </w:tcBorders>
            <w:shd w:val="clear" w:color="auto" w:fill="auto"/>
            <w:vAlign w:val="bottom"/>
            <w:hideMark/>
          </w:tcPr>
          <w:p w14:paraId="7E56A124"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OTRAS CONTRATACIONES DE SERVICIOS</w:t>
            </w:r>
          </w:p>
        </w:tc>
        <w:tc>
          <w:tcPr>
            <w:tcW w:w="1979" w:type="dxa"/>
            <w:tcBorders>
              <w:top w:val="nil"/>
              <w:left w:val="nil"/>
              <w:bottom w:val="single" w:sz="4" w:space="0" w:color="auto"/>
              <w:right w:val="single" w:sz="4" w:space="0" w:color="auto"/>
            </w:tcBorders>
            <w:shd w:val="clear" w:color="auto" w:fill="auto"/>
            <w:noWrap/>
            <w:vAlign w:val="center"/>
            <w:hideMark/>
          </w:tcPr>
          <w:p w14:paraId="5C70E52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3,700,000.00</w:t>
            </w:r>
          </w:p>
        </w:tc>
        <w:tc>
          <w:tcPr>
            <w:tcW w:w="1765" w:type="dxa"/>
            <w:tcBorders>
              <w:top w:val="nil"/>
              <w:left w:val="nil"/>
              <w:bottom w:val="single" w:sz="4" w:space="0" w:color="auto"/>
              <w:right w:val="single" w:sz="4" w:space="0" w:color="auto"/>
            </w:tcBorders>
            <w:shd w:val="clear" w:color="auto" w:fill="auto"/>
            <w:noWrap/>
            <w:vAlign w:val="center"/>
            <w:hideMark/>
          </w:tcPr>
          <w:p w14:paraId="7212F0FC"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179,085.30</w:t>
            </w:r>
          </w:p>
        </w:tc>
      </w:tr>
      <w:tr w:rsidR="008E0307" w:rsidRPr="00D36C9D" w14:paraId="106F608C" w14:textId="77777777" w:rsidTr="008975DC">
        <w:trPr>
          <w:gridAfter w:val="1"/>
          <w:wAfter w:w="12" w:type="dxa"/>
          <w:trHeight w:val="20"/>
        </w:trPr>
        <w:tc>
          <w:tcPr>
            <w:tcW w:w="198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1C389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2832" w:type="dxa"/>
            <w:tcBorders>
              <w:top w:val="nil"/>
              <w:left w:val="nil"/>
              <w:bottom w:val="single" w:sz="4" w:space="0" w:color="auto"/>
              <w:right w:val="single" w:sz="4" w:space="0" w:color="auto"/>
            </w:tcBorders>
            <w:shd w:val="clear" w:color="000000" w:fill="F2F2F2"/>
            <w:noWrap/>
            <w:vAlign w:val="bottom"/>
            <w:hideMark/>
          </w:tcPr>
          <w:p w14:paraId="2FB44BB4"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MATERIALES Y SUMINISTROS</w:t>
            </w:r>
          </w:p>
        </w:tc>
        <w:tc>
          <w:tcPr>
            <w:tcW w:w="1979" w:type="dxa"/>
            <w:tcBorders>
              <w:top w:val="nil"/>
              <w:left w:val="nil"/>
              <w:bottom w:val="single" w:sz="4" w:space="0" w:color="auto"/>
              <w:right w:val="single" w:sz="4" w:space="0" w:color="auto"/>
            </w:tcBorders>
            <w:shd w:val="clear" w:color="000000" w:fill="F2F2F2"/>
            <w:noWrap/>
            <w:vAlign w:val="center"/>
            <w:hideMark/>
          </w:tcPr>
          <w:p w14:paraId="32C9177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251,818,271.00</w:t>
            </w:r>
          </w:p>
        </w:tc>
        <w:tc>
          <w:tcPr>
            <w:tcW w:w="1765" w:type="dxa"/>
            <w:tcBorders>
              <w:top w:val="nil"/>
              <w:left w:val="nil"/>
              <w:bottom w:val="single" w:sz="4" w:space="0" w:color="auto"/>
              <w:right w:val="single" w:sz="4" w:space="0" w:color="auto"/>
            </w:tcBorders>
            <w:shd w:val="clear" w:color="000000" w:fill="F2F2F2"/>
            <w:noWrap/>
            <w:vAlign w:val="center"/>
            <w:hideMark/>
          </w:tcPr>
          <w:p w14:paraId="67966A0D"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159,485,617.95</w:t>
            </w:r>
          </w:p>
        </w:tc>
      </w:tr>
      <w:tr w:rsidR="008E0307" w:rsidRPr="00D36C9D" w14:paraId="2ACAD961" w14:textId="77777777" w:rsidTr="008975DC">
        <w:trPr>
          <w:gridAfter w:val="1"/>
          <w:wAfter w:w="12" w:type="dxa"/>
          <w:trHeight w:val="20"/>
        </w:trPr>
        <w:tc>
          <w:tcPr>
            <w:tcW w:w="1133"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1BD79CF3"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855" w:type="dxa"/>
            <w:tcBorders>
              <w:top w:val="nil"/>
              <w:left w:val="nil"/>
              <w:bottom w:val="single" w:sz="4" w:space="0" w:color="auto"/>
              <w:right w:val="single" w:sz="4" w:space="0" w:color="auto"/>
            </w:tcBorders>
            <w:shd w:val="clear" w:color="auto" w:fill="auto"/>
            <w:noWrap/>
            <w:vAlign w:val="bottom"/>
            <w:hideMark/>
          </w:tcPr>
          <w:p w14:paraId="39ACD1B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31</w:t>
            </w:r>
          </w:p>
        </w:tc>
        <w:tc>
          <w:tcPr>
            <w:tcW w:w="2832" w:type="dxa"/>
            <w:tcBorders>
              <w:top w:val="nil"/>
              <w:left w:val="nil"/>
              <w:bottom w:val="single" w:sz="4" w:space="0" w:color="auto"/>
              <w:right w:val="single" w:sz="4" w:space="0" w:color="auto"/>
            </w:tcBorders>
            <w:shd w:val="clear" w:color="auto" w:fill="auto"/>
            <w:vAlign w:val="bottom"/>
            <w:hideMark/>
          </w:tcPr>
          <w:p w14:paraId="35F57514"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ALIMENTOS Y PRODUCTOS AGROFORESTALES</w:t>
            </w:r>
          </w:p>
        </w:tc>
        <w:tc>
          <w:tcPr>
            <w:tcW w:w="1979" w:type="dxa"/>
            <w:tcBorders>
              <w:top w:val="nil"/>
              <w:left w:val="nil"/>
              <w:bottom w:val="single" w:sz="4" w:space="0" w:color="auto"/>
              <w:right w:val="single" w:sz="4" w:space="0" w:color="auto"/>
            </w:tcBorders>
            <w:shd w:val="clear" w:color="auto" w:fill="auto"/>
            <w:noWrap/>
            <w:vAlign w:val="center"/>
            <w:hideMark/>
          </w:tcPr>
          <w:p w14:paraId="24994AD2"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147,410,000.00</w:t>
            </w:r>
          </w:p>
        </w:tc>
        <w:tc>
          <w:tcPr>
            <w:tcW w:w="1765" w:type="dxa"/>
            <w:tcBorders>
              <w:top w:val="nil"/>
              <w:left w:val="nil"/>
              <w:bottom w:val="single" w:sz="4" w:space="0" w:color="auto"/>
              <w:right w:val="single" w:sz="4" w:space="0" w:color="auto"/>
            </w:tcBorders>
            <w:shd w:val="clear" w:color="auto" w:fill="auto"/>
            <w:noWrap/>
            <w:vAlign w:val="center"/>
            <w:hideMark/>
          </w:tcPr>
          <w:p w14:paraId="27D829DD"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103,710,668.93</w:t>
            </w:r>
          </w:p>
        </w:tc>
      </w:tr>
      <w:tr w:rsidR="008E0307" w:rsidRPr="00D36C9D" w14:paraId="04DF18A7"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43022CC3"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457C1C7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32</w:t>
            </w:r>
          </w:p>
        </w:tc>
        <w:tc>
          <w:tcPr>
            <w:tcW w:w="2832" w:type="dxa"/>
            <w:tcBorders>
              <w:top w:val="nil"/>
              <w:left w:val="nil"/>
              <w:bottom w:val="single" w:sz="4" w:space="0" w:color="auto"/>
              <w:right w:val="single" w:sz="4" w:space="0" w:color="auto"/>
            </w:tcBorders>
            <w:shd w:val="clear" w:color="auto" w:fill="auto"/>
            <w:vAlign w:val="bottom"/>
            <w:hideMark/>
          </w:tcPr>
          <w:p w14:paraId="455CE316"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TEXTILES Y VESTUARIOS</w:t>
            </w:r>
          </w:p>
        </w:tc>
        <w:tc>
          <w:tcPr>
            <w:tcW w:w="1979" w:type="dxa"/>
            <w:tcBorders>
              <w:top w:val="nil"/>
              <w:left w:val="nil"/>
              <w:bottom w:val="single" w:sz="4" w:space="0" w:color="auto"/>
              <w:right w:val="single" w:sz="4" w:space="0" w:color="auto"/>
            </w:tcBorders>
            <w:shd w:val="clear" w:color="auto" w:fill="auto"/>
            <w:noWrap/>
            <w:vAlign w:val="center"/>
            <w:hideMark/>
          </w:tcPr>
          <w:p w14:paraId="1780A56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7,480,000.00</w:t>
            </w:r>
          </w:p>
        </w:tc>
        <w:tc>
          <w:tcPr>
            <w:tcW w:w="1765" w:type="dxa"/>
            <w:tcBorders>
              <w:top w:val="nil"/>
              <w:left w:val="nil"/>
              <w:bottom w:val="single" w:sz="4" w:space="0" w:color="auto"/>
              <w:right w:val="single" w:sz="4" w:space="0" w:color="auto"/>
            </w:tcBorders>
            <w:shd w:val="clear" w:color="auto" w:fill="auto"/>
            <w:noWrap/>
            <w:vAlign w:val="center"/>
            <w:hideMark/>
          </w:tcPr>
          <w:p w14:paraId="3D551A4F"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3,236,995.13</w:t>
            </w:r>
          </w:p>
        </w:tc>
      </w:tr>
      <w:tr w:rsidR="008E0307" w:rsidRPr="00D36C9D" w14:paraId="6A20AAC7"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7DC16ADF"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002DF3A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33</w:t>
            </w:r>
          </w:p>
        </w:tc>
        <w:tc>
          <w:tcPr>
            <w:tcW w:w="2832" w:type="dxa"/>
            <w:tcBorders>
              <w:top w:val="nil"/>
              <w:left w:val="nil"/>
              <w:bottom w:val="single" w:sz="4" w:space="0" w:color="auto"/>
              <w:right w:val="single" w:sz="4" w:space="0" w:color="auto"/>
            </w:tcBorders>
            <w:shd w:val="clear" w:color="auto" w:fill="auto"/>
            <w:vAlign w:val="bottom"/>
            <w:hideMark/>
          </w:tcPr>
          <w:p w14:paraId="7DE95D9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PRODUCTOS DE PAPEL, CARTON E IMPRESOS   </w:t>
            </w:r>
          </w:p>
        </w:tc>
        <w:tc>
          <w:tcPr>
            <w:tcW w:w="1979" w:type="dxa"/>
            <w:tcBorders>
              <w:top w:val="nil"/>
              <w:left w:val="nil"/>
              <w:bottom w:val="single" w:sz="4" w:space="0" w:color="auto"/>
              <w:right w:val="single" w:sz="4" w:space="0" w:color="auto"/>
            </w:tcBorders>
            <w:shd w:val="clear" w:color="auto" w:fill="auto"/>
            <w:noWrap/>
            <w:vAlign w:val="center"/>
            <w:hideMark/>
          </w:tcPr>
          <w:p w14:paraId="7CB8DA86"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950,000.00</w:t>
            </w:r>
          </w:p>
        </w:tc>
        <w:tc>
          <w:tcPr>
            <w:tcW w:w="1765" w:type="dxa"/>
            <w:tcBorders>
              <w:top w:val="nil"/>
              <w:left w:val="nil"/>
              <w:bottom w:val="single" w:sz="4" w:space="0" w:color="auto"/>
              <w:right w:val="single" w:sz="4" w:space="0" w:color="auto"/>
            </w:tcBorders>
            <w:shd w:val="clear" w:color="auto" w:fill="auto"/>
            <w:noWrap/>
            <w:vAlign w:val="center"/>
            <w:hideMark/>
          </w:tcPr>
          <w:p w14:paraId="5AA43F63"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279,262.76</w:t>
            </w:r>
          </w:p>
        </w:tc>
      </w:tr>
      <w:tr w:rsidR="008E0307" w:rsidRPr="00D36C9D" w14:paraId="05AFEC3A"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02449121"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1B8043A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34</w:t>
            </w:r>
          </w:p>
        </w:tc>
        <w:tc>
          <w:tcPr>
            <w:tcW w:w="2832" w:type="dxa"/>
            <w:tcBorders>
              <w:top w:val="nil"/>
              <w:left w:val="nil"/>
              <w:bottom w:val="single" w:sz="4" w:space="0" w:color="auto"/>
              <w:right w:val="single" w:sz="4" w:space="0" w:color="auto"/>
            </w:tcBorders>
            <w:shd w:val="clear" w:color="auto" w:fill="auto"/>
            <w:vAlign w:val="bottom"/>
            <w:hideMark/>
          </w:tcPr>
          <w:p w14:paraId="22AF4A83"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PRODUCTOS FARMACÉUTICOS</w:t>
            </w:r>
          </w:p>
        </w:tc>
        <w:tc>
          <w:tcPr>
            <w:tcW w:w="1979" w:type="dxa"/>
            <w:tcBorders>
              <w:top w:val="nil"/>
              <w:left w:val="nil"/>
              <w:bottom w:val="single" w:sz="4" w:space="0" w:color="auto"/>
              <w:right w:val="single" w:sz="4" w:space="0" w:color="auto"/>
            </w:tcBorders>
            <w:shd w:val="clear" w:color="auto" w:fill="auto"/>
            <w:noWrap/>
            <w:vAlign w:val="center"/>
            <w:hideMark/>
          </w:tcPr>
          <w:p w14:paraId="39CA57F6"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19,100,000.00</w:t>
            </w:r>
          </w:p>
        </w:tc>
        <w:tc>
          <w:tcPr>
            <w:tcW w:w="1765" w:type="dxa"/>
            <w:tcBorders>
              <w:top w:val="nil"/>
              <w:left w:val="nil"/>
              <w:bottom w:val="single" w:sz="4" w:space="0" w:color="auto"/>
              <w:right w:val="single" w:sz="4" w:space="0" w:color="auto"/>
            </w:tcBorders>
            <w:shd w:val="clear" w:color="auto" w:fill="auto"/>
            <w:noWrap/>
            <w:vAlign w:val="center"/>
            <w:hideMark/>
          </w:tcPr>
          <w:p w14:paraId="229D4013"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13,431,691.32</w:t>
            </w:r>
          </w:p>
        </w:tc>
      </w:tr>
      <w:tr w:rsidR="008E0307" w:rsidRPr="00D36C9D" w14:paraId="5FE4CF5C"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49061FF2"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0B046D9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35</w:t>
            </w:r>
          </w:p>
        </w:tc>
        <w:tc>
          <w:tcPr>
            <w:tcW w:w="2832" w:type="dxa"/>
            <w:tcBorders>
              <w:top w:val="nil"/>
              <w:left w:val="nil"/>
              <w:bottom w:val="single" w:sz="4" w:space="0" w:color="auto"/>
              <w:right w:val="single" w:sz="4" w:space="0" w:color="auto"/>
            </w:tcBorders>
            <w:shd w:val="clear" w:color="auto" w:fill="auto"/>
            <w:vAlign w:val="bottom"/>
            <w:hideMark/>
          </w:tcPr>
          <w:p w14:paraId="43EC27AC"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PRODUCTOS DE CUERO, CAUCHO Y PLASTICO</w:t>
            </w:r>
          </w:p>
        </w:tc>
        <w:tc>
          <w:tcPr>
            <w:tcW w:w="1979" w:type="dxa"/>
            <w:tcBorders>
              <w:top w:val="nil"/>
              <w:left w:val="nil"/>
              <w:bottom w:val="single" w:sz="4" w:space="0" w:color="auto"/>
              <w:right w:val="single" w:sz="4" w:space="0" w:color="auto"/>
            </w:tcBorders>
            <w:shd w:val="clear" w:color="auto" w:fill="auto"/>
            <w:noWrap/>
            <w:vAlign w:val="center"/>
            <w:hideMark/>
          </w:tcPr>
          <w:p w14:paraId="55BABCB6"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2,210,000.00</w:t>
            </w:r>
          </w:p>
        </w:tc>
        <w:tc>
          <w:tcPr>
            <w:tcW w:w="1765" w:type="dxa"/>
            <w:tcBorders>
              <w:top w:val="nil"/>
              <w:left w:val="nil"/>
              <w:bottom w:val="single" w:sz="4" w:space="0" w:color="auto"/>
              <w:right w:val="single" w:sz="4" w:space="0" w:color="auto"/>
            </w:tcBorders>
            <w:shd w:val="clear" w:color="auto" w:fill="auto"/>
            <w:noWrap/>
            <w:vAlign w:val="center"/>
            <w:hideMark/>
          </w:tcPr>
          <w:p w14:paraId="77E67A0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1,478,274.42</w:t>
            </w:r>
          </w:p>
        </w:tc>
      </w:tr>
      <w:tr w:rsidR="008E0307" w:rsidRPr="00D36C9D" w14:paraId="32F726DC"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67F3F4D4"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1504654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36</w:t>
            </w:r>
          </w:p>
        </w:tc>
        <w:tc>
          <w:tcPr>
            <w:tcW w:w="2832" w:type="dxa"/>
            <w:tcBorders>
              <w:top w:val="nil"/>
              <w:left w:val="nil"/>
              <w:bottom w:val="single" w:sz="4" w:space="0" w:color="auto"/>
              <w:right w:val="single" w:sz="4" w:space="0" w:color="auto"/>
            </w:tcBorders>
            <w:shd w:val="clear" w:color="auto" w:fill="auto"/>
            <w:vAlign w:val="bottom"/>
            <w:hideMark/>
          </w:tcPr>
          <w:p w14:paraId="64AD01D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PRODUCTOS DE MINERALES, METALICOS Y NO METALICOS</w:t>
            </w:r>
          </w:p>
        </w:tc>
        <w:tc>
          <w:tcPr>
            <w:tcW w:w="1979" w:type="dxa"/>
            <w:tcBorders>
              <w:top w:val="nil"/>
              <w:left w:val="nil"/>
              <w:bottom w:val="single" w:sz="4" w:space="0" w:color="auto"/>
              <w:right w:val="single" w:sz="4" w:space="0" w:color="auto"/>
            </w:tcBorders>
            <w:shd w:val="clear" w:color="auto" w:fill="auto"/>
            <w:noWrap/>
            <w:vAlign w:val="center"/>
            <w:hideMark/>
          </w:tcPr>
          <w:p w14:paraId="5C2D95A3"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352,500.00</w:t>
            </w:r>
          </w:p>
        </w:tc>
        <w:tc>
          <w:tcPr>
            <w:tcW w:w="1765" w:type="dxa"/>
            <w:tcBorders>
              <w:top w:val="nil"/>
              <w:left w:val="nil"/>
              <w:bottom w:val="single" w:sz="4" w:space="0" w:color="auto"/>
              <w:right w:val="single" w:sz="4" w:space="0" w:color="auto"/>
            </w:tcBorders>
            <w:shd w:val="clear" w:color="auto" w:fill="auto"/>
            <w:noWrap/>
            <w:vAlign w:val="center"/>
            <w:hideMark/>
          </w:tcPr>
          <w:p w14:paraId="5BD26EF2"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51,801.43</w:t>
            </w:r>
          </w:p>
        </w:tc>
      </w:tr>
      <w:tr w:rsidR="008E0307" w:rsidRPr="00D36C9D" w14:paraId="0EF6ED39"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4E9AA3C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1D8B068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37</w:t>
            </w:r>
          </w:p>
        </w:tc>
        <w:tc>
          <w:tcPr>
            <w:tcW w:w="2832" w:type="dxa"/>
            <w:tcBorders>
              <w:top w:val="nil"/>
              <w:left w:val="nil"/>
              <w:bottom w:val="single" w:sz="4" w:space="0" w:color="auto"/>
              <w:right w:val="single" w:sz="4" w:space="0" w:color="auto"/>
            </w:tcBorders>
            <w:shd w:val="clear" w:color="auto" w:fill="auto"/>
            <w:vAlign w:val="bottom"/>
            <w:hideMark/>
          </w:tcPr>
          <w:p w14:paraId="79864A12"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COMBUSTIBLES, LUBRICANTES, PRODUCTOS QUIMICOS Y CONEXOS</w:t>
            </w:r>
          </w:p>
        </w:tc>
        <w:tc>
          <w:tcPr>
            <w:tcW w:w="1979" w:type="dxa"/>
            <w:tcBorders>
              <w:top w:val="nil"/>
              <w:left w:val="nil"/>
              <w:bottom w:val="single" w:sz="4" w:space="0" w:color="auto"/>
              <w:right w:val="single" w:sz="4" w:space="0" w:color="auto"/>
            </w:tcBorders>
            <w:shd w:val="clear" w:color="auto" w:fill="auto"/>
            <w:noWrap/>
            <w:vAlign w:val="center"/>
            <w:hideMark/>
          </w:tcPr>
          <w:p w14:paraId="2FD49D5C"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10,625,000.00</w:t>
            </w:r>
          </w:p>
        </w:tc>
        <w:tc>
          <w:tcPr>
            <w:tcW w:w="1765" w:type="dxa"/>
            <w:tcBorders>
              <w:top w:val="nil"/>
              <w:left w:val="nil"/>
              <w:bottom w:val="single" w:sz="4" w:space="0" w:color="auto"/>
              <w:right w:val="single" w:sz="4" w:space="0" w:color="auto"/>
            </w:tcBorders>
            <w:shd w:val="clear" w:color="auto" w:fill="auto"/>
            <w:noWrap/>
            <w:vAlign w:val="center"/>
            <w:hideMark/>
          </w:tcPr>
          <w:p w14:paraId="0AA59FF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4,785,729.82</w:t>
            </w:r>
          </w:p>
        </w:tc>
      </w:tr>
      <w:tr w:rsidR="008E0307" w:rsidRPr="00D36C9D" w14:paraId="0E6B9E68"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31F76E6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7C538FA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39</w:t>
            </w:r>
          </w:p>
        </w:tc>
        <w:tc>
          <w:tcPr>
            <w:tcW w:w="2832" w:type="dxa"/>
            <w:tcBorders>
              <w:top w:val="nil"/>
              <w:left w:val="nil"/>
              <w:bottom w:val="single" w:sz="4" w:space="0" w:color="auto"/>
              <w:right w:val="single" w:sz="4" w:space="0" w:color="auto"/>
            </w:tcBorders>
            <w:shd w:val="clear" w:color="auto" w:fill="auto"/>
            <w:vAlign w:val="bottom"/>
            <w:hideMark/>
          </w:tcPr>
          <w:p w14:paraId="2CBAEDE2"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PRODUCTOS Y UTILES VARIOS</w:t>
            </w:r>
          </w:p>
        </w:tc>
        <w:tc>
          <w:tcPr>
            <w:tcW w:w="1979" w:type="dxa"/>
            <w:tcBorders>
              <w:top w:val="nil"/>
              <w:left w:val="nil"/>
              <w:bottom w:val="single" w:sz="4" w:space="0" w:color="auto"/>
              <w:right w:val="single" w:sz="4" w:space="0" w:color="auto"/>
            </w:tcBorders>
            <w:shd w:val="clear" w:color="auto" w:fill="auto"/>
            <w:noWrap/>
            <w:vAlign w:val="center"/>
            <w:hideMark/>
          </w:tcPr>
          <w:p w14:paraId="1A44C674"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63,690,771.00</w:t>
            </w:r>
          </w:p>
        </w:tc>
        <w:tc>
          <w:tcPr>
            <w:tcW w:w="1765" w:type="dxa"/>
            <w:tcBorders>
              <w:top w:val="nil"/>
              <w:left w:val="nil"/>
              <w:bottom w:val="single" w:sz="4" w:space="0" w:color="auto"/>
              <w:right w:val="single" w:sz="4" w:space="0" w:color="auto"/>
            </w:tcBorders>
            <w:shd w:val="clear" w:color="auto" w:fill="auto"/>
            <w:noWrap/>
            <w:vAlign w:val="center"/>
            <w:hideMark/>
          </w:tcPr>
          <w:p w14:paraId="5B7E1154"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32,511,194.14</w:t>
            </w:r>
          </w:p>
        </w:tc>
      </w:tr>
      <w:tr w:rsidR="008E0307" w:rsidRPr="00D36C9D" w14:paraId="42FD1EF1" w14:textId="77777777" w:rsidTr="008975DC">
        <w:trPr>
          <w:gridAfter w:val="1"/>
          <w:wAfter w:w="12" w:type="dxa"/>
          <w:trHeight w:val="20"/>
        </w:trPr>
        <w:tc>
          <w:tcPr>
            <w:tcW w:w="198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A8BBE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c>
          <w:tcPr>
            <w:tcW w:w="2832" w:type="dxa"/>
            <w:tcBorders>
              <w:top w:val="nil"/>
              <w:left w:val="nil"/>
              <w:bottom w:val="single" w:sz="4" w:space="0" w:color="auto"/>
              <w:right w:val="single" w:sz="4" w:space="0" w:color="auto"/>
            </w:tcBorders>
            <w:shd w:val="clear" w:color="000000" w:fill="F2F2F2"/>
            <w:vAlign w:val="bottom"/>
            <w:hideMark/>
          </w:tcPr>
          <w:p w14:paraId="513E12CB"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BIENES MUEBLE INMUEBLES E INTANGIBLES</w:t>
            </w:r>
          </w:p>
        </w:tc>
        <w:tc>
          <w:tcPr>
            <w:tcW w:w="1979" w:type="dxa"/>
            <w:tcBorders>
              <w:top w:val="nil"/>
              <w:left w:val="nil"/>
              <w:bottom w:val="single" w:sz="4" w:space="0" w:color="auto"/>
              <w:right w:val="single" w:sz="4" w:space="0" w:color="auto"/>
            </w:tcBorders>
            <w:shd w:val="clear" w:color="000000" w:fill="F2F2F2"/>
            <w:noWrap/>
            <w:vAlign w:val="center"/>
            <w:hideMark/>
          </w:tcPr>
          <w:p w14:paraId="5563C937"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6,965,000.00</w:t>
            </w:r>
          </w:p>
        </w:tc>
        <w:tc>
          <w:tcPr>
            <w:tcW w:w="1765" w:type="dxa"/>
            <w:tcBorders>
              <w:top w:val="nil"/>
              <w:left w:val="nil"/>
              <w:bottom w:val="single" w:sz="4" w:space="0" w:color="auto"/>
              <w:right w:val="single" w:sz="4" w:space="0" w:color="auto"/>
            </w:tcBorders>
            <w:shd w:val="clear" w:color="000000" w:fill="F2F2F2"/>
            <w:noWrap/>
            <w:vAlign w:val="center"/>
            <w:hideMark/>
          </w:tcPr>
          <w:p w14:paraId="702B2A27"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2,374,665.04</w:t>
            </w:r>
          </w:p>
        </w:tc>
      </w:tr>
      <w:tr w:rsidR="008E0307" w:rsidRPr="00D36C9D" w14:paraId="174494F3" w14:textId="77777777" w:rsidTr="008975DC">
        <w:trPr>
          <w:gridAfter w:val="1"/>
          <w:wAfter w:w="12" w:type="dxa"/>
          <w:trHeight w:val="20"/>
        </w:trPr>
        <w:tc>
          <w:tcPr>
            <w:tcW w:w="1133"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0398D84C"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855" w:type="dxa"/>
            <w:tcBorders>
              <w:top w:val="nil"/>
              <w:left w:val="nil"/>
              <w:bottom w:val="single" w:sz="4" w:space="0" w:color="auto"/>
              <w:right w:val="single" w:sz="4" w:space="0" w:color="auto"/>
            </w:tcBorders>
            <w:shd w:val="clear" w:color="auto" w:fill="auto"/>
            <w:noWrap/>
            <w:vAlign w:val="bottom"/>
            <w:hideMark/>
          </w:tcPr>
          <w:p w14:paraId="19AE9FC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61</w:t>
            </w:r>
          </w:p>
        </w:tc>
        <w:tc>
          <w:tcPr>
            <w:tcW w:w="2832" w:type="dxa"/>
            <w:tcBorders>
              <w:top w:val="nil"/>
              <w:left w:val="nil"/>
              <w:bottom w:val="single" w:sz="4" w:space="0" w:color="auto"/>
              <w:right w:val="single" w:sz="4" w:space="0" w:color="auto"/>
            </w:tcBorders>
            <w:shd w:val="clear" w:color="auto" w:fill="auto"/>
            <w:vAlign w:val="bottom"/>
            <w:hideMark/>
          </w:tcPr>
          <w:p w14:paraId="5B3513D3"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MOBILIARIOS Y EQUIPOS</w:t>
            </w:r>
          </w:p>
        </w:tc>
        <w:tc>
          <w:tcPr>
            <w:tcW w:w="1979" w:type="dxa"/>
            <w:tcBorders>
              <w:top w:val="nil"/>
              <w:left w:val="nil"/>
              <w:bottom w:val="single" w:sz="4" w:space="0" w:color="auto"/>
              <w:right w:val="single" w:sz="4" w:space="0" w:color="auto"/>
            </w:tcBorders>
            <w:shd w:val="clear" w:color="auto" w:fill="auto"/>
            <w:noWrap/>
            <w:vAlign w:val="center"/>
            <w:hideMark/>
          </w:tcPr>
          <w:p w14:paraId="1E4660C4"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3,810,000.00</w:t>
            </w:r>
          </w:p>
        </w:tc>
        <w:tc>
          <w:tcPr>
            <w:tcW w:w="1765" w:type="dxa"/>
            <w:tcBorders>
              <w:top w:val="nil"/>
              <w:left w:val="nil"/>
              <w:bottom w:val="single" w:sz="4" w:space="0" w:color="auto"/>
              <w:right w:val="single" w:sz="4" w:space="0" w:color="auto"/>
            </w:tcBorders>
            <w:shd w:val="clear" w:color="auto" w:fill="auto"/>
            <w:noWrap/>
            <w:vAlign w:val="center"/>
            <w:hideMark/>
          </w:tcPr>
          <w:p w14:paraId="0CFB144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1,505,485.56</w:t>
            </w:r>
          </w:p>
        </w:tc>
      </w:tr>
      <w:tr w:rsidR="008E0307" w:rsidRPr="00D36C9D" w14:paraId="6BD8654D"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3D12DC82"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17A243D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62</w:t>
            </w:r>
          </w:p>
        </w:tc>
        <w:tc>
          <w:tcPr>
            <w:tcW w:w="2832" w:type="dxa"/>
            <w:tcBorders>
              <w:top w:val="nil"/>
              <w:left w:val="nil"/>
              <w:bottom w:val="single" w:sz="4" w:space="0" w:color="auto"/>
              <w:right w:val="single" w:sz="4" w:space="0" w:color="auto"/>
            </w:tcBorders>
            <w:shd w:val="clear" w:color="auto" w:fill="auto"/>
            <w:vAlign w:val="bottom"/>
            <w:hideMark/>
          </w:tcPr>
          <w:p w14:paraId="4711561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MOBILIARIO Y EQUIPO EDUCACIONAL Y RECREATIVO</w:t>
            </w:r>
          </w:p>
        </w:tc>
        <w:tc>
          <w:tcPr>
            <w:tcW w:w="1979" w:type="dxa"/>
            <w:tcBorders>
              <w:top w:val="nil"/>
              <w:left w:val="nil"/>
              <w:bottom w:val="single" w:sz="4" w:space="0" w:color="auto"/>
              <w:right w:val="single" w:sz="4" w:space="0" w:color="auto"/>
            </w:tcBorders>
            <w:shd w:val="clear" w:color="auto" w:fill="auto"/>
            <w:noWrap/>
            <w:vAlign w:val="center"/>
            <w:hideMark/>
          </w:tcPr>
          <w:p w14:paraId="7F1F7E2C"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135,000.00</w:t>
            </w:r>
          </w:p>
        </w:tc>
        <w:tc>
          <w:tcPr>
            <w:tcW w:w="1765" w:type="dxa"/>
            <w:tcBorders>
              <w:top w:val="nil"/>
              <w:left w:val="nil"/>
              <w:bottom w:val="single" w:sz="4" w:space="0" w:color="auto"/>
              <w:right w:val="single" w:sz="4" w:space="0" w:color="auto"/>
            </w:tcBorders>
            <w:shd w:val="clear" w:color="auto" w:fill="auto"/>
            <w:noWrap/>
            <w:vAlign w:val="center"/>
            <w:hideMark/>
          </w:tcPr>
          <w:p w14:paraId="7638606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47,376.48</w:t>
            </w:r>
          </w:p>
        </w:tc>
      </w:tr>
      <w:tr w:rsidR="008E0307" w:rsidRPr="00D36C9D" w14:paraId="4F92D577"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67B3393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61A7427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63</w:t>
            </w:r>
          </w:p>
        </w:tc>
        <w:tc>
          <w:tcPr>
            <w:tcW w:w="2832" w:type="dxa"/>
            <w:tcBorders>
              <w:top w:val="nil"/>
              <w:left w:val="nil"/>
              <w:bottom w:val="single" w:sz="4" w:space="0" w:color="auto"/>
              <w:right w:val="single" w:sz="4" w:space="0" w:color="auto"/>
            </w:tcBorders>
            <w:shd w:val="clear" w:color="auto" w:fill="auto"/>
            <w:vAlign w:val="bottom"/>
            <w:hideMark/>
          </w:tcPr>
          <w:p w14:paraId="68AD5AEB"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EQUIPO E INSTRUMENTAL, CIENTÍFICO Y LAB.</w:t>
            </w:r>
          </w:p>
        </w:tc>
        <w:tc>
          <w:tcPr>
            <w:tcW w:w="1979" w:type="dxa"/>
            <w:tcBorders>
              <w:top w:val="nil"/>
              <w:left w:val="nil"/>
              <w:bottom w:val="single" w:sz="4" w:space="0" w:color="auto"/>
              <w:right w:val="single" w:sz="4" w:space="0" w:color="auto"/>
            </w:tcBorders>
            <w:shd w:val="clear" w:color="auto" w:fill="auto"/>
            <w:noWrap/>
            <w:vAlign w:val="center"/>
            <w:hideMark/>
          </w:tcPr>
          <w:p w14:paraId="5D85D01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125,000.00</w:t>
            </w:r>
          </w:p>
        </w:tc>
        <w:tc>
          <w:tcPr>
            <w:tcW w:w="1765" w:type="dxa"/>
            <w:tcBorders>
              <w:top w:val="nil"/>
              <w:left w:val="nil"/>
              <w:bottom w:val="single" w:sz="4" w:space="0" w:color="auto"/>
              <w:right w:val="single" w:sz="4" w:space="0" w:color="auto"/>
            </w:tcBorders>
            <w:shd w:val="clear" w:color="auto" w:fill="auto"/>
            <w:noWrap/>
            <w:vAlign w:val="center"/>
            <w:hideMark/>
          </w:tcPr>
          <w:p w14:paraId="718D2A0B"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85,132.00</w:t>
            </w:r>
          </w:p>
        </w:tc>
      </w:tr>
      <w:tr w:rsidR="008E0307" w:rsidRPr="00D36C9D" w14:paraId="2A76C185" w14:textId="77777777" w:rsidTr="008975DC">
        <w:trPr>
          <w:gridAfter w:val="1"/>
          <w:wAfter w:w="12" w:type="dxa"/>
          <w:trHeight w:val="20"/>
        </w:trPr>
        <w:tc>
          <w:tcPr>
            <w:tcW w:w="1133" w:type="dxa"/>
            <w:vMerge/>
            <w:tcBorders>
              <w:top w:val="nil"/>
              <w:left w:val="single" w:sz="4" w:space="0" w:color="auto"/>
              <w:bottom w:val="single" w:sz="4" w:space="0" w:color="000000"/>
              <w:right w:val="single" w:sz="4" w:space="0" w:color="auto"/>
            </w:tcBorders>
            <w:vAlign w:val="center"/>
            <w:hideMark/>
          </w:tcPr>
          <w:p w14:paraId="4F141E9B"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855" w:type="dxa"/>
            <w:tcBorders>
              <w:top w:val="nil"/>
              <w:left w:val="nil"/>
              <w:bottom w:val="single" w:sz="4" w:space="0" w:color="auto"/>
              <w:right w:val="single" w:sz="4" w:space="0" w:color="auto"/>
            </w:tcBorders>
            <w:shd w:val="clear" w:color="auto" w:fill="auto"/>
            <w:noWrap/>
            <w:vAlign w:val="bottom"/>
            <w:hideMark/>
          </w:tcPr>
          <w:p w14:paraId="51E6FB1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65</w:t>
            </w:r>
          </w:p>
        </w:tc>
        <w:tc>
          <w:tcPr>
            <w:tcW w:w="2832" w:type="dxa"/>
            <w:tcBorders>
              <w:top w:val="nil"/>
              <w:left w:val="nil"/>
              <w:bottom w:val="single" w:sz="4" w:space="0" w:color="auto"/>
              <w:right w:val="single" w:sz="4" w:space="0" w:color="auto"/>
            </w:tcBorders>
            <w:shd w:val="clear" w:color="auto" w:fill="auto"/>
            <w:vAlign w:val="bottom"/>
            <w:hideMark/>
          </w:tcPr>
          <w:p w14:paraId="253CB3CC"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MAQUINARIA, OTROS EQUIPOS Y HERRAMIENTAS</w:t>
            </w:r>
          </w:p>
        </w:tc>
        <w:tc>
          <w:tcPr>
            <w:tcW w:w="1979" w:type="dxa"/>
            <w:tcBorders>
              <w:top w:val="nil"/>
              <w:left w:val="nil"/>
              <w:bottom w:val="single" w:sz="4" w:space="0" w:color="auto"/>
              <w:right w:val="single" w:sz="4" w:space="0" w:color="auto"/>
            </w:tcBorders>
            <w:shd w:val="clear" w:color="auto" w:fill="auto"/>
            <w:noWrap/>
            <w:vAlign w:val="center"/>
            <w:hideMark/>
          </w:tcPr>
          <w:p w14:paraId="24CA634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2,895,000.00</w:t>
            </w:r>
          </w:p>
        </w:tc>
        <w:tc>
          <w:tcPr>
            <w:tcW w:w="1765" w:type="dxa"/>
            <w:tcBorders>
              <w:top w:val="nil"/>
              <w:left w:val="nil"/>
              <w:bottom w:val="single" w:sz="4" w:space="0" w:color="auto"/>
              <w:right w:val="single" w:sz="4" w:space="0" w:color="auto"/>
            </w:tcBorders>
            <w:shd w:val="clear" w:color="auto" w:fill="auto"/>
            <w:noWrap/>
            <w:vAlign w:val="center"/>
            <w:hideMark/>
          </w:tcPr>
          <w:p w14:paraId="034FE0FB"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736,671.00</w:t>
            </w:r>
          </w:p>
        </w:tc>
      </w:tr>
      <w:tr w:rsidR="008E0307" w:rsidRPr="00D36C9D" w14:paraId="693C99A8" w14:textId="77777777" w:rsidTr="008975DC">
        <w:trPr>
          <w:gridAfter w:val="1"/>
          <w:wAfter w:w="12" w:type="dxa"/>
          <w:trHeight w:val="20"/>
        </w:trPr>
        <w:tc>
          <w:tcPr>
            <w:tcW w:w="198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EAD7F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w:t>
            </w:r>
          </w:p>
        </w:tc>
        <w:tc>
          <w:tcPr>
            <w:tcW w:w="2832" w:type="dxa"/>
            <w:tcBorders>
              <w:top w:val="nil"/>
              <w:left w:val="nil"/>
              <w:bottom w:val="single" w:sz="4" w:space="0" w:color="auto"/>
              <w:right w:val="single" w:sz="4" w:space="0" w:color="auto"/>
            </w:tcBorders>
            <w:shd w:val="clear" w:color="000000" w:fill="F2F2F2"/>
            <w:noWrap/>
            <w:vAlign w:val="bottom"/>
            <w:hideMark/>
          </w:tcPr>
          <w:p w14:paraId="546C2EF7"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OBRAS </w:t>
            </w:r>
          </w:p>
        </w:tc>
        <w:tc>
          <w:tcPr>
            <w:tcW w:w="1979" w:type="dxa"/>
            <w:tcBorders>
              <w:top w:val="nil"/>
              <w:left w:val="nil"/>
              <w:bottom w:val="single" w:sz="4" w:space="0" w:color="auto"/>
              <w:right w:val="single" w:sz="4" w:space="0" w:color="auto"/>
            </w:tcBorders>
            <w:shd w:val="clear" w:color="000000" w:fill="F2F2F2"/>
            <w:noWrap/>
            <w:vAlign w:val="center"/>
            <w:hideMark/>
          </w:tcPr>
          <w:p w14:paraId="5552ACD2"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8,200,000.00</w:t>
            </w:r>
          </w:p>
        </w:tc>
        <w:tc>
          <w:tcPr>
            <w:tcW w:w="1765" w:type="dxa"/>
            <w:tcBorders>
              <w:top w:val="nil"/>
              <w:left w:val="nil"/>
              <w:bottom w:val="single" w:sz="4" w:space="0" w:color="auto"/>
              <w:right w:val="single" w:sz="4" w:space="0" w:color="auto"/>
            </w:tcBorders>
            <w:shd w:val="clear" w:color="000000" w:fill="F2F2F2"/>
            <w:noWrap/>
            <w:vAlign w:val="center"/>
            <w:hideMark/>
          </w:tcPr>
          <w:p w14:paraId="5FBCCE2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3,845,000.00</w:t>
            </w:r>
          </w:p>
        </w:tc>
      </w:tr>
      <w:tr w:rsidR="008E0307" w:rsidRPr="00D36C9D" w14:paraId="5189451D" w14:textId="77777777" w:rsidTr="008975DC">
        <w:trPr>
          <w:gridAfter w:val="1"/>
          <w:wAfter w:w="12" w:type="dxa"/>
          <w:trHeight w:val="20"/>
        </w:trPr>
        <w:tc>
          <w:tcPr>
            <w:tcW w:w="1133" w:type="dxa"/>
            <w:tcBorders>
              <w:top w:val="nil"/>
              <w:left w:val="single" w:sz="4" w:space="0" w:color="auto"/>
              <w:bottom w:val="single" w:sz="4" w:space="0" w:color="auto"/>
              <w:right w:val="single" w:sz="4" w:space="0" w:color="auto"/>
            </w:tcBorders>
            <w:shd w:val="clear" w:color="000000" w:fill="FFFFFF"/>
            <w:noWrap/>
            <w:vAlign w:val="bottom"/>
            <w:hideMark/>
          </w:tcPr>
          <w:p w14:paraId="54DFC1C8"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855" w:type="dxa"/>
            <w:tcBorders>
              <w:top w:val="nil"/>
              <w:left w:val="nil"/>
              <w:bottom w:val="single" w:sz="4" w:space="0" w:color="auto"/>
              <w:right w:val="single" w:sz="4" w:space="0" w:color="auto"/>
            </w:tcBorders>
            <w:shd w:val="clear" w:color="auto" w:fill="auto"/>
            <w:noWrap/>
            <w:vAlign w:val="bottom"/>
            <w:hideMark/>
          </w:tcPr>
          <w:p w14:paraId="271A0A3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71</w:t>
            </w:r>
          </w:p>
        </w:tc>
        <w:tc>
          <w:tcPr>
            <w:tcW w:w="2832" w:type="dxa"/>
            <w:tcBorders>
              <w:top w:val="nil"/>
              <w:left w:val="nil"/>
              <w:bottom w:val="single" w:sz="4" w:space="0" w:color="auto"/>
              <w:right w:val="single" w:sz="4" w:space="0" w:color="auto"/>
            </w:tcBorders>
            <w:shd w:val="clear" w:color="auto" w:fill="auto"/>
            <w:vAlign w:val="bottom"/>
            <w:hideMark/>
          </w:tcPr>
          <w:p w14:paraId="2D07DEA4"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OBRAS PARA EDIFICACION NO RESIDENCIAL</w:t>
            </w:r>
          </w:p>
        </w:tc>
        <w:tc>
          <w:tcPr>
            <w:tcW w:w="1979" w:type="dxa"/>
            <w:tcBorders>
              <w:top w:val="nil"/>
              <w:left w:val="nil"/>
              <w:bottom w:val="single" w:sz="4" w:space="0" w:color="auto"/>
              <w:right w:val="single" w:sz="4" w:space="0" w:color="auto"/>
            </w:tcBorders>
            <w:shd w:val="clear" w:color="auto" w:fill="auto"/>
            <w:noWrap/>
            <w:vAlign w:val="center"/>
            <w:hideMark/>
          </w:tcPr>
          <w:p w14:paraId="21F5058F"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8,200,000.00</w:t>
            </w:r>
          </w:p>
        </w:tc>
        <w:tc>
          <w:tcPr>
            <w:tcW w:w="1765" w:type="dxa"/>
            <w:tcBorders>
              <w:top w:val="nil"/>
              <w:left w:val="nil"/>
              <w:bottom w:val="single" w:sz="4" w:space="0" w:color="auto"/>
              <w:right w:val="single" w:sz="4" w:space="0" w:color="auto"/>
            </w:tcBorders>
            <w:shd w:val="clear" w:color="auto" w:fill="auto"/>
            <w:noWrap/>
            <w:vAlign w:val="center"/>
            <w:hideMark/>
          </w:tcPr>
          <w:p w14:paraId="4FE2F978"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3,845,000.00</w:t>
            </w:r>
          </w:p>
        </w:tc>
      </w:tr>
      <w:tr w:rsidR="00D8518F" w:rsidRPr="00D36C9D" w14:paraId="5E34D368" w14:textId="77777777" w:rsidTr="00D8518F">
        <w:trPr>
          <w:gridAfter w:val="1"/>
          <w:wAfter w:w="12" w:type="dxa"/>
          <w:trHeight w:val="20"/>
        </w:trPr>
        <w:tc>
          <w:tcPr>
            <w:tcW w:w="1988"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hideMark/>
          </w:tcPr>
          <w:p w14:paraId="1A2D3F2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98</w:t>
            </w:r>
          </w:p>
        </w:tc>
        <w:tc>
          <w:tcPr>
            <w:tcW w:w="2832" w:type="dxa"/>
            <w:tcBorders>
              <w:top w:val="nil"/>
              <w:left w:val="nil"/>
              <w:bottom w:val="single" w:sz="4" w:space="0" w:color="auto"/>
              <w:right w:val="single" w:sz="4" w:space="0" w:color="auto"/>
            </w:tcBorders>
            <w:shd w:val="clear" w:color="auto" w:fill="8EAADB" w:themeFill="accent5" w:themeFillTint="99"/>
            <w:vAlign w:val="bottom"/>
            <w:hideMark/>
          </w:tcPr>
          <w:p w14:paraId="54DD92C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ADMINISTRACIÓN DE CONTRIBUCIONES ESPECIALES </w:t>
            </w:r>
          </w:p>
        </w:tc>
        <w:tc>
          <w:tcPr>
            <w:tcW w:w="1979" w:type="dxa"/>
            <w:tcBorders>
              <w:top w:val="nil"/>
              <w:left w:val="nil"/>
              <w:bottom w:val="single" w:sz="4" w:space="0" w:color="auto"/>
              <w:right w:val="single" w:sz="4" w:space="0" w:color="auto"/>
            </w:tcBorders>
            <w:shd w:val="clear" w:color="auto" w:fill="8EAADB" w:themeFill="accent5" w:themeFillTint="99"/>
            <w:noWrap/>
            <w:vAlign w:val="center"/>
            <w:hideMark/>
          </w:tcPr>
          <w:p w14:paraId="5355295F"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73,365,748.00</w:t>
            </w:r>
          </w:p>
        </w:tc>
        <w:tc>
          <w:tcPr>
            <w:tcW w:w="1765" w:type="dxa"/>
            <w:tcBorders>
              <w:top w:val="nil"/>
              <w:left w:val="nil"/>
              <w:bottom w:val="single" w:sz="4" w:space="0" w:color="auto"/>
              <w:right w:val="single" w:sz="4" w:space="0" w:color="auto"/>
            </w:tcBorders>
            <w:shd w:val="clear" w:color="auto" w:fill="8EAADB" w:themeFill="accent5" w:themeFillTint="99"/>
            <w:noWrap/>
            <w:vAlign w:val="center"/>
            <w:hideMark/>
          </w:tcPr>
          <w:p w14:paraId="0521012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47,163,436.91</w:t>
            </w:r>
          </w:p>
        </w:tc>
      </w:tr>
      <w:tr w:rsidR="008E0307" w:rsidRPr="00D36C9D" w14:paraId="4B447FED" w14:textId="77777777" w:rsidTr="008975DC">
        <w:trPr>
          <w:gridAfter w:val="1"/>
          <w:wAfter w:w="12" w:type="dxa"/>
          <w:trHeight w:val="20"/>
        </w:trPr>
        <w:tc>
          <w:tcPr>
            <w:tcW w:w="198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9F321F"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2832" w:type="dxa"/>
            <w:tcBorders>
              <w:top w:val="nil"/>
              <w:left w:val="nil"/>
              <w:bottom w:val="single" w:sz="4" w:space="0" w:color="auto"/>
              <w:right w:val="single" w:sz="4" w:space="0" w:color="auto"/>
            </w:tcBorders>
            <w:shd w:val="clear" w:color="000000" w:fill="F2F2F2"/>
            <w:noWrap/>
            <w:vAlign w:val="bottom"/>
            <w:hideMark/>
          </w:tcPr>
          <w:p w14:paraId="155293F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TRANSFERENCIAS CORRIENTES</w:t>
            </w:r>
          </w:p>
        </w:tc>
        <w:tc>
          <w:tcPr>
            <w:tcW w:w="1979" w:type="dxa"/>
            <w:tcBorders>
              <w:top w:val="nil"/>
              <w:left w:val="nil"/>
              <w:bottom w:val="single" w:sz="4" w:space="0" w:color="auto"/>
              <w:right w:val="single" w:sz="4" w:space="0" w:color="auto"/>
            </w:tcBorders>
            <w:shd w:val="clear" w:color="000000" w:fill="F2F2F2"/>
            <w:noWrap/>
            <w:vAlign w:val="center"/>
            <w:hideMark/>
          </w:tcPr>
          <w:p w14:paraId="1C038097"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73,365,748.00</w:t>
            </w:r>
          </w:p>
        </w:tc>
        <w:tc>
          <w:tcPr>
            <w:tcW w:w="1765" w:type="dxa"/>
            <w:tcBorders>
              <w:top w:val="nil"/>
              <w:left w:val="nil"/>
              <w:bottom w:val="single" w:sz="4" w:space="0" w:color="auto"/>
              <w:right w:val="single" w:sz="4" w:space="0" w:color="auto"/>
            </w:tcBorders>
            <w:shd w:val="clear" w:color="000000" w:fill="F2F2F2"/>
            <w:noWrap/>
            <w:vAlign w:val="center"/>
            <w:hideMark/>
          </w:tcPr>
          <w:p w14:paraId="4D68DF1F"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47,163,436.91</w:t>
            </w:r>
          </w:p>
        </w:tc>
      </w:tr>
      <w:tr w:rsidR="008E0307" w:rsidRPr="00D36C9D" w14:paraId="0D61184F" w14:textId="77777777" w:rsidTr="008975DC">
        <w:trPr>
          <w:gridAfter w:val="1"/>
          <w:wAfter w:w="12" w:type="dxa"/>
          <w:trHeight w:val="20"/>
        </w:trPr>
        <w:tc>
          <w:tcPr>
            <w:tcW w:w="1133" w:type="dxa"/>
            <w:tcBorders>
              <w:top w:val="nil"/>
              <w:left w:val="single" w:sz="4" w:space="0" w:color="auto"/>
              <w:bottom w:val="single" w:sz="4" w:space="0" w:color="auto"/>
              <w:right w:val="single" w:sz="4" w:space="0" w:color="auto"/>
            </w:tcBorders>
            <w:shd w:val="clear" w:color="000000" w:fill="FFFFFF"/>
            <w:noWrap/>
            <w:vAlign w:val="bottom"/>
            <w:hideMark/>
          </w:tcPr>
          <w:p w14:paraId="1DEC94DF"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855" w:type="dxa"/>
            <w:tcBorders>
              <w:top w:val="nil"/>
              <w:left w:val="nil"/>
              <w:bottom w:val="single" w:sz="4" w:space="0" w:color="auto"/>
              <w:right w:val="single" w:sz="4" w:space="0" w:color="auto"/>
            </w:tcBorders>
            <w:shd w:val="clear" w:color="auto" w:fill="auto"/>
            <w:noWrap/>
            <w:vAlign w:val="bottom"/>
            <w:hideMark/>
          </w:tcPr>
          <w:p w14:paraId="1817E67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41</w:t>
            </w:r>
          </w:p>
        </w:tc>
        <w:tc>
          <w:tcPr>
            <w:tcW w:w="2832" w:type="dxa"/>
            <w:tcBorders>
              <w:top w:val="nil"/>
              <w:left w:val="nil"/>
              <w:bottom w:val="single" w:sz="4" w:space="0" w:color="auto"/>
              <w:right w:val="single" w:sz="4" w:space="0" w:color="auto"/>
            </w:tcBorders>
            <w:shd w:val="clear" w:color="auto" w:fill="auto"/>
            <w:vAlign w:val="bottom"/>
            <w:hideMark/>
          </w:tcPr>
          <w:p w14:paraId="67F1003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TRANSF. CORRIENTES AL SECTOR PRIVADO</w:t>
            </w:r>
          </w:p>
        </w:tc>
        <w:tc>
          <w:tcPr>
            <w:tcW w:w="1979" w:type="dxa"/>
            <w:tcBorders>
              <w:top w:val="nil"/>
              <w:left w:val="nil"/>
              <w:bottom w:val="single" w:sz="4" w:space="0" w:color="auto"/>
              <w:right w:val="single" w:sz="4" w:space="0" w:color="auto"/>
            </w:tcBorders>
            <w:shd w:val="clear" w:color="auto" w:fill="auto"/>
            <w:noWrap/>
            <w:vAlign w:val="center"/>
            <w:hideMark/>
          </w:tcPr>
          <w:p w14:paraId="23A2963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73,365,748.00</w:t>
            </w:r>
          </w:p>
        </w:tc>
        <w:tc>
          <w:tcPr>
            <w:tcW w:w="1765" w:type="dxa"/>
            <w:tcBorders>
              <w:top w:val="nil"/>
              <w:left w:val="nil"/>
              <w:bottom w:val="single" w:sz="4" w:space="0" w:color="auto"/>
              <w:right w:val="single" w:sz="4" w:space="0" w:color="auto"/>
            </w:tcBorders>
            <w:shd w:val="clear" w:color="auto" w:fill="auto"/>
            <w:noWrap/>
            <w:vAlign w:val="center"/>
            <w:hideMark/>
          </w:tcPr>
          <w:p w14:paraId="2F69EAC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47,163,436.91</w:t>
            </w:r>
          </w:p>
        </w:tc>
      </w:tr>
      <w:tr w:rsidR="00D8518F" w:rsidRPr="00D36C9D" w14:paraId="27DA4053" w14:textId="77777777" w:rsidTr="00D8518F">
        <w:trPr>
          <w:gridAfter w:val="1"/>
          <w:wAfter w:w="12" w:type="dxa"/>
          <w:trHeight w:val="327"/>
        </w:trPr>
        <w:tc>
          <w:tcPr>
            <w:tcW w:w="4820" w:type="dxa"/>
            <w:gridSpan w:val="3"/>
            <w:tcBorders>
              <w:top w:val="nil"/>
              <w:left w:val="single" w:sz="8" w:space="0" w:color="auto"/>
              <w:bottom w:val="single" w:sz="8" w:space="0" w:color="auto"/>
              <w:right w:val="single" w:sz="4" w:space="0" w:color="auto"/>
            </w:tcBorders>
            <w:shd w:val="clear" w:color="auto" w:fill="8EAADB" w:themeFill="accent5" w:themeFillTint="99"/>
            <w:vAlign w:val="center"/>
            <w:hideMark/>
          </w:tcPr>
          <w:p w14:paraId="60EE48C4" w14:textId="77777777" w:rsidR="008E0307" w:rsidRPr="00D36C9D" w:rsidRDefault="008E0307" w:rsidP="008975DC">
            <w:pPr>
              <w:spacing w:after="0" w:line="240" w:lineRule="auto"/>
              <w:ind w:left="0"/>
              <w:jc w:val="left"/>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 xml:space="preserve">TOTAL GENERAL </w:t>
            </w:r>
          </w:p>
        </w:tc>
        <w:tc>
          <w:tcPr>
            <w:tcW w:w="1979" w:type="dxa"/>
            <w:tcBorders>
              <w:top w:val="single" w:sz="4" w:space="0" w:color="auto"/>
              <w:left w:val="nil"/>
              <w:bottom w:val="single" w:sz="4" w:space="0" w:color="auto"/>
              <w:right w:val="single" w:sz="4" w:space="0" w:color="auto"/>
            </w:tcBorders>
            <w:shd w:val="clear" w:color="auto" w:fill="8EAADB" w:themeFill="accent5" w:themeFillTint="99"/>
            <w:vAlign w:val="center"/>
            <w:hideMark/>
          </w:tcPr>
          <w:p w14:paraId="306A7EA4" w14:textId="77777777" w:rsidR="008E0307" w:rsidRPr="00D36C9D" w:rsidRDefault="008E0307" w:rsidP="008975DC">
            <w:pPr>
              <w:spacing w:after="0" w:line="240" w:lineRule="auto"/>
              <w:ind w:left="0"/>
              <w:jc w:val="left"/>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1,442,364,035.18</w:t>
            </w:r>
          </w:p>
        </w:tc>
        <w:tc>
          <w:tcPr>
            <w:tcW w:w="1765" w:type="dxa"/>
            <w:tcBorders>
              <w:top w:val="single" w:sz="4" w:space="0" w:color="auto"/>
              <w:left w:val="nil"/>
              <w:bottom w:val="single" w:sz="4" w:space="0" w:color="auto"/>
              <w:right w:val="single" w:sz="4" w:space="0" w:color="auto"/>
            </w:tcBorders>
            <w:shd w:val="clear" w:color="auto" w:fill="8EAADB" w:themeFill="accent5" w:themeFillTint="99"/>
            <w:vAlign w:val="center"/>
            <w:hideMark/>
          </w:tcPr>
          <w:p w14:paraId="00892197" w14:textId="77777777" w:rsidR="008E0307" w:rsidRPr="00D36C9D" w:rsidRDefault="008E0307" w:rsidP="008975DC">
            <w:pPr>
              <w:spacing w:after="0" w:line="240" w:lineRule="auto"/>
              <w:ind w:left="0"/>
              <w:jc w:val="left"/>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853,871,499.78</w:t>
            </w:r>
          </w:p>
        </w:tc>
      </w:tr>
    </w:tbl>
    <w:p w14:paraId="7AE278E8" w14:textId="77777777" w:rsidR="008E0307" w:rsidRPr="00D36C9D" w:rsidRDefault="008E0307" w:rsidP="008E0307">
      <w:pPr>
        <w:spacing w:after="16" w:line="259" w:lineRule="auto"/>
        <w:rPr>
          <w:rFonts w:ascii="Times New Roman" w:hAnsi="Times New Roman" w:cs="Times New Roman"/>
          <w:b/>
          <w:color w:val="1F3864" w:themeColor="accent5" w:themeShade="80"/>
          <w:sz w:val="36"/>
        </w:rPr>
        <w:sectPr w:rsidR="008E0307" w:rsidRPr="00D36C9D" w:rsidSect="009B391C">
          <w:pgSz w:w="12240" w:h="15840" w:code="1"/>
          <w:pgMar w:top="1440" w:right="2160" w:bottom="1440" w:left="2160" w:header="737" w:footer="680" w:gutter="0"/>
          <w:cols w:space="708"/>
          <w:docGrid w:linePitch="360"/>
        </w:sectPr>
      </w:pPr>
      <w:r w:rsidRPr="00D36C9D">
        <w:rPr>
          <w:rFonts w:ascii="Times New Roman" w:hAnsi="Times New Roman" w:cs="Times New Roman"/>
          <w:b/>
          <w:color w:val="1F3864" w:themeColor="accent5" w:themeShade="80"/>
          <w:sz w:val="36"/>
        </w:rPr>
        <w:t xml:space="preserve"> </w:t>
      </w:r>
    </w:p>
    <w:tbl>
      <w:tblPr>
        <w:tblpPr w:leftFromText="141" w:rightFromText="141" w:horzAnchor="margin" w:tblpXSpec="center" w:tblpY="-1695"/>
        <w:tblW w:w="13729" w:type="dxa"/>
        <w:tblLayout w:type="fixed"/>
        <w:tblCellMar>
          <w:left w:w="70" w:type="dxa"/>
          <w:right w:w="70" w:type="dxa"/>
        </w:tblCellMar>
        <w:tblLook w:val="04A0" w:firstRow="1" w:lastRow="0" w:firstColumn="1" w:lastColumn="0" w:noHBand="0" w:noVBand="1"/>
      </w:tblPr>
      <w:tblGrid>
        <w:gridCol w:w="2127"/>
        <w:gridCol w:w="589"/>
        <w:gridCol w:w="472"/>
        <w:gridCol w:w="573"/>
        <w:gridCol w:w="514"/>
        <w:gridCol w:w="573"/>
        <w:gridCol w:w="550"/>
        <w:gridCol w:w="567"/>
        <w:gridCol w:w="425"/>
        <w:gridCol w:w="426"/>
        <w:gridCol w:w="11"/>
        <w:gridCol w:w="555"/>
        <w:gridCol w:w="567"/>
        <w:gridCol w:w="12"/>
        <w:gridCol w:w="567"/>
        <w:gridCol w:w="481"/>
        <w:gridCol w:w="31"/>
        <w:gridCol w:w="480"/>
        <w:gridCol w:w="481"/>
        <w:gridCol w:w="511"/>
        <w:gridCol w:w="425"/>
        <w:gridCol w:w="567"/>
        <w:gridCol w:w="589"/>
        <w:gridCol w:w="469"/>
        <w:gridCol w:w="445"/>
        <w:gridCol w:w="460"/>
        <w:gridCol w:w="262"/>
      </w:tblGrid>
      <w:tr w:rsidR="00376D73" w:rsidRPr="00D36C9D" w14:paraId="1B4937F0" w14:textId="77777777" w:rsidTr="00376D73">
        <w:trPr>
          <w:trHeight w:val="20"/>
        </w:trPr>
        <w:tc>
          <w:tcPr>
            <w:tcW w:w="13729" w:type="dxa"/>
            <w:gridSpan w:val="27"/>
            <w:tcBorders>
              <w:top w:val="nil"/>
              <w:left w:val="nil"/>
              <w:bottom w:val="single" w:sz="4" w:space="0" w:color="auto"/>
              <w:right w:val="nil"/>
            </w:tcBorders>
            <w:shd w:val="clear" w:color="auto" w:fill="auto"/>
            <w:vAlign w:val="bottom"/>
            <w:hideMark/>
          </w:tcPr>
          <w:p w14:paraId="5D454FEE" w14:textId="77777777" w:rsidR="008E0307" w:rsidRPr="00D36C9D" w:rsidRDefault="008E0307" w:rsidP="008975DC">
            <w:pPr>
              <w:spacing w:after="0" w:line="240" w:lineRule="auto"/>
              <w:ind w:left="0"/>
              <w:jc w:val="left"/>
              <w:rPr>
                <w:rFonts w:eastAsia="Times New Roman" w:cs="Times New Roman"/>
                <w:b/>
                <w:color w:val="1F3864" w:themeColor="accent5" w:themeShade="80"/>
                <w:szCs w:val="18"/>
                <w:lang w:eastAsia="es-DO"/>
              </w:rPr>
            </w:pPr>
          </w:p>
          <w:p w14:paraId="4718586B" w14:textId="77777777" w:rsidR="00376D73" w:rsidRPr="00D36C9D" w:rsidRDefault="00376D73" w:rsidP="008975DC">
            <w:pPr>
              <w:spacing w:after="0" w:line="240" w:lineRule="auto"/>
              <w:ind w:left="0"/>
              <w:jc w:val="left"/>
              <w:rPr>
                <w:rFonts w:eastAsia="Times New Roman" w:cs="Times New Roman"/>
                <w:b/>
                <w:color w:val="1F3864" w:themeColor="accent5" w:themeShade="80"/>
                <w:szCs w:val="18"/>
                <w:lang w:eastAsia="es-DO"/>
              </w:rPr>
            </w:pPr>
          </w:p>
          <w:p w14:paraId="0C04DD7C" w14:textId="77777777" w:rsidR="00376D73" w:rsidRPr="00D36C9D" w:rsidRDefault="00376D73" w:rsidP="008975DC">
            <w:pPr>
              <w:spacing w:after="0" w:line="240" w:lineRule="auto"/>
              <w:ind w:left="0"/>
              <w:jc w:val="left"/>
              <w:rPr>
                <w:rFonts w:eastAsia="Times New Roman" w:cs="Times New Roman"/>
                <w:b/>
                <w:color w:val="1F3864" w:themeColor="accent5" w:themeShade="80"/>
                <w:szCs w:val="18"/>
                <w:lang w:eastAsia="es-DO"/>
              </w:rPr>
            </w:pPr>
          </w:p>
          <w:p w14:paraId="31B1A501" w14:textId="77777777" w:rsidR="00376D73" w:rsidRPr="00D36C9D" w:rsidRDefault="00376D73" w:rsidP="008975DC">
            <w:pPr>
              <w:spacing w:after="0" w:line="240" w:lineRule="auto"/>
              <w:ind w:left="0"/>
              <w:jc w:val="left"/>
              <w:rPr>
                <w:rFonts w:eastAsia="Times New Roman" w:cs="Times New Roman"/>
                <w:b/>
                <w:color w:val="1F3864" w:themeColor="accent5" w:themeShade="80"/>
                <w:szCs w:val="18"/>
                <w:lang w:eastAsia="es-DO"/>
              </w:rPr>
            </w:pPr>
          </w:p>
          <w:p w14:paraId="0713F1BB" w14:textId="77777777" w:rsidR="008E0307" w:rsidRPr="00D36C9D" w:rsidRDefault="00376D73" w:rsidP="00376D73">
            <w:pPr>
              <w:spacing w:after="0" w:line="240" w:lineRule="auto"/>
              <w:ind w:left="0"/>
              <w:jc w:val="left"/>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 xml:space="preserve">Anexo  05: </w:t>
            </w:r>
            <w:r w:rsidR="008E0307" w:rsidRPr="00D36C9D">
              <w:rPr>
                <w:rFonts w:eastAsia="Times New Roman" w:cs="Times New Roman"/>
                <w:b/>
                <w:color w:val="1F3864" w:themeColor="accent5" w:themeShade="80"/>
                <w:szCs w:val="18"/>
                <w:lang w:eastAsia="es-DO"/>
              </w:rPr>
              <w:t xml:space="preserve">ESTADISTICA DE PROTECCION ESPECIAL A NNA DURANTE EMERGENCIA SANITARIA POR COVID -19 </w:t>
            </w:r>
            <w:r w:rsidRPr="00D36C9D">
              <w:rPr>
                <w:rFonts w:eastAsia="Times New Roman" w:cs="Times New Roman"/>
                <w:b/>
                <w:color w:val="1F3864" w:themeColor="accent5" w:themeShade="80"/>
                <w:szCs w:val="18"/>
                <w:lang w:eastAsia="es-DO"/>
              </w:rPr>
              <w:t xml:space="preserve">DEL </w:t>
            </w:r>
            <w:r w:rsidR="008E0307" w:rsidRPr="00D36C9D">
              <w:rPr>
                <w:rFonts w:eastAsia="Times New Roman" w:cs="Times New Roman"/>
                <w:b/>
                <w:color w:val="1F3864" w:themeColor="accent5" w:themeShade="80"/>
                <w:szCs w:val="18"/>
                <w:lang w:eastAsia="es-DO"/>
              </w:rPr>
              <w:t>15</w:t>
            </w:r>
            <w:r w:rsidRPr="00D36C9D">
              <w:rPr>
                <w:rFonts w:eastAsia="Times New Roman" w:cs="Times New Roman"/>
                <w:b/>
                <w:color w:val="1F3864" w:themeColor="accent5" w:themeShade="80"/>
                <w:szCs w:val="18"/>
                <w:lang w:eastAsia="es-DO"/>
              </w:rPr>
              <w:t xml:space="preserve"> DE MARZO AL 15 DE AGOSTO, 2020</w:t>
            </w:r>
          </w:p>
          <w:p w14:paraId="232D48A9" w14:textId="77777777" w:rsidR="00376D73" w:rsidRPr="00D36C9D" w:rsidRDefault="00376D73" w:rsidP="00376D73">
            <w:pPr>
              <w:spacing w:after="0" w:line="240" w:lineRule="auto"/>
              <w:ind w:left="0"/>
              <w:jc w:val="left"/>
              <w:rPr>
                <w:rFonts w:eastAsia="Times New Roman" w:cs="Times New Roman"/>
                <w:b/>
                <w:color w:val="1F3864" w:themeColor="accent5" w:themeShade="80"/>
                <w:szCs w:val="18"/>
                <w:lang w:eastAsia="es-DO"/>
              </w:rPr>
            </w:pPr>
          </w:p>
        </w:tc>
      </w:tr>
      <w:tr w:rsidR="00D8518F" w:rsidRPr="00D36C9D" w14:paraId="270D0436" w14:textId="77777777" w:rsidTr="00D8518F">
        <w:trPr>
          <w:gridAfter w:val="1"/>
          <w:wAfter w:w="262" w:type="dxa"/>
          <w:trHeight w:val="428"/>
        </w:trPr>
        <w:tc>
          <w:tcPr>
            <w:tcW w:w="2127" w:type="dxa"/>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2F3C309" w14:textId="77777777" w:rsidR="008975DC" w:rsidRPr="00D8518F" w:rsidRDefault="008975DC" w:rsidP="008975DC">
            <w:pPr>
              <w:spacing w:after="0" w:line="240" w:lineRule="auto"/>
              <w:ind w:left="0"/>
              <w:jc w:val="left"/>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 Provincia</w:t>
            </w:r>
          </w:p>
        </w:tc>
        <w:tc>
          <w:tcPr>
            <w:tcW w:w="589" w:type="dxa"/>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textDirection w:val="btLr"/>
            <w:vAlign w:val="center"/>
            <w:hideMark/>
          </w:tcPr>
          <w:p w14:paraId="3C8E09BC" w14:textId="77777777" w:rsidR="008975DC" w:rsidRPr="00D8518F" w:rsidRDefault="008975DC" w:rsidP="00376D73">
            <w:pPr>
              <w:spacing w:after="0" w:line="240" w:lineRule="auto"/>
              <w:ind w:left="113" w:right="113"/>
              <w:jc w:val="left"/>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Total casos</w:t>
            </w:r>
          </w:p>
        </w:tc>
        <w:tc>
          <w:tcPr>
            <w:tcW w:w="4111" w:type="dxa"/>
            <w:gridSpan w:val="9"/>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018467E" w14:textId="77777777" w:rsidR="008975DC" w:rsidRPr="00D8518F" w:rsidRDefault="008975DC" w:rsidP="008975DC">
            <w:pPr>
              <w:spacing w:after="0" w:line="240" w:lineRule="auto"/>
              <w:ind w:left="0"/>
              <w:jc w:val="center"/>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Tipo de situación</w:t>
            </w:r>
          </w:p>
        </w:tc>
        <w:tc>
          <w:tcPr>
            <w:tcW w:w="1134" w:type="dxa"/>
            <w:gridSpan w:val="3"/>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E551768" w14:textId="77777777" w:rsidR="008975DC" w:rsidRPr="00D8518F" w:rsidRDefault="008975DC" w:rsidP="008975DC">
            <w:pPr>
              <w:spacing w:after="0" w:line="240" w:lineRule="auto"/>
              <w:ind w:left="0"/>
              <w:jc w:val="center"/>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Total X sexo</w:t>
            </w:r>
          </w:p>
        </w:tc>
        <w:tc>
          <w:tcPr>
            <w:tcW w:w="1079" w:type="dxa"/>
            <w:gridSpan w:val="3"/>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16FBD23" w14:textId="77777777" w:rsidR="008975DC" w:rsidRPr="00D8518F" w:rsidRDefault="008975DC" w:rsidP="008975DC">
            <w:pPr>
              <w:spacing w:after="0" w:line="240" w:lineRule="auto"/>
              <w:ind w:left="0"/>
              <w:jc w:val="left"/>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 Edades</w:t>
            </w:r>
          </w:p>
        </w:tc>
        <w:tc>
          <w:tcPr>
            <w:tcW w:w="2464" w:type="dxa"/>
            <w:gridSpan w:val="5"/>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6B79EB7" w14:textId="77777777" w:rsidR="008975DC" w:rsidRPr="00D8518F" w:rsidRDefault="008975DC" w:rsidP="00376D73">
            <w:pPr>
              <w:spacing w:after="0" w:line="240" w:lineRule="auto"/>
              <w:ind w:left="0"/>
              <w:jc w:val="center"/>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Medidas que recibieron</w:t>
            </w:r>
          </w:p>
        </w:tc>
        <w:tc>
          <w:tcPr>
            <w:tcW w:w="1963" w:type="dxa"/>
            <w:gridSpan w:val="4"/>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D509265" w14:textId="77777777" w:rsidR="008975DC" w:rsidRPr="00D8518F" w:rsidRDefault="008975DC" w:rsidP="008975DC">
            <w:pPr>
              <w:spacing w:after="0" w:line="240" w:lineRule="auto"/>
              <w:ind w:left="0"/>
              <w:jc w:val="left"/>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 Nacionalidad</w:t>
            </w:r>
          </w:p>
        </w:tc>
      </w:tr>
      <w:tr w:rsidR="00D8518F" w:rsidRPr="00D36C9D" w14:paraId="35841A6C" w14:textId="77777777" w:rsidTr="00D8518F">
        <w:trPr>
          <w:gridAfter w:val="1"/>
          <w:wAfter w:w="262" w:type="dxa"/>
          <w:trHeight w:val="20"/>
        </w:trPr>
        <w:tc>
          <w:tcPr>
            <w:tcW w:w="2127" w:type="dxa"/>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9674517" w14:textId="77777777" w:rsidR="008E0307" w:rsidRPr="00D8518F" w:rsidRDefault="008E0307" w:rsidP="008975DC">
            <w:pPr>
              <w:spacing w:after="0" w:line="240" w:lineRule="auto"/>
              <w:ind w:left="0"/>
              <w:jc w:val="left"/>
              <w:rPr>
                <w:rFonts w:eastAsia="Times New Roman" w:cs="Times New Roman"/>
                <w:b/>
                <w:color w:val="FFFFFF" w:themeColor="background1"/>
                <w:szCs w:val="18"/>
                <w:lang w:eastAsia="es-DO"/>
              </w:rPr>
            </w:pPr>
          </w:p>
        </w:tc>
        <w:tc>
          <w:tcPr>
            <w:tcW w:w="589" w:type="dxa"/>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9D2430B" w14:textId="77777777" w:rsidR="008E0307" w:rsidRPr="00D8518F" w:rsidRDefault="008E0307" w:rsidP="008975DC">
            <w:pPr>
              <w:spacing w:after="0" w:line="240" w:lineRule="auto"/>
              <w:ind w:left="0"/>
              <w:jc w:val="left"/>
              <w:rPr>
                <w:rFonts w:eastAsia="Times New Roman" w:cs="Times New Roman"/>
                <w:b/>
                <w:color w:val="FFFFFF" w:themeColor="background1"/>
                <w:szCs w:val="18"/>
                <w:lang w:eastAsia="es-DO"/>
              </w:rPr>
            </w:pPr>
          </w:p>
        </w:tc>
        <w:tc>
          <w:tcPr>
            <w:tcW w:w="472" w:type="dxa"/>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textDirection w:val="btLr"/>
            <w:vAlign w:val="center"/>
            <w:hideMark/>
          </w:tcPr>
          <w:p w14:paraId="2262E5F9" w14:textId="77777777" w:rsidR="008E0307" w:rsidRPr="00D8518F" w:rsidRDefault="008E0307" w:rsidP="008975DC">
            <w:pPr>
              <w:spacing w:after="0" w:line="240" w:lineRule="auto"/>
              <w:ind w:left="113" w:right="113"/>
              <w:jc w:val="left"/>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VF</w:t>
            </w:r>
          </w:p>
        </w:tc>
        <w:tc>
          <w:tcPr>
            <w:tcW w:w="573" w:type="dxa"/>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textDirection w:val="btLr"/>
            <w:vAlign w:val="center"/>
            <w:hideMark/>
          </w:tcPr>
          <w:p w14:paraId="471D474A" w14:textId="77777777" w:rsidR="008E0307" w:rsidRPr="00D8518F" w:rsidRDefault="008E0307" w:rsidP="008975DC">
            <w:pPr>
              <w:spacing w:after="0" w:line="240" w:lineRule="auto"/>
              <w:ind w:left="113" w:right="113"/>
              <w:jc w:val="left"/>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VP</w:t>
            </w:r>
          </w:p>
        </w:tc>
        <w:tc>
          <w:tcPr>
            <w:tcW w:w="514" w:type="dxa"/>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textDirection w:val="btLr"/>
            <w:vAlign w:val="center"/>
            <w:hideMark/>
          </w:tcPr>
          <w:p w14:paraId="4944C6D0" w14:textId="77777777" w:rsidR="008E0307" w:rsidRPr="00D8518F" w:rsidRDefault="008E0307" w:rsidP="008975DC">
            <w:pPr>
              <w:spacing w:after="0" w:line="240" w:lineRule="auto"/>
              <w:ind w:left="113" w:right="113"/>
              <w:jc w:val="left"/>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SP</w:t>
            </w:r>
          </w:p>
        </w:tc>
        <w:tc>
          <w:tcPr>
            <w:tcW w:w="573" w:type="dxa"/>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textDirection w:val="btLr"/>
            <w:vAlign w:val="center"/>
            <w:hideMark/>
          </w:tcPr>
          <w:p w14:paraId="6E8BE6BC" w14:textId="77777777" w:rsidR="008E0307" w:rsidRPr="00D8518F" w:rsidRDefault="008E0307" w:rsidP="008975DC">
            <w:pPr>
              <w:spacing w:after="0" w:line="240" w:lineRule="auto"/>
              <w:ind w:left="113" w:right="113"/>
              <w:jc w:val="left"/>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VS</w:t>
            </w:r>
          </w:p>
        </w:tc>
        <w:tc>
          <w:tcPr>
            <w:tcW w:w="550" w:type="dxa"/>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textDirection w:val="btLr"/>
            <w:vAlign w:val="center"/>
            <w:hideMark/>
          </w:tcPr>
          <w:p w14:paraId="081FBDF3" w14:textId="77777777" w:rsidR="008E0307" w:rsidRPr="00D8518F" w:rsidRDefault="008E0307" w:rsidP="008975DC">
            <w:pPr>
              <w:spacing w:after="0" w:line="240" w:lineRule="auto"/>
              <w:ind w:left="113" w:right="113"/>
              <w:jc w:val="left"/>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N/A</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textDirection w:val="btLr"/>
            <w:vAlign w:val="center"/>
            <w:hideMark/>
          </w:tcPr>
          <w:p w14:paraId="44C6CC4C" w14:textId="77777777" w:rsidR="008E0307" w:rsidRPr="00D8518F" w:rsidRDefault="008E0307" w:rsidP="008975DC">
            <w:pPr>
              <w:spacing w:after="0" w:line="240" w:lineRule="auto"/>
              <w:ind w:left="113" w:right="113"/>
              <w:jc w:val="left"/>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SC</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textDirection w:val="btLr"/>
            <w:vAlign w:val="center"/>
            <w:hideMark/>
          </w:tcPr>
          <w:p w14:paraId="19986238" w14:textId="77777777" w:rsidR="008E0307" w:rsidRPr="00D8518F" w:rsidRDefault="008E0307" w:rsidP="008975DC">
            <w:pPr>
              <w:spacing w:after="0" w:line="240" w:lineRule="auto"/>
              <w:ind w:left="113" w:right="113"/>
              <w:jc w:val="left"/>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BB</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textDirection w:val="btLr"/>
            <w:vAlign w:val="center"/>
            <w:hideMark/>
          </w:tcPr>
          <w:p w14:paraId="05FCB352" w14:textId="77777777" w:rsidR="008E0307" w:rsidRPr="00D8518F" w:rsidRDefault="008E0307" w:rsidP="008975DC">
            <w:pPr>
              <w:spacing w:after="0" w:line="240" w:lineRule="auto"/>
              <w:ind w:left="113" w:right="113"/>
              <w:jc w:val="left"/>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COVID</w:t>
            </w:r>
          </w:p>
        </w:tc>
        <w:tc>
          <w:tcPr>
            <w:tcW w:w="566" w:type="dxa"/>
            <w:gridSpan w:val="2"/>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textDirection w:val="btLr"/>
            <w:vAlign w:val="center"/>
            <w:hideMark/>
          </w:tcPr>
          <w:p w14:paraId="4A781460" w14:textId="77777777" w:rsidR="008E0307" w:rsidRPr="00D8518F" w:rsidRDefault="008E0307" w:rsidP="008975DC">
            <w:pPr>
              <w:spacing w:after="0" w:line="240" w:lineRule="auto"/>
              <w:ind w:left="113" w:right="113"/>
              <w:jc w:val="left"/>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M</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textDirection w:val="btLr"/>
            <w:vAlign w:val="center"/>
            <w:hideMark/>
          </w:tcPr>
          <w:p w14:paraId="7BB27A91" w14:textId="77777777" w:rsidR="008E0307" w:rsidRPr="00D8518F" w:rsidRDefault="008E0307" w:rsidP="008975DC">
            <w:pPr>
              <w:spacing w:after="0" w:line="240" w:lineRule="auto"/>
              <w:ind w:left="113" w:right="113"/>
              <w:jc w:val="left"/>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H</w:t>
            </w:r>
          </w:p>
        </w:tc>
        <w:tc>
          <w:tcPr>
            <w:tcW w:w="579" w:type="dxa"/>
            <w:gridSpan w:val="2"/>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textDirection w:val="btLr"/>
            <w:vAlign w:val="center"/>
            <w:hideMark/>
          </w:tcPr>
          <w:p w14:paraId="091508C3" w14:textId="77777777" w:rsidR="008E0307" w:rsidRPr="00D8518F" w:rsidRDefault="008E0307" w:rsidP="008975DC">
            <w:pPr>
              <w:spacing w:after="0" w:line="240" w:lineRule="auto"/>
              <w:ind w:left="113" w:right="113"/>
              <w:jc w:val="left"/>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0-12</w:t>
            </w:r>
          </w:p>
        </w:tc>
        <w:tc>
          <w:tcPr>
            <w:tcW w:w="481" w:type="dxa"/>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textDirection w:val="btLr"/>
            <w:vAlign w:val="center"/>
            <w:hideMark/>
          </w:tcPr>
          <w:p w14:paraId="06FDCC87" w14:textId="77777777" w:rsidR="008E0307" w:rsidRPr="00D8518F" w:rsidRDefault="008E0307" w:rsidP="008975DC">
            <w:pPr>
              <w:spacing w:after="0" w:line="240" w:lineRule="auto"/>
              <w:ind w:left="113" w:right="113"/>
              <w:jc w:val="left"/>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13-18</w:t>
            </w:r>
          </w:p>
        </w:tc>
        <w:tc>
          <w:tcPr>
            <w:tcW w:w="511" w:type="dxa"/>
            <w:gridSpan w:val="2"/>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textDirection w:val="btLr"/>
            <w:vAlign w:val="center"/>
            <w:hideMark/>
          </w:tcPr>
          <w:p w14:paraId="519C068C" w14:textId="77777777" w:rsidR="008E0307" w:rsidRPr="00D8518F" w:rsidRDefault="008E0307" w:rsidP="008975DC">
            <w:pPr>
              <w:spacing w:after="0" w:line="240" w:lineRule="auto"/>
              <w:ind w:left="113" w:right="113"/>
              <w:jc w:val="left"/>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MP/P.N.</w:t>
            </w:r>
          </w:p>
        </w:tc>
        <w:tc>
          <w:tcPr>
            <w:tcW w:w="481" w:type="dxa"/>
            <w:tcBorders>
              <w:top w:val="single" w:sz="4" w:space="0" w:color="auto"/>
              <w:left w:val="single" w:sz="4" w:space="0" w:color="auto"/>
              <w:bottom w:val="single" w:sz="4" w:space="0" w:color="auto"/>
              <w:right w:val="single" w:sz="4" w:space="0" w:color="auto"/>
            </w:tcBorders>
            <w:shd w:val="clear" w:color="auto" w:fill="1F3864" w:themeFill="accent5" w:themeFillShade="80"/>
            <w:textDirection w:val="btLr"/>
            <w:vAlign w:val="center"/>
            <w:hideMark/>
          </w:tcPr>
          <w:p w14:paraId="69B408D7" w14:textId="77777777" w:rsidR="008E0307" w:rsidRPr="00D8518F" w:rsidRDefault="008E0307" w:rsidP="008975DC">
            <w:pPr>
              <w:spacing w:after="0" w:line="240" w:lineRule="auto"/>
              <w:ind w:left="113" w:right="113"/>
              <w:jc w:val="left"/>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HP/</w:t>
            </w:r>
          </w:p>
        </w:tc>
        <w:tc>
          <w:tcPr>
            <w:tcW w:w="511" w:type="dxa"/>
            <w:tcBorders>
              <w:top w:val="single" w:sz="4" w:space="0" w:color="auto"/>
              <w:left w:val="single" w:sz="4" w:space="0" w:color="auto"/>
              <w:bottom w:val="single" w:sz="4" w:space="0" w:color="auto"/>
              <w:right w:val="single" w:sz="4" w:space="0" w:color="auto"/>
            </w:tcBorders>
            <w:shd w:val="clear" w:color="auto" w:fill="1F3864" w:themeFill="accent5" w:themeFillShade="80"/>
            <w:textDirection w:val="btLr"/>
            <w:vAlign w:val="center"/>
            <w:hideMark/>
          </w:tcPr>
          <w:p w14:paraId="3AC41418" w14:textId="77777777" w:rsidR="008E0307" w:rsidRPr="00D8518F" w:rsidRDefault="008E0307" w:rsidP="008975DC">
            <w:pPr>
              <w:spacing w:after="0" w:line="240" w:lineRule="auto"/>
              <w:ind w:left="113" w:right="113"/>
              <w:jc w:val="left"/>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Rein</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textDirection w:val="btLr"/>
            <w:vAlign w:val="center"/>
            <w:hideMark/>
          </w:tcPr>
          <w:p w14:paraId="0F43BD74" w14:textId="77777777" w:rsidR="008E0307" w:rsidRPr="00D8518F" w:rsidRDefault="008E0307" w:rsidP="008975DC">
            <w:pPr>
              <w:spacing w:after="0" w:line="240" w:lineRule="auto"/>
              <w:ind w:left="113" w:right="113"/>
              <w:jc w:val="left"/>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PAF</w:t>
            </w:r>
          </w:p>
        </w:tc>
        <w:tc>
          <w:tcPr>
            <w:tcW w:w="567" w:type="dxa"/>
            <w:tcBorders>
              <w:top w:val="single" w:sz="4" w:space="0" w:color="auto"/>
              <w:left w:val="single" w:sz="4" w:space="0" w:color="auto"/>
              <w:bottom w:val="single" w:sz="4" w:space="0" w:color="auto"/>
              <w:right w:val="single" w:sz="4" w:space="0" w:color="auto"/>
            </w:tcBorders>
            <w:shd w:val="clear" w:color="auto" w:fill="1F3864" w:themeFill="accent5" w:themeFillShade="80"/>
            <w:textDirection w:val="btLr"/>
            <w:vAlign w:val="center"/>
            <w:hideMark/>
          </w:tcPr>
          <w:p w14:paraId="34C7D1B9" w14:textId="77777777" w:rsidR="008E0307" w:rsidRPr="00D8518F" w:rsidRDefault="008E0307" w:rsidP="008975DC">
            <w:pPr>
              <w:spacing w:after="0" w:line="240" w:lineRule="auto"/>
              <w:ind w:left="113" w:right="113"/>
              <w:jc w:val="left"/>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Pro</w:t>
            </w:r>
          </w:p>
        </w:tc>
        <w:tc>
          <w:tcPr>
            <w:tcW w:w="589" w:type="dxa"/>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textDirection w:val="btLr"/>
            <w:vAlign w:val="center"/>
            <w:hideMark/>
          </w:tcPr>
          <w:p w14:paraId="70C58417" w14:textId="77777777" w:rsidR="008E0307" w:rsidRPr="00D8518F" w:rsidRDefault="008E0307" w:rsidP="008975DC">
            <w:pPr>
              <w:spacing w:after="0" w:line="240" w:lineRule="auto"/>
              <w:ind w:left="113" w:right="113"/>
              <w:jc w:val="left"/>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Dom</w:t>
            </w:r>
          </w:p>
        </w:tc>
        <w:tc>
          <w:tcPr>
            <w:tcW w:w="469" w:type="dxa"/>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textDirection w:val="btLr"/>
            <w:vAlign w:val="center"/>
            <w:hideMark/>
          </w:tcPr>
          <w:p w14:paraId="6469570C" w14:textId="77777777" w:rsidR="008E0307" w:rsidRPr="00D8518F" w:rsidRDefault="008E0307" w:rsidP="008975DC">
            <w:pPr>
              <w:spacing w:after="0" w:line="240" w:lineRule="auto"/>
              <w:ind w:left="113" w:right="113"/>
              <w:jc w:val="left"/>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Haití</w:t>
            </w:r>
          </w:p>
        </w:tc>
        <w:tc>
          <w:tcPr>
            <w:tcW w:w="445" w:type="dxa"/>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textDirection w:val="btLr"/>
            <w:vAlign w:val="center"/>
            <w:hideMark/>
          </w:tcPr>
          <w:p w14:paraId="383D4864" w14:textId="77777777" w:rsidR="008E0307" w:rsidRPr="00D8518F" w:rsidRDefault="008E0307" w:rsidP="008975DC">
            <w:pPr>
              <w:spacing w:after="0" w:line="240" w:lineRule="auto"/>
              <w:ind w:left="113" w:right="113"/>
              <w:jc w:val="left"/>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Ven</w:t>
            </w:r>
          </w:p>
        </w:tc>
        <w:tc>
          <w:tcPr>
            <w:tcW w:w="460" w:type="dxa"/>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textDirection w:val="btLr"/>
            <w:vAlign w:val="center"/>
            <w:hideMark/>
          </w:tcPr>
          <w:p w14:paraId="220F06C9" w14:textId="77777777" w:rsidR="008E0307" w:rsidRPr="00D8518F" w:rsidRDefault="008E0307" w:rsidP="008975DC">
            <w:pPr>
              <w:spacing w:after="0" w:line="240" w:lineRule="auto"/>
              <w:ind w:left="113" w:right="113"/>
              <w:jc w:val="left"/>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Otro</w:t>
            </w:r>
          </w:p>
        </w:tc>
      </w:tr>
      <w:tr w:rsidR="00D8518F" w:rsidRPr="00D36C9D" w14:paraId="4768AE99" w14:textId="77777777" w:rsidTr="00D8518F">
        <w:trPr>
          <w:gridAfter w:val="1"/>
          <w:wAfter w:w="262" w:type="dxa"/>
          <w:trHeight w:val="979"/>
        </w:trPr>
        <w:tc>
          <w:tcPr>
            <w:tcW w:w="2127" w:type="dxa"/>
            <w:vMerge/>
            <w:tcBorders>
              <w:top w:val="single" w:sz="4" w:space="0" w:color="auto"/>
              <w:left w:val="single" w:sz="8" w:space="0" w:color="auto"/>
              <w:bottom w:val="single" w:sz="8" w:space="0" w:color="000000"/>
              <w:right w:val="single" w:sz="8" w:space="0" w:color="auto"/>
            </w:tcBorders>
            <w:vAlign w:val="center"/>
            <w:hideMark/>
          </w:tcPr>
          <w:p w14:paraId="27F66D1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589" w:type="dxa"/>
            <w:vMerge/>
            <w:tcBorders>
              <w:top w:val="single" w:sz="4" w:space="0" w:color="auto"/>
              <w:left w:val="single" w:sz="8" w:space="0" w:color="auto"/>
              <w:bottom w:val="single" w:sz="8" w:space="0" w:color="000000"/>
              <w:right w:val="single" w:sz="4" w:space="0" w:color="auto"/>
            </w:tcBorders>
            <w:vAlign w:val="center"/>
            <w:hideMark/>
          </w:tcPr>
          <w:p w14:paraId="33C2D1C2"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472" w:type="dxa"/>
            <w:vMerge/>
            <w:tcBorders>
              <w:top w:val="single" w:sz="4" w:space="0" w:color="auto"/>
              <w:left w:val="single" w:sz="4" w:space="0" w:color="auto"/>
              <w:bottom w:val="single" w:sz="4" w:space="0" w:color="auto"/>
              <w:right w:val="single" w:sz="4" w:space="0" w:color="auto"/>
            </w:tcBorders>
            <w:vAlign w:val="center"/>
            <w:hideMark/>
          </w:tcPr>
          <w:p w14:paraId="53F5DC3D"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573" w:type="dxa"/>
            <w:vMerge/>
            <w:tcBorders>
              <w:top w:val="single" w:sz="4" w:space="0" w:color="auto"/>
              <w:left w:val="single" w:sz="4" w:space="0" w:color="auto"/>
              <w:bottom w:val="single" w:sz="4" w:space="0" w:color="auto"/>
              <w:right w:val="single" w:sz="4" w:space="0" w:color="auto"/>
            </w:tcBorders>
            <w:vAlign w:val="center"/>
            <w:hideMark/>
          </w:tcPr>
          <w:p w14:paraId="1A0EE50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514" w:type="dxa"/>
            <w:vMerge/>
            <w:tcBorders>
              <w:top w:val="single" w:sz="4" w:space="0" w:color="auto"/>
              <w:left w:val="single" w:sz="4" w:space="0" w:color="auto"/>
              <w:bottom w:val="single" w:sz="4" w:space="0" w:color="auto"/>
              <w:right w:val="single" w:sz="4" w:space="0" w:color="auto"/>
            </w:tcBorders>
            <w:vAlign w:val="center"/>
            <w:hideMark/>
          </w:tcPr>
          <w:p w14:paraId="48761C35"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573" w:type="dxa"/>
            <w:vMerge/>
            <w:tcBorders>
              <w:top w:val="single" w:sz="4" w:space="0" w:color="auto"/>
              <w:left w:val="single" w:sz="4" w:space="0" w:color="auto"/>
              <w:bottom w:val="single" w:sz="4" w:space="0" w:color="auto"/>
              <w:right w:val="single" w:sz="4" w:space="0" w:color="auto"/>
            </w:tcBorders>
            <w:vAlign w:val="center"/>
            <w:hideMark/>
          </w:tcPr>
          <w:p w14:paraId="7624FA16"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14:paraId="039B203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12FD27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52AB16EC"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089B2BFC"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566" w:type="dxa"/>
            <w:gridSpan w:val="2"/>
            <w:vMerge/>
            <w:tcBorders>
              <w:top w:val="single" w:sz="4" w:space="0" w:color="auto"/>
              <w:left w:val="single" w:sz="4" w:space="0" w:color="auto"/>
              <w:bottom w:val="single" w:sz="4" w:space="0" w:color="auto"/>
              <w:right w:val="single" w:sz="4" w:space="0" w:color="auto"/>
            </w:tcBorders>
            <w:vAlign w:val="center"/>
            <w:hideMark/>
          </w:tcPr>
          <w:p w14:paraId="43F32AA1"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2B7324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579" w:type="dxa"/>
            <w:gridSpan w:val="2"/>
            <w:vMerge/>
            <w:tcBorders>
              <w:top w:val="single" w:sz="4" w:space="0" w:color="auto"/>
              <w:left w:val="single" w:sz="4" w:space="0" w:color="auto"/>
              <w:bottom w:val="single" w:sz="4" w:space="0" w:color="auto"/>
              <w:right w:val="single" w:sz="4" w:space="0" w:color="auto"/>
            </w:tcBorders>
            <w:vAlign w:val="center"/>
            <w:hideMark/>
          </w:tcPr>
          <w:p w14:paraId="29110585"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481" w:type="dxa"/>
            <w:vMerge/>
            <w:tcBorders>
              <w:top w:val="single" w:sz="4" w:space="0" w:color="auto"/>
              <w:left w:val="single" w:sz="4" w:space="0" w:color="auto"/>
              <w:bottom w:val="single" w:sz="4" w:space="0" w:color="auto"/>
              <w:right w:val="single" w:sz="4" w:space="0" w:color="auto"/>
            </w:tcBorders>
            <w:vAlign w:val="center"/>
            <w:hideMark/>
          </w:tcPr>
          <w:p w14:paraId="0D0D817B"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511" w:type="dxa"/>
            <w:gridSpan w:val="2"/>
            <w:vMerge/>
            <w:tcBorders>
              <w:top w:val="single" w:sz="4" w:space="0" w:color="auto"/>
              <w:left w:val="single" w:sz="4" w:space="0" w:color="auto"/>
              <w:bottom w:val="single" w:sz="4" w:space="0" w:color="auto"/>
              <w:right w:val="single" w:sz="4" w:space="0" w:color="auto"/>
            </w:tcBorders>
            <w:vAlign w:val="center"/>
            <w:hideMark/>
          </w:tcPr>
          <w:p w14:paraId="5A2D0E12"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48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D819FD5" w14:textId="77777777" w:rsidR="008E0307" w:rsidRPr="00D8518F" w:rsidRDefault="008E0307" w:rsidP="008975DC">
            <w:pPr>
              <w:spacing w:after="0" w:line="240" w:lineRule="auto"/>
              <w:ind w:left="0"/>
              <w:jc w:val="left"/>
              <w:rPr>
                <w:rFonts w:eastAsia="Times New Roman" w:cs="Times New Roman"/>
                <w:color w:val="FFFFFF" w:themeColor="background1"/>
                <w:szCs w:val="18"/>
                <w:lang w:eastAsia="es-DO"/>
              </w:rPr>
            </w:pPr>
            <w:r w:rsidRPr="00D8518F">
              <w:rPr>
                <w:rFonts w:eastAsia="Times New Roman" w:cs="Times New Roman"/>
                <w:color w:val="FFFFFF" w:themeColor="background1"/>
                <w:szCs w:val="18"/>
                <w:lang w:eastAsia="es-DO"/>
              </w:rPr>
              <w:t>ASFL</w:t>
            </w:r>
          </w:p>
        </w:tc>
        <w:tc>
          <w:tcPr>
            <w:tcW w:w="51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0DD794F" w14:textId="77777777" w:rsidR="008E0307" w:rsidRPr="00D8518F" w:rsidRDefault="008E0307" w:rsidP="008975DC">
            <w:pPr>
              <w:spacing w:after="0" w:line="240" w:lineRule="auto"/>
              <w:ind w:left="0"/>
              <w:jc w:val="left"/>
              <w:rPr>
                <w:rFonts w:eastAsia="Times New Roman" w:cs="Times New Roman"/>
                <w:color w:val="FFFFFF" w:themeColor="background1"/>
                <w:szCs w:val="18"/>
                <w:lang w:eastAsia="es-DO"/>
              </w:rPr>
            </w:pPr>
            <w:r w:rsidRPr="00D8518F">
              <w:rPr>
                <w:rFonts w:eastAsia="Times New Roman" w:cs="Times New Roman"/>
                <w:color w:val="FFFFFF" w:themeColor="background1"/>
                <w:szCs w:val="18"/>
                <w:lang w:eastAsia="es-DO"/>
              </w:rPr>
              <w:t>Fam</w:t>
            </w:r>
          </w:p>
        </w:tc>
        <w:tc>
          <w:tcPr>
            <w:tcW w:w="425" w:type="dxa"/>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B8397C1" w14:textId="77777777" w:rsidR="008E0307" w:rsidRPr="00D8518F" w:rsidRDefault="008E0307" w:rsidP="008975DC">
            <w:pPr>
              <w:spacing w:after="0" w:line="240" w:lineRule="auto"/>
              <w:ind w:left="0"/>
              <w:jc w:val="left"/>
              <w:rPr>
                <w:rFonts w:eastAsia="Times New Roman" w:cs="Times New Roman"/>
                <w:color w:val="FFFFFF" w:themeColor="background1"/>
                <w:szCs w:val="18"/>
                <w:lang w:eastAsia="es-DO"/>
              </w:rPr>
            </w:pPr>
          </w:p>
        </w:tc>
        <w:tc>
          <w:tcPr>
            <w:tcW w:w="567"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261889A" w14:textId="77777777" w:rsidR="008E0307" w:rsidRPr="00D8518F" w:rsidRDefault="008E0307" w:rsidP="008975DC">
            <w:pPr>
              <w:spacing w:after="0" w:line="240" w:lineRule="auto"/>
              <w:ind w:left="0"/>
              <w:jc w:val="left"/>
              <w:rPr>
                <w:rFonts w:eastAsia="Times New Roman" w:cs="Times New Roman"/>
                <w:color w:val="FFFFFF" w:themeColor="background1"/>
                <w:szCs w:val="18"/>
                <w:lang w:eastAsia="es-DO"/>
              </w:rPr>
            </w:pPr>
            <w:r w:rsidRPr="00D8518F">
              <w:rPr>
                <w:rFonts w:eastAsia="Times New Roman" w:cs="Times New Roman"/>
                <w:color w:val="FFFFFF" w:themeColor="background1"/>
                <w:szCs w:val="18"/>
                <w:lang w:eastAsia="es-DO"/>
              </w:rPr>
              <w:t>Social</w:t>
            </w:r>
          </w:p>
        </w:tc>
        <w:tc>
          <w:tcPr>
            <w:tcW w:w="589" w:type="dxa"/>
            <w:vMerge/>
            <w:tcBorders>
              <w:top w:val="single" w:sz="4" w:space="0" w:color="auto"/>
              <w:left w:val="single" w:sz="4" w:space="0" w:color="auto"/>
              <w:bottom w:val="single" w:sz="4" w:space="0" w:color="auto"/>
              <w:right w:val="single" w:sz="4" w:space="0" w:color="auto"/>
            </w:tcBorders>
            <w:vAlign w:val="center"/>
            <w:hideMark/>
          </w:tcPr>
          <w:p w14:paraId="02C24C5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72F7A1FC"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445" w:type="dxa"/>
            <w:vMerge/>
            <w:tcBorders>
              <w:top w:val="single" w:sz="4" w:space="0" w:color="auto"/>
              <w:left w:val="single" w:sz="4" w:space="0" w:color="auto"/>
              <w:bottom w:val="single" w:sz="4" w:space="0" w:color="auto"/>
              <w:right w:val="single" w:sz="4" w:space="0" w:color="auto"/>
            </w:tcBorders>
            <w:vAlign w:val="center"/>
            <w:hideMark/>
          </w:tcPr>
          <w:p w14:paraId="210E2E7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c>
          <w:tcPr>
            <w:tcW w:w="460" w:type="dxa"/>
            <w:vMerge/>
            <w:tcBorders>
              <w:top w:val="single" w:sz="4" w:space="0" w:color="auto"/>
              <w:left w:val="single" w:sz="4" w:space="0" w:color="auto"/>
              <w:bottom w:val="single" w:sz="4" w:space="0" w:color="auto"/>
              <w:right w:val="single" w:sz="4" w:space="0" w:color="auto"/>
            </w:tcBorders>
            <w:vAlign w:val="center"/>
            <w:hideMark/>
          </w:tcPr>
          <w:p w14:paraId="38198DFB"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p>
        </w:tc>
      </w:tr>
      <w:tr w:rsidR="00376D73" w:rsidRPr="00D36C9D" w14:paraId="49B96476" w14:textId="77777777" w:rsidTr="00376D73">
        <w:trPr>
          <w:gridAfter w:val="1"/>
          <w:wAfter w:w="262" w:type="dxa"/>
          <w:trHeight w:val="2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15FF0A5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Monte Plata</w:t>
            </w:r>
          </w:p>
        </w:tc>
        <w:tc>
          <w:tcPr>
            <w:tcW w:w="589" w:type="dxa"/>
            <w:tcBorders>
              <w:top w:val="nil"/>
              <w:left w:val="nil"/>
              <w:bottom w:val="single" w:sz="8" w:space="0" w:color="auto"/>
              <w:right w:val="single" w:sz="4" w:space="0" w:color="auto"/>
            </w:tcBorders>
            <w:shd w:val="clear" w:color="auto" w:fill="auto"/>
            <w:vAlign w:val="center"/>
            <w:hideMark/>
          </w:tcPr>
          <w:p w14:paraId="743B53A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65</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567D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E71A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B3B3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B3FC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46</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AF28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8516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7ED8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1343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BCA40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EC908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w:t>
            </w: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7186E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27</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1091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38</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D566A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30</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1001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C8AB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2F9C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4487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BDD0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65</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B6EE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B269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4DE1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r>
      <w:tr w:rsidR="00376D73" w:rsidRPr="00D36C9D" w14:paraId="58A1ADD3" w14:textId="77777777" w:rsidTr="00376D73">
        <w:trPr>
          <w:gridAfter w:val="1"/>
          <w:wAfter w:w="262" w:type="dxa"/>
          <w:trHeight w:val="2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684FD49D"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Sanchez Ramirez</w:t>
            </w:r>
          </w:p>
        </w:tc>
        <w:tc>
          <w:tcPr>
            <w:tcW w:w="589" w:type="dxa"/>
            <w:tcBorders>
              <w:top w:val="nil"/>
              <w:left w:val="nil"/>
              <w:bottom w:val="single" w:sz="8" w:space="0" w:color="auto"/>
              <w:right w:val="single" w:sz="4" w:space="0" w:color="auto"/>
            </w:tcBorders>
            <w:shd w:val="clear" w:color="auto" w:fill="auto"/>
            <w:vAlign w:val="center"/>
            <w:hideMark/>
          </w:tcPr>
          <w:p w14:paraId="599C6B6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48</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D0CBC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71D3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18</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9759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1FAA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A953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C2F9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396F1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7C60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240FD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0B87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23</w:t>
            </w: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32B09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29</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E2DA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19</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1A6FD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22</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1042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4890A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30E2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27E5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14</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6258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40</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A75E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w:t>
            </w:r>
          </w:p>
        </w:tc>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ABC5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76A9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r>
      <w:tr w:rsidR="00376D73" w:rsidRPr="00D36C9D" w14:paraId="631778FE" w14:textId="77777777" w:rsidTr="00376D73">
        <w:trPr>
          <w:gridAfter w:val="1"/>
          <w:wAfter w:w="262" w:type="dxa"/>
          <w:trHeight w:val="2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4D9658AF"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Monseñor Nouel</w:t>
            </w:r>
          </w:p>
        </w:tc>
        <w:tc>
          <w:tcPr>
            <w:tcW w:w="589" w:type="dxa"/>
            <w:tcBorders>
              <w:top w:val="nil"/>
              <w:left w:val="nil"/>
              <w:bottom w:val="single" w:sz="8" w:space="0" w:color="auto"/>
              <w:right w:val="single" w:sz="4" w:space="0" w:color="auto"/>
            </w:tcBorders>
            <w:shd w:val="clear" w:color="auto" w:fill="auto"/>
            <w:vAlign w:val="center"/>
            <w:hideMark/>
          </w:tcPr>
          <w:p w14:paraId="1BD5140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28</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E444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3F568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74BF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B05A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56C6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B975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A814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D9CD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B6B21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B931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w:t>
            </w: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A6DF0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21</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6EB2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17</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39232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21</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7123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1DF7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F6566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EAC6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7C6B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F9DF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C093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944F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r>
      <w:tr w:rsidR="00376D73" w:rsidRPr="00D36C9D" w14:paraId="7DE61E0C" w14:textId="77777777" w:rsidTr="00376D73">
        <w:trPr>
          <w:gridAfter w:val="1"/>
          <w:wAfter w:w="262" w:type="dxa"/>
          <w:trHeight w:val="2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16898A22"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Pedernales</w:t>
            </w:r>
          </w:p>
        </w:tc>
        <w:tc>
          <w:tcPr>
            <w:tcW w:w="589" w:type="dxa"/>
            <w:tcBorders>
              <w:top w:val="nil"/>
              <w:left w:val="nil"/>
              <w:bottom w:val="single" w:sz="8" w:space="0" w:color="auto"/>
              <w:right w:val="single" w:sz="4" w:space="0" w:color="auto"/>
            </w:tcBorders>
            <w:shd w:val="clear" w:color="auto" w:fill="auto"/>
            <w:vAlign w:val="center"/>
            <w:hideMark/>
          </w:tcPr>
          <w:p w14:paraId="3584F65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58</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C60F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FF3D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B37D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AACD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59D9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6C138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71D0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18BB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39636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6B57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37</w:t>
            </w: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8D652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33</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EBB9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1EBC9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68E1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5743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7A7B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68EFA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E173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55</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D21A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1A00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4C63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r>
      <w:tr w:rsidR="00376D73" w:rsidRPr="00D36C9D" w14:paraId="7AF6B470" w14:textId="77777777" w:rsidTr="00376D73">
        <w:trPr>
          <w:gridAfter w:val="1"/>
          <w:wAfter w:w="262" w:type="dxa"/>
          <w:trHeight w:val="2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001BB74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Samaná</w:t>
            </w:r>
          </w:p>
        </w:tc>
        <w:tc>
          <w:tcPr>
            <w:tcW w:w="589" w:type="dxa"/>
            <w:tcBorders>
              <w:top w:val="nil"/>
              <w:left w:val="nil"/>
              <w:bottom w:val="single" w:sz="8" w:space="0" w:color="auto"/>
              <w:right w:val="single" w:sz="4" w:space="0" w:color="auto"/>
            </w:tcBorders>
            <w:shd w:val="clear" w:color="auto" w:fill="auto"/>
            <w:vAlign w:val="center"/>
            <w:hideMark/>
          </w:tcPr>
          <w:p w14:paraId="425327F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63</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1DEC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23</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CD75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21</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E8E1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D952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06EC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6D88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DDA62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B403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1A697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D205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30</w:t>
            </w: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DEC48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52</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76DB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A85E5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27</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91D0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B906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07B3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4C4A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A01C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67</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4175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F9CA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A644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r>
      <w:tr w:rsidR="00376D73" w:rsidRPr="00D36C9D" w14:paraId="45E8F961" w14:textId="77777777" w:rsidTr="00376D73">
        <w:trPr>
          <w:gridAfter w:val="1"/>
          <w:wAfter w:w="262" w:type="dxa"/>
          <w:trHeight w:val="2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65751E0E"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San Jose de Ocoa</w:t>
            </w:r>
          </w:p>
        </w:tc>
        <w:tc>
          <w:tcPr>
            <w:tcW w:w="589" w:type="dxa"/>
            <w:tcBorders>
              <w:top w:val="nil"/>
              <w:left w:val="nil"/>
              <w:bottom w:val="single" w:sz="8" w:space="0" w:color="auto"/>
              <w:right w:val="single" w:sz="4" w:space="0" w:color="auto"/>
            </w:tcBorders>
            <w:shd w:val="clear" w:color="auto" w:fill="auto"/>
            <w:vAlign w:val="center"/>
            <w:hideMark/>
          </w:tcPr>
          <w:p w14:paraId="590EE91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55</w:t>
            </w:r>
          </w:p>
        </w:tc>
        <w:tc>
          <w:tcPr>
            <w:tcW w:w="47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11B1D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13</w:t>
            </w:r>
          </w:p>
        </w:tc>
        <w:tc>
          <w:tcPr>
            <w:tcW w:w="57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E0305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w:t>
            </w:r>
          </w:p>
        </w:tc>
        <w:tc>
          <w:tcPr>
            <w:tcW w:w="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AB4C0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57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907AE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7483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9E8C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3034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2EDA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D4E8F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AA49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27</w:t>
            </w: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8868A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44</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3B2E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93E2E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38</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553B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AA25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21F1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0C15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6727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53</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2E24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E9DF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F227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r>
      <w:tr w:rsidR="00376D73" w:rsidRPr="00D36C9D" w14:paraId="7CD7BA54" w14:textId="77777777" w:rsidTr="00376D73">
        <w:trPr>
          <w:gridAfter w:val="1"/>
          <w:wAfter w:w="262" w:type="dxa"/>
          <w:trHeight w:val="2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15B3DE26"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Azua</w:t>
            </w:r>
          </w:p>
        </w:tc>
        <w:tc>
          <w:tcPr>
            <w:tcW w:w="589" w:type="dxa"/>
            <w:tcBorders>
              <w:top w:val="nil"/>
              <w:left w:val="nil"/>
              <w:bottom w:val="single" w:sz="8" w:space="0" w:color="auto"/>
              <w:right w:val="single" w:sz="4" w:space="0" w:color="auto"/>
            </w:tcBorders>
            <w:shd w:val="clear" w:color="auto" w:fill="auto"/>
            <w:vAlign w:val="center"/>
            <w:hideMark/>
          </w:tcPr>
          <w:p w14:paraId="305E1E7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c>
          <w:tcPr>
            <w:tcW w:w="47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C379B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57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21746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7BE7E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7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7CDAF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82EB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4C9D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F3EA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268F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A1108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444F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D59E0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D440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C751D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BF07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4B7A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68B3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8698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4DC4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4264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E37E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29FC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r>
      <w:tr w:rsidR="00376D73" w:rsidRPr="00D36C9D" w14:paraId="62A2F4B2" w14:textId="77777777" w:rsidTr="00376D73">
        <w:trPr>
          <w:gridAfter w:val="1"/>
          <w:wAfter w:w="262" w:type="dxa"/>
          <w:trHeight w:val="2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7B141515"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Hermanas Mirabal</w:t>
            </w:r>
          </w:p>
        </w:tc>
        <w:tc>
          <w:tcPr>
            <w:tcW w:w="589" w:type="dxa"/>
            <w:tcBorders>
              <w:top w:val="nil"/>
              <w:left w:val="nil"/>
              <w:bottom w:val="single" w:sz="8" w:space="0" w:color="auto"/>
              <w:right w:val="single" w:sz="4" w:space="0" w:color="auto"/>
            </w:tcBorders>
            <w:shd w:val="clear" w:color="auto" w:fill="auto"/>
            <w:vAlign w:val="center"/>
            <w:hideMark/>
          </w:tcPr>
          <w:p w14:paraId="4C79CE7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16</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F2DDE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8FBD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1E45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41756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2F40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855C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FBE1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B2E9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C6912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C21A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64916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2B3F6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2B956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1055F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F60C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100B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57CD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42B4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E6DA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1BEE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450A2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r>
      <w:tr w:rsidR="00376D73" w:rsidRPr="00D36C9D" w14:paraId="40EF4ACB" w14:textId="77777777" w:rsidTr="00376D73">
        <w:trPr>
          <w:gridAfter w:val="1"/>
          <w:wAfter w:w="262" w:type="dxa"/>
          <w:trHeight w:val="2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209246E7"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San Pedro</w:t>
            </w:r>
          </w:p>
        </w:tc>
        <w:tc>
          <w:tcPr>
            <w:tcW w:w="589" w:type="dxa"/>
            <w:tcBorders>
              <w:top w:val="nil"/>
              <w:left w:val="nil"/>
              <w:bottom w:val="single" w:sz="8" w:space="0" w:color="auto"/>
              <w:right w:val="single" w:sz="4" w:space="0" w:color="auto"/>
            </w:tcBorders>
            <w:shd w:val="clear" w:color="auto" w:fill="auto"/>
            <w:vAlign w:val="center"/>
            <w:hideMark/>
          </w:tcPr>
          <w:p w14:paraId="26B6D78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56</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6EDB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A94F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17</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1C1D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717F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13</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F797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35AB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BF6D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8B60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2CC97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8E12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27</w:t>
            </w: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22344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40</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BD6C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16</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ABE52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357A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72C0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14B4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1E63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9BCE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33</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0932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92F1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0072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r>
      <w:tr w:rsidR="00376D73" w:rsidRPr="00D36C9D" w14:paraId="138833A2" w14:textId="77777777" w:rsidTr="00376D73">
        <w:trPr>
          <w:gridAfter w:val="1"/>
          <w:wAfter w:w="262" w:type="dxa"/>
          <w:trHeight w:val="2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37152F9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Valverde Mao</w:t>
            </w:r>
          </w:p>
        </w:tc>
        <w:tc>
          <w:tcPr>
            <w:tcW w:w="589" w:type="dxa"/>
            <w:tcBorders>
              <w:top w:val="nil"/>
              <w:left w:val="nil"/>
              <w:bottom w:val="single" w:sz="8" w:space="0" w:color="auto"/>
              <w:right w:val="single" w:sz="4" w:space="0" w:color="auto"/>
            </w:tcBorders>
            <w:shd w:val="clear" w:color="auto" w:fill="auto"/>
            <w:vAlign w:val="center"/>
            <w:hideMark/>
          </w:tcPr>
          <w:p w14:paraId="42D0095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92</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2A1F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18</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BB73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0FEA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5BA0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DD62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DD14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1E68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05DE8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36A2D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118B7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47</w:t>
            </w: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1F1B2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53</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1B4B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39</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5E622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59</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8BA0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47C9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DCBC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09B5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43BF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28</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D20A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w:t>
            </w:r>
          </w:p>
        </w:tc>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ADA7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AD119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r>
      <w:tr w:rsidR="00376D73" w:rsidRPr="00D36C9D" w14:paraId="4F0E3E55" w14:textId="77777777" w:rsidTr="00376D73">
        <w:trPr>
          <w:gridAfter w:val="1"/>
          <w:wAfter w:w="262" w:type="dxa"/>
          <w:trHeight w:val="2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6B3191A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El Seibo</w:t>
            </w:r>
          </w:p>
        </w:tc>
        <w:tc>
          <w:tcPr>
            <w:tcW w:w="589" w:type="dxa"/>
            <w:tcBorders>
              <w:top w:val="nil"/>
              <w:left w:val="nil"/>
              <w:bottom w:val="single" w:sz="8" w:space="0" w:color="auto"/>
              <w:right w:val="single" w:sz="4" w:space="0" w:color="auto"/>
            </w:tcBorders>
            <w:shd w:val="clear" w:color="auto" w:fill="auto"/>
            <w:vAlign w:val="center"/>
            <w:hideMark/>
          </w:tcPr>
          <w:p w14:paraId="67ADE8F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32</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047F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6AE7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F16B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7597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F6AF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8606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7FA6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D51B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B4208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5116D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16</w:t>
            </w: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E50AB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18</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A0B6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14</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F4CD0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A787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CF8F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75C3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89C7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6705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32</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FC86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76C9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C87B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r>
      <w:tr w:rsidR="00376D73" w:rsidRPr="00D36C9D" w14:paraId="121B49E5" w14:textId="77777777" w:rsidTr="00376D73">
        <w:trPr>
          <w:gridAfter w:val="1"/>
          <w:wAfter w:w="262" w:type="dxa"/>
          <w:trHeight w:val="2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707A2316"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Dajabón</w:t>
            </w:r>
          </w:p>
        </w:tc>
        <w:tc>
          <w:tcPr>
            <w:tcW w:w="589" w:type="dxa"/>
            <w:tcBorders>
              <w:top w:val="nil"/>
              <w:left w:val="nil"/>
              <w:bottom w:val="single" w:sz="8" w:space="0" w:color="auto"/>
              <w:right w:val="single" w:sz="4" w:space="0" w:color="auto"/>
            </w:tcBorders>
            <w:shd w:val="clear" w:color="auto" w:fill="auto"/>
            <w:vAlign w:val="center"/>
            <w:hideMark/>
          </w:tcPr>
          <w:p w14:paraId="18A0E58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65</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21A1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13</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10C4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18</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1B55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5F25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ECE7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49E5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BAFB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11B8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1AFE2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45F9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w:t>
            </w: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247D7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37</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D6AD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28</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28673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C69C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36F2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C264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535F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49CE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58</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3FEA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w:t>
            </w:r>
          </w:p>
        </w:tc>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DBB2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21A6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r>
      <w:tr w:rsidR="00376D73" w:rsidRPr="00D36C9D" w14:paraId="63EF2DD9" w14:textId="77777777" w:rsidTr="00376D73">
        <w:trPr>
          <w:gridAfter w:val="1"/>
          <w:wAfter w:w="262" w:type="dxa"/>
          <w:trHeight w:val="2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3BEE8852"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Santiago</w:t>
            </w:r>
          </w:p>
        </w:tc>
        <w:tc>
          <w:tcPr>
            <w:tcW w:w="589" w:type="dxa"/>
            <w:tcBorders>
              <w:top w:val="nil"/>
              <w:left w:val="nil"/>
              <w:bottom w:val="single" w:sz="8" w:space="0" w:color="auto"/>
              <w:right w:val="single" w:sz="4" w:space="0" w:color="auto"/>
            </w:tcBorders>
            <w:shd w:val="clear" w:color="auto" w:fill="auto"/>
            <w:vAlign w:val="center"/>
            <w:hideMark/>
          </w:tcPr>
          <w:p w14:paraId="48F0791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73</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3711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6E04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75BA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447F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18</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AE72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314E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5588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2FE6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A58AF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D0A9E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37</w:t>
            </w: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13C98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38</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7377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35</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8831B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18</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71C2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29</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F0D1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6ACF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61F4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AAC5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56</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1DB9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w:t>
            </w:r>
          </w:p>
        </w:tc>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14DC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187B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r>
      <w:tr w:rsidR="00376D73" w:rsidRPr="00D36C9D" w14:paraId="2062D60D" w14:textId="77777777" w:rsidTr="00376D73">
        <w:trPr>
          <w:gridAfter w:val="1"/>
          <w:wAfter w:w="262" w:type="dxa"/>
          <w:trHeight w:val="2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69BEBF8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San Juan</w:t>
            </w:r>
          </w:p>
        </w:tc>
        <w:tc>
          <w:tcPr>
            <w:tcW w:w="589" w:type="dxa"/>
            <w:tcBorders>
              <w:top w:val="nil"/>
              <w:left w:val="nil"/>
              <w:bottom w:val="single" w:sz="8" w:space="0" w:color="auto"/>
              <w:right w:val="single" w:sz="4" w:space="0" w:color="auto"/>
            </w:tcBorders>
            <w:shd w:val="clear" w:color="auto" w:fill="auto"/>
            <w:vAlign w:val="center"/>
            <w:hideMark/>
          </w:tcPr>
          <w:p w14:paraId="55C6E59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53</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22D7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6174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6CBD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7C06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D884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13F7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DBA87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9E17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AACFE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74DB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31</w:t>
            </w: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6DACD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23</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D816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20</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A98A6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17</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F90A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CF41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DE52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C391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63AB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44</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7236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w:t>
            </w:r>
          </w:p>
        </w:tc>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6AEC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B687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r>
      <w:tr w:rsidR="00376D73" w:rsidRPr="00D36C9D" w14:paraId="22048CF1" w14:textId="77777777" w:rsidTr="00376D73">
        <w:trPr>
          <w:gridAfter w:val="1"/>
          <w:wAfter w:w="262" w:type="dxa"/>
          <w:trHeight w:val="2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0ABA7523"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Puerto Plata</w:t>
            </w:r>
          </w:p>
        </w:tc>
        <w:tc>
          <w:tcPr>
            <w:tcW w:w="589" w:type="dxa"/>
            <w:tcBorders>
              <w:top w:val="nil"/>
              <w:left w:val="nil"/>
              <w:bottom w:val="single" w:sz="8" w:space="0" w:color="auto"/>
              <w:right w:val="single" w:sz="4" w:space="0" w:color="auto"/>
            </w:tcBorders>
            <w:shd w:val="clear" w:color="auto" w:fill="auto"/>
            <w:vAlign w:val="center"/>
            <w:hideMark/>
          </w:tcPr>
          <w:p w14:paraId="2E2C6CF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38</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D5B3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0D66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AEC2E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6FCD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DB7E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56B9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E5D8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792D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F8E07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78B4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19</w:t>
            </w: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36BAB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30</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A5165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56824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20</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1085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39683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0D14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ACC2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6787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36</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C7481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25674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90A1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r>
      <w:tr w:rsidR="00376D73" w:rsidRPr="00D36C9D" w14:paraId="7A10D641" w14:textId="77777777" w:rsidTr="00376D73">
        <w:trPr>
          <w:gridAfter w:val="1"/>
          <w:wAfter w:w="262" w:type="dxa"/>
          <w:trHeight w:val="2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239FADB4"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La Altagracia</w:t>
            </w:r>
          </w:p>
        </w:tc>
        <w:tc>
          <w:tcPr>
            <w:tcW w:w="589" w:type="dxa"/>
            <w:tcBorders>
              <w:top w:val="nil"/>
              <w:left w:val="nil"/>
              <w:bottom w:val="single" w:sz="8" w:space="0" w:color="auto"/>
              <w:right w:val="single" w:sz="4" w:space="0" w:color="auto"/>
            </w:tcBorders>
            <w:shd w:val="clear" w:color="auto" w:fill="auto"/>
            <w:vAlign w:val="center"/>
            <w:hideMark/>
          </w:tcPr>
          <w:p w14:paraId="3FD7960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115</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44B6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23</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CE69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5F4B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AA2A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E5F6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E7C2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DFBE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5799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F5E02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4493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42</w:t>
            </w: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9902F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68</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49F7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47</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36863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73</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C82B6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6AB9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1CC7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EEFBB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3BF55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77</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11F7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35</w:t>
            </w:r>
          </w:p>
        </w:tc>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01B6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800B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r>
      <w:tr w:rsidR="00376D73" w:rsidRPr="00D36C9D" w14:paraId="77B6E276" w14:textId="77777777" w:rsidTr="00376D73">
        <w:trPr>
          <w:gridAfter w:val="1"/>
          <w:wAfter w:w="262" w:type="dxa"/>
          <w:trHeight w:val="2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72F87106"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Hato Mayor</w:t>
            </w:r>
          </w:p>
        </w:tc>
        <w:tc>
          <w:tcPr>
            <w:tcW w:w="589" w:type="dxa"/>
            <w:tcBorders>
              <w:top w:val="nil"/>
              <w:left w:val="nil"/>
              <w:bottom w:val="single" w:sz="8" w:space="0" w:color="auto"/>
              <w:right w:val="single" w:sz="4" w:space="0" w:color="auto"/>
            </w:tcBorders>
            <w:shd w:val="clear" w:color="auto" w:fill="auto"/>
            <w:vAlign w:val="center"/>
            <w:hideMark/>
          </w:tcPr>
          <w:p w14:paraId="4014E54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112</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D60A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19</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21B3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19</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C107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F564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13</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DC77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4A331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6D3C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7F5C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AD984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6ED3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47</w:t>
            </w: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B6937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81</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4498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31</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C6498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58</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F15A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DC90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6284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4D72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3DFFE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91</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0195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20</w:t>
            </w:r>
          </w:p>
        </w:tc>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9DEB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151A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r>
      <w:tr w:rsidR="00376D73" w:rsidRPr="00D36C9D" w14:paraId="41315A9A" w14:textId="77777777" w:rsidTr="00376D73">
        <w:trPr>
          <w:gridAfter w:val="1"/>
          <w:wAfter w:w="262" w:type="dxa"/>
          <w:trHeight w:val="2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3E1AC4CD"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María Trinidad S</w:t>
            </w:r>
          </w:p>
        </w:tc>
        <w:tc>
          <w:tcPr>
            <w:tcW w:w="589" w:type="dxa"/>
            <w:tcBorders>
              <w:top w:val="nil"/>
              <w:left w:val="nil"/>
              <w:bottom w:val="single" w:sz="8" w:space="0" w:color="auto"/>
              <w:right w:val="single" w:sz="4" w:space="0" w:color="auto"/>
            </w:tcBorders>
            <w:shd w:val="clear" w:color="auto" w:fill="auto"/>
            <w:vAlign w:val="center"/>
            <w:hideMark/>
          </w:tcPr>
          <w:p w14:paraId="23FCB0B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64</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4E1F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14</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E312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160C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A1BB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7080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DB509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F106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5736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F8CF1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CB62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38</w:t>
            </w: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552DD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47</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B8C7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17</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D9378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5198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0385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D35B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2B9D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F8F4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60</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9209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9318D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DCD7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r>
      <w:tr w:rsidR="00376D73" w:rsidRPr="00D36C9D" w14:paraId="3D4642DB" w14:textId="77777777" w:rsidTr="00376D73">
        <w:trPr>
          <w:gridAfter w:val="1"/>
          <w:wAfter w:w="262" w:type="dxa"/>
          <w:trHeight w:val="2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1D6D9B24"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Independencia</w:t>
            </w:r>
          </w:p>
        </w:tc>
        <w:tc>
          <w:tcPr>
            <w:tcW w:w="589" w:type="dxa"/>
            <w:tcBorders>
              <w:top w:val="nil"/>
              <w:left w:val="nil"/>
              <w:bottom w:val="single" w:sz="8" w:space="0" w:color="auto"/>
              <w:right w:val="single" w:sz="4" w:space="0" w:color="auto"/>
            </w:tcBorders>
            <w:shd w:val="clear" w:color="auto" w:fill="auto"/>
            <w:vAlign w:val="center"/>
            <w:hideMark/>
          </w:tcPr>
          <w:p w14:paraId="10E57BB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63</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7C17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5F5F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977E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A49E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21</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1694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16EA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F328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1EC2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BDC49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CFEE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w:t>
            </w: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3B900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37</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21C0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26</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CA72E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57</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664B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27</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7218F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5ACA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E51F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33</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B913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43</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F3AC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20</w:t>
            </w:r>
          </w:p>
        </w:tc>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0DF26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92FA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r>
      <w:tr w:rsidR="00376D73" w:rsidRPr="00D36C9D" w14:paraId="1457B8F0" w14:textId="77777777" w:rsidTr="00376D73">
        <w:trPr>
          <w:gridAfter w:val="1"/>
          <w:wAfter w:w="262" w:type="dxa"/>
          <w:trHeight w:val="2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4B7FAAF1"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La Vega</w:t>
            </w:r>
          </w:p>
        </w:tc>
        <w:tc>
          <w:tcPr>
            <w:tcW w:w="589" w:type="dxa"/>
            <w:tcBorders>
              <w:top w:val="nil"/>
              <w:left w:val="nil"/>
              <w:bottom w:val="single" w:sz="8" w:space="0" w:color="auto"/>
              <w:right w:val="single" w:sz="4" w:space="0" w:color="auto"/>
            </w:tcBorders>
            <w:shd w:val="clear" w:color="auto" w:fill="auto"/>
            <w:vAlign w:val="center"/>
            <w:hideMark/>
          </w:tcPr>
          <w:p w14:paraId="7BCDC22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97</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E53D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18</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455A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7822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8BD6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6EAE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EEC5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CF36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2D30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16326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9174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46</w:t>
            </w: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1EC18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85</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4385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22</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22D7B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59</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B885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93B4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4FBC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CA0A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BA41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69</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40C5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AE9C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6842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r>
      <w:tr w:rsidR="00376D73" w:rsidRPr="00D36C9D" w14:paraId="734E9846" w14:textId="77777777" w:rsidTr="00376D73">
        <w:trPr>
          <w:gridAfter w:val="1"/>
          <w:wAfter w:w="262" w:type="dxa"/>
          <w:trHeight w:val="2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045E8597" w14:textId="77777777" w:rsidR="008E0307" w:rsidRPr="00D36C9D" w:rsidRDefault="00376D73"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Gran Santo </w:t>
            </w:r>
            <w:r w:rsidR="008E0307" w:rsidRPr="00D36C9D">
              <w:rPr>
                <w:rFonts w:eastAsia="Times New Roman" w:cs="Times New Roman"/>
                <w:color w:val="1F3864" w:themeColor="accent5" w:themeShade="80"/>
                <w:szCs w:val="18"/>
                <w:lang w:eastAsia="es-DO"/>
              </w:rPr>
              <w:t>Domingo</w:t>
            </w:r>
          </w:p>
        </w:tc>
        <w:tc>
          <w:tcPr>
            <w:tcW w:w="589" w:type="dxa"/>
            <w:tcBorders>
              <w:top w:val="nil"/>
              <w:left w:val="nil"/>
              <w:bottom w:val="single" w:sz="8" w:space="0" w:color="auto"/>
              <w:right w:val="single" w:sz="4" w:space="0" w:color="auto"/>
            </w:tcBorders>
            <w:shd w:val="clear" w:color="auto" w:fill="auto"/>
            <w:vAlign w:val="center"/>
            <w:hideMark/>
          </w:tcPr>
          <w:p w14:paraId="3937A06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191</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0C81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37</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8D0D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30</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D030E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45</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FF5E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8F09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3872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403F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7C6D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43BF8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6A7C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91</w:t>
            </w: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30720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113</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49CC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76</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4ED39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49</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7E6C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27</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E20F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44D9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0B4B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52</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12EF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149</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4725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34</w:t>
            </w:r>
          </w:p>
        </w:tc>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2F93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FF17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r>
      <w:tr w:rsidR="00376D73" w:rsidRPr="00D36C9D" w14:paraId="27B43AD2" w14:textId="77777777" w:rsidTr="00376D73">
        <w:trPr>
          <w:gridAfter w:val="1"/>
          <w:wAfter w:w="262" w:type="dxa"/>
          <w:trHeight w:val="2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2934AAEB"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San Cristóbal</w:t>
            </w:r>
          </w:p>
        </w:tc>
        <w:tc>
          <w:tcPr>
            <w:tcW w:w="589" w:type="dxa"/>
            <w:tcBorders>
              <w:top w:val="nil"/>
              <w:left w:val="nil"/>
              <w:bottom w:val="single" w:sz="8" w:space="0" w:color="auto"/>
              <w:right w:val="single" w:sz="4" w:space="0" w:color="auto"/>
            </w:tcBorders>
            <w:shd w:val="clear" w:color="auto" w:fill="auto"/>
            <w:vAlign w:val="center"/>
            <w:hideMark/>
          </w:tcPr>
          <w:p w14:paraId="648DCC0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101</w:t>
            </w:r>
          </w:p>
        </w:tc>
        <w:tc>
          <w:tcPr>
            <w:tcW w:w="47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D89CB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16</w:t>
            </w:r>
          </w:p>
        </w:tc>
        <w:tc>
          <w:tcPr>
            <w:tcW w:w="57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008AC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22</w:t>
            </w:r>
          </w:p>
        </w:tc>
        <w:tc>
          <w:tcPr>
            <w:tcW w:w="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D8783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w:t>
            </w:r>
          </w:p>
        </w:tc>
        <w:tc>
          <w:tcPr>
            <w:tcW w:w="57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87B45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F0F0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1599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5BC1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AE4CF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CCAFC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0104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47</w:t>
            </w: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FE3DD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70</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7B2E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36</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B7388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49</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0B9D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606F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A5B20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BAC4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C212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97</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1232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E290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871D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r>
      <w:tr w:rsidR="00376D73" w:rsidRPr="00D36C9D" w14:paraId="2814D9BA" w14:textId="77777777" w:rsidTr="00376D73">
        <w:trPr>
          <w:gridAfter w:val="1"/>
          <w:wAfter w:w="262" w:type="dxa"/>
          <w:trHeight w:val="2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48414B7A"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Bahoruco</w:t>
            </w:r>
          </w:p>
        </w:tc>
        <w:tc>
          <w:tcPr>
            <w:tcW w:w="589" w:type="dxa"/>
            <w:tcBorders>
              <w:top w:val="nil"/>
              <w:left w:val="nil"/>
              <w:bottom w:val="single" w:sz="8" w:space="0" w:color="auto"/>
              <w:right w:val="single" w:sz="4" w:space="0" w:color="auto"/>
            </w:tcBorders>
            <w:shd w:val="clear" w:color="auto" w:fill="auto"/>
            <w:vAlign w:val="center"/>
            <w:hideMark/>
          </w:tcPr>
          <w:p w14:paraId="0BF96DB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2ADF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7D3B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50D86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A127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2A05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F00C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DA8D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2EBB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A99A6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45F5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1A803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5DF9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4FE91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D0E0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F64F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0B2A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21AC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AA8FB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88BF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E61D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B55B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r>
      <w:tr w:rsidR="00376D73" w:rsidRPr="00D36C9D" w14:paraId="425BE249" w14:textId="77777777" w:rsidTr="00376D73">
        <w:trPr>
          <w:gridAfter w:val="1"/>
          <w:wAfter w:w="262" w:type="dxa"/>
          <w:trHeight w:val="2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42F17289"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Barahona</w:t>
            </w:r>
          </w:p>
        </w:tc>
        <w:tc>
          <w:tcPr>
            <w:tcW w:w="589" w:type="dxa"/>
            <w:tcBorders>
              <w:top w:val="nil"/>
              <w:left w:val="nil"/>
              <w:bottom w:val="single" w:sz="8" w:space="0" w:color="auto"/>
              <w:right w:val="single" w:sz="4" w:space="0" w:color="auto"/>
            </w:tcBorders>
            <w:shd w:val="clear" w:color="auto" w:fill="auto"/>
            <w:vAlign w:val="center"/>
            <w:hideMark/>
          </w:tcPr>
          <w:p w14:paraId="43C3D3E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28</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602F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D803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CDC2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56AF0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5070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BFBB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A3DF8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37EF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EB58D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B510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w:t>
            </w: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2019C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18</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92BE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6508A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13</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09545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67D5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3D26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1C1BD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5510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24</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2B41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4A15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D5FA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r>
      <w:tr w:rsidR="00376D73" w:rsidRPr="00D36C9D" w14:paraId="200DBD3B" w14:textId="77777777" w:rsidTr="00376D73">
        <w:trPr>
          <w:gridAfter w:val="1"/>
          <w:wAfter w:w="262" w:type="dxa"/>
          <w:trHeight w:val="2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5A04E914"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Duarte</w:t>
            </w:r>
          </w:p>
        </w:tc>
        <w:tc>
          <w:tcPr>
            <w:tcW w:w="589" w:type="dxa"/>
            <w:tcBorders>
              <w:top w:val="nil"/>
              <w:left w:val="nil"/>
              <w:bottom w:val="single" w:sz="8" w:space="0" w:color="auto"/>
              <w:right w:val="single" w:sz="4" w:space="0" w:color="auto"/>
            </w:tcBorders>
            <w:shd w:val="clear" w:color="auto" w:fill="auto"/>
            <w:vAlign w:val="center"/>
            <w:hideMark/>
          </w:tcPr>
          <w:p w14:paraId="096E86F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BD43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94E2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8C22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C452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5C8D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72B5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566E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A0A7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BFF01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B588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313F7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D7A9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341D1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BC97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D1EE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7EFC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7111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37911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63B9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E8924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F9A4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r>
      <w:tr w:rsidR="00376D73" w:rsidRPr="00D36C9D" w14:paraId="07C0E190" w14:textId="77777777" w:rsidTr="00376D73">
        <w:trPr>
          <w:gridAfter w:val="1"/>
          <w:wAfter w:w="262" w:type="dxa"/>
          <w:trHeight w:val="2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4A213F73"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Elías Piña</w:t>
            </w:r>
          </w:p>
        </w:tc>
        <w:tc>
          <w:tcPr>
            <w:tcW w:w="589" w:type="dxa"/>
            <w:tcBorders>
              <w:top w:val="nil"/>
              <w:left w:val="nil"/>
              <w:bottom w:val="single" w:sz="8" w:space="0" w:color="auto"/>
              <w:right w:val="single" w:sz="4" w:space="0" w:color="auto"/>
            </w:tcBorders>
            <w:shd w:val="clear" w:color="auto" w:fill="auto"/>
            <w:vAlign w:val="center"/>
            <w:hideMark/>
          </w:tcPr>
          <w:p w14:paraId="788BEF6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47</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C06F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16</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4867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47</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B6DD9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47</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0C93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351F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D340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281B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7C6D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D2F84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B5FA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26</w:t>
            </w: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E296A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42</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9D1F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B7E58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CC01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0E7D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A647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D08C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31</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96116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24</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5AFB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23</w:t>
            </w:r>
          </w:p>
        </w:tc>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22A5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FFE6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r>
      <w:tr w:rsidR="00376D73" w:rsidRPr="00D36C9D" w14:paraId="7E8099AC" w14:textId="77777777" w:rsidTr="00376D73">
        <w:trPr>
          <w:gridAfter w:val="1"/>
          <w:wAfter w:w="262" w:type="dxa"/>
          <w:trHeight w:val="2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0D9A00E5"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Espaillat</w:t>
            </w:r>
          </w:p>
        </w:tc>
        <w:tc>
          <w:tcPr>
            <w:tcW w:w="589" w:type="dxa"/>
            <w:tcBorders>
              <w:top w:val="nil"/>
              <w:left w:val="nil"/>
              <w:bottom w:val="single" w:sz="8" w:space="0" w:color="auto"/>
              <w:right w:val="single" w:sz="4" w:space="0" w:color="auto"/>
            </w:tcBorders>
            <w:shd w:val="clear" w:color="auto" w:fill="auto"/>
            <w:vAlign w:val="center"/>
            <w:hideMark/>
          </w:tcPr>
          <w:p w14:paraId="682111C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3EF2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AD90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3BE6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D24E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C97F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DC7F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D89F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312A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DFCB3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4C7F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F727D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135C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39141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4BFD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0CD9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DBC09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85D8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9343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463C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51F5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10A9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r>
      <w:tr w:rsidR="00376D73" w:rsidRPr="00D36C9D" w14:paraId="486BEC64" w14:textId="77777777" w:rsidTr="00376D73">
        <w:trPr>
          <w:gridAfter w:val="1"/>
          <w:wAfter w:w="262" w:type="dxa"/>
          <w:trHeight w:val="2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269452B2"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La Romana</w:t>
            </w:r>
          </w:p>
        </w:tc>
        <w:tc>
          <w:tcPr>
            <w:tcW w:w="589" w:type="dxa"/>
            <w:tcBorders>
              <w:top w:val="nil"/>
              <w:left w:val="nil"/>
              <w:bottom w:val="single" w:sz="8" w:space="0" w:color="auto"/>
              <w:right w:val="single" w:sz="8" w:space="0" w:color="auto"/>
            </w:tcBorders>
            <w:shd w:val="clear" w:color="auto" w:fill="auto"/>
            <w:vAlign w:val="center"/>
            <w:hideMark/>
          </w:tcPr>
          <w:p w14:paraId="2335503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21</w:t>
            </w:r>
          </w:p>
        </w:tc>
        <w:tc>
          <w:tcPr>
            <w:tcW w:w="472" w:type="dxa"/>
            <w:tcBorders>
              <w:top w:val="single" w:sz="4" w:space="0" w:color="auto"/>
              <w:left w:val="nil"/>
              <w:bottom w:val="single" w:sz="8" w:space="0" w:color="auto"/>
              <w:right w:val="single" w:sz="8" w:space="0" w:color="auto"/>
            </w:tcBorders>
            <w:shd w:val="clear" w:color="auto" w:fill="auto"/>
            <w:vAlign w:val="center"/>
            <w:hideMark/>
          </w:tcPr>
          <w:p w14:paraId="4F52B70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c>
          <w:tcPr>
            <w:tcW w:w="573" w:type="dxa"/>
            <w:tcBorders>
              <w:top w:val="single" w:sz="4" w:space="0" w:color="auto"/>
              <w:left w:val="nil"/>
              <w:bottom w:val="single" w:sz="8" w:space="0" w:color="auto"/>
              <w:right w:val="single" w:sz="8" w:space="0" w:color="auto"/>
            </w:tcBorders>
            <w:shd w:val="clear" w:color="auto" w:fill="auto"/>
            <w:vAlign w:val="center"/>
            <w:hideMark/>
          </w:tcPr>
          <w:p w14:paraId="3345579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514" w:type="dxa"/>
            <w:tcBorders>
              <w:top w:val="single" w:sz="4" w:space="0" w:color="auto"/>
              <w:left w:val="nil"/>
              <w:bottom w:val="single" w:sz="8" w:space="0" w:color="auto"/>
              <w:right w:val="single" w:sz="8" w:space="0" w:color="auto"/>
            </w:tcBorders>
            <w:shd w:val="clear" w:color="auto" w:fill="auto"/>
            <w:vAlign w:val="center"/>
            <w:hideMark/>
          </w:tcPr>
          <w:p w14:paraId="063E555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73" w:type="dxa"/>
            <w:tcBorders>
              <w:top w:val="single" w:sz="4" w:space="0" w:color="auto"/>
              <w:left w:val="nil"/>
              <w:bottom w:val="single" w:sz="8" w:space="0" w:color="auto"/>
              <w:right w:val="single" w:sz="8" w:space="0" w:color="auto"/>
            </w:tcBorders>
            <w:shd w:val="clear" w:color="auto" w:fill="auto"/>
            <w:vAlign w:val="center"/>
            <w:hideMark/>
          </w:tcPr>
          <w:p w14:paraId="205B918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50" w:type="dxa"/>
            <w:tcBorders>
              <w:top w:val="single" w:sz="4" w:space="0" w:color="auto"/>
              <w:left w:val="nil"/>
              <w:bottom w:val="single" w:sz="8" w:space="0" w:color="auto"/>
              <w:right w:val="single" w:sz="8" w:space="0" w:color="auto"/>
            </w:tcBorders>
            <w:shd w:val="clear" w:color="auto" w:fill="auto"/>
            <w:vAlign w:val="center"/>
            <w:hideMark/>
          </w:tcPr>
          <w:p w14:paraId="73EB2CC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567" w:type="dxa"/>
            <w:tcBorders>
              <w:top w:val="single" w:sz="4" w:space="0" w:color="auto"/>
              <w:left w:val="nil"/>
              <w:bottom w:val="single" w:sz="8" w:space="0" w:color="auto"/>
              <w:right w:val="single" w:sz="8" w:space="0" w:color="auto"/>
            </w:tcBorders>
            <w:shd w:val="clear" w:color="auto" w:fill="auto"/>
            <w:vAlign w:val="center"/>
            <w:hideMark/>
          </w:tcPr>
          <w:p w14:paraId="2022B43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w:t>
            </w:r>
          </w:p>
        </w:tc>
        <w:tc>
          <w:tcPr>
            <w:tcW w:w="425" w:type="dxa"/>
            <w:tcBorders>
              <w:top w:val="single" w:sz="4" w:space="0" w:color="auto"/>
              <w:left w:val="nil"/>
              <w:bottom w:val="single" w:sz="8" w:space="0" w:color="auto"/>
              <w:right w:val="single" w:sz="8" w:space="0" w:color="auto"/>
            </w:tcBorders>
            <w:shd w:val="clear" w:color="auto" w:fill="auto"/>
            <w:vAlign w:val="center"/>
            <w:hideMark/>
          </w:tcPr>
          <w:p w14:paraId="6E68E35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426" w:type="dxa"/>
            <w:tcBorders>
              <w:top w:val="single" w:sz="4" w:space="0" w:color="auto"/>
              <w:left w:val="nil"/>
              <w:bottom w:val="single" w:sz="8" w:space="0" w:color="auto"/>
              <w:right w:val="single" w:sz="8" w:space="0" w:color="auto"/>
            </w:tcBorders>
            <w:shd w:val="clear" w:color="auto" w:fill="auto"/>
            <w:vAlign w:val="center"/>
            <w:hideMark/>
          </w:tcPr>
          <w:p w14:paraId="48E7863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6" w:type="dxa"/>
            <w:gridSpan w:val="2"/>
            <w:tcBorders>
              <w:top w:val="single" w:sz="4" w:space="0" w:color="auto"/>
              <w:left w:val="nil"/>
              <w:bottom w:val="single" w:sz="8" w:space="0" w:color="auto"/>
              <w:right w:val="single" w:sz="8" w:space="0" w:color="auto"/>
            </w:tcBorders>
            <w:shd w:val="clear" w:color="auto" w:fill="auto"/>
            <w:vAlign w:val="center"/>
            <w:hideMark/>
          </w:tcPr>
          <w:p w14:paraId="751573A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c>
          <w:tcPr>
            <w:tcW w:w="567" w:type="dxa"/>
            <w:tcBorders>
              <w:top w:val="single" w:sz="4" w:space="0" w:color="auto"/>
              <w:left w:val="nil"/>
              <w:bottom w:val="single" w:sz="8" w:space="0" w:color="auto"/>
              <w:right w:val="single" w:sz="8" w:space="0" w:color="auto"/>
            </w:tcBorders>
            <w:shd w:val="clear" w:color="auto" w:fill="auto"/>
            <w:vAlign w:val="center"/>
            <w:hideMark/>
          </w:tcPr>
          <w:p w14:paraId="5302AEE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17</w:t>
            </w:r>
          </w:p>
        </w:tc>
        <w:tc>
          <w:tcPr>
            <w:tcW w:w="579" w:type="dxa"/>
            <w:gridSpan w:val="2"/>
            <w:tcBorders>
              <w:top w:val="single" w:sz="4" w:space="0" w:color="auto"/>
              <w:left w:val="nil"/>
              <w:bottom w:val="single" w:sz="8" w:space="0" w:color="auto"/>
              <w:right w:val="single" w:sz="8" w:space="0" w:color="auto"/>
            </w:tcBorders>
            <w:shd w:val="clear" w:color="auto" w:fill="auto"/>
            <w:vAlign w:val="center"/>
            <w:hideMark/>
          </w:tcPr>
          <w:p w14:paraId="28FD8B3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w:t>
            </w:r>
          </w:p>
        </w:tc>
        <w:tc>
          <w:tcPr>
            <w:tcW w:w="481" w:type="dxa"/>
            <w:tcBorders>
              <w:top w:val="single" w:sz="4" w:space="0" w:color="auto"/>
              <w:left w:val="nil"/>
              <w:bottom w:val="single" w:sz="8" w:space="0" w:color="auto"/>
              <w:right w:val="single" w:sz="8" w:space="0" w:color="auto"/>
            </w:tcBorders>
            <w:shd w:val="clear" w:color="auto" w:fill="auto"/>
            <w:vAlign w:val="center"/>
            <w:hideMark/>
          </w:tcPr>
          <w:p w14:paraId="21D3BED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w:t>
            </w:r>
          </w:p>
        </w:tc>
        <w:tc>
          <w:tcPr>
            <w:tcW w:w="511" w:type="dxa"/>
            <w:gridSpan w:val="2"/>
            <w:tcBorders>
              <w:top w:val="single" w:sz="4" w:space="0" w:color="auto"/>
              <w:left w:val="nil"/>
              <w:bottom w:val="single" w:sz="8" w:space="0" w:color="auto"/>
              <w:right w:val="single" w:sz="8" w:space="0" w:color="auto"/>
            </w:tcBorders>
            <w:shd w:val="clear" w:color="auto" w:fill="auto"/>
            <w:vAlign w:val="center"/>
            <w:hideMark/>
          </w:tcPr>
          <w:p w14:paraId="534DE8F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13</w:t>
            </w:r>
          </w:p>
        </w:tc>
        <w:tc>
          <w:tcPr>
            <w:tcW w:w="481" w:type="dxa"/>
            <w:tcBorders>
              <w:top w:val="single" w:sz="4" w:space="0" w:color="auto"/>
              <w:left w:val="nil"/>
              <w:bottom w:val="single" w:sz="8" w:space="0" w:color="auto"/>
              <w:right w:val="single" w:sz="8" w:space="0" w:color="auto"/>
            </w:tcBorders>
            <w:shd w:val="clear" w:color="auto" w:fill="auto"/>
            <w:vAlign w:val="center"/>
            <w:hideMark/>
          </w:tcPr>
          <w:p w14:paraId="6EF047C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w:t>
            </w:r>
          </w:p>
        </w:tc>
        <w:tc>
          <w:tcPr>
            <w:tcW w:w="511" w:type="dxa"/>
            <w:tcBorders>
              <w:top w:val="single" w:sz="4" w:space="0" w:color="auto"/>
              <w:left w:val="nil"/>
              <w:bottom w:val="single" w:sz="8" w:space="0" w:color="auto"/>
              <w:right w:val="single" w:sz="8" w:space="0" w:color="auto"/>
            </w:tcBorders>
            <w:shd w:val="clear" w:color="auto" w:fill="auto"/>
            <w:vAlign w:val="center"/>
            <w:hideMark/>
          </w:tcPr>
          <w:p w14:paraId="12FE0ED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425" w:type="dxa"/>
            <w:tcBorders>
              <w:top w:val="single" w:sz="4" w:space="0" w:color="auto"/>
              <w:left w:val="nil"/>
              <w:bottom w:val="single" w:sz="8" w:space="0" w:color="auto"/>
              <w:right w:val="single" w:sz="8" w:space="0" w:color="auto"/>
            </w:tcBorders>
            <w:shd w:val="clear" w:color="auto" w:fill="auto"/>
            <w:vAlign w:val="center"/>
            <w:hideMark/>
          </w:tcPr>
          <w:p w14:paraId="378BD91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single" w:sz="4" w:space="0" w:color="auto"/>
              <w:left w:val="nil"/>
              <w:bottom w:val="single" w:sz="8" w:space="0" w:color="auto"/>
              <w:right w:val="single" w:sz="8" w:space="0" w:color="auto"/>
            </w:tcBorders>
            <w:shd w:val="clear" w:color="auto" w:fill="auto"/>
            <w:vAlign w:val="center"/>
            <w:hideMark/>
          </w:tcPr>
          <w:p w14:paraId="0B1548A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89" w:type="dxa"/>
            <w:tcBorders>
              <w:top w:val="single" w:sz="4" w:space="0" w:color="auto"/>
              <w:left w:val="nil"/>
              <w:bottom w:val="single" w:sz="8" w:space="0" w:color="auto"/>
              <w:right w:val="single" w:sz="8" w:space="0" w:color="auto"/>
            </w:tcBorders>
            <w:shd w:val="clear" w:color="auto" w:fill="auto"/>
            <w:vAlign w:val="center"/>
            <w:hideMark/>
          </w:tcPr>
          <w:p w14:paraId="4A906EE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13</w:t>
            </w:r>
          </w:p>
        </w:tc>
        <w:tc>
          <w:tcPr>
            <w:tcW w:w="469" w:type="dxa"/>
            <w:tcBorders>
              <w:top w:val="single" w:sz="4" w:space="0" w:color="auto"/>
              <w:left w:val="nil"/>
              <w:bottom w:val="single" w:sz="8" w:space="0" w:color="auto"/>
              <w:right w:val="single" w:sz="8" w:space="0" w:color="auto"/>
            </w:tcBorders>
            <w:shd w:val="clear" w:color="auto" w:fill="auto"/>
            <w:vAlign w:val="center"/>
            <w:hideMark/>
          </w:tcPr>
          <w:p w14:paraId="21FB7E0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w:t>
            </w:r>
          </w:p>
        </w:tc>
        <w:tc>
          <w:tcPr>
            <w:tcW w:w="445" w:type="dxa"/>
            <w:tcBorders>
              <w:top w:val="single" w:sz="4" w:space="0" w:color="auto"/>
              <w:left w:val="nil"/>
              <w:bottom w:val="single" w:sz="8" w:space="0" w:color="auto"/>
              <w:right w:val="single" w:sz="8" w:space="0" w:color="auto"/>
            </w:tcBorders>
            <w:shd w:val="clear" w:color="auto" w:fill="auto"/>
            <w:vAlign w:val="center"/>
            <w:hideMark/>
          </w:tcPr>
          <w:p w14:paraId="481E411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60" w:type="dxa"/>
            <w:tcBorders>
              <w:top w:val="single" w:sz="4" w:space="0" w:color="auto"/>
              <w:left w:val="nil"/>
              <w:bottom w:val="single" w:sz="8" w:space="0" w:color="auto"/>
              <w:right w:val="single" w:sz="8" w:space="0" w:color="auto"/>
            </w:tcBorders>
            <w:shd w:val="clear" w:color="auto" w:fill="auto"/>
            <w:vAlign w:val="center"/>
            <w:hideMark/>
          </w:tcPr>
          <w:p w14:paraId="4BB3B67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r>
      <w:tr w:rsidR="00376D73" w:rsidRPr="00D36C9D" w14:paraId="362BA54E" w14:textId="77777777" w:rsidTr="00376D73">
        <w:trPr>
          <w:gridAfter w:val="1"/>
          <w:wAfter w:w="262" w:type="dxa"/>
          <w:trHeight w:val="2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6F588726"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Monte Cristi</w:t>
            </w:r>
          </w:p>
        </w:tc>
        <w:tc>
          <w:tcPr>
            <w:tcW w:w="589" w:type="dxa"/>
            <w:tcBorders>
              <w:top w:val="nil"/>
              <w:left w:val="nil"/>
              <w:bottom w:val="single" w:sz="8" w:space="0" w:color="auto"/>
              <w:right w:val="single" w:sz="8" w:space="0" w:color="auto"/>
            </w:tcBorders>
            <w:shd w:val="clear" w:color="auto" w:fill="auto"/>
            <w:vAlign w:val="center"/>
            <w:hideMark/>
          </w:tcPr>
          <w:p w14:paraId="3245C04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w:t>
            </w:r>
          </w:p>
        </w:tc>
        <w:tc>
          <w:tcPr>
            <w:tcW w:w="472" w:type="dxa"/>
            <w:tcBorders>
              <w:top w:val="nil"/>
              <w:left w:val="nil"/>
              <w:bottom w:val="single" w:sz="8" w:space="0" w:color="auto"/>
              <w:right w:val="single" w:sz="8" w:space="0" w:color="auto"/>
            </w:tcBorders>
            <w:shd w:val="clear" w:color="auto" w:fill="auto"/>
            <w:vAlign w:val="center"/>
            <w:hideMark/>
          </w:tcPr>
          <w:p w14:paraId="38EF41C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573" w:type="dxa"/>
            <w:tcBorders>
              <w:top w:val="nil"/>
              <w:left w:val="nil"/>
              <w:bottom w:val="single" w:sz="8" w:space="0" w:color="auto"/>
              <w:right w:val="single" w:sz="8" w:space="0" w:color="auto"/>
            </w:tcBorders>
            <w:shd w:val="clear" w:color="auto" w:fill="auto"/>
            <w:vAlign w:val="center"/>
            <w:hideMark/>
          </w:tcPr>
          <w:p w14:paraId="4DBB808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514" w:type="dxa"/>
            <w:tcBorders>
              <w:top w:val="nil"/>
              <w:left w:val="nil"/>
              <w:bottom w:val="single" w:sz="8" w:space="0" w:color="auto"/>
              <w:right w:val="single" w:sz="8" w:space="0" w:color="auto"/>
            </w:tcBorders>
            <w:shd w:val="clear" w:color="auto" w:fill="auto"/>
            <w:vAlign w:val="center"/>
            <w:hideMark/>
          </w:tcPr>
          <w:p w14:paraId="2D3DAF7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73" w:type="dxa"/>
            <w:tcBorders>
              <w:top w:val="nil"/>
              <w:left w:val="nil"/>
              <w:bottom w:val="single" w:sz="8" w:space="0" w:color="auto"/>
              <w:right w:val="single" w:sz="8" w:space="0" w:color="auto"/>
            </w:tcBorders>
            <w:shd w:val="clear" w:color="auto" w:fill="auto"/>
            <w:vAlign w:val="center"/>
            <w:hideMark/>
          </w:tcPr>
          <w:p w14:paraId="3280BFC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550" w:type="dxa"/>
            <w:tcBorders>
              <w:top w:val="nil"/>
              <w:left w:val="nil"/>
              <w:bottom w:val="single" w:sz="8" w:space="0" w:color="auto"/>
              <w:right w:val="single" w:sz="8" w:space="0" w:color="auto"/>
            </w:tcBorders>
            <w:shd w:val="clear" w:color="auto" w:fill="auto"/>
            <w:vAlign w:val="center"/>
            <w:hideMark/>
          </w:tcPr>
          <w:p w14:paraId="1049BF1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nil"/>
              <w:left w:val="nil"/>
              <w:bottom w:val="single" w:sz="8" w:space="0" w:color="auto"/>
              <w:right w:val="single" w:sz="8" w:space="0" w:color="auto"/>
            </w:tcBorders>
            <w:shd w:val="clear" w:color="auto" w:fill="auto"/>
            <w:vAlign w:val="center"/>
            <w:hideMark/>
          </w:tcPr>
          <w:p w14:paraId="7835672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5" w:type="dxa"/>
            <w:tcBorders>
              <w:top w:val="nil"/>
              <w:left w:val="nil"/>
              <w:bottom w:val="single" w:sz="8" w:space="0" w:color="auto"/>
              <w:right w:val="single" w:sz="8" w:space="0" w:color="auto"/>
            </w:tcBorders>
            <w:shd w:val="clear" w:color="auto" w:fill="auto"/>
            <w:vAlign w:val="center"/>
            <w:hideMark/>
          </w:tcPr>
          <w:p w14:paraId="33C2C55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6" w:type="dxa"/>
            <w:tcBorders>
              <w:top w:val="nil"/>
              <w:left w:val="nil"/>
              <w:bottom w:val="single" w:sz="8" w:space="0" w:color="auto"/>
              <w:right w:val="single" w:sz="8" w:space="0" w:color="auto"/>
            </w:tcBorders>
            <w:shd w:val="clear" w:color="auto" w:fill="auto"/>
            <w:vAlign w:val="center"/>
            <w:hideMark/>
          </w:tcPr>
          <w:p w14:paraId="52197EC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6" w:type="dxa"/>
            <w:gridSpan w:val="2"/>
            <w:tcBorders>
              <w:top w:val="nil"/>
              <w:left w:val="nil"/>
              <w:bottom w:val="single" w:sz="8" w:space="0" w:color="auto"/>
              <w:right w:val="single" w:sz="8" w:space="0" w:color="auto"/>
            </w:tcBorders>
            <w:shd w:val="clear" w:color="auto" w:fill="auto"/>
            <w:vAlign w:val="center"/>
            <w:hideMark/>
          </w:tcPr>
          <w:p w14:paraId="3721B93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c>
          <w:tcPr>
            <w:tcW w:w="567" w:type="dxa"/>
            <w:tcBorders>
              <w:top w:val="nil"/>
              <w:left w:val="nil"/>
              <w:bottom w:val="single" w:sz="8" w:space="0" w:color="auto"/>
              <w:right w:val="single" w:sz="8" w:space="0" w:color="auto"/>
            </w:tcBorders>
            <w:shd w:val="clear" w:color="auto" w:fill="auto"/>
            <w:vAlign w:val="center"/>
            <w:hideMark/>
          </w:tcPr>
          <w:p w14:paraId="23CC394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579" w:type="dxa"/>
            <w:gridSpan w:val="2"/>
            <w:tcBorders>
              <w:top w:val="nil"/>
              <w:left w:val="nil"/>
              <w:bottom w:val="single" w:sz="8" w:space="0" w:color="auto"/>
              <w:right w:val="single" w:sz="8" w:space="0" w:color="auto"/>
            </w:tcBorders>
            <w:shd w:val="clear" w:color="auto" w:fill="auto"/>
            <w:vAlign w:val="center"/>
            <w:hideMark/>
          </w:tcPr>
          <w:p w14:paraId="6CBECDC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481" w:type="dxa"/>
            <w:tcBorders>
              <w:top w:val="nil"/>
              <w:left w:val="nil"/>
              <w:bottom w:val="single" w:sz="8" w:space="0" w:color="auto"/>
              <w:right w:val="single" w:sz="8" w:space="0" w:color="auto"/>
            </w:tcBorders>
            <w:shd w:val="clear" w:color="auto" w:fill="auto"/>
            <w:vAlign w:val="center"/>
            <w:hideMark/>
          </w:tcPr>
          <w:p w14:paraId="6EEA56B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c>
          <w:tcPr>
            <w:tcW w:w="511" w:type="dxa"/>
            <w:gridSpan w:val="2"/>
            <w:tcBorders>
              <w:top w:val="nil"/>
              <w:left w:val="nil"/>
              <w:bottom w:val="single" w:sz="8" w:space="0" w:color="auto"/>
              <w:right w:val="single" w:sz="8" w:space="0" w:color="auto"/>
            </w:tcBorders>
            <w:shd w:val="clear" w:color="auto" w:fill="auto"/>
            <w:vAlign w:val="center"/>
            <w:hideMark/>
          </w:tcPr>
          <w:p w14:paraId="2F0C8BB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w:t>
            </w:r>
          </w:p>
        </w:tc>
        <w:tc>
          <w:tcPr>
            <w:tcW w:w="481" w:type="dxa"/>
            <w:tcBorders>
              <w:top w:val="nil"/>
              <w:left w:val="nil"/>
              <w:bottom w:val="single" w:sz="8" w:space="0" w:color="auto"/>
              <w:right w:val="single" w:sz="8" w:space="0" w:color="auto"/>
            </w:tcBorders>
            <w:shd w:val="clear" w:color="auto" w:fill="auto"/>
            <w:vAlign w:val="center"/>
            <w:hideMark/>
          </w:tcPr>
          <w:p w14:paraId="0F587CA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11" w:type="dxa"/>
            <w:tcBorders>
              <w:top w:val="nil"/>
              <w:left w:val="nil"/>
              <w:bottom w:val="single" w:sz="8" w:space="0" w:color="auto"/>
              <w:right w:val="single" w:sz="8" w:space="0" w:color="auto"/>
            </w:tcBorders>
            <w:shd w:val="clear" w:color="auto" w:fill="auto"/>
            <w:vAlign w:val="center"/>
            <w:hideMark/>
          </w:tcPr>
          <w:p w14:paraId="50B269E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5" w:type="dxa"/>
            <w:tcBorders>
              <w:top w:val="nil"/>
              <w:left w:val="nil"/>
              <w:bottom w:val="single" w:sz="8" w:space="0" w:color="auto"/>
              <w:right w:val="single" w:sz="8" w:space="0" w:color="auto"/>
            </w:tcBorders>
            <w:shd w:val="clear" w:color="auto" w:fill="auto"/>
            <w:vAlign w:val="center"/>
            <w:hideMark/>
          </w:tcPr>
          <w:p w14:paraId="6795CA50"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nil"/>
              <w:left w:val="nil"/>
              <w:bottom w:val="single" w:sz="8" w:space="0" w:color="auto"/>
              <w:right w:val="single" w:sz="8" w:space="0" w:color="auto"/>
            </w:tcBorders>
            <w:shd w:val="clear" w:color="auto" w:fill="auto"/>
            <w:vAlign w:val="center"/>
            <w:hideMark/>
          </w:tcPr>
          <w:p w14:paraId="787F418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89" w:type="dxa"/>
            <w:tcBorders>
              <w:top w:val="nil"/>
              <w:left w:val="nil"/>
              <w:bottom w:val="single" w:sz="8" w:space="0" w:color="auto"/>
              <w:right w:val="single" w:sz="8" w:space="0" w:color="auto"/>
            </w:tcBorders>
            <w:shd w:val="clear" w:color="auto" w:fill="auto"/>
            <w:vAlign w:val="center"/>
            <w:hideMark/>
          </w:tcPr>
          <w:p w14:paraId="450158B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w:t>
            </w:r>
          </w:p>
        </w:tc>
        <w:tc>
          <w:tcPr>
            <w:tcW w:w="469" w:type="dxa"/>
            <w:tcBorders>
              <w:top w:val="nil"/>
              <w:left w:val="nil"/>
              <w:bottom w:val="single" w:sz="8" w:space="0" w:color="auto"/>
              <w:right w:val="single" w:sz="8" w:space="0" w:color="auto"/>
            </w:tcBorders>
            <w:shd w:val="clear" w:color="auto" w:fill="auto"/>
            <w:vAlign w:val="center"/>
            <w:hideMark/>
          </w:tcPr>
          <w:p w14:paraId="5FB556B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45" w:type="dxa"/>
            <w:tcBorders>
              <w:top w:val="nil"/>
              <w:left w:val="nil"/>
              <w:bottom w:val="single" w:sz="8" w:space="0" w:color="auto"/>
              <w:right w:val="single" w:sz="8" w:space="0" w:color="auto"/>
            </w:tcBorders>
            <w:shd w:val="clear" w:color="auto" w:fill="auto"/>
            <w:vAlign w:val="center"/>
            <w:hideMark/>
          </w:tcPr>
          <w:p w14:paraId="4ACDB74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60" w:type="dxa"/>
            <w:tcBorders>
              <w:top w:val="nil"/>
              <w:left w:val="nil"/>
              <w:bottom w:val="single" w:sz="8" w:space="0" w:color="auto"/>
              <w:right w:val="single" w:sz="8" w:space="0" w:color="auto"/>
            </w:tcBorders>
            <w:shd w:val="clear" w:color="auto" w:fill="auto"/>
            <w:vAlign w:val="center"/>
            <w:hideMark/>
          </w:tcPr>
          <w:p w14:paraId="50FDDD9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r>
      <w:tr w:rsidR="00376D73" w:rsidRPr="00D36C9D" w14:paraId="46718AF7" w14:textId="77777777" w:rsidTr="00376D73">
        <w:trPr>
          <w:gridAfter w:val="1"/>
          <w:wAfter w:w="262" w:type="dxa"/>
          <w:trHeight w:val="2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43716FF0"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Peravia</w:t>
            </w:r>
          </w:p>
        </w:tc>
        <w:tc>
          <w:tcPr>
            <w:tcW w:w="589" w:type="dxa"/>
            <w:tcBorders>
              <w:top w:val="nil"/>
              <w:left w:val="nil"/>
              <w:bottom w:val="single" w:sz="8" w:space="0" w:color="auto"/>
              <w:right w:val="single" w:sz="8" w:space="0" w:color="auto"/>
            </w:tcBorders>
            <w:shd w:val="clear" w:color="auto" w:fill="auto"/>
            <w:vAlign w:val="center"/>
            <w:hideMark/>
          </w:tcPr>
          <w:p w14:paraId="71E0126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72" w:type="dxa"/>
            <w:tcBorders>
              <w:top w:val="nil"/>
              <w:left w:val="nil"/>
              <w:bottom w:val="single" w:sz="8" w:space="0" w:color="auto"/>
              <w:right w:val="single" w:sz="8" w:space="0" w:color="auto"/>
            </w:tcBorders>
            <w:shd w:val="clear" w:color="auto" w:fill="auto"/>
            <w:vAlign w:val="center"/>
            <w:hideMark/>
          </w:tcPr>
          <w:p w14:paraId="3C2F709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73" w:type="dxa"/>
            <w:tcBorders>
              <w:top w:val="nil"/>
              <w:left w:val="nil"/>
              <w:bottom w:val="single" w:sz="8" w:space="0" w:color="auto"/>
              <w:right w:val="single" w:sz="8" w:space="0" w:color="auto"/>
            </w:tcBorders>
            <w:shd w:val="clear" w:color="auto" w:fill="auto"/>
            <w:vAlign w:val="center"/>
            <w:hideMark/>
          </w:tcPr>
          <w:p w14:paraId="02FFCD2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14" w:type="dxa"/>
            <w:tcBorders>
              <w:top w:val="nil"/>
              <w:left w:val="nil"/>
              <w:bottom w:val="single" w:sz="8" w:space="0" w:color="auto"/>
              <w:right w:val="single" w:sz="8" w:space="0" w:color="auto"/>
            </w:tcBorders>
            <w:shd w:val="clear" w:color="auto" w:fill="auto"/>
            <w:vAlign w:val="center"/>
            <w:hideMark/>
          </w:tcPr>
          <w:p w14:paraId="2A6DA7F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73" w:type="dxa"/>
            <w:tcBorders>
              <w:top w:val="nil"/>
              <w:left w:val="nil"/>
              <w:bottom w:val="single" w:sz="8" w:space="0" w:color="auto"/>
              <w:right w:val="single" w:sz="8" w:space="0" w:color="auto"/>
            </w:tcBorders>
            <w:shd w:val="clear" w:color="auto" w:fill="auto"/>
            <w:vAlign w:val="center"/>
            <w:hideMark/>
          </w:tcPr>
          <w:p w14:paraId="4BD13F9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50" w:type="dxa"/>
            <w:tcBorders>
              <w:top w:val="nil"/>
              <w:left w:val="nil"/>
              <w:bottom w:val="single" w:sz="8" w:space="0" w:color="auto"/>
              <w:right w:val="single" w:sz="8" w:space="0" w:color="auto"/>
            </w:tcBorders>
            <w:shd w:val="clear" w:color="auto" w:fill="auto"/>
            <w:vAlign w:val="center"/>
            <w:hideMark/>
          </w:tcPr>
          <w:p w14:paraId="35816FA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nil"/>
              <w:left w:val="nil"/>
              <w:bottom w:val="single" w:sz="8" w:space="0" w:color="auto"/>
              <w:right w:val="single" w:sz="8" w:space="0" w:color="auto"/>
            </w:tcBorders>
            <w:shd w:val="clear" w:color="auto" w:fill="auto"/>
            <w:vAlign w:val="center"/>
            <w:hideMark/>
          </w:tcPr>
          <w:p w14:paraId="41A6284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5" w:type="dxa"/>
            <w:tcBorders>
              <w:top w:val="nil"/>
              <w:left w:val="nil"/>
              <w:bottom w:val="single" w:sz="8" w:space="0" w:color="auto"/>
              <w:right w:val="single" w:sz="8" w:space="0" w:color="auto"/>
            </w:tcBorders>
            <w:shd w:val="clear" w:color="auto" w:fill="auto"/>
            <w:vAlign w:val="center"/>
            <w:hideMark/>
          </w:tcPr>
          <w:p w14:paraId="1E64CD65"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6" w:type="dxa"/>
            <w:tcBorders>
              <w:top w:val="nil"/>
              <w:left w:val="nil"/>
              <w:bottom w:val="single" w:sz="8" w:space="0" w:color="auto"/>
              <w:right w:val="single" w:sz="8" w:space="0" w:color="auto"/>
            </w:tcBorders>
            <w:shd w:val="clear" w:color="auto" w:fill="auto"/>
            <w:vAlign w:val="center"/>
            <w:hideMark/>
          </w:tcPr>
          <w:p w14:paraId="1C2850B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6" w:type="dxa"/>
            <w:gridSpan w:val="2"/>
            <w:tcBorders>
              <w:top w:val="nil"/>
              <w:left w:val="nil"/>
              <w:bottom w:val="single" w:sz="8" w:space="0" w:color="auto"/>
              <w:right w:val="single" w:sz="8" w:space="0" w:color="auto"/>
            </w:tcBorders>
            <w:shd w:val="clear" w:color="auto" w:fill="auto"/>
            <w:vAlign w:val="center"/>
            <w:hideMark/>
          </w:tcPr>
          <w:p w14:paraId="51AE539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nil"/>
              <w:left w:val="nil"/>
              <w:bottom w:val="single" w:sz="8" w:space="0" w:color="auto"/>
              <w:right w:val="single" w:sz="8" w:space="0" w:color="auto"/>
            </w:tcBorders>
            <w:shd w:val="clear" w:color="auto" w:fill="auto"/>
            <w:vAlign w:val="center"/>
            <w:hideMark/>
          </w:tcPr>
          <w:p w14:paraId="27C9245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79" w:type="dxa"/>
            <w:gridSpan w:val="2"/>
            <w:tcBorders>
              <w:top w:val="nil"/>
              <w:left w:val="nil"/>
              <w:bottom w:val="single" w:sz="8" w:space="0" w:color="auto"/>
              <w:right w:val="single" w:sz="8" w:space="0" w:color="auto"/>
            </w:tcBorders>
            <w:shd w:val="clear" w:color="auto" w:fill="auto"/>
            <w:vAlign w:val="center"/>
            <w:hideMark/>
          </w:tcPr>
          <w:p w14:paraId="6A83F3B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81" w:type="dxa"/>
            <w:tcBorders>
              <w:top w:val="nil"/>
              <w:left w:val="nil"/>
              <w:bottom w:val="single" w:sz="8" w:space="0" w:color="auto"/>
              <w:right w:val="single" w:sz="8" w:space="0" w:color="auto"/>
            </w:tcBorders>
            <w:shd w:val="clear" w:color="auto" w:fill="auto"/>
            <w:vAlign w:val="center"/>
            <w:hideMark/>
          </w:tcPr>
          <w:p w14:paraId="6328E88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11" w:type="dxa"/>
            <w:gridSpan w:val="2"/>
            <w:tcBorders>
              <w:top w:val="nil"/>
              <w:left w:val="nil"/>
              <w:bottom w:val="single" w:sz="8" w:space="0" w:color="auto"/>
              <w:right w:val="single" w:sz="8" w:space="0" w:color="auto"/>
            </w:tcBorders>
            <w:shd w:val="clear" w:color="auto" w:fill="auto"/>
            <w:vAlign w:val="center"/>
            <w:hideMark/>
          </w:tcPr>
          <w:p w14:paraId="336E50D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81" w:type="dxa"/>
            <w:tcBorders>
              <w:top w:val="nil"/>
              <w:left w:val="nil"/>
              <w:bottom w:val="single" w:sz="8" w:space="0" w:color="auto"/>
              <w:right w:val="single" w:sz="8" w:space="0" w:color="auto"/>
            </w:tcBorders>
            <w:shd w:val="clear" w:color="auto" w:fill="auto"/>
            <w:vAlign w:val="center"/>
            <w:hideMark/>
          </w:tcPr>
          <w:p w14:paraId="2A2076B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11" w:type="dxa"/>
            <w:tcBorders>
              <w:top w:val="nil"/>
              <w:left w:val="nil"/>
              <w:bottom w:val="single" w:sz="8" w:space="0" w:color="auto"/>
              <w:right w:val="single" w:sz="8" w:space="0" w:color="auto"/>
            </w:tcBorders>
            <w:shd w:val="clear" w:color="auto" w:fill="auto"/>
            <w:vAlign w:val="center"/>
            <w:hideMark/>
          </w:tcPr>
          <w:p w14:paraId="3A76205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5" w:type="dxa"/>
            <w:tcBorders>
              <w:top w:val="nil"/>
              <w:left w:val="nil"/>
              <w:bottom w:val="single" w:sz="8" w:space="0" w:color="auto"/>
              <w:right w:val="single" w:sz="8" w:space="0" w:color="auto"/>
            </w:tcBorders>
            <w:shd w:val="clear" w:color="auto" w:fill="auto"/>
            <w:vAlign w:val="center"/>
            <w:hideMark/>
          </w:tcPr>
          <w:p w14:paraId="60C2B03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nil"/>
              <w:left w:val="nil"/>
              <w:bottom w:val="single" w:sz="8" w:space="0" w:color="auto"/>
              <w:right w:val="single" w:sz="8" w:space="0" w:color="auto"/>
            </w:tcBorders>
            <w:shd w:val="clear" w:color="auto" w:fill="auto"/>
            <w:vAlign w:val="center"/>
            <w:hideMark/>
          </w:tcPr>
          <w:p w14:paraId="27EF4AA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89" w:type="dxa"/>
            <w:tcBorders>
              <w:top w:val="nil"/>
              <w:left w:val="nil"/>
              <w:bottom w:val="single" w:sz="8" w:space="0" w:color="auto"/>
              <w:right w:val="single" w:sz="8" w:space="0" w:color="auto"/>
            </w:tcBorders>
            <w:shd w:val="clear" w:color="auto" w:fill="auto"/>
            <w:vAlign w:val="center"/>
            <w:hideMark/>
          </w:tcPr>
          <w:p w14:paraId="220FE19B"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69" w:type="dxa"/>
            <w:tcBorders>
              <w:top w:val="nil"/>
              <w:left w:val="nil"/>
              <w:bottom w:val="single" w:sz="8" w:space="0" w:color="auto"/>
              <w:right w:val="single" w:sz="8" w:space="0" w:color="auto"/>
            </w:tcBorders>
            <w:shd w:val="clear" w:color="auto" w:fill="auto"/>
            <w:vAlign w:val="center"/>
            <w:hideMark/>
          </w:tcPr>
          <w:p w14:paraId="564EB13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45" w:type="dxa"/>
            <w:tcBorders>
              <w:top w:val="nil"/>
              <w:left w:val="nil"/>
              <w:bottom w:val="single" w:sz="8" w:space="0" w:color="auto"/>
              <w:right w:val="single" w:sz="8" w:space="0" w:color="auto"/>
            </w:tcBorders>
            <w:shd w:val="clear" w:color="auto" w:fill="auto"/>
            <w:vAlign w:val="center"/>
            <w:hideMark/>
          </w:tcPr>
          <w:p w14:paraId="23F1E792"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60" w:type="dxa"/>
            <w:tcBorders>
              <w:top w:val="nil"/>
              <w:left w:val="nil"/>
              <w:bottom w:val="single" w:sz="8" w:space="0" w:color="auto"/>
              <w:right w:val="single" w:sz="8" w:space="0" w:color="auto"/>
            </w:tcBorders>
            <w:shd w:val="clear" w:color="auto" w:fill="auto"/>
            <w:vAlign w:val="center"/>
            <w:hideMark/>
          </w:tcPr>
          <w:p w14:paraId="124D9C4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r>
      <w:tr w:rsidR="00376D73" w:rsidRPr="00D36C9D" w14:paraId="528AF2C4" w14:textId="77777777" w:rsidTr="00376D73">
        <w:trPr>
          <w:gridAfter w:val="1"/>
          <w:wAfter w:w="262" w:type="dxa"/>
          <w:trHeight w:val="20"/>
        </w:trPr>
        <w:tc>
          <w:tcPr>
            <w:tcW w:w="2127" w:type="dxa"/>
            <w:tcBorders>
              <w:top w:val="nil"/>
              <w:left w:val="single" w:sz="8" w:space="0" w:color="auto"/>
              <w:bottom w:val="nil"/>
              <w:right w:val="single" w:sz="8" w:space="0" w:color="auto"/>
            </w:tcBorders>
            <w:shd w:val="clear" w:color="auto" w:fill="auto"/>
            <w:noWrap/>
            <w:vAlign w:val="center"/>
            <w:hideMark/>
          </w:tcPr>
          <w:p w14:paraId="0CECF588" w14:textId="77777777" w:rsidR="008E0307" w:rsidRPr="00D36C9D" w:rsidRDefault="008E0307" w:rsidP="008975DC">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Santiago Rodríguez</w:t>
            </w:r>
          </w:p>
        </w:tc>
        <w:tc>
          <w:tcPr>
            <w:tcW w:w="589" w:type="dxa"/>
            <w:tcBorders>
              <w:top w:val="nil"/>
              <w:left w:val="nil"/>
              <w:bottom w:val="nil"/>
              <w:right w:val="single" w:sz="8" w:space="0" w:color="auto"/>
            </w:tcBorders>
            <w:shd w:val="clear" w:color="auto" w:fill="auto"/>
            <w:vAlign w:val="center"/>
            <w:hideMark/>
          </w:tcPr>
          <w:p w14:paraId="7994270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w:t>
            </w:r>
          </w:p>
        </w:tc>
        <w:tc>
          <w:tcPr>
            <w:tcW w:w="472" w:type="dxa"/>
            <w:tcBorders>
              <w:top w:val="nil"/>
              <w:left w:val="nil"/>
              <w:bottom w:val="nil"/>
              <w:right w:val="single" w:sz="8" w:space="0" w:color="auto"/>
            </w:tcBorders>
            <w:shd w:val="clear" w:color="auto" w:fill="auto"/>
            <w:vAlign w:val="center"/>
            <w:hideMark/>
          </w:tcPr>
          <w:p w14:paraId="43AA932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573" w:type="dxa"/>
            <w:tcBorders>
              <w:top w:val="nil"/>
              <w:left w:val="nil"/>
              <w:bottom w:val="nil"/>
              <w:right w:val="single" w:sz="8" w:space="0" w:color="auto"/>
            </w:tcBorders>
            <w:shd w:val="clear" w:color="auto" w:fill="auto"/>
            <w:vAlign w:val="center"/>
            <w:hideMark/>
          </w:tcPr>
          <w:p w14:paraId="01DC4E5C"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514" w:type="dxa"/>
            <w:tcBorders>
              <w:top w:val="nil"/>
              <w:left w:val="nil"/>
              <w:bottom w:val="nil"/>
              <w:right w:val="single" w:sz="8" w:space="0" w:color="auto"/>
            </w:tcBorders>
            <w:shd w:val="clear" w:color="auto" w:fill="auto"/>
            <w:vAlign w:val="center"/>
            <w:hideMark/>
          </w:tcPr>
          <w:p w14:paraId="7BB6D751"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73" w:type="dxa"/>
            <w:tcBorders>
              <w:top w:val="nil"/>
              <w:left w:val="nil"/>
              <w:bottom w:val="nil"/>
              <w:right w:val="single" w:sz="8" w:space="0" w:color="auto"/>
            </w:tcBorders>
            <w:shd w:val="clear" w:color="auto" w:fill="auto"/>
            <w:vAlign w:val="center"/>
            <w:hideMark/>
          </w:tcPr>
          <w:p w14:paraId="306F2B9A"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550" w:type="dxa"/>
            <w:tcBorders>
              <w:top w:val="nil"/>
              <w:left w:val="nil"/>
              <w:bottom w:val="nil"/>
              <w:right w:val="single" w:sz="8" w:space="0" w:color="auto"/>
            </w:tcBorders>
            <w:shd w:val="clear" w:color="auto" w:fill="auto"/>
            <w:vAlign w:val="center"/>
            <w:hideMark/>
          </w:tcPr>
          <w:p w14:paraId="33E87003"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nil"/>
              <w:left w:val="nil"/>
              <w:bottom w:val="nil"/>
              <w:right w:val="single" w:sz="8" w:space="0" w:color="auto"/>
            </w:tcBorders>
            <w:shd w:val="clear" w:color="auto" w:fill="auto"/>
            <w:vAlign w:val="center"/>
            <w:hideMark/>
          </w:tcPr>
          <w:p w14:paraId="771DFE5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425" w:type="dxa"/>
            <w:tcBorders>
              <w:top w:val="nil"/>
              <w:left w:val="nil"/>
              <w:bottom w:val="nil"/>
              <w:right w:val="single" w:sz="8" w:space="0" w:color="auto"/>
            </w:tcBorders>
            <w:shd w:val="clear" w:color="auto" w:fill="auto"/>
            <w:vAlign w:val="center"/>
            <w:hideMark/>
          </w:tcPr>
          <w:p w14:paraId="54B3A5AD"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6" w:type="dxa"/>
            <w:tcBorders>
              <w:top w:val="nil"/>
              <w:left w:val="nil"/>
              <w:bottom w:val="nil"/>
              <w:right w:val="single" w:sz="8" w:space="0" w:color="auto"/>
            </w:tcBorders>
            <w:shd w:val="clear" w:color="auto" w:fill="auto"/>
            <w:vAlign w:val="center"/>
            <w:hideMark/>
          </w:tcPr>
          <w:p w14:paraId="0AE7B5B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6" w:type="dxa"/>
            <w:gridSpan w:val="2"/>
            <w:tcBorders>
              <w:top w:val="nil"/>
              <w:left w:val="nil"/>
              <w:bottom w:val="nil"/>
              <w:right w:val="single" w:sz="8" w:space="0" w:color="auto"/>
            </w:tcBorders>
            <w:shd w:val="clear" w:color="auto" w:fill="auto"/>
            <w:vAlign w:val="center"/>
            <w:hideMark/>
          </w:tcPr>
          <w:p w14:paraId="7633EFF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567" w:type="dxa"/>
            <w:tcBorders>
              <w:top w:val="nil"/>
              <w:left w:val="nil"/>
              <w:bottom w:val="nil"/>
              <w:right w:val="single" w:sz="8" w:space="0" w:color="auto"/>
            </w:tcBorders>
            <w:shd w:val="clear" w:color="auto" w:fill="auto"/>
            <w:vAlign w:val="center"/>
            <w:hideMark/>
          </w:tcPr>
          <w:p w14:paraId="4189F4E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579" w:type="dxa"/>
            <w:gridSpan w:val="2"/>
            <w:tcBorders>
              <w:top w:val="nil"/>
              <w:left w:val="nil"/>
              <w:bottom w:val="nil"/>
              <w:right w:val="single" w:sz="8" w:space="0" w:color="auto"/>
            </w:tcBorders>
            <w:shd w:val="clear" w:color="auto" w:fill="auto"/>
            <w:vAlign w:val="center"/>
            <w:hideMark/>
          </w:tcPr>
          <w:p w14:paraId="64852CD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481" w:type="dxa"/>
            <w:tcBorders>
              <w:top w:val="nil"/>
              <w:left w:val="nil"/>
              <w:bottom w:val="nil"/>
              <w:right w:val="single" w:sz="8" w:space="0" w:color="auto"/>
            </w:tcBorders>
            <w:shd w:val="clear" w:color="auto" w:fill="auto"/>
            <w:vAlign w:val="center"/>
            <w:hideMark/>
          </w:tcPr>
          <w:p w14:paraId="641615A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511" w:type="dxa"/>
            <w:gridSpan w:val="2"/>
            <w:tcBorders>
              <w:top w:val="nil"/>
              <w:left w:val="nil"/>
              <w:bottom w:val="nil"/>
              <w:right w:val="single" w:sz="8" w:space="0" w:color="auto"/>
            </w:tcBorders>
            <w:shd w:val="clear" w:color="auto" w:fill="auto"/>
            <w:vAlign w:val="center"/>
            <w:hideMark/>
          </w:tcPr>
          <w:p w14:paraId="3E49E144"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w:t>
            </w:r>
          </w:p>
        </w:tc>
        <w:tc>
          <w:tcPr>
            <w:tcW w:w="481" w:type="dxa"/>
            <w:tcBorders>
              <w:top w:val="nil"/>
              <w:left w:val="nil"/>
              <w:bottom w:val="nil"/>
              <w:right w:val="single" w:sz="8" w:space="0" w:color="auto"/>
            </w:tcBorders>
            <w:shd w:val="clear" w:color="auto" w:fill="auto"/>
            <w:vAlign w:val="center"/>
            <w:hideMark/>
          </w:tcPr>
          <w:p w14:paraId="3353C49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11" w:type="dxa"/>
            <w:tcBorders>
              <w:top w:val="nil"/>
              <w:left w:val="nil"/>
              <w:bottom w:val="nil"/>
              <w:right w:val="single" w:sz="8" w:space="0" w:color="auto"/>
            </w:tcBorders>
            <w:shd w:val="clear" w:color="auto" w:fill="auto"/>
            <w:vAlign w:val="center"/>
            <w:hideMark/>
          </w:tcPr>
          <w:p w14:paraId="2FAAD637"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25" w:type="dxa"/>
            <w:tcBorders>
              <w:top w:val="nil"/>
              <w:left w:val="nil"/>
              <w:bottom w:val="nil"/>
              <w:right w:val="single" w:sz="8" w:space="0" w:color="auto"/>
            </w:tcBorders>
            <w:shd w:val="clear" w:color="auto" w:fill="auto"/>
            <w:vAlign w:val="center"/>
            <w:hideMark/>
          </w:tcPr>
          <w:p w14:paraId="47E8B64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67" w:type="dxa"/>
            <w:tcBorders>
              <w:top w:val="nil"/>
              <w:left w:val="nil"/>
              <w:bottom w:val="nil"/>
              <w:right w:val="single" w:sz="8" w:space="0" w:color="auto"/>
            </w:tcBorders>
            <w:shd w:val="clear" w:color="auto" w:fill="auto"/>
            <w:vAlign w:val="center"/>
            <w:hideMark/>
          </w:tcPr>
          <w:p w14:paraId="45A58168"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89" w:type="dxa"/>
            <w:tcBorders>
              <w:top w:val="nil"/>
              <w:left w:val="nil"/>
              <w:bottom w:val="nil"/>
              <w:right w:val="single" w:sz="8" w:space="0" w:color="auto"/>
            </w:tcBorders>
            <w:shd w:val="clear" w:color="auto" w:fill="auto"/>
            <w:vAlign w:val="center"/>
            <w:hideMark/>
          </w:tcPr>
          <w:p w14:paraId="796254C9"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w:t>
            </w:r>
          </w:p>
        </w:tc>
        <w:tc>
          <w:tcPr>
            <w:tcW w:w="469" w:type="dxa"/>
            <w:tcBorders>
              <w:top w:val="nil"/>
              <w:left w:val="nil"/>
              <w:bottom w:val="nil"/>
              <w:right w:val="single" w:sz="8" w:space="0" w:color="auto"/>
            </w:tcBorders>
            <w:shd w:val="clear" w:color="auto" w:fill="auto"/>
            <w:vAlign w:val="center"/>
            <w:hideMark/>
          </w:tcPr>
          <w:p w14:paraId="4C5B9356"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45" w:type="dxa"/>
            <w:tcBorders>
              <w:top w:val="nil"/>
              <w:left w:val="nil"/>
              <w:bottom w:val="nil"/>
              <w:right w:val="single" w:sz="8" w:space="0" w:color="auto"/>
            </w:tcBorders>
            <w:shd w:val="clear" w:color="auto" w:fill="auto"/>
            <w:vAlign w:val="center"/>
            <w:hideMark/>
          </w:tcPr>
          <w:p w14:paraId="70302EDE"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460" w:type="dxa"/>
            <w:tcBorders>
              <w:top w:val="nil"/>
              <w:left w:val="nil"/>
              <w:bottom w:val="nil"/>
              <w:right w:val="single" w:sz="8" w:space="0" w:color="auto"/>
            </w:tcBorders>
            <w:shd w:val="clear" w:color="auto" w:fill="auto"/>
            <w:vAlign w:val="center"/>
            <w:hideMark/>
          </w:tcPr>
          <w:p w14:paraId="0382F8AF" w14:textId="77777777" w:rsidR="008E0307" w:rsidRPr="00D36C9D" w:rsidRDefault="008E0307" w:rsidP="008975DC">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r>
      <w:tr w:rsidR="00376D73" w:rsidRPr="00D36C9D" w14:paraId="58557A13" w14:textId="77777777" w:rsidTr="00376D73">
        <w:trPr>
          <w:gridAfter w:val="1"/>
          <w:wAfter w:w="262" w:type="dxa"/>
          <w:trHeight w:val="361"/>
        </w:trPr>
        <w:tc>
          <w:tcPr>
            <w:tcW w:w="2127" w:type="dxa"/>
            <w:tcBorders>
              <w:top w:val="single" w:sz="8" w:space="0" w:color="auto"/>
              <w:left w:val="single" w:sz="8" w:space="0" w:color="auto"/>
              <w:bottom w:val="single" w:sz="8" w:space="0" w:color="auto"/>
              <w:right w:val="single" w:sz="4" w:space="0" w:color="auto"/>
            </w:tcBorders>
            <w:shd w:val="clear" w:color="auto" w:fill="FFFF00"/>
            <w:noWrap/>
            <w:vAlign w:val="center"/>
            <w:hideMark/>
          </w:tcPr>
          <w:p w14:paraId="379034F3" w14:textId="77777777" w:rsidR="008E0307" w:rsidRPr="00D36C9D" w:rsidRDefault="008E0307" w:rsidP="008975DC">
            <w:pPr>
              <w:spacing w:after="0" w:line="240" w:lineRule="auto"/>
              <w:ind w:left="0"/>
              <w:jc w:val="left"/>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Totales</w:t>
            </w:r>
          </w:p>
        </w:tc>
        <w:tc>
          <w:tcPr>
            <w:tcW w:w="589" w:type="dxa"/>
            <w:tcBorders>
              <w:top w:val="single" w:sz="8" w:space="0" w:color="auto"/>
              <w:left w:val="nil"/>
              <w:bottom w:val="single" w:sz="8" w:space="0" w:color="auto"/>
              <w:right w:val="single" w:sz="4" w:space="0" w:color="auto"/>
            </w:tcBorders>
            <w:shd w:val="clear" w:color="auto" w:fill="FFFF00"/>
            <w:vAlign w:val="center"/>
            <w:hideMark/>
          </w:tcPr>
          <w:p w14:paraId="324C2FC3" w14:textId="77777777" w:rsidR="008E0307" w:rsidRPr="00D36C9D" w:rsidRDefault="008E0307" w:rsidP="008975DC">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1615</w:t>
            </w:r>
          </w:p>
        </w:tc>
        <w:tc>
          <w:tcPr>
            <w:tcW w:w="472" w:type="dxa"/>
            <w:tcBorders>
              <w:top w:val="single" w:sz="8" w:space="0" w:color="auto"/>
              <w:left w:val="nil"/>
              <w:bottom w:val="single" w:sz="8" w:space="0" w:color="auto"/>
              <w:right w:val="single" w:sz="4" w:space="0" w:color="auto"/>
            </w:tcBorders>
            <w:shd w:val="clear" w:color="auto" w:fill="FFFF00"/>
            <w:vAlign w:val="center"/>
            <w:hideMark/>
          </w:tcPr>
          <w:p w14:paraId="2FD10B61" w14:textId="77777777" w:rsidR="008E0307" w:rsidRPr="00D36C9D" w:rsidRDefault="008E0307" w:rsidP="008975DC">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351</w:t>
            </w:r>
          </w:p>
        </w:tc>
        <w:tc>
          <w:tcPr>
            <w:tcW w:w="573" w:type="dxa"/>
            <w:tcBorders>
              <w:top w:val="single" w:sz="8" w:space="0" w:color="auto"/>
              <w:left w:val="nil"/>
              <w:bottom w:val="single" w:sz="8" w:space="0" w:color="auto"/>
              <w:right w:val="single" w:sz="4" w:space="0" w:color="auto"/>
            </w:tcBorders>
            <w:shd w:val="clear" w:color="auto" w:fill="FFFF00"/>
            <w:vAlign w:val="center"/>
            <w:hideMark/>
          </w:tcPr>
          <w:p w14:paraId="01AE6348" w14:textId="77777777" w:rsidR="008E0307" w:rsidRPr="00D36C9D" w:rsidRDefault="008E0307" w:rsidP="008975DC">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330</w:t>
            </w:r>
          </w:p>
        </w:tc>
        <w:tc>
          <w:tcPr>
            <w:tcW w:w="514" w:type="dxa"/>
            <w:tcBorders>
              <w:top w:val="single" w:sz="8" w:space="0" w:color="auto"/>
              <w:left w:val="nil"/>
              <w:bottom w:val="single" w:sz="8" w:space="0" w:color="auto"/>
              <w:right w:val="single" w:sz="4" w:space="0" w:color="auto"/>
            </w:tcBorders>
            <w:shd w:val="clear" w:color="auto" w:fill="FFFF00"/>
            <w:vAlign w:val="center"/>
            <w:hideMark/>
          </w:tcPr>
          <w:p w14:paraId="1A2368DF" w14:textId="77777777" w:rsidR="008E0307" w:rsidRPr="00D36C9D" w:rsidRDefault="008E0307" w:rsidP="008975DC">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147</w:t>
            </w:r>
          </w:p>
        </w:tc>
        <w:tc>
          <w:tcPr>
            <w:tcW w:w="573" w:type="dxa"/>
            <w:tcBorders>
              <w:top w:val="single" w:sz="8" w:space="0" w:color="auto"/>
              <w:left w:val="nil"/>
              <w:bottom w:val="single" w:sz="8" w:space="0" w:color="auto"/>
              <w:right w:val="single" w:sz="4" w:space="0" w:color="auto"/>
            </w:tcBorders>
            <w:shd w:val="clear" w:color="auto" w:fill="FFFF00"/>
            <w:vAlign w:val="center"/>
            <w:hideMark/>
          </w:tcPr>
          <w:p w14:paraId="5B7AF0D4" w14:textId="77777777" w:rsidR="008E0307" w:rsidRPr="00D36C9D" w:rsidRDefault="008E0307" w:rsidP="008975DC">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235</w:t>
            </w:r>
          </w:p>
        </w:tc>
        <w:tc>
          <w:tcPr>
            <w:tcW w:w="550" w:type="dxa"/>
            <w:tcBorders>
              <w:top w:val="single" w:sz="8" w:space="0" w:color="auto"/>
              <w:left w:val="nil"/>
              <w:bottom w:val="single" w:sz="8" w:space="0" w:color="auto"/>
              <w:right w:val="single" w:sz="4" w:space="0" w:color="auto"/>
            </w:tcBorders>
            <w:shd w:val="clear" w:color="auto" w:fill="FFFF00"/>
            <w:vAlign w:val="center"/>
            <w:hideMark/>
          </w:tcPr>
          <w:p w14:paraId="1675E03E" w14:textId="77777777" w:rsidR="008E0307" w:rsidRPr="00D36C9D" w:rsidRDefault="008E0307" w:rsidP="008975DC">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493</w:t>
            </w:r>
          </w:p>
        </w:tc>
        <w:tc>
          <w:tcPr>
            <w:tcW w:w="567" w:type="dxa"/>
            <w:tcBorders>
              <w:top w:val="single" w:sz="8" w:space="0" w:color="auto"/>
              <w:left w:val="nil"/>
              <w:bottom w:val="single" w:sz="8" w:space="0" w:color="auto"/>
              <w:right w:val="single" w:sz="4" w:space="0" w:color="auto"/>
            </w:tcBorders>
            <w:shd w:val="clear" w:color="auto" w:fill="FFFF00"/>
            <w:vAlign w:val="center"/>
            <w:hideMark/>
          </w:tcPr>
          <w:p w14:paraId="43285B3A" w14:textId="77777777" w:rsidR="008E0307" w:rsidRPr="00D36C9D" w:rsidRDefault="008E0307" w:rsidP="008975DC">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132</w:t>
            </w:r>
          </w:p>
        </w:tc>
        <w:tc>
          <w:tcPr>
            <w:tcW w:w="425" w:type="dxa"/>
            <w:tcBorders>
              <w:top w:val="single" w:sz="8" w:space="0" w:color="auto"/>
              <w:left w:val="nil"/>
              <w:bottom w:val="single" w:sz="8" w:space="0" w:color="auto"/>
              <w:right w:val="single" w:sz="4" w:space="0" w:color="auto"/>
            </w:tcBorders>
            <w:shd w:val="clear" w:color="auto" w:fill="FFFF00"/>
            <w:vAlign w:val="center"/>
            <w:hideMark/>
          </w:tcPr>
          <w:p w14:paraId="7E409C74" w14:textId="77777777" w:rsidR="008E0307" w:rsidRPr="00D36C9D" w:rsidRDefault="008E0307" w:rsidP="008975DC">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27</w:t>
            </w:r>
          </w:p>
        </w:tc>
        <w:tc>
          <w:tcPr>
            <w:tcW w:w="426" w:type="dxa"/>
            <w:tcBorders>
              <w:top w:val="single" w:sz="8" w:space="0" w:color="auto"/>
              <w:left w:val="nil"/>
              <w:bottom w:val="single" w:sz="8" w:space="0" w:color="auto"/>
              <w:right w:val="single" w:sz="4" w:space="0" w:color="auto"/>
            </w:tcBorders>
            <w:shd w:val="clear" w:color="auto" w:fill="FFFF00"/>
            <w:vAlign w:val="center"/>
            <w:hideMark/>
          </w:tcPr>
          <w:p w14:paraId="0FBF0CEC" w14:textId="77777777" w:rsidR="008E0307" w:rsidRPr="00D36C9D" w:rsidRDefault="008E0307" w:rsidP="008975DC">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33</w:t>
            </w:r>
          </w:p>
        </w:tc>
        <w:tc>
          <w:tcPr>
            <w:tcW w:w="566" w:type="dxa"/>
            <w:gridSpan w:val="2"/>
            <w:tcBorders>
              <w:top w:val="single" w:sz="8" w:space="0" w:color="auto"/>
              <w:left w:val="nil"/>
              <w:bottom w:val="single" w:sz="8" w:space="0" w:color="auto"/>
              <w:right w:val="single" w:sz="4" w:space="0" w:color="auto"/>
            </w:tcBorders>
            <w:shd w:val="clear" w:color="auto" w:fill="FFFF00"/>
            <w:vAlign w:val="center"/>
            <w:hideMark/>
          </w:tcPr>
          <w:p w14:paraId="2F5F7A19" w14:textId="77777777" w:rsidR="008E0307" w:rsidRPr="00D36C9D" w:rsidRDefault="008E0307" w:rsidP="008975DC">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881</w:t>
            </w:r>
          </w:p>
        </w:tc>
        <w:tc>
          <w:tcPr>
            <w:tcW w:w="567" w:type="dxa"/>
            <w:tcBorders>
              <w:top w:val="single" w:sz="8" w:space="0" w:color="auto"/>
              <w:left w:val="nil"/>
              <w:bottom w:val="single" w:sz="8" w:space="0" w:color="auto"/>
              <w:right w:val="single" w:sz="4" w:space="0" w:color="auto"/>
            </w:tcBorders>
            <w:shd w:val="clear" w:color="auto" w:fill="FFFF00"/>
            <w:vAlign w:val="center"/>
            <w:hideMark/>
          </w:tcPr>
          <w:p w14:paraId="7CDBEC0B" w14:textId="77777777" w:rsidR="008E0307" w:rsidRPr="00D36C9D" w:rsidRDefault="008E0307" w:rsidP="008975DC">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750</w:t>
            </w:r>
          </w:p>
        </w:tc>
        <w:tc>
          <w:tcPr>
            <w:tcW w:w="579" w:type="dxa"/>
            <w:gridSpan w:val="2"/>
            <w:tcBorders>
              <w:top w:val="single" w:sz="8" w:space="0" w:color="auto"/>
              <w:left w:val="nil"/>
              <w:bottom w:val="single" w:sz="8" w:space="0" w:color="auto"/>
              <w:right w:val="single" w:sz="4" w:space="0" w:color="auto"/>
            </w:tcBorders>
            <w:shd w:val="clear" w:color="auto" w:fill="FFFF00"/>
            <w:vAlign w:val="center"/>
            <w:hideMark/>
          </w:tcPr>
          <w:p w14:paraId="1BFB4F78" w14:textId="77777777" w:rsidR="008E0307" w:rsidRPr="00D36C9D" w:rsidRDefault="008E0307" w:rsidP="008975DC">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1050</w:t>
            </w:r>
          </w:p>
        </w:tc>
        <w:tc>
          <w:tcPr>
            <w:tcW w:w="481" w:type="dxa"/>
            <w:tcBorders>
              <w:top w:val="single" w:sz="8" w:space="0" w:color="auto"/>
              <w:left w:val="nil"/>
              <w:bottom w:val="single" w:sz="8" w:space="0" w:color="auto"/>
              <w:right w:val="single" w:sz="4" w:space="0" w:color="auto"/>
            </w:tcBorders>
            <w:shd w:val="clear" w:color="auto" w:fill="FFFF00"/>
            <w:vAlign w:val="center"/>
            <w:hideMark/>
          </w:tcPr>
          <w:p w14:paraId="1324709C" w14:textId="77777777" w:rsidR="008E0307" w:rsidRPr="00D36C9D" w:rsidRDefault="008E0307" w:rsidP="008975DC">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577</w:t>
            </w:r>
          </w:p>
        </w:tc>
        <w:tc>
          <w:tcPr>
            <w:tcW w:w="511" w:type="dxa"/>
            <w:gridSpan w:val="2"/>
            <w:tcBorders>
              <w:top w:val="single" w:sz="8" w:space="0" w:color="auto"/>
              <w:left w:val="nil"/>
              <w:bottom w:val="single" w:sz="8" w:space="0" w:color="auto"/>
              <w:right w:val="single" w:sz="4" w:space="0" w:color="auto"/>
            </w:tcBorders>
            <w:shd w:val="clear" w:color="auto" w:fill="FFFF00"/>
            <w:vAlign w:val="center"/>
            <w:hideMark/>
          </w:tcPr>
          <w:p w14:paraId="7800C51E" w14:textId="77777777" w:rsidR="008E0307" w:rsidRPr="00D36C9D" w:rsidRDefault="008E0307" w:rsidP="008975DC">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686</w:t>
            </w:r>
          </w:p>
        </w:tc>
        <w:tc>
          <w:tcPr>
            <w:tcW w:w="481" w:type="dxa"/>
            <w:tcBorders>
              <w:top w:val="single" w:sz="8" w:space="0" w:color="auto"/>
              <w:left w:val="nil"/>
              <w:bottom w:val="single" w:sz="8" w:space="0" w:color="auto"/>
              <w:right w:val="single" w:sz="4" w:space="0" w:color="auto"/>
            </w:tcBorders>
            <w:shd w:val="clear" w:color="auto" w:fill="FFFF00"/>
            <w:vAlign w:val="center"/>
            <w:hideMark/>
          </w:tcPr>
          <w:p w14:paraId="509715CB" w14:textId="77777777" w:rsidR="008E0307" w:rsidRPr="00D36C9D" w:rsidRDefault="008E0307" w:rsidP="008975DC">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168</w:t>
            </w:r>
          </w:p>
        </w:tc>
        <w:tc>
          <w:tcPr>
            <w:tcW w:w="511" w:type="dxa"/>
            <w:tcBorders>
              <w:top w:val="single" w:sz="8" w:space="0" w:color="auto"/>
              <w:left w:val="nil"/>
              <w:bottom w:val="single" w:sz="8" w:space="0" w:color="auto"/>
              <w:right w:val="single" w:sz="4" w:space="0" w:color="auto"/>
            </w:tcBorders>
            <w:shd w:val="clear" w:color="auto" w:fill="FFFF00"/>
            <w:vAlign w:val="center"/>
            <w:hideMark/>
          </w:tcPr>
          <w:p w14:paraId="4F2BFD5D" w14:textId="77777777" w:rsidR="008E0307" w:rsidRPr="00D36C9D" w:rsidRDefault="008E0307" w:rsidP="008975DC">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230</w:t>
            </w:r>
          </w:p>
        </w:tc>
        <w:tc>
          <w:tcPr>
            <w:tcW w:w="425" w:type="dxa"/>
            <w:tcBorders>
              <w:top w:val="single" w:sz="8" w:space="0" w:color="auto"/>
              <w:left w:val="nil"/>
              <w:bottom w:val="single" w:sz="8" w:space="0" w:color="auto"/>
              <w:right w:val="single" w:sz="4" w:space="0" w:color="auto"/>
            </w:tcBorders>
            <w:shd w:val="clear" w:color="auto" w:fill="FFFF00"/>
            <w:vAlign w:val="center"/>
            <w:hideMark/>
          </w:tcPr>
          <w:p w14:paraId="65A3B2D9" w14:textId="77777777" w:rsidR="008E0307" w:rsidRPr="00D36C9D" w:rsidRDefault="008E0307" w:rsidP="008975DC">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12</w:t>
            </w:r>
          </w:p>
        </w:tc>
        <w:tc>
          <w:tcPr>
            <w:tcW w:w="567" w:type="dxa"/>
            <w:tcBorders>
              <w:top w:val="single" w:sz="8" w:space="0" w:color="auto"/>
              <w:left w:val="nil"/>
              <w:bottom w:val="single" w:sz="8" w:space="0" w:color="auto"/>
              <w:right w:val="single" w:sz="4" w:space="0" w:color="auto"/>
            </w:tcBorders>
            <w:shd w:val="clear" w:color="auto" w:fill="FFFF00"/>
            <w:vAlign w:val="center"/>
            <w:hideMark/>
          </w:tcPr>
          <w:p w14:paraId="54111568" w14:textId="77777777" w:rsidR="008E0307" w:rsidRPr="00D36C9D" w:rsidRDefault="008E0307" w:rsidP="008975DC">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197</w:t>
            </w:r>
          </w:p>
        </w:tc>
        <w:tc>
          <w:tcPr>
            <w:tcW w:w="589" w:type="dxa"/>
            <w:tcBorders>
              <w:top w:val="single" w:sz="8" w:space="0" w:color="auto"/>
              <w:left w:val="nil"/>
              <w:bottom w:val="single" w:sz="8" w:space="0" w:color="auto"/>
              <w:right w:val="single" w:sz="4" w:space="0" w:color="auto"/>
            </w:tcBorders>
            <w:shd w:val="clear" w:color="auto" w:fill="FFFF00"/>
            <w:vAlign w:val="center"/>
            <w:hideMark/>
          </w:tcPr>
          <w:p w14:paraId="2E6F2A2C" w14:textId="77777777" w:rsidR="008E0307" w:rsidRPr="00D36C9D" w:rsidRDefault="008E0307" w:rsidP="008975DC">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1279</w:t>
            </w:r>
          </w:p>
        </w:tc>
        <w:tc>
          <w:tcPr>
            <w:tcW w:w="469" w:type="dxa"/>
            <w:tcBorders>
              <w:top w:val="single" w:sz="8" w:space="0" w:color="auto"/>
              <w:left w:val="nil"/>
              <w:bottom w:val="single" w:sz="8" w:space="0" w:color="auto"/>
              <w:right w:val="single" w:sz="4" w:space="0" w:color="auto"/>
            </w:tcBorders>
            <w:shd w:val="clear" w:color="auto" w:fill="FFFF00"/>
            <w:vAlign w:val="center"/>
            <w:hideMark/>
          </w:tcPr>
          <w:p w14:paraId="79B1A955" w14:textId="77777777" w:rsidR="008E0307" w:rsidRPr="00D36C9D" w:rsidRDefault="008E0307" w:rsidP="008975DC">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223</w:t>
            </w:r>
          </w:p>
        </w:tc>
        <w:tc>
          <w:tcPr>
            <w:tcW w:w="445" w:type="dxa"/>
            <w:tcBorders>
              <w:top w:val="single" w:sz="8" w:space="0" w:color="auto"/>
              <w:left w:val="nil"/>
              <w:bottom w:val="single" w:sz="8" w:space="0" w:color="auto"/>
              <w:right w:val="single" w:sz="4" w:space="0" w:color="auto"/>
            </w:tcBorders>
            <w:shd w:val="clear" w:color="auto" w:fill="FFFF00"/>
            <w:vAlign w:val="center"/>
            <w:hideMark/>
          </w:tcPr>
          <w:p w14:paraId="2FBA096E" w14:textId="77777777" w:rsidR="008E0307" w:rsidRPr="00D36C9D" w:rsidRDefault="008E0307" w:rsidP="008975DC">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3</w:t>
            </w:r>
          </w:p>
        </w:tc>
        <w:tc>
          <w:tcPr>
            <w:tcW w:w="460" w:type="dxa"/>
            <w:tcBorders>
              <w:top w:val="single" w:sz="8" w:space="0" w:color="auto"/>
              <w:left w:val="nil"/>
              <w:bottom w:val="single" w:sz="8" w:space="0" w:color="auto"/>
              <w:right w:val="single" w:sz="8" w:space="0" w:color="auto"/>
            </w:tcBorders>
            <w:shd w:val="clear" w:color="auto" w:fill="FFFF00"/>
            <w:vAlign w:val="center"/>
            <w:hideMark/>
          </w:tcPr>
          <w:p w14:paraId="0F089C01" w14:textId="77777777" w:rsidR="008E0307" w:rsidRPr="00D36C9D" w:rsidRDefault="008E0307" w:rsidP="008975DC">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9</w:t>
            </w:r>
          </w:p>
        </w:tc>
      </w:tr>
      <w:tr w:rsidR="00376D73" w:rsidRPr="00D36C9D" w14:paraId="42046CD9" w14:textId="77777777" w:rsidTr="00376D73">
        <w:trPr>
          <w:gridAfter w:val="1"/>
          <w:wAfter w:w="262" w:type="dxa"/>
          <w:trHeight w:val="409"/>
        </w:trPr>
        <w:tc>
          <w:tcPr>
            <w:tcW w:w="13467" w:type="dxa"/>
            <w:gridSpan w:val="26"/>
            <w:tcBorders>
              <w:top w:val="single" w:sz="8" w:space="0" w:color="auto"/>
              <w:left w:val="single" w:sz="8" w:space="0" w:color="auto"/>
              <w:bottom w:val="single" w:sz="8" w:space="0" w:color="auto"/>
              <w:right w:val="single" w:sz="8" w:space="0" w:color="auto"/>
            </w:tcBorders>
            <w:shd w:val="clear" w:color="000000" w:fill="D0CECE"/>
            <w:noWrap/>
            <w:vAlign w:val="center"/>
          </w:tcPr>
          <w:p w14:paraId="62390F14" w14:textId="77777777" w:rsidR="008E0307" w:rsidRPr="00D36C9D" w:rsidRDefault="008E0307" w:rsidP="008975DC">
            <w:pPr>
              <w:spacing w:after="0" w:line="240" w:lineRule="auto"/>
              <w:ind w:left="0"/>
              <w:jc w:val="left"/>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Fuente: registros administrativos del departamento de Políticas Normas y Regulaciones</w:t>
            </w:r>
          </w:p>
        </w:tc>
      </w:tr>
    </w:tbl>
    <w:p w14:paraId="3ED0A0F7" w14:textId="77777777" w:rsidR="008E0307" w:rsidRPr="00D36C9D" w:rsidRDefault="008E0307" w:rsidP="008E0307">
      <w:pPr>
        <w:spacing w:after="200" w:line="276" w:lineRule="auto"/>
        <w:rPr>
          <w:rFonts w:ascii="Times New Roman" w:eastAsia="Trebuchet MS" w:hAnsi="Times New Roman" w:cs="Times New Roman"/>
          <w:b/>
          <w:color w:val="1F3864" w:themeColor="accent5" w:themeShade="80"/>
        </w:rPr>
      </w:pPr>
    </w:p>
    <w:p w14:paraId="64BBFF4A" w14:textId="77777777" w:rsidR="008E0307" w:rsidRPr="00D36C9D" w:rsidRDefault="008E0307" w:rsidP="008E0307">
      <w:pPr>
        <w:spacing w:after="200" w:line="276" w:lineRule="auto"/>
        <w:rPr>
          <w:rFonts w:ascii="Times New Roman" w:eastAsia="Trebuchet MS" w:hAnsi="Times New Roman" w:cs="Times New Roman"/>
          <w:color w:val="1F3864" w:themeColor="accent5" w:themeShade="80"/>
        </w:rPr>
      </w:pPr>
    </w:p>
    <w:p w14:paraId="1B3DB8BD" w14:textId="77777777" w:rsidR="00376D73" w:rsidRPr="00D36C9D" w:rsidRDefault="00376D73">
      <w:pPr>
        <w:rPr>
          <w:rFonts w:ascii="Times New Roman" w:hAnsi="Times New Roman" w:cs="Times New Roman"/>
          <w:b/>
          <w:color w:val="1F3864" w:themeColor="accent5" w:themeShade="80"/>
        </w:rPr>
      </w:pPr>
    </w:p>
    <w:p w14:paraId="29E4F1FE" w14:textId="77777777" w:rsidR="00376D73" w:rsidRPr="00D36C9D" w:rsidRDefault="00376D73" w:rsidP="00BC0D60">
      <w:pPr>
        <w:spacing w:after="0" w:line="240" w:lineRule="auto"/>
        <w:ind w:left="1701"/>
        <w:jc w:val="left"/>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Lectura</w:t>
      </w:r>
    </w:p>
    <w:tbl>
      <w:tblPr>
        <w:tblStyle w:val="TableGrid"/>
        <w:tblW w:w="0" w:type="auto"/>
        <w:tblInd w:w="1555" w:type="dxa"/>
        <w:tblLook w:val="04A0" w:firstRow="1" w:lastRow="0" w:firstColumn="1" w:lastColumn="0" w:noHBand="0" w:noVBand="1"/>
      </w:tblPr>
      <w:tblGrid>
        <w:gridCol w:w="3025"/>
        <w:gridCol w:w="1621"/>
        <w:gridCol w:w="4429"/>
      </w:tblGrid>
      <w:tr w:rsidR="00D8518F" w:rsidRPr="00D36C9D" w14:paraId="63ECAF0E" w14:textId="77777777" w:rsidTr="00D8518F">
        <w:trPr>
          <w:trHeight w:val="283"/>
        </w:trPr>
        <w:tc>
          <w:tcPr>
            <w:tcW w:w="0" w:type="auto"/>
            <w:shd w:val="clear" w:color="auto" w:fill="1F3864" w:themeFill="accent5" w:themeFillShade="80"/>
            <w:vAlign w:val="center"/>
          </w:tcPr>
          <w:p w14:paraId="4F24741D" w14:textId="77777777" w:rsidR="00BC0D60" w:rsidRPr="00D8518F" w:rsidRDefault="00BC0D60" w:rsidP="00BC0D60">
            <w:pPr>
              <w:spacing w:line="240" w:lineRule="auto"/>
              <w:ind w:left="0"/>
              <w:jc w:val="center"/>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Tipología de Situación</w:t>
            </w:r>
          </w:p>
        </w:tc>
        <w:tc>
          <w:tcPr>
            <w:tcW w:w="0" w:type="auto"/>
            <w:shd w:val="clear" w:color="auto" w:fill="1F3864" w:themeFill="accent5" w:themeFillShade="80"/>
            <w:vAlign w:val="center"/>
          </w:tcPr>
          <w:p w14:paraId="44876A61" w14:textId="77777777" w:rsidR="00BC0D60" w:rsidRPr="00D8518F" w:rsidRDefault="00BC0D60" w:rsidP="00BC0D60">
            <w:pPr>
              <w:spacing w:line="240" w:lineRule="auto"/>
              <w:ind w:left="0"/>
              <w:jc w:val="center"/>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Nacionalidad</w:t>
            </w:r>
          </w:p>
        </w:tc>
        <w:tc>
          <w:tcPr>
            <w:tcW w:w="0" w:type="auto"/>
            <w:shd w:val="clear" w:color="auto" w:fill="1F3864" w:themeFill="accent5" w:themeFillShade="80"/>
            <w:vAlign w:val="center"/>
          </w:tcPr>
          <w:p w14:paraId="1A08F005" w14:textId="77777777" w:rsidR="00BC0D60" w:rsidRPr="00D8518F" w:rsidRDefault="00BC0D60" w:rsidP="00BC0D60">
            <w:pPr>
              <w:spacing w:line="240" w:lineRule="auto"/>
              <w:ind w:left="0"/>
              <w:jc w:val="center"/>
              <w:rPr>
                <w:rFonts w:eastAsia="Times New Roman" w:cs="Times New Roman"/>
                <w:b/>
                <w:color w:val="FFFFFF" w:themeColor="background1"/>
                <w:szCs w:val="18"/>
                <w:lang w:eastAsia="es-DO"/>
              </w:rPr>
            </w:pPr>
            <w:r w:rsidRPr="00D8518F">
              <w:rPr>
                <w:rFonts w:eastAsia="Times New Roman" w:cs="Times New Roman"/>
                <w:b/>
                <w:color w:val="FFFFFF" w:themeColor="background1"/>
                <w:szCs w:val="18"/>
                <w:lang w:eastAsia="es-DO"/>
              </w:rPr>
              <w:t>Tipología: Derivación protección Social</w:t>
            </w:r>
          </w:p>
        </w:tc>
      </w:tr>
      <w:tr w:rsidR="00BC0D60" w:rsidRPr="00D36C9D" w14:paraId="11BCE0F0" w14:textId="77777777" w:rsidTr="00BC0D60">
        <w:trPr>
          <w:trHeight w:val="283"/>
        </w:trPr>
        <w:tc>
          <w:tcPr>
            <w:tcW w:w="0" w:type="auto"/>
            <w:shd w:val="clear" w:color="auto" w:fill="auto"/>
            <w:vAlign w:val="center"/>
          </w:tcPr>
          <w:p w14:paraId="0A04919E" w14:textId="77777777" w:rsidR="00BC0D60" w:rsidRPr="00D36C9D" w:rsidRDefault="00BC0D60" w:rsidP="00BC0D60">
            <w:pPr>
              <w:spacing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VF: Violencia física</w:t>
            </w:r>
          </w:p>
        </w:tc>
        <w:tc>
          <w:tcPr>
            <w:tcW w:w="0" w:type="auto"/>
            <w:shd w:val="clear" w:color="auto" w:fill="auto"/>
            <w:vAlign w:val="center"/>
          </w:tcPr>
          <w:p w14:paraId="6C531298" w14:textId="77777777" w:rsidR="00BC0D60" w:rsidRPr="00D36C9D" w:rsidRDefault="00BC0D60" w:rsidP="00BC0D60">
            <w:pPr>
              <w:spacing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 Dominicana</w:t>
            </w:r>
          </w:p>
        </w:tc>
        <w:tc>
          <w:tcPr>
            <w:tcW w:w="0" w:type="auto"/>
            <w:shd w:val="clear" w:color="auto" w:fill="auto"/>
            <w:vAlign w:val="center"/>
          </w:tcPr>
          <w:p w14:paraId="49FD33E6" w14:textId="77777777" w:rsidR="00BC0D60" w:rsidRPr="00D36C9D" w:rsidRDefault="00BC0D60" w:rsidP="00BC0D60">
            <w:pPr>
              <w:spacing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 Plan Social de la Presidencia</w:t>
            </w:r>
          </w:p>
        </w:tc>
      </w:tr>
      <w:tr w:rsidR="00BC0D60" w:rsidRPr="00D36C9D" w14:paraId="41518438" w14:textId="77777777" w:rsidTr="00BC0D60">
        <w:trPr>
          <w:trHeight w:val="283"/>
        </w:trPr>
        <w:tc>
          <w:tcPr>
            <w:tcW w:w="0" w:type="auto"/>
            <w:shd w:val="clear" w:color="auto" w:fill="auto"/>
            <w:vAlign w:val="center"/>
          </w:tcPr>
          <w:p w14:paraId="160E1D9F" w14:textId="77777777" w:rsidR="00BC0D60" w:rsidRPr="00D36C9D" w:rsidRDefault="00BC0D60" w:rsidP="00BC0D60">
            <w:pPr>
              <w:spacing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VP: Violencia Psicológica</w:t>
            </w:r>
          </w:p>
        </w:tc>
        <w:tc>
          <w:tcPr>
            <w:tcW w:w="0" w:type="auto"/>
            <w:shd w:val="clear" w:color="auto" w:fill="auto"/>
            <w:vAlign w:val="center"/>
          </w:tcPr>
          <w:p w14:paraId="36932CB6" w14:textId="77777777" w:rsidR="00BC0D60" w:rsidRPr="00D36C9D" w:rsidRDefault="00BC0D60" w:rsidP="00BC0D60">
            <w:pPr>
              <w:spacing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 Haitiana </w:t>
            </w:r>
          </w:p>
        </w:tc>
        <w:tc>
          <w:tcPr>
            <w:tcW w:w="0" w:type="auto"/>
            <w:shd w:val="clear" w:color="auto" w:fill="auto"/>
            <w:vAlign w:val="center"/>
          </w:tcPr>
          <w:p w14:paraId="472714B0" w14:textId="77777777" w:rsidR="00BC0D60" w:rsidRPr="00D36C9D" w:rsidRDefault="00BC0D60" w:rsidP="00BC0D60">
            <w:pPr>
              <w:spacing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 Programa Solidaridad</w:t>
            </w:r>
          </w:p>
        </w:tc>
      </w:tr>
      <w:tr w:rsidR="00BC0D60" w:rsidRPr="00D36C9D" w14:paraId="3BE248C4" w14:textId="77777777" w:rsidTr="00BC0D60">
        <w:trPr>
          <w:trHeight w:val="283"/>
        </w:trPr>
        <w:tc>
          <w:tcPr>
            <w:tcW w:w="0" w:type="auto"/>
            <w:shd w:val="clear" w:color="auto" w:fill="auto"/>
            <w:vAlign w:val="center"/>
          </w:tcPr>
          <w:p w14:paraId="6F4A41D7" w14:textId="77777777" w:rsidR="00BC0D60" w:rsidRPr="00D36C9D" w:rsidRDefault="00BC0D60" w:rsidP="00BC0D60">
            <w:pPr>
              <w:spacing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SP: Situación de pobreza</w:t>
            </w:r>
          </w:p>
        </w:tc>
        <w:tc>
          <w:tcPr>
            <w:tcW w:w="0" w:type="auto"/>
            <w:shd w:val="clear" w:color="auto" w:fill="auto"/>
            <w:vAlign w:val="center"/>
          </w:tcPr>
          <w:p w14:paraId="0ECCCBB8" w14:textId="77777777" w:rsidR="00BC0D60" w:rsidRPr="00D36C9D" w:rsidRDefault="00BC0D60" w:rsidP="00BC0D60">
            <w:pPr>
              <w:spacing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3: Venezolana </w:t>
            </w:r>
          </w:p>
        </w:tc>
        <w:tc>
          <w:tcPr>
            <w:tcW w:w="0" w:type="auto"/>
            <w:shd w:val="clear" w:color="auto" w:fill="auto"/>
            <w:vAlign w:val="center"/>
          </w:tcPr>
          <w:p w14:paraId="61B019FF" w14:textId="77777777" w:rsidR="00BC0D60" w:rsidRPr="00D36C9D" w:rsidRDefault="00BC0D60" w:rsidP="00BC0D60">
            <w:pPr>
              <w:spacing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3: Cobertura programa de la emergencia </w:t>
            </w:r>
          </w:p>
        </w:tc>
      </w:tr>
      <w:tr w:rsidR="00BC0D60" w:rsidRPr="00D36C9D" w14:paraId="0F353C1A" w14:textId="77777777" w:rsidTr="00BC0D60">
        <w:trPr>
          <w:trHeight w:val="283"/>
        </w:trPr>
        <w:tc>
          <w:tcPr>
            <w:tcW w:w="0" w:type="auto"/>
            <w:shd w:val="clear" w:color="auto" w:fill="auto"/>
            <w:vAlign w:val="center"/>
          </w:tcPr>
          <w:p w14:paraId="730E6E14" w14:textId="77777777" w:rsidR="00BC0D60" w:rsidRPr="00D36C9D" w:rsidRDefault="00BC0D60" w:rsidP="00BC0D60">
            <w:pPr>
              <w:spacing w:line="240" w:lineRule="auto"/>
              <w:ind w:left="0"/>
              <w:jc w:val="left"/>
              <w:rPr>
                <w:rFonts w:eastAsia="Times New Roman" w:cs="Times New Roman"/>
                <w:b/>
                <w:color w:val="1F3864" w:themeColor="accent5" w:themeShade="80"/>
                <w:szCs w:val="18"/>
                <w:lang w:eastAsia="es-DO"/>
              </w:rPr>
            </w:pPr>
            <w:r w:rsidRPr="00D36C9D">
              <w:rPr>
                <w:rFonts w:eastAsia="Times New Roman" w:cs="Times New Roman"/>
                <w:color w:val="1F3864" w:themeColor="accent5" w:themeShade="80"/>
                <w:szCs w:val="18"/>
                <w:lang w:eastAsia="es-DO"/>
              </w:rPr>
              <w:t>VS: Violencia Sexual</w:t>
            </w:r>
          </w:p>
        </w:tc>
        <w:tc>
          <w:tcPr>
            <w:tcW w:w="0" w:type="auto"/>
            <w:shd w:val="clear" w:color="auto" w:fill="auto"/>
            <w:vAlign w:val="center"/>
          </w:tcPr>
          <w:p w14:paraId="0BA1DE2B" w14:textId="77777777" w:rsidR="00BC0D60" w:rsidRPr="00D36C9D" w:rsidRDefault="00BC0D60" w:rsidP="00BC0D60">
            <w:pPr>
              <w:spacing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 otra*</w:t>
            </w:r>
          </w:p>
        </w:tc>
        <w:tc>
          <w:tcPr>
            <w:tcW w:w="0" w:type="auto"/>
            <w:shd w:val="clear" w:color="auto" w:fill="auto"/>
            <w:vAlign w:val="center"/>
          </w:tcPr>
          <w:p w14:paraId="5BD4D67C" w14:textId="77777777" w:rsidR="00BC0D60" w:rsidRPr="00D36C9D" w:rsidRDefault="00BC0D60" w:rsidP="00BC0D60">
            <w:pPr>
              <w:spacing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 Sector salud.</w:t>
            </w:r>
          </w:p>
        </w:tc>
      </w:tr>
      <w:tr w:rsidR="00BC0D60" w:rsidRPr="00D36C9D" w14:paraId="073810EF" w14:textId="77777777" w:rsidTr="00BC0D60">
        <w:trPr>
          <w:trHeight w:val="283"/>
        </w:trPr>
        <w:tc>
          <w:tcPr>
            <w:tcW w:w="0" w:type="auto"/>
            <w:shd w:val="clear" w:color="auto" w:fill="auto"/>
            <w:vAlign w:val="center"/>
          </w:tcPr>
          <w:p w14:paraId="084F57E3" w14:textId="77777777" w:rsidR="00BC0D60" w:rsidRPr="00D36C9D" w:rsidRDefault="00BC0D60" w:rsidP="00BC0D60">
            <w:pPr>
              <w:spacing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NA: Negligencia / Abandono</w:t>
            </w:r>
          </w:p>
        </w:tc>
        <w:tc>
          <w:tcPr>
            <w:tcW w:w="0" w:type="auto"/>
            <w:shd w:val="clear" w:color="auto" w:fill="auto"/>
            <w:vAlign w:val="center"/>
          </w:tcPr>
          <w:p w14:paraId="66EB59E8" w14:textId="77777777" w:rsidR="00BC0D60" w:rsidRPr="00D36C9D" w:rsidRDefault="00BC0D60" w:rsidP="00BC0D60">
            <w:pPr>
              <w:spacing w:line="240" w:lineRule="auto"/>
              <w:ind w:left="0"/>
              <w:jc w:val="left"/>
              <w:rPr>
                <w:rFonts w:eastAsia="Times New Roman" w:cs="Times New Roman"/>
                <w:color w:val="1F3864" w:themeColor="accent5" w:themeShade="80"/>
                <w:szCs w:val="18"/>
                <w:lang w:eastAsia="es-DO"/>
              </w:rPr>
            </w:pPr>
          </w:p>
        </w:tc>
        <w:tc>
          <w:tcPr>
            <w:tcW w:w="0" w:type="auto"/>
            <w:shd w:val="clear" w:color="auto" w:fill="auto"/>
            <w:vAlign w:val="center"/>
          </w:tcPr>
          <w:p w14:paraId="6DE50D31" w14:textId="77777777" w:rsidR="00BC0D60" w:rsidRPr="00D36C9D" w:rsidRDefault="00BC0D60" w:rsidP="00BC0D60">
            <w:pPr>
              <w:spacing w:line="240" w:lineRule="auto"/>
              <w:ind w:left="0"/>
              <w:jc w:val="left"/>
              <w:rPr>
                <w:rFonts w:eastAsia="Times New Roman" w:cs="Times New Roman"/>
                <w:color w:val="1F3864" w:themeColor="accent5" w:themeShade="80"/>
                <w:szCs w:val="18"/>
                <w:lang w:eastAsia="es-DO"/>
              </w:rPr>
            </w:pPr>
          </w:p>
        </w:tc>
      </w:tr>
      <w:tr w:rsidR="00BC0D60" w:rsidRPr="00D36C9D" w14:paraId="4C89608D" w14:textId="77777777" w:rsidTr="00BC0D60">
        <w:trPr>
          <w:trHeight w:val="283"/>
        </w:trPr>
        <w:tc>
          <w:tcPr>
            <w:tcW w:w="0" w:type="auto"/>
            <w:shd w:val="clear" w:color="auto" w:fill="auto"/>
            <w:vAlign w:val="center"/>
          </w:tcPr>
          <w:p w14:paraId="0CEE4551" w14:textId="77777777" w:rsidR="00BC0D60" w:rsidRPr="00D36C9D" w:rsidRDefault="00BC0D60" w:rsidP="00BC0D60">
            <w:pPr>
              <w:spacing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SC: Situación de calle</w:t>
            </w:r>
          </w:p>
        </w:tc>
        <w:tc>
          <w:tcPr>
            <w:tcW w:w="0" w:type="auto"/>
            <w:shd w:val="clear" w:color="auto" w:fill="auto"/>
            <w:vAlign w:val="center"/>
          </w:tcPr>
          <w:p w14:paraId="2BE5F983" w14:textId="77777777" w:rsidR="00BC0D60" w:rsidRPr="00D36C9D" w:rsidRDefault="00BC0D60" w:rsidP="00BC0D60">
            <w:pPr>
              <w:spacing w:line="240" w:lineRule="auto"/>
              <w:ind w:left="0"/>
              <w:jc w:val="left"/>
              <w:rPr>
                <w:rFonts w:eastAsia="Times New Roman" w:cs="Times New Roman"/>
                <w:color w:val="1F3864" w:themeColor="accent5" w:themeShade="80"/>
                <w:szCs w:val="18"/>
                <w:lang w:eastAsia="es-DO"/>
              </w:rPr>
            </w:pPr>
          </w:p>
        </w:tc>
        <w:tc>
          <w:tcPr>
            <w:tcW w:w="0" w:type="auto"/>
            <w:shd w:val="clear" w:color="auto" w:fill="auto"/>
            <w:vAlign w:val="center"/>
          </w:tcPr>
          <w:p w14:paraId="30A1DC33" w14:textId="77777777" w:rsidR="00BC0D60" w:rsidRPr="00D36C9D" w:rsidRDefault="00BC0D60" w:rsidP="00BC0D60">
            <w:pPr>
              <w:spacing w:line="240" w:lineRule="auto"/>
              <w:ind w:left="0"/>
              <w:jc w:val="left"/>
              <w:rPr>
                <w:rFonts w:eastAsia="Times New Roman" w:cs="Times New Roman"/>
                <w:color w:val="1F3864" w:themeColor="accent5" w:themeShade="80"/>
                <w:szCs w:val="18"/>
                <w:lang w:eastAsia="es-DO"/>
              </w:rPr>
            </w:pPr>
          </w:p>
        </w:tc>
      </w:tr>
    </w:tbl>
    <w:p w14:paraId="4D49DAC3" w14:textId="77777777" w:rsidR="00376D73" w:rsidRPr="00D36C9D" w:rsidRDefault="00376D73" w:rsidP="008E0307">
      <w:pPr>
        <w:spacing w:after="200" w:line="276" w:lineRule="auto"/>
        <w:rPr>
          <w:rFonts w:ascii="Times New Roman" w:eastAsia="Trebuchet MS" w:hAnsi="Times New Roman" w:cs="Times New Roman"/>
          <w:color w:val="1F3864" w:themeColor="accent5" w:themeShade="80"/>
        </w:rPr>
        <w:sectPr w:rsidR="00376D73" w:rsidRPr="00D36C9D" w:rsidSect="009B391C">
          <w:pgSz w:w="15840" w:h="12240" w:orient="landscape"/>
          <w:pgMar w:top="720" w:right="720" w:bottom="720" w:left="720" w:header="0" w:footer="720" w:gutter="0"/>
          <w:pgNumType w:start="147"/>
          <w:cols w:space="720"/>
          <w:titlePg/>
          <w:docGrid w:linePitch="360"/>
        </w:sectPr>
      </w:pPr>
    </w:p>
    <w:tbl>
      <w:tblPr>
        <w:tblW w:w="5216" w:type="pct"/>
        <w:tblCellMar>
          <w:left w:w="70" w:type="dxa"/>
          <w:right w:w="70" w:type="dxa"/>
        </w:tblCellMar>
        <w:tblLook w:val="04A0" w:firstRow="1" w:lastRow="0" w:firstColumn="1" w:lastColumn="0" w:noHBand="0" w:noVBand="1"/>
      </w:tblPr>
      <w:tblGrid>
        <w:gridCol w:w="844"/>
        <w:gridCol w:w="583"/>
        <w:gridCol w:w="6053"/>
        <w:gridCol w:w="1545"/>
        <w:gridCol w:w="1545"/>
        <w:gridCol w:w="1437"/>
      </w:tblGrid>
      <w:tr w:rsidR="00971A12" w:rsidRPr="00D36C9D" w14:paraId="7AE27730" w14:textId="77777777" w:rsidTr="00971A12">
        <w:trPr>
          <w:cantSplit/>
          <w:trHeight w:val="283"/>
          <w:tblHeader/>
        </w:trPr>
        <w:tc>
          <w:tcPr>
            <w:tcW w:w="3115" w:type="pct"/>
            <w:gridSpan w:val="3"/>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5A4701" w14:textId="77777777" w:rsidR="008E0307" w:rsidRPr="00971A12" w:rsidRDefault="008E0307" w:rsidP="00BC0D60">
            <w:pPr>
              <w:spacing w:after="0" w:line="240" w:lineRule="auto"/>
              <w:ind w:left="0"/>
              <w:jc w:val="center"/>
              <w:rPr>
                <w:rFonts w:eastAsia="Times New Roman" w:cs="Times New Roman"/>
                <w:b/>
                <w:color w:val="FFFFFF" w:themeColor="background1"/>
                <w:szCs w:val="18"/>
                <w:lang w:eastAsia="es-DO"/>
              </w:rPr>
            </w:pPr>
            <w:r w:rsidRPr="00971A12">
              <w:rPr>
                <w:rFonts w:eastAsia="Times New Roman" w:cs="Times New Roman"/>
                <w:b/>
                <w:color w:val="FFFFFF" w:themeColor="background1"/>
                <w:szCs w:val="18"/>
                <w:lang w:eastAsia="es-DO"/>
              </w:rPr>
              <w:lastRenderedPageBreak/>
              <w:t>Anexo no. 06. Detalle de las Capacitaciones impartidas</w:t>
            </w:r>
          </w:p>
        </w:tc>
        <w:tc>
          <w:tcPr>
            <w:tcW w:w="64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362B4E0" w14:textId="77777777" w:rsidR="008E0307" w:rsidRPr="00971A12" w:rsidRDefault="008E0307" w:rsidP="00BC0D60">
            <w:pPr>
              <w:spacing w:after="0" w:line="240" w:lineRule="auto"/>
              <w:ind w:left="0"/>
              <w:jc w:val="center"/>
              <w:rPr>
                <w:rFonts w:eastAsia="Times New Roman" w:cs="Times New Roman"/>
                <w:b/>
                <w:color w:val="FFFFFF" w:themeColor="background1"/>
                <w:szCs w:val="18"/>
                <w:lang w:eastAsia="es-DO"/>
              </w:rPr>
            </w:pPr>
            <w:r w:rsidRPr="00971A12">
              <w:rPr>
                <w:rFonts w:eastAsia="Times New Roman" w:cs="Times New Roman"/>
                <w:b/>
                <w:color w:val="FFFFFF" w:themeColor="background1"/>
                <w:szCs w:val="18"/>
                <w:lang w:eastAsia="es-DO"/>
              </w:rPr>
              <w:t>Participantes  Género Femenino</w:t>
            </w:r>
          </w:p>
        </w:tc>
        <w:tc>
          <w:tcPr>
            <w:tcW w:w="643"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4CC1C21A" w14:textId="77777777" w:rsidR="008E0307" w:rsidRPr="00971A12" w:rsidRDefault="008E0307" w:rsidP="00BC0D60">
            <w:pPr>
              <w:spacing w:after="0" w:line="240" w:lineRule="auto"/>
              <w:ind w:left="0"/>
              <w:jc w:val="center"/>
              <w:rPr>
                <w:rFonts w:eastAsia="Times New Roman" w:cs="Times New Roman"/>
                <w:b/>
                <w:color w:val="FFFFFF" w:themeColor="background1"/>
                <w:szCs w:val="18"/>
                <w:lang w:eastAsia="es-DO"/>
              </w:rPr>
            </w:pPr>
            <w:r w:rsidRPr="00971A12">
              <w:rPr>
                <w:rFonts w:eastAsia="Times New Roman" w:cs="Times New Roman"/>
                <w:b/>
                <w:color w:val="FFFFFF" w:themeColor="background1"/>
                <w:szCs w:val="18"/>
                <w:lang w:eastAsia="es-DO"/>
              </w:rPr>
              <w:t>Participantes Género Masculino</w:t>
            </w:r>
          </w:p>
        </w:tc>
        <w:tc>
          <w:tcPr>
            <w:tcW w:w="598"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40403949" w14:textId="77777777" w:rsidR="008E0307" w:rsidRPr="00971A12" w:rsidRDefault="008E0307" w:rsidP="00BC0D60">
            <w:pPr>
              <w:spacing w:after="0" w:line="240" w:lineRule="auto"/>
              <w:ind w:left="0"/>
              <w:jc w:val="center"/>
              <w:rPr>
                <w:rFonts w:eastAsia="Times New Roman" w:cs="Times New Roman"/>
                <w:b/>
                <w:color w:val="FFFFFF" w:themeColor="background1"/>
                <w:szCs w:val="18"/>
                <w:lang w:eastAsia="es-DO"/>
              </w:rPr>
            </w:pPr>
            <w:r w:rsidRPr="00971A12">
              <w:rPr>
                <w:rFonts w:eastAsia="Times New Roman" w:cs="Times New Roman"/>
                <w:b/>
                <w:color w:val="FFFFFF" w:themeColor="background1"/>
                <w:szCs w:val="18"/>
                <w:lang w:eastAsia="es-DO"/>
              </w:rPr>
              <w:t>Cantidad de Participante</w:t>
            </w:r>
          </w:p>
        </w:tc>
      </w:tr>
      <w:tr w:rsidR="008E0307" w:rsidRPr="00D36C9D" w14:paraId="108BA63E" w14:textId="77777777" w:rsidTr="00BC0D60">
        <w:trPr>
          <w:cantSplit/>
          <w:trHeight w:val="340"/>
        </w:trPr>
        <w:tc>
          <w:tcPr>
            <w:tcW w:w="352" w:type="pct"/>
            <w:vMerge w:val="restart"/>
            <w:tcBorders>
              <w:top w:val="single" w:sz="4" w:space="0" w:color="auto"/>
              <w:left w:val="single" w:sz="8" w:space="0" w:color="auto"/>
              <w:bottom w:val="single" w:sz="8" w:space="0" w:color="000000"/>
              <w:right w:val="nil"/>
            </w:tcBorders>
            <w:shd w:val="clear" w:color="auto" w:fill="auto"/>
            <w:textDirection w:val="btLr"/>
            <w:vAlign w:val="center"/>
            <w:hideMark/>
          </w:tcPr>
          <w:p w14:paraId="5D036C30" w14:textId="77777777" w:rsidR="008E0307" w:rsidRPr="00D36C9D" w:rsidRDefault="008E0307" w:rsidP="00BC0D60">
            <w:pPr>
              <w:spacing w:after="0" w:line="240" w:lineRule="auto"/>
              <w:ind w:left="0"/>
              <w:jc w:val="center"/>
              <w:rPr>
                <w:rFonts w:ascii="Times New Roman" w:eastAsia="Times New Roman" w:hAnsi="Times New Roman" w:cs="Times New Roman"/>
                <w:b/>
                <w:bCs/>
                <w:color w:val="1F3864" w:themeColor="accent5" w:themeShade="80"/>
                <w:sz w:val="16"/>
                <w:szCs w:val="16"/>
                <w:lang w:eastAsia="es-DO"/>
              </w:rPr>
            </w:pPr>
            <w:r w:rsidRPr="00D36C9D">
              <w:rPr>
                <w:rFonts w:eastAsia="Times New Roman" w:cs="Times New Roman"/>
                <w:color w:val="1F3864" w:themeColor="accent5" w:themeShade="80"/>
                <w:szCs w:val="18"/>
                <w:lang w:eastAsia="es-DO"/>
              </w:rPr>
              <w:t>1er. Trimestre</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75A6219"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2519" w:type="pct"/>
            <w:tcBorders>
              <w:top w:val="single" w:sz="4" w:space="0" w:color="auto"/>
              <w:left w:val="nil"/>
              <w:bottom w:val="single" w:sz="4" w:space="0" w:color="auto"/>
              <w:right w:val="single" w:sz="4" w:space="0" w:color="auto"/>
            </w:tcBorders>
            <w:shd w:val="clear" w:color="auto" w:fill="auto"/>
            <w:vAlign w:val="bottom"/>
            <w:hideMark/>
          </w:tcPr>
          <w:p w14:paraId="1172522B"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Cuidado del Cuidador</w:t>
            </w:r>
          </w:p>
        </w:tc>
        <w:tc>
          <w:tcPr>
            <w:tcW w:w="643" w:type="pct"/>
            <w:tcBorders>
              <w:top w:val="nil"/>
              <w:left w:val="nil"/>
              <w:bottom w:val="single" w:sz="4" w:space="0" w:color="auto"/>
              <w:right w:val="single" w:sz="4" w:space="0" w:color="auto"/>
            </w:tcBorders>
            <w:shd w:val="clear" w:color="auto" w:fill="auto"/>
            <w:noWrap/>
            <w:vAlign w:val="center"/>
            <w:hideMark/>
          </w:tcPr>
          <w:p w14:paraId="69C7037A"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w:t>
            </w:r>
          </w:p>
        </w:tc>
        <w:tc>
          <w:tcPr>
            <w:tcW w:w="643" w:type="pct"/>
            <w:tcBorders>
              <w:top w:val="nil"/>
              <w:left w:val="nil"/>
              <w:bottom w:val="single" w:sz="4" w:space="0" w:color="auto"/>
              <w:right w:val="single" w:sz="4" w:space="0" w:color="auto"/>
            </w:tcBorders>
            <w:shd w:val="clear" w:color="auto" w:fill="auto"/>
            <w:vAlign w:val="center"/>
            <w:hideMark/>
          </w:tcPr>
          <w:p w14:paraId="12DD4095"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598" w:type="pct"/>
            <w:tcBorders>
              <w:top w:val="nil"/>
              <w:left w:val="nil"/>
              <w:bottom w:val="single" w:sz="4" w:space="0" w:color="auto"/>
              <w:right w:val="single" w:sz="4" w:space="0" w:color="auto"/>
            </w:tcBorders>
            <w:shd w:val="clear" w:color="auto" w:fill="auto"/>
            <w:noWrap/>
            <w:vAlign w:val="center"/>
            <w:hideMark/>
          </w:tcPr>
          <w:p w14:paraId="4D033EC3"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13</w:t>
            </w:r>
          </w:p>
        </w:tc>
      </w:tr>
      <w:tr w:rsidR="008E0307" w:rsidRPr="00D36C9D" w14:paraId="1096A8C4" w14:textId="77777777" w:rsidTr="00BC0D60">
        <w:trPr>
          <w:cantSplit/>
          <w:trHeight w:val="340"/>
        </w:trPr>
        <w:tc>
          <w:tcPr>
            <w:tcW w:w="352" w:type="pct"/>
            <w:vMerge/>
            <w:tcBorders>
              <w:top w:val="single" w:sz="8" w:space="0" w:color="auto"/>
              <w:left w:val="single" w:sz="8" w:space="0" w:color="auto"/>
              <w:bottom w:val="single" w:sz="8" w:space="0" w:color="000000"/>
              <w:right w:val="nil"/>
            </w:tcBorders>
            <w:vAlign w:val="center"/>
            <w:hideMark/>
          </w:tcPr>
          <w:p w14:paraId="58756579"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2AC2C1B4"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2519" w:type="pct"/>
            <w:tcBorders>
              <w:top w:val="nil"/>
              <w:left w:val="nil"/>
              <w:bottom w:val="single" w:sz="4" w:space="0" w:color="auto"/>
              <w:right w:val="single" w:sz="4" w:space="0" w:color="auto"/>
            </w:tcBorders>
            <w:shd w:val="clear" w:color="auto" w:fill="auto"/>
            <w:vAlign w:val="bottom"/>
            <w:hideMark/>
          </w:tcPr>
          <w:p w14:paraId="0C8DDBB4"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Inducción a la Institución</w:t>
            </w:r>
          </w:p>
        </w:tc>
        <w:tc>
          <w:tcPr>
            <w:tcW w:w="643" w:type="pct"/>
            <w:tcBorders>
              <w:top w:val="nil"/>
              <w:left w:val="nil"/>
              <w:bottom w:val="single" w:sz="4" w:space="0" w:color="auto"/>
              <w:right w:val="single" w:sz="4" w:space="0" w:color="auto"/>
            </w:tcBorders>
            <w:shd w:val="clear" w:color="auto" w:fill="auto"/>
            <w:noWrap/>
            <w:vAlign w:val="center"/>
            <w:hideMark/>
          </w:tcPr>
          <w:p w14:paraId="39323C8B"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33</w:t>
            </w:r>
          </w:p>
        </w:tc>
        <w:tc>
          <w:tcPr>
            <w:tcW w:w="643" w:type="pct"/>
            <w:tcBorders>
              <w:top w:val="nil"/>
              <w:left w:val="nil"/>
              <w:bottom w:val="single" w:sz="4" w:space="0" w:color="auto"/>
              <w:right w:val="single" w:sz="4" w:space="0" w:color="auto"/>
            </w:tcBorders>
            <w:shd w:val="clear" w:color="auto" w:fill="auto"/>
            <w:vAlign w:val="center"/>
            <w:hideMark/>
          </w:tcPr>
          <w:p w14:paraId="57496428"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w:t>
            </w:r>
          </w:p>
        </w:tc>
        <w:tc>
          <w:tcPr>
            <w:tcW w:w="598" w:type="pct"/>
            <w:tcBorders>
              <w:top w:val="nil"/>
              <w:left w:val="nil"/>
              <w:bottom w:val="single" w:sz="4" w:space="0" w:color="auto"/>
              <w:right w:val="single" w:sz="4" w:space="0" w:color="auto"/>
            </w:tcBorders>
            <w:shd w:val="clear" w:color="auto" w:fill="auto"/>
            <w:noWrap/>
            <w:vAlign w:val="center"/>
            <w:hideMark/>
          </w:tcPr>
          <w:p w14:paraId="35942D32"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48</w:t>
            </w:r>
          </w:p>
        </w:tc>
      </w:tr>
      <w:tr w:rsidR="008E0307" w:rsidRPr="00D36C9D" w14:paraId="26508B51" w14:textId="77777777" w:rsidTr="00BC0D60">
        <w:trPr>
          <w:cantSplit/>
          <w:trHeight w:val="340"/>
        </w:trPr>
        <w:tc>
          <w:tcPr>
            <w:tcW w:w="352" w:type="pct"/>
            <w:vMerge/>
            <w:tcBorders>
              <w:top w:val="single" w:sz="8" w:space="0" w:color="auto"/>
              <w:left w:val="single" w:sz="8" w:space="0" w:color="auto"/>
              <w:bottom w:val="single" w:sz="8" w:space="0" w:color="000000"/>
              <w:right w:val="nil"/>
            </w:tcBorders>
            <w:vAlign w:val="center"/>
            <w:hideMark/>
          </w:tcPr>
          <w:p w14:paraId="7ED51342"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4F50C3AF"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2519" w:type="pct"/>
            <w:tcBorders>
              <w:top w:val="nil"/>
              <w:left w:val="nil"/>
              <w:bottom w:val="single" w:sz="4" w:space="0" w:color="auto"/>
              <w:right w:val="single" w:sz="4" w:space="0" w:color="auto"/>
            </w:tcBorders>
            <w:shd w:val="clear" w:color="auto" w:fill="auto"/>
            <w:vAlign w:val="bottom"/>
            <w:hideMark/>
          </w:tcPr>
          <w:p w14:paraId="68700263"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Campaña Nacional de Crianza Positiva</w:t>
            </w:r>
          </w:p>
        </w:tc>
        <w:tc>
          <w:tcPr>
            <w:tcW w:w="643" w:type="pct"/>
            <w:tcBorders>
              <w:top w:val="nil"/>
              <w:left w:val="nil"/>
              <w:bottom w:val="single" w:sz="4" w:space="0" w:color="auto"/>
              <w:right w:val="single" w:sz="4" w:space="0" w:color="auto"/>
            </w:tcBorders>
            <w:shd w:val="clear" w:color="auto" w:fill="auto"/>
            <w:noWrap/>
            <w:vAlign w:val="center"/>
            <w:hideMark/>
          </w:tcPr>
          <w:p w14:paraId="2C188CCC"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17</w:t>
            </w:r>
          </w:p>
        </w:tc>
        <w:tc>
          <w:tcPr>
            <w:tcW w:w="643" w:type="pct"/>
            <w:tcBorders>
              <w:top w:val="nil"/>
              <w:left w:val="nil"/>
              <w:bottom w:val="single" w:sz="4" w:space="0" w:color="auto"/>
              <w:right w:val="single" w:sz="4" w:space="0" w:color="auto"/>
            </w:tcBorders>
            <w:shd w:val="clear" w:color="auto" w:fill="auto"/>
            <w:vAlign w:val="center"/>
            <w:hideMark/>
          </w:tcPr>
          <w:p w14:paraId="44DE391D"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598" w:type="pct"/>
            <w:tcBorders>
              <w:top w:val="nil"/>
              <w:left w:val="nil"/>
              <w:bottom w:val="single" w:sz="4" w:space="0" w:color="auto"/>
              <w:right w:val="single" w:sz="4" w:space="0" w:color="auto"/>
            </w:tcBorders>
            <w:shd w:val="clear" w:color="auto" w:fill="auto"/>
            <w:noWrap/>
            <w:vAlign w:val="center"/>
            <w:hideMark/>
          </w:tcPr>
          <w:p w14:paraId="1C41E08F"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21</w:t>
            </w:r>
          </w:p>
        </w:tc>
      </w:tr>
      <w:tr w:rsidR="008E0307" w:rsidRPr="00D36C9D" w14:paraId="3CB16F91" w14:textId="77777777" w:rsidTr="00BC0D60">
        <w:trPr>
          <w:cantSplit/>
          <w:trHeight w:val="340"/>
        </w:trPr>
        <w:tc>
          <w:tcPr>
            <w:tcW w:w="352" w:type="pct"/>
            <w:vMerge/>
            <w:tcBorders>
              <w:top w:val="single" w:sz="8" w:space="0" w:color="auto"/>
              <w:left w:val="single" w:sz="8" w:space="0" w:color="auto"/>
              <w:bottom w:val="single" w:sz="8" w:space="0" w:color="000000"/>
              <w:right w:val="nil"/>
            </w:tcBorders>
            <w:vAlign w:val="center"/>
            <w:hideMark/>
          </w:tcPr>
          <w:p w14:paraId="7AFD7332"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68393E05"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2519" w:type="pct"/>
            <w:tcBorders>
              <w:top w:val="nil"/>
              <w:left w:val="nil"/>
              <w:bottom w:val="single" w:sz="4" w:space="0" w:color="auto"/>
              <w:right w:val="single" w:sz="4" w:space="0" w:color="auto"/>
            </w:tcBorders>
            <w:shd w:val="clear" w:color="auto" w:fill="auto"/>
            <w:vAlign w:val="bottom"/>
            <w:hideMark/>
          </w:tcPr>
          <w:p w14:paraId="770D4591"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Diplomado en Seguridad Social y Legislación Laboral</w:t>
            </w:r>
          </w:p>
        </w:tc>
        <w:tc>
          <w:tcPr>
            <w:tcW w:w="643" w:type="pct"/>
            <w:tcBorders>
              <w:top w:val="nil"/>
              <w:left w:val="nil"/>
              <w:bottom w:val="single" w:sz="4" w:space="0" w:color="auto"/>
              <w:right w:val="single" w:sz="4" w:space="0" w:color="auto"/>
            </w:tcBorders>
            <w:shd w:val="clear" w:color="auto" w:fill="auto"/>
            <w:noWrap/>
            <w:vAlign w:val="center"/>
            <w:hideMark/>
          </w:tcPr>
          <w:p w14:paraId="5332C043"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643" w:type="pct"/>
            <w:tcBorders>
              <w:top w:val="nil"/>
              <w:left w:val="nil"/>
              <w:bottom w:val="single" w:sz="4" w:space="0" w:color="auto"/>
              <w:right w:val="single" w:sz="4" w:space="0" w:color="auto"/>
            </w:tcBorders>
            <w:shd w:val="clear" w:color="auto" w:fill="auto"/>
            <w:vAlign w:val="center"/>
            <w:hideMark/>
          </w:tcPr>
          <w:p w14:paraId="5D06BC74"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p>
        </w:tc>
        <w:tc>
          <w:tcPr>
            <w:tcW w:w="598" w:type="pct"/>
            <w:tcBorders>
              <w:top w:val="nil"/>
              <w:left w:val="nil"/>
              <w:bottom w:val="single" w:sz="4" w:space="0" w:color="auto"/>
              <w:right w:val="single" w:sz="4" w:space="0" w:color="auto"/>
            </w:tcBorders>
            <w:shd w:val="clear" w:color="auto" w:fill="auto"/>
            <w:noWrap/>
            <w:vAlign w:val="center"/>
            <w:hideMark/>
          </w:tcPr>
          <w:p w14:paraId="6678A07B"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r>
      <w:tr w:rsidR="008E0307" w:rsidRPr="00D36C9D" w14:paraId="63217089" w14:textId="77777777" w:rsidTr="00BC0D60">
        <w:trPr>
          <w:cantSplit/>
          <w:trHeight w:val="340"/>
        </w:trPr>
        <w:tc>
          <w:tcPr>
            <w:tcW w:w="352" w:type="pct"/>
            <w:vMerge/>
            <w:tcBorders>
              <w:top w:val="single" w:sz="8" w:space="0" w:color="auto"/>
              <w:left w:val="single" w:sz="8" w:space="0" w:color="auto"/>
              <w:bottom w:val="single" w:sz="8" w:space="0" w:color="000000"/>
              <w:right w:val="nil"/>
            </w:tcBorders>
            <w:vAlign w:val="center"/>
            <w:hideMark/>
          </w:tcPr>
          <w:p w14:paraId="7E11E231"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0F1F6DCF"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c>
          <w:tcPr>
            <w:tcW w:w="2519" w:type="pct"/>
            <w:tcBorders>
              <w:top w:val="nil"/>
              <w:left w:val="nil"/>
              <w:bottom w:val="single" w:sz="4" w:space="0" w:color="auto"/>
              <w:right w:val="single" w:sz="4" w:space="0" w:color="auto"/>
            </w:tcBorders>
            <w:shd w:val="clear" w:color="auto" w:fill="auto"/>
            <w:vAlign w:val="bottom"/>
            <w:hideMark/>
          </w:tcPr>
          <w:p w14:paraId="43C4695A"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Sensibilización para una República Digital</w:t>
            </w:r>
          </w:p>
        </w:tc>
        <w:tc>
          <w:tcPr>
            <w:tcW w:w="643" w:type="pct"/>
            <w:tcBorders>
              <w:top w:val="nil"/>
              <w:left w:val="nil"/>
              <w:bottom w:val="single" w:sz="4" w:space="0" w:color="auto"/>
              <w:right w:val="single" w:sz="4" w:space="0" w:color="auto"/>
            </w:tcBorders>
            <w:shd w:val="clear" w:color="auto" w:fill="auto"/>
            <w:noWrap/>
            <w:vAlign w:val="center"/>
            <w:hideMark/>
          </w:tcPr>
          <w:p w14:paraId="610A82A7"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35</w:t>
            </w:r>
          </w:p>
        </w:tc>
        <w:tc>
          <w:tcPr>
            <w:tcW w:w="643" w:type="pct"/>
            <w:tcBorders>
              <w:top w:val="nil"/>
              <w:left w:val="nil"/>
              <w:bottom w:val="single" w:sz="4" w:space="0" w:color="auto"/>
              <w:right w:val="single" w:sz="4" w:space="0" w:color="auto"/>
            </w:tcBorders>
            <w:shd w:val="clear" w:color="auto" w:fill="auto"/>
            <w:vAlign w:val="center"/>
            <w:hideMark/>
          </w:tcPr>
          <w:p w14:paraId="6B431C27"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w:t>
            </w:r>
          </w:p>
        </w:tc>
        <w:tc>
          <w:tcPr>
            <w:tcW w:w="598" w:type="pct"/>
            <w:tcBorders>
              <w:top w:val="nil"/>
              <w:left w:val="nil"/>
              <w:bottom w:val="single" w:sz="4" w:space="0" w:color="auto"/>
              <w:right w:val="single" w:sz="4" w:space="0" w:color="auto"/>
            </w:tcBorders>
            <w:shd w:val="clear" w:color="auto" w:fill="auto"/>
            <w:noWrap/>
            <w:vAlign w:val="center"/>
            <w:hideMark/>
          </w:tcPr>
          <w:p w14:paraId="089BFC0F"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w:t>
            </w:r>
          </w:p>
        </w:tc>
      </w:tr>
      <w:tr w:rsidR="008E0307" w:rsidRPr="00D36C9D" w14:paraId="7199089C" w14:textId="77777777" w:rsidTr="00BC0D60">
        <w:trPr>
          <w:cantSplit/>
          <w:trHeight w:val="340"/>
        </w:trPr>
        <w:tc>
          <w:tcPr>
            <w:tcW w:w="352" w:type="pct"/>
            <w:vMerge/>
            <w:tcBorders>
              <w:top w:val="single" w:sz="8" w:space="0" w:color="auto"/>
              <w:left w:val="single" w:sz="8" w:space="0" w:color="auto"/>
              <w:bottom w:val="single" w:sz="8" w:space="0" w:color="000000"/>
              <w:right w:val="nil"/>
            </w:tcBorders>
            <w:vAlign w:val="center"/>
            <w:hideMark/>
          </w:tcPr>
          <w:p w14:paraId="14E7349A"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04D9C2F4"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c>
          <w:tcPr>
            <w:tcW w:w="2519" w:type="pct"/>
            <w:tcBorders>
              <w:top w:val="nil"/>
              <w:left w:val="nil"/>
              <w:bottom w:val="single" w:sz="4" w:space="0" w:color="auto"/>
              <w:right w:val="single" w:sz="4" w:space="0" w:color="auto"/>
            </w:tcBorders>
            <w:shd w:val="clear" w:color="auto" w:fill="auto"/>
            <w:vAlign w:val="bottom"/>
            <w:hideMark/>
          </w:tcPr>
          <w:p w14:paraId="3118B74D"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Ley 379-81 y sus beneficios</w:t>
            </w:r>
          </w:p>
        </w:tc>
        <w:tc>
          <w:tcPr>
            <w:tcW w:w="643" w:type="pct"/>
            <w:tcBorders>
              <w:top w:val="nil"/>
              <w:left w:val="nil"/>
              <w:bottom w:val="single" w:sz="4" w:space="0" w:color="auto"/>
              <w:right w:val="single" w:sz="4" w:space="0" w:color="auto"/>
            </w:tcBorders>
            <w:shd w:val="clear" w:color="auto" w:fill="auto"/>
            <w:noWrap/>
            <w:vAlign w:val="center"/>
            <w:hideMark/>
          </w:tcPr>
          <w:p w14:paraId="1C3CC257"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31</w:t>
            </w:r>
          </w:p>
        </w:tc>
        <w:tc>
          <w:tcPr>
            <w:tcW w:w="643" w:type="pct"/>
            <w:tcBorders>
              <w:top w:val="nil"/>
              <w:left w:val="nil"/>
              <w:bottom w:val="single" w:sz="4" w:space="0" w:color="auto"/>
              <w:right w:val="single" w:sz="4" w:space="0" w:color="auto"/>
            </w:tcBorders>
            <w:shd w:val="clear" w:color="auto" w:fill="auto"/>
            <w:vAlign w:val="center"/>
            <w:hideMark/>
          </w:tcPr>
          <w:p w14:paraId="61F85460"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16</w:t>
            </w:r>
          </w:p>
        </w:tc>
        <w:tc>
          <w:tcPr>
            <w:tcW w:w="598" w:type="pct"/>
            <w:tcBorders>
              <w:top w:val="nil"/>
              <w:left w:val="nil"/>
              <w:bottom w:val="single" w:sz="4" w:space="0" w:color="auto"/>
              <w:right w:val="single" w:sz="4" w:space="0" w:color="auto"/>
            </w:tcBorders>
            <w:shd w:val="clear" w:color="auto" w:fill="auto"/>
            <w:noWrap/>
            <w:vAlign w:val="center"/>
            <w:hideMark/>
          </w:tcPr>
          <w:p w14:paraId="0EC9DFBD"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47</w:t>
            </w:r>
          </w:p>
        </w:tc>
      </w:tr>
      <w:tr w:rsidR="008E0307" w:rsidRPr="00D36C9D" w14:paraId="5360E320" w14:textId="77777777" w:rsidTr="00BC0D60">
        <w:trPr>
          <w:cantSplit/>
          <w:trHeight w:val="340"/>
        </w:trPr>
        <w:tc>
          <w:tcPr>
            <w:tcW w:w="352" w:type="pct"/>
            <w:vMerge/>
            <w:tcBorders>
              <w:top w:val="single" w:sz="8" w:space="0" w:color="auto"/>
              <w:left w:val="single" w:sz="8" w:space="0" w:color="auto"/>
              <w:bottom w:val="single" w:sz="8" w:space="0" w:color="000000"/>
              <w:right w:val="nil"/>
            </w:tcBorders>
            <w:vAlign w:val="center"/>
            <w:hideMark/>
          </w:tcPr>
          <w:p w14:paraId="16EC364B"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7EEBAB31"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w:t>
            </w:r>
          </w:p>
        </w:tc>
        <w:tc>
          <w:tcPr>
            <w:tcW w:w="2519" w:type="pct"/>
            <w:tcBorders>
              <w:top w:val="nil"/>
              <w:left w:val="nil"/>
              <w:bottom w:val="single" w:sz="4" w:space="0" w:color="auto"/>
              <w:right w:val="single" w:sz="4" w:space="0" w:color="auto"/>
            </w:tcBorders>
            <w:shd w:val="clear" w:color="auto" w:fill="auto"/>
            <w:vAlign w:val="bottom"/>
            <w:hideMark/>
          </w:tcPr>
          <w:p w14:paraId="32136FBC"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Relaciones Humanas: "Hacia una Nueva Convivencia"</w:t>
            </w:r>
          </w:p>
        </w:tc>
        <w:tc>
          <w:tcPr>
            <w:tcW w:w="643" w:type="pct"/>
            <w:tcBorders>
              <w:top w:val="nil"/>
              <w:left w:val="nil"/>
              <w:bottom w:val="single" w:sz="4" w:space="0" w:color="auto"/>
              <w:right w:val="single" w:sz="4" w:space="0" w:color="auto"/>
            </w:tcBorders>
            <w:shd w:val="clear" w:color="auto" w:fill="auto"/>
            <w:noWrap/>
            <w:vAlign w:val="center"/>
            <w:hideMark/>
          </w:tcPr>
          <w:p w14:paraId="2EB25FBB"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48</w:t>
            </w:r>
          </w:p>
        </w:tc>
        <w:tc>
          <w:tcPr>
            <w:tcW w:w="643" w:type="pct"/>
            <w:tcBorders>
              <w:top w:val="nil"/>
              <w:left w:val="nil"/>
              <w:bottom w:val="single" w:sz="4" w:space="0" w:color="auto"/>
              <w:right w:val="single" w:sz="4" w:space="0" w:color="auto"/>
            </w:tcBorders>
            <w:shd w:val="clear" w:color="auto" w:fill="auto"/>
            <w:vAlign w:val="center"/>
            <w:hideMark/>
          </w:tcPr>
          <w:p w14:paraId="0C0F5A02"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p>
        </w:tc>
        <w:tc>
          <w:tcPr>
            <w:tcW w:w="598" w:type="pct"/>
            <w:tcBorders>
              <w:top w:val="nil"/>
              <w:left w:val="nil"/>
              <w:bottom w:val="single" w:sz="4" w:space="0" w:color="auto"/>
              <w:right w:val="single" w:sz="4" w:space="0" w:color="auto"/>
            </w:tcBorders>
            <w:shd w:val="clear" w:color="auto" w:fill="auto"/>
            <w:noWrap/>
            <w:vAlign w:val="center"/>
            <w:hideMark/>
          </w:tcPr>
          <w:p w14:paraId="43FCC6BC"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48</w:t>
            </w:r>
          </w:p>
        </w:tc>
      </w:tr>
      <w:tr w:rsidR="008E0307" w:rsidRPr="00D36C9D" w14:paraId="3D20FBF0" w14:textId="77777777" w:rsidTr="00BC0D60">
        <w:trPr>
          <w:cantSplit/>
          <w:trHeight w:val="340"/>
        </w:trPr>
        <w:tc>
          <w:tcPr>
            <w:tcW w:w="352" w:type="pct"/>
            <w:vMerge/>
            <w:tcBorders>
              <w:top w:val="single" w:sz="8" w:space="0" w:color="auto"/>
              <w:left w:val="single" w:sz="8" w:space="0" w:color="auto"/>
              <w:bottom w:val="single" w:sz="8" w:space="0" w:color="000000"/>
              <w:right w:val="nil"/>
            </w:tcBorders>
            <w:vAlign w:val="center"/>
            <w:hideMark/>
          </w:tcPr>
          <w:p w14:paraId="46F631BE"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6DDF2E2C"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w:t>
            </w:r>
          </w:p>
        </w:tc>
        <w:tc>
          <w:tcPr>
            <w:tcW w:w="2519" w:type="pct"/>
            <w:tcBorders>
              <w:top w:val="nil"/>
              <w:left w:val="nil"/>
              <w:bottom w:val="single" w:sz="4" w:space="0" w:color="auto"/>
              <w:right w:val="single" w:sz="4" w:space="0" w:color="auto"/>
            </w:tcBorders>
            <w:shd w:val="clear" w:color="auto" w:fill="auto"/>
            <w:vAlign w:val="bottom"/>
            <w:hideMark/>
          </w:tcPr>
          <w:p w14:paraId="25FB3A42"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Silver de Pasos para Proteger</w:t>
            </w:r>
          </w:p>
        </w:tc>
        <w:tc>
          <w:tcPr>
            <w:tcW w:w="643" w:type="pct"/>
            <w:tcBorders>
              <w:top w:val="nil"/>
              <w:left w:val="nil"/>
              <w:bottom w:val="single" w:sz="4" w:space="0" w:color="auto"/>
              <w:right w:val="single" w:sz="4" w:space="0" w:color="auto"/>
            </w:tcBorders>
            <w:shd w:val="clear" w:color="auto" w:fill="auto"/>
            <w:noWrap/>
            <w:vAlign w:val="center"/>
            <w:hideMark/>
          </w:tcPr>
          <w:p w14:paraId="31F6BB96"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643" w:type="pct"/>
            <w:tcBorders>
              <w:top w:val="nil"/>
              <w:left w:val="nil"/>
              <w:bottom w:val="single" w:sz="4" w:space="0" w:color="auto"/>
              <w:right w:val="single" w:sz="4" w:space="0" w:color="auto"/>
            </w:tcBorders>
            <w:shd w:val="clear" w:color="auto" w:fill="auto"/>
            <w:vAlign w:val="center"/>
            <w:hideMark/>
          </w:tcPr>
          <w:p w14:paraId="61873984"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598" w:type="pct"/>
            <w:tcBorders>
              <w:top w:val="nil"/>
              <w:left w:val="nil"/>
              <w:bottom w:val="single" w:sz="4" w:space="0" w:color="auto"/>
              <w:right w:val="single" w:sz="4" w:space="0" w:color="auto"/>
            </w:tcBorders>
            <w:shd w:val="clear" w:color="auto" w:fill="auto"/>
            <w:noWrap/>
            <w:vAlign w:val="center"/>
            <w:hideMark/>
          </w:tcPr>
          <w:p w14:paraId="1BB6567F"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r>
      <w:tr w:rsidR="008E0307" w:rsidRPr="00D36C9D" w14:paraId="15120AE7" w14:textId="77777777" w:rsidTr="00BC0D60">
        <w:trPr>
          <w:cantSplit/>
          <w:trHeight w:val="340"/>
        </w:trPr>
        <w:tc>
          <w:tcPr>
            <w:tcW w:w="352" w:type="pct"/>
            <w:vMerge/>
            <w:tcBorders>
              <w:top w:val="single" w:sz="8" w:space="0" w:color="auto"/>
              <w:left w:val="single" w:sz="8" w:space="0" w:color="auto"/>
              <w:bottom w:val="single" w:sz="8" w:space="0" w:color="000000"/>
              <w:right w:val="nil"/>
            </w:tcBorders>
            <w:vAlign w:val="center"/>
            <w:hideMark/>
          </w:tcPr>
          <w:p w14:paraId="356DE9B3"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54AB44C1"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w:t>
            </w:r>
          </w:p>
        </w:tc>
        <w:tc>
          <w:tcPr>
            <w:tcW w:w="2519" w:type="pct"/>
            <w:tcBorders>
              <w:top w:val="nil"/>
              <w:left w:val="nil"/>
              <w:bottom w:val="single" w:sz="4" w:space="0" w:color="auto"/>
              <w:right w:val="single" w:sz="4" w:space="0" w:color="auto"/>
            </w:tcBorders>
            <w:shd w:val="clear" w:color="auto" w:fill="auto"/>
            <w:vAlign w:val="bottom"/>
            <w:hideMark/>
          </w:tcPr>
          <w:p w14:paraId="497979F4"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Módulo Básico: "Protección Integral a niños, niñas y adolescentes"</w:t>
            </w:r>
          </w:p>
        </w:tc>
        <w:tc>
          <w:tcPr>
            <w:tcW w:w="643" w:type="pct"/>
            <w:tcBorders>
              <w:top w:val="nil"/>
              <w:left w:val="nil"/>
              <w:bottom w:val="single" w:sz="4" w:space="0" w:color="auto"/>
              <w:right w:val="single" w:sz="4" w:space="0" w:color="auto"/>
            </w:tcBorders>
            <w:shd w:val="clear" w:color="auto" w:fill="auto"/>
            <w:noWrap/>
            <w:vAlign w:val="center"/>
            <w:hideMark/>
          </w:tcPr>
          <w:p w14:paraId="54485750"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643" w:type="pct"/>
            <w:tcBorders>
              <w:top w:val="nil"/>
              <w:left w:val="nil"/>
              <w:bottom w:val="single" w:sz="4" w:space="0" w:color="auto"/>
              <w:right w:val="single" w:sz="4" w:space="0" w:color="auto"/>
            </w:tcBorders>
            <w:shd w:val="clear" w:color="auto" w:fill="auto"/>
            <w:vAlign w:val="center"/>
            <w:hideMark/>
          </w:tcPr>
          <w:p w14:paraId="764A7173"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49</w:t>
            </w:r>
          </w:p>
        </w:tc>
        <w:tc>
          <w:tcPr>
            <w:tcW w:w="598" w:type="pct"/>
            <w:tcBorders>
              <w:top w:val="nil"/>
              <w:left w:val="nil"/>
              <w:bottom w:val="single" w:sz="4" w:space="0" w:color="auto"/>
              <w:right w:val="single" w:sz="4" w:space="0" w:color="auto"/>
            </w:tcBorders>
            <w:shd w:val="clear" w:color="auto" w:fill="auto"/>
            <w:noWrap/>
            <w:vAlign w:val="center"/>
            <w:hideMark/>
          </w:tcPr>
          <w:p w14:paraId="20EF3D5E"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52</w:t>
            </w:r>
          </w:p>
        </w:tc>
      </w:tr>
      <w:tr w:rsidR="008E0307" w:rsidRPr="00D36C9D" w14:paraId="14C026FD" w14:textId="77777777" w:rsidTr="00BC0D60">
        <w:trPr>
          <w:cantSplit/>
          <w:trHeight w:val="340"/>
        </w:trPr>
        <w:tc>
          <w:tcPr>
            <w:tcW w:w="352" w:type="pct"/>
            <w:vMerge/>
            <w:tcBorders>
              <w:top w:val="single" w:sz="8" w:space="0" w:color="auto"/>
              <w:left w:val="single" w:sz="8" w:space="0" w:color="auto"/>
              <w:bottom w:val="single" w:sz="8" w:space="0" w:color="000000"/>
              <w:right w:val="nil"/>
            </w:tcBorders>
            <w:vAlign w:val="center"/>
            <w:hideMark/>
          </w:tcPr>
          <w:p w14:paraId="70390BE5"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578A3113"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w:t>
            </w:r>
          </w:p>
        </w:tc>
        <w:tc>
          <w:tcPr>
            <w:tcW w:w="2519" w:type="pct"/>
            <w:tcBorders>
              <w:top w:val="nil"/>
              <w:left w:val="nil"/>
              <w:bottom w:val="single" w:sz="4" w:space="0" w:color="auto"/>
              <w:right w:val="single" w:sz="4" w:space="0" w:color="auto"/>
            </w:tcBorders>
            <w:shd w:val="clear" w:color="auto" w:fill="auto"/>
            <w:vAlign w:val="bottom"/>
            <w:hideMark/>
          </w:tcPr>
          <w:p w14:paraId="6B897A7E"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Prevención de Embarazo en Adolescentes, Uniones Tempranas y Matrimonio Infantil </w:t>
            </w:r>
          </w:p>
        </w:tc>
        <w:tc>
          <w:tcPr>
            <w:tcW w:w="643" w:type="pct"/>
            <w:tcBorders>
              <w:top w:val="nil"/>
              <w:left w:val="nil"/>
              <w:bottom w:val="single" w:sz="4" w:space="0" w:color="auto"/>
              <w:right w:val="single" w:sz="4" w:space="0" w:color="auto"/>
            </w:tcBorders>
            <w:shd w:val="clear" w:color="auto" w:fill="auto"/>
            <w:noWrap/>
            <w:vAlign w:val="center"/>
            <w:hideMark/>
          </w:tcPr>
          <w:p w14:paraId="142D36C0"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58</w:t>
            </w:r>
          </w:p>
        </w:tc>
        <w:tc>
          <w:tcPr>
            <w:tcW w:w="643" w:type="pct"/>
            <w:tcBorders>
              <w:top w:val="nil"/>
              <w:left w:val="nil"/>
              <w:bottom w:val="single" w:sz="4" w:space="0" w:color="auto"/>
              <w:right w:val="single" w:sz="4" w:space="0" w:color="auto"/>
            </w:tcBorders>
            <w:shd w:val="clear" w:color="auto" w:fill="auto"/>
            <w:vAlign w:val="center"/>
            <w:hideMark/>
          </w:tcPr>
          <w:p w14:paraId="259A2AB6"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16</w:t>
            </w:r>
          </w:p>
        </w:tc>
        <w:tc>
          <w:tcPr>
            <w:tcW w:w="598" w:type="pct"/>
            <w:tcBorders>
              <w:top w:val="nil"/>
              <w:left w:val="nil"/>
              <w:bottom w:val="single" w:sz="4" w:space="0" w:color="auto"/>
              <w:right w:val="single" w:sz="4" w:space="0" w:color="auto"/>
            </w:tcBorders>
            <w:shd w:val="clear" w:color="auto" w:fill="auto"/>
            <w:noWrap/>
            <w:vAlign w:val="center"/>
            <w:hideMark/>
          </w:tcPr>
          <w:p w14:paraId="26653C1F"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74</w:t>
            </w:r>
          </w:p>
        </w:tc>
      </w:tr>
      <w:tr w:rsidR="008E0307" w:rsidRPr="00D36C9D" w14:paraId="06D0C40A" w14:textId="77777777" w:rsidTr="00BC0D60">
        <w:trPr>
          <w:cantSplit/>
          <w:trHeight w:val="340"/>
        </w:trPr>
        <w:tc>
          <w:tcPr>
            <w:tcW w:w="352" w:type="pct"/>
            <w:vMerge/>
            <w:tcBorders>
              <w:top w:val="single" w:sz="8" w:space="0" w:color="auto"/>
              <w:left w:val="single" w:sz="8" w:space="0" w:color="auto"/>
              <w:bottom w:val="single" w:sz="8" w:space="0" w:color="000000"/>
              <w:right w:val="nil"/>
            </w:tcBorders>
            <w:vAlign w:val="center"/>
            <w:hideMark/>
          </w:tcPr>
          <w:p w14:paraId="2AA47474"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021456FE"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w:t>
            </w:r>
          </w:p>
        </w:tc>
        <w:tc>
          <w:tcPr>
            <w:tcW w:w="2519" w:type="pct"/>
            <w:tcBorders>
              <w:top w:val="nil"/>
              <w:left w:val="nil"/>
              <w:bottom w:val="single" w:sz="4" w:space="0" w:color="auto"/>
              <w:right w:val="single" w:sz="4" w:space="0" w:color="auto"/>
            </w:tcBorders>
            <w:shd w:val="clear" w:color="auto" w:fill="auto"/>
            <w:vAlign w:val="bottom"/>
            <w:hideMark/>
          </w:tcPr>
          <w:p w14:paraId="615A015F"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Medidas Preventivas ante el Coronavirus</w:t>
            </w:r>
          </w:p>
        </w:tc>
        <w:tc>
          <w:tcPr>
            <w:tcW w:w="643" w:type="pct"/>
            <w:tcBorders>
              <w:top w:val="nil"/>
              <w:left w:val="nil"/>
              <w:bottom w:val="single" w:sz="4" w:space="0" w:color="auto"/>
              <w:right w:val="single" w:sz="4" w:space="0" w:color="auto"/>
            </w:tcBorders>
            <w:shd w:val="clear" w:color="auto" w:fill="auto"/>
            <w:noWrap/>
            <w:vAlign w:val="center"/>
            <w:hideMark/>
          </w:tcPr>
          <w:p w14:paraId="54F39512"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29</w:t>
            </w:r>
          </w:p>
        </w:tc>
        <w:tc>
          <w:tcPr>
            <w:tcW w:w="643" w:type="pct"/>
            <w:tcBorders>
              <w:top w:val="nil"/>
              <w:left w:val="nil"/>
              <w:bottom w:val="single" w:sz="4" w:space="0" w:color="auto"/>
              <w:right w:val="single" w:sz="4" w:space="0" w:color="auto"/>
            </w:tcBorders>
            <w:shd w:val="clear" w:color="auto" w:fill="auto"/>
            <w:vAlign w:val="center"/>
            <w:hideMark/>
          </w:tcPr>
          <w:p w14:paraId="1FAAB22D"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21</w:t>
            </w:r>
          </w:p>
        </w:tc>
        <w:tc>
          <w:tcPr>
            <w:tcW w:w="598" w:type="pct"/>
            <w:tcBorders>
              <w:top w:val="nil"/>
              <w:left w:val="nil"/>
              <w:bottom w:val="single" w:sz="4" w:space="0" w:color="auto"/>
              <w:right w:val="single" w:sz="4" w:space="0" w:color="auto"/>
            </w:tcBorders>
            <w:shd w:val="clear" w:color="auto" w:fill="auto"/>
            <w:noWrap/>
            <w:vAlign w:val="center"/>
            <w:hideMark/>
          </w:tcPr>
          <w:p w14:paraId="72822BA1"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w:t>
            </w:r>
          </w:p>
        </w:tc>
      </w:tr>
      <w:tr w:rsidR="008E0307" w:rsidRPr="00D36C9D" w14:paraId="025973A0" w14:textId="77777777" w:rsidTr="00BC0D60">
        <w:trPr>
          <w:cantSplit/>
          <w:trHeight w:val="340"/>
        </w:trPr>
        <w:tc>
          <w:tcPr>
            <w:tcW w:w="352" w:type="pct"/>
            <w:vMerge/>
            <w:tcBorders>
              <w:top w:val="single" w:sz="8" w:space="0" w:color="auto"/>
              <w:left w:val="single" w:sz="8" w:space="0" w:color="auto"/>
              <w:bottom w:val="single" w:sz="8" w:space="0" w:color="000000"/>
              <w:right w:val="nil"/>
            </w:tcBorders>
            <w:vAlign w:val="center"/>
            <w:hideMark/>
          </w:tcPr>
          <w:p w14:paraId="11FD738D"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43469960"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w:t>
            </w:r>
          </w:p>
        </w:tc>
        <w:tc>
          <w:tcPr>
            <w:tcW w:w="2519" w:type="pct"/>
            <w:tcBorders>
              <w:top w:val="nil"/>
              <w:left w:val="nil"/>
              <w:bottom w:val="single" w:sz="4" w:space="0" w:color="auto"/>
              <w:right w:val="single" w:sz="4" w:space="0" w:color="auto"/>
            </w:tcBorders>
            <w:shd w:val="clear" w:color="auto" w:fill="auto"/>
            <w:vAlign w:val="bottom"/>
            <w:hideMark/>
          </w:tcPr>
          <w:p w14:paraId="0676D7B6"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Atención socio-emocional a niños, niñas y adolescentes en modalidad residencial</w:t>
            </w:r>
          </w:p>
        </w:tc>
        <w:tc>
          <w:tcPr>
            <w:tcW w:w="643" w:type="pct"/>
            <w:tcBorders>
              <w:top w:val="nil"/>
              <w:left w:val="nil"/>
              <w:bottom w:val="single" w:sz="4" w:space="0" w:color="auto"/>
              <w:right w:val="single" w:sz="4" w:space="0" w:color="auto"/>
            </w:tcBorders>
            <w:shd w:val="clear" w:color="auto" w:fill="auto"/>
            <w:noWrap/>
            <w:vAlign w:val="center"/>
            <w:hideMark/>
          </w:tcPr>
          <w:p w14:paraId="183E20CF"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643" w:type="pct"/>
            <w:tcBorders>
              <w:top w:val="nil"/>
              <w:left w:val="nil"/>
              <w:bottom w:val="single" w:sz="4" w:space="0" w:color="auto"/>
              <w:right w:val="single" w:sz="4" w:space="0" w:color="auto"/>
            </w:tcBorders>
            <w:shd w:val="clear" w:color="auto" w:fill="auto"/>
            <w:vAlign w:val="center"/>
            <w:hideMark/>
          </w:tcPr>
          <w:p w14:paraId="227D67D0"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98" w:type="pct"/>
            <w:tcBorders>
              <w:top w:val="nil"/>
              <w:left w:val="nil"/>
              <w:bottom w:val="single" w:sz="4" w:space="0" w:color="auto"/>
              <w:right w:val="single" w:sz="4" w:space="0" w:color="auto"/>
            </w:tcBorders>
            <w:shd w:val="clear" w:color="auto" w:fill="auto"/>
            <w:noWrap/>
            <w:vAlign w:val="center"/>
            <w:hideMark/>
          </w:tcPr>
          <w:p w14:paraId="40045C65"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r>
      <w:tr w:rsidR="008E0307" w:rsidRPr="00D36C9D" w14:paraId="067CD756" w14:textId="77777777" w:rsidTr="00BC0D60">
        <w:trPr>
          <w:cantSplit/>
          <w:trHeight w:val="340"/>
        </w:trPr>
        <w:tc>
          <w:tcPr>
            <w:tcW w:w="352" w:type="pct"/>
            <w:vMerge/>
            <w:tcBorders>
              <w:top w:val="single" w:sz="8" w:space="0" w:color="auto"/>
              <w:left w:val="single" w:sz="8" w:space="0" w:color="auto"/>
              <w:bottom w:val="single" w:sz="8" w:space="0" w:color="000000"/>
              <w:right w:val="nil"/>
            </w:tcBorders>
            <w:vAlign w:val="center"/>
            <w:hideMark/>
          </w:tcPr>
          <w:p w14:paraId="3CB567F0"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16613F7A"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13</w:t>
            </w:r>
          </w:p>
        </w:tc>
        <w:tc>
          <w:tcPr>
            <w:tcW w:w="2519" w:type="pct"/>
            <w:tcBorders>
              <w:top w:val="nil"/>
              <w:left w:val="nil"/>
              <w:bottom w:val="single" w:sz="4" w:space="0" w:color="auto"/>
              <w:right w:val="single" w:sz="4" w:space="0" w:color="auto"/>
            </w:tcBorders>
            <w:shd w:val="clear" w:color="auto" w:fill="auto"/>
            <w:vAlign w:val="bottom"/>
            <w:hideMark/>
          </w:tcPr>
          <w:p w14:paraId="2BCCFB45"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Manejo y Uso de los formularios del área de educación</w:t>
            </w:r>
          </w:p>
        </w:tc>
        <w:tc>
          <w:tcPr>
            <w:tcW w:w="643" w:type="pct"/>
            <w:tcBorders>
              <w:top w:val="nil"/>
              <w:left w:val="nil"/>
              <w:bottom w:val="single" w:sz="4" w:space="0" w:color="auto"/>
              <w:right w:val="single" w:sz="4" w:space="0" w:color="auto"/>
            </w:tcBorders>
            <w:shd w:val="clear" w:color="auto" w:fill="auto"/>
            <w:noWrap/>
            <w:vAlign w:val="center"/>
            <w:hideMark/>
          </w:tcPr>
          <w:p w14:paraId="71D058A2"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643" w:type="pct"/>
            <w:tcBorders>
              <w:top w:val="nil"/>
              <w:left w:val="nil"/>
              <w:bottom w:val="single" w:sz="4" w:space="0" w:color="auto"/>
              <w:right w:val="single" w:sz="4" w:space="0" w:color="auto"/>
            </w:tcBorders>
            <w:shd w:val="clear" w:color="auto" w:fill="auto"/>
            <w:vAlign w:val="center"/>
            <w:hideMark/>
          </w:tcPr>
          <w:p w14:paraId="60E5457F"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598" w:type="pct"/>
            <w:tcBorders>
              <w:top w:val="nil"/>
              <w:left w:val="nil"/>
              <w:bottom w:val="single" w:sz="4" w:space="0" w:color="auto"/>
              <w:right w:val="single" w:sz="4" w:space="0" w:color="auto"/>
            </w:tcBorders>
            <w:shd w:val="clear" w:color="auto" w:fill="auto"/>
            <w:noWrap/>
            <w:vAlign w:val="center"/>
            <w:hideMark/>
          </w:tcPr>
          <w:p w14:paraId="56A802B6"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r>
      <w:tr w:rsidR="008E0307" w:rsidRPr="00D36C9D" w14:paraId="6E5FC3E0" w14:textId="77777777" w:rsidTr="00BC0D60">
        <w:trPr>
          <w:cantSplit/>
          <w:trHeight w:val="340"/>
        </w:trPr>
        <w:tc>
          <w:tcPr>
            <w:tcW w:w="352" w:type="pct"/>
            <w:vMerge/>
            <w:tcBorders>
              <w:top w:val="single" w:sz="8" w:space="0" w:color="auto"/>
              <w:left w:val="single" w:sz="8" w:space="0" w:color="auto"/>
              <w:bottom w:val="single" w:sz="8" w:space="0" w:color="000000"/>
              <w:right w:val="nil"/>
            </w:tcBorders>
            <w:vAlign w:val="center"/>
            <w:hideMark/>
          </w:tcPr>
          <w:p w14:paraId="7E5DC233"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6DF01510"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14</w:t>
            </w:r>
          </w:p>
        </w:tc>
        <w:tc>
          <w:tcPr>
            <w:tcW w:w="2519" w:type="pct"/>
            <w:tcBorders>
              <w:top w:val="nil"/>
              <w:left w:val="nil"/>
              <w:bottom w:val="single" w:sz="8" w:space="0" w:color="auto"/>
              <w:right w:val="single" w:sz="4" w:space="0" w:color="auto"/>
            </w:tcBorders>
            <w:shd w:val="clear" w:color="auto" w:fill="auto"/>
            <w:vAlign w:val="bottom"/>
            <w:hideMark/>
          </w:tcPr>
          <w:p w14:paraId="2E64EE71"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Capacitación Inicial al área educativa.</w:t>
            </w:r>
          </w:p>
        </w:tc>
        <w:tc>
          <w:tcPr>
            <w:tcW w:w="643" w:type="pct"/>
            <w:tcBorders>
              <w:top w:val="nil"/>
              <w:left w:val="nil"/>
              <w:bottom w:val="single" w:sz="8" w:space="0" w:color="auto"/>
              <w:right w:val="single" w:sz="4" w:space="0" w:color="auto"/>
            </w:tcBorders>
            <w:shd w:val="clear" w:color="auto" w:fill="auto"/>
            <w:noWrap/>
            <w:vAlign w:val="center"/>
            <w:hideMark/>
          </w:tcPr>
          <w:p w14:paraId="711C209E"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w:t>
            </w:r>
          </w:p>
        </w:tc>
        <w:tc>
          <w:tcPr>
            <w:tcW w:w="643" w:type="pct"/>
            <w:tcBorders>
              <w:top w:val="nil"/>
              <w:left w:val="nil"/>
              <w:bottom w:val="single" w:sz="8" w:space="0" w:color="auto"/>
              <w:right w:val="single" w:sz="4" w:space="0" w:color="auto"/>
            </w:tcBorders>
            <w:shd w:val="clear" w:color="auto" w:fill="auto"/>
            <w:vAlign w:val="center"/>
            <w:hideMark/>
          </w:tcPr>
          <w:p w14:paraId="5F1C36BF"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598" w:type="pct"/>
            <w:tcBorders>
              <w:top w:val="nil"/>
              <w:left w:val="nil"/>
              <w:bottom w:val="single" w:sz="8" w:space="0" w:color="auto"/>
              <w:right w:val="single" w:sz="4" w:space="0" w:color="auto"/>
            </w:tcBorders>
            <w:shd w:val="clear" w:color="auto" w:fill="auto"/>
            <w:noWrap/>
            <w:vAlign w:val="center"/>
            <w:hideMark/>
          </w:tcPr>
          <w:p w14:paraId="586D2636"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13</w:t>
            </w:r>
          </w:p>
        </w:tc>
      </w:tr>
      <w:tr w:rsidR="008E0307" w:rsidRPr="00D36C9D" w14:paraId="0703F1BF" w14:textId="77777777" w:rsidTr="00BC0D60">
        <w:trPr>
          <w:cantSplit/>
          <w:trHeight w:val="340"/>
        </w:trPr>
        <w:tc>
          <w:tcPr>
            <w:tcW w:w="352" w:type="pct"/>
            <w:vMerge w:val="restart"/>
            <w:tcBorders>
              <w:top w:val="nil"/>
              <w:left w:val="single" w:sz="8" w:space="0" w:color="auto"/>
              <w:bottom w:val="single" w:sz="8" w:space="0" w:color="000000"/>
              <w:right w:val="nil"/>
            </w:tcBorders>
            <w:shd w:val="clear" w:color="auto" w:fill="auto"/>
            <w:textDirection w:val="btLr"/>
            <w:vAlign w:val="center"/>
            <w:hideMark/>
          </w:tcPr>
          <w:p w14:paraId="6AEA558B" w14:textId="77777777" w:rsidR="008E0307" w:rsidRPr="00D36C9D" w:rsidRDefault="008E0307" w:rsidP="00BC0D60">
            <w:pPr>
              <w:spacing w:after="0" w:line="240" w:lineRule="auto"/>
              <w:ind w:left="0"/>
              <w:jc w:val="center"/>
              <w:rPr>
                <w:rFonts w:ascii="Times New Roman" w:eastAsia="Times New Roman" w:hAnsi="Times New Roman" w:cs="Times New Roman"/>
                <w:b/>
                <w:bCs/>
                <w:color w:val="1F3864" w:themeColor="accent5" w:themeShade="80"/>
                <w:sz w:val="16"/>
                <w:szCs w:val="16"/>
                <w:lang w:eastAsia="es-DO"/>
              </w:rPr>
            </w:pPr>
            <w:r w:rsidRPr="00D36C9D">
              <w:rPr>
                <w:rFonts w:eastAsia="Times New Roman" w:cs="Times New Roman"/>
                <w:color w:val="1F3864" w:themeColor="accent5" w:themeShade="80"/>
                <w:szCs w:val="18"/>
                <w:lang w:eastAsia="es-DO"/>
              </w:rPr>
              <w:t>2do. Trimestre</w:t>
            </w: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3AE0A85D"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w:t>
            </w:r>
          </w:p>
        </w:tc>
        <w:tc>
          <w:tcPr>
            <w:tcW w:w="2519" w:type="pct"/>
            <w:tcBorders>
              <w:top w:val="nil"/>
              <w:left w:val="nil"/>
              <w:bottom w:val="single" w:sz="4" w:space="0" w:color="auto"/>
              <w:right w:val="single" w:sz="4" w:space="0" w:color="auto"/>
            </w:tcBorders>
            <w:shd w:val="clear" w:color="auto" w:fill="auto"/>
            <w:vAlign w:val="bottom"/>
            <w:hideMark/>
          </w:tcPr>
          <w:p w14:paraId="57A7BCCB"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Inducción a la Administración Pública, Ética, Deberes y Derechos del Servidor Público.</w:t>
            </w:r>
          </w:p>
        </w:tc>
        <w:tc>
          <w:tcPr>
            <w:tcW w:w="643" w:type="pct"/>
            <w:tcBorders>
              <w:top w:val="nil"/>
              <w:left w:val="nil"/>
              <w:bottom w:val="single" w:sz="4" w:space="0" w:color="auto"/>
              <w:right w:val="single" w:sz="4" w:space="0" w:color="auto"/>
            </w:tcBorders>
            <w:shd w:val="clear" w:color="auto" w:fill="auto"/>
            <w:noWrap/>
            <w:vAlign w:val="center"/>
            <w:hideMark/>
          </w:tcPr>
          <w:p w14:paraId="59029CC0"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643" w:type="pct"/>
            <w:tcBorders>
              <w:top w:val="nil"/>
              <w:left w:val="nil"/>
              <w:bottom w:val="single" w:sz="4" w:space="0" w:color="auto"/>
              <w:right w:val="single" w:sz="4" w:space="0" w:color="auto"/>
            </w:tcBorders>
            <w:shd w:val="clear" w:color="auto" w:fill="auto"/>
            <w:vAlign w:val="center"/>
            <w:hideMark/>
          </w:tcPr>
          <w:p w14:paraId="544445E5"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598" w:type="pct"/>
            <w:tcBorders>
              <w:top w:val="nil"/>
              <w:left w:val="nil"/>
              <w:bottom w:val="single" w:sz="4" w:space="0" w:color="auto"/>
              <w:right w:val="single" w:sz="4" w:space="0" w:color="auto"/>
            </w:tcBorders>
            <w:shd w:val="clear" w:color="auto" w:fill="auto"/>
            <w:noWrap/>
            <w:vAlign w:val="center"/>
            <w:hideMark/>
          </w:tcPr>
          <w:p w14:paraId="5A3A3B5B"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r>
      <w:tr w:rsidR="008E0307" w:rsidRPr="00D36C9D" w14:paraId="4AD53146"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3D5DDE24"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551FD5EE"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16</w:t>
            </w:r>
          </w:p>
        </w:tc>
        <w:tc>
          <w:tcPr>
            <w:tcW w:w="2519" w:type="pct"/>
            <w:tcBorders>
              <w:top w:val="nil"/>
              <w:left w:val="nil"/>
              <w:bottom w:val="single" w:sz="4" w:space="0" w:color="auto"/>
              <w:right w:val="single" w:sz="4" w:space="0" w:color="auto"/>
            </w:tcBorders>
            <w:shd w:val="clear" w:color="auto" w:fill="auto"/>
            <w:vAlign w:val="bottom"/>
            <w:hideMark/>
          </w:tcPr>
          <w:p w14:paraId="415EF6E9"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Comunicación Eficaz en Tiempo de Crisis</w:t>
            </w:r>
          </w:p>
        </w:tc>
        <w:tc>
          <w:tcPr>
            <w:tcW w:w="643" w:type="pct"/>
            <w:tcBorders>
              <w:top w:val="nil"/>
              <w:left w:val="nil"/>
              <w:bottom w:val="single" w:sz="4" w:space="0" w:color="auto"/>
              <w:right w:val="single" w:sz="4" w:space="0" w:color="auto"/>
            </w:tcBorders>
            <w:shd w:val="clear" w:color="auto" w:fill="auto"/>
            <w:noWrap/>
            <w:vAlign w:val="center"/>
            <w:hideMark/>
          </w:tcPr>
          <w:p w14:paraId="73330E40"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111</w:t>
            </w:r>
          </w:p>
        </w:tc>
        <w:tc>
          <w:tcPr>
            <w:tcW w:w="643" w:type="pct"/>
            <w:tcBorders>
              <w:top w:val="nil"/>
              <w:left w:val="nil"/>
              <w:bottom w:val="single" w:sz="4" w:space="0" w:color="auto"/>
              <w:right w:val="single" w:sz="4" w:space="0" w:color="auto"/>
            </w:tcBorders>
            <w:shd w:val="clear" w:color="auto" w:fill="auto"/>
            <w:vAlign w:val="center"/>
            <w:hideMark/>
          </w:tcPr>
          <w:p w14:paraId="08B6A3A4"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19</w:t>
            </w:r>
          </w:p>
        </w:tc>
        <w:tc>
          <w:tcPr>
            <w:tcW w:w="598" w:type="pct"/>
            <w:tcBorders>
              <w:top w:val="nil"/>
              <w:left w:val="nil"/>
              <w:bottom w:val="single" w:sz="4" w:space="0" w:color="auto"/>
              <w:right w:val="single" w:sz="4" w:space="0" w:color="auto"/>
            </w:tcBorders>
            <w:shd w:val="clear" w:color="auto" w:fill="auto"/>
            <w:noWrap/>
            <w:vAlign w:val="center"/>
            <w:hideMark/>
          </w:tcPr>
          <w:p w14:paraId="61B07DC1"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130</w:t>
            </w:r>
          </w:p>
        </w:tc>
      </w:tr>
      <w:tr w:rsidR="008E0307" w:rsidRPr="00D36C9D" w14:paraId="6BD04409"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6FD0344D"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21736111"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17</w:t>
            </w:r>
          </w:p>
        </w:tc>
        <w:tc>
          <w:tcPr>
            <w:tcW w:w="2519" w:type="pct"/>
            <w:tcBorders>
              <w:top w:val="nil"/>
              <w:left w:val="nil"/>
              <w:bottom w:val="single" w:sz="4" w:space="0" w:color="auto"/>
              <w:right w:val="single" w:sz="4" w:space="0" w:color="auto"/>
            </w:tcBorders>
            <w:shd w:val="clear" w:color="auto" w:fill="auto"/>
            <w:vAlign w:val="bottom"/>
            <w:hideMark/>
          </w:tcPr>
          <w:p w14:paraId="625F7CA6"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Orientaciones prácticas para la intervención socio-familiar en tiempos de COVID-19</w:t>
            </w:r>
          </w:p>
        </w:tc>
        <w:tc>
          <w:tcPr>
            <w:tcW w:w="643" w:type="pct"/>
            <w:tcBorders>
              <w:top w:val="nil"/>
              <w:left w:val="nil"/>
              <w:bottom w:val="single" w:sz="4" w:space="0" w:color="auto"/>
              <w:right w:val="single" w:sz="4" w:space="0" w:color="auto"/>
            </w:tcBorders>
            <w:shd w:val="clear" w:color="auto" w:fill="auto"/>
            <w:noWrap/>
            <w:vAlign w:val="center"/>
            <w:hideMark/>
          </w:tcPr>
          <w:p w14:paraId="043DE458"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58</w:t>
            </w:r>
          </w:p>
        </w:tc>
        <w:tc>
          <w:tcPr>
            <w:tcW w:w="643" w:type="pct"/>
            <w:tcBorders>
              <w:top w:val="nil"/>
              <w:left w:val="nil"/>
              <w:bottom w:val="single" w:sz="4" w:space="0" w:color="auto"/>
              <w:right w:val="single" w:sz="4" w:space="0" w:color="auto"/>
            </w:tcBorders>
            <w:shd w:val="clear" w:color="auto" w:fill="auto"/>
            <w:vAlign w:val="center"/>
            <w:hideMark/>
          </w:tcPr>
          <w:p w14:paraId="556DB6FE"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16</w:t>
            </w:r>
          </w:p>
        </w:tc>
        <w:tc>
          <w:tcPr>
            <w:tcW w:w="598" w:type="pct"/>
            <w:tcBorders>
              <w:top w:val="nil"/>
              <w:left w:val="nil"/>
              <w:bottom w:val="single" w:sz="4" w:space="0" w:color="auto"/>
              <w:right w:val="single" w:sz="4" w:space="0" w:color="auto"/>
            </w:tcBorders>
            <w:shd w:val="clear" w:color="auto" w:fill="auto"/>
            <w:noWrap/>
            <w:vAlign w:val="center"/>
            <w:hideMark/>
          </w:tcPr>
          <w:p w14:paraId="6D1222DC"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74</w:t>
            </w:r>
          </w:p>
        </w:tc>
      </w:tr>
      <w:tr w:rsidR="008E0307" w:rsidRPr="00D36C9D" w14:paraId="4F56CF9F"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2FCEFFB0"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3333C480"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18</w:t>
            </w:r>
          </w:p>
        </w:tc>
        <w:tc>
          <w:tcPr>
            <w:tcW w:w="2519" w:type="pct"/>
            <w:tcBorders>
              <w:top w:val="nil"/>
              <w:left w:val="nil"/>
              <w:bottom w:val="single" w:sz="4" w:space="0" w:color="auto"/>
              <w:right w:val="single" w:sz="4" w:space="0" w:color="auto"/>
            </w:tcBorders>
            <w:shd w:val="clear" w:color="auto" w:fill="auto"/>
            <w:vAlign w:val="bottom"/>
            <w:hideMark/>
          </w:tcPr>
          <w:p w14:paraId="640639DD"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Cuidado del Cuidador "Actitud Positiva en Tiempo de Crisis"</w:t>
            </w:r>
          </w:p>
        </w:tc>
        <w:tc>
          <w:tcPr>
            <w:tcW w:w="643" w:type="pct"/>
            <w:tcBorders>
              <w:top w:val="nil"/>
              <w:left w:val="nil"/>
              <w:bottom w:val="single" w:sz="4" w:space="0" w:color="auto"/>
              <w:right w:val="single" w:sz="4" w:space="0" w:color="auto"/>
            </w:tcBorders>
            <w:shd w:val="clear" w:color="auto" w:fill="auto"/>
            <w:noWrap/>
            <w:vAlign w:val="center"/>
            <w:hideMark/>
          </w:tcPr>
          <w:p w14:paraId="5DE6CB8B"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127</w:t>
            </w:r>
          </w:p>
        </w:tc>
        <w:tc>
          <w:tcPr>
            <w:tcW w:w="643" w:type="pct"/>
            <w:tcBorders>
              <w:top w:val="nil"/>
              <w:left w:val="nil"/>
              <w:bottom w:val="single" w:sz="4" w:space="0" w:color="auto"/>
              <w:right w:val="single" w:sz="4" w:space="0" w:color="auto"/>
            </w:tcBorders>
            <w:shd w:val="clear" w:color="auto" w:fill="auto"/>
            <w:vAlign w:val="center"/>
            <w:hideMark/>
          </w:tcPr>
          <w:p w14:paraId="7A1B81CA"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40</w:t>
            </w:r>
          </w:p>
        </w:tc>
        <w:tc>
          <w:tcPr>
            <w:tcW w:w="598" w:type="pct"/>
            <w:tcBorders>
              <w:top w:val="nil"/>
              <w:left w:val="nil"/>
              <w:bottom w:val="single" w:sz="4" w:space="0" w:color="auto"/>
              <w:right w:val="single" w:sz="4" w:space="0" w:color="auto"/>
            </w:tcBorders>
            <w:shd w:val="clear" w:color="auto" w:fill="auto"/>
            <w:noWrap/>
            <w:vAlign w:val="center"/>
            <w:hideMark/>
          </w:tcPr>
          <w:p w14:paraId="0C4F0A9D"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167</w:t>
            </w:r>
          </w:p>
        </w:tc>
      </w:tr>
      <w:tr w:rsidR="008E0307" w:rsidRPr="00D36C9D" w14:paraId="665DCC23"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5067F581"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3F424189"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19</w:t>
            </w:r>
          </w:p>
        </w:tc>
        <w:tc>
          <w:tcPr>
            <w:tcW w:w="2519" w:type="pct"/>
            <w:tcBorders>
              <w:top w:val="nil"/>
              <w:left w:val="nil"/>
              <w:bottom w:val="single" w:sz="4" w:space="0" w:color="auto"/>
              <w:right w:val="single" w:sz="4" w:space="0" w:color="auto"/>
            </w:tcBorders>
            <w:shd w:val="clear" w:color="auto" w:fill="auto"/>
            <w:vAlign w:val="bottom"/>
            <w:hideMark/>
          </w:tcPr>
          <w:p w14:paraId="6BD8FF48"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Conferencia Justicia Penal Adolescentes en tiempo de COVID-19.  Compartiendo experiencias de distintos Sistemas Legales.</w:t>
            </w:r>
          </w:p>
        </w:tc>
        <w:tc>
          <w:tcPr>
            <w:tcW w:w="643" w:type="pct"/>
            <w:tcBorders>
              <w:top w:val="nil"/>
              <w:left w:val="nil"/>
              <w:bottom w:val="single" w:sz="4" w:space="0" w:color="auto"/>
              <w:right w:val="single" w:sz="4" w:space="0" w:color="auto"/>
            </w:tcBorders>
            <w:shd w:val="clear" w:color="auto" w:fill="auto"/>
            <w:noWrap/>
            <w:vAlign w:val="center"/>
            <w:hideMark/>
          </w:tcPr>
          <w:p w14:paraId="7EC6572D"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w:t>
            </w:r>
          </w:p>
        </w:tc>
        <w:tc>
          <w:tcPr>
            <w:tcW w:w="643" w:type="pct"/>
            <w:tcBorders>
              <w:top w:val="nil"/>
              <w:left w:val="nil"/>
              <w:bottom w:val="single" w:sz="4" w:space="0" w:color="auto"/>
              <w:right w:val="single" w:sz="4" w:space="0" w:color="auto"/>
            </w:tcBorders>
            <w:shd w:val="clear" w:color="auto" w:fill="auto"/>
            <w:vAlign w:val="center"/>
            <w:hideMark/>
          </w:tcPr>
          <w:p w14:paraId="1A0B5A74"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598" w:type="pct"/>
            <w:tcBorders>
              <w:top w:val="nil"/>
              <w:left w:val="nil"/>
              <w:bottom w:val="single" w:sz="4" w:space="0" w:color="auto"/>
              <w:right w:val="single" w:sz="4" w:space="0" w:color="auto"/>
            </w:tcBorders>
            <w:shd w:val="clear" w:color="auto" w:fill="auto"/>
            <w:noWrap/>
            <w:vAlign w:val="center"/>
            <w:hideMark/>
          </w:tcPr>
          <w:p w14:paraId="4099C66B"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14</w:t>
            </w:r>
          </w:p>
        </w:tc>
      </w:tr>
      <w:tr w:rsidR="008E0307" w:rsidRPr="00D36C9D" w14:paraId="549A923A"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376D4FAE"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77968E70"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20</w:t>
            </w:r>
          </w:p>
        </w:tc>
        <w:tc>
          <w:tcPr>
            <w:tcW w:w="2519" w:type="pct"/>
            <w:tcBorders>
              <w:top w:val="nil"/>
              <w:left w:val="nil"/>
              <w:bottom w:val="single" w:sz="4" w:space="0" w:color="auto"/>
              <w:right w:val="single" w:sz="4" w:space="0" w:color="auto"/>
            </w:tcBorders>
            <w:shd w:val="clear" w:color="auto" w:fill="auto"/>
            <w:vAlign w:val="bottom"/>
            <w:hideMark/>
          </w:tcPr>
          <w:p w14:paraId="65E362C9"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Conferencia Impacto sobre Salud Mental en el contexto de la COVID-19. Equipo Salud Mental de República Dominicana y otros países Andinos de Centro América.</w:t>
            </w:r>
          </w:p>
        </w:tc>
        <w:tc>
          <w:tcPr>
            <w:tcW w:w="643" w:type="pct"/>
            <w:tcBorders>
              <w:top w:val="nil"/>
              <w:left w:val="nil"/>
              <w:bottom w:val="single" w:sz="4" w:space="0" w:color="auto"/>
              <w:right w:val="single" w:sz="4" w:space="0" w:color="auto"/>
            </w:tcBorders>
            <w:shd w:val="clear" w:color="auto" w:fill="auto"/>
            <w:noWrap/>
            <w:vAlign w:val="center"/>
            <w:hideMark/>
          </w:tcPr>
          <w:p w14:paraId="5F519BD9"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c>
          <w:tcPr>
            <w:tcW w:w="643" w:type="pct"/>
            <w:tcBorders>
              <w:top w:val="nil"/>
              <w:left w:val="nil"/>
              <w:bottom w:val="single" w:sz="4" w:space="0" w:color="auto"/>
              <w:right w:val="single" w:sz="4" w:space="0" w:color="auto"/>
            </w:tcBorders>
            <w:shd w:val="clear" w:color="auto" w:fill="auto"/>
            <w:vAlign w:val="center"/>
            <w:hideMark/>
          </w:tcPr>
          <w:p w14:paraId="58D4C413"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598" w:type="pct"/>
            <w:tcBorders>
              <w:top w:val="nil"/>
              <w:left w:val="nil"/>
              <w:bottom w:val="single" w:sz="4" w:space="0" w:color="auto"/>
              <w:right w:val="single" w:sz="4" w:space="0" w:color="auto"/>
            </w:tcBorders>
            <w:shd w:val="clear" w:color="auto" w:fill="auto"/>
            <w:noWrap/>
            <w:vAlign w:val="center"/>
            <w:hideMark/>
          </w:tcPr>
          <w:p w14:paraId="7572EA7C"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r>
      <w:tr w:rsidR="008E0307" w:rsidRPr="00D36C9D" w14:paraId="3A3113CF"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48E8AC96"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2131D774"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21</w:t>
            </w:r>
          </w:p>
        </w:tc>
        <w:tc>
          <w:tcPr>
            <w:tcW w:w="2519" w:type="pct"/>
            <w:tcBorders>
              <w:top w:val="nil"/>
              <w:left w:val="nil"/>
              <w:bottom w:val="single" w:sz="4" w:space="0" w:color="auto"/>
              <w:right w:val="single" w:sz="4" w:space="0" w:color="auto"/>
            </w:tcBorders>
            <w:shd w:val="clear" w:color="auto" w:fill="auto"/>
            <w:vAlign w:val="bottom"/>
            <w:hideMark/>
          </w:tcPr>
          <w:p w14:paraId="10233245"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Conferencia Cuando se Abusa por Omisión Niños, Niñas Victima de Negligencia.</w:t>
            </w:r>
            <w:r w:rsidRPr="00D36C9D">
              <w:rPr>
                <w:rFonts w:eastAsia="Times New Roman" w:cs="Times New Roman"/>
                <w:color w:val="1F3864" w:themeColor="accent5" w:themeShade="80"/>
                <w:szCs w:val="18"/>
                <w:lang w:eastAsia="es-DO"/>
              </w:rPr>
              <w:br/>
              <w:t>Impartida por diferentes panelistas.</w:t>
            </w:r>
          </w:p>
        </w:tc>
        <w:tc>
          <w:tcPr>
            <w:tcW w:w="643" w:type="pct"/>
            <w:tcBorders>
              <w:top w:val="nil"/>
              <w:left w:val="nil"/>
              <w:bottom w:val="single" w:sz="4" w:space="0" w:color="auto"/>
              <w:right w:val="single" w:sz="4" w:space="0" w:color="auto"/>
            </w:tcBorders>
            <w:shd w:val="clear" w:color="auto" w:fill="auto"/>
            <w:noWrap/>
            <w:vAlign w:val="center"/>
            <w:hideMark/>
          </w:tcPr>
          <w:p w14:paraId="314C2C3A"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c>
          <w:tcPr>
            <w:tcW w:w="643" w:type="pct"/>
            <w:tcBorders>
              <w:top w:val="nil"/>
              <w:left w:val="nil"/>
              <w:bottom w:val="single" w:sz="4" w:space="0" w:color="auto"/>
              <w:right w:val="single" w:sz="4" w:space="0" w:color="auto"/>
            </w:tcBorders>
            <w:shd w:val="clear" w:color="auto" w:fill="auto"/>
            <w:vAlign w:val="center"/>
            <w:hideMark/>
          </w:tcPr>
          <w:p w14:paraId="52497886"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598" w:type="pct"/>
            <w:tcBorders>
              <w:top w:val="nil"/>
              <w:left w:val="nil"/>
              <w:bottom w:val="single" w:sz="4" w:space="0" w:color="auto"/>
              <w:right w:val="single" w:sz="4" w:space="0" w:color="auto"/>
            </w:tcBorders>
            <w:shd w:val="clear" w:color="auto" w:fill="auto"/>
            <w:noWrap/>
            <w:vAlign w:val="center"/>
            <w:hideMark/>
          </w:tcPr>
          <w:p w14:paraId="67A18325"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w:t>
            </w:r>
          </w:p>
        </w:tc>
      </w:tr>
      <w:tr w:rsidR="008E0307" w:rsidRPr="00D36C9D" w14:paraId="7B09312A"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07D1BF39"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14A1AB14"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22</w:t>
            </w:r>
          </w:p>
        </w:tc>
        <w:tc>
          <w:tcPr>
            <w:tcW w:w="2519" w:type="pct"/>
            <w:tcBorders>
              <w:top w:val="nil"/>
              <w:left w:val="nil"/>
              <w:bottom w:val="single" w:sz="4" w:space="0" w:color="auto"/>
              <w:right w:val="single" w:sz="4" w:space="0" w:color="auto"/>
            </w:tcBorders>
            <w:shd w:val="clear" w:color="auto" w:fill="auto"/>
            <w:vAlign w:val="bottom"/>
            <w:hideMark/>
          </w:tcPr>
          <w:p w14:paraId="192CC8AE"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Seminario: La Salud Mental de las personas con discapacidades durante el brote de COVID-19</w:t>
            </w:r>
          </w:p>
        </w:tc>
        <w:tc>
          <w:tcPr>
            <w:tcW w:w="643" w:type="pct"/>
            <w:tcBorders>
              <w:top w:val="nil"/>
              <w:left w:val="nil"/>
              <w:bottom w:val="single" w:sz="4" w:space="0" w:color="auto"/>
              <w:right w:val="single" w:sz="4" w:space="0" w:color="auto"/>
            </w:tcBorders>
            <w:shd w:val="clear" w:color="auto" w:fill="auto"/>
            <w:noWrap/>
            <w:vAlign w:val="center"/>
            <w:hideMark/>
          </w:tcPr>
          <w:p w14:paraId="661B6757"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c>
          <w:tcPr>
            <w:tcW w:w="643" w:type="pct"/>
            <w:tcBorders>
              <w:top w:val="nil"/>
              <w:left w:val="nil"/>
              <w:bottom w:val="single" w:sz="4" w:space="0" w:color="auto"/>
              <w:right w:val="single" w:sz="4" w:space="0" w:color="auto"/>
            </w:tcBorders>
            <w:shd w:val="clear" w:color="auto" w:fill="auto"/>
            <w:vAlign w:val="center"/>
            <w:hideMark/>
          </w:tcPr>
          <w:p w14:paraId="44587449"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598" w:type="pct"/>
            <w:tcBorders>
              <w:top w:val="nil"/>
              <w:left w:val="nil"/>
              <w:bottom w:val="single" w:sz="4" w:space="0" w:color="auto"/>
              <w:right w:val="single" w:sz="4" w:space="0" w:color="auto"/>
            </w:tcBorders>
            <w:shd w:val="clear" w:color="auto" w:fill="auto"/>
            <w:noWrap/>
            <w:vAlign w:val="center"/>
            <w:hideMark/>
          </w:tcPr>
          <w:p w14:paraId="1071DBC8"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r>
      <w:tr w:rsidR="008E0307" w:rsidRPr="00D36C9D" w14:paraId="1738B113"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2AB00A3A"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3E851130"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23</w:t>
            </w:r>
          </w:p>
        </w:tc>
        <w:tc>
          <w:tcPr>
            <w:tcW w:w="2519" w:type="pct"/>
            <w:tcBorders>
              <w:top w:val="nil"/>
              <w:left w:val="nil"/>
              <w:bottom w:val="single" w:sz="4" w:space="0" w:color="auto"/>
              <w:right w:val="single" w:sz="4" w:space="0" w:color="auto"/>
            </w:tcBorders>
            <w:shd w:val="clear" w:color="auto" w:fill="auto"/>
            <w:vAlign w:val="bottom"/>
            <w:hideMark/>
          </w:tcPr>
          <w:p w14:paraId="11F1282C"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Guía de servicios para entrevistas a personas en condición de vulnerabilidad, victimas o testigos de delitos</w:t>
            </w:r>
          </w:p>
        </w:tc>
        <w:tc>
          <w:tcPr>
            <w:tcW w:w="643" w:type="pct"/>
            <w:tcBorders>
              <w:top w:val="nil"/>
              <w:left w:val="nil"/>
              <w:bottom w:val="single" w:sz="4" w:space="0" w:color="auto"/>
              <w:right w:val="single" w:sz="4" w:space="0" w:color="auto"/>
            </w:tcBorders>
            <w:shd w:val="clear" w:color="auto" w:fill="auto"/>
            <w:noWrap/>
            <w:vAlign w:val="center"/>
            <w:hideMark/>
          </w:tcPr>
          <w:p w14:paraId="6B9EC944"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w:t>
            </w:r>
          </w:p>
        </w:tc>
        <w:tc>
          <w:tcPr>
            <w:tcW w:w="643" w:type="pct"/>
            <w:tcBorders>
              <w:top w:val="nil"/>
              <w:left w:val="nil"/>
              <w:bottom w:val="single" w:sz="4" w:space="0" w:color="auto"/>
              <w:right w:val="single" w:sz="4" w:space="0" w:color="auto"/>
            </w:tcBorders>
            <w:shd w:val="clear" w:color="auto" w:fill="auto"/>
            <w:vAlign w:val="center"/>
            <w:hideMark/>
          </w:tcPr>
          <w:p w14:paraId="459C3921"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598" w:type="pct"/>
            <w:tcBorders>
              <w:top w:val="nil"/>
              <w:left w:val="nil"/>
              <w:bottom w:val="single" w:sz="4" w:space="0" w:color="auto"/>
              <w:right w:val="single" w:sz="4" w:space="0" w:color="auto"/>
            </w:tcBorders>
            <w:shd w:val="clear" w:color="auto" w:fill="auto"/>
            <w:noWrap/>
            <w:vAlign w:val="center"/>
            <w:hideMark/>
          </w:tcPr>
          <w:p w14:paraId="1548718B"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17</w:t>
            </w:r>
          </w:p>
        </w:tc>
      </w:tr>
      <w:tr w:rsidR="008E0307" w:rsidRPr="00D36C9D" w14:paraId="0903A214"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74EDD5A1"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63297660"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24</w:t>
            </w:r>
          </w:p>
        </w:tc>
        <w:tc>
          <w:tcPr>
            <w:tcW w:w="2519" w:type="pct"/>
            <w:tcBorders>
              <w:top w:val="nil"/>
              <w:left w:val="nil"/>
              <w:bottom w:val="single" w:sz="4" w:space="0" w:color="auto"/>
              <w:right w:val="single" w:sz="4" w:space="0" w:color="auto"/>
            </w:tcBorders>
            <w:shd w:val="clear" w:color="auto" w:fill="auto"/>
            <w:vAlign w:val="bottom"/>
            <w:hideMark/>
          </w:tcPr>
          <w:p w14:paraId="48AF2880"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Perfil de Niñez y Adolescencia no acompañada en movimiento entre Haití y República Dominicana.</w:t>
            </w:r>
          </w:p>
        </w:tc>
        <w:tc>
          <w:tcPr>
            <w:tcW w:w="643" w:type="pct"/>
            <w:tcBorders>
              <w:top w:val="nil"/>
              <w:left w:val="nil"/>
              <w:bottom w:val="single" w:sz="4" w:space="0" w:color="auto"/>
              <w:right w:val="single" w:sz="4" w:space="0" w:color="auto"/>
            </w:tcBorders>
            <w:shd w:val="clear" w:color="auto" w:fill="auto"/>
            <w:noWrap/>
            <w:vAlign w:val="center"/>
            <w:hideMark/>
          </w:tcPr>
          <w:p w14:paraId="02B1985C"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643" w:type="pct"/>
            <w:tcBorders>
              <w:top w:val="nil"/>
              <w:left w:val="nil"/>
              <w:bottom w:val="single" w:sz="4" w:space="0" w:color="auto"/>
              <w:right w:val="single" w:sz="4" w:space="0" w:color="auto"/>
            </w:tcBorders>
            <w:shd w:val="clear" w:color="auto" w:fill="auto"/>
            <w:vAlign w:val="center"/>
            <w:hideMark/>
          </w:tcPr>
          <w:p w14:paraId="722EBD70"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598" w:type="pct"/>
            <w:tcBorders>
              <w:top w:val="nil"/>
              <w:left w:val="nil"/>
              <w:bottom w:val="single" w:sz="4" w:space="0" w:color="auto"/>
              <w:right w:val="single" w:sz="4" w:space="0" w:color="auto"/>
            </w:tcBorders>
            <w:shd w:val="clear" w:color="auto" w:fill="auto"/>
            <w:noWrap/>
            <w:vAlign w:val="center"/>
            <w:hideMark/>
          </w:tcPr>
          <w:p w14:paraId="06265E7D"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r>
      <w:tr w:rsidR="008E0307" w:rsidRPr="00D36C9D" w14:paraId="20152ADD"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6B6D835F"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6355D6DC"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w:t>
            </w:r>
          </w:p>
        </w:tc>
        <w:tc>
          <w:tcPr>
            <w:tcW w:w="2519" w:type="pct"/>
            <w:tcBorders>
              <w:top w:val="nil"/>
              <w:left w:val="nil"/>
              <w:bottom w:val="single" w:sz="4" w:space="0" w:color="auto"/>
              <w:right w:val="single" w:sz="4" w:space="0" w:color="auto"/>
            </w:tcBorders>
            <w:shd w:val="clear" w:color="auto" w:fill="auto"/>
            <w:vAlign w:val="bottom"/>
            <w:hideMark/>
          </w:tcPr>
          <w:p w14:paraId="6F209FCB"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Comunicar eficazmente desde la asertividad.</w:t>
            </w:r>
          </w:p>
        </w:tc>
        <w:tc>
          <w:tcPr>
            <w:tcW w:w="643" w:type="pct"/>
            <w:tcBorders>
              <w:top w:val="nil"/>
              <w:left w:val="nil"/>
              <w:bottom w:val="single" w:sz="4" w:space="0" w:color="auto"/>
              <w:right w:val="single" w:sz="4" w:space="0" w:color="auto"/>
            </w:tcBorders>
            <w:shd w:val="clear" w:color="auto" w:fill="auto"/>
            <w:noWrap/>
            <w:vAlign w:val="center"/>
            <w:hideMark/>
          </w:tcPr>
          <w:p w14:paraId="519F21D6"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14</w:t>
            </w:r>
          </w:p>
        </w:tc>
        <w:tc>
          <w:tcPr>
            <w:tcW w:w="643" w:type="pct"/>
            <w:tcBorders>
              <w:top w:val="nil"/>
              <w:left w:val="nil"/>
              <w:bottom w:val="single" w:sz="4" w:space="0" w:color="auto"/>
              <w:right w:val="single" w:sz="4" w:space="0" w:color="auto"/>
            </w:tcBorders>
            <w:shd w:val="clear" w:color="auto" w:fill="auto"/>
            <w:vAlign w:val="center"/>
            <w:hideMark/>
          </w:tcPr>
          <w:p w14:paraId="60E1E894"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598" w:type="pct"/>
            <w:tcBorders>
              <w:top w:val="nil"/>
              <w:left w:val="nil"/>
              <w:bottom w:val="single" w:sz="4" w:space="0" w:color="auto"/>
              <w:right w:val="single" w:sz="4" w:space="0" w:color="auto"/>
            </w:tcBorders>
            <w:shd w:val="clear" w:color="auto" w:fill="auto"/>
            <w:noWrap/>
            <w:vAlign w:val="center"/>
            <w:hideMark/>
          </w:tcPr>
          <w:p w14:paraId="55A46DCD"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17</w:t>
            </w:r>
          </w:p>
        </w:tc>
      </w:tr>
      <w:tr w:rsidR="008E0307" w:rsidRPr="00D36C9D" w14:paraId="4044FDD6"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671A2E82"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72772357"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26</w:t>
            </w:r>
          </w:p>
        </w:tc>
        <w:tc>
          <w:tcPr>
            <w:tcW w:w="2519" w:type="pct"/>
            <w:tcBorders>
              <w:top w:val="nil"/>
              <w:left w:val="nil"/>
              <w:bottom w:val="single" w:sz="4" w:space="0" w:color="auto"/>
              <w:right w:val="single" w:sz="4" w:space="0" w:color="auto"/>
            </w:tcBorders>
            <w:shd w:val="clear" w:color="auto" w:fill="auto"/>
            <w:vAlign w:val="bottom"/>
            <w:hideMark/>
          </w:tcPr>
          <w:p w14:paraId="5F93B2F2"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Diplomado de Consejería Familiar online</w:t>
            </w:r>
          </w:p>
        </w:tc>
        <w:tc>
          <w:tcPr>
            <w:tcW w:w="643" w:type="pct"/>
            <w:tcBorders>
              <w:top w:val="nil"/>
              <w:left w:val="nil"/>
              <w:bottom w:val="single" w:sz="4" w:space="0" w:color="auto"/>
              <w:right w:val="single" w:sz="4" w:space="0" w:color="auto"/>
            </w:tcBorders>
            <w:shd w:val="clear" w:color="auto" w:fill="auto"/>
            <w:noWrap/>
            <w:vAlign w:val="center"/>
            <w:hideMark/>
          </w:tcPr>
          <w:p w14:paraId="4044CEF2"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643" w:type="pct"/>
            <w:tcBorders>
              <w:top w:val="nil"/>
              <w:left w:val="nil"/>
              <w:bottom w:val="single" w:sz="4" w:space="0" w:color="auto"/>
              <w:right w:val="single" w:sz="4" w:space="0" w:color="auto"/>
            </w:tcBorders>
            <w:shd w:val="clear" w:color="auto" w:fill="auto"/>
            <w:vAlign w:val="center"/>
            <w:hideMark/>
          </w:tcPr>
          <w:p w14:paraId="2AC3FC5F"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98" w:type="pct"/>
            <w:tcBorders>
              <w:top w:val="nil"/>
              <w:left w:val="nil"/>
              <w:bottom w:val="single" w:sz="4" w:space="0" w:color="auto"/>
              <w:right w:val="single" w:sz="4" w:space="0" w:color="auto"/>
            </w:tcBorders>
            <w:shd w:val="clear" w:color="auto" w:fill="auto"/>
            <w:noWrap/>
            <w:vAlign w:val="center"/>
            <w:hideMark/>
          </w:tcPr>
          <w:p w14:paraId="3BB595EA"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r>
      <w:tr w:rsidR="008E0307" w:rsidRPr="00D36C9D" w14:paraId="474ECC96"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31CACDB0"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4C41B5B3"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27</w:t>
            </w:r>
          </w:p>
        </w:tc>
        <w:tc>
          <w:tcPr>
            <w:tcW w:w="2519" w:type="pct"/>
            <w:tcBorders>
              <w:top w:val="nil"/>
              <w:left w:val="nil"/>
              <w:bottom w:val="single" w:sz="4" w:space="0" w:color="auto"/>
              <w:right w:val="single" w:sz="4" w:space="0" w:color="auto"/>
            </w:tcBorders>
            <w:shd w:val="clear" w:color="auto" w:fill="auto"/>
            <w:vAlign w:val="bottom"/>
            <w:hideMark/>
          </w:tcPr>
          <w:p w14:paraId="0FE468ED"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Manejo Cognitivo Conductual de la Ansiedad y Preocupaciones.</w:t>
            </w:r>
          </w:p>
        </w:tc>
        <w:tc>
          <w:tcPr>
            <w:tcW w:w="643" w:type="pct"/>
            <w:tcBorders>
              <w:top w:val="nil"/>
              <w:left w:val="nil"/>
              <w:bottom w:val="single" w:sz="4" w:space="0" w:color="auto"/>
              <w:right w:val="single" w:sz="4" w:space="0" w:color="auto"/>
            </w:tcBorders>
            <w:shd w:val="clear" w:color="auto" w:fill="auto"/>
            <w:noWrap/>
            <w:vAlign w:val="center"/>
            <w:hideMark/>
          </w:tcPr>
          <w:p w14:paraId="4899F7DB"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c>
          <w:tcPr>
            <w:tcW w:w="643" w:type="pct"/>
            <w:tcBorders>
              <w:top w:val="nil"/>
              <w:left w:val="nil"/>
              <w:bottom w:val="single" w:sz="4" w:space="0" w:color="auto"/>
              <w:right w:val="single" w:sz="4" w:space="0" w:color="auto"/>
            </w:tcBorders>
            <w:shd w:val="clear" w:color="auto" w:fill="auto"/>
            <w:vAlign w:val="center"/>
            <w:hideMark/>
          </w:tcPr>
          <w:p w14:paraId="55C66965"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598" w:type="pct"/>
            <w:tcBorders>
              <w:top w:val="nil"/>
              <w:left w:val="nil"/>
              <w:bottom w:val="single" w:sz="4" w:space="0" w:color="auto"/>
              <w:right w:val="single" w:sz="4" w:space="0" w:color="auto"/>
            </w:tcBorders>
            <w:shd w:val="clear" w:color="auto" w:fill="auto"/>
            <w:noWrap/>
            <w:vAlign w:val="center"/>
            <w:hideMark/>
          </w:tcPr>
          <w:p w14:paraId="37C6238E"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w:t>
            </w:r>
          </w:p>
        </w:tc>
      </w:tr>
      <w:tr w:rsidR="008E0307" w:rsidRPr="00D36C9D" w14:paraId="6004D77F"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350B73B4"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136298BC"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28</w:t>
            </w:r>
          </w:p>
        </w:tc>
        <w:tc>
          <w:tcPr>
            <w:tcW w:w="2519" w:type="pct"/>
            <w:tcBorders>
              <w:top w:val="nil"/>
              <w:left w:val="nil"/>
              <w:bottom w:val="single" w:sz="4" w:space="0" w:color="auto"/>
              <w:right w:val="single" w:sz="4" w:space="0" w:color="auto"/>
            </w:tcBorders>
            <w:shd w:val="clear" w:color="auto" w:fill="auto"/>
            <w:vAlign w:val="bottom"/>
            <w:hideMark/>
          </w:tcPr>
          <w:p w14:paraId="488A1DB1"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Retos y desafíos del Teletrabajo y la Educomunicación</w:t>
            </w:r>
          </w:p>
        </w:tc>
        <w:tc>
          <w:tcPr>
            <w:tcW w:w="643" w:type="pct"/>
            <w:tcBorders>
              <w:top w:val="nil"/>
              <w:left w:val="nil"/>
              <w:bottom w:val="single" w:sz="4" w:space="0" w:color="auto"/>
              <w:right w:val="single" w:sz="4" w:space="0" w:color="auto"/>
            </w:tcBorders>
            <w:shd w:val="clear" w:color="auto" w:fill="auto"/>
            <w:noWrap/>
            <w:vAlign w:val="center"/>
            <w:hideMark/>
          </w:tcPr>
          <w:p w14:paraId="75A1EE62"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w:t>
            </w:r>
          </w:p>
        </w:tc>
        <w:tc>
          <w:tcPr>
            <w:tcW w:w="643" w:type="pct"/>
            <w:tcBorders>
              <w:top w:val="nil"/>
              <w:left w:val="nil"/>
              <w:bottom w:val="single" w:sz="4" w:space="0" w:color="auto"/>
              <w:right w:val="single" w:sz="4" w:space="0" w:color="auto"/>
            </w:tcBorders>
            <w:shd w:val="clear" w:color="auto" w:fill="auto"/>
            <w:vAlign w:val="center"/>
            <w:hideMark/>
          </w:tcPr>
          <w:p w14:paraId="604312B2"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598" w:type="pct"/>
            <w:tcBorders>
              <w:top w:val="nil"/>
              <w:left w:val="nil"/>
              <w:bottom w:val="single" w:sz="4" w:space="0" w:color="auto"/>
              <w:right w:val="single" w:sz="4" w:space="0" w:color="auto"/>
            </w:tcBorders>
            <w:shd w:val="clear" w:color="auto" w:fill="auto"/>
            <w:noWrap/>
            <w:vAlign w:val="center"/>
            <w:hideMark/>
          </w:tcPr>
          <w:p w14:paraId="0831227D"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w:t>
            </w:r>
          </w:p>
        </w:tc>
      </w:tr>
      <w:tr w:rsidR="008E0307" w:rsidRPr="00D36C9D" w14:paraId="2DC36D09"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34CC04EB"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11E586C9"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29</w:t>
            </w:r>
          </w:p>
        </w:tc>
        <w:tc>
          <w:tcPr>
            <w:tcW w:w="2519" w:type="pct"/>
            <w:tcBorders>
              <w:top w:val="nil"/>
              <w:left w:val="nil"/>
              <w:bottom w:val="single" w:sz="4" w:space="0" w:color="auto"/>
              <w:right w:val="single" w:sz="4" w:space="0" w:color="auto"/>
            </w:tcBorders>
            <w:shd w:val="clear" w:color="auto" w:fill="auto"/>
            <w:vAlign w:val="bottom"/>
            <w:hideMark/>
          </w:tcPr>
          <w:p w14:paraId="2D709793"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Primeros auxilios psicológicos para NNA en tiempos de covid-19.</w:t>
            </w:r>
          </w:p>
        </w:tc>
        <w:tc>
          <w:tcPr>
            <w:tcW w:w="643" w:type="pct"/>
            <w:tcBorders>
              <w:top w:val="nil"/>
              <w:left w:val="nil"/>
              <w:bottom w:val="single" w:sz="4" w:space="0" w:color="auto"/>
              <w:right w:val="single" w:sz="4" w:space="0" w:color="auto"/>
            </w:tcBorders>
            <w:shd w:val="clear" w:color="auto" w:fill="auto"/>
            <w:noWrap/>
            <w:vAlign w:val="center"/>
            <w:hideMark/>
          </w:tcPr>
          <w:p w14:paraId="5373B1FA"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643" w:type="pct"/>
            <w:tcBorders>
              <w:top w:val="nil"/>
              <w:left w:val="nil"/>
              <w:bottom w:val="single" w:sz="4" w:space="0" w:color="auto"/>
              <w:right w:val="single" w:sz="4" w:space="0" w:color="auto"/>
            </w:tcBorders>
            <w:shd w:val="clear" w:color="auto" w:fill="auto"/>
            <w:vAlign w:val="center"/>
            <w:hideMark/>
          </w:tcPr>
          <w:p w14:paraId="187F99EA"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98" w:type="pct"/>
            <w:tcBorders>
              <w:top w:val="nil"/>
              <w:left w:val="nil"/>
              <w:bottom w:val="single" w:sz="4" w:space="0" w:color="auto"/>
              <w:right w:val="single" w:sz="4" w:space="0" w:color="auto"/>
            </w:tcBorders>
            <w:shd w:val="clear" w:color="auto" w:fill="auto"/>
            <w:noWrap/>
            <w:vAlign w:val="center"/>
            <w:hideMark/>
          </w:tcPr>
          <w:p w14:paraId="72407488"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r>
      <w:tr w:rsidR="008E0307" w:rsidRPr="00D36C9D" w14:paraId="0A347896"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3D3AADD7"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0F2BD418"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30</w:t>
            </w:r>
          </w:p>
        </w:tc>
        <w:tc>
          <w:tcPr>
            <w:tcW w:w="2519" w:type="pct"/>
            <w:tcBorders>
              <w:top w:val="nil"/>
              <w:left w:val="nil"/>
              <w:bottom w:val="single" w:sz="8" w:space="0" w:color="auto"/>
              <w:right w:val="single" w:sz="4" w:space="0" w:color="auto"/>
            </w:tcBorders>
            <w:shd w:val="clear" w:color="auto" w:fill="auto"/>
            <w:vAlign w:val="bottom"/>
            <w:hideMark/>
          </w:tcPr>
          <w:p w14:paraId="1F745F08"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Sensibilización y Trato Digno de Personas con Discapacidad, desde un Enfoque de Derechos.</w:t>
            </w:r>
          </w:p>
        </w:tc>
        <w:tc>
          <w:tcPr>
            <w:tcW w:w="643" w:type="pct"/>
            <w:tcBorders>
              <w:top w:val="nil"/>
              <w:left w:val="nil"/>
              <w:bottom w:val="single" w:sz="8" w:space="0" w:color="auto"/>
              <w:right w:val="single" w:sz="4" w:space="0" w:color="auto"/>
            </w:tcBorders>
            <w:shd w:val="clear" w:color="auto" w:fill="auto"/>
            <w:noWrap/>
            <w:vAlign w:val="center"/>
            <w:hideMark/>
          </w:tcPr>
          <w:p w14:paraId="4E6E863B"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37</w:t>
            </w:r>
          </w:p>
        </w:tc>
        <w:tc>
          <w:tcPr>
            <w:tcW w:w="643" w:type="pct"/>
            <w:tcBorders>
              <w:top w:val="nil"/>
              <w:left w:val="nil"/>
              <w:bottom w:val="single" w:sz="8" w:space="0" w:color="auto"/>
              <w:right w:val="single" w:sz="4" w:space="0" w:color="auto"/>
            </w:tcBorders>
            <w:shd w:val="clear" w:color="auto" w:fill="auto"/>
            <w:vAlign w:val="center"/>
            <w:hideMark/>
          </w:tcPr>
          <w:p w14:paraId="0120547D"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c>
          <w:tcPr>
            <w:tcW w:w="598" w:type="pct"/>
            <w:tcBorders>
              <w:top w:val="nil"/>
              <w:left w:val="nil"/>
              <w:bottom w:val="single" w:sz="8" w:space="0" w:color="auto"/>
              <w:right w:val="single" w:sz="4" w:space="0" w:color="auto"/>
            </w:tcBorders>
            <w:shd w:val="clear" w:color="auto" w:fill="auto"/>
            <w:noWrap/>
            <w:vAlign w:val="center"/>
            <w:hideMark/>
          </w:tcPr>
          <w:p w14:paraId="5055E4B9"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43</w:t>
            </w:r>
          </w:p>
        </w:tc>
      </w:tr>
      <w:tr w:rsidR="008E0307" w:rsidRPr="00D36C9D" w14:paraId="7D108D3A" w14:textId="77777777" w:rsidTr="00BC0D60">
        <w:trPr>
          <w:cantSplit/>
          <w:trHeight w:val="340"/>
        </w:trPr>
        <w:tc>
          <w:tcPr>
            <w:tcW w:w="352" w:type="pct"/>
            <w:vMerge w:val="restart"/>
            <w:tcBorders>
              <w:top w:val="nil"/>
              <w:left w:val="single" w:sz="8" w:space="0" w:color="auto"/>
              <w:bottom w:val="single" w:sz="8" w:space="0" w:color="000000"/>
              <w:right w:val="nil"/>
            </w:tcBorders>
            <w:shd w:val="clear" w:color="auto" w:fill="auto"/>
            <w:textDirection w:val="btLr"/>
            <w:vAlign w:val="center"/>
            <w:hideMark/>
          </w:tcPr>
          <w:p w14:paraId="1A02B63C"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3er. Trimestre</w:t>
            </w: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7515E7EC"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31</w:t>
            </w:r>
          </w:p>
        </w:tc>
        <w:tc>
          <w:tcPr>
            <w:tcW w:w="2519" w:type="pct"/>
            <w:tcBorders>
              <w:top w:val="nil"/>
              <w:left w:val="nil"/>
              <w:bottom w:val="single" w:sz="4" w:space="0" w:color="auto"/>
              <w:right w:val="single" w:sz="4" w:space="0" w:color="auto"/>
            </w:tcBorders>
            <w:shd w:val="clear" w:color="auto" w:fill="auto"/>
            <w:vAlign w:val="bottom"/>
            <w:hideMark/>
          </w:tcPr>
          <w:p w14:paraId="646F378D"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Inducción a la Institución</w:t>
            </w:r>
          </w:p>
        </w:tc>
        <w:tc>
          <w:tcPr>
            <w:tcW w:w="643" w:type="pct"/>
            <w:tcBorders>
              <w:top w:val="nil"/>
              <w:left w:val="nil"/>
              <w:bottom w:val="single" w:sz="4" w:space="0" w:color="auto"/>
              <w:right w:val="single" w:sz="4" w:space="0" w:color="auto"/>
            </w:tcBorders>
            <w:shd w:val="clear" w:color="auto" w:fill="auto"/>
            <w:noWrap/>
            <w:vAlign w:val="center"/>
            <w:hideMark/>
          </w:tcPr>
          <w:p w14:paraId="19B30EF1"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29</w:t>
            </w:r>
          </w:p>
        </w:tc>
        <w:tc>
          <w:tcPr>
            <w:tcW w:w="643" w:type="pct"/>
            <w:tcBorders>
              <w:top w:val="nil"/>
              <w:left w:val="nil"/>
              <w:bottom w:val="single" w:sz="4" w:space="0" w:color="auto"/>
              <w:right w:val="single" w:sz="4" w:space="0" w:color="auto"/>
            </w:tcBorders>
            <w:shd w:val="clear" w:color="auto" w:fill="auto"/>
            <w:vAlign w:val="center"/>
            <w:hideMark/>
          </w:tcPr>
          <w:p w14:paraId="0550EA8D"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w:t>
            </w:r>
          </w:p>
        </w:tc>
        <w:tc>
          <w:tcPr>
            <w:tcW w:w="598" w:type="pct"/>
            <w:tcBorders>
              <w:top w:val="nil"/>
              <w:left w:val="nil"/>
              <w:bottom w:val="single" w:sz="4" w:space="0" w:color="auto"/>
              <w:right w:val="single" w:sz="4" w:space="0" w:color="auto"/>
            </w:tcBorders>
            <w:shd w:val="clear" w:color="auto" w:fill="auto"/>
            <w:noWrap/>
            <w:vAlign w:val="center"/>
            <w:hideMark/>
          </w:tcPr>
          <w:p w14:paraId="0C42E324"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39</w:t>
            </w:r>
          </w:p>
        </w:tc>
      </w:tr>
      <w:tr w:rsidR="008E0307" w:rsidRPr="00D36C9D" w14:paraId="75B9EFB6"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7F06F043"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483C46D5"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32</w:t>
            </w:r>
          </w:p>
        </w:tc>
        <w:tc>
          <w:tcPr>
            <w:tcW w:w="2519" w:type="pct"/>
            <w:tcBorders>
              <w:top w:val="nil"/>
              <w:left w:val="nil"/>
              <w:bottom w:val="single" w:sz="4" w:space="0" w:color="auto"/>
              <w:right w:val="single" w:sz="4" w:space="0" w:color="auto"/>
            </w:tcBorders>
            <w:shd w:val="clear" w:color="auto" w:fill="auto"/>
            <w:vAlign w:val="bottom"/>
            <w:hideMark/>
          </w:tcPr>
          <w:p w14:paraId="4B762308"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Sensibilización y Trato Digno de Personas con Discapacidad, desde un Enfoque de Derechos.</w:t>
            </w:r>
          </w:p>
        </w:tc>
        <w:tc>
          <w:tcPr>
            <w:tcW w:w="643" w:type="pct"/>
            <w:tcBorders>
              <w:top w:val="nil"/>
              <w:left w:val="nil"/>
              <w:bottom w:val="single" w:sz="4" w:space="0" w:color="auto"/>
              <w:right w:val="single" w:sz="4" w:space="0" w:color="auto"/>
            </w:tcBorders>
            <w:shd w:val="clear" w:color="auto" w:fill="auto"/>
            <w:noWrap/>
            <w:vAlign w:val="center"/>
            <w:hideMark/>
          </w:tcPr>
          <w:p w14:paraId="0E2AD8F4"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19</w:t>
            </w:r>
          </w:p>
        </w:tc>
        <w:tc>
          <w:tcPr>
            <w:tcW w:w="643" w:type="pct"/>
            <w:tcBorders>
              <w:top w:val="nil"/>
              <w:left w:val="nil"/>
              <w:bottom w:val="single" w:sz="4" w:space="0" w:color="auto"/>
              <w:right w:val="single" w:sz="4" w:space="0" w:color="auto"/>
            </w:tcBorders>
            <w:shd w:val="clear" w:color="auto" w:fill="auto"/>
            <w:vAlign w:val="center"/>
            <w:hideMark/>
          </w:tcPr>
          <w:p w14:paraId="1CD1C376"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c>
          <w:tcPr>
            <w:tcW w:w="598" w:type="pct"/>
            <w:tcBorders>
              <w:top w:val="nil"/>
              <w:left w:val="nil"/>
              <w:bottom w:val="single" w:sz="4" w:space="0" w:color="auto"/>
              <w:right w:val="single" w:sz="4" w:space="0" w:color="auto"/>
            </w:tcBorders>
            <w:shd w:val="clear" w:color="auto" w:fill="auto"/>
            <w:noWrap/>
            <w:vAlign w:val="center"/>
            <w:hideMark/>
          </w:tcPr>
          <w:p w14:paraId="36444FE6"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24</w:t>
            </w:r>
          </w:p>
        </w:tc>
      </w:tr>
      <w:tr w:rsidR="008E0307" w:rsidRPr="00D36C9D" w14:paraId="76E10A4D"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792E0C0E"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76916780"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33</w:t>
            </w:r>
          </w:p>
        </w:tc>
        <w:tc>
          <w:tcPr>
            <w:tcW w:w="2519" w:type="pct"/>
            <w:tcBorders>
              <w:top w:val="nil"/>
              <w:left w:val="nil"/>
              <w:bottom w:val="single" w:sz="4" w:space="0" w:color="auto"/>
              <w:right w:val="single" w:sz="4" w:space="0" w:color="auto"/>
            </w:tcBorders>
            <w:shd w:val="clear" w:color="auto" w:fill="auto"/>
            <w:vAlign w:val="bottom"/>
            <w:hideMark/>
          </w:tcPr>
          <w:p w14:paraId="433C816D"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Redacción de Informes Técnicos</w:t>
            </w:r>
          </w:p>
        </w:tc>
        <w:tc>
          <w:tcPr>
            <w:tcW w:w="643" w:type="pct"/>
            <w:tcBorders>
              <w:top w:val="nil"/>
              <w:left w:val="nil"/>
              <w:bottom w:val="single" w:sz="4" w:space="0" w:color="auto"/>
              <w:right w:val="single" w:sz="4" w:space="0" w:color="auto"/>
            </w:tcBorders>
            <w:shd w:val="clear" w:color="auto" w:fill="auto"/>
            <w:noWrap/>
            <w:vAlign w:val="center"/>
            <w:hideMark/>
          </w:tcPr>
          <w:p w14:paraId="033E0A0B"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w:t>
            </w:r>
          </w:p>
        </w:tc>
        <w:tc>
          <w:tcPr>
            <w:tcW w:w="643" w:type="pct"/>
            <w:tcBorders>
              <w:top w:val="nil"/>
              <w:left w:val="nil"/>
              <w:bottom w:val="single" w:sz="4" w:space="0" w:color="auto"/>
              <w:right w:val="single" w:sz="4" w:space="0" w:color="auto"/>
            </w:tcBorders>
            <w:shd w:val="clear" w:color="auto" w:fill="auto"/>
            <w:vAlign w:val="center"/>
            <w:hideMark/>
          </w:tcPr>
          <w:p w14:paraId="7E13FA7F"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598" w:type="pct"/>
            <w:tcBorders>
              <w:top w:val="nil"/>
              <w:left w:val="nil"/>
              <w:bottom w:val="single" w:sz="4" w:space="0" w:color="auto"/>
              <w:right w:val="single" w:sz="4" w:space="0" w:color="auto"/>
            </w:tcBorders>
            <w:shd w:val="clear" w:color="auto" w:fill="auto"/>
            <w:noWrap/>
            <w:vAlign w:val="center"/>
            <w:hideMark/>
          </w:tcPr>
          <w:p w14:paraId="5F7DC450"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18</w:t>
            </w:r>
          </w:p>
        </w:tc>
      </w:tr>
      <w:tr w:rsidR="008E0307" w:rsidRPr="00D36C9D" w14:paraId="379279C9"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325512A0"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04B85846"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34</w:t>
            </w:r>
          </w:p>
        </w:tc>
        <w:tc>
          <w:tcPr>
            <w:tcW w:w="2519" w:type="pct"/>
            <w:tcBorders>
              <w:top w:val="nil"/>
              <w:left w:val="nil"/>
              <w:bottom w:val="single" w:sz="4" w:space="0" w:color="auto"/>
              <w:right w:val="single" w:sz="4" w:space="0" w:color="auto"/>
            </w:tcBorders>
            <w:shd w:val="clear" w:color="auto" w:fill="auto"/>
            <w:vAlign w:val="bottom"/>
            <w:hideMark/>
          </w:tcPr>
          <w:p w14:paraId="2F1F283C"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Ortografía</w:t>
            </w:r>
          </w:p>
        </w:tc>
        <w:tc>
          <w:tcPr>
            <w:tcW w:w="643" w:type="pct"/>
            <w:tcBorders>
              <w:top w:val="nil"/>
              <w:left w:val="nil"/>
              <w:bottom w:val="single" w:sz="4" w:space="0" w:color="auto"/>
              <w:right w:val="single" w:sz="4" w:space="0" w:color="auto"/>
            </w:tcBorders>
            <w:shd w:val="clear" w:color="auto" w:fill="auto"/>
            <w:noWrap/>
            <w:vAlign w:val="center"/>
            <w:hideMark/>
          </w:tcPr>
          <w:p w14:paraId="59573F1E"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14</w:t>
            </w:r>
          </w:p>
        </w:tc>
        <w:tc>
          <w:tcPr>
            <w:tcW w:w="643" w:type="pct"/>
            <w:tcBorders>
              <w:top w:val="nil"/>
              <w:left w:val="nil"/>
              <w:bottom w:val="single" w:sz="4" w:space="0" w:color="auto"/>
              <w:right w:val="single" w:sz="4" w:space="0" w:color="auto"/>
            </w:tcBorders>
            <w:shd w:val="clear" w:color="auto" w:fill="auto"/>
            <w:vAlign w:val="center"/>
            <w:hideMark/>
          </w:tcPr>
          <w:p w14:paraId="031D3A05"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598" w:type="pct"/>
            <w:tcBorders>
              <w:top w:val="nil"/>
              <w:left w:val="nil"/>
              <w:bottom w:val="single" w:sz="4" w:space="0" w:color="auto"/>
              <w:right w:val="single" w:sz="4" w:space="0" w:color="auto"/>
            </w:tcBorders>
            <w:shd w:val="clear" w:color="auto" w:fill="auto"/>
            <w:noWrap/>
            <w:vAlign w:val="center"/>
            <w:hideMark/>
          </w:tcPr>
          <w:p w14:paraId="1347764F"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18</w:t>
            </w:r>
          </w:p>
        </w:tc>
      </w:tr>
      <w:tr w:rsidR="008E0307" w:rsidRPr="00D36C9D" w14:paraId="63DEC885"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0956F0A2"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675A3DCE"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35</w:t>
            </w:r>
          </w:p>
        </w:tc>
        <w:tc>
          <w:tcPr>
            <w:tcW w:w="2519" w:type="pct"/>
            <w:tcBorders>
              <w:top w:val="nil"/>
              <w:left w:val="nil"/>
              <w:bottom w:val="single" w:sz="4" w:space="0" w:color="auto"/>
              <w:right w:val="single" w:sz="4" w:space="0" w:color="auto"/>
            </w:tcBorders>
            <w:shd w:val="clear" w:color="auto" w:fill="auto"/>
            <w:vAlign w:val="bottom"/>
            <w:hideMark/>
          </w:tcPr>
          <w:p w14:paraId="0C020891"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Formación de Tutores en Ambiente Virtual</w:t>
            </w:r>
          </w:p>
        </w:tc>
        <w:tc>
          <w:tcPr>
            <w:tcW w:w="643" w:type="pct"/>
            <w:tcBorders>
              <w:top w:val="nil"/>
              <w:left w:val="nil"/>
              <w:bottom w:val="single" w:sz="4" w:space="0" w:color="auto"/>
              <w:right w:val="single" w:sz="4" w:space="0" w:color="auto"/>
            </w:tcBorders>
            <w:shd w:val="clear" w:color="auto" w:fill="auto"/>
            <w:noWrap/>
            <w:vAlign w:val="center"/>
            <w:hideMark/>
          </w:tcPr>
          <w:p w14:paraId="450F5866"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643" w:type="pct"/>
            <w:tcBorders>
              <w:top w:val="nil"/>
              <w:left w:val="nil"/>
              <w:bottom w:val="single" w:sz="4" w:space="0" w:color="auto"/>
              <w:right w:val="single" w:sz="4" w:space="0" w:color="auto"/>
            </w:tcBorders>
            <w:shd w:val="clear" w:color="auto" w:fill="auto"/>
            <w:vAlign w:val="center"/>
            <w:hideMark/>
          </w:tcPr>
          <w:p w14:paraId="78BF23F5"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98" w:type="pct"/>
            <w:tcBorders>
              <w:top w:val="nil"/>
              <w:left w:val="nil"/>
              <w:bottom w:val="single" w:sz="4" w:space="0" w:color="auto"/>
              <w:right w:val="single" w:sz="4" w:space="0" w:color="auto"/>
            </w:tcBorders>
            <w:shd w:val="clear" w:color="auto" w:fill="auto"/>
            <w:noWrap/>
            <w:vAlign w:val="center"/>
            <w:hideMark/>
          </w:tcPr>
          <w:p w14:paraId="57D36537"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r>
      <w:tr w:rsidR="008E0307" w:rsidRPr="00D36C9D" w14:paraId="33DDE883"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74BF727A"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6F979C31"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36</w:t>
            </w:r>
          </w:p>
        </w:tc>
        <w:tc>
          <w:tcPr>
            <w:tcW w:w="2519" w:type="pct"/>
            <w:tcBorders>
              <w:top w:val="nil"/>
              <w:left w:val="nil"/>
              <w:bottom w:val="single" w:sz="4" w:space="0" w:color="auto"/>
              <w:right w:val="single" w:sz="4" w:space="0" w:color="auto"/>
            </w:tcBorders>
            <w:shd w:val="clear" w:color="auto" w:fill="auto"/>
            <w:vAlign w:val="bottom"/>
            <w:hideMark/>
          </w:tcPr>
          <w:p w14:paraId="264FF6F8"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Curso de PowerPoint</w:t>
            </w:r>
          </w:p>
        </w:tc>
        <w:tc>
          <w:tcPr>
            <w:tcW w:w="643" w:type="pct"/>
            <w:tcBorders>
              <w:top w:val="nil"/>
              <w:left w:val="nil"/>
              <w:bottom w:val="single" w:sz="4" w:space="0" w:color="auto"/>
              <w:right w:val="single" w:sz="4" w:space="0" w:color="auto"/>
            </w:tcBorders>
            <w:shd w:val="clear" w:color="auto" w:fill="auto"/>
            <w:noWrap/>
            <w:vAlign w:val="center"/>
            <w:hideMark/>
          </w:tcPr>
          <w:p w14:paraId="64C2429C"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28</w:t>
            </w:r>
          </w:p>
        </w:tc>
        <w:tc>
          <w:tcPr>
            <w:tcW w:w="643" w:type="pct"/>
            <w:tcBorders>
              <w:top w:val="nil"/>
              <w:left w:val="nil"/>
              <w:bottom w:val="single" w:sz="4" w:space="0" w:color="auto"/>
              <w:right w:val="single" w:sz="4" w:space="0" w:color="auto"/>
            </w:tcBorders>
            <w:shd w:val="clear" w:color="auto" w:fill="auto"/>
            <w:vAlign w:val="center"/>
            <w:hideMark/>
          </w:tcPr>
          <w:p w14:paraId="0B82558F"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w:t>
            </w:r>
          </w:p>
        </w:tc>
        <w:tc>
          <w:tcPr>
            <w:tcW w:w="598" w:type="pct"/>
            <w:tcBorders>
              <w:top w:val="nil"/>
              <w:left w:val="nil"/>
              <w:bottom w:val="single" w:sz="4" w:space="0" w:color="auto"/>
              <w:right w:val="single" w:sz="4" w:space="0" w:color="auto"/>
            </w:tcBorders>
            <w:shd w:val="clear" w:color="auto" w:fill="auto"/>
            <w:noWrap/>
            <w:vAlign w:val="center"/>
            <w:hideMark/>
          </w:tcPr>
          <w:p w14:paraId="2218FE3B"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32</w:t>
            </w:r>
          </w:p>
        </w:tc>
      </w:tr>
      <w:tr w:rsidR="008E0307" w:rsidRPr="00D36C9D" w14:paraId="33B04E80"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632DC394"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6DB4E45F"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37</w:t>
            </w:r>
          </w:p>
        </w:tc>
        <w:tc>
          <w:tcPr>
            <w:tcW w:w="2519" w:type="pct"/>
            <w:tcBorders>
              <w:top w:val="nil"/>
              <w:left w:val="nil"/>
              <w:bottom w:val="single" w:sz="4" w:space="0" w:color="auto"/>
              <w:right w:val="single" w:sz="4" w:space="0" w:color="auto"/>
            </w:tcBorders>
            <w:shd w:val="clear" w:color="auto" w:fill="auto"/>
            <w:vAlign w:val="bottom"/>
            <w:hideMark/>
          </w:tcPr>
          <w:p w14:paraId="4FAA0806"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Curso Técnicas de Entrevistas Forenses para Personas en Condiciones de Vulnerabilidad, Víctimas y Testigos de Delitos</w:t>
            </w:r>
          </w:p>
        </w:tc>
        <w:tc>
          <w:tcPr>
            <w:tcW w:w="643" w:type="pct"/>
            <w:tcBorders>
              <w:top w:val="nil"/>
              <w:left w:val="nil"/>
              <w:bottom w:val="single" w:sz="4" w:space="0" w:color="auto"/>
              <w:right w:val="single" w:sz="4" w:space="0" w:color="auto"/>
            </w:tcBorders>
            <w:shd w:val="clear" w:color="auto" w:fill="auto"/>
            <w:noWrap/>
            <w:vAlign w:val="center"/>
            <w:hideMark/>
          </w:tcPr>
          <w:p w14:paraId="49029D3B"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c>
          <w:tcPr>
            <w:tcW w:w="643" w:type="pct"/>
            <w:tcBorders>
              <w:top w:val="nil"/>
              <w:left w:val="nil"/>
              <w:bottom w:val="single" w:sz="4" w:space="0" w:color="auto"/>
              <w:right w:val="single" w:sz="4" w:space="0" w:color="auto"/>
            </w:tcBorders>
            <w:shd w:val="clear" w:color="auto" w:fill="auto"/>
            <w:vAlign w:val="center"/>
            <w:hideMark/>
          </w:tcPr>
          <w:p w14:paraId="0456AC1D"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98" w:type="pct"/>
            <w:tcBorders>
              <w:top w:val="nil"/>
              <w:left w:val="nil"/>
              <w:bottom w:val="single" w:sz="4" w:space="0" w:color="auto"/>
              <w:right w:val="single" w:sz="4" w:space="0" w:color="auto"/>
            </w:tcBorders>
            <w:shd w:val="clear" w:color="auto" w:fill="auto"/>
            <w:noWrap/>
            <w:vAlign w:val="center"/>
            <w:hideMark/>
          </w:tcPr>
          <w:p w14:paraId="0C15998C"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r>
      <w:tr w:rsidR="008E0307" w:rsidRPr="00D36C9D" w14:paraId="1F04AF38"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0DC058A6"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27158B1C"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38</w:t>
            </w:r>
          </w:p>
        </w:tc>
        <w:tc>
          <w:tcPr>
            <w:tcW w:w="2519" w:type="pct"/>
            <w:tcBorders>
              <w:top w:val="nil"/>
              <w:left w:val="nil"/>
              <w:bottom w:val="single" w:sz="4" w:space="0" w:color="auto"/>
              <w:right w:val="single" w:sz="4" w:space="0" w:color="auto"/>
            </w:tcBorders>
            <w:shd w:val="clear" w:color="auto" w:fill="auto"/>
            <w:vAlign w:val="bottom"/>
            <w:hideMark/>
          </w:tcPr>
          <w:p w14:paraId="00866A7F"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Manejo de Almacén</w:t>
            </w:r>
          </w:p>
        </w:tc>
        <w:tc>
          <w:tcPr>
            <w:tcW w:w="643" w:type="pct"/>
            <w:tcBorders>
              <w:top w:val="nil"/>
              <w:left w:val="nil"/>
              <w:bottom w:val="single" w:sz="4" w:space="0" w:color="auto"/>
              <w:right w:val="single" w:sz="4" w:space="0" w:color="auto"/>
            </w:tcBorders>
            <w:shd w:val="clear" w:color="auto" w:fill="auto"/>
            <w:noWrap/>
            <w:vAlign w:val="center"/>
            <w:hideMark/>
          </w:tcPr>
          <w:p w14:paraId="3FB03BE4"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w:t>
            </w:r>
          </w:p>
        </w:tc>
        <w:tc>
          <w:tcPr>
            <w:tcW w:w="643" w:type="pct"/>
            <w:tcBorders>
              <w:top w:val="nil"/>
              <w:left w:val="nil"/>
              <w:bottom w:val="single" w:sz="4" w:space="0" w:color="auto"/>
              <w:right w:val="single" w:sz="4" w:space="0" w:color="auto"/>
            </w:tcBorders>
            <w:shd w:val="clear" w:color="auto" w:fill="auto"/>
            <w:vAlign w:val="center"/>
            <w:hideMark/>
          </w:tcPr>
          <w:p w14:paraId="66F664AE"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c>
          <w:tcPr>
            <w:tcW w:w="598" w:type="pct"/>
            <w:tcBorders>
              <w:top w:val="nil"/>
              <w:left w:val="nil"/>
              <w:bottom w:val="single" w:sz="4" w:space="0" w:color="auto"/>
              <w:right w:val="single" w:sz="4" w:space="0" w:color="auto"/>
            </w:tcBorders>
            <w:shd w:val="clear" w:color="auto" w:fill="auto"/>
            <w:noWrap/>
            <w:vAlign w:val="center"/>
            <w:hideMark/>
          </w:tcPr>
          <w:p w14:paraId="15815E20"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w:t>
            </w:r>
          </w:p>
        </w:tc>
      </w:tr>
      <w:tr w:rsidR="008E0307" w:rsidRPr="00D36C9D" w14:paraId="23DAFF2E"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11C2B6A9"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75E63786"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39</w:t>
            </w:r>
          </w:p>
        </w:tc>
        <w:tc>
          <w:tcPr>
            <w:tcW w:w="2519" w:type="pct"/>
            <w:tcBorders>
              <w:top w:val="nil"/>
              <w:left w:val="nil"/>
              <w:bottom w:val="single" w:sz="4" w:space="0" w:color="auto"/>
              <w:right w:val="single" w:sz="4" w:space="0" w:color="auto"/>
            </w:tcBorders>
            <w:shd w:val="clear" w:color="auto" w:fill="auto"/>
            <w:vAlign w:val="bottom"/>
            <w:hideMark/>
          </w:tcPr>
          <w:p w14:paraId="1BED107C"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Cuidado del Cuidador "Actitud Positiva en tiempo de crisis"</w:t>
            </w:r>
          </w:p>
        </w:tc>
        <w:tc>
          <w:tcPr>
            <w:tcW w:w="643" w:type="pct"/>
            <w:tcBorders>
              <w:top w:val="nil"/>
              <w:left w:val="nil"/>
              <w:bottom w:val="single" w:sz="4" w:space="0" w:color="auto"/>
              <w:right w:val="single" w:sz="4" w:space="0" w:color="auto"/>
            </w:tcBorders>
            <w:shd w:val="clear" w:color="auto" w:fill="auto"/>
            <w:noWrap/>
            <w:vAlign w:val="center"/>
            <w:hideMark/>
          </w:tcPr>
          <w:p w14:paraId="709E21D0"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w:t>
            </w:r>
          </w:p>
        </w:tc>
        <w:tc>
          <w:tcPr>
            <w:tcW w:w="643" w:type="pct"/>
            <w:tcBorders>
              <w:top w:val="nil"/>
              <w:left w:val="nil"/>
              <w:bottom w:val="single" w:sz="4" w:space="0" w:color="auto"/>
              <w:right w:val="single" w:sz="4" w:space="0" w:color="auto"/>
            </w:tcBorders>
            <w:shd w:val="clear" w:color="auto" w:fill="auto"/>
            <w:noWrap/>
            <w:vAlign w:val="center"/>
            <w:hideMark/>
          </w:tcPr>
          <w:p w14:paraId="7D840E50"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77</w:t>
            </w:r>
          </w:p>
        </w:tc>
        <w:tc>
          <w:tcPr>
            <w:tcW w:w="598" w:type="pct"/>
            <w:tcBorders>
              <w:top w:val="nil"/>
              <w:left w:val="nil"/>
              <w:bottom w:val="single" w:sz="4" w:space="0" w:color="auto"/>
              <w:right w:val="single" w:sz="4" w:space="0" w:color="auto"/>
            </w:tcBorders>
            <w:shd w:val="clear" w:color="auto" w:fill="auto"/>
            <w:noWrap/>
            <w:vAlign w:val="center"/>
            <w:hideMark/>
          </w:tcPr>
          <w:p w14:paraId="4E2606AD"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86</w:t>
            </w:r>
          </w:p>
        </w:tc>
      </w:tr>
      <w:tr w:rsidR="008E0307" w:rsidRPr="00D36C9D" w14:paraId="70FB2126"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237C4381"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713683C0"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40</w:t>
            </w:r>
          </w:p>
        </w:tc>
        <w:tc>
          <w:tcPr>
            <w:tcW w:w="2519" w:type="pct"/>
            <w:tcBorders>
              <w:top w:val="nil"/>
              <w:left w:val="nil"/>
              <w:bottom w:val="single" w:sz="4" w:space="0" w:color="auto"/>
              <w:right w:val="single" w:sz="4" w:space="0" w:color="auto"/>
            </w:tcBorders>
            <w:shd w:val="clear" w:color="auto" w:fill="auto"/>
            <w:vAlign w:val="bottom"/>
            <w:hideMark/>
          </w:tcPr>
          <w:p w14:paraId="53695F6D"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Socialización Guía de Atención Psicológica en tiempos de COVID-19 </w:t>
            </w:r>
          </w:p>
        </w:tc>
        <w:tc>
          <w:tcPr>
            <w:tcW w:w="643" w:type="pct"/>
            <w:tcBorders>
              <w:top w:val="nil"/>
              <w:left w:val="nil"/>
              <w:bottom w:val="single" w:sz="4" w:space="0" w:color="auto"/>
              <w:right w:val="single" w:sz="4" w:space="0" w:color="auto"/>
            </w:tcBorders>
            <w:shd w:val="clear" w:color="auto" w:fill="auto"/>
            <w:noWrap/>
            <w:vAlign w:val="center"/>
            <w:hideMark/>
          </w:tcPr>
          <w:p w14:paraId="0C7EAA0C"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w:t>
            </w:r>
          </w:p>
        </w:tc>
        <w:tc>
          <w:tcPr>
            <w:tcW w:w="643" w:type="pct"/>
            <w:tcBorders>
              <w:top w:val="nil"/>
              <w:left w:val="nil"/>
              <w:bottom w:val="single" w:sz="4" w:space="0" w:color="auto"/>
              <w:right w:val="single" w:sz="4" w:space="0" w:color="auto"/>
            </w:tcBorders>
            <w:shd w:val="clear" w:color="auto" w:fill="auto"/>
            <w:noWrap/>
            <w:vAlign w:val="center"/>
            <w:hideMark/>
          </w:tcPr>
          <w:p w14:paraId="724E52D7"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98" w:type="pct"/>
            <w:tcBorders>
              <w:top w:val="nil"/>
              <w:left w:val="nil"/>
              <w:bottom w:val="single" w:sz="4" w:space="0" w:color="auto"/>
              <w:right w:val="single" w:sz="4" w:space="0" w:color="auto"/>
            </w:tcBorders>
            <w:shd w:val="clear" w:color="auto" w:fill="auto"/>
            <w:noWrap/>
            <w:vAlign w:val="center"/>
            <w:hideMark/>
          </w:tcPr>
          <w:p w14:paraId="41CD030F"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w:t>
            </w:r>
          </w:p>
        </w:tc>
      </w:tr>
      <w:tr w:rsidR="008E0307" w:rsidRPr="00D36C9D" w14:paraId="5F471878"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6D33B2AD"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735A8B0F"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41</w:t>
            </w:r>
          </w:p>
        </w:tc>
        <w:tc>
          <w:tcPr>
            <w:tcW w:w="2519" w:type="pct"/>
            <w:tcBorders>
              <w:top w:val="nil"/>
              <w:left w:val="nil"/>
              <w:bottom w:val="single" w:sz="4" w:space="0" w:color="auto"/>
              <w:right w:val="single" w:sz="4" w:space="0" w:color="auto"/>
            </w:tcBorders>
            <w:shd w:val="clear" w:color="auto" w:fill="auto"/>
            <w:vAlign w:val="bottom"/>
            <w:hideMark/>
          </w:tcPr>
          <w:p w14:paraId="7395B429"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Medidas para evitar contagio de COVID-19 en transporte público y manejo de alimentos</w:t>
            </w:r>
          </w:p>
        </w:tc>
        <w:tc>
          <w:tcPr>
            <w:tcW w:w="643" w:type="pct"/>
            <w:tcBorders>
              <w:top w:val="nil"/>
              <w:left w:val="nil"/>
              <w:bottom w:val="single" w:sz="4" w:space="0" w:color="auto"/>
              <w:right w:val="single" w:sz="4" w:space="0" w:color="auto"/>
            </w:tcBorders>
            <w:shd w:val="clear" w:color="auto" w:fill="auto"/>
            <w:noWrap/>
            <w:vAlign w:val="center"/>
            <w:hideMark/>
          </w:tcPr>
          <w:p w14:paraId="512D7085"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13</w:t>
            </w:r>
          </w:p>
        </w:tc>
        <w:tc>
          <w:tcPr>
            <w:tcW w:w="643" w:type="pct"/>
            <w:tcBorders>
              <w:top w:val="nil"/>
              <w:left w:val="nil"/>
              <w:bottom w:val="single" w:sz="4" w:space="0" w:color="auto"/>
              <w:right w:val="single" w:sz="4" w:space="0" w:color="auto"/>
            </w:tcBorders>
            <w:shd w:val="clear" w:color="auto" w:fill="auto"/>
            <w:noWrap/>
            <w:vAlign w:val="center"/>
            <w:hideMark/>
          </w:tcPr>
          <w:p w14:paraId="5742803F"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13</w:t>
            </w:r>
          </w:p>
        </w:tc>
        <w:tc>
          <w:tcPr>
            <w:tcW w:w="598" w:type="pct"/>
            <w:tcBorders>
              <w:top w:val="nil"/>
              <w:left w:val="nil"/>
              <w:bottom w:val="single" w:sz="4" w:space="0" w:color="auto"/>
              <w:right w:val="single" w:sz="4" w:space="0" w:color="auto"/>
            </w:tcBorders>
            <w:shd w:val="clear" w:color="auto" w:fill="auto"/>
            <w:noWrap/>
            <w:vAlign w:val="center"/>
            <w:hideMark/>
          </w:tcPr>
          <w:p w14:paraId="2D3EDA3D"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26</w:t>
            </w:r>
          </w:p>
        </w:tc>
      </w:tr>
      <w:tr w:rsidR="008E0307" w:rsidRPr="00D36C9D" w14:paraId="115D038E"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4582AA48"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40CB5B35"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42</w:t>
            </w:r>
          </w:p>
        </w:tc>
        <w:tc>
          <w:tcPr>
            <w:tcW w:w="2519" w:type="pct"/>
            <w:tcBorders>
              <w:top w:val="nil"/>
              <w:left w:val="nil"/>
              <w:bottom w:val="single" w:sz="4" w:space="0" w:color="auto"/>
              <w:right w:val="single" w:sz="4" w:space="0" w:color="auto"/>
            </w:tcBorders>
            <w:shd w:val="clear" w:color="auto" w:fill="auto"/>
            <w:vAlign w:val="bottom"/>
            <w:hideMark/>
          </w:tcPr>
          <w:p w14:paraId="5476CBEE"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Envío de solicitudes de alimentos, pedidos de emergencias y análisis de formularios de nutrición </w:t>
            </w:r>
          </w:p>
        </w:tc>
        <w:tc>
          <w:tcPr>
            <w:tcW w:w="643" w:type="pct"/>
            <w:tcBorders>
              <w:top w:val="nil"/>
              <w:left w:val="nil"/>
              <w:bottom w:val="single" w:sz="4" w:space="0" w:color="auto"/>
              <w:right w:val="single" w:sz="4" w:space="0" w:color="auto"/>
            </w:tcBorders>
            <w:shd w:val="clear" w:color="auto" w:fill="auto"/>
            <w:noWrap/>
            <w:vAlign w:val="center"/>
            <w:hideMark/>
          </w:tcPr>
          <w:p w14:paraId="6C7A54D5"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c>
          <w:tcPr>
            <w:tcW w:w="643" w:type="pct"/>
            <w:tcBorders>
              <w:top w:val="nil"/>
              <w:left w:val="nil"/>
              <w:bottom w:val="single" w:sz="4" w:space="0" w:color="auto"/>
              <w:right w:val="single" w:sz="4" w:space="0" w:color="auto"/>
            </w:tcBorders>
            <w:shd w:val="clear" w:color="auto" w:fill="auto"/>
            <w:noWrap/>
            <w:vAlign w:val="center"/>
            <w:hideMark/>
          </w:tcPr>
          <w:p w14:paraId="2C155462"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98" w:type="pct"/>
            <w:tcBorders>
              <w:top w:val="nil"/>
              <w:left w:val="nil"/>
              <w:bottom w:val="single" w:sz="4" w:space="0" w:color="auto"/>
              <w:right w:val="single" w:sz="4" w:space="0" w:color="auto"/>
            </w:tcBorders>
            <w:shd w:val="clear" w:color="auto" w:fill="auto"/>
            <w:noWrap/>
            <w:vAlign w:val="center"/>
            <w:hideMark/>
          </w:tcPr>
          <w:p w14:paraId="495307BF"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r>
      <w:tr w:rsidR="008E0307" w:rsidRPr="00D36C9D" w14:paraId="1ADF2BA4"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385E17E8"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0CC7F766"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43</w:t>
            </w:r>
          </w:p>
        </w:tc>
        <w:tc>
          <w:tcPr>
            <w:tcW w:w="2519" w:type="pct"/>
            <w:tcBorders>
              <w:top w:val="nil"/>
              <w:left w:val="nil"/>
              <w:bottom w:val="single" w:sz="4" w:space="0" w:color="auto"/>
              <w:right w:val="single" w:sz="4" w:space="0" w:color="auto"/>
            </w:tcBorders>
            <w:shd w:val="clear" w:color="auto" w:fill="auto"/>
            <w:vAlign w:val="bottom"/>
            <w:hideMark/>
          </w:tcPr>
          <w:p w14:paraId="6E6ACEE8"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Uso y manejo de guía de reforzamiento educativa en niños y niñas de 3 a 5 años</w:t>
            </w:r>
          </w:p>
        </w:tc>
        <w:tc>
          <w:tcPr>
            <w:tcW w:w="643" w:type="pct"/>
            <w:tcBorders>
              <w:top w:val="nil"/>
              <w:left w:val="nil"/>
              <w:bottom w:val="single" w:sz="4" w:space="0" w:color="auto"/>
              <w:right w:val="single" w:sz="4" w:space="0" w:color="auto"/>
            </w:tcBorders>
            <w:shd w:val="clear" w:color="auto" w:fill="auto"/>
            <w:noWrap/>
            <w:vAlign w:val="center"/>
            <w:hideMark/>
          </w:tcPr>
          <w:p w14:paraId="129085BB"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c>
          <w:tcPr>
            <w:tcW w:w="643" w:type="pct"/>
            <w:tcBorders>
              <w:top w:val="nil"/>
              <w:left w:val="nil"/>
              <w:bottom w:val="single" w:sz="4" w:space="0" w:color="auto"/>
              <w:right w:val="single" w:sz="4" w:space="0" w:color="auto"/>
            </w:tcBorders>
            <w:shd w:val="clear" w:color="auto" w:fill="auto"/>
            <w:noWrap/>
            <w:vAlign w:val="center"/>
            <w:hideMark/>
          </w:tcPr>
          <w:p w14:paraId="4D671CB1"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w:t>
            </w:r>
          </w:p>
        </w:tc>
        <w:tc>
          <w:tcPr>
            <w:tcW w:w="598" w:type="pct"/>
            <w:tcBorders>
              <w:top w:val="nil"/>
              <w:left w:val="nil"/>
              <w:bottom w:val="single" w:sz="4" w:space="0" w:color="auto"/>
              <w:right w:val="single" w:sz="4" w:space="0" w:color="auto"/>
            </w:tcBorders>
            <w:shd w:val="clear" w:color="auto" w:fill="auto"/>
            <w:noWrap/>
            <w:vAlign w:val="center"/>
            <w:hideMark/>
          </w:tcPr>
          <w:p w14:paraId="07C49044"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17</w:t>
            </w:r>
          </w:p>
        </w:tc>
      </w:tr>
      <w:tr w:rsidR="008E0307" w:rsidRPr="00D36C9D" w14:paraId="6F92378E"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7E99E91F"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71915374"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44</w:t>
            </w:r>
          </w:p>
        </w:tc>
        <w:tc>
          <w:tcPr>
            <w:tcW w:w="2519" w:type="pct"/>
            <w:tcBorders>
              <w:top w:val="nil"/>
              <w:left w:val="nil"/>
              <w:bottom w:val="single" w:sz="4" w:space="0" w:color="auto"/>
              <w:right w:val="single" w:sz="4" w:space="0" w:color="auto"/>
            </w:tcBorders>
            <w:shd w:val="clear" w:color="auto" w:fill="auto"/>
            <w:vAlign w:val="bottom"/>
            <w:hideMark/>
          </w:tcPr>
          <w:p w14:paraId="6F3B7975"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Taller Planificación Educativa</w:t>
            </w:r>
          </w:p>
        </w:tc>
        <w:tc>
          <w:tcPr>
            <w:tcW w:w="643" w:type="pct"/>
            <w:tcBorders>
              <w:top w:val="nil"/>
              <w:left w:val="nil"/>
              <w:bottom w:val="single" w:sz="4" w:space="0" w:color="auto"/>
              <w:right w:val="single" w:sz="4" w:space="0" w:color="auto"/>
            </w:tcBorders>
            <w:shd w:val="clear" w:color="auto" w:fill="auto"/>
            <w:noWrap/>
            <w:vAlign w:val="center"/>
            <w:hideMark/>
          </w:tcPr>
          <w:p w14:paraId="57AF6222"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c>
          <w:tcPr>
            <w:tcW w:w="643" w:type="pct"/>
            <w:tcBorders>
              <w:top w:val="nil"/>
              <w:left w:val="nil"/>
              <w:bottom w:val="single" w:sz="4" w:space="0" w:color="auto"/>
              <w:right w:val="single" w:sz="4" w:space="0" w:color="auto"/>
            </w:tcBorders>
            <w:shd w:val="clear" w:color="auto" w:fill="auto"/>
            <w:noWrap/>
            <w:vAlign w:val="center"/>
            <w:hideMark/>
          </w:tcPr>
          <w:p w14:paraId="7E548A17"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98" w:type="pct"/>
            <w:tcBorders>
              <w:top w:val="nil"/>
              <w:left w:val="nil"/>
              <w:bottom w:val="single" w:sz="4" w:space="0" w:color="auto"/>
              <w:right w:val="single" w:sz="4" w:space="0" w:color="auto"/>
            </w:tcBorders>
            <w:shd w:val="clear" w:color="auto" w:fill="auto"/>
            <w:noWrap/>
            <w:vAlign w:val="center"/>
            <w:hideMark/>
          </w:tcPr>
          <w:p w14:paraId="0C428919"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r>
      <w:tr w:rsidR="008E0307" w:rsidRPr="00D36C9D" w14:paraId="5F6062F3"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576A3A9F"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2157BF4E"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45</w:t>
            </w:r>
          </w:p>
        </w:tc>
        <w:tc>
          <w:tcPr>
            <w:tcW w:w="2519" w:type="pct"/>
            <w:tcBorders>
              <w:top w:val="nil"/>
              <w:left w:val="nil"/>
              <w:bottom w:val="single" w:sz="4" w:space="0" w:color="auto"/>
              <w:right w:val="single" w:sz="4" w:space="0" w:color="auto"/>
            </w:tcBorders>
            <w:shd w:val="clear" w:color="auto" w:fill="auto"/>
            <w:vAlign w:val="bottom"/>
            <w:hideMark/>
          </w:tcPr>
          <w:p w14:paraId="3E52C923"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Resiliencia en tiempos de Crisis</w:t>
            </w:r>
          </w:p>
        </w:tc>
        <w:tc>
          <w:tcPr>
            <w:tcW w:w="643" w:type="pct"/>
            <w:tcBorders>
              <w:top w:val="nil"/>
              <w:left w:val="nil"/>
              <w:bottom w:val="single" w:sz="4" w:space="0" w:color="auto"/>
              <w:right w:val="single" w:sz="4" w:space="0" w:color="auto"/>
            </w:tcBorders>
            <w:shd w:val="clear" w:color="auto" w:fill="auto"/>
            <w:noWrap/>
            <w:vAlign w:val="center"/>
            <w:hideMark/>
          </w:tcPr>
          <w:p w14:paraId="08FB073B"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643" w:type="pct"/>
            <w:tcBorders>
              <w:top w:val="nil"/>
              <w:left w:val="nil"/>
              <w:bottom w:val="single" w:sz="4" w:space="0" w:color="auto"/>
              <w:right w:val="single" w:sz="4" w:space="0" w:color="auto"/>
            </w:tcBorders>
            <w:shd w:val="clear" w:color="auto" w:fill="auto"/>
            <w:noWrap/>
            <w:vAlign w:val="center"/>
            <w:hideMark/>
          </w:tcPr>
          <w:p w14:paraId="215108CD"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98" w:type="pct"/>
            <w:tcBorders>
              <w:top w:val="nil"/>
              <w:left w:val="nil"/>
              <w:bottom w:val="single" w:sz="4" w:space="0" w:color="auto"/>
              <w:right w:val="single" w:sz="4" w:space="0" w:color="auto"/>
            </w:tcBorders>
            <w:shd w:val="clear" w:color="auto" w:fill="auto"/>
            <w:noWrap/>
            <w:vAlign w:val="center"/>
            <w:hideMark/>
          </w:tcPr>
          <w:p w14:paraId="3CCB53F3"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r>
      <w:tr w:rsidR="008E0307" w:rsidRPr="00D36C9D" w14:paraId="5886E873"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0FC0DDAC"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7504B758"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46</w:t>
            </w:r>
          </w:p>
        </w:tc>
        <w:tc>
          <w:tcPr>
            <w:tcW w:w="2519" w:type="pct"/>
            <w:tcBorders>
              <w:top w:val="nil"/>
              <w:left w:val="nil"/>
              <w:bottom w:val="single" w:sz="4" w:space="0" w:color="auto"/>
              <w:right w:val="single" w:sz="4" w:space="0" w:color="auto"/>
            </w:tcBorders>
            <w:shd w:val="clear" w:color="auto" w:fill="auto"/>
            <w:vAlign w:val="bottom"/>
            <w:hideMark/>
          </w:tcPr>
          <w:p w14:paraId="50FA9D15"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Crianza con amor y límites, con énfasis en adolescentes</w:t>
            </w:r>
          </w:p>
        </w:tc>
        <w:tc>
          <w:tcPr>
            <w:tcW w:w="643" w:type="pct"/>
            <w:tcBorders>
              <w:top w:val="nil"/>
              <w:left w:val="nil"/>
              <w:bottom w:val="single" w:sz="4" w:space="0" w:color="auto"/>
              <w:right w:val="single" w:sz="4" w:space="0" w:color="auto"/>
            </w:tcBorders>
            <w:shd w:val="clear" w:color="auto" w:fill="auto"/>
            <w:noWrap/>
            <w:vAlign w:val="center"/>
            <w:hideMark/>
          </w:tcPr>
          <w:p w14:paraId="3969210C"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643" w:type="pct"/>
            <w:tcBorders>
              <w:top w:val="nil"/>
              <w:left w:val="nil"/>
              <w:bottom w:val="single" w:sz="4" w:space="0" w:color="auto"/>
              <w:right w:val="single" w:sz="4" w:space="0" w:color="auto"/>
            </w:tcBorders>
            <w:shd w:val="clear" w:color="auto" w:fill="auto"/>
            <w:noWrap/>
            <w:vAlign w:val="center"/>
            <w:hideMark/>
          </w:tcPr>
          <w:p w14:paraId="11258ADA"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98" w:type="pct"/>
            <w:tcBorders>
              <w:top w:val="nil"/>
              <w:left w:val="nil"/>
              <w:bottom w:val="single" w:sz="4" w:space="0" w:color="auto"/>
              <w:right w:val="single" w:sz="4" w:space="0" w:color="auto"/>
            </w:tcBorders>
            <w:shd w:val="clear" w:color="auto" w:fill="auto"/>
            <w:noWrap/>
            <w:vAlign w:val="center"/>
            <w:hideMark/>
          </w:tcPr>
          <w:p w14:paraId="684C773A"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r>
      <w:tr w:rsidR="008E0307" w:rsidRPr="00D36C9D" w14:paraId="24CBB612"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4A9071B2"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2266A56A"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47</w:t>
            </w:r>
          </w:p>
        </w:tc>
        <w:tc>
          <w:tcPr>
            <w:tcW w:w="2519" w:type="pct"/>
            <w:tcBorders>
              <w:top w:val="nil"/>
              <w:left w:val="nil"/>
              <w:bottom w:val="single" w:sz="4" w:space="0" w:color="auto"/>
              <w:right w:val="single" w:sz="4" w:space="0" w:color="auto"/>
            </w:tcBorders>
            <w:shd w:val="clear" w:color="auto" w:fill="auto"/>
            <w:vAlign w:val="bottom"/>
            <w:hideMark/>
          </w:tcPr>
          <w:p w14:paraId="56E48EA0"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Espíritu de Liderazgo en el Entorno Público</w:t>
            </w:r>
          </w:p>
        </w:tc>
        <w:tc>
          <w:tcPr>
            <w:tcW w:w="643" w:type="pct"/>
            <w:tcBorders>
              <w:top w:val="nil"/>
              <w:left w:val="nil"/>
              <w:bottom w:val="single" w:sz="4" w:space="0" w:color="auto"/>
              <w:right w:val="single" w:sz="4" w:space="0" w:color="auto"/>
            </w:tcBorders>
            <w:shd w:val="clear" w:color="auto" w:fill="auto"/>
            <w:noWrap/>
            <w:vAlign w:val="center"/>
            <w:hideMark/>
          </w:tcPr>
          <w:p w14:paraId="19407608"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c>
          <w:tcPr>
            <w:tcW w:w="643" w:type="pct"/>
            <w:tcBorders>
              <w:top w:val="nil"/>
              <w:left w:val="nil"/>
              <w:bottom w:val="single" w:sz="4" w:space="0" w:color="auto"/>
              <w:right w:val="single" w:sz="4" w:space="0" w:color="auto"/>
            </w:tcBorders>
            <w:shd w:val="clear" w:color="auto" w:fill="auto"/>
            <w:noWrap/>
            <w:vAlign w:val="center"/>
            <w:hideMark/>
          </w:tcPr>
          <w:p w14:paraId="58FCC594"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598" w:type="pct"/>
            <w:tcBorders>
              <w:top w:val="nil"/>
              <w:left w:val="nil"/>
              <w:bottom w:val="single" w:sz="4" w:space="0" w:color="auto"/>
              <w:right w:val="single" w:sz="4" w:space="0" w:color="auto"/>
            </w:tcBorders>
            <w:shd w:val="clear" w:color="auto" w:fill="auto"/>
            <w:noWrap/>
            <w:vAlign w:val="center"/>
            <w:hideMark/>
          </w:tcPr>
          <w:p w14:paraId="7434B334"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w:t>
            </w:r>
          </w:p>
        </w:tc>
      </w:tr>
      <w:tr w:rsidR="008E0307" w:rsidRPr="00D36C9D" w14:paraId="7AABF049"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3614A4D6"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5104667B"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48</w:t>
            </w:r>
          </w:p>
        </w:tc>
        <w:tc>
          <w:tcPr>
            <w:tcW w:w="2519" w:type="pct"/>
            <w:tcBorders>
              <w:top w:val="nil"/>
              <w:left w:val="nil"/>
              <w:bottom w:val="single" w:sz="4" w:space="0" w:color="auto"/>
              <w:right w:val="single" w:sz="4" w:space="0" w:color="auto"/>
            </w:tcBorders>
            <w:shd w:val="clear" w:color="auto" w:fill="auto"/>
            <w:vAlign w:val="bottom"/>
            <w:hideMark/>
          </w:tcPr>
          <w:p w14:paraId="30DC5420"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Gestión por Objetivos y Teletrabajo tras el COVID-19</w:t>
            </w:r>
          </w:p>
        </w:tc>
        <w:tc>
          <w:tcPr>
            <w:tcW w:w="643" w:type="pct"/>
            <w:tcBorders>
              <w:top w:val="nil"/>
              <w:left w:val="nil"/>
              <w:bottom w:val="single" w:sz="4" w:space="0" w:color="auto"/>
              <w:right w:val="single" w:sz="4" w:space="0" w:color="auto"/>
            </w:tcBorders>
            <w:shd w:val="clear" w:color="auto" w:fill="auto"/>
            <w:noWrap/>
            <w:vAlign w:val="center"/>
            <w:hideMark/>
          </w:tcPr>
          <w:p w14:paraId="0F94287E"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w:t>
            </w:r>
          </w:p>
        </w:tc>
        <w:tc>
          <w:tcPr>
            <w:tcW w:w="643" w:type="pct"/>
            <w:tcBorders>
              <w:top w:val="nil"/>
              <w:left w:val="nil"/>
              <w:bottom w:val="single" w:sz="4" w:space="0" w:color="auto"/>
              <w:right w:val="single" w:sz="4" w:space="0" w:color="auto"/>
            </w:tcBorders>
            <w:shd w:val="clear" w:color="auto" w:fill="auto"/>
            <w:noWrap/>
            <w:vAlign w:val="center"/>
            <w:hideMark/>
          </w:tcPr>
          <w:p w14:paraId="41E22D95"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598" w:type="pct"/>
            <w:tcBorders>
              <w:top w:val="nil"/>
              <w:left w:val="nil"/>
              <w:bottom w:val="single" w:sz="4" w:space="0" w:color="auto"/>
              <w:right w:val="single" w:sz="4" w:space="0" w:color="auto"/>
            </w:tcBorders>
            <w:shd w:val="clear" w:color="auto" w:fill="auto"/>
            <w:noWrap/>
            <w:vAlign w:val="center"/>
            <w:hideMark/>
          </w:tcPr>
          <w:p w14:paraId="1CFB95BB"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w:t>
            </w:r>
          </w:p>
        </w:tc>
      </w:tr>
      <w:tr w:rsidR="008E0307" w:rsidRPr="00D36C9D" w14:paraId="269D4261"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312E1A0E"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bottom"/>
            <w:hideMark/>
          </w:tcPr>
          <w:p w14:paraId="50AA568A"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49</w:t>
            </w:r>
          </w:p>
        </w:tc>
        <w:tc>
          <w:tcPr>
            <w:tcW w:w="2519" w:type="pct"/>
            <w:tcBorders>
              <w:top w:val="nil"/>
              <w:left w:val="nil"/>
              <w:bottom w:val="single" w:sz="4" w:space="0" w:color="auto"/>
              <w:right w:val="single" w:sz="4" w:space="0" w:color="auto"/>
            </w:tcBorders>
            <w:shd w:val="clear" w:color="auto" w:fill="auto"/>
            <w:vAlign w:val="bottom"/>
            <w:hideMark/>
          </w:tcPr>
          <w:p w14:paraId="31C6C29A"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Finanzas Personales</w:t>
            </w:r>
          </w:p>
        </w:tc>
        <w:tc>
          <w:tcPr>
            <w:tcW w:w="643" w:type="pct"/>
            <w:tcBorders>
              <w:top w:val="nil"/>
              <w:left w:val="nil"/>
              <w:bottom w:val="single" w:sz="4" w:space="0" w:color="auto"/>
              <w:right w:val="single" w:sz="4" w:space="0" w:color="auto"/>
            </w:tcBorders>
            <w:shd w:val="clear" w:color="auto" w:fill="auto"/>
            <w:noWrap/>
            <w:vAlign w:val="center"/>
            <w:hideMark/>
          </w:tcPr>
          <w:p w14:paraId="312458F3"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w:t>
            </w:r>
          </w:p>
        </w:tc>
        <w:tc>
          <w:tcPr>
            <w:tcW w:w="643" w:type="pct"/>
            <w:tcBorders>
              <w:top w:val="nil"/>
              <w:left w:val="nil"/>
              <w:bottom w:val="single" w:sz="4" w:space="0" w:color="auto"/>
              <w:right w:val="single" w:sz="4" w:space="0" w:color="auto"/>
            </w:tcBorders>
            <w:shd w:val="clear" w:color="auto" w:fill="auto"/>
            <w:noWrap/>
            <w:vAlign w:val="center"/>
            <w:hideMark/>
          </w:tcPr>
          <w:p w14:paraId="5A75354C"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598" w:type="pct"/>
            <w:tcBorders>
              <w:top w:val="nil"/>
              <w:left w:val="nil"/>
              <w:bottom w:val="single" w:sz="4" w:space="0" w:color="auto"/>
              <w:right w:val="single" w:sz="4" w:space="0" w:color="auto"/>
            </w:tcBorders>
            <w:shd w:val="clear" w:color="auto" w:fill="auto"/>
            <w:noWrap/>
            <w:vAlign w:val="center"/>
            <w:hideMark/>
          </w:tcPr>
          <w:p w14:paraId="5D8A8856"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w:t>
            </w:r>
          </w:p>
        </w:tc>
      </w:tr>
      <w:tr w:rsidR="008E0307" w:rsidRPr="00D36C9D" w14:paraId="6C43A3D7"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7A0855BB"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center"/>
            <w:hideMark/>
          </w:tcPr>
          <w:p w14:paraId="2CCDE69D"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w:t>
            </w:r>
          </w:p>
        </w:tc>
        <w:tc>
          <w:tcPr>
            <w:tcW w:w="2519" w:type="pct"/>
            <w:tcBorders>
              <w:top w:val="nil"/>
              <w:left w:val="nil"/>
              <w:bottom w:val="single" w:sz="4" w:space="0" w:color="auto"/>
              <w:right w:val="single" w:sz="4" w:space="0" w:color="auto"/>
            </w:tcBorders>
            <w:shd w:val="clear" w:color="auto" w:fill="auto"/>
            <w:vAlign w:val="bottom"/>
            <w:hideMark/>
          </w:tcPr>
          <w:p w14:paraId="7214DC4A"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Adversidad, incertidumbre, miedo: Como manejarlo y superarlo</w:t>
            </w:r>
          </w:p>
        </w:tc>
        <w:tc>
          <w:tcPr>
            <w:tcW w:w="643" w:type="pct"/>
            <w:tcBorders>
              <w:top w:val="nil"/>
              <w:left w:val="nil"/>
              <w:bottom w:val="single" w:sz="4" w:space="0" w:color="auto"/>
              <w:right w:val="single" w:sz="4" w:space="0" w:color="auto"/>
            </w:tcBorders>
            <w:shd w:val="clear" w:color="auto" w:fill="auto"/>
            <w:noWrap/>
            <w:vAlign w:val="center"/>
            <w:hideMark/>
          </w:tcPr>
          <w:p w14:paraId="2553F91F"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643" w:type="pct"/>
            <w:tcBorders>
              <w:top w:val="nil"/>
              <w:left w:val="nil"/>
              <w:bottom w:val="single" w:sz="4" w:space="0" w:color="auto"/>
              <w:right w:val="single" w:sz="4" w:space="0" w:color="auto"/>
            </w:tcBorders>
            <w:shd w:val="clear" w:color="auto" w:fill="auto"/>
            <w:noWrap/>
            <w:vAlign w:val="center"/>
            <w:hideMark/>
          </w:tcPr>
          <w:p w14:paraId="2188E604"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98" w:type="pct"/>
            <w:tcBorders>
              <w:top w:val="nil"/>
              <w:left w:val="nil"/>
              <w:bottom w:val="single" w:sz="4" w:space="0" w:color="auto"/>
              <w:right w:val="single" w:sz="4" w:space="0" w:color="auto"/>
            </w:tcBorders>
            <w:shd w:val="clear" w:color="auto" w:fill="auto"/>
            <w:noWrap/>
            <w:vAlign w:val="center"/>
            <w:hideMark/>
          </w:tcPr>
          <w:p w14:paraId="1BECF36F"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r>
      <w:tr w:rsidR="008E0307" w:rsidRPr="00D36C9D" w14:paraId="6AC1A35C"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79F169FC"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center"/>
            <w:hideMark/>
          </w:tcPr>
          <w:p w14:paraId="3D7BE48E"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51</w:t>
            </w:r>
          </w:p>
        </w:tc>
        <w:tc>
          <w:tcPr>
            <w:tcW w:w="2519" w:type="pct"/>
            <w:tcBorders>
              <w:top w:val="nil"/>
              <w:left w:val="nil"/>
              <w:bottom w:val="single" w:sz="4" w:space="0" w:color="auto"/>
              <w:right w:val="single" w:sz="4" w:space="0" w:color="auto"/>
            </w:tcBorders>
            <w:shd w:val="clear" w:color="auto" w:fill="auto"/>
            <w:vAlign w:val="bottom"/>
            <w:hideMark/>
          </w:tcPr>
          <w:p w14:paraId="54FBE6BD"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Estrategias para Crianza de niños de 6 a 12 años</w:t>
            </w:r>
          </w:p>
        </w:tc>
        <w:tc>
          <w:tcPr>
            <w:tcW w:w="643" w:type="pct"/>
            <w:tcBorders>
              <w:top w:val="nil"/>
              <w:left w:val="nil"/>
              <w:bottom w:val="single" w:sz="4" w:space="0" w:color="auto"/>
              <w:right w:val="single" w:sz="4" w:space="0" w:color="auto"/>
            </w:tcBorders>
            <w:shd w:val="clear" w:color="auto" w:fill="auto"/>
            <w:noWrap/>
            <w:vAlign w:val="center"/>
            <w:hideMark/>
          </w:tcPr>
          <w:p w14:paraId="5ECFC19E"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w:t>
            </w:r>
          </w:p>
        </w:tc>
        <w:tc>
          <w:tcPr>
            <w:tcW w:w="643" w:type="pct"/>
            <w:tcBorders>
              <w:top w:val="nil"/>
              <w:left w:val="nil"/>
              <w:bottom w:val="single" w:sz="4" w:space="0" w:color="auto"/>
              <w:right w:val="single" w:sz="4" w:space="0" w:color="auto"/>
            </w:tcBorders>
            <w:shd w:val="clear" w:color="auto" w:fill="auto"/>
            <w:noWrap/>
            <w:vAlign w:val="center"/>
            <w:hideMark/>
          </w:tcPr>
          <w:p w14:paraId="6343A5E2"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w:t>
            </w:r>
          </w:p>
        </w:tc>
        <w:tc>
          <w:tcPr>
            <w:tcW w:w="598" w:type="pct"/>
            <w:tcBorders>
              <w:top w:val="nil"/>
              <w:left w:val="nil"/>
              <w:bottom w:val="single" w:sz="4" w:space="0" w:color="auto"/>
              <w:right w:val="single" w:sz="4" w:space="0" w:color="auto"/>
            </w:tcBorders>
            <w:shd w:val="clear" w:color="auto" w:fill="auto"/>
            <w:noWrap/>
            <w:vAlign w:val="center"/>
            <w:hideMark/>
          </w:tcPr>
          <w:p w14:paraId="353FC6FD"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13</w:t>
            </w:r>
          </w:p>
        </w:tc>
      </w:tr>
      <w:tr w:rsidR="008E0307" w:rsidRPr="00D36C9D" w14:paraId="35EC50EC"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21A4FD41"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center"/>
            <w:hideMark/>
          </w:tcPr>
          <w:p w14:paraId="5194719E"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52</w:t>
            </w:r>
          </w:p>
        </w:tc>
        <w:tc>
          <w:tcPr>
            <w:tcW w:w="2519" w:type="pct"/>
            <w:tcBorders>
              <w:top w:val="nil"/>
              <w:left w:val="nil"/>
              <w:bottom w:val="single" w:sz="4" w:space="0" w:color="auto"/>
              <w:right w:val="single" w:sz="4" w:space="0" w:color="auto"/>
            </w:tcBorders>
            <w:shd w:val="clear" w:color="auto" w:fill="auto"/>
            <w:vAlign w:val="bottom"/>
            <w:hideMark/>
          </w:tcPr>
          <w:p w14:paraId="46D78D6B"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La asertividad</w:t>
            </w:r>
          </w:p>
        </w:tc>
        <w:tc>
          <w:tcPr>
            <w:tcW w:w="643" w:type="pct"/>
            <w:tcBorders>
              <w:top w:val="nil"/>
              <w:left w:val="nil"/>
              <w:bottom w:val="single" w:sz="4" w:space="0" w:color="auto"/>
              <w:right w:val="single" w:sz="4" w:space="0" w:color="auto"/>
            </w:tcBorders>
            <w:shd w:val="clear" w:color="auto" w:fill="auto"/>
            <w:noWrap/>
            <w:vAlign w:val="center"/>
            <w:hideMark/>
          </w:tcPr>
          <w:p w14:paraId="5659259A"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643" w:type="pct"/>
            <w:tcBorders>
              <w:top w:val="nil"/>
              <w:left w:val="nil"/>
              <w:bottom w:val="single" w:sz="4" w:space="0" w:color="auto"/>
              <w:right w:val="single" w:sz="4" w:space="0" w:color="auto"/>
            </w:tcBorders>
            <w:shd w:val="clear" w:color="auto" w:fill="auto"/>
            <w:noWrap/>
            <w:vAlign w:val="center"/>
            <w:hideMark/>
          </w:tcPr>
          <w:p w14:paraId="350455B8"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98" w:type="pct"/>
            <w:tcBorders>
              <w:top w:val="nil"/>
              <w:left w:val="nil"/>
              <w:bottom w:val="single" w:sz="4" w:space="0" w:color="auto"/>
              <w:right w:val="single" w:sz="4" w:space="0" w:color="auto"/>
            </w:tcBorders>
            <w:shd w:val="clear" w:color="auto" w:fill="auto"/>
            <w:noWrap/>
            <w:vAlign w:val="center"/>
            <w:hideMark/>
          </w:tcPr>
          <w:p w14:paraId="02594658"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r>
      <w:tr w:rsidR="008E0307" w:rsidRPr="00D36C9D" w14:paraId="73A98B92"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45E934FE"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center"/>
            <w:hideMark/>
          </w:tcPr>
          <w:p w14:paraId="1EA2DB27"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53</w:t>
            </w:r>
          </w:p>
        </w:tc>
        <w:tc>
          <w:tcPr>
            <w:tcW w:w="2519" w:type="pct"/>
            <w:tcBorders>
              <w:top w:val="nil"/>
              <w:left w:val="nil"/>
              <w:bottom w:val="single" w:sz="4" w:space="0" w:color="auto"/>
              <w:right w:val="single" w:sz="4" w:space="0" w:color="auto"/>
            </w:tcBorders>
            <w:shd w:val="clear" w:color="auto" w:fill="auto"/>
            <w:vAlign w:val="bottom"/>
            <w:hideMark/>
          </w:tcPr>
          <w:p w14:paraId="68BE29B4"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Taller Seminario de Visión psicosocial antes las Perspectivas de Gobierno</w:t>
            </w:r>
          </w:p>
        </w:tc>
        <w:tc>
          <w:tcPr>
            <w:tcW w:w="643" w:type="pct"/>
            <w:tcBorders>
              <w:top w:val="nil"/>
              <w:left w:val="nil"/>
              <w:bottom w:val="single" w:sz="4" w:space="0" w:color="auto"/>
              <w:right w:val="single" w:sz="4" w:space="0" w:color="auto"/>
            </w:tcBorders>
            <w:shd w:val="clear" w:color="auto" w:fill="auto"/>
            <w:noWrap/>
            <w:vAlign w:val="center"/>
            <w:hideMark/>
          </w:tcPr>
          <w:p w14:paraId="6252C39E"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643" w:type="pct"/>
            <w:tcBorders>
              <w:top w:val="nil"/>
              <w:left w:val="nil"/>
              <w:bottom w:val="single" w:sz="4" w:space="0" w:color="auto"/>
              <w:right w:val="single" w:sz="4" w:space="0" w:color="auto"/>
            </w:tcBorders>
            <w:shd w:val="clear" w:color="auto" w:fill="auto"/>
            <w:noWrap/>
            <w:vAlign w:val="center"/>
            <w:hideMark/>
          </w:tcPr>
          <w:p w14:paraId="1C276D73"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98" w:type="pct"/>
            <w:tcBorders>
              <w:top w:val="nil"/>
              <w:left w:val="nil"/>
              <w:bottom w:val="single" w:sz="4" w:space="0" w:color="auto"/>
              <w:right w:val="single" w:sz="4" w:space="0" w:color="auto"/>
            </w:tcBorders>
            <w:shd w:val="clear" w:color="auto" w:fill="auto"/>
            <w:noWrap/>
            <w:vAlign w:val="center"/>
            <w:hideMark/>
          </w:tcPr>
          <w:p w14:paraId="2F9EA195"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r>
      <w:tr w:rsidR="008E0307" w:rsidRPr="00D36C9D" w14:paraId="545C0357"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4A5C53F4"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center"/>
            <w:hideMark/>
          </w:tcPr>
          <w:p w14:paraId="530D917B"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54</w:t>
            </w:r>
          </w:p>
        </w:tc>
        <w:tc>
          <w:tcPr>
            <w:tcW w:w="2519" w:type="pct"/>
            <w:tcBorders>
              <w:top w:val="nil"/>
              <w:left w:val="nil"/>
              <w:bottom w:val="single" w:sz="4" w:space="0" w:color="auto"/>
              <w:right w:val="single" w:sz="4" w:space="0" w:color="auto"/>
            </w:tcBorders>
            <w:shd w:val="clear" w:color="auto" w:fill="auto"/>
            <w:vAlign w:val="bottom"/>
            <w:hideMark/>
          </w:tcPr>
          <w:p w14:paraId="4A92ED5B"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Comunicación Asertiva del líder durante la crisis.</w:t>
            </w:r>
          </w:p>
        </w:tc>
        <w:tc>
          <w:tcPr>
            <w:tcW w:w="643" w:type="pct"/>
            <w:tcBorders>
              <w:top w:val="nil"/>
              <w:left w:val="nil"/>
              <w:bottom w:val="single" w:sz="4" w:space="0" w:color="auto"/>
              <w:right w:val="single" w:sz="4" w:space="0" w:color="auto"/>
            </w:tcBorders>
            <w:shd w:val="clear" w:color="auto" w:fill="auto"/>
            <w:noWrap/>
            <w:vAlign w:val="center"/>
            <w:hideMark/>
          </w:tcPr>
          <w:p w14:paraId="01A89574"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c>
          <w:tcPr>
            <w:tcW w:w="643" w:type="pct"/>
            <w:tcBorders>
              <w:top w:val="nil"/>
              <w:left w:val="nil"/>
              <w:bottom w:val="single" w:sz="4" w:space="0" w:color="auto"/>
              <w:right w:val="single" w:sz="4" w:space="0" w:color="auto"/>
            </w:tcBorders>
            <w:shd w:val="clear" w:color="auto" w:fill="auto"/>
            <w:noWrap/>
            <w:vAlign w:val="center"/>
            <w:hideMark/>
          </w:tcPr>
          <w:p w14:paraId="3B7A2B01"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98" w:type="pct"/>
            <w:tcBorders>
              <w:top w:val="nil"/>
              <w:left w:val="nil"/>
              <w:bottom w:val="single" w:sz="4" w:space="0" w:color="auto"/>
              <w:right w:val="single" w:sz="4" w:space="0" w:color="auto"/>
            </w:tcBorders>
            <w:shd w:val="clear" w:color="auto" w:fill="auto"/>
            <w:noWrap/>
            <w:vAlign w:val="center"/>
            <w:hideMark/>
          </w:tcPr>
          <w:p w14:paraId="58D0911E"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r>
      <w:tr w:rsidR="008E0307" w:rsidRPr="00D36C9D" w14:paraId="6CD21B1C"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68F8F978"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center"/>
            <w:hideMark/>
          </w:tcPr>
          <w:p w14:paraId="32875AC5"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55</w:t>
            </w:r>
          </w:p>
        </w:tc>
        <w:tc>
          <w:tcPr>
            <w:tcW w:w="2519" w:type="pct"/>
            <w:tcBorders>
              <w:top w:val="nil"/>
              <w:left w:val="nil"/>
              <w:bottom w:val="single" w:sz="4" w:space="0" w:color="auto"/>
              <w:right w:val="single" w:sz="4" w:space="0" w:color="auto"/>
            </w:tcBorders>
            <w:shd w:val="clear" w:color="auto" w:fill="auto"/>
            <w:vAlign w:val="bottom"/>
            <w:hideMark/>
          </w:tcPr>
          <w:p w14:paraId="0DB1F9CE"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Conferencia Crianza Positiva, Prevención del Abuso Infantil y experiencia en Atención Judicial</w:t>
            </w:r>
          </w:p>
        </w:tc>
        <w:tc>
          <w:tcPr>
            <w:tcW w:w="643" w:type="pct"/>
            <w:tcBorders>
              <w:top w:val="nil"/>
              <w:left w:val="nil"/>
              <w:bottom w:val="single" w:sz="4" w:space="0" w:color="auto"/>
              <w:right w:val="single" w:sz="4" w:space="0" w:color="auto"/>
            </w:tcBorders>
            <w:shd w:val="clear" w:color="auto" w:fill="auto"/>
            <w:noWrap/>
            <w:vAlign w:val="center"/>
            <w:hideMark/>
          </w:tcPr>
          <w:p w14:paraId="7FC91D30"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643" w:type="pct"/>
            <w:tcBorders>
              <w:top w:val="nil"/>
              <w:left w:val="nil"/>
              <w:bottom w:val="single" w:sz="4" w:space="0" w:color="auto"/>
              <w:right w:val="single" w:sz="4" w:space="0" w:color="auto"/>
            </w:tcBorders>
            <w:shd w:val="clear" w:color="auto" w:fill="auto"/>
            <w:noWrap/>
            <w:vAlign w:val="center"/>
            <w:hideMark/>
          </w:tcPr>
          <w:p w14:paraId="6171B3F8"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98" w:type="pct"/>
            <w:tcBorders>
              <w:top w:val="nil"/>
              <w:left w:val="nil"/>
              <w:bottom w:val="single" w:sz="4" w:space="0" w:color="auto"/>
              <w:right w:val="single" w:sz="4" w:space="0" w:color="auto"/>
            </w:tcBorders>
            <w:shd w:val="clear" w:color="auto" w:fill="auto"/>
            <w:noWrap/>
            <w:vAlign w:val="center"/>
            <w:hideMark/>
          </w:tcPr>
          <w:p w14:paraId="621222E8"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r>
      <w:tr w:rsidR="008E0307" w:rsidRPr="00D36C9D" w14:paraId="3D8318B5"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5366F28A"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center"/>
            <w:hideMark/>
          </w:tcPr>
          <w:p w14:paraId="2F736B3B"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56</w:t>
            </w:r>
          </w:p>
        </w:tc>
        <w:tc>
          <w:tcPr>
            <w:tcW w:w="2519" w:type="pct"/>
            <w:tcBorders>
              <w:top w:val="nil"/>
              <w:left w:val="nil"/>
              <w:bottom w:val="single" w:sz="4" w:space="0" w:color="auto"/>
              <w:right w:val="single" w:sz="4" w:space="0" w:color="auto"/>
            </w:tcBorders>
            <w:shd w:val="clear" w:color="auto" w:fill="auto"/>
            <w:vAlign w:val="bottom"/>
            <w:hideMark/>
          </w:tcPr>
          <w:p w14:paraId="79E57AC4"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Perfilación y Psicología Criminal</w:t>
            </w:r>
          </w:p>
        </w:tc>
        <w:tc>
          <w:tcPr>
            <w:tcW w:w="643" w:type="pct"/>
            <w:tcBorders>
              <w:top w:val="nil"/>
              <w:left w:val="nil"/>
              <w:bottom w:val="single" w:sz="4" w:space="0" w:color="auto"/>
              <w:right w:val="single" w:sz="4" w:space="0" w:color="auto"/>
            </w:tcBorders>
            <w:shd w:val="clear" w:color="auto" w:fill="auto"/>
            <w:noWrap/>
            <w:vAlign w:val="center"/>
            <w:hideMark/>
          </w:tcPr>
          <w:p w14:paraId="73A3A437"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c>
          <w:tcPr>
            <w:tcW w:w="643" w:type="pct"/>
            <w:tcBorders>
              <w:top w:val="nil"/>
              <w:left w:val="nil"/>
              <w:bottom w:val="single" w:sz="4" w:space="0" w:color="auto"/>
              <w:right w:val="single" w:sz="4" w:space="0" w:color="auto"/>
            </w:tcBorders>
            <w:shd w:val="clear" w:color="auto" w:fill="auto"/>
            <w:noWrap/>
            <w:vAlign w:val="center"/>
            <w:hideMark/>
          </w:tcPr>
          <w:p w14:paraId="67DFCB4A"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98" w:type="pct"/>
            <w:tcBorders>
              <w:top w:val="nil"/>
              <w:left w:val="nil"/>
              <w:bottom w:val="single" w:sz="4" w:space="0" w:color="auto"/>
              <w:right w:val="single" w:sz="4" w:space="0" w:color="auto"/>
            </w:tcBorders>
            <w:shd w:val="clear" w:color="auto" w:fill="auto"/>
            <w:noWrap/>
            <w:vAlign w:val="center"/>
            <w:hideMark/>
          </w:tcPr>
          <w:p w14:paraId="0F86B2B9"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w:t>
            </w:r>
          </w:p>
        </w:tc>
      </w:tr>
      <w:tr w:rsidR="008E0307" w:rsidRPr="00D36C9D" w14:paraId="22D847B0"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6957A5C1"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center"/>
            <w:hideMark/>
          </w:tcPr>
          <w:p w14:paraId="627EBA53"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57</w:t>
            </w:r>
          </w:p>
        </w:tc>
        <w:tc>
          <w:tcPr>
            <w:tcW w:w="2519" w:type="pct"/>
            <w:tcBorders>
              <w:top w:val="nil"/>
              <w:left w:val="nil"/>
              <w:bottom w:val="single" w:sz="8" w:space="0" w:color="auto"/>
              <w:right w:val="single" w:sz="4" w:space="0" w:color="auto"/>
            </w:tcBorders>
            <w:shd w:val="clear" w:color="auto" w:fill="auto"/>
            <w:vAlign w:val="bottom"/>
            <w:hideMark/>
          </w:tcPr>
          <w:p w14:paraId="32BEDA7E"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Lanzamiento de protocolo Entrevistas Forense</w:t>
            </w:r>
          </w:p>
        </w:tc>
        <w:tc>
          <w:tcPr>
            <w:tcW w:w="643" w:type="pct"/>
            <w:tcBorders>
              <w:top w:val="nil"/>
              <w:left w:val="nil"/>
              <w:bottom w:val="single" w:sz="8" w:space="0" w:color="auto"/>
              <w:right w:val="single" w:sz="4" w:space="0" w:color="auto"/>
            </w:tcBorders>
            <w:shd w:val="clear" w:color="auto" w:fill="auto"/>
            <w:noWrap/>
            <w:vAlign w:val="center"/>
            <w:hideMark/>
          </w:tcPr>
          <w:p w14:paraId="5ED0F388"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c>
          <w:tcPr>
            <w:tcW w:w="643" w:type="pct"/>
            <w:tcBorders>
              <w:top w:val="nil"/>
              <w:left w:val="nil"/>
              <w:bottom w:val="single" w:sz="8" w:space="0" w:color="auto"/>
              <w:right w:val="single" w:sz="4" w:space="0" w:color="auto"/>
            </w:tcBorders>
            <w:shd w:val="clear" w:color="auto" w:fill="auto"/>
            <w:noWrap/>
            <w:vAlign w:val="center"/>
            <w:hideMark/>
          </w:tcPr>
          <w:p w14:paraId="111B877E"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0</w:t>
            </w:r>
          </w:p>
        </w:tc>
        <w:tc>
          <w:tcPr>
            <w:tcW w:w="598" w:type="pct"/>
            <w:tcBorders>
              <w:top w:val="nil"/>
              <w:left w:val="nil"/>
              <w:bottom w:val="single" w:sz="8" w:space="0" w:color="auto"/>
              <w:right w:val="single" w:sz="4" w:space="0" w:color="auto"/>
            </w:tcBorders>
            <w:shd w:val="clear" w:color="auto" w:fill="auto"/>
            <w:noWrap/>
            <w:vAlign w:val="center"/>
            <w:hideMark/>
          </w:tcPr>
          <w:p w14:paraId="6829B381"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w:t>
            </w:r>
          </w:p>
        </w:tc>
      </w:tr>
      <w:tr w:rsidR="008E0307" w:rsidRPr="00D36C9D" w14:paraId="7AF13ECA" w14:textId="77777777" w:rsidTr="00BC0D60">
        <w:trPr>
          <w:cantSplit/>
          <w:trHeight w:val="340"/>
        </w:trPr>
        <w:tc>
          <w:tcPr>
            <w:tcW w:w="352" w:type="pct"/>
            <w:vMerge w:val="restart"/>
            <w:tcBorders>
              <w:top w:val="nil"/>
              <w:left w:val="single" w:sz="8" w:space="0" w:color="auto"/>
              <w:bottom w:val="single" w:sz="8" w:space="0" w:color="000000"/>
              <w:right w:val="nil"/>
            </w:tcBorders>
            <w:shd w:val="clear" w:color="auto" w:fill="auto"/>
            <w:textDirection w:val="btLr"/>
            <w:vAlign w:val="center"/>
            <w:hideMark/>
          </w:tcPr>
          <w:p w14:paraId="5E42ED06"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4to. Trimestre</w:t>
            </w:r>
          </w:p>
        </w:tc>
        <w:tc>
          <w:tcPr>
            <w:tcW w:w="243" w:type="pct"/>
            <w:tcBorders>
              <w:top w:val="nil"/>
              <w:left w:val="single" w:sz="4" w:space="0" w:color="auto"/>
              <w:bottom w:val="single" w:sz="4" w:space="0" w:color="auto"/>
              <w:right w:val="single" w:sz="4" w:space="0" w:color="auto"/>
            </w:tcBorders>
            <w:shd w:val="clear" w:color="auto" w:fill="auto"/>
            <w:vAlign w:val="center"/>
            <w:hideMark/>
          </w:tcPr>
          <w:p w14:paraId="488BE0F6"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58</w:t>
            </w:r>
          </w:p>
        </w:tc>
        <w:tc>
          <w:tcPr>
            <w:tcW w:w="2519" w:type="pct"/>
            <w:tcBorders>
              <w:top w:val="nil"/>
              <w:left w:val="nil"/>
              <w:bottom w:val="single" w:sz="4" w:space="0" w:color="auto"/>
              <w:right w:val="single" w:sz="4" w:space="0" w:color="auto"/>
            </w:tcBorders>
            <w:shd w:val="clear" w:color="auto" w:fill="auto"/>
            <w:vAlign w:val="bottom"/>
            <w:hideMark/>
          </w:tcPr>
          <w:p w14:paraId="394218C8"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Inducción a la Institución</w:t>
            </w:r>
          </w:p>
        </w:tc>
        <w:tc>
          <w:tcPr>
            <w:tcW w:w="643" w:type="pct"/>
            <w:tcBorders>
              <w:top w:val="nil"/>
              <w:left w:val="nil"/>
              <w:bottom w:val="single" w:sz="4" w:space="0" w:color="auto"/>
              <w:right w:val="single" w:sz="4" w:space="0" w:color="auto"/>
            </w:tcBorders>
            <w:shd w:val="clear" w:color="auto" w:fill="auto"/>
            <w:noWrap/>
            <w:vAlign w:val="center"/>
            <w:hideMark/>
          </w:tcPr>
          <w:p w14:paraId="37BD7B36"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81</w:t>
            </w:r>
          </w:p>
        </w:tc>
        <w:tc>
          <w:tcPr>
            <w:tcW w:w="643" w:type="pct"/>
            <w:tcBorders>
              <w:top w:val="nil"/>
              <w:left w:val="nil"/>
              <w:bottom w:val="single" w:sz="4" w:space="0" w:color="auto"/>
              <w:right w:val="single" w:sz="4" w:space="0" w:color="auto"/>
            </w:tcBorders>
            <w:shd w:val="clear" w:color="auto" w:fill="auto"/>
            <w:vAlign w:val="center"/>
            <w:hideMark/>
          </w:tcPr>
          <w:p w14:paraId="7B2C9630"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32</w:t>
            </w:r>
          </w:p>
        </w:tc>
        <w:tc>
          <w:tcPr>
            <w:tcW w:w="598" w:type="pct"/>
            <w:tcBorders>
              <w:top w:val="nil"/>
              <w:left w:val="nil"/>
              <w:bottom w:val="single" w:sz="4" w:space="0" w:color="auto"/>
              <w:right w:val="single" w:sz="4" w:space="0" w:color="auto"/>
            </w:tcBorders>
            <w:shd w:val="clear" w:color="auto" w:fill="auto"/>
            <w:noWrap/>
            <w:vAlign w:val="center"/>
            <w:hideMark/>
          </w:tcPr>
          <w:p w14:paraId="788AABE4"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113</w:t>
            </w:r>
          </w:p>
        </w:tc>
      </w:tr>
      <w:tr w:rsidR="008E0307" w:rsidRPr="00D36C9D" w14:paraId="79DF68A7"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1402BA0E"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center"/>
            <w:hideMark/>
          </w:tcPr>
          <w:p w14:paraId="47A86980"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59</w:t>
            </w:r>
          </w:p>
        </w:tc>
        <w:tc>
          <w:tcPr>
            <w:tcW w:w="2519" w:type="pct"/>
            <w:tcBorders>
              <w:top w:val="nil"/>
              <w:left w:val="nil"/>
              <w:bottom w:val="single" w:sz="4" w:space="0" w:color="auto"/>
              <w:right w:val="single" w:sz="4" w:space="0" w:color="auto"/>
            </w:tcBorders>
            <w:shd w:val="clear" w:color="auto" w:fill="auto"/>
            <w:vAlign w:val="bottom"/>
            <w:hideMark/>
          </w:tcPr>
          <w:p w14:paraId="22E4391B"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Facilitador de la Formación Profesional (en curso)</w:t>
            </w:r>
          </w:p>
        </w:tc>
        <w:tc>
          <w:tcPr>
            <w:tcW w:w="643" w:type="pct"/>
            <w:tcBorders>
              <w:top w:val="nil"/>
              <w:left w:val="nil"/>
              <w:bottom w:val="single" w:sz="4" w:space="0" w:color="auto"/>
              <w:right w:val="single" w:sz="4" w:space="0" w:color="auto"/>
            </w:tcBorders>
            <w:shd w:val="clear" w:color="auto" w:fill="auto"/>
            <w:noWrap/>
            <w:vAlign w:val="center"/>
            <w:hideMark/>
          </w:tcPr>
          <w:p w14:paraId="286F7FFA"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p>
        </w:tc>
        <w:tc>
          <w:tcPr>
            <w:tcW w:w="643" w:type="pct"/>
            <w:tcBorders>
              <w:top w:val="nil"/>
              <w:left w:val="nil"/>
              <w:bottom w:val="single" w:sz="4" w:space="0" w:color="auto"/>
              <w:right w:val="single" w:sz="4" w:space="0" w:color="auto"/>
            </w:tcBorders>
            <w:shd w:val="clear" w:color="auto" w:fill="auto"/>
            <w:vAlign w:val="center"/>
            <w:hideMark/>
          </w:tcPr>
          <w:p w14:paraId="588D5204"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p>
        </w:tc>
        <w:tc>
          <w:tcPr>
            <w:tcW w:w="598" w:type="pct"/>
            <w:tcBorders>
              <w:top w:val="nil"/>
              <w:left w:val="nil"/>
              <w:bottom w:val="single" w:sz="4" w:space="0" w:color="auto"/>
              <w:right w:val="single" w:sz="4" w:space="0" w:color="auto"/>
            </w:tcBorders>
            <w:shd w:val="clear" w:color="auto" w:fill="auto"/>
            <w:noWrap/>
            <w:vAlign w:val="center"/>
            <w:hideMark/>
          </w:tcPr>
          <w:p w14:paraId="40904622"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p>
        </w:tc>
      </w:tr>
      <w:tr w:rsidR="008E0307" w:rsidRPr="00D36C9D" w14:paraId="23C3C7A5"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0ABEDADD"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center"/>
            <w:hideMark/>
          </w:tcPr>
          <w:p w14:paraId="56DEFE11"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60</w:t>
            </w:r>
          </w:p>
        </w:tc>
        <w:tc>
          <w:tcPr>
            <w:tcW w:w="2519" w:type="pct"/>
            <w:tcBorders>
              <w:top w:val="nil"/>
              <w:left w:val="nil"/>
              <w:bottom w:val="single" w:sz="4" w:space="0" w:color="auto"/>
              <w:right w:val="single" w:sz="4" w:space="0" w:color="auto"/>
            </w:tcBorders>
            <w:shd w:val="clear" w:color="auto" w:fill="auto"/>
            <w:vAlign w:val="bottom"/>
            <w:hideMark/>
          </w:tcPr>
          <w:p w14:paraId="43C5AB57"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Curso Especializado sobre Derechos de Niños, Niñas y Adolescentes en Movilidad.</w:t>
            </w:r>
          </w:p>
        </w:tc>
        <w:tc>
          <w:tcPr>
            <w:tcW w:w="643" w:type="pct"/>
            <w:tcBorders>
              <w:top w:val="nil"/>
              <w:left w:val="nil"/>
              <w:bottom w:val="single" w:sz="4" w:space="0" w:color="auto"/>
              <w:right w:val="single" w:sz="4" w:space="0" w:color="auto"/>
            </w:tcBorders>
            <w:shd w:val="clear" w:color="auto" w:fill="auto"/>
            <w:noWrap/>
            <w:hideMark/>
          </w:tcPr>
          <w:p w14:paraId="114B084B"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37</w:t>
            </w:r>
          </w:p>
        </w:tc>
        <w:tc>
          <w:tcPr>
            <w:tcW w:w="643" w:type="pct"/>
            <w:tcBorders>
              <w:top w:val="nil"/>
              <w:left w:val="nil"/>
              <w:bottom w:val="single" w:sz="4" w:space="0" w:color="auto"/>
              <w:right w:val="single" w:sz="4" w:space="0" w:color="auto"/>
            </w:tcBorders>
            <w:shd w:val="clear" w:color="auto" w:fill="auto"/>
            <w:hideMark/>
          </w:tcPr>
          <w:p w14:paraId="0689D701"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w:t>
            </w:r>
          </w:p>
        </w:tc>
        <w:tc>
          <w:tcPr>
            <w:tcW w:w="598" w:type="pct"/>
            <w:tcBorders>
              <w:top w:val="nil"/>
              <w:left w:val="nil"/>
              <w:bottom w:val="single" w:sz="4" w:space="0" w:color="auto"/>
              <w:right w:val="single" w:sz="4" w:space="0" w:color="auto"/>
            </w:tcBorders>
            <w:shd w:val="clear" w:color="auto" w:fill="auto"/>
            <w:noWrap/>
            <w:vAlign w:val="center"/>
            <w:hideMark/>
          </w:tcPr>
          <w:p w14:paraId="7109E5DA" w14:textId="77777777" w:rsidR="008E0307" w:rsidRPr="00D36C9D" w:rsidRDefault="008E0307" w:rsidP="00BC0D60">
            <w:pPr>
              <w:spacing w:after="0"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42</w:t>
            </w:r>
          </w:p>
        </w:tc>
      </w:tr>
      <w:tr w:rsidR="008E0307" w:rsidRPr="00D36C9D" w14:paraId="01382063" w14:textId="77777777" w:rsidTr="00BC0D60">
        <w:trPr>
          <w:cantSplit/>
          <w:trHeight w:val="340"/>
        </w:trPr>
        <w:tc>
          <w:tcPr>
            <w:tcW w:w="352" w:type="pct"/>
            <w:vMerge/>
            <w:tcBorders>
              <w:top w:val="nil"/>
              <w:left w:val="single" w:sz="8" w:space="0" w:color="auto"/>
              <w:bottom w:val="single" w:sz="8" w:space="0" w:color="000000"/>
              <w:right w:val="nil"/>
            </w:tcBorders>
            <w:vAlign w:val="center"/>
            <w:hideMark/>
          </w:tcPr>
          <w:p w14:paraId="28CECAB4" w14:textId="77777777" w:rsidR="008E0307" w:rsidRPr="00D36C9D" w:rsidRDefault="008E0307" w:rsidP="008E0307">
            <w:pPr>
              <w:spacing w:after="0" w:line="240" w:lineRule="auto"/>
              <w:rPr>
                <w:rFonts w:ascii="Times New Roman" w:eastAsia="Times New Roman" w:hAnsi="Times New Roman" w:cs="Times New Roman"/>
                <w:b/>
                <w:bCs/>
                <w:color w:val="1F3864" w:themeColor="accent5" w:themeShade="80"/>
                <w:sz w:val="16"/>
                <w:szCs w:val="16"/>
                <w:lang w:eastAsia="es-DO"/>
              </w:rPr>
            </w:pPr>
          </w:p>
        </w:tc>
        <w:tc>
          <w:tcPr>
            <w:tcW w:w="243" w:type="pct"/>
            <w:tcBorders>
              <w:top w:val="nil"/>
              <w:left w:val="single" w:sz="4" w:space="0" w:color="auto"/>
              <w:bottom w:val="single" w:sz="4" w:space="0" w:color="auto"/>
              <w:right w:val="single" w:sz="4" w:space="0" w:color="auto"/>
            </w:tcBorders>
            <w:shd w:val="clear" w:color="auto" w:fill="auto"/>
            <w:vAlign w:val="center"/>
            <w:hideMark/>
          </w:tcPr>
          <w:p w14:paraId="204312FD" w14:textId="77777777" w:rsidR="008E0307" w:rsidRPr="00D36C9D" w:rsidRDefault="008E0307" w:rsidP="00BC0D60">
            <w:pPr>
              <w:spacing w:after="0" w:line="240" w:lineRule="auto"/>
              <w:ind w:left="0"/>
              <w:jc w:val="center"/>
              <w:rPr>
                <w:rFonts w:ascii="Times New Roman" w:eastAsia="Times New Roman" w:hAnsi="Times New Roman" w:cs="Times New Roman"/>
                <w:color w:val="1F3864" w:themeColor="accent5" w:themeShade="80"/>
                <w:sz w:val="16"/>
                <w:szCs w:val="16"/>
                <w:lang w:eastAsia="es-DO"/>
              </w:rPr>
            </w:pPr>
            <w:r w:rsidRPr="00D36C9D">
              <w:rPr>
                <w:rFonts w:eastAsia="Times New Roman" w:cs="Times New Roman"/>
                <w:color w:val="1F3864" w:themeColor="accent5" w:themeShade="80"/>
                <w:szCs w:val="18"/>
                <w:lang w:eastAsia="es-DO"/>
              </w:rPr>
              <w:t>61</w:t>
            </w:r>
          </w:p>
        </w:tc>
        <w:tc>
          <w:tcPr>
            <w:tcW w:w="2519" w:type="pct"/>
            <w:tcBorders>
              <w:top w:val="nil"/>
              <w:left w:val="nil"/>
              <w:bottom w:val="single" w:sz="4" w:space="0" w:color="auto"/>
              <w:right w:val="single" w:sz="4" w:space="0" w:color="auto"/>
            </w:tcBorders>
            <w:shd w:val="clear" w:color="auto" w:fill="auto"/>
            <w:vAlign w:val="bottom"/>
            <w:hideMark/>
          </w:tcPr>
          <w:p w14:paraId="483C4535"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Normas y consejería en Trabajo Social (en curso)</w:t>
            </w:r>
          </w:p>
        </w:tc>
        <w:tc>
          <w:tcPr>
            <w:tcW w:w="643" w:type="pct"/>
            <w:tcBorders>
              <w:top w:val="nil"/>
              <w:left w:val="nil"/>
              <w:bottom w:val="single" w:sz="4" w:space="0" w:color="auto"/>
              <w:right w:val="single" w:sz="4" w:space="0" w:color="auto"/>
            </w:tcBorders>
            <w:shd w:val="clear" w:color="auto" w:fill="auto"/>
            <w:noWrap/>
            <w:hideMark/>
          </w:tcPr>
          <w:p w14:paraId="4B37DF2A"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643" w:type="pct"/>
            <w:tcBorders>
              <w:top w:val="nil"/>
              <w:left w:val="nil"/>
              <w:bottom w:val="single" w:sz="4" w:space="0" w:color="auto"/>
              <w:right w:val="single" w:sz="4" w:space="0" w:color="auto"/>
            </w:tcBorders>
            <w:shd w:val="clear" w:color="auto" w:fill="auto"/>
            <w:hideMark/>
          </w:tcPr>
          <w:p w14:paraId="39793117"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c>
          <w:tcPr>
            <w:tcW w:w="598" w:type="pct"/>
            <w:tcBorders>
              <w:top w:val="nil"/>
              <w:left w:val="nil"/>
              <w:bottom w:val="single" w:sz="4" w:space="0" w:color="auto"/>
              <w:right w:val="single" w:sz="4" w:space="0" w:color="auto"/>
            </w:tcBorders>
            <w:shd w:val="clear" w:color="auto" w:fill="auto"/>
            <w:noWrap/>
            <w:vAlign w:val="center"/>
            <w:hideMark/>
          </w:tcPr>
          <w:p w14:paraId="795D093B" w14:textId="77777777" w:rsidR="008E0307" w:rsidRPr="00D36C9D" w:rsidRDefault="008E0307" w:rsidP="00BC0D60">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w:t>
            </w:r>
          </w:p>
        </w:tc>
      </w:tr>
      <w:tr w:rsidR="008E0307" w:rsidRPr="00D36C9D" w14:paraId="4B26118B" w14:textId="77777777" w:rsidTr="00BC0D60">
        <w:trPr>
          <w:cantSplit/>
          <w:trHeight w:val="189"/>
        </w:trPr>
        <w:tc>
          <w:tcPr>
            <w:tcW w:w="352" w:type="pct"/>
            <w:tcBorders>
              <w:top w:val="nil"/>
              <w:left w:val="nil"/>
              <w:bottom w:val="nil"/>
              <w:right w:val="nil"/>
            </w:tcBorders>
            <w:shd w:val="clear" w:color="auto" w:fill="auto"/>
            <w:noWrap/>
            <w:vAlign w:val="bottom"/>
            <w:hideMark/>
          </w:tcPr>
          <w:p w14:paraId="613F247E" w14:textId="77777777" w:rsidR="008E0307" w:rsidRPr="00D36C9D" w:rsidRDefault="008E0307" w:rsidP="008E0307">
            <w:pPr>
              <w:spacing w:after="0" w:line="240" w:lineRule="auto"/>
              <w:jc w:val="center"/>
              <w:rPr>
                <w:rFonts w:ascii="Times New Roman" w:eastAsia="Times New Roman" w:hAnsi="Times New Roman" w:cs="Times New Roman"/>
                <w:color w:val="1F3864" w:themeColor="accent5" w:themeShade="80"/>
                <w:sz w:val="16"/>
                <w:szCs w:val="16"/>
                <w:lang w:eastAsia="es-DO"/>
              </w:rPr>
            </w:pPr>
          </w:p>
        </w:tc>
        <w:tc>
          <w:tcPr>
            <w:tcW w:w="243" w:type="pct"/>
            <w:tcBorders>
              <w:top w:val="nil"/>
              <w:left w:val="nil"/>
              <w:bottom w:val="nil"/>
              <w:right w:val="single" w:sz="4" w:space="0" w:color="auto"/>
            </w:tcBorders>
            <w:shd w:val="clear" w:color="auto" w:fill="auto"/>
            <w:noWrap/>
            <w:vAlign w:val="bottom"/>
            <w:hideMark/>
          </w:tcPr>
          <w:p w14:paraId="4E67EE42" w14:textId="77777777" w:rsidR="008E0307" w:rsidRPr="00D36C9D" w:rsidRDefault="008E0307" w:rsidP="008E0307">
            <w:pPr>
              <w:spacing w:after="0" w:line="240" w:lineRule="auto"/>
              <w:rPr>
                <w:rFonts w:ascii="Times New Roman" w:eastAsia="Times New Roman" w:hAnsi="Times New Roman" w:cs="Times New Roman"/>
                <w:color w:val="1F3864" w:themeColor="accent5" w:themeShade="80"/>
                <w:sz w:val="16"/>
                <w:szCs w:val="16"/>
                <w:lang w:eastAsia="es-DO"/>
              </w:rPr>
            </w:pPr>
          </w:p>
        </w:tc>
        <w:tc>
          <w:tcPr>
            <w:tcW w:w="251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42C4248" w14:textId="77777777" w:rsidR="008E0307" w:rsidRPr="00D36C9D" w:rsidRDefault="008E0307" w:rsidP="00BC0D60">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TOTAL GENERAL</w:t>
            </w:r>
          </w:p>
        </w:tc>
        <w:tc>
          <w:tcPr>
            <w:tcW w:w="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0F771A4" w14:textId="77777777" w:rsidR="008E0307" w:rsidRPr="00D36C9D" w:rsidRDefault="008E0307" w:rsidP="00BC0D60">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1029</w:t>
            </w:r>
          </w:p>
        </w:tc>
        <w:tc>
          <w:tcPr>
            <w:tcW w:w="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FCF5DDF" w14:textId="77777777" w:rsidR="008E0307" w:rsidRPr="00D36C9D" w:rsidRDefault="008E0307" w:rsidP="00BC0D60">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417</w:t>
            </w:r>
          </w:p>
        </w:tc>
        <w:tc>
          <w:tcPr>
            <w:tcW w:w="59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150FDD0" w14:textId="77777777" w:rsidR="008E0307" w:rsidRPr="00D36C9D" w:rsidRDefault="008E0307" w:rsidP="00BC0D60">
            <w:pPr>
              <w:spacing w:after="0" w:line="240" w:lineRule="auto"/>
              <w:ind w:left="0"/>
              <w:jc w:val="center"/>
              <w:rPr>
                <w:rFonts w:eastAsia="Times New Roman" w:cs="Times New Roman"/>
                <w:b/>
                <w:color w:val="1F3864" w:themeColor="accent5" w:themeShade="80"/>
                <w:szCs w:val="18"/>
                <w:lang w:eastAsia="es-DO"/>
              </w:rPr>
            </w:pPr>
            <w:r w:rsidRPr="00D36C9D">
              <w:rPr>
                <w:rFonts w:eastAsia="Times New Roman" w:cs="Times New Roman"/>
                <w:b/>
                <w:color w:val="1F3864" w:themeColor="accent5" w:themeShade="80"/>
                <w:szCs w:val="18"/>
                <w:lang w:eastAsia="es-DO"/>
              </w:rPr>
              <w:t>1446</w:t>
            </w:r>
          </w:p>
        </w:tc>
      </w:tr>
    </w:tbl>
    <w:p w14:paraId="0E7BDA70" w14:textId="77777777" w:rsidR="008E0307" w:rsidRPr="00D36C9D" w:rsidRDefault="008E0307" w:rsidP="008E0307">
      <w:pPr>
        <w:spacing w:after="16" w:line="259" w:lineRule="auto"/>
        <w:rPr>
          <w:rFonts w:ascii="Times New Roman" w:hAnsi="Times New Roman" w:cs="Times New Roman"/>
          <w:b/>
          <w:color w:val="1F3864" w:themeColor="accent5" w:themeShade="80"/>
          <w:sz w:val="36"/>
        </w:rPr>
        <w:sectPr w:rsidR="008E0307" w:rsidRPr="00D36C9D" w:rsidSect="009B391C">
          <w:pgSz w:w="15840" w:h="12240" w:orient="landscape" w:code="1"/>
          <w:pgMar w:top="1440" w:right="2160" w:bottom="1440" w:left="2160" w:header="737" w:footer="0" w:gutter="0"/>
          <w:cols w:space="708"/>
          <w:docGrid w:linePitch="360"/>
        </w:sectPr>
      </w:pPr>
    </w:p>
    <w:tbl>
      <w:tblPr>
        <w:tblW w:w="8926" w:type="dxa"/>
        <w:tblInd w:w="-284" w:type="dxa"/>
        <w:tblCellMar>
          <w:left w:w="70" w:type="dxa"/>
          <w:right w:w="70" w:type="dxa"/>
        </w:tblCellMar>
        <w:tblLook w:val="04A0" w:firstRow="1" w:lastRow="0" w:firstColumn="1" w:lastColumn="0" w:noHBand="0" w:noVBand="1"/>
      </w:tblPr>
      <w:tblGrid>
        <w:gridCol w:w="2689"/>
        <w:gridCol w:w="1545"/>
        <w:gridCol w:w="1148"/>
        <w:gridCol w:w="3544"/>
      </w:tblGrid>
      <w:tr w:rsidR="00C875B5" w:rsidRPr="00D36C9D" w14:paraId="4DDF4AB5" w14:textId="77777777" w:rsidTr="008B2766">
        <w:trPr>
          <w:trHeight w:val="20"/>
          <w:tblHeader/>
        </w:trPr>
        <w:tc>
          <w:tcPr>
            <w:tcW w:w="8926" w:type="dxa"/>
            <w:gridSpan w:val="4"/>
            <w:tcBorders>
              <w:bottom w:val="single" w:sz="4" w:space="0" w:color="auto"/>
            </w:tcBorders>
            <w:shd w:val="clear" w:color="auto" w:fill="auto"/>
            <w:vAlign w:val="center"/>
          </w:tcPr>
          <w:p w14:paraId="4077C577" w14:textId="77777777" w:rsidR="00C875B5" w:rsidRPr="00D36C9D" w:rsidRDefault="00C875B5" w:rsidP="008B2766">
            <w:pPr>
              <w:spacing w:line="240" w:lineRule="auto"/>
              <w:ind w:left="0"/>
              <w:jc w:val="center"/>
              <w:rPr>
                <w:rFonts w:eastAsia="Times New Roman" w:cs="Times New Roman"/>
                <w:color w:val="1F3864" w:themeColor="accent5" w:themeShade="80"/>
                <w:szCs w:val="18"/>
                <w:lang w:eastAsia="es-DO"/>
              </w:rPr>
            </w:pPr>
            <w:r w:rsidRPr="00D36C9D">
              <w:rPr>
                <w:rFonts w:eastAsia="Times New Roman" w:cs="Times New Roman"/>
                <w:b/>
                <w:color w:val="1F3864" w:themeColor="accent5" w:themeShade="80"/>
                <w:sz w:val="24"/>
                <w:szCs w:val="18"/>
                <w:lang w:eastAsia="es-DO"/>
              </w:rPr>
              <w:lastRenderedPageBreak/>
              <w:t>Cuadro: Proveedores contratados, modalidad de compra</w:t>
            </w:r>
          </w:p>
        </w:tc>
      </w:tr>
      <w:tr w:rsidR="00065D9B" w:rsidRPr="00D36C9D" w14:paraId="2F0C9A62" w14:textId="77777777" w:rsidTr="00971A12">
        <w:trPr>
          <w:trHeight w:val="20"/>
          <w:tblHeader/>
        </w:trPr>
        <w:tc>
          <w:tcPr>
            <w:tcW w:w="268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0A41F1DA" w14:textId="77777777" w:rsidR="00C875B5" w:rsidRPr="00971A12" w:rsidRDefault="00C875B5" w:rsidP="00971A12">
            <w:pPr>
              <w:spacing w:after="0" w:line="240" w:lineRule="auto"/>
              <w:ind w:left="0"/>
              <w:jc w:val="center"/>
              <w:rPr>
                <w:rFonts w:eastAsia="Times New Roman" w:cs="Times New Roman"/>
                <w:color w:val="FFFFFF" w:themeColor="background1"/>
                <w:szCs w:val="18"/>
                <w:lang w:eastAsia="es-DO"/>
              </w:rPr>
            </w:pPr>
            <w:r w:rsidRPr="00971A12">
              <w:rPr>
                <w:rFonts w:eastAsia="Times New Roman" w:cs="Times New Roman"/>
                <w:color w:val="FFFFFF" w:themeColor="background1"/>
                <w:szCs w:val="18"/>
                <w:lang w:eastAsia="es-DO"/>
              </w:rPr>
              <w:t>Empresa Adjudicada</w:t>
            </w:r>
          </w:p>
        </w:tc>
        <w:tc>
          <w:tcPr>
            <w:tcW w:w="1545" w:type="dxa"/>
            <w:tcBorders>
              <w:top w:val="single" w:sz="4" w:space="0" w:color="auto"/>
              <w:left w:val="nil"/>
              <w:bottom w:val="single" w:sz="4" w:space="0" w:color="auto"/>
              <w:right w:val="single" w:sz="4" w:space="0" w:color="auto"/>
            </w:tcBorders>
            <w:shd w:val="clear" w:color="auto" w:fill="1F3864" w:themeFill="accent5" w:themeFillShade="80"/>
            <w:vAlign w:val="center"/>
          </w:tcPr>
          <w:p w14:paraId="1EE7E17C" w14:textId="77777777" w:rsidR="00C875B5" w:rsidRPr="00971A12" w:rsidRDefault="00C875B5" w:rsidP="00971A12">
            <w:pPr>
              <w:spacing w:after="0" w:line="240" w:lineRule="auto"/>
              <w:ind w:left="0"/>
              <w:jc w:val="center"/>
              <w:rPr>
                <w:rFonts w:eastAsia="Times New Roman" w:cs="Times New Roman"/>
                <w:color w:val="FFFFFF" w:themeColor="background1"/>
                <w:szCs w:val="18"/>
                <w:lang w:eastAsia="es-DO"/>
              </w:rPr>
            </w:pPr>
            <w:r w:rsidRPr="00971A12">
              <w:rPr>
                <w:rFonts w:eastAsia="Times New Roman" w:cs="Times New Roman"/>
                <w:color w:val="FFFFFF" w:themeColor="background1"/>
                <w:szCs w:val="18"/>
                <w:lang w:eastAsia="es-DO"/>
              </w:rPr>
              <w:t>Monto Por Contratos</w:t>
            </w:r>
          </w:p>
        </w:tc>
        <w:tc>
          <w:tcPr>
            <w:tcW w:w="1148" w:type="dxa"/>
            <w:tcBorders>
              <w:top w:val="single" w:sz="4" w:space="0" w:color="auto"/>
              <w:left w:val="nil"/>
              <w:bottom w:val="single" w:sz="4" w:space="0" w:color="auto"/>
              <w:right w:val="single" w:sz="4" w:space="0" w:color="auto"/>
            </w:tcBorders>
            <w:shd w:val="clear" w:color="auto" w:fill="1F3864" w:themeFill="accent5" w:themeFillShade="80"/>
            <w:vAlign w:val="center"/>
          </w:tcPr>
          <w:p w14:paraId="40C208BF" w14:textId="77777777" w:rsidR="00C875B5" w:rsidRPr="00971A12" w:rsidRDefault="00C875B5" w:rsidP="00971A12">
            <w:pPr>
              <w:spacing w:after="0" w:line="240" w:lineRule="auto"/>
              <w:ind w:left="0"/>
              <w:jc w:val="center"/>
              <w:rPr>
                <w:rFonts w:eastAsia="Times New Roman" w:cs="Times New Roman"/>
                <w:color w:val="FFFFFF" w:themeColor="background1"/>
                <w:szCs w:val="18"/>
                <w:lang w:eastAsia="es-DO"/>
              </w:rPr>
            </w:pPr>
            <w:r w:rsidRPr="00971A12">
              <w:rPr>
                <w:rFonts w:eastAsia="Times New Roman" w:cs="Times New Roman"/>
                <w:color w:val="FFFFFF" w:themeColor="background1"/>
                <w:szCs w:val="18"/>
                <w:lang w:eastAsia="es-DO"/>
              </w:rPr>
              <w:t>Rubro Del Proceso</w:t>
            </w:r>
          </w:p>
        </w:tc>
        <w:tc>
          <w:tcPr>
            <w:tcW w:w="3544" w:type="dxa"/>
            <w:tcBorders>
              <w:top w:val="single" w:sz="4" w:space="0" w:color="auto"/>
              <w:left w:val="nil"/>
              <w:bottom w:val="single" w:sz="4" w:space="0" w:color="auto"/>
              <w:right w:val="single" w:sz="4" w:space="0" w:color="auto"/>
            </w:tcBorders>
            <w:shd w:val="clear" w:color="auto" w:fill="1F3864" w:themeFill="accent5" w:themeFillShade="80"/>
            <w:vAlign w:val="center"/>
          </w:tcPr>
          <w:p w14:paraId="6ED651CA" w14:textId="77777777" w:rsidR="00C875B5" w:rsidRPr="00971A12" w:rsidRDefault="00C875B5" w:rsidP="00971A12">
            <w:pPr>
              <w:spacing w:after="0" w:line="240" w:lineRule="auto"/>
              <w:ind w:left="0"/>
              <w:jc w:val="center"/>
              <w:rPr>
                <w:rFonts w:eastAsia="Times New Roman" w:cs="Times New Roman"/>
                <w:color w:val="FFFFFF" w:themeColor="background1"/>
                <w:szCs w:val="18"/>
                <w:lang w:eastAsia="es-DO"/>
              </w:rPr>
            </w:pPr>
            <w:r w:rsidRPr="00971A12">
              <w:rPr>
                <w:rFonts w:eastAsia="Times New Roman" w:cs="Times New Roman"/>
                <w:color w:val="FFFFFF" w:themeColor="background1"/>
                <w:szCs w:val="18"/>
                <w:lang w:eastAsia="es-DO"/>
              </w:rPr>
              <w:t>Descripción Rubro</w:t>
            </w:r>
          </w:p>
        </w:tc>
      </w:tr>
      <w:tr w:rsidR="00C875B5" w:rsidRPr="00D36C9D" w14:paraId="5E310717"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18B7FF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Jardín Ilusiones, SRL</w:t>
            </w:r>
          </w:p>
        </w:tc>
        <w:tc>
          <w:tcPr>
            <w:tcW w:w="1545" w:type="dxa"/>
            <w:tcBorders>
              <w:top w:val="nil"/>
              <w:left w:val="nil"/>
              <w:bottom w:val="single" w:sz="4" w:space="0" w:color="auto"/>
              <w:right w:val="single" w:sz="4" w:space="0" w:color="auto"/>
            </w:tcBorders>
            <w:shd w:val="clear" w:color="auto" w:fill="auto"/>
            <w:vAlign w:val="center"/>
            <w:hideMark/>
          </w:tcPr>
          <w:p w14:paraId="2FB7E7F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25,169.00 </w:t>
            </w:r>
          </w:p>
        </w:tc>
        <w:tc>
          <w:tcPr>
            <w:tcW w:w="1148" w:type="dxa"/>
            <w:tcBorders>
              <w:top w:val="nil"/>
              <w:left w:val="nil"/>
              <w:bottom w:val="single" w:sz="4" w:space="0" w:color="auto"/>
              <w:right w:val="single" w:sz="4" w:space="0" w:color="auto"/>
            </w:tcBorders>
            <w:shd w:val="clear" w:color="auto" w:fill="auto"/>
            <w:vAlign w:val="center"/>
            <w:hideMark/>
          </w:tcPr>
          <w:p w14:paraId="3D4AB70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10160000</w:t>
            </w:r>
          </w:p>
        </w:tc>
        <w:tc>
          <w:tcPr>
            <w:tcW w:w="3544" w:type="dxa"/>
            <w:tcBorders>
              <w:top w:val="nil"/>
              <w:left w:val="nil"/>
              <w:bottom w:val="single" w:sz="4" w:space="0" w:color="auto"/>
              <w:right w:val="single" w:sz="4" w:space="0" w:color="auto"/>
            </w:tcBorders>
            <w:shd w:val="clear" w:color="auto" w:fill="auto"/>
            <w:vAlign w:val="center"/>
            <w:hideMark/>
          </w:tcPr>
          <w:p w14:paraId="765CB8F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Productos  de  floricultura  y  silvicultura  </w:t>
            </w:r>
          </w:p>
        </w:tc>
      </w:tr>
      <w:tr w:rsidR="00C875B5" w:rsidRPr="00D36C9D" w14:paraId="0A4476C0"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9E9E71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Jardín Ilusiones, SRL</w:t>
            </w:r>
          </w:p>
        </w:tc>
        <w:tc>
          <w:tcPr>
            <w:tcW w:w="1545" w:type="dxa"/>
            <w:tcBorders>
              <w:top w:val="nil"/>
              <w:left w:val="nil"/>
              <w:bottom w:val="single" w:sz="4" w:space="0" w:color="auto"/>
              <w:right w:val="single" w:sz="4" w:space="0" w:color="auto"/>
            </w:tcBorders>
            <w:shd w:val="clear" w:color="auto" w:fill="auto"/>
            <w:vAlign w:val="center"/>
            <w:hideMark/>
          </w:tcPr>
          <w:p w14:paraId="3D52CF6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57,407.00 </w:t>
            </w:r>
          </w:p>
        </w:tc>
        <w:tc>
          <w:tcPr>
            <w:tcW w:w="1148" w:type="dxa"/>
            <w:tcBorders>
              <w:top w:val="nil"/>
              <w:left w:val="nil"/>
              <w:bottom w:val="single" w:sz="4" w:space="0" w:color="auto"/>
              <w:right w:val="single" w:sz="4" w:space="0" w:color="auto"/>
            </w:tcBorders>
            <w:shd w:val="clear" w:color="auto" w:fill="auto"/>
            <w:vAlign w:val="center"/>
            <w:hideMark/>
          </w:tcPr>
          <w:p w14:paraId="2CEC1DF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10160000</w:t>
            </w:r>
          </w:p>
        </w:tc>
        <w:tc>
          <w:tcPr>
            <w:tcW w:w="3544" w:type="dxa"/>
            <w:tcBorders>
              <w:top w:val="nil"/>
              <w:left w:val="nil"/>
              <w:bottom w:val="single" w:sz="4" w:space="0" w:color="auto"/>
              <w:right w:val="single" w:sz="4" w:space="0" w:color="auto"/>
            </w:tcBorders>
            <w:shd w:val="clear" w:color="auto" w:fill="auto"/>
            <w:vAlign w:val="center"/>
            <w:hideMark/>
          </w:tcPr>
          <w:p w14:paraId="7945EA8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Productos  de  floricultura  y  silvicultura  </w:t>
            </w:r>
          </w:p>
        </w:tc>
      </w:tr>
      <w:tr w:rsidR="00C875B5" w:rsidRPr="00D36C9D" w14:paraId="08EB1808"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F8C4E8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Jardín Ilusiones, SRL</w:t>
            </w:r>
          </w:p>
        </w:tc>
        <w:tc>
          <w:tcPr>
            <w:tcW w:w="1545" w:type="dxa"/>
            <w:tcBorders>
              <w:top w:val="nil"/>
              <w:left w:val="nil"/>
              <w:bottom w:val="single" w:sz="4" w:space="0" w:color="auto"/>
              <w:right w:val="single" w:sz="4" w:space="0" w:color="auto"/>
            </w:tcBorders>
            <w:shd w:val="clear" w:color="auto" w:fill="auto"/>
            <w:vAlign w:val="center"/>
            <w:hideMark/>
          </w:tcPr>
          <w:p w14:paraId="44ADACB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117,351.00 </w:t>
            </w:r>
          </w:p>
        </w:tc>
        <w:tc>
          <w:tcPr>
            <w:tcW w:w="1148" w:type="dxa"/>
            <w:tcBorders>
              <w:top w:val="nil"/>
              <w:left w:val="nil"/>
              <w:bottom w:val="single" w:sz="4" w:space="0" w:color="auto"/>
              <w:right w:val="single" w:sz="4" w:space="0" w:color="auto"/>
            </w:tcBorders>
            <w:shd w:val="clear" w:color="auto" w:fill="auto"/>
            <w:vAlign w:val="center"/>
            <w:hideMark/>
          </w:tcPr>
          <w:p w14:paraId="55C8E03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10160000</w:t>
            </w:r>
          </w:p>
        </w:tc>
        <w:tc>
          <w:tcPr>
            <w:tcW w:w="3544" w:type="dxa"/>
            <w:tcBorders>
              <w:top w:val="nil"/>
              <w:left w:val="nil"/>
              <w:bottom w:val="single" w:sz="4" w:space="0" w:color="auto"/>
              <w:right w:val="single" w:sz="4" w:space="0" w:color="auto"/>
            </w:tcBorders>
            <w:shd w:val="clear" w:color="auto" w:fill="auto"/>
            <w:vAlign w:val="center"/>
            <w:hideMark/>
          </w:tcPr>
          <w:p w14:paraId="164FA7F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Productos  de  floricultura  y  silvicultura  </w:t>
            </w:r>
          </w:p>
        </w:tc>
      </w:tr>
      <w:tr w:rsidR="00C875B5" w:rsidRPr="00D36C9D" w14:paraId="34F9CE70"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E059CF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Anthuriana Dominicana, SRL</w:t>
            </w:r>
          </w:p>
        </w:tc>
        <w:tc>
          <w:tcPr>
            <w:tcW w:w="1545" w:type="dxa"/>
            <w:tcBorders>
              <w:top w:val="nil"/>
              <w:left w:val="nil"/>
              <w:bottom w:val="single" w:sz="4" w:space="0" w:color="auto"/>
              <w:right w:val="single" w:sz="4" w:space="0" w:color="auto"/>
            </w:tcBorders>
            <w:shd w:val="clear" w:color="auto" w:fill="auto"/>
            <w:vAlign w:val="center"/>
            <w:hideMark/>
          </w:tcPr>
          <w:p w14:paraId="786349B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81,663.00 </w:t>
            </w:r>
          </w:p>
        </w:tc>
        <w:tc>
          <w:tcPr>
            <w:tcW w:w="1148" w:type="dxa"/>
            <w:tcBorders>
              <w:top w:val="nil"/>
              <w:left w:val="nil"/>
              <w:bottom w:val="single" w:sz="4" w:space="0" w:color="auto"/>
              <w:right w:val="single" w:sz="4" w:space="0" w:color="auto"/>
            </w:tcBorders>
            <w:shd w:val="clear" w:color="auto" w:fill="auto"/>
            <w:vAlign w:val="center"/>
            <w:hideMark/>
          </w:tcPr>
          <w:p w14:paraId="141065E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10160000</w:t>
            </w:r>
          </w:p>
        </w:tc>
        <w:tc>
          <w:tcPr>
            <w:tcW w:w="3544" w:type="dxa"/>
            <w:tcBorders>
              <w:top w:val="nil"/>
              <w:left w:val="nil"/>
              <w:bottom w:val="single" w:sz="4" w:space="0" w:color="auto"/>
              <w:right w:val="single" w:sz="4" w:space="0" w:color="auto"/>
            </w:tcBorders>
            <w:shd w:val="clear" w:color="auto" w:fill="auto"/>
            <w:vAlign w:val="center"/>
            <w:hideMark/>
          </w:tcPr>
          <w:p w14:paraId="5421EFD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Productos  de  floricultura  y  silvicultura  </w:t>
            </w:r>
          </w:p>
        </w:tc>
      </w:tr>
      <w:tr w:rsidR="00C875B5" w:rsidRPr="00D36C9D" w14:paraId="03762DCF"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E716A4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Anthuriana Dominicana, SRL</w:t>
            </w:r>
          </w:p>
        </w:tc>
        <w:tc>
          <w:tcPr>
            <w:tcW w:w="1545" w:type="dxa"/>
            <w:tcBorders>
              <w:top w:val="nil"/>
              <w:left w:val="nil"/>
              <w:bottom w:val="single" w:sz="4" w:space="0" w:color="auto"/>
              <w:right w:val="single" w:sz="4" w:space="0" w:color="auto"/>
            </w:tcBorders>
            <w:shd w:val="clear" w:color="auto" w:fill="auto"/>
            <w:vAlign w:val="center"/>
            <w:hideMark/>
          </w:tcPr>
          <w:p w14:paraId="10077D4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39,298.00 </w:t>
            </w:r>
          </w:p>
        </w:tc>
        <w:tc>
          <w:tcPr>
            <w:tcW w:w="1148" w:type="dxa"/>
            <w:tcBorders>
              <w:top w:val="nil"/>
              <w:left w:val="nil"/>
              <w:bottom w:val="single" w:sz="4" w:space="0" w:color="auto"/>
              <w:right w:val="single" w:sz="4" w:space="0" w:color="auto"/>
            </w:tcBorders>
            <w:shd w:val="clear" w:color="auto" w:fill="auto"/>
            <w:vAlign w:val="center"/>
            <w:hideMark/>
          </w:tcPr>
          <w:p w14:paraId="0A5E42A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10160000</w:t>
            </w:r>
          </w:p>
        </w:tc>
        <w:tc>
          <w:tcPr>
            <w:tcW w:w="3544" w:type="dxa"/>
            <w:tcBorders>
              <w:top w:val="nil"/>
              <w:left w:val="nil"/>
              <w:bottom w:val="single" w:sz="4" w:space="0" w:color="auto"/>
              <w:right w:val="single" w:sz="4" w:space="0" w:color="auto"/>
            </w:tcBorders>
            <w:shd w:val="clear" w:color="auto" w:fill="auto"/>
            <w:vAlign w:val="center"/>
            <w:hideMark/>
          </w:tcPr>
          <w:p w14:paraId="5D2F87B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Productos  de  floricultura  y  silvicultura  </w:t>
            </w:r>
          </w:p>
        </w:tc>
      </w:tr>
      <w:tr w:rsidR="00C875B5" w:rsidRPr="00D36C9D" w14:paraId="00075403"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7C805C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Braulio Segura Eventos, Decoración y Detalles, SRL</w:t>
            </w:r>
          </w:p>
        </w:tc>
        <w:tc>
          <w:tcPr>
            <w:tcW w:w="1545" w:type="dxa"/>
            <w:tcBorders>
              <w:top w:val="nil"/>
              <w:left w:val="nil"/>
              <w:bottom w:val="single" w:sz="4" w:space="0" w:color="auto"/>
              <w:right w:val="single" w:sz="4" w:space="0" w:color="auto"/>
            </w:tcBorders>
            <w:shd w:val="clear" w:color="auto" w:fill="auto"/>
            <w:vAlign w:val="center"/>
            <w:hideMark/>
          </w:tcPr>
          <w:p w14:paraId="7F91E01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36,400.00 </w:t>
            </w:r>
          </w:p>
        </w:tc>
        <w:tc>
          <w:tcPr>
            <w:tcW w:w="1148" w:type="dxa"/>
            <w:tcBorders>
              <w:top w:val="nil"/>
              <w:left w:val="nil"/>
              <w:bottom w:val="single" w:sz="4" w:space="0" w:color="auto"/>
              <w:right w:val="single" w:sz="4" w:space="0" w:color="auto"/>
            </w:tcBorders>
            <w:shd w:val="clear" w:color="auto" w:fill="auto"/>
            <w:vAlign w:val="center"/>
            <w:hideMark/>
          </w:tcPr>
          <w:p w14:paraId="1A4E621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10160000</w:t>
            </w:r>
          </w:p>
        </w:tc>
        <w:tc>
          <w:tcPr>
            <w:tcW w:w="3544" w:type="dxa"/>
            <w:tcBorders>
              <w:top w:val="nil"/>
              <w:left w:val="nil"/>
              <w:bottom w:val="single" w:sz="4" w:space="0" w:color="auto"/>
              <w:right w:val="single" w:sz="4" w:space="0" w:color="auto"/>
            </w:tcBorders>
            <w:shd w:val="clear" w:color="auto" w:fill="auto"/>
            <w:vAlign w:val="center"/>
            <w:hideMark/>
          </w:tcPr>
          <w:p w14:paraId="4C15EBE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Productos  de  floricultura  y  silvicultura  </w:t>
            </w:r>
          </w:p>
        </w:tc>
      </w:tr>
      <w:tr w:rsidR="00C875B5" w:rsidRPr="00D36C9D" w14:paraId="453456D7"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42EA3D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Zec Zolo Enfoke Creativo, EIRL</w:t>
            </w:r>
          </w:p>
        </w:tc>
        <w:tc>
          <w:tcPr>
            <w:tcW w:w="1545" w:type="dxa"/>
            <w:tcBorders>
              <w:top w:val="nil"/>
              <w:left w:val="nil"/>
              <w:bottom w:val="single" w:sz="4" w:space="0" w:color="auto"/>
              <w:right w:val="single" w:sz="4" w:space="0" w:color="auto"/>
            </w:tcBorders>
            <w:shd w:val="clear" w:color="auto" w:fill="auto"/>
            <w:vAlign w:val="center"/>
            <w:hideMark/>
          </w:tcPr>
          <w:p w14:paraId="7C4F99F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175,500.00 </w:t>
            </w:r>
          </w:p>
        </w:tc>
        <w:tc>
          <w:tcPr>
            <w:tcW w:w="1148" w:type="dxa"/>
            <w:tcBorders>
              <w:top w:val="nil"/>
              <w:left w:val="nil"/>
              <w:bottom w:val="single" w:sz="4" w:space="0" w:color="auto"/>
              <w:right w:val="single" w:sz="4" w:space="0" w:color="auto"/>
            </w:tcBorders>
            <w:shd w:val="clear" w:color="auto" w:fill="auto"/>
            <w:vAlign w:val="center"/>
            <w:hideMark/>
          </w:tcPr>
          <w:p w14:paraId="14D3593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12190000</w:t>
            </w:r>
          </w:p>
        </w:tc>
        <w:tc>
          <w:tcPr>
            <w:tcW w:w="3544" w:type="dxa"/>
            <w:tcBorders>
              <w:top w:val="nil"/>
              <w:left w:val="nil"/>
              <w:bottom w:val="single" w:sz="4" w:space="0" w:color="auto"/>
              <w:right w:val="single" w:sz="4" w:space="0" w:color="auto"/>
            </w:tcBorders>
            <w:shd w:val="clear" w:color="auto" w:fill="auto"/>
            <w:vAlign w:val="center"/>
            <w:hideMark/>
          </w:tcPr>
          <w:p w14:paraId="0B11CEB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Solventes</w:t>
            </w:r>
          </w:p>
        </w:tc>
      </w:tr>
      <w:tr w:rsidR="00C875B5" w:rsidRPr="00D36C9D" w14:paraId="251C82DA"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3F4427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Todo Computo, EIRL</w:t>
            </w:r>
          </w:p>
        </w:tc>
        <w:tc>
          <w:tcPr>
            <w:tcW w:w="1545" w:type="dxa"/>
            <w:tcBorders>
              <w:top w:val="nil"/>
              <w:left w:val="nil"/>
              <w:bottom w:val="single" w:sz="4" w:space="0" w:color="auto"/>
              <w:right w:val="single" w:sz="4" w:space="0" w:color="auto"/>
            </w:tcBorders>
            <w:shd w:val="clear" w:color="auto" w:fill="auto"/>
            <w:vAlign w:val="center"/>
            <w:hideMark/>
          </w:tcPr>
          <w:p w14:paraId="4CA65FD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5,900.00 </w:t>
            </w:r>
          </w:p>
        </w:tc>
        <w:tc>
          <w:tcPr>
            <w:tcW w:w="1148" w:type="dxa"/>
            <w:tcBorders>
              <w:top w:val="nil"/>
              <w:left w:val="nil"/>
              <w:bottom w:val="single" w:sz="4" w:space="0" w:color="auto"/>
              <w:right w:val="single" w:sz="4" w:space="0" w:color="auto"/>
            </w:tcBorders>
            <w:shd w:val="clear" w:color="auto" w:fill="auto"/>
            <w:vAlign w:val="center"/>
            <w:hideMark/>
          </w:tcPr>
          <w:p w14:paraId="25B8879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14110000</w:t>
            </w:r>
          </w:p>
        </w:tc>
        <w:tc>
          <w:tcPr>
            <w:tcW w:w="3544" w:type="dxa"/>
            <w:tcBorders>
              <w:top w:val="nil"/>
              <w:left w:val="nil"/>
              <w:bottom w:val="single" w:sz="4" w:space="0" w:color="auto"/>
              <w:right w:val="single" w:sz="4" w:space="0" w:color="auto"/>
            </w:tcBorders>
            <w:shd w:val="clear" w:color="auto" w:fill="auto"/>
            <w:vAlign w:val="center"/>
            <w:hideMark/>
          </w:tcPr>
          <w:p w14:paraId="333576D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Productos de papel</w:t>
            </w:r>
          </w:p>
        </w:tc>
      </w:tr>
      <w:tr w:rsidR="00C875B5" w:rsidRPr="00D36C9D" w14:paraId="3C3B4844"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1D4A4E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Sigma Petroleum Corp, SRL.</w:t>
            </w:r>
          </w:p>
        </w:tc>
        <w:tc>
          <w:tcPr>
            <w:tcW w:w="1545" w:type="dxa"/>
            <w:tcBorders>
              <w:top w:val="nil"/>
              <w:left w:val="nil"/>
              <w:bottom w:val="single" w:sz="4" w:space="0" w:color="auto"/>
              <w:right w:val="single" w:sz="4" w:space="0" w:color="auto"/>
            </w:tcBorders>
            <w:shd w:val="clear" w:color="auto" w:fill="auto"/>
            <w:vAlign w:val="center"/>
            <w:hideMark/>
          </w:tcPr>
          <w:p w14:paraId="65C65B1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1,000,000.00 </w:t>
            </w:r>
          </w:p>
        </w:tc>
        <w:tc>
          <w:tcPr>
            <w:tcW w:w="1148" w:type="dxa"/>
            <w:tcBorders>
              <w:top w:val="nil"/>
              <w:left w:val="nil"/>
              <w:bottom w:val="single" w:sz="4" w:space="0" w:color="auto"/>
              <w:right w:val="single" w:sz="4" w:space="0" w:color="auto"/>
            </w:tcBorders>
            <w:shd w:val="clear" w:color="auto" w:fill="auto"/>
            <w:vAlign w:val="center"/>
            <w:hideMark/>
          </w:tcPr>
          <w:p w14:paraId="05A0D41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15110000</w:t>
            </w:r>
          </w:p>
        </w:tc>
        <w:tc>
          <w:tcPr>
            <w:tcW w:w="3544" w:type="dxa"/>
            <w:tcBorders>
              <w:top w:val="nil"/>
              <w:left w:val="nil"/>
              <w:bottom w:val="single" w:sz="4" w:space="0" w:color="auto"/>
              <w:right w:val="single" w:sz="4" w:space="0" w:color="auto"/>
            </w:tcBorders>
            <w:shd w:val="clear" w:color="auto" w:fill="auto"/>
            <w:vAlign w:val="center"/>
            <w:hideMark/>
          </w:tcPr>
          <w:p w14:paraId="05F5A80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Combustibles  gaseosos  y  aditivos</w:t>
            </w:r>
          </w:p>
        </w:tc>
      </w:tr>
      <w:tr w:rsidR="00C875B5" w:rsidRPr="00D36C9D" w14:paraId="0EEA3228"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95035F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Asogadom, SRL</w:t>
            </w:r>
          </w:p>
        </w:tc>
        <w:tc>
          <w:tcPr>
            <w:tcW w:w="1545" w:type="dxa"/>
            <w:tcBorders>
              <w:top w:val="nil"/>
              <w:left w:val="nil"/>
              <w:bottom w:val="single" w:sz="4" w:space="0" w:color="auto"/>
              <w:right w:val="single" w:sz="4" w:space="0" w:color="auto"/>
            </w:tcBorders>
            <w:shd w:val="clear" w:color="auto" w:fill="auto"/>
            <w:vAlign w:val="center"/>
            <w:hideMark/>
          </w:tcPr>
          <w:p w14:paraId="25340A3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2,900,000.00 </w:t>
            </w:r>
          </w:p>
        </w:tc>
        <w:tc>
          <w:tcPr>
            <w:tcW w:w="1148" w:type="dxa"/>
            <w:tcBorders>
              <w:top w:val="nil"/>
              <w:left w:val="nil"/>
              <w:bottom w:val="single" w:sz="4" w:space="0" w:color="auto"/>
              <w:right w:val="single" w:sz="4" w:space="0" w:color="auto"/>
            </w:tcBorders>
            <w:shd w:val="clear" w:color="auto" w:fill="auto"/>
            <w:vAlign w:val="center"/>
            <w:hideMark/>
          </w:tcPr>
          <w:p w14:paraId="5878E1F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15110000</w:t>
            </w:r>
          </w:p>
        </w:tc>
        <w:tc>
          <w:tcPr>
            <w:tcW w:w="3544" w:type="dxa"/>
            <w:tcBorders>
              <w:top w:val="nil"/>
              <w:left w:val="nil"/>
              <w:bottom w:val="single" w:sz="4" w:space="0" w:color="auto"/>
              <w:right w:val="single" w:sz="4" w:space="0" w:color="auto"/>
            </w:tcBorders>
            <w:shd w:val="clear" w:color="auto" w:fill="auto"/>
            <w:vAlign w:val="center"/>
            <w:hideMark/>
          </w:tcPr>
          <w:p w14:paraId="308239A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Combustibles  gaseosos  y  aditivos</w:t>
            </w:r>
          </w:p>
        </w:tc>
      </w:tr>
      <w:tr w:rsidR="00C875B5" w:rsidRPr="00D36C9D" w14:paraId="1101486B" w14:textId="77777777" w:rsidTr="008B2766">
        <w:trPr>
          <w:trHeight w:val="20"/>
        </w:trPr>
        <w:tc>
          <w:tcPr>
            <w:tcW w:w="2689" w:type="dxa"/>
            <w:tcBorders>
              <w:top w:val="nil"/>
              <w:left w:val="single" w:sz="4" w:space="0" w:color="auto"/>
              <w:right w:val="single" w:sz="4" w:space="0" w:color="auto"/>
            </w:tcBorders>
            <w:shd w:val="clear" w:color="auto" w:fill="auto"/>
            <w:vAlign w:val="center"/>
            <w:hideMark/>
          </w:tcPr>
          <w:p w14:paraId="4992D96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Sigma Petroleum Corp, SRL.</w:t>
            </w:r>
          </w:p>
        </w:tc>
        <w:tc>
          <w:tcPr>
            <w:tcW w:w="1545" w:type="dxa"/>
            <w:tcBorders>
              <w:top w:val="nil"/>
              <w:left w:val="nil"/>
              <w:right w:val="single" w:sz="4" w:space="0" w:color="auto"/>
            </w:tcBorders>
            <w:shd w:val="clear" w:color="auto" w:fill="auto"/>
            <w:vAlign w:val="center"/>
            <w:hideMark/>
          </w:tcPr>
          <w:p w14:paraId="21AA6EE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1,300,000.00 </w:t>
            </w:r>
          </w:p>
        </w:tc>
        <w:tc>
          <w:tcPr>
            <w:tcW w:w="1148" w:type="dxa"/>
            <w:tcBorders>
              <w:top w:val="nil"/>
              <w:left w:val="nil"/>
              <w:right w:val="single" w:sz="4" w:space="0" w:color="auto"/>
            </w:tcBorders>
            <w:shd w:val="clear" w:color="auto" w:fill="auto"/>
            <w:vAlign w:val="center"/>
            <w:hideMark/>
          </w:tcPr>
          <w:p w14:paraId="226E4A4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15110000</w:t>
            </w:r>
          </w:p>
        </w:tc>
        <w:tc>
          <w:tcPr>
            <w:tcW w:w="3544" w:type="dxa"/>
            <w:tcBorders>
              <w:top w:val="nil"/>
              <w:left w:val="nil"/>
              <w:right w:val="single" w:sz="4" w:space="0" w:color="auto"/>
            </w:tcBorders>
            <w:shd w:val="clear" w:color="auto" w:fill="auto"/>
            <w:vAlign w:val="center"/>
            <w:hideMark/>
          </w:tcPr>
          <w:p w14:paraId="7C24208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Combustibles  gaseosos  y  aditivos</w:t>
            </w:r>
          </w:p>
        </w:tc>
      </w:tr>
      <w:tr w:rsidR="00C875B5" w:rsidRPr="00D36C9D" w14:paraId="2A8AD0CC"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943F52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Asogadom, SRL</w:t>
            </w:r>
          </w:p>
        </w:tc>
        <w:tc>
          <w:tcPr>
            <w:tcW w:w="1545" w:type="dxa"/>
            <w:tcBorders>
              <w:top w:val="nil"/>
              <w:left w:val="nil"/>
              <w:bottom w:val="single" w:sz="4" w:space="0" w:color="auto"/>
              <w:right w:val="single" w:sz="4" w:space="0" w:color="auto"/>
            </w:tcBorders>
            <w:shd w:val="clear" w:color="auto" w:fill="auto"/>
            <w:vAlign w:val="center"/>
            <w:hideMark/>
          </w:tcPr>
          <w:p w14:paraId="3F1FDF0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2,900,000.00 </w:t>
            </w:r>
          </w:p>
        </w:tc>
        <w:tc>
          <w:tcPr>
            <w:tcW w:w="1148" w:type="dxa"/>
            <w:tcBorders>
              <w:top w:val="nil"/>
              <w:left w:val="nil"/>
              <w:bottom w:val="single" w:sz="4" w:space="0" w:color="auto"/>
              <w:right w:val="single" w:sz="4" w:space="0" w:color="auto"/>
            </w:tcBorders>
            <w:shd w:val="clear" w:color="auto" w:fill="auto"/>
            <w:vAlign w:val="center"/>
            <w:hideMark/>
          </w:tcPr>
          <w:p w14:paraId="44BC336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15110000</w:t>
            </w:r>
          </w:p>
        </w:tc>
        <w:tc>
          <w:tcPr>
            <w:tcW w:w="3544" w:type="dxa"/>
            <w:tcBorders>
              <w:top w:val="nil"/>
              <w:left w:val="nil"/>
              <w:bottom w:val="single" w:sz="4" w:space="0" w:color="auto"/>
              <w:right w:val="single" w:sz="4" w:space="0" w:color="auto"/>
            </w:tcBorders>
            <w:shd w:val="clear" w:color="auto" w:fill="auto"/>
            <w:vAlign w:val="center"/>
            <w:hideMark/>
          </w:tcPr>
          <w:p w14:paraId="030D268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Combustibles  gaseosos  y  aditivos</w:t>
            </w:r>
          </w:p>
        </w:tc>
      </w:tr>
      <w:tr w:rsidR="00C875B5" w:rsidRPr="00D36C9D" w14:paraId="0265FEAC"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A78E2D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TE Solutions RD, SRL</w:t>
            </w:r>
          </w:p>
        </w:tc>
        <w:tc>
          <w:tcPr>
            <w:tcW w:w="1545" w:type="dxa"/>
            <w:tcBorders>
              <w:top w:val="nil"/>
              <w:left w:val="nil"/>
              <w:bottom w:val="single" w:sz="4" w:space="0" w:color="auto"/>
              <w:right w:val="single" w:sz="4" w:space="0" w:color="auto"/>
            </w:tcBorders>
            <w:shd w:val="clear" w:color="auto" w:fill="auto"/>
            <w:vAlign w:val="center"/>
            <w:hideMark/>
          </w:tcPr>
          <w:p w14:paraId="7AA38D4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19,706.00 </w:t>
            </w:r>
          </w:p>
        </w:tc>
        <w:tc>
          <w:tcPr>
            <w:tcW w:w="1148" w:type="dxa"/>
            <w:tcBorders>
              <w:top w:val="nil"/>
              <w:left w:val="nil"/>
              <w:bottom w:val="single" w:sz="4" w:space="0" w:color="auto"/>
              <w:right w:val="single" w:sz="4" w:space="0" w:color="auto"/>
            </w:tcBorders>
            <w:shd w:val="clear" w:color="auto" w:fill="auto"/>
            <w:vAlign w:val="center"/>
            <w:hideMark/>
          </w:tcPr>
          <w:p w14:paraId="6F6FAC9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23150000</w:t>
            </w:r>
          </w:p>
        </w:tc>
        <w:tc>
          <w:tcPr>
            <w:tcW w:w="3544" w:type="dxa"/>
            <w:tcBorders>
              <w:top w:val="nil"/>
              <w:left w:val="nil"/>
              <w:bottom w:val="single" w:sz="4" w:space="0" w:color="auto"/>
              <w:right w:val="single" w:sz="4" w:space="0" w:color="auto"/>
            </w:tcBorders>
            <w:shd w:val="clear" w:color="auto" w:fill="auto"/>
            <w:vAlign w:val="center"/>
            <w:hideMark/>
          </w:tcPr>
          <w:p w14:paraId="2A3D07E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Maquinaria,  equipo  y  suministros  de  procesos  industriales</w:t>
            </w:r>
          </w:p>
        </w:tc>
      </w:tr>
      <w:tr w:rsidR="00C875B5" w:rsidRPr="00D36C9D" w14:paraId="722DA27E"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DE7AB5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Distribuidora L&amp;L, SRL</w:t>
            </w:r>
          </w:p>
        </w:tc>
        <w:tc>
          <w:tcPr>
            <w:tcW w:w="1545" w:type="dxa"/>
            <w:tcBorders>
              <w:top w:val="nil"/>
              <w:left w:val="nil"/>
              <w:bottom w:val="single" w:sz="4" w:space="0" w:color="auto"/>
              <w:right w:val="single" w:sz="4" w:space="0" w:color="auto"/>
            </w:tcBorders>
            <w:shd w:val="clear" w:color="auto" w:fill="auto"/>
            <w:vAlign w:val="center"/>
            <w:hideMark/>
          </w:tcPr>
          <w:p w14:paraId="5BA5959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710,360.00 </w:t>
            </w:r>
          </w:p>
        </w:tc>
        <w:tc>
          <w:tcPr>
            <w:tcW w:w="1148" w:type="dxa"/>
            <w:tcBorders>
              <w:top w:val="nil"/>
              <w:left w:val="nil"/>
              <w:bottom w:val="single" w:sz="4" w:space="0" w:color="auto"/>
              <w:right w:val="single" w:sz="4" w:space="0" w:color="auto"/>
            </w:tcBorders>
            <w:shd w:val="clear" w:color="auto" w:fill="auto"/>
            <w:vAlign w:val="center"/>
            <w:hideMark/>
          </w:tcPr>
          <w:p w14:paraId="7A693A1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24120000</w:t>
            </w:r>
          </w:p>
        </w:tc>
        <w:tc>
          <w:tcPr>
            <w:tcW w:w="3544" w:type="dxa"/>
            <w:tcBorders>
              <w:top w:val="nil"/>
              <w:left w:val="nil"/>
              <w:bottom w:val="single" w:sz="4" w:space="0" w:color="auto"/>
              <w:right w:val="single" w:sz="4" w:space="0" w:color="auto"/>
            </w:tcBorders>
            <w:shd w:val="clear" w:color="auto" w:fill="auto"/>
            <w:vAlign w:val="center"/>
            <w:hideMark/>
          </w:tcPr>
          <w:p w14:paraId="31E67BF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Materiales  de  empaque</w:t>
            </w:r>
          </w:p>
        </w:tc>
      </w:tr>
      <w:tr w:rsidR="00C875B5" w:rsidRPr="00D36C9D" w14:paraId="659B78DA"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BBFA2B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val="en-US" w:eastAsia="es-DO"/>
              </w:rPr>
            </w:pPr>
            <w:r w:rsidRPr="00D36C9D">
              <w:rPr>
                <w:rFonts w:eastAsia="Times New Roman" w:cs="Times New Roman"/>
                <w:color w:val="1F3864" w:themeColor="accent5" w:themeShade="80"/>
                <w:szCs w:val="18"/>
                <w:lang w:val="en-US" w:eastAsia="es-DO"/>
              </w:rPr>
              <w:t>Andy Kelvyn Noboa Del Orbe</w:t>
            </w:r>
          </w:p>
        </w:tc>
        <w:tc>
          <w:tcPr>
            <w:tcW w:w="1545" w:type="dxa"/>
            <w:tcBorders>
              <w:top w:val="nil"/>
              <w:left w:val="nil"/>
              <w:bottom w:val="single" w:sz="4" w:space="0" w:color="auto"/>
              <w:right w:val="single" w:sz="4" w:space="0" w:color="auto"/>
            </w:tcBorders>
            <w:shd w:val="clear" w:color="auto" w:fill="auto"/>
            <w:vAlign w:val="center"/>
            <w:hideMark/>
          </w:tcPr>
          <w:p w14:paraId="61D2833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56,640.00 </w:t>
            </w:r>
          </w:p>
        </w:tc>
        <w:tc>
          <w:tcPr>
            <w:tcW w:w="1148" w:type="dxa"/>
            <w:tcBorders>
              <w:top w:val="nil"/>
              <w:left w:val="nil"/>
              <w:bottom w:val="single" w:sz="4" w:space="0" w:color="auto"/>
              <w:right w:val="single" w:sz="4" w:space="0" w:color="auto"/>
            </w:tcBorders>
            <w:shd w:val="clear" w:color="auto" w:fill="auto"/>
            <w:vAlign w:val="center"/>
            <w:hideMark/>
          </w:tcPr>
          <w:p w14:paraId="640110C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24140000</w:t>
            </w:r>
          </w:p>
        </w:tc>
        <w:tc>
          <w:tcPr>
            <w:tcW w:w="3544" w:type="dxa"/>
            <w:tcBorders>
              <w:top w:val="nil"/>
              <w:left w:val="nil"/>
              <w:bottom w:val="single" w:sz="4" w:space="0" w:color="auto"/>
              <w:right w:val="single" w:sz="4" w:space="0" w:color="auto"/>
            </w:tcBorders>
            <w:shd w:val="clear" w:color="auto" w:fill="auto"/>
            <w:vAlign w:val="center"/>
            <w:hideMark/>
          </w:tcPr>
          <w:p w14:paraId="17EC76E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Suministros  de  embalaje</w:t>
            </w:r>
          </w:p>
        </w:tc>
      </w:tr>
      <w:tr w:rsidR="00C875B5" w:rsidRPr="00D36C9D" w14:paraId="07F92D22"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8782EB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Jongreg Hybrid Trading, SRL</w:t>
            </w:r>
          </w:p>
        </w:tc>
        <w:tc>
          <w:tcPr>
            <w:tcW w:w="1545" w:type="dxa"/>
            <w:tcBorders>
              <w:top w:val="nil"/>
              <w:left w:val="nil"/>
              <w:bottom w:val="single" w:sz="4" w:space="0" w:color="auto"/>
              <w:right w:val="single" w:sz="4" w:space="0" w:color="auto"/>
            </w:tcBorders>
            <w:shd w:val="clear" w:color="auto" w:fill="auto"/>
            <w:vAlign w:val="center"/>
            <w:hideMark/>
          </w:tcPr>
          <w:p w14:paraId="55A5156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143,606.00 </w:t>
            </w:r>
          </w:p>
        </w:tc>
        <w:tc>
          <w:tcPr>
            <w:tcW w:w="1148" w:type="dxa"/>
            <w:tcBorders>
              <w:top w:val="nil"/>
              <w:left w:val="nil"/>
              <w:bottom w:val="single" w:sz="4" w:space="0" w:color="auto"/>
              <w:right w:val="single" w:sz="4" w:space="0" w:color="auto"/>
            </w:tcBorders>
            <w:shd w:val="clear" w:color="auto" w:fill="auto"/>
            <w:vAlign w:val="center"/>
            <w:hideMark/>
          </w:tcPr>
          <w:p w14:paraId="39339C2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25170000</w:t>
            </w:r>
          </w:p>
        </w:tc>
        <w:tc>
          <w:tcPr>
            <w:tcW w:w="3544" w:type="dxa"/>
            <w:tcBorders>
              <w:top w:val="nil"/>
              <w:left w:val="nil"/>
              <w:bottom w:val="single" w:sz="4" w:space="0" w:color="auto"/>
              <w:right w:val="single" w:sz="4" w:space="0" w:color="auto"/>
            </w:tcBorders>
            <w:shd w:val="clear" w:color="auto" w:fill="auto"/>
            <w:vAlign w:val="center"/>
            <w:hideMark/>
          </w:tcPr>
          <w:p w14:paraId="0BF9C4A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Componentes  y  sistemas  de  transporte</w:t>
            </w:r>
          </w:p>
        </w:tc>
      </w:tr>
      <w:tr w:rsidR="00C875B5" w:rsidRPr="00D36C9D" w14:paraId="760BC428"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D45204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BIENVENIDO MENA MARTINEZ </w:t>
            </w:r>
          </w:p>
        </w:tc>
        <w:tc>
          <w:tcPr>
            <w:tcW w:w="1545" w:type="dxa"/>
            <w:tcBorders>
              <w:top w:val="nil"/>
              <w:left w:val="nil"/>
              <w:bottom w:val="single" w:sz="4" w:space="0" w:color="auto"/>
              <w:right w:val="single" w:sz="4" w:space="0" w:color="auto"/>
            </w:tcBorders>
            <w:shd w:val="clear" w:color="auto" w:fill="auto"/>
            <w:vAlign w:val="center"/>
            <w:hideMark/>
          </w:tcPr>
          <w:p w14:paraId="5FF3529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138,060.00 </w:t>
            </w:r>
          </w:p>
        </w:tc>
        <w:tc>
          <w:tcPr>
            <w:tcW w:w="1148" w:type="dxa"/>
            <w:tcBorders>
              <w:top w:val="nil"/>
              <w:left w:val="nil"/>
              <w:bottom w:val="single" w:sz="4" w:space="0" w:color="auto"/>
              <w:right w:val="single" w:sz="4" w:space="0" w:color="auto"/>
            </w:tcBorders>
            <w:shd w:val="clear" w:color="auto" w:fill="auto"/>
            <w:vAlign w:val="center"/>
            <w:hideMark/>
          </w:tcPr>
          <w:p w14:paraId="14B3C01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25170000</w:t>
            </w:r>
          </w:p>
        </w:tc>
        <w:tc>
          <w:tcPr>
            <w:tcW w:w="3544" w:type="dxa"/>
            <w:tcBorders>
              <w:top w:val="nil"/>
              <w:left w:val="nil"/>
              <w:bottom w:val="single" w:sz="4" w:space="0" w:color="auto"/>
              <w:right w:val="single" w:sz="4" w:space="0" w:color="auto"/>
            </w:tcBorders>
            <w:shd w:val="clear" w:color="auto" w:fill="auto"/>
            <w:vAlign w:val="center"/>
            <w:hideMark/>
          </w:tcPr>
          <w:p w14:paraId="4EDC573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Componentes  y  sistemas  de  transporte</w:t>
            </w:r>
          </w:p>
        </w:tc>
      </w:tr>
      <w:tr w:rsidR="00C875B5" w:rsidRPr="00D36C9D" w14:paraId="1523C486"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C711C2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Soluciones Automotrices, S.A.</w:t>
            </w:r>
          </w:p>
        </w:tc>
        <w:tc>
          <w:tcPr>
            <w:tcW w:w="1545" w:type="dxa"/>
            <w:tcBorders>
              <w:top w:val="nil"/>
              <w:left w:val="nil"/>
              <w:bottom w:val="single" w:sz="4" w:space="0" w:color="auto"/>
              <w:right w:val="single" w:sz="4" w:space="0" w:color="auto"/>
            </w:tcBorders>
            <w:shd w:val="clear" w:color="auto" w:fill="auto"/>
            <w:vAlign w:val="center"/>
            <w:hideMark/>
          </w:tcPr>
          <w:p w14:paraId="5A52EF0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110,774.00 </w:t>
            </w:r>
          </w:p>
        </w:tc>
        <w:tc>
          <w:tcPr>
            <w:tcW w:w="1148" w:type="dxa"/>
            <w:tcBorders>
              <w:top w:val="nil"/>
              <w:left w:val="nil"/>
              <w:bottom w:val="single" w:sz="4" w:space="0" w:color="auto"/>
              <w:right w:val="single" w:sz="4" w:space="0" w:color="auto"/>
            </w:tcBorders>
            <w:shd w:val="clear" w:color="auto" w:fill="auto"/>
            <w:vAlign w:val="center"/>
            <w:hideMark/>
          </w:tcPr>
          <w:p w14:paraId="3AA96D2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25170000</w:t>
            </w:r>
          </w:p>
        </w:tc>
        <w:tc>
          <w:tcPr>
            <w:tcW w:w="3544" w:type="dxa"/>
            <w:tcBorders>
              <w:top w:val="nil"/>
              <w:left w:val="nil"/>
              <w:bottom w:val="single" w:sz="4" w:space="0" w:color="auto"/>
              <w:right w:val="single" w:sz="4" w:space="0" w:color="auto"/>
            </w:tcBorders>
            <w:shd w:val="clear" w:color="auto" w:fill="auto"/>
            <w:vAlign w:val="center"/>
            <w:hideMark/>
          </w:tcPr>
          <w:p w14:paraId="10CCA00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Componentes  y  sistemas  de  transporte</w:t>
            </w:r>
          </w:p>
        </w:tc>
      </w:tr>
      <w:tr w:rsidR="00C875B5" w:rsidRPr="00D36C9D" w14:paraId="05E21AF9"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83700F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Auto Técnica Brasil, SRL</w:t>
            </w:r>
          </w:p>
        </w:tc>
        <w:tc>
          <w:tcPr>
            <w:tcW w:w="1545" w:type="dxa"/>
            <w:tcBorders>
              <w:top w:val="nil"/>
              <w:left w:val="nil"/>
              <w:bottom w:val="single" w:sz="4" w:space="0" w:color="auto"/>
              <w:right w:val="single" w:sz="4" w:space="0" w:color="auto"/>
            </w:tcBorders>
            <w:shd w:val="clear" w:color="auto" w:fill="auto"/>
            <w:vAlign w:val="center"/>
            <w:hideMark/>
          </w:tcPr>
          <w:p w14:paraId="112C53E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130,189.00 </w:t>
            </w:r>
          </w:p>
        </w:tc>
        <w:tc>
          <w:tcPr>
            <w:tcW w:w="1148" w:type="dxa"/>
            <w:tcBorders>
              <w:top w:val="nil"/>
              <w:left w:val="nil"/>
              <w:bottom w:val="single" w:sz="4" w:space="0" w:color="auto"/>
              <w:right w:val="single" w:sz="4" w:space="0" w:color="auto"/>
            </w:tcBorders>
            <w:shd w:val="clear" w:color="auto" w:fill="auto"/>
            <w:vAlign w:val="center"/>
            <w:hideMark/>
          </w:tcPr>
          <w:p w14:paraId="6C9C894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25190000</w:t>
            </w:r>
          </w:p>
        </w:tc>
        <w:tc>
          <w:tcPr>
            <w:tcW w:w="3544" w:type="dxa"/>
            <w:tcBorders>
              <w:top w:val="nil"/>
              <w:left w:val="nil"/>
              <w:bottom w:val="single" w:sz="4" w:space="0" w:color="auto"/>
              <w:right w:val="single" w:sz="4" w:space="0" w:color="auto"/>
            </w:tcBorders>
            <w:shd w:val="clear" w:color="auto" w:fill="auto"/>
            <w:vAlign w:val="center"/>
            <w:hideMark/>
          </w:tcPr>
          <w:p w14:paraId="4C4B755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Equipo  para  servicios  de  transporte</w:t>
            </w:r>
          </w:p>
        </w:tc>
      </w:tr>
      <w:tr w:rsidR="00C875B5" w:rsidRPr="00D36C9D" w14:paraId="795A52A1"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E31800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Centro Automotriz Luciana, SRL</w:t>
            </w:r>
          </w:p>
        </w:tc>
        <w:tc>
          <w:tcPr>
            <w:tcW w:w="1545" w:type="dxa"/>
            <w:tcBorders>
              <w:top w:val="nil"/>
              <w:left w:val="nil"/>
              <w:bottom w:val="single" w:sz="4" w:space="0" w:color="auto"/>
              <w:right w:val="single" w:sz="4" w:space="0" w:color="auto"/>
            </w:tcBorders>
            <w:shd w:val="clear" w:color="auto" w:fill="auto"/>
            <w:vAlign w:val="center"/>
            <w:hideMark/>
          </w:tcPr>
          <w:p w14:paraId="5C0A320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135,941.90 </w:t>
            </w:r>
          </w:p>
        </w:tc>
        <w:tc>
          <w:tcPr>
            <w:tcW w:w="1148" w:type="dxa"/>
            <w:tcBorders>
              <w:top w:val="nil"/>
              <w:left w:val="nil"/>
              <w:bottom w:val="single" w:sz="4" w:space="0" w:color="auto"/>
              <w:right w:val="single" w:sz="4" w:space="0" w:color="auto"/>
            </w:tcBorders>
            <w:shd w:val="clear" w:color="auto" w:fill="auto"/>
            <w:vAlign w:val="center"/>
            <w:hideMark/>
          </w:tcPr>
          <w:p w14:paraId="0E2E6FC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25190000</w:t>
            </w:r>
          </w:p>
        </w:tc>
        <w:tc>
          <w:tcPr>
            <w:tcW w:w="3544" w:type="dxa"/>
            <w:tcBorders>
              <w:top w:val="nil"/>
              <w:left w:val="nil"/>
              <w:bottom w:val="single" w:sz="4" w:space="0" w:color="auto"/>
              <w:right w:val="single" w:sz="4" w:space="0" w:color="auto"/>
            </w:tcBorders>
            <w:shd w:val="clear" w:color="auto" w:fill="auto"/>
            <w:vAlign w:val="center"/>
            <w:hideMark/>
          </w:tcPr>
          <w:p w14:paraId="26828CA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Equipo  para  servicios  de  transporte</w:t>
            </w:r>
          </w:p>
        </w:tc>
      </w:tr>
      <w:tr w:rsidR="00C875B5" w:rsidRPr="00D36C9D" w14:paraId="6204F6C2"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920EFA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BIENVENIDO MENA MARTINEZ</w:t>
            </w:r>
          </w:p>
        </w:tc>
        <w:tc>
          <w:tcPr>
            <w:tcW w:w="1545" w:type="dxa"/>
            <w:tcBorders>
              <w:top w:val="nil"/>
              <w:left w:val="nil"/>
              <w:bottom w:val="single" w:sz="4" w:space="0" w:color="auto"/>
              <w:right w:val="single" w:sz="4" w:space="0" w:color="auto"/>
            </w:tcBorders>
            <w:shd w:val="clear" w:color="auto" w:fill="auto"/>
            <w:vAlign w:val="center"/>
            <w:hideMark/>
          </w:tcPr>
          <w:p w14:paraId="1F96118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122,602.00 </w:t>
            </w:r>
          </w:p>
        </w:tc>
        <w:tc>
          <w:tcPr>
            <w:tcW w:w="1148" w:type="dxa"/>
            <w:tcBorders>
              <w:top w:val="nil"/>
              <w:left w:val="nil"/>
              <w:bottom w:val="single" w:sz="4" w:space="0" w:color="auto"/>
              <w:right w:val="single" w:sz="4" w:space="0" w:color="auto"/>
            </w:tcBorders>
            <w:shd w:val="clear" w:color="auto" w:fill="auto"/>
            <w:vAlign w:val="center"/>
            <w:hideMark/>
          </w:tcPr>
          <w:p w14:paraId="5B2AAB8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25190000</w:t>
            </w:r>
          </w:p>
        </w:tc>
        <w:tc>
          <w:tcPr>
            <w:tcW w:w="3544" w:type="dxa"/>
            <w:tcBorders>
              <w:top w:val="nil"/>
              <w:left w:val="nil"/>
              <w:bottom w:val="single" w:sz="4" w:space="0" w:color="auto"/>
              <w:right w:val="single" w:sz="4" w:space="0" w:color="auto"/>
            </w:tcBorders>
            <w:shd w:val="clear" w:color="auto" w:fill="auto"/>
            <w:vAlign w:val="center"/>
            <w:hideMark/>
          </w:tcPr>
          <w:p w14:paraId="0F02305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Equipo  para  servicios  de  transporte</w:t>
            </w:r>
          </w:p>
        </w:tc>
      </w:tr>
      <w:tr w:rsidR="00C875B5" w:rsidRPr="00D36C9D" w14:paraId="58ECA246"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37B4E0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Auto Técnica Brasil, SRL</w:t>
            </w:r>
          </w:p>
        </w:tc>
        <w:tc>
          <w:tcPr>
            <w:tcW w:w="1545" w:type="dxa"/>
            <w:tcBorders>
              <w:top w:val="nil"/>
              <w:left w:val="nil"/>
              <w:bottom w:val="single" w:sz="4" w:space="0" w:color="auto"/>
              <w:right w:val="single" w:sz="4" w:space="0" w:color="auto"/>
            </w:tcBorders>
            <w:shd w:val="clear" w:color="auto" w:fill="auto"/>
            <w:vAlign w:val="center"/>
            <w:hideMark/>
          </w:tcPr>
          <w:p w14:paraId="5C6E90A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118,132.00 </w:t>
            </w:r>
          </w:p>
        </w:tc>
        <w:tc>
          <w:tcPr>
            <w:tcW w:w="1148" w:type="dxa"/>
            <w:tcBorders>
              <w:top w:val="nil"/>
              <w:left w:val="nil"/>
              <w:bottom w:val="single" w:sz="4" w:space="0" w:color="auto"/>
              <w:right w:val="single" w:sz="4" w:space="0" w:color="auto"/>
            </w:tcBorders>
            <w:shd w:val="clear" w:color="auto" w:fill="auto"/>
            <w:vAlign w:val="center"/>
            <w:hideMark/>
          </w:tcPr>
          <w:p w14:paraId="18AF620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25190000</w:t>
            </w:r>
          </w:p>
        </w:tc>
        <w:tc>
          <w:tcPr>
            <w:tcW w:w="3544" w:type="dxa"/>
            <w:tcBorders>
              <w:top w:val="nil"/>
              <w:left w:val="nil"/>
              <w:bottom w:val="single" w:sz="4" w:space="0" w:color="auto"/>
              <w:right w:val="single" w:sz="4" w:space="0" w:color="auto"/>
            </w:tcBorders>
            <w:shd w:val="clear" w:color="auto" w:fill="auto"/>
            <w:vAlign w:val="center"/>
            <w:hideMark/>
          </w:tcPr>
          <w:p w14:paraId="1B4FA15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Equipo  para  servicios  de  transporte</w:t>
            </w:r>
          </w:p>
        </w:tc>
      </w:tr>
      <w:tr w:rsidR="00C875B5" w:rsidRPr="00D36C9D" w14:paraId="3D9AA5FF"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91A4F5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Centro Automotriz Luciana, SRL</w:t>
            </w:r>
          </w:p>
        </w:tc>
        <w:tc>
          <w:tcPr>
            <w:tcW w:w="1545" w:type="dxa"/>
            <w:tcBorders>
              <w:top w:val="nil"/>
              <w:left w:val="nil"/>
              <w:bottom w:val="single" w:sz="4" w:space="0" w:color="auto"/>
              <w:right w:val="single" w:sz="4" w:space="0" w:color="auto"/>
            </w:tcBorders>
            <w:shd w:val="clear" w:color="auto" w:fill="auto"/>
            <w:vAlign w:val="center"/>
            <w:hideMark/>
          </w:tcPr>
          <w:p w14:paraId="5161A1E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112,100.00 </w:t>
            </w:r>
          </w:p>
        </w:tc>
        <w:tc>
          <w:tcPr>
            <w:tcW w:w="1148" w:type="dxa"/>
            <w:tcBorders>
              <w:top w:val="nil"/>
              <w:left w:val="nil"/>
              <w:bottom w:val="single" w:sz="4" w:space="0" w:color="auto"/>
              <w:right w:val="single" w:sz="4" w:space="0" w:color="auto"/>
            </w:tcBorders>
            <w:shd w:val="clear" w:color="auto" w:fill="auto"/>
            <w:vAlign w:val="center"/>
            <w:hideMark/>
          </w:tcPr>
          <w:p w14:paraId="298C0B3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25190000</w:t>
            </w:r>
          </w:p>
        </w:tc>
        <w:tc>
          <w:tcPr>
            <w:tcW w:w="3544" w:type="dxa"/>
            <w:tcBorders>
              <w:top w:val="nil"/>
              <w:left w:val="nil"/>
              <w:bottom w:val="single" w:sz="4" w:space="0" w:color="auto"/>
              <w:right w:val="single" w:sz="4" w:space="0" w:color="auto"/>
            </w:tcBorders>
            <w:shd w:val="clear" w:color="auto" w:fill="auto"/>
            <w:vAlign w:val="center"/>
            <w:hideMark/>
          </w:tcPr>
          <w:p w14:paraId="7C96BB4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Equipo  para  servicios  de  transporte</w:t>
            </w:r>
          </w:p>
        </w:tc>
      </w:tr>
      <w:tr w:rsidR="00C875B5" w:rsidRPr="00D36C9D" w14:paraId="23B879F1"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0DF0B5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BIENVENIDO MENA MARTINEZ </w:t>
            </w:r>
          </w:p>
        </w:tc>
        <w:tc>
          <w:tcPr>
            <w:tcW w:w="1545" w:type="dxa"/>
            <w:tcBorders>
              <w:top w:val="nil"/>
              <w:left w:val="nil"/>
              <w:bottom w:val="single" w:sz="4" w:space="0" w:color="auto"/>
              <w:right w:val="single" w:sz="4" w:space="0" w:color="auto"/>
            </w:tcBorders>
            <w:shd w:val="clear" w:color="auto" w:fill="auto"/>
            <w:vAlign w:val="center"/>
            <w:hideMark/>
          </w:tcPr>
          <w:p w14:paraId="37C3E5E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128,042.00 </w:t>
            </w:r>
          </w:p>
        </w:tc>
        <w:tc>
          <w:tcPr>
            <w:tcW w:w="1148" w:type="dxa"/>
            <w:tcBorders>
              <w:top w:val="nil"/>
              <w:left w:val="nil"/>
              <w:bottom w:val="single" w:sz="4" w:space="0" w:color="auto"/>
              <w:right w:val="single" w:sz="4" w:space="0" w:color="auto"/>
            </w:tcBorders>
            <w:shd w:val="clear" w:color="auto" w:fill="auto"/>
            <w:vAlign w:val="center"/>
            <w:hideMark/>
          </w:tcPr>
          <w:p w14:paraId="7158616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25190000</w:t>
            </w:r>
          </w:p>
        </w:tc>
        <w:tc>
          <w:tcPr>
            <w:tcW w:w="3544" w:type="dxa"/>
            <w:tcBorders>
              <w:top w:val="nil"/>
              <w:left w:val="nil"/>
              <w:bottom w:val="single" w:sz="4" w:space="0" w:color="auto"/>
              <w:right w:val="single" w:sz="4" w:space="0" w:color="auto"/>
            </w:tcBorders>
            <w:shd w:val="clear" w:color="auto" w:fill="auto"/>
            <w:vAlign w:val="center"/>
            <w:hideMark/>
          </w:tcPr>
          <w:p w14:paraId="669CAD7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Equipo  para  servicios  de  transporte</w:t>
            </w:r>
          </w:p>
        </w:tc>
      </w:tr>
      <w:tr w:rsidR="00C875B5" w:rsidRPr="00D36C9D" w14:paraId="1C28358E"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72ACAB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Centro de Servicios Tineo Garcia &amp; Asociados, SRL</w:t>
            </w:r>
          </w:p>
        </w:tc>
        <w:tc>
          <w:tcPr>
            <w:tcW w:w="1545" w:type="dxa"/>
            <w:tcBorders>
              <w:top w:val="nil"/>
              <w:left w:val="nil"/>
              <w:bottom w:val="single" w:sz="4" w:space="0" w:color="auto"/>
              <w:right w:val="single" w:sz="4" w:space="0" w:color="auto"/>
            </w:tcBorders>
            <w:shd w:val="clear" w:color="auto" w:fill="auto"/>
            <w:vAlign w:val="center"/>
            <w:hideMark/>
          </w:tcPr>
          <w:p w14:paraId="3FB0E41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120,041.00 </w:t>
            </w:r>
          </w:p>
        </w:tc>
        <w:tc>
          <w:tcPr>
            <w:tcW w:w="1148" w:type="dxa"/>
            <w:tcBorders>
              <w:top w:val="nil"/>
              <w:left w:val="nil"/>
              <w:bottom w:val="single" w:sz="4" w:space="0" w:color="auto"/>
              <w:right w:val="single" w:sz="4" w:space="0" w:color="auto"/>
            </w:tcBorders>
            <w:shd w:val="clear" w:color="auto" w:fill="auto"/>
            <w:vAlign w:val="center"/>
            <w:hideMark/>
          </w:tcPr>
          <w:p w14:paraId="002A429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25190000</w:t>
            </w:r>
          </w:p>
        </w:tc>
        <w:tc>
          <w:tcPr>
            <w:tcW w:w="3544" w:type="dxa"/>
            <w:tcBorders>
              <w:top w:val="nil"/>
              <w:left w:val="nil"/>
              <w:bottom w:val="single" w:sz="4" w:space="0" w:color="auto"/>
              <w:right w:val="single" w:sz="4" w:space="0" w:color="auto"/>
            </w:tcBorders>
            <w:shd w:val="clear" w:color="auto" w:fill="auto"/>
            <w:vAlign w:val="center"/>
            <w:hideMark/>
          </w:tcPr>
          <w:p w14:paraId="70482E6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Equipo  para  servicios  de  transporte</w:t>
            </w:r>
          </w:p>
        </w:tc>
      </w:tr>
      <w:tr w:rsidR="00C875B5" w:rsidRPr="00D36C9D" w14:paraId="778B8B2E"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D9B434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Centro Automotriz Luciana, SRL</w:t>
            </w:r>
          </w:p>
        </w:tc>
        <w:tc>
          <w:tcPr>
            <w:tcW w:w="1545" w:type="dxa"/>
            <w:tcBorders>
              <w:top w:val="nil"/>
              <w:left w:val="nil"/>
              <w:bottom w:val="single" w:sz="4" w:space="0" w:color="auto"/>
              <w:right w:val="single" w:sz="4" w:space="0" w:color="auto"/>
            </w:tcBorders>
            <w:shd w:val="clear" w:color="auto" w:fill="auto"/>
            <w:vAlign w:val="center"/>
            <w:hideMark/>
          </w:tcPr>
          <w:p w14:paraId="586FF71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60,522.00 </w:t>
            </w:r>
          </w:p>
        </w:tc>
        <w:tc>
          <w:tcPr>
            <w:tcW w:w="1148" w:type="dxa"/>
            <w:tcBorders>
              <w:top w:val="nil"/>
              <w:left w:val="nil"/>
              <w:bottom w:val="single" w:sz="4" w:space="0" w:color="auto"/>
              <w:right w:val="single" w:sz="4" w:space="0" w:color="auto"/>
            </w:tcBorders>
            <w:shd w:val="clear" w:color="auto" w:fill="auto"/>
            <w:vAlign w:val="center"/>
            <w:hideMark/>
          </w:tcPr>
          <w:p w14:paraId="5A663AF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25190000</w:t>
            </w:r>
          </w:p>
        </w:tc>
        <w:tc>
          <w:tcPr>
            <w:tcW w:w="3544" w:type="dxa"/>
            <w:tcBorders>
              <w:top w:val="nil"/>
              <w:left w:val="nil"/>
              <w:bottom w:val="single" w:sz="4" w:space="0" w:color="auto"/>
              <w:right w:val="single" w:sz="4" w:space="0" w:color="auto"/>
            </w:tcBorders>
            <w:shd w:val="clear" w:color="auto" w:fill="auto"/>
            <w:vAlign w:val="center"/>
            <w:hideMark/>
          </w:tcPr>
          <w:p w14:paraId="1EEFFB6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Equipo  para  servicios  de  transporte</w:t>
            </w:r>
          </w:p>
        </w:tc>
      </w:tr>
      <w:tr w:rsidR="00C875B5" w:rsidRPr="00D36C9D" w14:paraId="684F3646"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F6766D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BIENVENIDO MENA MARTINEZ </w:t>
            </w:r>
          </w:p>
        </w:tc>
        <w:tc>
          <w:tcPr>
            <w:tcW w:w="1545" w:type="dxa"/>
            <w:tcBorders>
              <w:top w:val="nil"/>
              <w:left w:val="nil"/>
              <w:bottom w:val="single" w:sz="4" w:space="0" w:color="auto"/>
              <w:right w:val="single" w:sz="4" w:space="0" w:color="auto"/>
            </w:tcBorders>
            <w:shd w:val="clear" w:color="auto" w:fill="auto"/>
            <w:vAlign w:val="center"/>
            <w:hideMark/>
          </w:tcPr>
          <w:p w14:paraId="7CE0F4C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128,543.00 </w:t>
            </w:r>
          </w:p>
        </w:tc>
        <w:tc>
          <w:tcPr>
            <w:tcW w:w="1148" w:type="dxa"/>
            <w:tcBorders>
              <w:top w:val="nil"/>
              <w:left w:val="nil"/>
              <w:bottom w:val="single" w:sz="4" w:space="0" w:color="auto"/>
              <w:right w:val="single" w:sz="4" w:space="0" w:color="auto"/>
            </w:tcBorders>
            <w:shd w:val="clear" w:color="auto" w:fill="auto"/>
            <w:vAlign w:val="center"/>
            <w:hideMark/>
          </w:tcPr>
          <w:p w14:paraId="5D1BA31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25190000</w:t>
            </w:r>
          </w:p>
        </w:tc>
        <w:tc>
          <w:tcPr>
            <w:tcW w:w="3544" w:type="dxa"/>
            <w:tcBorders>
              <w:top w:val="nil"/>
              <w:left w:val="nil"/>
              <w:bottom w:val="single" w:sz="4" w:space="0" w:color="auto"/>
              <w:right w:val="single" w:sz="4" w:space="0" w:color="auto"/>
            </w:tcBorders>
            <w:shd w:val="clear" w:color="auto" w:fill="auto"/>
            <w:vAlign w:val="center"/>
            <w:hideMark/>
          </w:tcPr>
          <w:p w14:paraId="084C0B0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Equipo  para  servicios  de  transporte</w:t>
            </w:r>
          </w:p>
        </w:tc>
      </w:tr>
      <w:tr w:rsidR="00C875B5" w:rsidRPr="00D36C9D" w14:paraId="78DA8060"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1E2008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Auto Técnica Brasil, SRL</w:t>
            </w:r>
          </w:p>
        </w:tc>
        <w:tc>
          <w:tcPr>
            <w:tcW w:w="1545" w:type="dxa"/>
            <w:tcBorders>
              <w:top w:val="nil"/>
              <w:left w:val="nil"/>
              <w:bottom w:val="single" w:sz="4" w:space="0" w:color="auto"/>
              <w:right w:val="single" w:sz="4" w:space="0" w:color="auto"/>
            </w:tcBorders>
            <w:shd w:val="clear" w:color="auto" w:fill="auto"/>
            <w:vAlign w:val="center"/>
            <w:hideMark/>
          </w:tcPr>
          <w:p w14:paraId="163A565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92,825.00 </w:t>
            </w:r>
          </w:p>
        </w:tc>
        <w:tc>
          <w:tcPr>
            <w:tcW w:w="1148" w:type="dxa"/>
            <w:tcBorders>
              <w:top w:val="nil"/>
              <w:left w:val="nil"/>
              <w:bottom w:val="single" w:sz="4" w:space="0" w:color="auto"/>
              <w:right w:val="single" w:sz="4" w:space="0" w:color="auto"/>
            </w:tcBorders>
            <w:shd w:val="clear" w:color="auto" w:fill="auto"/>
            <w:vAlign w:val="center"/>
            <w:hideMark/>
          </w:tcPr>
          <w:p w14:paraId="570F1CA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25190000</w:t>
            </w:r>
          </w:p>
        </w:tc>
        <w:tc>
          <w:tcPr>
            <w:tcW w:w="3544" w:type="dxa"/>
            <w:tcBorders>
              <w:top w:val="nil"/>
              <w:left w:val="nil"/>
              <w:bottom w:val="single" w:sz="4" w:space="0" w:color="auto"/>
              <w:right w:val="single" w:sz="4" w:space="0" w:color="auto"/>
            </w:tcBorders>
            <w:shd w:val="clear" w:color="auto" w:fill="auto"/>
            <w:vAlign w:val="center"/>
            <w:hideMark/>
          </w:tcPr>
          <w:p w14:paraId="79CAEC5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Equipo  para  servicios  de  transporte</w:t>
            </w:r>
          </w:p>
        </w:tc>
      </w:tr>
      <w:tr w:rsidR="00C875B5" w:rsidRPr="00D36C9D" w14:paraId="58C87024"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17BE5E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lastRenderedPageBreak/>
              <w:t>Auto Técnica Brasil, SRL</w:t>
            </w:r>
          </w:p>
        </w:tc>
        <w:tc>
          <w:tcPr>
            <w:tcW w:w="1545" w:type="dxa"/>
            <w:tcBorders>
              <w:top w:val="nil"/>
              <w:left w:val="nil"/>
              <w:bottom w:val="single" w:sz="4" w:space="0" w:color="auto"/>
              <w:right w:val="single" w:sz="4" w:space="0" w:color="auto"/>
            </w:tcBorders>
            <w:shd w:val="clear" w:color="auto" w:fill="auto"/>
            <w:vAlign w:val="center"/>
            <w:hideMark/>
          </w:tcPr>
          <w:p w14:paraId="3930831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149,241.00 </w:t>
            </w:r>
          </w:p>
        </w:tc>
        <w:tc>
          <w:tcPr>
            <w:tcW w:w="1148" w:type="dxa"/>
            <w:tcBorders>
              <w:top w:val="nil"/>
              <w:left w:val="nil"/>
              <w:bottom w:val="single" w:sz="4" w:space="0" w:color="auto"/>
              <w:right w:val="single" w:sz="4" w:space="0" w:color="auto"/>
            </w:tcBorders>
            <w:shd w:val="clear" w:color="auto" w:fill="auto"/>
            <w:vAlign w:val="center"/>
            <w:hideMark/>
          </w:tcPr>
          <w:p w14:paraId="1522335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25190000</w:t>
            </w:r>
          </w:p>
        </w:tc>
        <w:tc>
          <w:tcPr>
            <w:tcW w:w="3544" w:type="dxa"/>
            <w:tcBorders>
              <w:top w:val="nil"/>
              <w:left w:val="nil"/>
              <w:bottom w:val="single" w:sz="4" w:space="0" w:color="auto"/>
              <w:right w:val="single" w:sz="4" w:space="0" w:color="auto"/>
            </w:tcBorders>
            <w:shd w:val="clear" w:color="auto" w:fill="auto"/>
            <w:vAlign w:val="center"/>
            <w:hideMark/>
          </w:tcPr>
          <w:p w14:paraId="5C197C7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Equipo  para  servicios  de  transporte</w:t>
            </w:r>
          </w:p>
        </w:tc>
      </w:tr>
      <w:tr w:rsidR="00C875B5" w:rsidRPr="00D36C9D" w14:paraId="6159023A"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C82F48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Rosaka Auto Parts, SRL</w:t>
            </w:r>
          </w:p>
        </w:tc>
        <w:tc>
          <w:tcPr>
            <w:tcW w:w="1545" w:type="dxa"/>
            <w:tcBorders>
              <w:top w:val="nil"/>
              <w:left w:val="nil"/>
              <w:bottom w:val="single" w:sz="4" w:space="0" w:color="auto"/>
              <w:right w:val="single" w:sz="4" w:space="0" w:color="auto"/>
            </w:tcBorders>
            <w:shd w:val="clear" w:color="auto" w:fill="auto"/>
            <w:vAlign w:val="center"/>
            <w:hideMark/>
          </w:tcPr>
          <w:p w14:paraId="66EC155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95,757.00 </w:t>
            </w:r>
          </w:p>
        </w:tc>
        <w:tc>
          <w:tcPr>
            <w:tcW w:w="1148" w:type="dxa"/>
            <w:tcBorders>
              <w:top w:val="nil"/>
              <w:left w:val="nil"/>
              <w:bottom w:val="single" w:sz="4" w:space="0" w:color="auto"/>
              <w:right w:val="single" w:sz="4" w:space="0" w:color="auto"/>
            </w:tcBorders>
            <w:shd w:val="clear" w:color="auto" w:fill="auto"/>
            <w:vAlign w:val="center"/>
            <w:hideMark/>
          </w:tcPr>
          <w:p w14:paraId="09FBA83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26100000</w:t>
            </w:r>
          </w:p>
        </w:tc>
        <w:tc>
          <w:tcPr>
            <w:tcW w:w="3544" w:type="dxa"/>
            <w:tcBorders>
              <w:top w:val="nil"/>
              <w:left w:val="nil"/>
              <w:bottom w:val="single" w:sz="4" w:space="0" w:color="auto"/>
              <w:right w:val="single" w:sz="4" w:space="0" w:color="auto"/>
            </w:tcBorders>
            <w:shd w:val="clear" w:color="auto" w:fill="auto"/>
            <w:vAlign w:val="center"/>
            <w:hideMark/>
          </w:tcPr>
          <w:p w14:paraId="166FFD6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Fuentes  de  energía</w:t>
            </w:r>
          </w:p>
        </w:tc>
      </w:tr>
      <w:tr w:rsidR="00C875B5" w:rsidRPr="00D36C9D" w14:paraId="20A66D14"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EB7528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Solugral, SRL</w:t>
            </w:r>
          </w:p>
        </w:tc>
        <w:tc>
          <w:tcPr>
            <w:tcW w:w="1545" w:type="dxa"/>
            <w:tcBorders>
              <w:top w:val="nil"/>
              <w:left w:val="nil"/>
              <w:bottom w:val="single" w:sz="4" w:space="0" w:color="auto"/>
              <w:right w:val="single" w:sz="4" w:space="0" w:color="auto"/>
            </w:tcBorders>
            <w:shd w:val="clear" w:color="auto" w:fill="auto"/>
            <w:vAlign w:val="center"/>
            <w:hideMark/>
          </w:tcPr>
          <w:p w14:paraId="49E698C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147,500.00 </w:t>
            </w:r>
          </w:p>
        </w:tc>
        <w:tc>
          <w:tcPr>
            <w:tcW w:w="1148" w:type="dxa"/>
            <w:tcBorders>
              <w:top w:val="nil"/>
              <w:left w:val="nil"/>
              <w:bottom w:val="single" w:sz="4" w:space="0" w:color="auto"/>
              <w:right w:val="single" w:sz="4" w:space="0" w:color="auto"/>
            </w:tcBorders>
            <w:shd w:val="clear" w:color="auto" w:fill="auto"/>
            <w:vAlign w:val="center"/>
            <w:hideMark/>
          </w:tcPr>
          <w:p w14:paraId="2E7FF4E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26110000</w:t>
            </w:r>
          </w:p>
        </w:tc>
        <w:tc>
          <w:tcPr>
            <w:tcW w:w="3544" w:type="dxa"/>
            <w:tcBorders>
              <w:top w:val="nil"/>
              <w:left w:val="nil"/>
              <w:bottom w:val="single" w:sz="4" w:space="0" w:color="auto"/>
              <w:right w:val="single" w:sz="4" w:space="0" w:color="auto"/>
            </w:tcBorders>
            <w:shd w:val="clear" w:color="auto" w:fill="auto"/>
            <w:vAlign w:val="center"/>
            <w:hideMark/>
          </w:tcPr>
          <w:p w14:paraId="7DE3A10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Baterías  y  generadores  y  transmisión  de  energía  cinética</w:t>
            </w:r>
          </w:p>
        </w:tc>
      </w:tr>
      <w:tr w:rsidR="00C875B5" w:rsidRPr="00D36C9D" w14:paraId="592C8856"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BB36DC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BIENVENIDO MENA MARTINEZ </w:t>
            </w:r>
          </w:p>
        </w:tc>
        <w:tc>
          <w:tcPr>
            <w:tcW w:w="1545" w:type="dxa"/>
            <w:tcBorders>
              <w:top w:val="nil"/>
              <w:left w:val="nil"/>
              <w:bottom w:val="single" w:sz="4" w:space="0" w:color="auto"/>
              <w:right w:val="single" w:sz="4" w:space="0" w:color="auto"/>
            </w:tcBorders>
            <w:shd w:val="clear" w:color="auto" w:fill="auto"/>
            <w:vAlign w:val="center"/>
            <w:hideMark/>
          </w:tcPr>
          <w:p w14:paraId="1D868EF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103,840.00 </w:t>
            </w:r>
          </w:p>
        </w:tc>
        <w:tc>
          <w:tcPr>
            <w:tcW w:w="1148" w:type="dxa"/>
            <w:tcBorders>
              <w:top w:val="nil"/>
              <w:left w:val="nil"/>
              <w:bottom w:val="single" w:sz="4" w:space="0" w:color="auto"/>
              <w:right w:val="single" w:sz="4" w:space="0" w:color="auto"/>
            </w:tcBorders>
            <w:shd w:val="clear" w:color="auto" w:fill="auto"/>
            <w:vAlign w:val="center"/>
            <w:hideMark/>
          </w:tcPr>
          <w:p w14:paraId="4E28156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26110000</w:t>
            </w:r>
          </w:p>
        </w:tc>
        <w:tc>
          <w:tcPr>
            <w:tcW w:w="3544" w:type="dxa"/>
            <w:tcBorders>
              <w:top w:val="nil"/>
              <w:left w:val="nil"/>
              <w:bottom w:val="single" w:sz="4" w:space="0" w:color="auto"/>
              <w:right w:val="single" w:sz="4" w:space="0" w:color="auto"/>
            </w:tcBorders>
            <w:shd w:val="clear" w:color="auto" w:fill="auto"/>
            <w:vAlign w:val="center"/>
            <w:hideMark/>
          </w:tcPr>
          <w:p w14:paraId="72CA625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Baterías  y  generadores  y  transmisión  de  energía  cinética</w:t>
            </w:r>
          </w:p>
        </w:tc>
      </w:tr>
      <w:tr w:rsidR="00C875B5" w:rsidRPr="00D36C9D" w14:paraId="75BA97A7"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C77438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Centro Cuesta Nacional, SAS</w:t>
            </w:r>
          </w:p>
        </w:tc>
        <w:tc>
          <w:tcPr>
            <w:tcW w:w="1545" w:type="dxa"/>
            <w:tcBorders>
              <w:top w:val="nil"/>
              <w:left w:val="nil"/>
              <w:bottom w:val="single" w:sz="4" w:space="0" w:color="auto"/>
              <w:right w:val="single" w:sz="4" w:space="0" w:color="auto"/>
            </w:tcBorders>
            <w:shd w:val="clear" w:color="auto" w:fill="auto"/>
            <w:vAlign w:val="center"/>
            <w:hideMark/>
          </w:tcPr>
          <w:p w14:paraId="266573C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134,900.00 </w:t>
            </w:r>
          </w:p>
        </w:tc>
        <w:tc>
          <w:tcPr>
            <w:tcW w:w="1148" w:type="dxa"/>
            <w:tcBorders>
              <w:top w:val="nil"/>
              <w:left w:val="nil"/>
              <w:bottom w:val="single" w:sz="4" w:space="0" w:color="auto"/>
              <w:right w:val="single" w:sz="4" w:space="0" w:color="auto"/>
            </w:tcBorders>
            <w:shd w:val="clear" w:color="auto" w:fill="auto"/>
            <w:vAlign w:val="center"/>
            <w:hideMark/>
          </w:tcPr>
          <w:p w14:paraId="1D181AF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26120000</w:t>
            </w:r>
          </w:p>
        </w:tc>
        <w:tc>
          <w:tcPr>
            <w:tcW w:w="3544" w:type="dxa"/>
            <w:tcBorders>
              <w:top w:val="nil"/>
              <w:left w:val="nil"/>
              <w:bottom w:val="single" w:sz="4" w:space="0" w:color="auto"/>
              <w:right w:val="single" w:sz="4" w:space="0" w:color="auto"/>
            </w:tcBorders>
            <w:shd w:val="clear" w:color="auto" w:fill="auto"/>
            <w:vAlign w:val="center"/>
            <w:hideMark/>
          </w:tcPr>
          <w:p w14:paraId="40CF8F5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Alambres,  cables  y  arneses</w:t>
            </w:r>
          </w:p>
        </w:tc>
      </w:tr>
      <w:tr w:rsidR="00C875B5" w:rsidRPr="00D36C9D" w14:paraId="4592F0B0"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258D17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Centro Cuesta Nacional, SAS</w:t>
            </w:r>
          </w:p>
        </w:tc>
        <w:tc>
          <w:tcPr>
            <w:tcW w:w="1545" w:type="dxa"/>
            <w:tcBorders>
              <w:top w:val="nil"/>
              <w:left w:val="nil"/>
              <w:bottom w:val="single" w:sz="4" w:space="0" w:color="auto"/>
              <w:right w:val="single" w:sz="4" w:space="0" w:color="auto"/>
            </w:tcBorders>
            <w:shd w:val="clear" w:color="auto" w:fill="auto"/>
            <w:vAlign w:val="center"/>
            <w:hideMark/>
          </w:tcPr>
          <w:p w14:paraId="7468760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59,960.00 </w:t>
            </w:r>
          </w:p>
        </w:tc>
        <w:tc>
          <w:tcPr>
            <w:tcW w:w="1148" w:type="dxa"/>
            <w:tcBorders>
              <w:top w:val="nil"/>
              <w:left w:val="nil"/>
              <w:bottom w:val="single" w:sz="4" w:space="0" w:color="auto"/>
              <w:right w:val="single" w:sz="4" w:space="0" w:color="auto"/>
            </w:tcBorders>
            <w:shd w:val="clear" w:color="auto" w:fill="auto"/>
            <w:vAlign w:val="center"/>
            <w:hideMark/>
          </w:tcPr>
          <w:p w14:paraId="6683F1E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26120000</w:t>
            </w:r>
          </w:p>
        </w:tc>
        <w:tc>
          <w:tcPr>
            <w:tcW w:w="3544" w:type="dxa"/>
            <w:tcBorders>
              <w:top w:val="nil"/>
              <w:left w:val="nil"/>
              <w:bottom w:val="single" w:sz="4" w:space="0" w:color="auto"/>
              <w:right w:val="single" w:sz="4" w:space="0" w:color="auto"/>
            </w:tcBorders>
            <w:shd w:val="clear" w:color="auto" w:fill="auto"/>
            <w:vAlign w:val="center"/>
            <w:hideMark/>
          </w:tcPr>
          <w:p w14:paraId="6EE440B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Alambres,  cables  y  arneses</w:t>
            </w:r>
          </w:p>
        </w:tc>
      </w:tr>
      <w:tr w:rsidR="00C875B5" w:rsidRPr="00D36C9D" w14:paraId="02DC295F"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1286BE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Centro Ferretero Pérez Castillo, SRL</w:t>
            </w:r>
          </w:p>
        </w:tc>
        <w:tc>
          <w:tcPr>
            <w:tcW w:w="1545" w:type="dxa"/>
            <w:tcBorders>
              <w:top w:val="nil"/>
              <w:left w:val="nil"/>
              <w:bottom w:val="single" w:sz="4" w:space="0" w:color="auto"/>
              <w:right w:val="single" w:sz="4" w:space="0" w:color="auto"/>
            </w:tcBorders>
            <w:shd w:val="clear" w:color="auto" w:fill="auto"/>
            <w:vAlign w:val="center"/>
            <w:hideMark/>
          </w:tcPr>
          <w:p w14:paraId="76BF455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841,714.00 </w:t>
            </w:r>
          </w:p>
        </w:tc>
        <w:tc>
          <w:tcPr>
            <w:tcW w:w="1148" w:type="dxa"/>
            <w:tcBorders>
              <w:top w:val="nil"/>
              <w:left w:val="nil"/>
              <w:bottom w:val="single" w:sz="4" w:space="0" w:color="auto"/>
              <w:right w:val="single" w:sz="4" w:space="0" w:color="auto"/>
            </w:tcBorders>
            <w:shd w:val="clear" w:color="auto" w:fill="auto"/>
            <w:vAlign w:val="center"/>
            <w:hideMark/>
          </w:tcPr>
          <w:p w14:paraId="22D41A1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26120000</w:t>
            </w:r>
          </w:p>
        </w:tc>
        <w:tc>
          <w:tcPr>
            <w:tcW w:w="3544" w:type="dxa"/>
            <w:tcBorders>
              <w:top w:val="nil"/>
              <w:left w:val="nil"/>
              <w:bottom w:val="single" w:sz="4" w:space="0" w:color="auto"/>
              <w:right w:val="single" w:sz="4" w:space="0" w:color="auto"/>
            </w:tcBorders>
            <w:shd w:val="clear" w:color="auto" w:fill="auto"/>
            <w:vAlign w:val="center"/>
            <w:hideMark/>
          </w:tcPr>
          <w:p w14:paraId="3DF88A3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Alambres,  cables  y  arneses</w:t>
            </w:r>
          </w:p>
        </w:tc>
      </w:tr>
      <w:tr w:rsidR="00C875B5" w:rsidRPr="00D36C9D" w14:paraId="03053CBF"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32BC18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Alvaro Daniel Sosa</w:t>
            </w:r>
          </w:p>
        </w:tc>
        <w:tc>
          <w:tcPr>
            <w:tcW w:w="1545" w:type="dxa"/>
            <w:tcBorders>
              <w:top w:val="nil"/>
              <w:left w:val="nil"/>
              <w:bottom w:val="single" w:sz="4" w:space="0" w:color="auto"/>
              <w:right w:val="single" w:sz="4" w:space="0" w:color="auto"/>
            </w:tcBorders>
            <w:shd w:val="clear" w:color="auto" w:fill="auto"/>
            <w:vAlign w:val="center"/>
            <w:hideMark/>
          </w:tcPr>
          <w:p w14:paraId="50AB613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7,434.00 </w:t>
            </w:r>
          </w:p>
        </w:tc>
        <w:tc>
          <w:tcPr>
            <w:tcW w:w="1148" w:type="dxa"/>
            <w:tcBorders>
              <w:top w:val="nil"/>
              <w:left w:val="nil"/>
              <w:bottom w:val="single" w:sz="4" w:space="0" w:color="auto"/>
              <w:right w:val="single" w:sz="4" w:space="0" w:color="auto"/>
            </w:tcBorders>
            <w:shd w:val="clear" w:color="auto" w:fill="auto"/>
            <w:vAlign w:val="center"/>
            <w:hideMark/>
          </w:tcPr>
          <w:p w14:paraId="59BD1BF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30110000</w:t>
            </w:r>
          </w:p>
        </w:tc>
        <w:tc>
          <w:tcPr>
            <w:tcW w:w="3544" w:type="dxa"/>
            <w:tcBorders>
              <w:top w:val="nil"/>
              <w:left w:val="nil"/>
              <w:bottom w:val="single" w:sz="4" w:space="0" w:color="auto"/>
              <w:right w:val="single" w:sz="4" w:space="0" w:color="auto"/>
            </w:tcBorders>
            <w:shd w:val="clear" w:color="auto" w:fill="auto"/>
            <w:vAlign w:val="center"/>
            <w:hideMark/>
          </w:tcPr>
          <w:p w14:paraId="46E6101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Hormigón,  cemento  y  yeso</w:t>
            </w:r>
          </w:p>
        </w:tc>
      </w:tr>
      <w:tr w:rsidR="00C875B5" w:rsidRPr="00D36C9D" w14:paraId="4FE2A652"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AF829C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Leonardo Peralta Díaz, SRL</w:t>
            </w:r>
          </w:p>
        </w:tc>
        <w:tc>
          <w:tcPr>
            <w:tcW w:w="1545" w:type="dxa"/>
            <w:tcBorders>
              <w:top w:val="nil"/>
              <w:left w:val="nil"/>
              <w:bottom w:val="single" w:sz="4" w:space="0" w:color="auto"/>
              <w:right w:val="single" w:sz="4" w:space="0" w:color="auto"/>
            </w:tcBorders>
            <w:shd w:val="clear" w:color="auto" w:fill="auto"/>
            <w:vAlign w:val="center"/>
            <w:hideMark/>
          </w:tcPr>
          <w:p w14:paraId="1D68831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132,964.00 </w:t>
            </w:r>
          </w:p>
        </w:tc>
        <w:tc>
          <w:tcPr>
            <w:tcW w:w="1148" w:type="dxa"/>
            <w:tcBorders>
              <w:top w:val="nil"/>
              <w:left w:val="nil"/>
              <w:bottom w:val="single" w:sz="4" w:space="0" w:color="auto"/>
              <w:right w:val="single" w:sz="4" w:space="0" w:color="auto"/>
            </w:tcBorders>
            <w:shd w:val="clear" w:color="auto" w:fill="auto"/>
            <w:vAlign w:val="center"/>
            <w:hideMark/>
          </w:tcPr>
          <w:p w14:paraId="4D796C8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30170000</w:t>
            </w:r>
          </w:p>
        </w:tc>
        <w:tc>
          <w:tcPr>
            <w:tcW w:w="3544" w:type="dxa"/>
            <w:tcBorders>
              <w:top w:val="nil"/>
              <w:left w:val="nil"/>
              <w:bottom w:val="single" w:sz="4" w:space="0" w:color="auto"/>
              <w:right w:val="single" w:sz="4" w:space="0" w:color="auto"/>
            </w:tcBorders>
            <w:shd w:val="clear" w:color="auto" w:fill="auto"/>
            <w:vAlign w:val="center"/>
            <w:hideMark/>
          </w:tcPr>
          <w:p w14:paraId="464493B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Puertas  y  ventanas  y  vidrio</w:t>
            </w:r>
          </w:p>
        </w:tc>
      </w:tr>
      <w:tr w:rsidR="00C875B5" w:rsidRPr="00D36C9D" w14:paraId="7C0E484F"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5137A6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Máximo Francisco  Sánchez Lara </w:t>
            </w:r>
          </w:p>
        </w:tc>
        <w:tc>
          <w:tcPr>
            <w:tcW w:w="1545" w:type="dxa"/>
            <w:tcBorders>
              <w:top w:val="nil"/>
              <w:left w:val="nil"/>
              <w:bottom w:val="single" w:sz="4" w:space="0" w:color="auto"/>
              <w:right w:val="single" w:sz="4" w:space="0" w:color="auto"/>
            </w:tcBorders>
            <w:shd w:val="clear" w:color="auto" w:fill="auto"/>
            <w:vAlign w:val="center"/>
            <w:hideMark/>
          </w:tcPr>
          <w:p w14:paraId="174B500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40,255.00 </w:t>
            </w:r>
          </w:p>
        </w:tc>
        <w:tc>
          <w:tcPr>
            <w:tcW w:w="1148" w:type="dxa"/>
            <w:tcBorders>
              <w:top w:val="nil"/>
              <w:left w:val="nil"/>
              <w:bottom w:val="single" w:sz="4" w:space="0" w:color="auto"/>
              <w:right w:val="single" w:sz="4" w:space="0" w:color="auto"/>
            </w:tcBorders>
            <w:shd w:val="clear" w:color="auto" w:fill="auto"/>
            <w:vAlign w:val="center"/>
            <w:hideMark/>
          </w:tcPr>
          <w:p w14:paraId="3F4A067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30170000</w:t>
            </w:r>
          </w:p>
        </w:tc>
        <w:tc>
          <w:tcPr>
            <w:tcW w:w="3544" w:type="dxa"/>
            <w:tcBorders>
              <w:top w:val="nil"/>
              <w:left w:val="nil"/>
              <w:bottom w:val="single" w:sz="4" w:space="0" w:color="auto"/>
              <w:right w:val="single" w:sz="4" w:space="0" w:color="auto"/>
            </w:tcBorders>
            <w:shd w:val="clear" w:color="auto" w:fill="auto"/>
            <w:vAlign w:val="center"/>
            <w:hideMark/>
          </w:tcPr>
          <w:p w14:paraId="15E7E37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Puertas  y  ventanas  y  vidrio</w:t>
            </w:r>
          </w:p>
        </w:tc>
      </w:tr>
      <w:tr w:rsidR="00C875B5" w:rsidRPr="00D36C9D" w14:paraId="4E802C30"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AF8F71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Isolanda's Comercial, SRL</w:t>
            </w:r>
          </w:p>
        </w:tc>
        <w:tc>
          <w:tcPr>
            <w:tcW w:w="1545" w:type="dxa"/>
            <w:tcBorders>
              <w:top w:val="nil"/>
              <w:left w:val="nil"/>
              <w:bottom w:val="single" w:sz="4" w:space="0" w:color="auto"/>
              <w:right w:val="single" w:sz="4" w:space="0" w:color="auto"/>
            </w:tcBorders>
            <w:shd w:val="clear" w:color="auto" w:fill="auto"/>
            <w:vAlign w:val="center"/>
            <w:hideMark/>
          </w:tcPr>
          <w:p w14:paraId="4C2CC31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3,105.69 </w:t>
            </w:r>
          </w:p>
        </w:tc>
        <w:tc>
          <w:tcPr>
            <w:tcW w:w="1148" w:type="dxa"/>
            <w:tcBorders>
              <w:top w:val="nil"/>
              <w:left w:val="nil"/>
              <w:bottom w:val="single" w:sz="4" w:space="0" w:color="auto"/>
              <w:right w:val="single" w:sz="4" w:space="0" w:color="auto"/>
            </w:tcBorders>
            <w:shd w:val="clear" w:color="auto" w:fill="auto"/>
            <w:vAlign w:val="center"/>
            <w:hideMark/>
          </w:tcPr>
          <w:p w14:paraId="6C46167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31160000</w:t>
            </w:r>
          </w:p>
        </w:tc>
        <w:tc>
          <w:tcPr>
            <w:tcW w:w="3544" w:type="dxa"/>
            <w:tcBorders>
              <w:top w:val="nil"/>
              <w:left w:val="nil"/>
              <w:bottom w:val="single" w:sz="4" w:space="0" w:color="auto"/>
              <w:right w:val="single" w:sz="4" w:space="0" w:color="auto"/>
            </w:tcBorders>
            <w:shd w:val="clear" w:color="auto" w:fill="auto"/>
            <w:vAlign w:val="center"/>
            <w:hideMark/>
          </w:tcPr>
          <w:p w14:paraId="57D982E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Ferretería</w:t>
            </w:r>
          </w:p>
        </w:tc>
      </w:tr>
      <w:tr w:rsidR="00C875B5" w:rsidRPr="00D36C9D" w14:paraId="00B10ABC"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62C1DD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Grupo, APB, SRL</w:t>
            </w:r>
          </w:p>
        </w:tc>
        <w:tc>
          <w:tcPr>
            <w:tcW w:w="1545" w:type="dxa"/>
            <w:tcBorders>
              <w:top w:val="nil"/>
              <w:left w:val="nil"/>
              <w:bottom w:val="single" w:sz="4" w:space="0" w:color="auto"/>
              <w:right w:val="single" w:sz="4" w:space="0" w:color="auto"/>
            </w:tcBorders>
            <w:shd w:val="clear" w:color="auto" w:fill="auto"/>
            <w:vAlign w:val="center"/>
            <w:hideMark/>
          </w:tcPr>
          <w:p w14:paraId="0581398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29,400.00 </w:t>
            </w:r>
          </w:p>
        </w:tc>
        <w:tc>
          <w:tcPr>
            <w:tcW w:w="1148" w:type="dxa"/>
            <w:tcBorders>
              <w:top w:val="nil"/>
              <w:left w:val="nil"/>
              <w:bottom w:val="single" w:sz="4" w:space="0" w:color="auto"/>
              <w:right w:val="single" w:sz="4" w:space="0" w:color="auto"/>
            </w:tcBorders>
            <w:shd w:val="clear" w:color="auto" w:fill="auto"/>
            <w:vAlign w:val="center"/>
            <w:hideMark/>
          </w:tcPr>
          <w:p w14:paraId="49892FB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31240000</w:t>
            </w:r>
          </w:p>
        </w:tc>
        <w:tc>
          <w:tcPr>
            <w:tcW w:w="3544" w:type="dxa"/>
            <w:tcBorders>
              <w:top w:val="nil"/>
              <w:left w:val="nil"/>
              <w:bottom w:val="single" w:sz="4" w:space="0" w:color="auto"/>
              <w:right w:val="single" w:sz="4" w:space="0" w:color="auto"/>
            </w:tcBorders>
            <w:shd w:val="clear" w:color="auto" w:fill="auto"/>
            <w:vAlign w:val="center"/>
            <w:hideMark/>
          </w:tcPr>
          <w:p w14:paraId="2EF8250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Óptica industrial</w:t>
            </w:r>
          </w:p>
        </w:tc>
      </w:tr>
      <w:tr w:rsidR="00C875B5" w:rsidRPr="00D36C9D" w14:paraId="52E66398"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2F5809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Grupo, APB, SRL</w:t>
            </w:r>
          </w:p>
        </w:tc>
        <w:tc>
          <w:tcPr>
            <w:tcW w:w="1545" w:type="dxa"/>
            <w:tcBorders>
              <w:top w:val="nil"/>
              <w:left w:val="nil"/>
              <w:bottom w:val="single" w:sz="4" w:space="0" w:color="auto"/>
              <w:right w:val="single" w:sz="4" w:space="0" w:color="auto"/>
            </w:tcBorders>
            <w:shd w:val="clear" w:color="auto" w:fill="auto"/>
            <w:vAlign w:val="center"/>
            <w:hideMark/>
          </w:tcPr>
          <w:p w14:paraId="3F525CA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9,400.00 </w:t>
            </w:r>
          </w:p>
        </w:tc>
        <w:tc>
          <w:tcPr>
            <w:tcW w:w="1148" w:type="dxa"/>
            <w:tcBorders>
              <w:top w:val="nil"/>
              <w:left w:val="nil"/>
              <w:bottom w:val="single" w:sz="4" w:space="0" w:color="auto"/>
              <w:right w:val="single" w:sz="4" w:space="0" w:color="auto"/>
            </w:tcBorders>
            <w:shd w:val="clear" w:color="auto" w:fill="auto"/>
            <w:vAlign w:val="center"/>
            <w:hideMark/>
          </w:tcPr>
          <w:p w14:paraId="55BA0C9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31240000</w:t>
            </w:r>
          </w:p>
        </w:tc>
        <w:tc>
          <w:tcPr>
            <w:tcW w:w="3544" w:type="dxa"/>
            <w:tcBorders>
              <w:top w:val="nil"/>
              <w:left w:val="nil"/>
              <w:bottom w:val="single" w:sz="4" w:space="0" w:color="auto"/>
              <w:right w:val="single" w:sz="4" w:space="0" w:color="auto"/>
            </w:tcBorders>
            <w:shd w:val="clear" w:color="auto" w:fill="auto"/>
            <w:vAlign w:val="center"/>
            <w:hideMark/>
          </w:tcPr>
          <w:p w14:paraId="5D81AD6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Óptica industrial</w:t>
            </w:r>
          </w:p>
        </w:tc>
      </w:tr>
      <w:tr w:rsidR="00C875B5" w:rsidRPr="00D36C9D" w14:paraId="3308746A"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B879EE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BPLED Solution, SRL</w:t>
            </w:r>
          </w:p>
        </w:tc>
        <w:tc>
          <w:tcPr>
            <w:tcW w:w="1545" w:type="dxa"/>
            <w:tcBorders>
              <w:top w:val="nil"/>
              <w:left w:val="nil"/>
              <w:bottom w:val="single" w:sz="4" w:space="0" w:color="auto"/>
              <w:right w:val="single" w:sz="4" w:space="0" w:color="auto"/>
            </w:tcBorders>
            <w:shd w:val="clear" w:color="auto" w:fill="auto"/>
            <w:vAlign w:val="center"/>
            <w:hideMark/>
          </w:tcPr>
          <w:p w14:paraId="4CE6DD5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26,904.00 </w:t>
            </w:r>
          </w:p>
        </w:tc>
        <w:tc>
          <w:tcPr>
            <w:tcW w:w="1148" w:type="dxa"/>
            <w:tcBorders>
              <w:top w:val="nil"/>
              <w:left w:val="nil"/>
              <w:bottom w:val="single" w:sz="4" w:space="0" w:color="auto"/>
              <w:right w:val="single" w:sz="4" w:space="0" w:color="auto"/>
            </w:tcBorders>
            <w:shd w:val="clear" w:color="auto" w:fill="auto"/>
            <w:vAlign w:val="center"/>
            <w:hideMark/>
          </w:tcPr>
          <w:p w14:paraId="4FC6A7C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32110000</w:t>
            </w:r>
          </w:p>
        </w:tc>
        <w:tc>
          <w:tcPr>
            <w:tcW w:w="3544" w:type="dxa"/>
            <w:tcBorders>
              <w:top w:val="nil"/>
              <w:left w:val="nil"/>
              <w:bottom w:val="single" w:sz="4" w:space="0" w:color="auto"/>
              <w:right w:val="single" w:sz="4" w:space="0" w:color="auto"/>
            </w:tcBorders>
            <w:shd w:val="clear" w:color="auto" w:fill="auto"/>
            <w:vAlign w:val="center"/>
            <w:hideMark/>
          </w:tcPr>
          <w:p w14:paraId="131F4E3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Dispositivo semiconductor discreto</w:t>
            </w:r>
          </w:p>
        </w:tc>
      </w:tr>
      <w:tr w:rsidR="00C875B5" w:rsidRPr="00D36C9D" w14:paraId="26B2D830"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666D79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Compu-Office Dominicana, SRL</w:t>
            </w:r>
          </w:p>
        </w:tc>
        <w:tc>
          <w:tcPr>
            <w:tcW w:w="1545" w:type="dxa"/>
            <w:tcBorders>
              <w:top w:val="nil"/>
              <w:left w:val="nil"/>
              <w:bottom w:val="single" w:sz="4" w:space="0" w:color="auto"/>
              <w:right w:val="single" w:sz="4" w:space="0" w:color="auto"/>
            </w:tcBorders>
            <w:shd w:val="clear" w:color="auto" w:fill="auto"/>
            <w:vAlign w:val="center"/>
            <w:hideMark/>
          </w:tcPr>
          <w:p w14:paraId="1269372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38,974.00 </w:t>
            </w:r>
          </w:p>
        </w:tc>
        <w:tc>
          <w:tcPr>
            <w:tcW w:w="1148" w:type="dxa"/>
            <w:tcBorders>
              <w:top w:val="nil"/>
              <w:left w:val="nil"/>
              <w:bottom w:val="single" w:sz="4" w:space="0" w:color="auto"/>
              <w:right w:val="single" w:sz="4" w:space="0" w:color="auto"/>
            </w:tcBorders>
            <w:shd w:val="clear" w:color="auto" w:fill="auto"/>
            <w:vAlign w:val="center"/>
            <w:hideMark/>
          </w:tcPr>
          <w:p w14:paraId="6975028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32130000</w:t>
            </w:r>
          </w:p>
        </w:tc>
        <w:tc>
          <w:tcPr>
            <w:tcW w:w="3544" w:type="dxa"/>
            <w:tcBorders>
              <w:top w:val="nil"/>
              <w:left w:val="nil"/>
              <w:bottom w:val="single" w:sz="4" w:space="0" w:color="auto"/>
              <w:right w:val="single" w:sz="4" w:space="0" w:color="auto"/>
            </w:tcBorders>
            <w:shd w:val="clear" w:color="auto" w:fill="auto"/>
            <w:vAlign w:val="center"/>
            <w:hideMark/>
          </w:tcPr>
          <w:p w14:paraId="48EF7D9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Piezas de componentes y hardware electrónicos y accesorios</w:t>
            </w:r>
          </w:p>
        </w:tc>
      </w:tr>
      <w:tr w:rsidR="00C875B5" w:rsidRPr="00D36C9D" w14:paraId="17B02462"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61C6F5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val="en-US" w:eastAsia="es-DO"/>
              </w:rPr>
            </w:pPr>
            <w:r w:rsidRPr="00D36C9D">
              <w:rPr>
                <w:rFonts w:eastAsia="Times New Roman" w:cs="Times New Roman"/>
                <w:color w:val="1F3864" w:themeColor="accent5" w:themeShade="80"/>
                <w:szCs w:val="18"/>
                <w:lang w:val="en-US" w:eastAsia="es-DO"/>
              </w:rPr>
              <w:t>MAET INNOVATION TEAM, S.R.L</w:t>
            </w:r>
          </w:p>
        </w:tc>
        <w:tc>
          <w:tcPr>
            <w:tcW w:w="1545" w:type="dxa"/>
            <w:tcBorders>
              <w:top w:val="nil"/>
              <w:left w:val="nil"/>
              <w:bottom w:val="single" w:sz="4" w:space="0" w:color="auto"/>
              <w:right w:val="single" w:sz="4" w:space="0" w:color="auto"/>
            </w:tcBorders>
            <w:shd w:val="clear" w:color="auto" w:fill="auto"/>
            <w:vAlign w:val="center"/>
            <w:hideMark/>
          </w:tcPr>
          <w:p w14:paraId="7BE86ED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25,332.00 </w:t>
            </w:r>
          </w:p>
        </w:tc>
        <w:tc>
          <w:tcPr>
            <w:tcW w:w="1148" w:type="dxa"/>
            <w:tcBorders>
              <w:top w:val="nil"/>
              <w:left w:val="nil"/>
              <w:bottom w:val="single" w:sz="4" w:space="0" w:color="auto"/>
              <w:right w:val="single" w:sz="4" w:space="0" w:color="auto"/>
            </w:tcBorders>
            <w:shd w:val="clear" w:color="auto" w:fill="auto"/>
            <w:vAlign w:val="center"/>
            <w:hideMark/>
          </w:tcPr>
          <w:p w14:paraId="1EF203B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32130000</w:t>
            </w:r>
          </w:p>
        </w:tc>
        <w:tc>
          <w:tcPr>
            <w:tcW w:w="3544" w:type="dxa"/>
            <w:tcBorders>
              <w:top w:val="nil"/>
              <w:left w:val="nil"/>
              <w:bottom w:val="single" w:sz="4" w:space="0" w:color="auto"/>
              <w:right w:val="single" w:sz="4" w:space="0" w:color="auto"/>
            </w:tcBorders>
            <w:shd w:val="clear" w:color="auto" w:fill="auto"/>
            <w:vAlign w:val="center"/>
            <w:hideMark/>
          </w:tcPr>
          <w:p w14:paraId="4584EE2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Piezas de componentes y hardware electrónicos y accesorios</w:t>
            </w:r>
          </w:p>
        </w:tc>
      </w:tr>
      <w:tr w:rsidR="00C875B5" w:rsidRPr="00D36C9D" w14:paraId="28FBE00A"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B70868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Bramaret Group, SRL</w:t>
            </w:r>
          </w:p>
        </w:tc>
        <w:tc>
          <w:tcPr>
            <w:tcW w:w="1545" w:type="dxa"/>
            <w:tcBorders>
              <w:top w:val="nil"/>
              <w:left w:val="nil"/>
              <w:bottom w:val="single" w:sz="4" w:space="0" w:color="auto"/>
              <w:right w:val="single" w:sz="4" w:space="0" w:color="auto"/>
            </w:tcBorders>
            <w:shd w:val="clear" w:color="auto" w:fill="auto"/>
            <w:vAlign w:val="center"/>
            <w:hideMark/>
          </w:tcPr>
          <w:p w14:paraId="06E5314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141,600.00 </w:t>
            </w:r>
          </w:p>
        </w:tc>
        <w:tc>
          <w:tcPr>
            <w:tcW w:w="1148" w:type="dxa"/>
            <w:tcBorders>
              <w:top w:val="nil"/>
              <w:left w:val="nil"/>
              <w:bottom w:val="single" w:sz="4" w:space="0" w:color="auto"/>
              <w:right w:val="single" w:sz="4" w:space="0" w:color="auto"/>
            </w:tcBorders>
            <w:shd w:val="clear" w:color="auto" w:fill="auto"/>
            <w:vAlign w:val="center"/>
            <w:hideMark/>
          </w:tcPr>
          <w:p w14:paraId="21A1050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39120000</w:t>
            </w:r>
          </w:p>
        </w:tc>
        <w:tc>
          <w:tcPr>
            <w:tcW w:w="3544" w:type="dxa"/>
            <w:tcBorders>
              <w:top w:val="nil"/>
              <w:left w:val="nil"/>
              <w:bottom w:val="single" w:sz="4" w:space="0" w:color="auto"/>
              <w:right w:val="single" w:sz="4" w:space="0" w:color="auto"/>
            </w:tcBorders>
            <w:shd w:val="clear" w:color="auto" w:fill="auto"/>
            <w:vAlign w:val="center"/>
            <w:hideMark/>
          </w:tcPr>
          <w:p w14:paraId="394BB8C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Equipos, suministros y componentes eléctricos</w:t>
            </w:r>
          </w:p>
        </w:tc>
      </w:tr>
      <w:tr w:rsidR="00C875B5" w:rsidRPr="00D36C9D" w14:paraId="5676E360"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1CEB93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Bramaret Group, SRL</w:t>
            </w:r>
          </w:p>
        </w:tc>
        <w:tc>
          <w:tcPr>
            <w:tcW w:w="1545" w:type="dxa"/>
            <w:tcBorders>
              <w:top w:val="nil"/>
              <w:left w:val="nil"/>
              <w:bottom w:val="single" w:sz="4" w:space="0" w:color="auto"/>
              <w:right w:val="single" w:sz="4" w:space="0" w:color="auto"/>
            </w:tcBorders>
            <w:shd w:val="clear" w:color="auto" w:fill="auto"/>
            <w:vAlign w:val="center"/>
            <w:hideMark/>
          </w:tcPr>
          <w:p w14:paraId="52A5890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146,910.00 </w:t>
            </w:r>
          </w:p>
        </w:tc>
        <w:tc>
          <w:tcPr>
            <w:tcW w:w="1148" w:type="dxa"/>
            <w:tcBorders>
              <w:top w:val="nil"/>
              <w:left w:val="nil"/>
              <w:bottom w:val="single" w:sz="4" w:space="0" w:color="auto"/>
              <w:right w:val="single" w:sz="4" w:space="0" w:color="auto"/>
            </w:tcBorders>
            <w:shd w:val="clear" w:color="auto" w:fill="auto"/>
            <w:vAlign w:val="center"/>
            <w:hideMark/>
          </w:tcPr>
          <w:p w14:paraId="3386443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39120000</w:t>
            </w:r>
          </w:p>
        </w:tc>
        <w:tc>
          <w:tcPr>
            <w:tcW w:w="3544" w:type="dxa"/>
            <w:tcBorders>
              <w:top w:val="nil"/>
              <w:left w:val="nil"/>
              <w:bottom w:val="single" w:sz="4" w:space="0" w:color="auto"/>
              <w:right w:val="single" w:sz="4" w:space="0" w:color="auto"/>
            </w:tcBorders>
            <w:shd w:val="clear" w:color="auto" w:fill="auto"/>
            <w:vAlign w:val="center"/>
            <w:hideMark/>
          </w:tcPr>
          <w:p w14:paraId="40F3725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Equipos, suministros y componentes eléctricos</w:t>
            </w:r>
          </w:p>
        </w:tc>
      </w:tr>
      <w:tr w:rsidR="00C875B5" w:rsidRPr="00D36C9D" w14:paraId="468E5755"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9FDBD4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Wilkin  De la Rosa Sanchez</w:t>
            </w:r>
          </w:p>
        </w:tc>
        <w:tc>
          <w:tcPr>
            <w:tcW w:w="1545" w:type="dxa"/>
            <w:tcBorders>
              <w:top w:val="nil"/>
              <w:left w:val="nil"/>
              <w:bottom w:val="single" w:sz="4" w:space="0" w:color="auto"/>
              <w:right w:val="single" w:sz="4" w:space="0" w:color="auto"/>
            </w:tcBorders>
            <w:shd w:val="clear" w:color="auto" w:fill="auto"/>
            <w:vAlign w:val="center"/>
            <w:hideMark/>
          </w:tcPr>
          <w:p w14:paraId="0654349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53,100.00 </w:t>
            </w:r>
          </w:p>
        </w:tc>
        <w:tc>
          <w:tcPr>
            <w:tcW w:w="1148" w:type="dxa"/>
            <w:tcBorders>
              <w:top w:val="nil"/>
              <w:left w:val="nil"/>
              <w:bottom w:val="single" w:sz="4" w:space="0" w:color="auto"/>
              <w:right w:val="single" w:sz="4" w:space="0" w:color="auto"/>
            </w:tcBorders>
            <w:shd w:val="clear" w:color="auto" w:fill="auto"/>
            <w:vAlign w:val="center"/>
            <w:hideMark/>
          </w:tcPr>
          <w:p w14:paraId="6772B48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39120000</w:t>
            </w:r>
          </w:p>
        </w:tc>
        <w:tc>
          <w:tcPr>
            <w:tcW w:w="3544" w:type="dxa"/>
            <w:tcBorders>
              <w:top w:val="nil"/>
              <w:left w:val="nil"/>
              <w:bottom w:val="single" w:sz="4" w:space="0" w:color="auto"/>
              <w:right w:val="single" w:sz="4" w:space="0" w:color="auto"/>
            </w:tcBorders>
            <w:shd w:val="clear" w:color="auto" w:fill="auto"/>
            <w:vAlign w:val="center"/>
            <w:hideMark/>
          </w:tcPr>
          <w:p w14:paraId="3685D02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Equipos, suministros y componentes eléctricos</w:t>
            </w:r>
          </w:p>
        </w:tc>
      </w:tr>
      <w:tr w:rsidR="00C875B5" w:rsidRPr="00D36C9D" w14:paraId="00B6F9E3"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DB92D7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BPLED Solution, SRL</w:t>
            </w:r>
          </w:p>
        </w:tc>
        <w:tc>
          <w:tcPr>
            <w:tcW w:w="1545" w:type="dxa"/>
            <w:tcBorders>
              <w:top w:val="nil"/>
              <w:left w:val="nil"/>
              <w:bottom w:val="single" w:sz="4" w:space="0" w:color="auto"/>
              <w:right w:val="single" w:sz="4" w:space="0" w:color="auto"/>
            </w:tcBorders>
            <w:shd w:val="clear" w:color="auto" w:fill="auto"/>
            <w:vAlign w:val="center"/>
            <w:hideMark/>
          </w:tcPr>
          <w:p w14:paraId="241158E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93,916.00 </w:t>
            </w:r>
          </w:p>
        </w:tc>
        <w:tc>
          <w:tcPr>
            <w:tcW w:w="1148" w:type="dxa"/>
            <w:tcBorders>
              <w:top w:val="nil"/>
              <w:left w:val="nil"/>
              <w:bottom w:val="single" w:sz="4" w:space="0" w:color="auto"/>
              <w:right w:val="single" w:sz="4" w:space="0" w:color="auto"/>
            </w:tcBorders>
            <w:shd w:val="clear" w:color="auto" w:fill="auto"/>
            <w:vAlign w:val="center"/>
            <w:hideMark/>
          </w:tcPr>
          <w:p w14:paraId="488BDA9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39120000</w:t>
            </w:r>
          </w:p>
        </w:tc>
        <w:tc>
          <w:tcPr>
            <w:tcW w:w="3544" w:type="dxa"/>
            <w:tcBorders>
              <w:top w:val="nil"/>
              <w:left w:val="nil"/>
              <w:bottom w:val="single" w:sz="4" w:space="0" w:color="auto"/>
              <w:right w:val="single" w:sz="4" w:space="0" w:color="auto"/>
            </w:tcBorders>
            <w:shd w:val="clear" w:color="auto" w:fill="auto"/>
            <w:vAlign w:val="center"/>
            <w:hideMark/>
          </w:tcPr>
          <w:p w14:paraId="384D18A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Equipos, suministros y componentes eléctricos</w:t>
            </w:r>
          </w:p>
        </w:tc>
      </w:tr>
      <w:tr w:rsidR="00C875B5" w:rsidRPr="00D36C9D" w14:paraId="685D51FA"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69D36A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Fermatta Constructora Fercon, SRL</w:t>
            </w:r>
          </w:p>
        </w:tc>
        <w:tc>
          <w:tcPr>
            <w:tcW w:w="1545" w:type="dxa"/>
            <w:tcBorders>
              <w:top w:val="nil"/>
              <w:left w:val="nil"/>
              <w:bottom w:val="single" w:sz="4" w:space="0" w:color="auto"/>
              <w:right w:val="single" w:sz="4" w:space="0" w:color="auto"/>
            </w:tcBorders>
            <w:shd w:val="clear" w:color="auto" w:fill="auto"/>
            <w:vAlign w:val="center"/>
            <w:hideMark/>
          </w:tcPr>
          <w:p w14:paraId="58479A6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92,252.00 </w:t>
            </w:r>
          </w:p>
        </w:tc>
        <w:tc>
          <w:tcPr>
            <w:tcW w:w="1148" w:type="dxa"/>
            <w:tcBorders>
              <w:top w:val="nil"/>
              <w:left w:val="nil"/>
              <w:bottom w:val="single" w:sz="4" w:space="0" w:color="auto"/>
              <w:right w:val="single" w:sz="4" w:space="0" w:color="auto"/>
            </w:tcBorders>
            <w:shd w:val="clear" w:color="auto" w:fill="auto"/>
            <w:vAlign w:val="center"/>
            <w:hideMark/>
          </w:tcPr>
          <w:p w14:paraId="4DFB946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40100000</w:t>
            </w:r>
          </w:p>
        </w:tc>
        <w:tc>
          <w:tcPr>
            <w:tcW w:w="3544" w:type="dxa"/>
            <w:tcBorders>
              <w:top w:val="nil"/>
              <w:left w:val="nil"/>
              <w:bottom w:val="single" w:sz="4" w:space="0" w:color="auto"/>
              <w:right w:val="single" w:sz="4" w:space="0" w:color="auto"/>
            </w:tcBorders>
            <w:shd w:val="clear" w:color="auto" w:fill="auto"/>
            <w:vAlign w:val="center"/>
            <w:hideMark/>
          </w:tcPr>
          <w:p w14:paraId="47782CD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Calefacción, ventilación y circulación del aire</w:t>
            </w:r>
          </w:p>
        </w:tc>
      </w:tr>
      <w:tr w:rsidR="00C875B5" w:rsidRPr="00D36C9D" w14:paraId="08F0E518"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F1ED92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Fermatta Constructora Fercon, SRL</w:t>
            </w:r>
          </w:p>
        </w:tc>
        <w:tc>
          <w:tcPr>
            <w:tcW w:w="1545" w:type="dxa"/>
            <w:tcBorders>
              <w:top w:val="nil"/>
              <w:left w:val="nil"/>
              <w:bottom w:val="single" w:sz="4" w:space="0" w:color="auto"/>
              <w:right w:val="single" w:sz="4" w:space="0" w:color="auto"/>
            </w:tcBorders>
            <w:shd w:val="clear" w:color="auto" w:fill="auto"/>
            <w:vAlign w:val="center"/>
            <w:hideMark/>
          </w:tcPr>
          <w:p w14:paraId="3D7DBE9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100,621.00 </w:t>
            </w:r>
          </w:p>
        </w:tc>
        <w:tc>
          <w:tcPr>
            <w:tcW w:w="1148" w:type="dxa"/>
            <w:tcBorders>
              <w:top w:val="nil"/>
              <w:left w:val="nil"/>
              <w:bottom w:val="single" w:sz="4" w:space="0" w:color="auto"/>
              <w:right w:val="single" w:sz="4" w:space="0" w:color="auto"/>
            </w:tcBorders>
            <w:shd w:val="clear" w:color="auto" w:fill="auto"/>
            <w:vAlign w:val="center"/>
            <w:hideMark/>
          </w:tcPr>
          <w:p w14:paraId="1C06097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40100000</w:t>
            </w:r>
          </w:p>
        </w:tc>
        <w:tc>
          <w:tcPr>
            <w:tcW w:w="3544" w:type="dxa"/>
            <w:tcBorders>
              <w:top w:val="nil"/>
              <w:left w:val="nil"/>
              <w:bottom w:val="single" w:sz="4" w:space="0" w:color="auto"/>
              <w:right w:val="single" w:sz="4" w:space="0" w:color="auto"/>
            </w:tcBorders>
            <w:shd w:val="clear" w:color="auto" w:fill="auto"/>
            <w:vAlign w:val="center"/>
            <w:hideMark/>
          </w:tcPr>
          <w:p w14:paraId="2EA4F25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Calefacción, ventilación y circulación del aire</w:t>
            </w:r>
          </w:p>
        </w:tc>
      </w:tr>
      <w:tr w:rsidR="00C875B5" w:rsidRPr="00D36C9D" w14:paraId="4EDA6AAC"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C91912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Fermatta Constructora Fercon, SRL</w:t>
            </w:r>
          </w:p>
        </w:tc>
        <w:tc>
          <w:tcPr>
            <w:tcW w:w="1545" w:type="dxa"/>
            <w:tcBorders>
              <w:top w:val="nil"/>
              <w:left w:val="nil"/>
              <w:bottom w:val="single" w:sz="4" w:space="0" w:color="auto"/>
              <w:right w:val="single" w:sz="4" w:space="0" w:color="auto"/>
            </w:tcBorders>
            <w:shd w:val="clear" w:color="auto" w:fill="auto"/>
            <w:vAlign w:val="center"/>
            <w:hideMark/>
          </w:tcPr>
          <w:p w14:paraId="1779567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98,458.00 </w:t>
            </w:r>
          </w:p>
        </w:tc>
        <w:tc>
          <w:tcPr>
            <w:tcW w:w="1148" w:type="dxa"/>
            <w:tcBorders>
              <w:top w:val="nil"/>
              <w:left w:val="nil"/>
              <w:bottom w:val="single" w:sz="4" w:space="0" w:color="auto"/>
              <w:right w:val="single" w:sz="4" w:space="0" w:color="auto"/>
            </w:tcBorders>
            <w:shd w:val="clear" w:color="auto" w:fill="auto"/>
            <w:vAlign w:val="center"/>
            <w:hideMark/>
          </w:tcPr>
          <w:p w14:paraId="24F5CA0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40100000</w:t>
            </w:r>
          </w:p>
        </w:tc>
        <w:tc>
          <w:tcPr>
            <w:tcW w:w="3544" w:type="dxa"/>
            <w:tcBorders>
              <w:top w:val="nil"/>
              <w:left w:val="nil"/>
              <w:bottom w:val="single" w:sz="4" w:space="0" w:color="auto"/>
              <w:right w:val="single" w:sz="4" w:space="0" w:color="auto"/>
            </w:tcBorders>
            <w:shd w:val="clear" w:color="auto" w:fill="auto"/>
            <w:vAlign w:val="center"/>
            <w:hideMark/>
          </w:tcPr>
          <w:p w14:paraId="0455138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Calefacción, ventilación y circulación del aire</w:t>
            </w:r>
          </w:p>
        </w:tc>
      </w:tr>
      <w:tr w:rsidR="00C875B5" w:rsidRPr="00D36C9D" w14:paraId="2E8C5C4B"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C3B196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Plaza Lama, SA</w:t>
            </w:r>
          </w:p>
        </w:tc>
        <w:tc>
          <w:tcPr>
            <w:tcW w:w="1545" w:type="dxa"/>
            <w:tcBorders>
              <w:top w:val="nil"/>
              <w:left w:val="nil"/>
              <w:bottom w:val="single" w:sz="4" w:space="0" w:color="auto"/>
              <w:right w:val="single" w:sz="4" w:space="0" w:color="auto"/>
            </w:tcBorders>
            <w:shd w:val="clear" w:color="auto" w:fill="auto"/>
            <w:vAlign w:val="center"/>
            <w:hideMark/>
          </w:tcPr>
          <w:p w14:paraId="724A8B3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122,480.00 </w:t>
            </w:r>
          </w:p>
        </w:tc>
        <w:tc>
          <w:tcPr>
            <w:tcW w:w="1148" w:type="dxa"/>
            <w:tcBorders>
              <w:top w:val="nil"/>
              <w:left w:val="nil"/>
              <w:bottom w:val="single" w:sz="4" w:space="0" w:color="auto"/>
              <w:right w:val="single" w:sz="4" w:space="0" w:color="auto"/>
            </w:tcBorders>
            <w:shd w:val="clear" w:color="auto" w:fill="auto"/>
            <w:vAlign w:val="center"/>
            <w:hideMark/>
          </w:tcPr>
          <w:p w14:paraId="30CB8E0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40100000</w:t>
            </w:r>
          </w:p>
        </w:tc>
        <w:tc>
          <w:tcPr>
            <w:tcW w:w="3544" w:type="dxa"/>
            <w:tcBorders>
              <w:top w:val="nil"/>
              <w:left w:val="nil"/>
              <w:bottom w:val="single" w:sz="4" w:space="0" w:color="auto"/>
              <w:right w:val="single" w:sz="4" w:space="0" w:color="auto"/>
            </w:tcBorders>
            <w:shd w:val="clear" w:color="auto" w:fill="auto"/>
            <w:vAlign w:val="center"/>
            <w:hideMark/>
          </w:tcPr>
          <w:p w14:paraId="0C15773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Calefacción, ventilación y circulación del aire</w:t>
            </w:r>
          </w:p>
        </w:tc>
      </w:tr>
      <w:tr w:rsidR="00C875B5" w:rsidRPr="00D36C9D" w14:paraId="612DD2F0"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9BD69C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Fermatta Constructora Fercon, SRL</w:t>
            </w:r>
          </w:p>
        </w:tc>
        <w:tc>
          <w:tcPr>
            <w:tcW w:w="1545" w:type="dxa"/>
            <w:tcBorders>
              <w:top w:val="nil"/>
              <w:left w:val="nil"/>
              <w:bottom w:val="single" w:sz="4" w:space="0" w:color="auto"/>
              <w:right w:val="single" w:sz="4" w:space="0" w:color="auto"/>
            </w:tcBorders>
            <w:shd w:val="clear" w:color="auto" w:fill="auto"/>
            <w:vAlign w:val="center"/>
            <w:hideMark/>
          </w:tcPr>
          <w:p w14:paraId="528F206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156,872.00 </w:t>
            </w:r>
          </w:p>
        </w:tc>
        <w:tc>
          <w:tcPr>
            <w:tcW w:w="1148" w:type="dxa"/>
            <w:tcBorders>
              <w:top w:val="nil"/>
              <w:left w:val="nil"/>
              <w:bottom w:val="single" w:sz="4" w:space="0" w:color="auto"/>
              <w:right w:val="single" w:sz="4" w:space="0" w:color="auto"/>
            </w:tcBorders>
            <w:shd w:val="clear" w:color="auto" w:fill="auto"/>
            <w:vAlign w:val="center"/>
            <w:hideMark/>
          </w:tcPr>
          <w:p w14:paraId="57D9E81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40100000</w:t>
            </w:r>
          </w:p>
        </w:tc>
        <w:tc>
          <w:tcPr>
            <w:tcW w:w="3544" w:type="dxa"/>
            <w:tcBorders>
              <w:top w:val="nil"/>
              <w:left w:val="nil"/>
              <w:bottom w:val="single" w:sz="4" w:space="0" w:color="auto"/>
              <w:right w:val="single" w:sz="4" w:space="0" w:color="auto"/>
            </w:tcBorders>
            <w:shd w:val="clear" w:color="auto" w:fill="auto"/>
            <w:vAlign w:val="center"/>
            <w:hideMark/>
          </w:tcPr>
          <w:p w14:paraId="5DAA167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Calefacción, ventilación y circulación del aire</w:t>
            </w:r>
          </w:p>
        </w:tc>
      </w:tr>
      <w:tr w:rsidR="00C875B5" w:rsidRPr="00D36C9D" w14:paraId="05BA6DBC"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60221F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Actualidades VD, SRL</w:t>
            </w:r>
          </w:p>
        </w:tc>
        <w:tc>
          <w:tcPr>
            <w:tcW w:w="1545" w:type="dxa"/>
            <w:tcBorders>
              <w:top w:val="nil"/>
              <w:left w:val="nil"/>
              <w:bottom w:val="single" w:sz="4" w:space="0" w:color="auto"/>
              <w:right w:val="single" w:sz="4" w:space="0" w:color="auto"/>
            </w:tcBorders>
            <w:shd w:val="clear" w:color="auto" w:fill="auto"/>
            <w:vAlign w:val="center"/>
            <w:hideMark/>
          </w:tcPr>
          <w:p w14:paraId="0ADF013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1,136,389.56 </w:t>
            </w:r>
          </w:p>
        </w:tc>
        <w:tc>
          <w:tcPr>
            <w:tcW w:w="1148" w:type="dxa"/>
            <w:tcBorders>
              <w:top w:val="nil"/>
              <w:left w:val="nil"/>
              <w:bottom w:val="single" w:sz="4" w:space="0" w:color="auto"/>
              <w:right w:val="single" w:sz="4" w:space="0" w:color="auto"/>
            </w:tcBorders>
            <w:shd w:val="clear" w:color="auto" w:fill="auto"/>
            <w:vAlign w:val="center"/>
            <w:hideMark/>
          </w:tcPr>
          <w:p w14:paraId="283D683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40100000</w:t>
            </w:r>
          </w:p>
        </w:tc>
        <w:tc>
          <w:tcPr>
            <w:tcW w:w="3544" w:type="dxa"/>
            <w:tcBorders>
              <w:top w:val="nil"/>
              <w:left w:val="nil"/>
              <w:bottom w:val="single" w:sz="4" w:space="0" w:color="auto"/>
              <w:right w:val="single" w:sz="4" w:space="0" w:color="auto"/>
            </w:tcBorders>
            <w:shd w:val="clear" w:color="auto" w:fill="auto"/>
            <w:vAlign w:val="center"/>
            <w:hideMark/>
          </w:tcPr>
          <w:p w14:paraId="56D35D9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Calefacción, ventilación y circulación del aire</w:t>
            </w:r>
          </w:p>
        </w:tc>
      </w:tr>
      <w:tr w:rsidR="00C875B5" w:rsidRPr="00D36C9D" w14:paraId="519AD72D"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C106CC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Eduardo Manrique &amp; Asociados, SRL</w:t>
            </w:r>
          </w:p>
        </w:tc>
        <w:tc>
          <w:tcPr>
            <w:tcW w:w="1545" w:type="dxa"/>
            <w:tcBorders>
              <w:top w:val="nil"/>
              <w:left w:val="nil"/>
              <w:bottom w:val="single" w:sz="4" w:space="0" w:color="auto"/>
              <w:right w:val="single" w:sz="4" w:space="0" w:color="auto"/>
            </w:tcBorders>
            <w:shd w:val="clear" w:color="auto" w:fill="auto"/>
            <w:vAlign w:val="center"/>
            <w:hideMark/>
          </w:tcPr>
          <w:p w14:paraId="7D2A2A4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44,958.00 </w:t>
            </w:r>
          </w:p>
        </w:tc>
        <w:tc>
          <w:tcPr>
            <w:tcW w:w="1148" w:type="dxa"/>
            <w:tcBorders>
              <w:top w:val="nil"/>
              <w:left w:val="nil"/>
              <w:bottom w:val="single" w:sz="4" w:space="0" w:color="auto"/>
              <w:right w:val="single" w:sz="4" w:space="0" w:color="auto"/>
            </w:tcBorders>
            <w:shd w:val="clear" w:color="auto" w:fill="auto"/>
            <w:vAlign w:val="center"/>
            <w:hideMark/>
          </w:tcPr>
          <w:p w14:paraId="55A55FD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40100000</w:t>
            </w:r>
          </w:p>
        </w:tc>
        <w:tc>
          <w:tcPr>
            <w:tcW w:w="3544" w:type="dxa"/>
            <w:tcBorders>
              <w:top w:val="nil"/>
              <w:left w:val="nil"/>
              <w:bottom w:val="single" w:sz="4" w:space="0" w:color="auto"/>
              <w:right w:val="single" w:sz="4" w:space="0" w:color="auto"/>
            </w:tcBorders>
            <w:shd w:val="clear" w:color="auto" w:fill="auto"/>
            <w:vAlign w:val="center"/>
            <w:hideMark/>
          </w:tcPr>
          <w:p w14:paraId="445A271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Calefacción, ventilación y circulación del aire</w:t>
            </w:r>
          </w:p>
        </w:tc>
      </w:tr>
      <w:tr w:rsidR="00C875B5" w:rsidRPr="00D36C9D" w14:paraId="5695D171"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C3DC52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Constructora Shevat, SRL</w:t>
            </w:r>
          </w:p>
        </w:tc>
        <w:tc>
          <w:tcPr>
            <w:tcW w:w="1545" w:type="dxa"/>
            <w:tcBorders>
              <w:top w:val="nil"/>
              <w:left w:val="nil"/>
              <w:bottom w:val="single" w:sz="4" w:space="0" w:color="auto"/>
              <w:right w:val="single" w:sz="4" w:space="0" w:color="auto"/>
            </w:tcBorders>
            <w:shd w:val="clear" w:color="auto" w:fill="auto"/>
            <w:vAlign w:val="center"/>
            <w:hideMark/>
          </w:tcPr>
          <w:p w14:paraId="28C1EB1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83,712.00 </w:t>
            </w:r>
          </w:p>
        </w:tc>
        <w:tc>
          <w:tcPr>
            <w:tcW w:w="1148" w:type="dxa"/>
            <w:tcBorders>
              <w:top w:val="nil"/>
              <w:left w:val="nil"/>
              <w:bottom w:val="single" w:sz="4" w:space="0" w:color="auto"/>
              <w:right w:val="single" w:sz="4" w:space="0" w:color="auto"/>
            </w:tcBorders>
            <w:shd w:val="clear" w:color="auto" w:fill="auto"/>
            <w:vAlign w:val="center"/>
            <w:hideMark/>
          </w:tcPr>
          <w:p w14:paraId="3263F35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40100000</w:t>
            </w:r>
          </w:p>
        </w:tc>
        <w:tc>
          <w:tcPr>
            <w:tcW w:w="3544" w:type="dxa"/>
            <w:tcBorders>
              <w:top w:val="nil"/>
              <w:left w:val="nil"/>
              <w:bottom w:val="single" w:sz="4" w:space="0" w:color="auto"/>
              <w:right w:val="single" w:sz="4" w:space="0" w:color="auto"/>
            </w:tcBorders>
            <w:shd w:val="clear" w:color="auto" w:fill="auto"/>
            <w:vAlign w:val="center"/>
            <w:hideMark/>
          </w:tcPr>
          <w:p w14:paraId="3F7A6C3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Calefacción, ventilación y circulación del aire</w:t>
            </w:r>
          </w:p>
        </w:tc>
      </w:tr>
      <w:tr w:rsidR="00C875B5" w:rsidRPr="00D36C9D" w14:paraId="1FC3054A"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C90D1F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lastRenderedPageBreak/>
              <w:t>Construlight, SRL</w:t>
            </w:r>
          </w:p>
        </w:tc>
        <w:tc>
          <w:tcPr>
            <w:tcW w:w="1545" w:type="dxa"/>
            <w:tcBorders>
              <w:top w:val="nil"/>
              <w:left w:val="nil"/>
              <w:bottom w:val="single" w:sz="4" w:space="0" w:color="auto"/>
              <w:right w:val="single" w:sz="4" w:space="0" w:color="auto"/>
            </w:tcBorders>
            <w:shd w:val="clear" w:color="auto" w:fill="auto"/>
            <w:vAlign w:val="center"/>
            <w:hideMark/>
          </w:tcPr>
          <w:p w14:paraId="6AD4AD0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120,000.00 </w:t>
            </w:r>
          </w:p>
        </w:tc>
        <w:tc>
          <w:tcPr>
            <w:tcW w:w="1148" w:type="dxa"/>
            <w:tcBorders>
              <w:top w:val="nil"/>
              <w:left w:val="nil"/>
              <w:bottom w:val="single" w:sz="4" w:space="0" w:color="auto"/>
              <w:right w:val="single" w:sz="4" w:space="0" w:color="auto"/>
            </w:tcBorders>
            <w:shd w:val="clear" w:color="auto" w:fill="auto"/>
            <w:vAlign w:val="center"/>
            <w:hideMark/>
          </w:tcPr>
          <w:p w14:paraId="7BFDCDE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40150000</w:t>
            </w:r>
          </w:p>
        </w:tc>
        <w:tc>
          <w:tcPr>
            <w:tcW w:w="3544" w:type="dxa"/>
            <w:tcBorders>
              <w:top w:val="nil"/>
              <w:left w:val="nil"/>
              <w:bottom w:val="single" w:sz="4" w:space="0" w:color="auto"/>
              <w:right w:val="single" w:sz="4" w:space="0" w:color="auto"/>
            </w:tcBorders>
            <w:shd w:val="clear" w:color="auto" w:fill="auto"/>
            <w:vAlign w:val="center"/>
            <w:hideMark/>
          </w:tcPr>
          <w:p w14:paraId="52D0651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Bombas y compresores industriales</w:t>
            </w:r>
          </w:p>
        </w:tc>
      </w:tr>
      <w:tr w:rsidR="00C875B5" w:rsidRPr="00D36C9D" w14:paraId="4BF14E30"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7AEAAD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Jardín Ilusiones, SRL</w:t>
            </w:r>
          </w:p>
        </w:tc>
        <w:tc>
          <w:tcPr>
            <w:tcW w:w="1545" w:type="dxa"/>
            <w:tcBorders>
              <w:top w:val="nil"/>
              <w:left w:val="nil"/>
              <w:bottom w:val="single" w:sz="4" w:space="0" w:color="auto"/>
              <w:right w:val="single" w:sz="4" w:space="0" w:color="auto"/>
            </w:tcBorders>
            <w:shd w:val="clear" w:color="auto" w:fill="auto"/>
            <w:vAlign w:val="center"/>
            <w:hideMark/>
          </w:tcPr>
          <w:p w14:paraId="22DDEF5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79,650.00 </w:t>
            </w:r>
          </w:p>
        </w:tc>
        <w:tc>
          <w:tcPr>
            <w:tcW w:w="1148" w:type="dxa"/>
            <w:tcBorders>
              <w:top w:val="nil"/>
              <w:left w:val="nil"/>
              <w:bottom w:val="single" w:sz="4" w:space="0" w:color="auto"/>
              <w:right w:val="single" w:sz="4" w:space="0" w:color="auto"/>
            </w:tcBorders>
            <w:shd w:val="clear" w:color="auto" w:fill="auto"/>
            <w:vAlign w:val="center"/>
            <w:hideMark/>
          </w:tcPr>
          <w:p w14:paraId="3733137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41100000</w:t>
            </w:r>
          </w:p>
        </w:tc>
        <w:tc>
          <w:tcPr>
            <w:tcW w:w="3544" w:type="dxa"/>
            <w:tcBorders>
              <w:top w:val="nil"/>
              <w:left w:val="nil"/>
              <w:bottom w:val="single" w:sz="4" w:space="0" w:color="auto"/>
              <w:right w:val="single" w:sz="4" w:space="0" w:color="auto"/>
            </w:tcBorders>
            <w:shd w:val="clear" w:color="auto" w:fill="auto"/>
            <w:vAlign w:val="center"/>
            <w:hideMark/>
          </w:tcPr>
          <w:p w14:paraId="3D7EFE5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Equipo de laboratorio y científico</w:t>
            </w:r>
          </w:p>
        </w:tc>
      </w:tr>
      <w:tr w:rsidR="00C875B5" w:rsidRPr="00D36C9D" w14:paraId="1ABF9F4F"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35172D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Financiera de Servicios Médicos Fimed, SRL </w:t>
            </w:r>
          </w:p>
        </w:tc>
        <w:tc>
          <w:tcPr>
            <w:tcW w:w="1545" w:type="dxa"/>
            <w:tcBorders>
              <w:top w:val="nil"/>
              <w:left w:val="nil"/>
              <w:bottom w:val="single" w:sz="4" w:space="0" w:color="auto"/>
              <w:right w:val="single" w:sz="4" w:space="0" w:color="auto"/>
            </w:tcBorders>
            <w:shd w:val="clear" w:color="auto" w:fill="auto"/>
            <w:vAlign w:val="center"/>
            <w:hideMark/>
          </w:tcPr>
          <w:p w14:paraId="66AE543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241,605.00 </w:t>
            </w:r>
          </w:p>
        </w:tc>
        <w:tc>
          <w:tcPr>
            <w:tcW w:w="1148" w:type="dxa"/>
            <w:tcBorders>
              <w:top w:val="nil"/>
              <w:left w:val="nil"/>
              <w:bottom w:val="single" w:sz="4" w:space="0" w:color="auto"/>
              <w:right w:val="single" w:sz="4" w:space="0" w:color="auto"/>
            </w:tcBorders>
            <w:shd w:val="clear" w:color="auto" w:fill="auto"/>
            <w:vAlign w:val="center"/>
            <w:hideMark/>
          </w:tcPr>
          <w:p w14:paraId="48E1230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41110000</w:t>
            </w:r>
          </w:p>
        </w:tc>
        <w:tc>
          <w:tcPr>
            <w:tcW w:w="3544" w:type="dxa"/>
            <w:tcBorders>
              <w:top w:val="nil"/>
              <w:left w:val="nil"/>
              <w:bottom w:val="single" w:sz="4" w:space="0" w:color="auto"/>
              <w:right w:val="single" w:sz="4" w:space="0" w:color="auto"/>
            </w:tcBorders>
            <w:shd w:val="clear" w:color="auto" w:fill="auto"/>
            <w:vAlign w:val="center"/>
            <w:hideMark/>
          </w:tcPr>
          <w:p w14:paraId="000A007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Instrumentos de medida, observación y ensayo</w:t>
            </w:r>
          </w:p>
        </w:tc>
      </w:tr>
      <w:tr w:rsidR="00C875B5" w:rsidRPr="00D36C9D" w14:paraId="49F657E9"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44F4C4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y Pesajes Cardenas, SRL</w:t>
            </w:r>
          </w:p>
        </w:tc>
        <w:tc>
          <w:tcPr>
            <w:tcW w:w="1545" w:type="dxa"/>
            <w:tcBorders>
              <w:top w:val="nil"/>
              <w:left w:val="nil"/>
              <w:bottom w:val="single" w:sz="4" w:space="0" w:color="auto"/>
              <w:right w:val="single" w:sz="4" w:space="0" w:color="auto"/>
            </w:tcBorders>
            <w:shd w:val="clear" w:color="auto" w:fill="auto"/>
            <w:vAlign w:val="center"/>
            <w:hideMark/>
          </w:tcPr>
          <w:p w14:paraId="312E183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8,260.00 </w:t>
            </w:r>
          </w:p>
        </w:tc>
        <w:tc>
          <w:tcPr>
            <w:tcW w:w="1148" w:type="dxa"/>
            <w:tcBorders>
              <w:top w:val="nil"/>
              <w:left w:val="nil"/>
              <w:bottom w:val="single" w:sz="4" w:space="0" w:color="auto"/>
              <w:right w:val="single" w:sz="4" w:space="0" w:color="auto"/>
            </w:tcBorders>
            <w:shd w:val="clear" w:color="auto" w:fill="auto"/>
            <w:vAlign w:val="center"/>
            <w:hideMark/>
          </w:tcPr>
          <w:p w14:paraId="50638FF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41110000</w:t>
            </w:r>
          </w:p>
        </w:tc>
        <w:tc>
          <w:tcPr>
            <w:tcW w:w="3544" w:type="dxa"/>
            <w:tcBorders>
              <w:top w:val="nil"/>
              <w:left w:val="nil"/>
              <w:bottom w:val="single" w:sz="4" w:space="0" w:color="auto"/>
              <w:right w:val="single" w:sz="4" w:space="0" w:color="auto"/>
            </w:tcBorders>
            <w:shd w:val="clear" w:color="auto" w:fill="auto"/>
            <w:vAlign w:val="center"/>
            <w:hideMark/>
          </w:tcPr>
          <w:p w14:paraId="16976B2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Instrumentos de medida, observación y ensayo</w:t>
            </w:r>
          </w:p>
        </w:tc>
      </w:tr>
      <w:tr w:rsidR="00C875B5" w:rsidRPr="00D36C9D" w14:paraId="7A1C44E3"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A976DF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Reagan Bussines Import, SRL</w:t>
            </w:r>
          </w:p>
        </w:tc>
        <w:tc>
          <w:tcPr>
            <w:tcW w:w="1545" w:type="dxa"/>
            <w:tcBorders>
              <w:top w:val="nil"/>
              <w:left w:val="nil"/>
              <w:bottom w:val="single" w:sz="4" w:space="0" w:color="auto"/>
              <w:right w:val="single" w:sz="4" w:space="0" w:color="auto"/>
            </w:tcBorders>
            <w:shd w:val="clear" w:color="auto" w:fill="auto"/>
            <w:vAlign w:val="center"/>
            <w:hideMark/>
          </w:tcPr>
          <w:p w14:paraId="6E61B0C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4,642,356.00 </w:t>
            </w:r>
          </w:p>
        </w:tc>
        <w:tc>
          <w:tcPr>
            <w:tcW w:w="1148" w:type="dxa"/>
            <w:tcBorders>
              <w:top w:val="nil"/>
              <w:left w:val="nil"/>
              <w:bottom w:val="single" w:sz="4" w:space="0" w:color="auto"/>
              <w:right w:val="single" w:sz="4" w:space="0" w:color="auto"/>
            </w:tcBorders>
            <w:shd w:val="clear" w:color="auto" w:fill="auto"/>
            <w:vAlign w:val="center"/>
            <w:hideMark/>
          </w:tcPr>
          <w:p w14:paraId="34C6E62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42130000</w:t>
            </w:r>
          </w:p>
        </w:tc>
        <w:tc>
          <w:tcPr>
            <w:tcW w:w="3544" w:type="dxa"/>
            <w:tcBorders>
              <w:top w:val="nil"/>
              <w:left w:val="nil"/>
              <w:bottom w:val="single" w:sz="4" w:space="0" w:color="auto"/>
              <w:right w:val="single" w:sz="4" w:space="0" w:color="auto"/>
            </w:tcBorders>
            <w:shd w:val="clear" w:color="auto" w:fill="auto"/>
            <w:vAlign w:val="center"/>
            <w:hideMark/>
          </w:tcPr>
          <w:p w14:paraId="4D77704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Telas y vestidos médicos</w:t>
            </w:r>
          </w:p>
        </w:tc>
      </w:tr>
      <w:tr w:rsidR="00C875B5" w:rsidRPr="00D36C9D" w14:paraId="10388C7E"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98BAF8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Argos Farmacéutica, SRL</w:t>
            </w:r>
          </w:p>
        </w:tc>
        <w:tc>
          <w:tcPr>
            <w:tcW w:w="1545" w:type="dxa"/>
            <w:tcBorders>
              <w:top w:val="nil"/>
              <w:left w:val="nil"/>
              <w:bottom w:val="single" w:sz="4" w:space="0" w:color="auto"/>
              <w:right w:val="single" w:sz="4" w:space="0" w:color="auto"/>
            </w:tcBorders>
            <w:shd w:val="clear" w:color="auto" w:fill="auto"/>
            <w:vAlign w:val="center"/>
            <w:hideMark/>
          </w:tcPr>
          <w:p w14:paraId="6ED999A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147,500.00 </w:t>
            </w:r>
          </w:p>
        </w:tc>
        <w:tc>
          <w:tcPr>
            <w:tcW w:w="1148" w:type="dxa"/>
            <w:tcBorders>
              <w:top w:val="nil"/>
              <w:left w:val="nil"/>
              <w:bottom w:val="single" w:sz="4" w:space="0" w:color="auto"/>
              <w:right w:val="single" w:sz="4" w:space="0" w:color="auto"/>
            </w:tcBorders>
            <w:shd w:val="clear" w:color="auto" w:fill="auto"/>
            <w:vAlign w:val="center"/>
            <w:hideMark/>
          </w:tcPr>
          <w:p w14:paraId="2CE8335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42130000</w:t>
            </w:r>
          </w:p>
        </w:tc>
        <w:tc>
          <w:tcPr>
            <w:tcW w:w="3544" w:type="dxa"/>
            <w:tcBorders>
              <w:top w:val="nil"/>
              <w:left w:val="nil"/>
              <w:bottom w:val="single" w:sz="4" w:space="0" w:color="auto"/>
              <w:right w:val="single" w:sz="4" w:space="0" w:color="auto"/>
            </w:tcBorders>
            <w:shd w:val="clear" w:color="auto" w:fill="auto"/>
            <w:vAlign w:val="center"/>
            <w:hideMark/>
          </w:tcPr>
          <w:p w14:paraId="6306A01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Telas y vestidos médicos</w:t>
            </w:r>
          </w:p>
        </w:tc>
      </w:tr>
      <w:tr w:rsidR="00C875B5" w:rsidRPr="00D36C9D" w14:paraId="71337BF8"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472741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Riversand Group, SRL</w:t>
            </w:r>
          </w:p>
        </w:tc>
        <w:tc>
          <w:tcPr>
            <w:tcW w:w="1545" w:type="dxa"/>
            <w:tcBorders>
              <w:top w:val="nil"/>
              <w:left w:val="nil"/>
              <w:bottom w:val="single" w:sz="4" w:space="0" w:color="auto"/>
              <w:right w:val="single" w:sz="4" w:space="0" w:color="auto"/>
            </w:tcBorders>
            <w:shd w:val="clear" w:color="auto" w:fill="auto"/>
            <w:vAlign w:val="center"/>
            <w:hideMark/>
          </w:tcPr>
          <w:p w14:paraId="15DCB10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88,205.00 </w:t>
            </w:r>
          </w:p>
        </w:tc>
        <w:tc>
          <w:tcPr>
            <w:tcW w:w="1148" w:type="dxa"/>
            <w:tcBorders>
              <w:top w:val="nil"/>
              <w:left w:val="nil"/>
              <w:bottom w:val="single" w:sz="4" w:space="0" w:color="auto"/>
              <w:right w:val="single" w:sz="4" w:space="0" w:color="auto"/>
            </w:tcBorders>
            <w:shd w:val="clear" w:color="auto" w:fill="auto"/>
            <w:vAlign w:val="center"/>
            <w:hideMark/>
          </w:tcPr>
          <w:p w14:paraId="4E7F6FF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42150000</w:t>
            </w:r>
          </w:p>
        </w:tc>
        <w:tc>
          <w:tcPr>
            <w:tcW w:w="3544" w:type="dxa"/>
            <w:tcBorders>
              <w:top w:val="nil"/>
              <w:left w:val="nil"/>
              <w:bottom w:val="single" w:sz="4" w:space="0" w:color="auto"/>
              <w:right w:val="single" w:sz="4" w:space="0" w:color="auto"/>
            </w:tcBorders>
            <w:shd w:val="clear" w:color="auto" w:fill="auto"/>
            <w:vAlign w:val="center"/>
            <w:hideMark/>
          </w:tcPr>
          <w:p w14:paraId="09F7598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Equipos y suministros dentales</w:t>
            </w:r>
          </w:p>
        </w:tc>
      </w:tr>
      <w:tr w:rsidR="00C875B5" w:rsidRPr="00D36C9D" w14:paraId="0D9DFB12"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F27BBB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Financiera de Servicios Médicos Fimed, SRL </w:t>
            </w:r>
          </w:p>
        </w:tc>
        <w:tc>
          <w:tcPr>
            <w:tcW w:w="1545" w:type="dxa"/>
            <w:tcBorders>
              <w:top w:val="nil"/>
              <w:left w:val="nil"/>
              <w:bottom w:val="single" w:sz="4" w:space="0" w:color="auto"/>
              <w:right w:val="single" w:sz="4" w:space="0" w:color="auto"/>
            </w:tcBorders>
            <w:shd w:val="clear" w:color="auto" w:fill="auto"/>
            <w:vAlign w:val="center"/>
            <w:hideMark/>
          </w:tcPr>
          <w:p w14:paraId="12589D5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1,038,400.00 </w:t>
            </w:r>
          </w:p>
        </w:tc>
        <w:tc>
          <w:tcPr>
            <w:tcW w:w="1148" w:type="dxa"/>
            <w:tcBorders>
              <w:top w:val="nil"/>
              <w:left w:val="nil"/>
              <w:bottom w:val="single" w:sz="4" w:space="0" w:color="auto"/>
              <w:right w:val="single" w:sz="4" w:space="0" w:color="auto"/>
            </w:tcBorders>
            <w:shd w:val="clear" w:color="auto" w:fill="auto"/>
            <w:vAlign w:val="center"/>
            <w:hideMark/>
          </w:tcPr>
          <w:p w14:paraId="6C99E2B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42200000</w:t>
            </w:r>
          </w:p>
        </w:tc>
        <w:tc>
          <w:tcPr>
            <w:tcW w:w="3544" w:type="dxa"/>
            <w:tcBorders>
              <w:top w:val="nil"/>
              <w:left w:val="nil"/>
              <w:bottom w:val="single" w:sz="4" w:space="0" w:color="auto"/>
              <w:right w:val="single" w:sz="4" w:space="0" w:color="auto"/>
            </w:tcBorders>
            <w:shd w:val="clear" w:color="auto" w:fill="auto"/>
            <w:vAlign w:val="center"/>
            <w:hideMark/>
          </w:tcPr>
          <w:p w14:paraId="669C19F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Productos de hacer imágenes diagnósticas médicas y de medicina nuclear</w:t>
            </w:r>
          </w:p>
        </w:tc>
      </w:tr>
      <w:tr w:rsidR="00C875B5" w:rsidRPr="00D36C9D" w14:paraId="7ED61E44"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0B5943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Abbott Laboratories International, LLC</w:t>
            </w:r>
          </w:p>
        </w:tc>
        <w:tc>
          <w:tcPr>
            <w:tcW w:w="1545" w:type="dxa"/>
            <w:tcBorders>
              <w:top w:val="nil"/>
              <w:left w:val="nil"/>
              <w:bottom w:val="single" w:sz="4" w:space="0" w:color="auto"/>
              <w:right w:val="single" w:sz="4" w:space="0" w:color="auto"/>
            </w:tcBorders>
            <w:shd w:val="clear" w:color="auto" w:fill="auto"/>
            <w:vAlign w:val="center"/>
            <w:hideMark/>
          </w:tcPr>
          <w:p w14:paraId="5102ED8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135,426.00 </w:t>
            </w:r>
          </w:p>
        </w:tc>
        <w:tc>
          <w:tcPr>
            <w:tcW w:w="1148" w:type="dxa"/>
            <w:tcBorders>
              <w:top w:val="nil"/>
              <w:left w:val="nil"/>
              <w:bottom w:val="single" w:sz="4" w:space="0" w:color="auto"/>
              <w:right w:val="single" w:sz="4" w:space="0" w:color="auto"/>
            </w:tcBorders>
            <w:shd w:val="clear" w:color="auto" w:fill="auto"/>
            <w:vAlign w:val="center"/>
            <w:hideMark/>
          </w:tcPr>
          <w:p w14:paraId="785FF43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42230000</w:t>
            </w:r>
          </w:p>
        </w:tc>
        <w:tc>
          <w:tcPr>
            <w:tcW w:w="3544" w:type="dxa"/>
            <w:tcBorders>
              <w:top w:val="nil"/>
              <w:left w:val="nil"/>
              <w:bottom w:val="single" w:sz="4" w:space="0" w:color="auto"/>
              <w:right w:val="single" w:sz="4" w:space="0" w:color="auto"/>
            </w:tcBorders>
            <w:shd w:val="clear" w:color="auto" w:fill="auto"/>
            <w:vAlign w:val="center"/>
            <w:hideMark/>
          </w:tcPr>
          <w:p w14:paraId="1428DDE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Nutrición clínica</w:t>
            </w:r>
          </w:p>
        </w:tc>
      </w:tr>
      <w:tr w:rsidR="00C875B5" w:rsidRPr="00D36C9D" w14:paraId="7011F602"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75402B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Abbott Laboratories International, LLC</w:t>
            </w:r>
          </w:p>
        </w:tc>
        <w:tc>
          <w:tcPr>
            <w:tcW w:w="1545" w:type="dxa"/>
            <w:tcBorders>
              <w:top w:val="nil"/>
              <w:left w:val="nil"/>
              <w:bottom w:val="single" w:sz="4" w:space="0" w:color="auto"/>
              <w:right w:val="single" w:sz="4" w:space="0" w:color="auto"/>
            </w:tcBorders>
            <w:shd w:val="clear" w:color="auto" w:fill="auto"/>
            <w:vAlign w:val="center"/>
            <w:hideMark/>
          </w:tcPr>
          <w:p w14:paraId="6CFA56E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82,254.00 </w:t>
            </w:r>
          </w:p>
        </w:tc>
        <w:tc>
          <w:tcPr>
            <w:tcW w:w="1148" w:type="dxa"/>
            <w:tcBorders>
              <w:top w:val="nil"/>
              <w:left w:val="nil"/>
              <w:bottom w:val="single" w:sz="4" w:space="0" w:color="auto"/>
              <w:right w:val="single" w:sz="4" w:space="0" w:color="auto"/>
            </w:tcBorders>
            <w:shd w:val="clear" w:color="auto" w:fill="auto"/>
            <w:vAlign w:val="center"/>
            <w:hideMark/>
          </w:tcPr>
          <w:p w14:paraId="5AE44C4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42230000</w:t>
            </w:r>
          </w:p>
        </w:tc>
        <w:tc>
          <w:tcPr>
            <w:tcW w:w="3544" w:type="dxa"/>
            <w:tcBorders>
              <w:top w:val="nil"/>
              <w:left w:val="nil"/>
              <w:bottom w:val="single" w:sz="4" w:space="0" w:color="auto"/>
              <w:right w:val="single" w:sz="4" w:space="0" w:color="auto"/>
            </w:tcBorders>
            <w:shd w:val="clear" w:color="auto" w:fill="auto"/>
            <w:vAlign w:val="center"/>
            <w:hideMark/>
          </w:tcPr>
          <w:p w14:paraId="034E5B5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Nutrición clínica</w:t>
            </w:r>
          </w:p>
        </w:tc>
      </w:tr>
      <w:tr w:rsidR="00C875B5" w:rsidRPr="00D36C9D" w14:paraId="5D7238E2"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C17A4C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Garcia y Llerandi, SAS</w:t>
            </w:r>
          </w:p>
        </w:tc>
        <w:tc>
          <w:tcPr>
            <w:tcW w:w="1545" w:type="dxa"/>
            <w:tcBorders>
              <w:top w:val="nil"/>
              <w:left w:val="nil"/>
              <w:bottom w:val="single" w:sz="4" w:space="0" w:color="auto"/>
              <w:right w:val="single" w:sz="4" w:space="0" w:color="auto"/>
            </w:tcBorders>
            <w:shd w:val="clear" w:color="auto" w:fill="auto"/>
            <w:vAlign w:val="center"/>
            <w:hideMark/>
          </w:tcPr>
          <w:p w14:paraId="32199FB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97,946.00 </w:t>
            </w:r>
          </w:p>
        </w:tc>
        <w:tc>
          <w:tcPr>
            <w:tcW w:w="1148" w:type="dxa"/>
            <w:tcBorders>
              <w:top w:val="nil"/>
              <w:left w:val="nil"/>
              <w:bottom w:val="single" w:sz="4" w:space="0" w:color="auto"/>
              <w:right w:val="single" w:sz="4" w:space="0" w:color="auto"/>
            </w:tcBorders>
            <w:shd w:val="clear" w:color="auto" w:fill="auto"/>
            <w:vAlign w:val="center"/>
            <w:hideMark/>
          </w:tcPr>
          <w:p w14:paraId="1C12051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42270000</w:t>
            </w:r>
          </w:p>
        </w:tc>
        <w:tc>
          <w:tcPr>
            <w:tcW w:w="3544" w:type="dxa"/>
            <w:tcBorders>
              <w:top w:val="nil"/>
              <w:left w:val="nil"/>
              <w:bottom w:val="single" w:sz="4" w:space="0" w:color="auto"/>
              <w:right w:val="single" w:sz="4" w:space="0" w:color="auto"/>
            </w:tcBorders>
            <w:shd w:val="clear" w:color="auto" w:fill="auto"/>
            <w:vAlign w:val="center"/>
            <w:hideMark/>
          </w:tcPr>
          <w:p w14:paraId="7A59ADE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Productos de resucitación, anestesia y respiratorio</w:t>
            </w:r>
          </w:p>
        </w:tc>
      </w:tr>
      <w:tr w:rsidR="00C875B5" w:rsidRPr="00D36C9D" w14:paraId="6C072C6C"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1FD239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GTG Industrial, SRL</w:t>
            </w:r>
          </w:p>
        </w:tc>
        <w:tc>
          <w:tcPr>
            <w:tcW w:w="1545" w:type="dxa"/>
            <w:tcBorders>
              <w:top w:val="nil"/>
              <w:left w:val="nil"/>
              <w:bottom w:val="single" w:sz="4" w:space="0" w:color="auto"/>
              <w:right w:val="single" w:sz="4" w:space="0" w:color="auto"/>
            </w:tcBorders>
            <w:shd w:val="clear" w:color="auto" w:fill="auto"/>
            <w:vAlign w:val="center"/>
            <w:hideMark/>
          </w:tcPr>
          <w:p w14:paraId="674A805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145,282.00 </w:t>
            </w:r>
          </w:p>
        </w:tc>
        <w:tc>
          <w:tcPr>
            <w:tcW w:w="1148" w:type="dxa"/>
            <w:tcBorders>
              <w:top w:val="nil"/>
              <w:left w:val="nil"/>
              <w:bottom w:val="single" w:sz="4" w:space="0" w:color="auto"/>
              <w:right w:val="single" w:sz="4" w:space="0" w:color="auto"/>
            </w:tcBorders>
            <w:shd w:val="clear" w:color="auto" w:fill="auto"/>
            <w:vAlign w:val="center"/>
            <w:hideMark/>
          </w:tcPr>
          <w:p w14:paraId="302A5D7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42280000</w:t>
            </w:r>
          </w:p>
        </w:tc>
        <w:tc>
          <w:tcPr>
            <w:tcW w:w="3544" w:type="dxa"/>
            <w:tcBorders>
              <w:top w:val="nil"/>
              <w:left w:val="nil"/>
              <w:bottom w:val="single" w:sz="4" w:space="0" w:color="auto"/>
              <w:right w:val="single" w:sz="4" w:space="0" w:color="auto"/>
            </w:tcBorders>
            <w:shd w:val="clear" w:color="auto" w:fill="auto"/>
            <w:vAlign w:val="center"/>
            <w:hideMark/>
          </w:tcPr>
          <w:p w14:paraId="644FFF6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Productos para la esterilización médica</w:t>
            </w:r>
          </w:p>
        </w:tc>
      </w:tr>
      <w:tr w:rsidR="00C875B5" w:rsidRPr="00D36C9D" w14:paraId="0563399C"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A40290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Argos Farmacéutica, SRL</w:t>
            </w:r>
          </w:p>
        </w:tc>
        <w:tc>
          <w:tcPr>
            <w:tcW w:w="1545" w:type="dxa"/>
            <w:tcBorders>
              <w:top w:val="nil"/>
              <w:left w:val="nil"/>
              <w:bottom w:val="single" w:sz="4" w:space="0" w:color="auto"/>
              <w:right w:val="single" w:sz="4" w:space="0" w:color="auto"/>
            </w:tcBorders>
            <w:shd w:val="clear" w:color="auto" w:fill="auto"/>
            <w:vAlign w:val="center"/>
            <w:hideMark/>
          </w:tcPr>
          <w:p w14:paraId="3A733D9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14,872.00 </w:t>
            </w:r>
          </w:p>
        </w:tc>
        <w:tc>
          <w:tcPr>
            <w:tcW w:w="1148" w:type="dxa"/>
            <w:tcBorders>
              <w:top w:val="nil"/>
              <w:left w:val="nil"/>
              <w:bottom w:val="single" w:sz="4" w:space="0" w:color="auto"/>
              <w:right w:val="single" w:sz="4" w:space="0" w:color="auto"/>
            </w:tcBorders>
            <w:shd w:val="clear" w:color="auto" w:fill="auto"/>
            <w:vAlign w:val="center"/>
            <w:hideMark/>
          </w:tcPr>
          <w:p w14:paraId="720DFB2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42310000</w:t>
            </w:r>
          </w:p>
        </w:tc>
        <w:tc>
          <w:tcPr>
            <w:tcW w:w="3544" w:type="dxa"/>
            <w:tcBorders>
              <w:top w:val="nil"/>
              <w:left w:val="nil"/>
              <w:bottom w:val="single" w:sz="4" w:space="0" w:color="auto"/>
              <w:right w:val="single" w:sz="4" w:space="0" w:color="auto"/>
            </w:tcBorders>
            <w:shd w:val="clear" w:color="auto" w:fill="auto"/>
            <w:vAlign w:val="center"/>
            <w:hideMark/>
          </w:tcPr>
          <w:p w14:paraId="1D69F83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Productos para el cuidado de heridas</w:t>
            </w:r>
          </w:p>
        </w:tc>
      </w:tr>
      <w:tr w:rsidR="00C875B5" w:rsidRPr="00D36C9D" w14:paraId="7057A3DA"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AA5C5E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Farmacia Medicar GBC, SRL</w:t>
            </w:r>
          </w:p>
        </w:tc>
        <w:tc>
          <w:tcPr>
            <w:tcW w:w="1545" w:type="dxa"/>
            <w:tcBorders>
              <w:top w:val="nil"/>
              <w:left w:val="nil"/>
              <w:bottom w:val="single" w:sz="4" w:space="0" w:color="auto"/>
              <w:right w:val="single" w:sz="4" w:space="0" w:color="auto"/>
            </w:tcBorders>
            <w:shd w:val="clear" w:color="auto" w:fill="auto"/>
            <w:vAlign w:val="center"/>
            <w:hideMark/>
          </w:tcPr>
          <w:p w14:paraId="54A6EE0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9,180.00 </w:t>
            </w:r>
          </w:p>
        </w:tc>
        <w:tc>
          <w:tcPr>
            <w:tcW w:w="1148" w:type="dxa"/>
            <w:tcBorders>
              <w:top w:val="nil"/>
              <w:left w:val="nil"/>
              <w:bottom w:val="single" w:sz="4" w:space="0" w:color="auto"/>
              <w:right w:val="single" w:sz="4" w:space="0" w:color="auto"/>
            </w:tcBorders>
            <w:shd w:val="clear" w:color="auto" w:fill="auto"/>
            <w:vAlign w:val="center"/>
            <w:hideMark/>
          </w:tcPr>
          <w:p w14:paraId="2306C06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42310000</w:t>
            </w:r>
          </w:p>
        </w:tc>
        <w:tc>
          <w:tcPr>
            <w:tcW w:w="3544" w:type="dxa"/>
            <w:tcBorders>
              <w:top w:val="nil"/>
              <w:left w:val="nil"/>
              <w:bottom w:val="single" w:sz="4" w:space="0" w:color="auto"/>
              <w:right w:val="single" w:sz="4" w:space="0" w:color="auto"/>
            </w:tcBorders>
            <w:shd w:val="clear" w:color="auto" w:fill="auto"/>
            <w:vAlign w:val="center"/>
            <w:hideMark/>
          </w:tcPr>
          <w:p w14:paraId="5510609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Productos para el cuidado de heridas</w:t>
            </w:r>
          </w:p>
        </w:tc>
      </w:tr>
      <w:tr w:rsidR="00C875B5" w:rsidRPr="00D36C9D" w14:paraId="73497DE1"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D35D83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val="en-US" w:eastAsia="es-DO"/>
              </w:rPr>
            </w:pPr>
            <w:r w:rsidRPr="00D36C9D">
              <w:rPr>
                <w:rFonts w:eastAsia="Times New Roman" w:cs="Times New Roman"/>
                <w:color w:val="1F3864" w:themeColor="accent5" w:themeShade="80"/>
                <w:szCs w:val="18"/>
                <w:lang w:val="en-US" w:eastAsia="es-DO"/>
              </w:rPr>
              <w:t>Brothers RSR Supply Offices, SRL</w:t>
            </w:r>
          </w:p>
        </w:tc>
        <w:tc>
          <w:tcPr>
            <w:tcW w:w="1545" w:type="dxa"/>
            <w:tcBorders>
              <w:top w:val="nil"/>
              <w:left w:val="nil"/>
              <w:bottom w:val="single" w:sz="4" w:space="0" w:color="auto"/>
              <w:right w:val="single" w:sz="4" w:space="0" w:color="auto"/>
            </w:tcBorders>
            <w:shd w:val="clear" w:color="auto" w:fill="auto"/>
            <w:vAlign w:val="center"/>
            <w:hideMark/>
          </w:tcPr>
          <w:p w14:paraId="45B4466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26,314.00 </w:t>
            </w:r>
          </w:p>
        </w:tc>
        <w:tc>
          <w:tcPr>
            <w:tcW w:w="1148" w:type="dxa"/>
            <w:tcBorders>
              <w:top w:val="nil"/>
              <w:left w:val="nil"/>
              <w:bottom w:val="single" w:sz="4" w:space="0" w:color="auto"/>
              <w:right w:val="single" w:sz="4" w:space="0" w:color="auto"/>
            </w:tcBorders>
            <w:shd w:val="clear" w:color="auto" w:fill="auto"/>
            <w:vAlign w:val="center"/>
            <w:hideMark/>
          </w:tcPr>
          <w:p w14:paraId="2FFD3BC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43210000</w:t>
            </w:r>
          </w:p>
        </w:tc>
        <w:tc>
          <w:tcPr>
            <w:tcW w:w="3544" w:type="dxa"/>
            <w:tcBorders>
              <w:top w:val="nil"/>
              <w:left w:val="nil"/>
              <w:bottom w:val="single" w:sz="4" w:space="0" w:color="auto"/>
              <w:right w:val="single" w:sz="4" w:space="0" w:color="auto"/>
            </w:tcBorders>
            <w:shd w:val="clear" w:color="auto" w:fill="auto"/>
            <w:vAlign w:val="center"/>
            <w:hideMark/>
          </w:tcPr>
          <w:p w14:paraId="20EB05C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Equipo informático y accesorios</w:t>
            </w:r>
          </w:p>
        </w:tc>
      </w:tr>
      <w:tr w:rsidR="00C875B5" w:rsidRPr="00D36C9D" w14:paraId="136A224A"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56F11B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2P Technology, SRL</w:t>
            </w:r>
          </w:p>
        </w:tc>
        <w:tc>
          <w:tcPr>
            <w:tcW w:w="1545" w:type="dxa"/>
            <w:tcBorders>
              <w:top w:val="nil"/>
              <w:left w:val="nil"/>
              <w:bottom w:val="single" w:sz="4" w:space="0" w:color="auto"/>
              <w:right w:val="single" w:sz="4" w:space="0" w:color="auto"/>
            </w:tcBorders>
            <w:shd w:val="clear" w:color="auto" w:fill="auto"/>
            <w:vAlign w:val="center"/>
            <w:hideMark/>
          </w:tcPr>
          <w:p w14:paraId="7108097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173,283.00 </w:t>
            </w:r>
          </w:p>
        </w:tc>
        <w:tc>
          <w:tcPr>
            <w:tcW w:w="1148" w:type="dxa"/>
            <w:tcBorders>
              <w:top w:val="nil"/>
              <w:left w:val="nil"/>
              <w:bottom w:val="single" w:sz="4" w:space="0" w:color="auto"/>
              <w:right w:val="single" w:sz="4" w:space="0" w:color="auto"/>
            </w:tcBorders>
            <w:shd w:val="clear" w:color="auto" w:fill="auto"/>
            <w:vAlign w:val="center"/>
            <w:hideMark/>
          </w:tcPr>
          <w:p w14:paraId="5C605F4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43210000</w:t>
            </w:r>
          </w:p>
        </w:tc>
        <w:tc>
          <w:tcPr>
            <w:tcW w:w="3544" w:type="dxa"/>
            <w:tcBorders>
              <w:top w:val="nil"/>
              <w:left w:val="nil"/>
              <w:bottom w:val="single" w:sz="4" w:space="0" w:color="auto"/>
              <w:right w:val="single" w:sz="4" w:space="0" w:color="auto"/>
            </w:tcBorders>
            <w:shd w:val="clear" w:color="auto" w:fill="auto"/>
            <w:vAlign w:val="center"/>
            <w:hideMark/>
          </w:tcPr>
          <w:p w14:paraId="78348F4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Equipo informático y accesorios</w:t>
            </w:r>
          </w:p>
        </w:tc>
      </w:tr>
      <w:tr w:rsidR="00C875B5" w:rsidRPr="00D36C9D" w14:paraId="0D2E6CD7"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9B2360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Offitek, SRL</w:t>
            </w:r>
          </w:p>
        </w:tc>
        <w:tc>
          <w:tcPr>
            <w:tcW w:w="1545" w:type="dxa"/>
            <w:tcBorders>
              <w:top w:val="nil"/>
              <w:left w:val="nil"/>
              <w:bottom w:val="single" w:sz="4" w:space="0" w:color="auto"/>
              <w:right w:val="single" w:sz="4" w:space="0" w:color="auto"/>
            </w:tcBorders>
            <w:shd w:val="clear" w:color="auto" w:fill="auto"/>
            <w:vAlign w:val="center"/>
            <w:hideMark/>
          </w:tcPr>
          <w:p w14:paraId="74D0109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127,796.00 </w:t>
            </w:r>
          </w:p>
        </w:tc>
        <w:tc>
          <w:tcPr>
            <w:tcW w:w="1148" w:type="dxa"/>
            <w:tcBorders>
              <w:top w:val="nil"/>
              <w:left w:val="nil"/>
              <w:bottom w:val="single" w:sz="4" w:space="0" w:color="auto"/>
              <w:right w:val="single" w:sz="4" w:space="0" w:color="auto"/>
            </w:tcBorders>
            <w:shd w:val="clear" w:color="auto" w:fill="auto"/>
            <w:vAlign w:val="center"/>
            <w:hideMark/>
          </w:tcPr>
          <w:p w14:paraId="6D18A34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43210000</w:t>
            </w:r>
          </w:p>
        </w:tc>
        <w:tc>
          <w:tcPr>
            <w:tcW w:w="3544" w:type="dxa"/>
            <w:tcBorders>
              <w:top w:val="nil"/>
              <w:left w:val="nil"/>
              <w:bottom w:val="single" w:sz="4" w:space="0" w:color="auto"/>
              <w:right w:val="single" w:sz="4" w:space="0" w:color="auto"/>
            </w:tcBorders>
            <w:shd w:val="clear" w:color="auto" w:fill="auto"/>
            <w:vAlign w:val="center"/>
            <w:hideMark/>
          </w:tcPr>
          <w:p w14:paraId="653DC15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Equipo informático y accesorios</w:t>
            </w:r>
          </w:p>
        </w:tc>
      </w:tr>
      <w:tr w:rsidR="00C875B5" w:rsidRPr="00D36C9D" w14:paraId="32C038DB"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91225D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Ramirez &amp; Mojica Envoy Pack Courier Express, SRL</w:t>
            </w:r>
          </w:p>
        </w:tc>
        <w:tc>
          <w:tcPr>
            <w:tcW w:w="1545" w:type="dxa"/>
            <w:tcBorders>
              <w:top w:val="nil"/>
              <w:left w:val="nil"/>
              <w:bottom w:val="single" w:sz="4" w:space="0" w:color="auto"/>
              <w:right w:val="single" w:sz="4" w:space="0" w:color="auto"/>
            </w:tcBorders>
            <w:shd w:val="clear" w:color="auto" w:fill="auto"/>
            <w:vAlign w:val="center"/>
            <w:hideMark/>
          </w:tcPr>
          <w:p w14:paraId="584333C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19,824.00 </w:t>
            </w:r>
          </w:p>
        </w:tc>
        <w:tc>
          <w:tcPr>
            <w:tcW w:w="1148" w:type="dxa"/>
            <w:tcBorders>
              <w:top w:val="nil"/>
              <w:left w:val="nil"/>
              <w:bottom w:val="single" w:sz="4" w:space="0" w:color="auto"/>
              <w:right w:val="single" w:sz="4" w:space="0" w:color="auto"/>
            </w:tcBorders>
            <w:shd w:val="clear" w:color="auto" w:fill="auto"/>
            <w:vAlign w:val="center"/>
            <w:hideMark/>
          </w:tcPr>
          <w:p w14:paraId="25261E6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43210000</w:t>
            </w:r>
          </w:p>
        </w:tc>
        <w:tc>
          <w:tcPr>
            <w:tcW w:w="3544" w:type="dxa"/>
            <w:tcBorders>
              <w:top w:val="nil"/>
              <w:left w:val="nil"/>
              <w:bottom w:val="single" w:sz="4" w:space="0" w:color="auto"/>
              <w:right w:val="single" w:sz="4" w:space="0" w:color="auto"/>
            </w:tcBorders>
            <w:shd w:val="clear" w:color="auto" w:fill="auto"/>
            <w:vAlign w:val="center"/>
            <w:hideMark/>
          </w:tcPr>
          <w:p w14:paraId="426834D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Equipo informático y accesorios</w:t>
            </w:r>
          </w:p>
        </w:tc>
      </w:tr>
      <w:tr w:rsidR="00C875B5" w:rsidRPr="00D36C9D" w14:paraId="7AE3C17E"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352031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Solvex Dominicana, SRL</w:t>
            </w:r>
          </w:p>
        </w:tc>
        <w:tc>
          <w:tcPr>
            <w:tcW w:w="1545" w:type="dxa"/>
            <w:tcBorders>
              <w:top w:val="nil"/>
              <w:left w:val="nil"/>
              <w:bottom w:val="single" w:sz="4" w:space="0" w:color="auto"/>
              <w:right w:val="single" w:sz="4" w:space="0" w:color="auto"/>
            </w:tcBorders>
            <w:shd w:val="clear" w:color="auto" w:fill="auto"/>
            <w:vAlign w:val="center"/>
            <w:hideMark/>
          </w:tcPr>
          <w:p w14:paraId="4C4DB23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191,124.00 </w:t>
            </w:r>
          </w:p>
        </w:tc>
        <w:tc>
          <w:tcPr>
            <w:tcW w:w="1148" w:type="dxa"/>
            <w:tcBorders>
              <w:top w:val="nil"/>
              <w:left w:val="nil"/>
              <w:bottom w:val="single" w:sz="4" w:space="0" w:color="auto"/>
              <w:right w:val="single" w:sz="4" w:space="0" w:color="auto"/>
            </w:tcBorders>
            <w:shd w:val="clear" w:color="auto" w:fill="auto"/>
            <w:vAlign w:val="center"/>
            <w:hideMark/>
          </w:tcPr>
          <w:p w14:paraId="5BBBDE6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43230000</w:t>
            </w:r>
          </w:p>
        </w:tc>
        <w:tc>
          <w:tcPr>
            <w:tcW w:w="3544" w:type="dxa"/>
            <w:tcBorders>
              <w:top w:val="nil"/>
              <w:left w:val="nil"/>
              <w:bottom w:val="single" w:sz="4" w:space="0" w:color="auto"/>
              <w:right w:val="single" w:sz="4" w:space="0" w:color="auto"/>
            </w:tcBorders>
            <w:shd w:val="clear" w:color="auto" w:fill="auto"/>
            <w:vAlign w:val="center"/>
            <w:hideMark/>
          </w:tcPr>
          <w:p w14:paraId="514FBBC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Software</w:t>
            </w:r>
          </w:p>
        </w:tc>
      </w:tr>
      <w:tr w:rsidR="00C875B5" w:rsidRPr="00D36C9D" w14:paraId="2E39FBFC"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E82F6D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Consultores En Seguridad Tecnológica e Informática ARC, SRL</w:t>
            </w:r>
          </w:p>
        </w:tc>
        <w:tc>
          <w:tcPr>
            <w:tcW w:w="1545" w:type="dxa"/>
            <w:tcBorders>
              <w:top w:val="nil"/>
              <w:left w:val="nil"/>
              <w:bottom w:val="single" w:sz="4" w:space="0" w:color="auto"/>
              <w:right w:val="single" w:sz="4" w:space="0" w:color="auto"/>
            </w:tcBorders>
            <w:shd w:val="clear" w:color="auto" w:fill="auto"/>
            <w:vAlign w:val="center"/>
            <w:hideMark/>
          </w:tcPr>
          <w:p w14:paraId="51433CB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338,778.00 </w:t>
            </w:r>
          </w:p>
        </w:tc>
        <w:tc>
          <w:tcPr>
            <w:tcW w:w="1148" w:type="dxa"/>
            <w:tcBorders>
              <w:top w:val="nil"/>
              <w:left w:val="nil"/>
              <w:bottom w:val="single" w:sz="4" w:space="0" w:color="auto"/>
              <w:right w:val="single" w:sz="4" w:space="0" w:color="auto"/>
            </w:tcBorders>
            <w:shd w:val="clear" w:color="auto" w:fill="auto"/>
            <w:vAlign w:val="center"/>
            <w:hideMark/>
          </w:tcPr>
          <w:p w14:paraId="1B7DFAD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43230000</w:t>
            </w:r>
          </w:p>
        </w:tc>
        <w:tc>
          <w:tcPr>
            <w:tcW w:w="3544" w:type="dxa"/>
            <w:tcBorders>
              <w:top w:val="nil"/>
              <w:left w:val="nil"/>
              <w:bottom w:val="single" w:sz="4" w:space="0" w:color="auto"/>
              <w:right w:val="single" w:sz="4" w:space="0" w:color="auto"/>
            </w:tcBorders>
            <w:shd w:val="clear" w:color="auto" w:fill="auto"/>
            <w:vAlign w:val="center"/>
            <w:hideMark/>
          </w:tcPr>
          <w:p w14:paraId="4B0C342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Software</w:t>
            </w:r>
          </w:p>
        </w:tc>
      </w:tr>
      <w:tr w:rsidR="00C875B5" w:rsidRPr="00D36C9D" w14:paraId="5392CCCF"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184CC6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Consultores En Seguridad Tecnológica e Informática ARC, SRL</w:t>
            </w:r>
          </w:p>
        </w:tc>
        <w:tc>
          <w:tcPr>
            <w:tcW w:w="1545" w:type="dxa"/>
            <w:tcBorders>
              <w:top w:val="nil"/>
              <w:left w:val="nil"/>
              <w:bottom w:val="single" w:sz="4" w:space="0" w:color="auto"/>
              <w:right w:val="single" w:sz="4" w:space="0" w:color="auto"/>
            </w:tcBorders>
            <w:shd w:val="clear" w:color="auto" w:fill="auto"/>
            <w:vAlign w:val="center"/>
            <w:hideMark/>
          </w:tcPr>
          <w:p w14:paraId="5EA1C3A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1,043,875.00 </w:t>
            </w:r>
          </w:p>
        </w:tc>
        <w:tc>
          <w:tcPr>
            <w:tcW w:w="1148" w:type="dxa"/>
            <w:tcBorders>
              <w:top w:val="nil"/>
              <w:left w:val="nil"/>
              <w:bottom w:val="single" w:sz="4" w:space="0" w:color="auto"/>
              <w:right w:val="single" w:sz="4" w:space="0" w:color="auto"/>
            </w:tcBorders>
            <w:shd w:val="clear" w:color="auto" w:fill="auto"/>
            <w:vAlign w:val="center"/>
            <w:hideMark/>
          </w:tcPr>
          <w:p w14:paraId="7EDB1D9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43230000</w:t>
            </w:r>
          </w:p>
        </w:tc>
        <w:tc>
          <w:tcPr>
            <w:tcW w:w="3544" w:type="dxa"/>
            <w:tcBorders>
              <w:top w:val="nil"/>
              <w:left w:val="nil"/>
              <w:bottom w:val="single" w:sz="4" w:space="0" w:color="auto"/>
              <w:right w:val="single" w:sz="4" w:space="0" w:color="auto"/>
            </w:tcBorders>
            <w:shd w:val="clear" w:color="auto" w:fill="auto"/>
            <w:vAlign w:val="center"/>
            <w:hideMark/>
          </w:tcPr>
          <w:p w14:paraId="370B9D0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Software</w:t>
            </w:r>
          </w:p>
        </w:tc>
      </w:tr>
      <w:tr w:rsidR="00C875B5" w:rsidRPr="00D36C9D" w14:paraId="3A9F03A1"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1C809C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Datacell, SRL</w:t>
            </w:r>
          </w:p>
        </w:tc>
        <w:tc>
          <w:tcPr>
            <w:tcW w:w="1545" w:type="dxa"/>
            <w:tcBorders>
              <w:top w:val="nil"/>
              <w:left w:val="nil"/>
              <w:bottom w:val="single" w:sz="4" w:space="0" w:color="auto"/>
              <w:right w:val="single" w:sz="4" w:space="0" w:color="auto"/>
            </w:tcBorders>
            <w:shd w:val="clear" w:color="auto" w:fill="auto"/>
            <w:vAlign w:val="center"/>
            <w:hideMark/>
          </w:tcPr>
          <w:p w14:paraId="322CC6D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1,210,904.00 </w:t>
            </w:r>
          </w:p>
        </w:tc>
        <w:tc>
          <w:tcPr>
            <w:tcW w:w="1148" w:type="dxa"/>
            <w:tcBorders>
              <w:top w:val="nil"/>
              <w:left w:val="nil"/>
              <w:bottom w:val="single" w:sz="4" w:space="0" w:color="auto"/>
              <w:right w:val="single" w:sz="4" w:space="0" w:color="auto"/>
            </w:tcBorders>
            <w:shd w:val="clear" w:color="auto" w:fill="auto"/>
            <w:vAlign w:val="center"/>
            <w:hideMark/>
          </w:tcPr>
          <w:p w14:paraId="7AD4862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44100000</w:t>
            </w:r>
          </w:p>
        </w:tc>
        <w:tc>
          <w:tcPr>
            <w:tcW w:w="3544" w:type="dxa"/>
            <w:tcBorders>
              <w:top w:val="nil"/>
              <w:left w:val="nil"/>
              <w:bottom w:val="single" w:sz="4" w:space="0" w:color="auto"/>
              <w:right w:val="single" w:sz="4" w:space="0" w:color="auto"/>
            </w:tcBorders>
            <w:shd w:val="clear" w:color="auto" w:fill="auto"/>
            <w:vAlign w:val="center"/>
            <w:hideMark/>
          </w:tcPr>
          <w:p w14:paraId="462CAAB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Maquinaria, suministros y accesorios de oficina</w:t>
            </w:r>
          </w:p>
        </w:tc>
      </w:tr>
      <w:tr w:rsidR="00C875B5" w:rsidRPr="00D36C9D" w14:paraId="3703B14F"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15B11B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Compu-Office Dominicana, SRL</w:t>
            </w:r>
          </w:p>
        </w:tc>
        <w:tc>
          <w:tcPr>
            <w:tcW w:w="1545" w:type="dxa"/>
            <w:tcBorders>
              <w:top w:val="nil"/>
              <w:left w:val="nil"/>
              <w:bottom w:val="single" w:sz="4" w:space="0" w:color="auto"/>
              <w:right w:val="single" w:sz="4" w:space="0" w:color="auto"/>
            </w:tcBorders>
            <w:shd w:val="clear" w:color="auto" w:fill="auto"/>
            <w:vAlign w:val="center"/>
            <w:hideMark/>
          </w:tcPr>
          <w:p w14:paraId="1DC2F48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138,631.00 </w:t>
            </w:r>
          </w:p>
        </w:tc>
        <w:tc>
          <w:tcPr>
            <w:tcW w:w="1148" w:type="dxa"/>
            <w:tcBorders>
              <w:top w:val="nil"/>
              <w:left w:val="nil"/>
              <w:bottom w:val="single" w:sz="4" w:space="0" w:color="auto"/>
              <w:right w:val="single" w:sz="4" w:space="0" w:color="auto"/>
            </w:tcBorders>
            <w:shd w:val="clear" w:color="auto" w:fill="auto"/>
            <w:vAlign w:val="center"/>
            <w:hideMark/>
          </w:tcPr>
          <w:p w14:paraId="5B2C3D4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44100000</w:t>
            </w:r>
          </w:p>
        </w:tc>
        <w:tc>
          <w:tcPr>
            <w:tcW w:w="3544" w:type="dxa"/>
            <w:tcBorders>
              <w:top w:val="nil"/>
              <w:left w:val="nil"/>
              <w:bottom w:val="single" w:sz="4" w:space="0" w:color="auto"/>
              <w:right w:val="single" w:sz="4" w:space="0" w:color="auto"/>
            </w:tcBorders>
            <w:shd w:val="clear" w:color="auto" w:fill="auto"/>
            <w:vAlign w:val="center"/>
            <w:hideMark/>
          </w:tcPr>
          <w:p w14:paraId="4B37CEC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Maquinaria, suministros y accesorios de oficina</w:t>
            </w:r>
          </w:p>
        </w:tc>
      </w:tr>
      <w:tr w:rsidR="00C875B5" w:rsidRPr="00D36C9D" w14:paraId="7FEB023A"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3B5EC7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Compu-Office Dominicana, SRL</w:t>
            </w:r>
          </w:p>
        </w:tc>
        <w:tc>
          <w:tcPr>
            <w:tcW w:w="1545" w:type="dxa"/>
            <w:tcBorders>
              <w:top w:val="nil"/>
              <w:left w:val="nil"/>
              <w:bottom w:val="single" w:sz="4" w:space="0" w:color="auto"/>
              <w:right w:val="single" w:sz="4" w:space="0" w:color="auto"/>
            </w:tcBorders>
            <w:shd w:val="clear" w:color="auto" w:fill="auto"/>
            <w:vAlign w:val="center"/>
            <w:hideMark/>
          </w:tcPr>
          <w:p w14:paraId="153D064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9,169.00 </w:t>
            </w:r>
          </w:p>
        </w:tc>
        <w:tc>
          <w:tcPr>
            <w:tcW w:w="1148" w:type="dxa"/>
            <w:tcBorders>
              <w:top w:val="nil"/>
              <w:left w:val="nil"/>
              <w:bottom w:val="single" w:sz="4" w:space="0" w:color="auto"/>
              <w:right w:val="single" w:sz="4" w:space="0" w:color="auto"/>
            </w:tcBorders>
            <w:shd w:val="clear" w:color="auto" w:fill="auto"/>
            <w:vAlign w:val="center"/>
            <w:hideMark/>
          </w:tcPr>
          <w:p w14:paraId="6127312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44100000</w:t>
            </w:r>
          </w:p>
        </w:tc>
        <w:tc>
          <w:tcPr>
            <w:tcW w:w="3544" w:type="dxa"/>
            <w:tcBorders>
              <w:top w:val="nil"/>
              <w:left w:val="nil"/>
              <w:bottom w:val="single" w:sz="4" w:space="0" w:color="auto"/>
              <w:right w:val="single" w:sz="4" w:space="0" w:color="auto"/>
            </w:tcBorders>
            <w:shd w:val="clear" w:color="auto" w:fill="auto"/>
            <w:vAlign w:val="center"/>
            <w:hideMark/>
          </w:tcPr>
          <w:p w14:paraId="3795911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Maquinaria, suministros y accesorios de oficina</w:t>
            </w:r>
          </w:p>
        </w:tc>
      </w:tr>
      <w:tr w:rsidR="00C875B5" w:rsidRPr="00D36C9D" w14:paraId="780FFF1C"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5C16F1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Centro Cuesta Nacional, SAS</w:t>
            </w:r>
          </w:p>
        </w:tc>
        <w:tc>
          <w:tcPr>
            <w:tcW w:w="1545" w:type="dxa"/>
            <w:tcBorders>
              <w:top w:val="nil"/>
              <w:left w:val="nil"/>
              <w:bottom w:val="single" w:sz="4" w:space="0" w:color="auto"/>
              <w:right w:val="single" w:sz="4" w:space="0" w:color="auto"/>
            </w:tcBorders>
            <w:shd w:val="clear" w:color="auto" w:fill="auto"/>
            <w:vAlign w:val="center"/>
            <w:hideMark/>
          </w:tcPr>
          <w:p w14:paraId="18CFC7A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88,950.00 </w:t>
            </w:r>
          </w:p>
        </w:tc>
        <w:tc>
          <w:tcPr>
            <w:tcW w:w="1148" w:type="dxa"/>
            <w:tcBorders>
              <w:top w:val="nil"/>
              <w:left w:val="nil"/>
              <w:bottom w:val="single" w:sz="4" w:space="0" w:color="auto"/>
              <w:right w:val="single" w:sz="4" w:space="0" w:color="auto"/>
            </w:tcBorders>
            <w:shd w:val="clear" w:color="auto" w:fill="auto"/>
            <w:vAlign w:val="center"/>
            <w:hideMark/>
          </w:tcPr>
          <w:p w14:paraId="762B4D1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44100000</w:t>
            </w:r>
          </w:p>
        </w:tc>
        <w:tc>
          <w:tcPr>
            <w:tcW w:w="3544" w:type="dxa"/>
            <w:tcBorders>
              <w:top w:val="nil"/>
              <w:left w:val="nil"/>
              <w:bottom w:val="single" w:sz="4" w:space="0" w:color="auto"/>
              <w:right w:val="single" w:sz="4" w:space="0" w:color="auto"/>
            </w:tcBorders>
            <w:shd w:val="clear" w:color="auto" w:fill="auto"/>
            <w:vAlign w:val="center"/>
            <w:hideMark/>
          </w:tcPr>
          <w:p w14:paraId="7638B1F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Maquinaria, suministros y accesorios de oficina</w:t>
            </w:r>
          </w:p>
        </w:tc>
      </w:tr>
      <w:tr w:rsidR="00C875B5" w:rsidRPr="00D36C9D" w14:paraId="67102801"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8BABFC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Compu-Office Dominicana, SRL</w:t>
            </w:r>
          </w:p>
        </w:tc>
        <w:tc>
          <w:tcPr>
            <w:tcW w:w="1545" w:type="dxa"/>
            <w:tcBorders>
              <w:top w:val="nil"/>
              <w:left w:val="nil"/>
              <w:bottom w:val="single" w:sz="4" w:space="0" w:color="auto"/>
              <w:right w:val="single" w:sz="4" w:space="0" w:color="auto"/>
            </w:tcBorders>
            <w:shd w:val="clear" w:color="auto" w:fill="auto"/>
            <w:vAlign w:val="center"/>
            <w:hideMark/>
          </w:tcPr>
          <w:p w14:paraId="4F5CBAD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21,624.00 </w:t>
            </w:r>
          </w:p>
        </w:tc>
        <w:tc>
          <w:tcPr>
            <w:tcW w:w="1148" w:type="dxa"/>
            <w:tcBorders>
              <w:top w:val="nil"/>
              <w:left w:val="nil"/>
              <w:bottom w:val="single" w:sz="4" w:space="0" w:color="auto"/>
              <w:right w:val="single" w:sz="4" w:space="0" w:color="auto"/>
            </w:tcBorders>
            <w:shd w:val="clear" w:color="auto" w:fill="auto"/>
            <w:vAlign w:val="center"/>
            <w:hideMark/>
          </w:tcPr>
          <w:p w14:paraId="3379B49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44100000</w:t>
            </w:r>
          </w:p>
        </w:tc>
        <w:tc>
          <w:tcPr>
            <w:tcW w:w="3544" w:type="dxa"/>
            <w:tcBorders>
              <w:top w:val="nil"/>
              <w:left w:val="nil"/>
              <w:bottom w:val="single" w:sz="4" w:space="0" w:color="auto"/>
              <w:right w:val="single" w:sz="4" w:space="0" w:color="auto"/>
            </w:tcBorders>
            <w:shd w:val="clear" w:color="auto" w:fill="auto"/>
            <w:vAlign w:val="center"/>
            <w:hideMark/>
          </w:tcPr>
          <w:p w14:paraId="5F1295F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Maquinaria, suministros y accesorios de oficina</w:t>
            </w:r>
          </w:p>
        </w:tc>
      </w:tr>
      <w:tr w:rsidR="00C875B5" w:rsidRPr="00D36C9D" w14:paraId="60CD3536"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1DB913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Centroxpert STE, SRL</w:t>
            </w:r>
          </w:p>
        </w:tc>
        <w:tc>
          <w:tcPr>
            <w:tcW w:w="1545" w:type="dxa"/>
            <w:tcBorders>
              <w:top w:val="nil"/>
              <w:left w:val="nil"/>
              <w:bottom w:val="single" w:sz="4" w:space="0" w:color="auto"/>
              <w:right w:val="single" w:sz="4" w:space="0" w:color="auto"/>
            </w:tcBorders>
            <w:shd w:val="clear" w:color="auto" w:fill="auto"/>
            <w:vAlign w:val="center"/>
            <w:hideMark/>
          </w:tcPr>
          <w:p w14:paraId="0F5DF50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70,000.00 </w:t>
            </w:r>
          </w:p>
        </w:tc>
        <w:tc>
          <w:tcPr>
            <w:tcW w:w="1148" w:type="dxa"/>
            <w:tcBorders>
              <w:top w:val="nil"/>
              <w:left w:val="nil"/>
              <w:bottom w:val="single" w:sz="4" w:space="0" w:color="auto"/>
              <w:right w:val="single" w:sz="4" w:space="0" w:color="auto"/>
            </w:tcBorders>
            <w:shd w:val="clear" w:color="auto" w:fill="auto"/>
            <w:vAlign w:val="center"/>
            <w:hideMark/>
          </w:tcPr>
          <w:p w14:paraId="228E84B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44100000</w:t>
            </w:r>
          </w:p>
        </w:tc>
        <w:tc>
          <w:tcPr>
            <w:tcW w:w="3544" w:type="dxa"/>
            <w:tcBorders>
              <w:top w:val="nil"/>
              <w:left w:val="nil"/>
              <w:bottom w:val="single" w:sz="4" w:space="0" w:color="auto"/>
              <w:right w:val="single" w:sz="4" w:space="0" w:color="auto"/>
            </w:tcBorders>
            <w:shd w:val="clear" w:color="auto" w:fill="auto"/>
            <w:vAlign w:val="center"/>
            <w:hideMark/>
          </w:tcPr>
          <w:p w14:paraId="5086DCB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Maquinaria, suministros y accesorios de oficina</w:t>
            </w:r>
          </w:p>
        </w:tc>
      </w:tr>
      <w:tr w:rsidR="00C875B5" w:rsidRPr="00D36C9D" w14:paraId="1991E8F7"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B7F3A5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Suplidora Renma, SRL</w:t>
            </w:r>
          </w:p>
        </w:tc>
        <w:tc>
          <w:tcPr>
            <w:tcW w:w="1545" w:type="dxa"/>
            <w:tcBorders>
              <w:top w:val="nil"/>
              <w:left w:val="nil"/>
              <w:bottom w:val="single" w:sz="4" w:space="0" w:color="auto"/>
              <w:right w:val="single" w:sz="4" w:space="0" w:color="auto"/>
            </w:tcBorders>
            <w:shd w:val="clear" w:color="auto" w:fill="auto"/>
            <w:vAlign w:val="center"/>
            <w:hideMark/>
          </w:tcPr>
          <w:p w14:paraId="1AED569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370,757.00 </w:t>
            </w:r>
          </w:p>
        </w:tc>
        <w:tc>
          <w:tcPr>
            <w:tcW w:w="1148" w:type="dxa"/>
            <w:tcBorders>
              <w:top w:val="nil"/>
              <w:left w:val="nil"/>
              <w:bottom w:val="single" w:sz="4" w:space="0" w:color="auto"/>
              <w:right w:val="single" w:sz="4" w:space="0" w:color="auto"/>
            </w:tcBorders>
            <w:shd w:val="clear" w:color="auto" w:fill="auto"/>
            <w:vAlign w:val="center"/>
            <w:hideMark/>
          </w:tcPr>
          <w:p w14:paraId="1E1FFA4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44120000</w:t>
            </w:r>
          </w:p>
        </w:tc>
        <w:tc>
          <w:tcPr>
            <w:tcW w:w="3544" w:type="dxa"/>
            <w:tcBorders>
              <w:top w:val="nil"/>
              <w:left w:val="nil"/>
              <w:bottom w:val="single" w:sz="4" w:space="0" w:color="auto"/>
              <w:right w:val="single" w:sz="4" w:space="0" w:color="auto"/>
            </w:tcBorders>
            <w:shd w:val="clear" w:color="auto" w:fill="auto"/>
            <w:vAlign w:val="center"/>
            <w:hideMark/>
          </w:tcPr>
          <w:p w14:paraId="4BD0852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Suministros de oficina</w:t>
            </w:r>
          </w:p>
        </w:tc>
      </w:tr>
      <w:tr w:rsidR="00C875B5" w:rsidRPr="00D36C9D" w14:paraId="061D4DBA"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DA3088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Negocios Valle Compaglobal, SRL</w:t>
            </w:r>
          </w:p>
        </w:tc>
        <w:tc>
          <w:tcPr>
            <w:tcW w:w="1545" w:type="dxa"/>
            <w:tcBorders>
              <w:top w:val="nil"/>
              <w:left w:val="nil"/>
              <w:bottom w:val="single" w:sz="4" w:space="0" w:color="auto"/>
              <w:right w:val="single" w:sz="4" w:space="0" w:color="auto"/>
            </w:tcBorders>
            <w:shd w:val="clear" w:color="auto" w:fill="auto"/>
            <w:vAlign w:val="center"/>
            <w:hideMark/>
          </w:tcPr>
          <w:p w14:paraId="4289D5E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184,326.00 </w:t>
            </w:r>
          </w:p>
        </w:tc>
        <w:tc>
          <w:tcPr>
            <w:tcW w:w="1148" w:type="dxa"/>
            <w:tcBorders>
              <w:top w:val="nil"/>
              <w:left w:val="nil"/>
              <w:bottom w:val="single" w:sz="4" w:space="0" w:color="auto"/>
              <w:right w:val="single" w:sz="4" w:space="0" w:color="auto"/>
            </w:tcBorders>
            <w:shd w:val="clear" w:color="auto" w:fill="auto"/>
            <w:vAlign w:val="center"/>
            <w:hideMark/>
          </w:tcPr>
          <w:p w14:paraId="3CDF58E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44120000</w:t>
            </w:r>
          </w:p>
        </w:tc>
        <w:tc>
          <w:tcPr>
            <w:tcW w:w="3544" w:type="dxa"/>
            <w:tcBorders>
              <w:top w:val="nil"/>
              <w:left w:val="nil"/>
              <w:bottom w:val="single" w:sz="4" w:space="0" w:color="auto"/>
              <w:right w:val="single" w:sz="4" w:space="0" w:color="auto"/>
            </w:tcBorders>
            <w:shd w:val="clear" w:color="auto" w:fill="auto"/>
            <w:vAlign w:val="center"/>
            <w:hideMark/>
          </w:tcPr>
          <w:p w14:paraId="5F6378C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Suministros de oficina</w:t>
            </w:r>
          </w:p>
        </w:tc>
      </w:tr>
      <w:tr w:rsidR="00C875B5" w:rsidRPr="00D36C9D" w14:paraId="28BA7482"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D3B8D7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Offitek, SRL</w:t>
            </w:r>
          </w:p>
        </w:tc>
        <w:tc>
          <w:tcPr>
            <w:tcW w:w="1545" w:type="dxa"/>
            <w:tcBorders>
              <w:top w:val="nil"/>
              <w:left w:val="nil"/>
              <w:bottom w:val="single" w:sz="4" w:space="0" w:color="auto"/>
              <w:right w:val="single" w:sz="4" w:space="0" w:color="auto"/>
            </w:tcBorders>
            <w:shd w:val="clear" w:color="auto" w:fill="auto"/>
            <w:vAlign w:val="center"/>
            <w:hideMark/>
          </w:tcPr>
          <w:p w14:paraId="60AF179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258,723.00 </w:t>
            </w:r>
          </w:p>
        </w:tc>
        <w:tc>
          <w:tcPr>
            <w:tcW w:w="1148" w:type="dxa"/>
            <w:tcBorders>
              <w:top w:val="nil"/>
              <w:left w:val="nil"/>
              <w:bottom w:val="single" w:sz="4" w:space="0" w:color="auto"/>
              <w:right w:val="single" w:sz="4" w:space="0" w:color="auto"/>
            </w:tcBorders>
            <w:shd w:val="clear" w:color="auto" w:fill="auto"/>
            <w:vAlign w:val="center"/>
            <w:hideMark/>
          </w:tcPr>
          <w:p w14:paraId="38283A3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44120000</w:t>
            </w:r>
          </w:p>
        </w:tc>
        <w:tc>
          <w:tcPr>
            <w:tcW w:w="3544" w:type="dxa"/>
            <w:tcBorders>
              <w:top w:val="nil"/>
              <w:left w:val="nil"/>
              <w:bottom w:val="single" w:sz="4" w:space="0" w:color="auto"/>
              <w:right w:val="single" w:sz="4" w:space="0" w:color="auto"/>
            </w:tcBorders>
            <w:shd w:val="clear" w:color="auto" w:fill="auto"/>
            <w:vAlign w:val="center"/>
            <w:hideMark/>
          </w:tcPr>
          <w:p w14:paraId="7A4E4BA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Suministros de oficina</w:t>
            </w:r>
          </w:p>
        </w:tc>
      </w:tr>
      <w:tr w:rsidR="00C875B5" w:rsidRPr="00D36C9D" w14:paraId="0F71922E"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414637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lastRenderedPageBreak/>
              <w:t>QS Suplioffice, SRL</w:t>
            </w:r>
          </w:p>
        </w:tc>
        <w:tc>
          <w:tcPr>
            <w:tcW w:w="1545" w:type="dxa"/>
            <w:tcBorders>
              <w:top w:val="nil"/>
              <w:left w:val="nil"/>
              <w:bottom w:val="single" w:sz="4" w:space="0" w:color="auto"/>
              <w:right w:val="single" w:sz="4" w:space="0" w:color="auto"/>
            </w:tcBorders>
            <w:shd w:val="clear" w:color="auto" w:fill="auto"/>
            <w:vAlign w:val="center"/>
            <w:hideMark/>
          </w:tcPr>
          <w:p w14:paraId="6D39781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1,174,992.00 </w:t>
            </w:r>
          </w:p>
        </w:tc>
        <w:tc>
          <w:tcPr>
            <w:tcW w:w="1148" w:type="dxa"/>
            <w:tcBorders>
              <w:top w:val="nil"/>
              <w:left w:val="nil"/>
              <w:bottom w:val="single" w:sz="4" w:space="0" w:color="auto"/>
              <w:right w:val="single" w:sz="4" w:space="0" w:color="auto"/>
            </w:tcBorders>
            <w:shd w:val="clear" w:color="auto" w:fill="auto"/>
            <w:vAlign w:val="center"/>
            <w:hideMark/>
          </w:tcPr>
          <w:p w14:paraId="50C107B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44120000</w:t>
            </w:r>
          </w:p>
        </w:tc>
        <w:tc>
          <w:tcPr>
            <w:tcW w:w="3544" w:type="dxa"/>
            <w:tcBorders>
              <w:top w:val="nil"/>
              <w:left w:val="nil"/>
              <w:bottom w:val="single" w:sz="4" w:space="0" w:color="auto"/>
              <w:right w:val="single" w:sz="4" w:space="0" w:color="auto"/>
            </w:tcBorders>
            <w:shd w:val="clear" w:color="auto" w:fill="auto"/>
            <w:vAlign w:val="center"/>
            <w:hideMark/>
          </w:tcPr>
          <w:p w14:paraId="1851A69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Suministros de oficina</w:t>
            </w:r>
          </w:p>
        </w:tc>
      </w:tr>
      <w:tr w:rsidR="00C875B5" w:rsidRPr="00D36C9D" w14:paraId="11494137"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301AA9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Compu-Office Dominicana, SRL</w:t>
            </w:r>
          </w:p>
        </w:tc>
        <w:tc>
          <w:tcPr>
            <w:tcW w:w="1545" w:type="dxa"/>
            <w:tcBorders>
              <w:top w:val="nil"/>
              <w:left w:val="nil"/>
              <w:bottom w:val="single" w:sz="4" w:space="0" w:color="auto"/>
              <w:right w:val="single" w:sz="4" w:space="0" w:color="auto"/>
            </w:tcBorders>
            <w:shd w:val="clear" w:color="auto" w:fill="auto"/>
            <w:vAlign w:val="center"/>
            <w:hideMark/>
          </w:tcPr>
          <w:p w14:paraId="41F9CEA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17,030.00 </w:t>
            </w:r>
          </w:p>
        </w:tc>
        <w:tc>
          <w:tcPr>
            <w:tcW w:w="1148" w:type="dxa"/>
            <w:tcBorders>
              <w:top w:val="nil"/>
              <w:left w:val="nil"/>
              <w:bottom w:val="single" w:sz="4" w:space="0" w:color="auto"/>
              <w:right w:val="single" w:sz="4" w:space="0" w:color="auto"/>
            </w:tcBorders>
            <w:shd w:val="clear" w:color="auto" w:fill="auto"/>
            <w:vAlign w:val="center"/>
            <w:hideMark/>
          </w:tcPr>
          <w:p w14:paraId="2778A85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44120000</w:t>
            </w:r>
          </w:p>
        </w:tc>
        <w:tc>
          <w:tcPr>
            <w:tcW w:w="3544" w:type="dxa"/>
            <w:tcBorders>
              <w:top w:val="nil"/>
              <w:left w:val="nil"/>
              <w:bottom w:val="single" w:sz="4" w:space="0" w:color="auto"/>
              <w:right w:val="single" w:sz="4" w:space="0" w:color="auto"/>
            </w:tcBorders>
            <w:shd w:val="clear" w:color="auto" w:fill="auto"/>
            <w:vAlign w:val="center"/>
            <w:hideMark/>
          </w:tcPr>
          <w:p w14:paraId="5ADDFD3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Suministros de oficina</w:t>
            </w:r>
          </w:p>
        </w:tc>
      </w:tr>
      <w:tr w:rsidR="00C875B5" w:rsidRPr="00D36C9D" w14:paraId="6A707B5B"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257A0F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Ninogail, SRL</w:t>
            </w:r>
          </w:p>
        </w:tc>
        <w:tc>
          <w:tcPr>
            <w:tcW w:w="1545" w:type="dxa"/>
            <w:tcBorders>
              <w:top w:val="nil"/>
              <w:left w:val="nil"/>
              <w:bottom w:val="single" w:sz="4" w:space="0" w:color="auto"/>
              <w:right w:val="single" w:sz="4" w:space="0" w:color="auto"/>
            </w:tcBorders>
            <w:shd w:val="clear" w:color="auto" w:fill="auto"/>
            <w:vAlign w:val="center"/>
            <w:hideMark/>
          </w:tcPr>
          <w:p w14:paraId="36C6F03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1,522,259.00 </w:t>
            </w:r>
          </w:p>
        </w:tc>
        <w:tc>
          <w:tcPr>
            <w:tcW w:w="1148" w:type="dxa"/>
            <w:tcBorders>
              <w:top w:val="nil"/>
              <w:left w:val="nil"/>
              <w:bottom w:val="single" w:sz="4" w:space="0" w:color="auto"/>
              <w:right w:val="single" w:sz="4" w:space="0" w:color="auto"/>
            </w:tcBorders>
            <w:shd w:val="clear" w:color="auto" w:fill="auto"/>
            <w:vAlign w:val="center"/>
            <w:hideMark/>
          </w:tcPr>
          <w:p w14:paraId="08FAF2B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44120000</w:t>
            </w:r>
          </w:p>
        </w:tc>
        <w:tc>
          <w:tcPr>
            <w:tcW w:w="3544" w:type="dxa"/>
            <w:tcBorders>
              <w:top w:val="nil"/>
              <w:left w:val="nil"/>
              <w:bottom w:val="single" w:sz="4" w:space="0" w:color="auto"/>
              <w:right w:val="single" w:sz="4" w:space="0" w:color="auto"/>
            </w:tcBorders>
            <w:shd w:val="clear" w:color="auto" w:fill="auto"/>
            <w:vAlign w:val="center"/>
            <w:hideMark/>
          </w:tcPr>
          <w:p w14:paraId="1E3ECDF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Suministros de oficina</w:t>
            </w:r>
          </w:p>
        </w:tc>
      </w:tr>
      <w:tr w:rsidR="00C875B5" w:rsidRPr="00D36C9D" w14:paraId="2C4DA53C"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839513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Celna Enterprises, SRL</w:t>
            </w:r>
          </w:p>
        </w:tc>
        <w:tc>
          <w:tcPr>
            <w:tcW w:w="1545" w:type="dxa"/>
            <w:tcBorders>
              <w:top w:val="nil"/>
              <w:left w:val="nil"/>
              <w:bottom w:val="single" w:sz="4" w:space="0" w:color="auto"/>
              <w:right w:val="single" w:sz="4" w:space="0" w:color="auto"/>
            </w:tcBorders>
            <w:shd w:val="clear" w:color="auto" w:fill="auto"/>
            <w:vAlign w:val="center"/>
            <w:hideMark/>
          </w:tcPr>
          <w:p w14:paraId="49ED67D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1,213,611.00 </w:t>
            </w:r>
          </w:p>
        </w:tc>
        <w:tc>
          <w:tcPr>
            <w:tcW w:w="1148" w:type="dxa"/>
            <w:tcBorders>
              <w:top w:val="nil"/>
              <w:left w:val="nil"/>
              <w:bottom w:val="single" w:sz="4" w:space="0" w:color="auto"/>
              <w:right w:val="single" w:sz="4" w:space="0" w:color="auto"/>
            </w:tcBorders>
            <w:shd w:val="clear" w:color="auto" w:fill="auto"/>
            <w:vAlign w:val="center"/>
            <w:hideMark/>
          </w:tcPr>
          <w:p w14:paraId="33B4D00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44120000</w:t>
            </w:r>
          </w:p>
        </w:tc>
        <w:tc>
          <w:tcPr>
            <w:tcW w:w="3544" w:type="dxa"/>
            <w:tcBorders>
              <w:top w:val="nil"/>
              <w:left w:val="nil"/>
              <w:bottom w:val="single" w:sz="4" w:space="0" w:color="auto"/>
              <w:right w:val="single" w:sz="4" w:space="0" w:color="auto"/>
            </w:tcBorders>
            <w:shd w:val="clear" w:color="auto" w:fill="auto"/>
            <w:vAlign w:val="center"/>
            <w:hideMark/>
          </w:tcPr>
          <w:p w14:paraId="3A9CCC1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Suministros de oficina</w:t>
            </w:r>
          </w:p>
        </w:tc>
      </w:tr>
      <w:tr w:rsidR="00C875B5" w:rsidRPr="00D36C9D" w14:paraId="1B0F18BD"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9C8A85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Sagatex, SRL </w:t>
            </w:r>
          </w:p>
        </w:tc>
        <w:tc>
          <w:tcPr>
            <w:tcW w:w="1545" w:type="dxa"/>
            <w:tcBorders>
              <w:top w:val="nil"/>
              <w:left w:val="nil"/>
              <w:bottom w:val="single" w:sz="4" w:space="0" w:color="auto"/>
              <w:right w:val="single" w:sz="4" w:space="0" w:color="auto"/>
            </w:tcBorders>
            <w:shd w:val="clear" w:color="auto" w:fill="auto"/>
            <w:vAlign w:val="center"/>
            <w:hideMark/>
          </w:tcPr>
          <w:p w14:paraId="61EEFEA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261,960.00 </w:t>
            </w:r>
          </w:p>
        </w:tc>
        <w:tc>
          <w:tcPr>
            <w:tcW w:w="1148" w:type="dxa"/>
            <w:tcBorders>
              <w:top w:val="nil"/>
              <w:left w:val="nil"/>
              <w:bottom w:val="single" w:sz="4" w:space="0" w:color="auto"/>
              <w:right w:val="single" w:sz="4" w:space="0" w:color="auto"/>
            </w:tcBorders>
            <w:shd w:val="clear" w:color="auto" w:fill="auto"/>
            <w:vAlign w:val="center"/>
            <w:hideMark/>
          </w:tcPr>
          <w:p w14:paraId="28AB24F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44120000</w:t>
            </w:r>
          </w:p>
        </w:tc>
        <w:tc>
          <w:tcPr>
            <w:tcW w:w="3544" w:type="dxa"/>
            <w:tcBorders>
              <w:top w:val="nil"/>
              <w:left w:val="nil"/>
              <w:bottom w:val="single" w:sz="4" w:space="0" w:color="auto"/>
              <w:right w:val="single" w:sz="4" w:space="0" w:color="auto"/>
            </w:tcBorders>
            <w:shd w:val="clear" w:color="auto" w:fill="auto"/>
            <w:vAlign w:val="center"/>
            <w:hideMark/>
          </w:tcPr>
          <w:p w14:paraId="48B6776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Suministros de oficina</w:t>
            </w:r>
          </w:p>
        </w:tc>
      </w:tr>
      <w:tr w:rsidR="00C875B5" w:rsidRPr="00D36C9D" w14:paraId="217CD35E"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D34C33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Graficos Tito, EIRL</w:t>
            </w:r>
          </w:p>
        </w:tc>
        <w:tc>
          <w:tcPr>
            <w:tcW w:w="1545" w:type="dxa"/>
            <w:tcBorders>
              <w:top w:val="nil"/>
              <w:left w:val="nil"/>
              <w:bottom w:val="single" w:sz="4" w:space="0" w:color="auto"/>
              <w:right w:val="single" w:sz="4" w:space="0" w:color="auto"/>
            </w:tcBorders>
            <w:shd w:val="clear" w:color="auto" w:fill="auto"/>
            <w:vAlign w:val="center"/>
            <w:hideMark/>
          </w:tcPr>
          <w:p w14:paraId="5C328D9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1,416.00 </w:t>
            </w:r>
          </w:p>
        </w:tc>
        <w:tc>
          <w:tcPr>
            <w:tcW w:w="1148" w:type="dxa"/>
            <w:tcBorders>
              <w:top w:val="nil"/>
              <w:left w:val="nil"/>
              <w:bottom w:val="single" w:sz="4" w:space="0" w:color="auto"/>
              <w:right w:val="single" w:sz="4" w:space="0" w:color="auto"/>
            </w:tcBorders>
            <w:shd w:val="clear" w:color="auto" w:fill="auto"/>
            <w:vAlign w:val="center"/>
            <w:hideMark/>
          </w:tcPr>
          <w:p w14:paraId="1A6ECDE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44120000</w:t>
            </w:r>
          </w:p>
        </w:tc>
        <w:tc>
          <w:tcPr>
            <w:tcW w:w="3544" w:type="dxa"/>
            <w:tcBorders>
              <w:top w:val="nil"/>
              <w:left w:val="nil"/>
              <w:bottom w:val="single" w:sz="4" w:space="0" w:color="auto"/>
              <w:right w:val="single" w:sz="4" w:space="0" w:color="auto"/>
            </w:tcBorders>
            <w:shd w:val="clear" w:color="auto" w:fill="auto"/>
            <w:vAlign w:val="center"/>
            <w:hideMark/>
          </w:tcPr>
          <w:p w14:paraId="27DE981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Suministros de oficina</w:t>
            </w:r>
          </w:p>
        </w:tc>
      </w:tr>
      <w:tr w:rsidR="00C875B5" w:rsidRPr="00D36C9D" w14:paraId="28E7442C"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CC5750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Inversiones Libadomsa, SRL</w:t>
            </w:r>
          </w:p>
        </w:tc>
        <w:tc>
          <w:tcPr>
            <w:tcW w:w="1545" w:type="dxa"/>
            <w:tcBorders>
              <w:top w:val="nil"/>
              <w:left w:val="nil"/>
              <w:bottom w:val="single" w:sz="4" w:space="0" w:color="auto"/>
              <w:right w:val="single" w:sz="4" w:space="0" w:color="auto"/>
            </w:tcBorders>
            <w:shd w:val="clear" w:color="auto" w:fill="auto"/>
            <w:vAlign w:val="center"/>
            <w:hideMark/>
          </w:tcPr>
          <w:p w14:paraId="4E28142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3,536,288.00 </w:t>
            </w:r>
          </w:p>
        </w:tc>
        <w:tc>
          <w:tcPr>
            <w:tcW w:w="1148" w:type="dxa"/>
            <w:tcBorders>
              <w:top w:val="nil"/>
              <w:left w:val="nil"/>
              <w:bottom w:val="single" w:sz="4" w:space="0" w:color="auto"/>
              <w:right w:val="single" w:sz="4" w:space="0" w:color="auto"/>
            </w:tcBorders>
            <w:shd w:val="clear" w:color="auto" w:fill="auto"/>
            <w:vAlign w:val="center"/>
            <w:hideMark/>
          </w:tcPr>
          <w:p w14:paraId="729A820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45120000</w:t>
            </w:r>
          </w:p>
        </w:tc>
        <w:tc>
          <w:tcPr>
            <w:tcW w:w="3544" w:type="dxa"/>
            <w:tcBorders>
              <w:top w:val="nil"/>
              <w:left w:val="nil"/>
              <w:bottom w:val="single" w:sz="4" w:space="0" w:color="auto"/>
              <w:right w:val="single" w:sz="4" w:space="0" w:color="auto"/>
            </w:tcBorders>
            <w:shd w:val="clear" w:color="auto" w:fill="auto"/>
            <w:vAlign w:val="center"/>
            <w:hideMark/>
          </w:tcPr>
          <w:p w14:paraId="2C7BEAB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Equipo de vídeo, filmación o fotografía</w:t>
            </w:r>
          </w:p>
        </w:tc>
      </w:tr>
      <w:tr w:rsidR="00C875B5" w:rsidRPr="00D36C9D" w14:paraId="6053B5C1"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B2F047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Big Films, SRL</w:t>
            </w:r>
          </w:p>
        </w:tc>
        <w:tc>
          <w:tcPr>
            <w:tcW w:w="1545" w:type="dxa"/>
            <w:tcBorders>
              <w:top w:val="nil"/>
              <w:left w:val="nil"/>
              <w:bottom w:val="single" w:sz="4" w:space="0" w:color="auto"/>
              <w:right w:val="single" w:sz="4" w:space="0" w:color="auto"/>
            </w:tcBorders>
            <w:shd w:val="clear" w:color="auto" w:fill="auto"/>
            <w:vAlign w:val="center"/>
            <w:hideMark/>
          </w:tcPr>
          <w:p w14:paraId="65CBBAD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94,400.00 </w:t>
            </w:r>
          </w:p>
        </w:tc>
        <w:tc>
          <w:tcPr>
            <w:tcW w:w="1148" w:type="dxa"/>
            <w:tcBorders>
              <w:top w:val="nil"/>
              <w:left w:val="nil"/>
              <w:bottom w:val="single" w:sz="4" w:space="0" w:color="auto"/>
              <w:right w:val="single" w:sz="4" w:space="0" w:color="auto"/>
            </w:tcBorders>
            <w:shd w:val="clear" w:color="auto" w:fill="auto"/>
            <w:vAlign w:val="center"/>
            <w:hideMark/>
          </w:tcPr>
          <w:p w14:paraId="53CCF53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45120000</w:t>
            </w:r>
          </w:p>
        </w:tc>
        <w:tc>
          <w:tcPr>
            <w:tcW w:w="3544" w:type="dxa"/>
            <w:tcBorders>
              <w:top w:val="nil"/>
              <w:left w:val="nil"/>
              <w:bottom w:val="single" w:sz="4" w:space="0" w:color="auto"/>
              <w:right w:val="single" w:sz="4" w:space="0" w:color="auto"/>
            </w:tcBorders>
            <w:shd w:val="clear" w:color="auto" w:fill="auto"/>
            <w:vAlign w:val="center"/>
            <w:hideMark/>
          </w:tcPr>
          <w:p w14:paraId="78E7667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Equipo de vídeo, filmación o fotografía</w:t>
            </w:r>
          </w:p>
        </w:tc>
      </w:tr>
      <w:tr w:rsidR="00C875B5" w:rsidRPr="00D36C9D" w14:paraId="141953E3"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670A02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Big Films, SRL</w:t>
            </w:r>
          </w:p>
        </w:tc>
        <w:tc>
          <w:tcPr>
            <w:tcW w:w="1545" w:type="dxa"/>
            <w:tcBorders>
              <w:top w:val="nil"/>
              <w:left w:val="nil"/>
              <w:bottom w:val="single" w:sz="4" w:space="0" w:color="auto"/>
              <w:right w:val="single" w:sz="4" w:space="0" w:color="auto"/>
            </w:tcBorders>
            <w:shd w:val="clear" w:color="auto" w:fill="auto"/>
            <w:vAlign w:val="center"/>
            <w:hideMark/>
          </w:tcPr>
          <w:p w14:paraId="29BBE4D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61,360.00 </w:t>
            </w:r>
          </w:p>
        </w:tc>
        <w:tc>
          <w:tcPr>
            <w:tcW w:w="1148" w:type="dxa"/>
            <w:tcBorders>
              <w:top w:val="nil"/>
              <w:left w:val="nil"/>
              <w:bottom w:val="single" w:sz="4" w:space="0" w:color="auto"/>
              <w:right w:val="single" w:sz="4" w:space="0" w:color="auto"/>
            </w:tcBorders>
            <w:shd w:val="clear" w:color="auto" w:fill="auto"/>
            <w:vAlign w:val="center"/>
            <w:hideMark/>
          </w:tcPr>
          <w:p w14:paraId="2847A1B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45120000</w:t>
            </w:r>
          </w:p>
        </w:tc>
        <w:tc>
          <w:tcPr>
            <w:tcW w:w="3544" w:type="dxa"/>
            <w:tcBorders>
              <w:top w:val="nil"/>
              <w:left w:val="nil"/>
              <w:bottom w:val="single" w:sz="4" w:space="0" w:color="auto"/>
              <w:right w:val="single" w:sz="4" w:space="0" w:color="auto"/>
            </w:tcBorders>
            <w:shd w:val="clear" w:color="auto" w:fill="auto"/>
            <w:vAlign w:val="center"/>
            <w:hideMark/>
          </w:tcPr>
          <w:p w14:paraId="5F13C27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Equipo de vídeo, filmación o fotografía</w:t>
            </w:r>
          </w:p>
        </w:tc>
      </w:tr>
      <w:tr w:rsidR="00C875B5" w:rsidRPr="00D36C9D" w14:paraId="0B29798F"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AB3E57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Plaza Lama, SA</w:t>
            </w:r>
          </w:p>
        </w:tc>
        <w:tc>
          <w:tcPr>
            <w:tcW w:w="1545" w:type="dxa"/>
            <w:tcBorders>
              <w:top w:val="nil"/>
              <w:left w:val="nil"/>
              <w:bottom w:val="single" w:sz="4" w:space="0" w:color="auto"/>
              <w:right w:val="single" w:sz="4" w:space="0" w:color="auto"/>
            </w:tcBorders>
            <w:shd w:val="clear" w:color="auto" w:fill="auto"/>
            <w:vAlign w:val="center"/>
            <w:hideMark/>
          </w:tcPr>
          <w:p w14:paraId="5276A9F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99,990.00 </w:t>
            </w:r>
          </w:p>
        </w:tc>
        <w:tc>
          <w:tcPr>
            <w:tcW w:w="1148" w:type="dxa"/>
            <w:tcBorders>
              <w:top w:val="nil"/>
              <w:left w:val="nil"/>
              <w:bottom w:val="single" w:sz="4" w:space="0" w:color="auto"/>
              <w:right w:val="single" w:sz="4" w:space="0" w:color="auto"/>
            </w:tcBorders>
            <w:shd w:val="clear" w:color="auto" w:fill="auto"/>
            <w:vAlign w:val="center"/>
            <w:hideMark/>
          </w:tcPr>
          <w:p w14:paraId="2D63819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47110000</w:t>
            </w:r>
          </w:p>
        </w:tc>
        <w:tc>
          <w:tcPr>
            <w:tcW w:w="3544" w:type="dxa"/>
            <w:tcBorders>
              <w:top w:val="nil"/>
              <w:left w:val="nil"/>
              <w:bottom w:val="single" w:sz="4" w:space="0" w:color="auto"/>
              <w:right w:val="single" w:sz="4" w:space="0" w:color="auto"/>
            </w:tcBorders>
            <w:shd w:val="clear" w:color="auto" w:fill="auto"/>
            <w:vAlign w:val="center"/>
            <w:hideMark/>
          </w:tcPr>
          <w:p w14:paraId="5D6F1FF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Equipo industrial de lavandería y lavado en seco</w:t>
            </w:r>
          </w:p>
        </w:tc>
      </w:tr>
      <w:tr w:rsidR="00C875B5" w:rsidRPr="00D36C9D" w14:paraId="761EC5DC"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12912F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GTG Industrial, SRL</w:t>
            </w:r>
          </w:p>
        </w:tc>
        <w:tc>
          <w:tcPr>
            <w:tcW w:w="1545" w:type="dxa"/>
            <w:tcBorders>
              <w:top w:val="nil"/>
              <w:left w:val="nil"/>
              <w:bottom w:val="single" w:sz="4" w:space="0" w:color="auto"/>
              <w:right w:val="single" w:sz="4" w:space="0" w:color="auto"/>
            </w:tcBorders>
            <w:shd w:val="clear" w:color="auto" w:fill="auto"/>
            <w:vAlign w:val="center"/>
            <w:hideMark/>
          </w:tcPr>
          <w:p w14:paraId="2FC9EB3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76,691.00 </w:t>
            </w:r>
          </w:p>
        </w:tc>
        <w:tc>
          <w:tcPr>
            <w:tcW w:w="1148" w:type="dxa"/>
            <w:tcBorders>
              <w:top w:val="nil"/>
              <w:left w:val="nil"/>
              <w:bottom w:val="single" w:sz="4" w:space="0" w:color="auto"/>
              <w:right w:val="single" w:sz="4" w:space="0" w:color="auto"/>
            </w:tcBorders>
            <w:shd w:val="clear" w:color="auto" w:fill="auto"/>
            <w:vAlign w:val="center"/>
            <w:hideMark/>
          </w:tcPr>
          <w:p w14:paraId="70519A7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47120000</w:t>
            </w:r>
          </w:p>
        </w:tc>
        <w:tc>
          <w:tcPr>
            <w:tcW w:w="3544" w:type="dxa"/>
            <w:tcBorders>
              <w:top w:val="nil"/>
              <w:left w:val="nil"/>
              <w:bottom w:val="single" w:sz="4" w:space="0" w:color="auto"/>
              <w:right w:val="single" w:sz="4" w:space="0" w:color="auto"/>
            </w:tcBorders>
            <w:shd w:val="clear" w:color="auto" w:fill="auto"/>
            <w:vAlign w:val="center"/>
            <w:hideMark/>
          </w:tcPr>
          <w:p w14:paraId="05A06A6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Equipo de aseo</w:t>
            </w:r>
          </w:p>
        </w:tc>
      </w:tr>
      <w:tr w:rsidR="00C875B5" w:rsidRPr="00D36C9D" w14:paraId="67D4683F"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5997DF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GTG Industrial, SRL</w:t>
            </w:r>
          </w:p>
        </w:tc>
        <w:tc>
          <w:tcPr>
            <w:tcW w:w="1545" w:type="dxa"/>
            <w:tcBorders>
              <w:top w:val="nil"/>
              <w:left w:val="nil"/>
              <w:bottom w:val="single" w:sz="4" w:space="0" w:color="auto"/>
              <w:right w:val="single" w:sz="4" w:space="0" w:color="auto"/>
            </w:tcBorders>
            <w:shd w:val="clear" w:color="auto" w:fill="auto"/>
            <w:vAlign w:val="center"/>
            <w:hideMark/>
          </w:tcPr>
          <w:p w14:paraId="3C8215B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145,282.00 </w:t>
            </w:r>
          </w:p>
        </w:tc>
        <w:tc>
          <w:tcPr>
            <w:tcW w:w="1148" w:type="dxa"/>
            <w:tcBorders>
              <w:top w:val="nil"/>
              <w:left w:val="nil"/>
              <w:bottom w:val="single" w:sz="4" w:space="0" w:color="auto"/>
              <w:right w:val="single" w:sz="4" w:space="0" w:color="auto"/>
            </w:tcBorders>
            <w:shd w:val="clear" w:color="auto" w:fill="auto"/>
            <w:vAlign w:val="center"/>
            <w:hideMark/>
          </w:tcPr>
          <w:p w14:paraId="6587F50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47120000</w:t>
            </w:r>
          </w:p>
        </w:tc>
        <w:tc>
          <w:tcPr>
            <w:tcW w:w="3544" w:type="dxa"/>
            <w:tcBorders>
              <w:top w:val="nil"/>
              <w:left w:val="nil"/>
              <w:bottom w:val="single" w:sz="4" w:space="0" w:color="auto"/>
              <w:right w:val="single" w:sz="4" w:space="0" w:color="auto"/>
            </w:tcBorders>
            <w:shd w:val="clear" w:color="auto" w:fill="auto"/>
            <w:vAlign w:val="center"/>
            <w:hideMark/>
          </w:tcPr>
          <w:p w14:paraId="2BD00EC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Equipo de aseo</w:t>
            </w:r>
          </w:p>
        </w:tc>
      </w:tr>
      <w:tr w:rsidR="00C875B5" w:rsidRPr="00D36C9D" w14:paraId="11AD1210"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AB0254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Negocios Valle Compaglobal, SRL</w:t>
            </w:r>
          </w:p>
        </w:tc>
        <w:tc>
          <w:tcPr>
            <w:tcW w:w="1545" w:type="dxa"/>
            <w:tcBorders>
              <w:top w:val="nil"/>
              <w:left w:val="nil"/>
              <w:bottom w:val="single" w:sz="4" w:space="0" w:color="auto"/>
              <w:right w:val="single" w:sz="4" w:space="0" w:color="auto"/>
            </w:tcBorders>
            <w:shd w:val="clear" w:color="auto" w:fill="auto"/>
            <w:vAlign w:val="center"/>
            <w:hideMark/>
          </w:tcPr>
          <w:p w14:paraId="32941B2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1,466,230.00 </w:t>
            </w:r>
          </w:p>
        </w:tc>
        <w:tc>
          <w:tcPr>
            <w:tcW w:w="1148" w:type="dxa"/>
            <w:tcBorders>
              <w:top w:val="nil"/>
              <w:left w:val="nil"/>
              <w:bottom w:val="single" w:sz="4" w:space="0" w:color="auto"/>
              <w:right w:val="single" w:sz="4" w:space="0" w:color="auto"/>
            </w:tcBorders>
            <w:shd w:val="clear" w:color="auto" w:fill="auto"/>
            <w:vAlign w:val="center"/>
            <w:hideMark/>
          </w:tcPr>
          <w:p w14:paraId="76E327C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47130000</w:t>
            </w:r>
          </w:p>
        </w:tc>
        <w:tc>
          <w:tcPr>
            <w:tcW w:w="3544" w:type="dxa"/>
            <w:tcBorders>
              <w:top w:val="nil"/>
              <w:left w:val="nil"/>
              <w:bottom w:val="single" w:sz="4" w:space="0" w:color="auto"/>
              <w:right w:val="single" w:sz="4" w:space="0" w:color="auto"/>
            </w:tcBorders>
            <w:shd w:val="clear" w:color="auto" w:fill="auto"/>
            <w:vAlign w:val="center"/>
            <w:hideMark/>
          </w:tcPr>
          <w:p w14:paraId="037A9B8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Suministros de aseo y limpieza</w:t>
            </w:r>
          </w:p>
        </w:tc>
      </w:tr>
      <w:tr w:rsidR="00C875B5" w:rsidRPr="00D36C9D" w14:paraId="01A1FF7A"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79AB40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Qualistar, SRL</w:t>
            </w:r>
          </w:p>
        </w:tc>
        <w:tc>
          <w:tcPr>
            <w:tcW w:w="1545" w:type="dxa"/>
            <w:tcBorders>
              <w:top w:val="nil"/>
              <w:left w:val="nil"/>
              <w:bottom w:val="single" w:sz="4" w:space="0" w:color="auto"/>
              <w:right w:val="single" w:sz="4" w:space="0" w:color="auto"/>
            </w:tcBorders>
            <w:shd w:val="clear" w:color="auto" w:fill="auto"/>
            <w:vAlign w:val="center"/>
            <w:hideMark/>
          </w:tcPr>
          <w:p w14:paraId="44F822B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500,062.00 </w:t>
            </w:r>
          </w:p>
        </w:tc>
        <w:tc>
          <w:tcPr>
            <w:tcW w:w="1148" w:type="dxa"/>
            <w:tcBorders>
              <w:top w:val="nil"/>
              <w:left w:val="nil"/>
              <w:bottom w:val="single" w:sz="4" w:space="0" w:color="auto"/>
              <w:right w:val="single" w:sz="4" w:space="0" w:color="auto"/>
            </w:tcBorders>
            <w:shd w:val="clear" w:color="auto" w:fill="auto"/>
            <w:vAlign w:val="center"/>
            <w:hideMark/>
          </w:tcPr>
          <w:p w14:paraId="7E58A19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47130000</w:t>
            </w:r>
          </w:p>
        </w:tc>
        <w:tc>
          <w:tcPr>
            <w:tcW w:w="3544" w:type="dxa"/>
            <w:tcBorders>
              <w:top w:val="nil"/>
              <w:left w:val="nil"/>
              <w:bottom w:val="single" w:sz="4" w:space="0" w:color="auto"/>
              <w:right w:val="single" w:sz="4" w:space="0" w:color="auto"/>
            </w:tcBorders>
            <w:shd w:val="clear" w:color="auto" w:fill="auto"/>
            <w:vAlign w:val="center"/>
            <w:hideMark/>
          </w:tcPr>
          <w:p w14:paraId="293C194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Suministros de aseo y limpieza</w:t>
            </w:r>
          </w:p>
        </w:tc>
      </w:tr>
      <w:tr w:rsidR="00C875B5" w:rsidRPr="00D36C9D" w14:paraId="0834AA02"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ED2A08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val="en-US" w:eastAsia="es-DO"/>
              </w:rPr>
            </w:pPr>
            <w:r w:rsidRPr="00D36C9D">
              <w:rPr>
                <w:rFonts w:eastAsia="Times New Roman" w:cs="Times New Roman"/>
                <w:color w:val="1F3864" w:themeColor="accent5" w:themeShade="80"/>
                <w:szCs w:val="18"/>
                <w:lang w:val="en-US" w:eastAsia="es-DO"/>
              </w:rPr>
              <w:t>Mediatech Universal Business MUB, SRL</w:t>
            </w:r>
          </w:p>
        </w:tc>
        <w:tc>
          <w:tcPr>
            <w:tcW w:w="1545" w:type="dxa"/>
            <w:tcBorders>
              <w:top w:val="nil"/>
              <w:left w:val="nil"/>
              <w:bottom w:val="single" w:sz="4" w:space="0" w:color="auto"/>
              <w:right w:val="single" w:sz="4" w:space="0" w:color="auto"/>
            </w:tcBorders>
            <w:shd w:val="clear" w:color="auto" w:fill="auto"/>
            <w:vAlign w:val="center"/>
            <w:hideMark/>
          </w:tcPr>
          <w:p w14:paraId="3164E6C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966,184.00 </w:t>
            </w:r>
          </w:p>
        </w:tc>
        <w:tc>
          <w:tcPr>
            <w:tcW w:w="1148" w:type="dxa"/>
            <w:tcBorders>
              <w:top w:val="nil"/>
              <w:left w:val="nil"/>
              <w:bottom w:val="single" w:sz="4" w:space="0" w:color="auto"/>
              <w:right w:val="single" w:sz="4" w:space="0" w:color="auto"/>
            </w:tcBorders>
            <w:shd w:val="clear" w:color="auto" w:fill="auto"/>
            <w:vAlign w:val="center"/>
            <w:hideMark/>
          </w:tcPr>
          <w:p w14:paraId="06F7660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47130000</w:t>
            </w:r>
          </w:p>
        </w:tc>
        <w:tc>
          <w:tcPr>
            <w:tcW w:w="3544" w:type="dxa"/>
            <w:tcBorders>
              <w:top w:val="nil"/>
              <w:left w:val="nil"/>
              <w:bottom w:val="single" w:sz="4" w:space="0" w:color="auto"/>
              <w:right w:val="single" w:sz="4" w:space="0" w:color="auto"/>
            </w:tcBorders>
            <w:shd w:val="clear" w:color="auto" w:fill="auto"/>
            <w:vAlign w:val="center"/>
            <w:hideMark/>
          </w:tcPr>
          <w:p w14:paraId="5C10B67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Suministros de aseo y limpieza</w:t>
            </w:r>
          </w:p>
        </w:tc>
      </w:tr>
      <w:tr w:rsidR="00C875B5" w:rsidRPr="00D36C9D" w14:paraId="5620B674"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76AB9B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Ninogail, SRL</w:t>
            </w:r>
          </w:p>
        </w:tc>
        <w:tc>
          <w:tcPr>
            <w:tcW w:w="1545" w:type="dxa"/>
            <w:tcBorders>
              <w:top w:val="nil"/>
              <w:left w:val="nil"/>
              <w:bottom w:val="single" w:sz="4" w:space="0" w:color="auto"/>
              <w:right w:val="single" w:sz="4" w:space="0" w:color="auto"/>
            </w:tcBorders>
            <w:shd w:val="clear" w:color="auto" w:fill="auto"/>
            <w:vAlign w:val="center"/>
            <w:hideMark/>
          </w:tcPr>
          <w:p w14:paraId="0464452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1,833,720.00 </w:t>
            </w:r>
          </w:p>
        </w:tc>
        <w:tc>
          <w:tcPr>
            <w:tcW w:w="1148" w:type="dxa"/>
            <w:tcBorders>
              <w:top w:val="nil"/>
              <w:left w:val="nil"/>
              <w:bottom w:val="single" w:sz="4" w:space="0" w:color="auto"/>
              <w:right w:val="single" w:sz="4" w:space="0" w:color="auto"/>
            </w:tcBorders>
            <w:shd w:val="clear" w:color="auto" w:fill="auto"/>
            <w:vAlign w:val="center"/>
            <w:hideMark/>
          </w:tcPr>
          <w:p w14:paraId="15BEAE0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47130000</w:t>
            </w:r>
          </w:p>
        </w:tc>
        <w:tc>
          <w:tcPr>
            <w:tcW w:w="3544" w:type="dxa"/>
            <w:tcBorders>
              <w:top w:val="nil"/>
              <w:left w:val="nil"/>
              <w:bottom w:val="single" w:sz="4" w:space="0" w:color="auto"/>
              <w:right w:val="single" w:sz="4" w:space="0" w:color="auto"/>
            </w:tcBorders>
            <w:shd w:val="clear" w:color="auto" w:fill="auto"/>
            <w:vAlign w:val="center"/>
            <w:hideMark/>
          </w:tcPr>
          <w:p w14:paraId="4F283FB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Suministros de aseo y limpieza</w:t>
            </w:r>
          </w:p>
        </w:tc>
      </w:tr>
      <w:tr w:rsidR="00C875B5" w:rsidRPr="00D36C9D" w14:paraId="4FC4C658"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00466B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Jimusa Comercial JC, SRL</w:t>
            </w:r>
          </w:p>
        </w:tc>
        <w:tc>
          <w:tcPr>
            <w:tcW w:w="1545" w:type="dxa"/>
            <w:tcBorders>
              <w:top w:val="nil"/>
              <w:left w:val="nil"/>
              <w:bottom w:val="single" w:sz="4" w:space="0" w:color="auto"/>
              <w:right w:val="single" w:sz="4" w:space="0" w:color="auto"/>
            </w:tcBorders>
            <w:shd w:val="clear" w:color="auto" w:fill="auto"/>
            <w:vAlign w:val="center"/>
            <w:hideMark/>
          </w:tcPr>
          <w:p w14:paraId="03E56DE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93,078.00 </w:t>
            </w:r>
          </w:p>
        </w:tc>
        <w:tc>
          <w:tcPr>
            <w:tcW w:w="1148" w:type="dxa"/>
            <w:tcBorders>
              <w:top w:val="nil"/>
              <w:left w:val="nil"/>
              <w:bottom w:val="single" w:sz="4" w:space="0" w:color="auto"/>
              <w:right w:val="single" w:sz="4" w:space="0" w:color="auto"/>
            </w:tcBorders>
            <w:shd w:val="clear" w:color="auto" w:fill="auto"/>
            <w:vAlign w:val="center"/>
            <w:hideMark/>
          </w:tcPr>
          <w:p w14:paraId="13B4D35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47130000</w:t>
            </w:r>
          </w:p>
        </w:tc>
        <w:tc>
          <w:tcPr>
            <w:tcW w:w="3544" w:type="dxa"/>
            <w:tcBorders>
              <w:top w:val="nil"/>
              <w:left w:val="nil"/>
              <w:bottom w:val="single" w:sz="4" w:space="0" w:color="auto"/>
              <w:right w:val="single" w:sz="4" w:space="0" w:color="auto"/>
            </w:tcBorders>
            <w:shd w:val="clear" w:color="auto" w:fill="auto"/>
            <w:vAlign w:val="center"/>
            <w:hideMark/>
          </w:tcPr>
          <w:p w14:paraId="1B1D57F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Suministros de aseo y limpieza</w:t>
            </w:r>
          </w:p>
        </w:tc>
      </w:tr>
      <w:tr w:rsidR="00C875B5" w:rsidRPr="00D36C9D" w14:paraId="12AFD4E0"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AFA047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Planta Física Pinera, SRL</w:t>
            </w:r>
          </w:p>
        </w:tc>
        <w:tc>
          <w:tcPr>
            <w:tcW w:w="1545" w:type="dxa"/>
            <w:tcBorders>
              <w:top w:val="nil"/>
              <w:left w:val="nil"/>
              <w:bottom w:val="single" w:sz="4" w:space="0" w:color="auto"/>
              <w:right w:val="single" w:sz="4" w:space="0" w:color="auto"/>
            </w:tcBorders>
            <w:shd w:val="clear" w:color="auto" w:fill="auto"/>
            <w:vAlign w:val="center"/>
            <w:hideMark/>
          </w:tcPr>
          <w:p w14:paraId="748A5C0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77,408.00 </w:t>
            </w:r>
          </w:p>
        </w:tc>
        <w:tc>
          <w:tcPr>
            <w:tcW w:w="1148" w:type="dxa"/>
            <w:tcBorders>
              <w:top w:val="nil"/>
              <w:left w:val="nil"/>
              <w:bottom w:val="single" w:sz="4" w:space="0" w:color="auto"/>
              <w:right w:val="single" w:sz="4" w:space="0" w:color="auto"/>
            </w:tcBorders>
            <w:shd w:val="clear" w:color="auto" w:fill="auto"/>
            <w:vAlign w:val="center"/>
            <w:hideMark/>
          </w:tcPr>
          <w:p w14:paraId="7AF8D8E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47130000</w:t>
            </w:r>
          </w:p>
        </w:tc>
        <w:tc>
          <w:tcPr>
            <w:tcW w:w="3544" w:type="dxa"/>
            <w:tcBorders>
              <w:top w:val="nil"/>
              <w:left w:val="nil"/>
              <w:bottom w:val="single" w:sz="4" w:space="0" w:color="auto"/>
              <w:right w:val="single" w:sz="4" w:space="0" w:color="auto"/>
            </w:tcBorders>
            <w:shd w:val="clear" w:color="auto" w:fill="auto"/>
            <w:vAlign w:val="center"/>
            <w:hideMark/>
          </w:tcPr>
          <w:p w14:paraId="37A6BD1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Suministros de aseo y limpieza</w:t>
            </w:r>
          </w:p>
        </w:tc>
      </w:tr>
      <w:tr w:rsidR="00C875B5" w:rsidRPr="00D36C9D" w14:paraId="26674613"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E86427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Suplidores Diversos, SRL</w:t>
            </w:r>
          </w:p>
        </w:tc>
        <w:tc>
          <w:tcPr>
            <w:tcW w:w="1545" w:type="dxa"/>
            <w:tcBorders>
              <w:top w:val="nil"/>
              <w:left w:val="nil"/>
              <w:bottom w:val="single" w:sz="4" w:space="0" w:color="auto"/>
              <w:right w:val="single" w:sz="4" w:space="0" w:color="auto"/>
            </w:tcBorders>
            <w:shd w:val="clear" w:color="auto" w:fill="auto"/>
            <w:vAlign w:val="center"/>
            <w:hideMark/>
          </w:tcPr>
          <w:p w14:paraId="7FB14FD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973,981.00 </w:t>
            </w:r>
          </w:p>
        </w:tc>
        <w:tc>
          <w:tcPr>
            <w:tcW w:w="1148" w:type="dxa"/>
            <w:tcBorders>
              <w:top w:val="nil"/>
              <w:left w:val="nil"/>
              <w:bottom w:val="single" w:sz="4" w:space="0" w:color="auto"/>
              <w:right w:val="single" w:sz="4" w:space="0" w:color="auto"/>
            </w:tcBorders>
            <w:shd w:val="clear" w:color="auto" w:fill="auto"/>
            <w:vAlign w:val="center"/>
            <w:hideMark/>
          </w:tcPr>
          <w:p w14:paraId="5051896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47130000</w:t>
            </w:r>
          </w:p>
        </w:tc>
        <w:tc>
          <w:tcPr>
            <w:tcW w:w="3544" w:type="dxa"/>
            <w:tcBorders>
              <w:top w:val="nil"/>
              <w:left w:val="nil"/>
              <w:bottom w:val="single" w:sz="4" w:space="0" w:color="auto"/>
              <w:right w:val="single" w:sz="4" w:space="0" w:color="auto"/>
            </w:tcBorders>
            <w:shd w:val="clear" w:color="auto" w:fill="auto"/>
            <w:vAlign w:val="center"/>
            <w:hideMark/>
          </w:tcPr>
          <w:p w14:paraId="6311369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Suministros de aseo y limpieza</w:t>
            </w:r>
          </w:p>
        </w:tc>
      </w:tr>
      <w:tr w:rsidR="00C875B5" w:rsidRPr="00D36C9D" w14:paraId="5DF8DFCA"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2F801D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El Relámpago Limpieza de Cisternas y Plomería en General, SRL </w:t>
            </w:r>
          </w:p>
        </w:tc>
        <w:tc>
          <w:tcPr>
            <w:tcW w:w="1545" w:type="dxa"/>
            <w:tcBorders>
              <w:top w:val="nil"/>
              <w:left w:val="nil"/>
              <w:bottom w:val="single" w:sz="4" w:space="0" w:color="auto"/>
              <w:right w:val="single" w:sz="4" w:space="0" w:color="auto"/>
            </w:tcBorders>
            <w:shd w:val="clear" w:color="auto" w:fill="auto"/>
            <w:vAlign w:val="center"/>
            <w:hideMark/>
          </w:tcPr>
          <w:p w14:paraId="5F6C9FF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94,490.00 </w:t>
            </w:r>
          </w:p>
        </w:tc>
        <w:tc>
          <w:tcPr>
            <w:tcW w:w="1148" w:type="dxa"/>
            <w:tcBorders>
              <w:top w:val="nil"/>
              <w:left w:val="nil"/>
              <w:bottom w:val="single" w:sz="4" w:space="0" w:color="auto"/>
              <w:right w:val="single" w:sz="4" w:space="0" w:color="auto"/>
            </w:tcBorders>
            <w:shd w:val="clear" w:color="auto" w:fill="auto"/>
            <w:vAlign w:val="center"/>
            <w:hideMark/>
          </w:tcPr>
          <w:p w14:paraId="65421D1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47130000</w:t>
            </w:r>
          </w:p>
        </w:tc>
        <w:tc>
          <w:tcPr>
            <w:tcW w:w="3544" w:type="dxa"/>
            <w:tcBorders>
              <w:top w:val="nil"/>
              <w:left w:val="nil"/>
              <w:bottom w:val="single" w:sz="4" w:space="0" w:color="auto"/>
              <w:right w:val="single" w:sz="4" w:space="0" w:color="auto"/>
            </w:tcBorders>
            <w:shd w:val="clear" w:color="auto" w:fill="auto"/>
            <w:vAlign w:val="center"/>
            <w:hideMark/>
          </w:tcPr>
          <w:p w14:paraId="34633BC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Suministros de aseo y limpieza</w:t>
            </w:r>
          </w:p>
        </w:tc>
      </w:tr>
      <w:tr w:rsidR="00C875B5" w:rsidRPr="00D36C9D" w14:paraId="63A40D94"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FAE1F7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Productos Quimicos Industriales PQI, SAS</w:t>
            </w:r>
          </w:p>
        </w:tc>
        <w:tc>
          <w:tcPr>
            <w:tcW w:w="1545" w:type="dxa"/>
            <w:tcBorders>
              <w:top w:val="nil"/>
              <w:left w:val="nil"/>
              <w:bottom w:val="single" w:sz="4" w:space="0" w:color="auto"/>
              <w:right w:val="single" w:sz="4" w:space="0" w:color="auto"/>
            </w:tcBorders>
            <w:shd w:val="clear" w:color="auto" w:fill="auto"/>
            <w:vAlign w:val="center"/>
            <w:hideMark/>
          </w:tcPr>
          <w:p w14:paraId="45F95B2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47,923.55 </w:t>
            </w:r>
          </w:p>
        </w:tc>
        <w:tc>
          <w:tcPr>
            <w:tcW w:w="1148" w:type="dxa"/>
            <w:tcBorders>
              <w:top w:val="nil"/>
              <w:left w:val="nil"/>
              <w:bottom w:val="single" w:sz="4" w:space="0" w:color="auto"/>
              <w:right w:val="single" w:sz="4" w:space="0" w:color="auto"/>
            </w:tcBorders>
            <w:shd w:val="clear" w:color="auto" w:fill="auto"/>
            <w:vAlign w:val="center"/>
            <w:hideMark/>
          </w:tcPr>
          <w:p w14:paraId="0A2B32A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47130000</w:t>
            </w:r>
          </w:p>
        </w:tc>
        <w:tc>
          <w:tcPr>
            <w:tcW w:w="3544" w:type="dxa"/>
            <w:tcBorders>
              <w:top w:val="nil"/>
              <w:left w:val="nil"/>
              <w:bottom w:val="single" w:sz="4" w:space="0" w:color="auto"/>
              <w:right w:val="single" w:sz="4" w:space="0" w:color="auto"/>
            </w:tcBorders>
            <w:shd w:val="clear" w:color="auto" w:fill="auto"/>
            <w:vAlign w:val="center"/>
            <w:hideMark/>
          </w:tcPr>
          <w:p w14:paraId="3643D73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Suministros de aseo y limpieza</w:t>
            </w:r>
          </w:p>
        </w:tc>
      </w:tr>
      <w:tr w:rsidR="00C875B5" w:rsidRPr="00D36C9D" w14:paraId="7FE554EA"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7A9D43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Suplidores Diversos, SRL</w:t>
            </w:r>
          </w:p>
        </w:tc>
        <w:tc>
          <w:tcPr>
            <w:tcW w:w="1545" w:type="dxa"/>
            <w:tcBorders>
              <w:top w:val="nil"/>
              <w:left w:val="nil"/>
              <w:bottom w:val="single" w:sz="4" w:space="0" w:color="auto"/>
              <w:right w:val="single" w:sz="4" w:space="0" w:color="auto"/>
            </w:tcBorders>
            <w:shd w:val="clear" w:color="auto" w:fill="auto"/>
            <w:vAlign w:val="center"/>
            <w:hideMark/>
          </w:tcPr>
          <w:p w14:paraId="393FEA1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11,564.00 </w:t>
            </w:r>
          </w:p>
        </w:tc>
        <w:tc>
          <w:tcPr>
            <w:tcW w:w="1148" w:type="dxa"/>
            <w:tcBorders>
              <w:top w:val="nil"/>
              <w:left w:val="nil"/>
              <w:bottom w:val="single" w:sz="4" w:space="0" w:color="auto"/>
              <w:right w:val="single" w:sz="4" w:space="0" w:color="auto"/>
            </w:tcBorders>
            <w:shd w:val="clear" w:color="auto" w:fill="auto"/>
            <w:vAlign w:val="center"/>
            <w:hideMark/>
          </w:tcPr>
          <w:p w14:paraId="640494E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48100000</w:t>
            </w:r>
          </w:p>
        </w:tc>
        <w:tc>
          <w:tcPr>
            <w:tcW w:w="3544" w:type="dxa"/>
            <w:tcBorders>
              <w:top w:val="nil"/>
              <w:left w:val="nil"/>
              <w:bottom w:val="single" w:sz="4" w:space="0" w:color="auto"/>
              <w:right w:val="single" w:sz="4" w:space="0" w:color="auto"/>
            </w:tcBorders>
            <w:shd w:val="clear" w:color="auto" w:fill="auto"/>
            <w:vAlign w:val="center"/>
            <w:hideMark/>
          </w:tcPr>
          <w:p w14:paraId="1ED22BC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Equipos de servicios de alimentación para instituciones</w:t>
            </w:r>
          </w:p>
        </w:tc>
      </w:tr>
      <w:tr w:rsidR="00C875B5" w:rsidRPr="00D36C9D" w14:paraId="4739ACFE"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BF791F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Comercial Maximo Julio R, EIRL</w:t>
            </w:r>
          </w:p>
        </w:tc>
        <w:tc>
          <w:tcPr>
            <w:tcW w:w="1545" w:type="dxa"/>
            <w:tcBorders>
              <w:top w:val="nil"/>
              <w:left w:val="nil"/>
              <w:bottom w:val="single" w:sz="4" w:space="0" w:color="auto"/>
              <w:right w:val="single" w:sz="4" w:space="0" w:color="auto"/>
            </w:tcBorders>
            <w:shd w:val="clear" w:color="auto" w:fill="auto"/>
            <w:vAlign w:val="center"/>
            <w:hideMark/>
          </w:tcPr>
          <w:p w14:paraId="03A86FD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704,392.00 </w:t>
            </w:r>
          </w:p>
        </w:tc>
        <w:tc>
          <w:tcPr>
            <w:tcW w:w="1148" w:type="dxa"/>
            <w:tcBorders>
              <w:top w:val="nil"/>
              <w:left w:val="nil"/>
              <w:bottom w:val="single" w:sz="4" w:space="0" w:color="auto"/>
              <w:right w:val="single" w:sz="4" w:space="0" w:color="auto"/>
            </w:tcBorders>
            <w:shd w:val="clear" w:color="auto" w:fill="auto"/>
            <w:vAlign w:val="center"/>
            <w:hideMark/>
          </w:tcPr>
          <w:p w14:paraId="6FD7C8F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49160000</w:t>
            </w:r>
          </w:p>
        </w:tc>
        <w:tc>
          <w:tcPr>
            <w:tcW w:w="3544" w:type="dxa"/>
            <w:tcBorders>
              <w:top w:val="nil"/>
              <w:left w:val="nil"/>
              <w:bottom w:val="single" w:sz="4" w:space="0" w:color="auto"/>
              <w:right w:val="single" w:sz="4" w:space="0" w:color="auto"/>
            </w:tcBorders>
            <w:shd w:val="clear" w:color="auto" w:fill="auto"/>
            <w:vAlign w:val="center"/>
            <w:hideMark/>
          </w:tcPr>
          <w:p w14:paraId="4445DCF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Equipos deportivos para campos y canchas</w:t>
            </w:r>
          </w:p>
        </w:tc>
      </w:tr>
      <w:tr w:rsidR="00C875B5" w:rsidRPr="00D36C9D" w14:paraId="70E72A81"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AAE62E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 Saray Import, SRL</w:t>
            </w:r>
          </w:p>
        </w:tc>
        <w:tc>
          <w:tcPr>
            <w:tcW w:w="1545" w:type="dxa"/>
            <w:tcBorders>
              <w:top w:val="nil"/>
              <w:left w:val="nil"/>
              <w:bottom w:val="single" w:sz="4" w:space="0" w:color="auto"/>
              <w:right w:val="single" w:sz="4" w:space="0" w:color="auto"/>
            </w:tcBorders>
            <w:shd w:val="clear" w:color="auto" w:fill="auto"/>
            <w:vAlign w:val="center"/>
            <w:hideMark/>
          </w:tcPr>
          <w:p w14:paraId="5F149DC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144,250.00 </w:t>
            </w:r>
          </w:p>
        </w:tc>
        <w:tc>
          <w:tcPr>
            <w:tcW w:w="1148" w:type="dxa"/>
            <w:tcBorders>
              <w:top w:val="nil"/>
              <w:left w:val="nil"/>
              <w:bottom w:val="single" w:sz="4" w:space="0" w:color="auto"/>
              <w:right w:val="single" w:sz="4" w:space="0" w:color="auto"/>
            </w:tcBorders>
            <w:shd w:val="clear" w:color="auto" w:fill="auto"/>
            <w:vAlign w:val="center"/>
            <w:hideMark/>
          </w:tcPr>
          <w:p w14:paraId="34F5595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50100000</w:t>
            </w:r>
          </w:p>
        </w:tc>
        <w:tc>
          <w:tcPr>
            <w:tcW w:w="3544" w:type="dxa"/>
            <w:tcBorders>
              <w:top w:val="nil"/>
              <w:left w:val="nil"/>
              <w:bottom w:val="single" w:sz="4" w:space="0" w:color="auto"/>
              <w:right w:val="single" w:sz="4" w:space="0" w:color="auto"/>
            </w:tcBorders>
            <w:shd w:val="clear" w:color="auto" w:fill="auto"/>
            <w:vAlign w:val="center"/>
            <w:hideMark/>
          </w:tcPr>
          <w:p w14:paraId="4371697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Frutos secos</w:t>
            </w:r>
          </w:p>
        </w:tc>
      </w:tr>
      <w:tr w:rsidR="00C875B5" w:rsidRPr="00D36C9D" w14:paraId="4B8DCA7D"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F568CD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 Saray Import, SRL</w:t>
            </w:r>
          </w:p>
        </w:tc>
        <w:tc>
          <w:tcPr>
            <w:tcW w:w="1545" w:type="dxa"/>
            <w:tcBorders>
              <w:top w:val="nil"/>
              <w:left w:val="nil"/>
              <w:bottom w:val="single" w:sz="4" w:space="0" w:color="auto"/>
              <w:right w:val="single" w:sz="4" w:space="0" w:color="auto"/>
            </w:tcBorders>
            <w:shd w:val="clear" w:color="auto" w:fill="auto"/>
            <w:vAlign w:val="center"/>
            <w:hideMark/>
          </w:tcPr>
          <w:p w14:paraId="66674A8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144,250.00 </w:t>
            </w:r>
          </w:p>
        </w:tc>
        <w:tc>
          <w:tcPr>
            <w:tcW w:w="1148" w:type="dxa"/>
            <w:tcBorders>
              <w:top w:val="nil"/>
              <w:left w:val="nil"/>
              <w:bottom w:val="single" w:sz="4" w:space="0" w:color="auto"/>
              <w:right w:val="single" w:sz="4" w:space="0" w:color="auto"/>
            </w:tcBorders>
            <w:shd w:val="clear" w:color="auto" w:fill="auto"/>
            <w:vAlign w:val="center"/>
            <w:hideMark/>
          </w:tcPr>
          <w:p w14:paraId="23A2550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50100000</w:t>
            </w:r>
          </w:p>
        </w:tc>
        <w:tc>
          <w:tcPr>
            <w:tcW w:w="3544" w:type="dxa"/>
            <w:tcBorders>
              <w:top w:val="nil"/>
              <w:left w:val="nil"/>
              <w:bottom w:val="single" w:sz="4" w:space="0" w:color="auto"/>
              <w:right w:val="single" w:sz="4" w:space="0" w:color="auto"/>
            </w:tcBorders>
            <w:shd w:val="clear" w:color="auto" w:fill="auto"/>
            <w:vAlign w:val="center"/>
            <w:hideMark/>
          </w:tcPr>
          <w:p w14:paraId="25A5251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Frutos secos</w:t>
            </w:r>
          </w:p>
        </w:tc>
      </w:tr>
      <w:tr w:rsidR="00C875B5" w:rsidRPr="00D36C9D" w14:paraId="5F3B220A"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99DE80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Abbott Laboratories International, LLC</w:t>
            </w:r>
          </w:p>
        </w:tc>
        <w:tc>
          <w:tcPr>
            <w:tcW w:w="1545" w:type="dxa"/>
            <w:tcBorders>
              <w:top w:val="nil"/>
              <w:left w:val="nil"/>
              <w:bottom w:val="single" w:sz="4" w:space="0" w:color="auto"/>
              <w:right w:val="single" w:sz="4" w:space="0" w:color="auto"/>
            </w:tcBorders>
            <w:shd w:val="clear" w:color="auto" w:fill="auto"/>
            <w:vAlign w:val="center"/>
            <w:hideMark/>
          </w:tcPr>
          <w:p w14:paraId="59DB9E2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5,334,372.00 </w:t>
            </w:r>
          </w:p>
        </w:tc>
        <w:tc>
          <w:tcPr>
            <w:tcW w:w="1148" w:type="dxa"/>
            <w:tcBorders>
              <w:top w:val="nil"/>
              <w:left w:val="nil"/>
              <w:bottom w:val="single" w:sz="4" w:space="0" w:color="auto"/>
              <w:right w:val="single" w:sz="4" w:space="0" w:color="auto"/>
            </w:tcBorders>
            <w:shd w:val="clear" w:color="auto" w:fill="auto"/>
            <w:vAlign w:val="center"/>
            <w:hideMark/>
          </w:tcPr>
          <w:p w14:paraId="594FF65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50100000</w:t>
            </w:r>
          </w:p>
        </w:tc>
        <w:tc>
          <w:tcPr>
            <w:tcW w:w="3544" w:type="dxa"/>
            <w:tcBorders>
              <w:top w:val="nil"/>
              <w:left w:val="nil"/>
              <w:bottom w:val="single" w:sz="4" w:space="0" w:color="auto"/>
              <w:right w:val="single" w:sz="4" w:space="0" w:color="auto"/>
            </w:tcBorders>
            <w:shd w:val="clear" w:color="auto" w:fill="auto"/>
            <w:vAlign w:val="center"/>
            <w:hideMark/>
          </w:tcPr>
          <w:p w14:paraId="6BA976B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Frutos secos</w:t>
            </w:r>
          </w:p>
        </w:tc>
      </w:tr>
      <w:tr w:rsidR="00C875B5" w:rsidRPr="00D36C9D" w14:paraId="380FBE33"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A95CD3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Argentra Intercomercial, SRL</w:t>
            </w:r>
          </w:p>
        </w:tc>
        <w:tc>
          <w:tcPr>
            <w:tcW w:w="1545" w:type="dxa"/>
            <w:tcBorders>
              <w:top w:val="nil"/>
              <w:left w:val="nil"/>
              <w:bottom w:val="single" w:sz="4" w:space="0" w:color="auto"/>
              <w:right w:val="single" w:sz="4" w:space="0" w:color="auto"/>
            </w:tcBorders>
            <w:shd w:val="clear" w:color="auto" w:fill="auto"/>
            <w:vAlign w:val="center"/>
            <w:hideMark/>
          </w:tcPr>
          <w:p w14:paraId="5FEFCE2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1,324,183.00 </w:t>
            </w:r>
          </w:p>
        </w:tc>
        <w:tc>
          <w:tcPr>
            <w:tcW w:w="1148" w:type="dxa"/>
            <w:tcBorders>
              <w:top w:val="nil"/>
              <w:left w:val="nil"/>
              <w:bottom w:val="single" w:sz="4" w:space="0" w:color="auto"/>
              <w:right w:val="single" w:sz="4" w:space="0" w:color="auto"/>
            </w:tcBorders>
            <w:shd w:val="clear" w:color="auto" w:fill="auto"/>
            <w:vAlign w:val="center"/>
            <w:hideMark/>
          </w:tcPr>
          <w:p w14:paraId="0DC4166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50100000</w:t>
            </w:r>
          </w:p>
        </w:tc>
        <w:tc>
          <w:tcPr>
            <w:tcW w:w="3544" w:type="dxa"/>
            <w:tcBorders>
              <w:top w:val="nil"/>
              <w:left w:val="nil"/>
              <w:bottom w:val="single" w:sz="4" w:space="0" w:color="auto"/>
              <w:right w:val="single" w:sz="4" w:space="0" w:color="auto"/>
            </w:tcBorders>
            <w:shd w:val="clear" w:color="auto" w:fill="auto"/>
            <w:vAlign w:val="center"/>
            <w:hideMark/>
          </w:tcPr>
          <w:p w14:paraId="369CCA7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Frutos secos</w:t>
            </w:r>
          </w:p>
        </w:tc>
      </w:tr>
      <w:tr w:rsidR="00C875B5" w:rsidRPr="00D36C9D" w14:paraId="7333EC24"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F00803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val="en-US" w:eastAsia="es-DO"/>
              </w:rPr>
            </w:pPr>
            <w:r w:rsidRPr="00D36C9D">
              <w:rPr>
                <w:rFonts w:eastAsia="Times New Roman" w:cs="Times New Roman"/>
                <w:color w:val="1F3864" w:themeColor="accent5" w:themeShade="80"/>
                <w:szCs w:val="18"/>
                <w:lang w:val="en-US" w:eastAsia="es-DO"/>
              </w:rPr>
              <w:t>Ocean Beef, E.I.R.L</w:t>
            </w:r>
          </w:p>
        </w:tc>
        <w:tc>
          <w:tcPr>
            <w:tcW w:w="1545" w:type="dxa"/>
            <w:tcBorders>
              <w:top w:val="nil"/>
              <w:left w:val="nil"/>
              <w:bottom w:val="single" w:sz="4" w:space="0" w:color="auto"/>
              <w:right w:val="single" w:sz="4" w:space="0" w:color="auto"/>
            </w:tcBorders>
            <w:shd w:val="clear" w:color="auto" w:fill="auto"/>
            <w:vAlign w:val="center"/>
            <w:hideMark/>
          </w:tcPr>
          <w:p w14:paraId="6144C2E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5,969,026.00 </w:t>
            </w:r>
          </w:p>
        </w:tc>
        <w:tc>
          <w:tcPr>
            <w:tcW w:w="1148" w:type="dxa"/>
            <w:tcBorders>
              <w:top w:val="nil"/>
              <w:left w:val="nil"/>
              <w:bottom w:val="single" w:sz="4" w:space="0" w:color="auto"/>
              <w:right w:val="single" w:sz="4" w:space="0" w:color="auto"/>
            </w:tcBorders>
            <w:shd w:val="clear" w:color="auto" w:fill="auto"/>
            <w:vAlign w:val="center"/>
            <w:hideMark/>
          </w:tcPr>
          <w:p w14:paraId="25F720B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50100000</w:t>
            </w:r>
          </w:p>
        </w:tc>
        <w:tc>
          <w:tcPr>
            <w:tcW w:w="3544" w:type="dxa"/>
            <w:tcBorders>
              <w:top w:val="nil"/>
              <w:left w:val="nil"/>
              <w:bottom w:val="single" w:sz="4" w:space="0" w:color="auto"/>
              <w:right w:val="single" w:sz="4" w:space="0" w:color="auto"/>
            </w:tcBorders>
            <w:shd w:val="clear" w:color="auto" w:fill="auto"/>
            <w:vAlign w:val="center"/>
            <w:hideMark/>
          </w:tcPr>
          <w:p w14:paraId="14AE064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Frutos secos</w:t>
            </w:r>
          </w:p>
        </w:tc>
      </w:tr>
      <w:tr w:rsidR="00C875B5" w:rsidRPr="00D36C9D" w14:paraId="439428A1"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9F7282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Generales Shephard, SRL</w:t>
            </w:r>
          </w:p>
        </w:tc>
        <w:tc>
          <w:tcPr>
            <w:tcW w:w="1545" w:type="dxa"/>
            <w:tcBorders>
              <w:top w:val="nil"/>
              <w:left w:val="nil"/>
              <w:bottom w:val="single" w:sz="4" w:space="0" w:color="auto"/>
              <w:right w:val="single" w:sz="4" w:space="0" w:color="auto"/>
            </w:tcBorders>
            <w:shd w:val="clear" w:color="auto" w:fill="auto"/>
            <w:vAlign w:val="center"/>
            <w:hideMark/>
          </w:tcPr>
          <w:p w14:paraId="09CD0D0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1,482,000.00 </w:t>
            </w:r>
          </w:p>
        </w:tc>
        <w:tc>
          <w:tcPr>
            <w:tcW w:w="1148" w:type="dxa"/>
            <w:tcBorders>
              <w:top w:val="nil"/>
              <w:left w:val="nil"/>
              <w:bottom w:val="single" w:sz="4" w:space="0" w:color="auto"/>
              <w:right w:val="single" w:sz="4" w:space="0" w:color="auto"/>
            </w:tcBorders>
            <w:shd w:val="clear" w:color="auto" w:fill="auto"/>
            <w:vAlign w:val="center"/>
            <w:hideMark/>
          </w:tcPr>
          <w:p w14:paraId="1A78C43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50100000</w:t>
            </w:r>
          </w:p>
        </w:tc>
        <w:tc>
          <w:tcPr>
            <w:tcW w:w="3544" w:type="dxa"/>
            <w:tcBorders>
              <w:top w:val="nil"/>
              <w:left w:val="nil"/>
              <w:bottom w:val="single" w:sz="4" w:space="0" w:color="auto"/>
              <w:right w:val="single" w:sz="4" w:space="0" w:color="auto"/>
            </w:tcBorders>
            <w:shd w:val="clear" w:color="auto" w:fill="auto"/>
            <w:vAlign w:val="center"/>
            <w:hideMark/>
          </w:tcPr>
          <w:p w14:paraId="260C5E8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Frutos secos</w:t>
            </w:r>
          </w:p>
        </w:tc>
      </w:tr>
      <w:tr w:rsidR="00C875B5" w:rsidRPr="00D36C9D" w14:paraId="4EFEB65E"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5E7876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Casa Paco, SA</w:t>
            </w:r>
          </w:p>
        </w:tc>
        <w:tc>
          <w:tcPr>
            <w:tcW w:w="1545" w:type="dxa"/>
            <w:tcBorders>
              <w:top w:val="nil"/>
              <w:left w:val="nil"/>
              <w:bottom w:val="single" w:sz="4" w:space="0" w:color="auto"/>
              <w:right w:val="single" w:sz="4" w:space="0" w:color="auto"/>
            </w:tcBorders>
            <w:shd w:val="clear" w:color="auto" w:fill="auto"/>
            <w:vAlign w:val="center"/>
            <w:hideMark/>
          </w:tcPr>
          <w:p w14:paraId="3E43196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1,931,809.00 </w:t>
            </w:r>
          </w:p>
        </w:tc>
        <w:tc>
          <w:tcPr>
            <w:tcW w:w="1148" w:type="dxa"/>
            <w:tcBorders>
              <w:top w:val="nil"/>
              <w:left w:val="nil"/>
              <w:bottom w:val="single" w:sz="4" w:space="0" w:color="auto"/>
              <w:right w:val="single" w:sz="4" w:space="0" w:color="auto"/>
            </w:tcBorders>
            <w:shd w:val="clear" w:color="auto" w:fill="auto"/>
            <w:vAlign w:val="center"/>
            <w:hideMark/>
          </w:tcPr>
          <w:p w14:paraId="2F32056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50100000</w:t>
            </w:r>
          </w:p>
        </w:tc>
        <w:tc>
          <w:tcPr>
            <w:tcW w:w="3544" w:type="dxa"/>
            <w:tcBorders>
              <w:top w:val="nil"/>
              <w:left w:val="nil"/>
              <w:bottom w:val="single" w:sz="4" w:space="0" w:color="auto"/>
              <w:right w:val="single" w:sz="4" w:space="0" w:color="auto"/>
            </w:tcBorders>
            <w:shd w:val="clear" w:color="auto" w:fill="auto"/>
            <w:vAlign w:val="center"/>
            <w:hideMark/>
          </w:tcPr>
          <w:p w14:paraId="2D05B50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Frutos secos</w:t>
            </w:r>
          </w:p>
        </w:tc>
      </w:tr>
      <w:tr w:rsidR="00C875B5" w:rsidRPr="00D36C9D" w14:paraId="38892818"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CA7126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Ninogail, SRL</w:t>
            </w:r>
          </w:p>
        </w:tc>
        <w:tc>
          <w:tcPr>
            <w:tcW w:w="1545" w:type="dxa"/>
            <w:tcBorders>
              <w:top w:val="nil"/>
              <w:left w:val="nil"/>
              <w:bottom w:val="single" w:sz="4" w:space="0" w:color="auto"/>
              <w:right w:val="single" w:sz="4" w:space="0" w:color="auto"/>
            </w:tcBorders>
            <w:shd w:val="clear" w:color="auto" w:fill="auto"/>
            <w:vAlign w:val="center"/>
            <w:hideMark/>
          </w:tcPr>
          <w:p w14:paraId="507A0CF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5,191,445.00 </w:t>
            </w:r>
          </w:p>
        </w:tc>
        <w:tc>
          <w:tcPr>
            <w:tcW w:w="1148" w:type="dxa"/>
            <w:tcBorders>
              <w:top w:val="nil"/>
              <w:left w:val="nil"/>
              <w:bottom w:val="single" w:sz="4" w:space="0" w:color="auto"/>
              <w:right w:val="single" w:sz="4" w:space="0" w:color="auto"/>
            </w:tcBorders>
            <w:shd w:val="clear" w:color="auto" w:fill="auto"/>
            <w:vAlign w:val="center"/>
            <w:hideMark/>
          </w:tcPr>
          <w:p w14:paraId="754FB91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50100000</w:t>
            </w:r>
          </w:p>
        </w:tc>
        <w:tc>
          <w:tcPr>
            <w:tcW w:w="3544" w:type="dxa"/>
            <w:tcBorders>
              <w:top w:val="nil"/>
              <w:left w:val="nil"/>
              <w:bottom w:val="single" w:sz="4" w:space="0" w:color="auto"/>
              <w:right w:val="single" w:sz="4" w:space="0" w:color="auto"/>
            </w:tcBorders>
            <w:shd w:val="clear" w:color="auto" w:fill="auto"/>
            <w:vAlign w:val="center"/>
            <w:hideMark/>
          </w:tcPr>
          <w:p w14:paraId="0E7BA58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Frutos secos</w:t>
            </w:r>
          </w:p>
        </w:tc>
      </w:tr>
      <w:tr w:rsidR="00C875B5" w:rsidRPr="00D36C9D" w14:paraId="56639061"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0D3FF9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Bramaret Group, SRL</w:t>
            </w:r>
          </w:p>
        </w:tc>
        <w:tc>
          <w:tcPr>
            <w:tcW w:w="1545" w:type="dxa"/>
            <w:tcBorders>
              <w:top w:val="nil"/>
              <w:left w:val="nil"/>
              <w:bottom w:val="single" w:sz="4" w:space="0" w:color="auto"/>
              <w:right w:val="single" w:sz="4" w:space="0" w:color="auto"/>
            </w:tcBorders>
            <w:shd w:val="clear" w:color="auto" w:fill="auto"/>
            <w:vAlign w:val="center"/>
            <w:hideMark/>
          </w:tcPr>
          <w:p w14:paraId="6000A8F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3,464,590.00 </w:t>
            </w:r>
          </w:p>
        </w:tc>
        <w:tc>
          <w:tcPr>
            <w:tcW w:w="1148" w:type="dxa"/>
            <w:tcBorders>
              <w:top w:val="nil"/>
              <w:left w:val="nil"/>
              <w:bottom w:val="single" w:sz="4" w:space="0" w:color="auto"/>
              <w:right w:val="single" w:sz="4" w:space="0" w:color="auto"/>
            </w:tcBorders>
            <w:shd w:val="clear" w:color="auto" w:fill="auto"/>
            <w:vAlign w:val="center"/>
            <w:hideMark/>
          </w:tcPr>
          <w:p w14:paraId="145E90D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50100000</w:t>
            </w:r>
          </w:p>
        </w:tc>
        <w:tc>
          <w:tcPr>
            <w:tcW w:w="3544" w:type="dxa"/>
            <w:tcBorders>
              <w:top w:val="nil"/>
              <w:left w:val="nil"/>
              <w:bottom w:val="single" w:sz="4" w:space="0" w:color="auto"/>
              <w:right w:val="single" w:sz="4" w:space="0" w:color="auto"/>
            </w:tcBorders>
            <w:shd w:val="clear" w:color="auto" w:fill="auto"/>
            <w:vAlign w:val="center"/>
            <w:hideMark/>
          </w:tcPr>
          <w:p w14:paraId="0AE6E17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Frutos secos</w:t>
            </w:r>
          </w:p>
        </w:tc>
      </w:tr>
      <w:tr w:rsidR="00C875B5" w:rsidRPr="00D36C9D" w14:paraId="6AB6EFFB"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4A6BB6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Celna Enterprises, SRL</w:t>
            </w:r>
          </w:p>
        </w:tc>
        <w:tc>
          <w:tcPr>
            <w:tcW w:w="1545" w:type="dxa"/>
            <w:tcBorders>
              <w:top w:val="nil"/>
              <w:left w:val="nil"/>
              <w:bottom w:val="single" w:sz="4" w:space="0" w:color="auto"/>
              <w:right w:val="single" w:sz="4" w:space="0" w:color="auto"/>
            </w:tcBorders>
            <w:shd w:val="clear" w:color="auto" w:fill="auto"/>
            <w:vAlign w:val="center"/>
            <w:hideMark/>
          </w:tcPr>
          <w:p w14:paraId="4B6FE99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3,473,385.00 </w:t>
            </w:r>
          </w:p>
        </w:tc>
        <w:tc>
          <w:tcPr>
            <w:tcW w:w="1148" w:type="dxa"/>
            <w:tcBorders>
              <w:top w:val="nil"/>
              <w:left w:val="nil"/>
              <w:bottom w:val="single" w:sz="4" w:space="0" w:color="auto"/>
              <w:right w:val="single" w:sz="4" w:space="0" w:color="auto"/>
            </w:tcBorders>
            <w:shd w:val="clear" w:color="auto" w:fill="auto"/>
            <w:vAlign w:val="center"/>
            <w:hideMark/>
          </w:tcPr>
          <w:p w14:paraId="1F60D57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50100000</w:t>
            </w:r>
          </w:p>
        </w:tc>
        <w:tc>
          <w:tcPr>
            <w:tcW w:w="3544" w:type="dxa"/>
            <w:tcBorders>
              <w:top w:val="nil"/>
              <w:left w:val="nil"/>
              <w:bottom w:val="single" w:sz="4" w:space="0" w:color="auto"/>
              <w:right w:val="single" w:sz="4" w:space="0" w:color="auto"/>
            </w:tcBorders>
            <w:shd w:val="clear" w:color="auto" w:fill="auto"/>
            <w:vAlign w:val="center"/>
            <w:hideMark/>
          </w:tcPr>
          <w:p w14:paraId="60E9217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Frutos secos</w:t>
            </w:r>
          </w:p>
        </w:tc>
      </w:tr>
      <w:tr w:rsidR="00C875B5" w:rsidRPr="00D36C9D" w14:paraId="2F014E37"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721712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Inversiones DLP, SRL</w:t>
            </w:r>
          </w:p>
        </w:tc>
        <w:tc>
          <w:tcPr>
            <w:tcW w:w="1545" w:type="dxa"/>
            <w:tcBorders>
              <w:top w:val="nil"/>
              <w:left w:val="nil"/>
              <w:bottom w:val="single" w:sz="4" w:space="0" w:color="auto"/>
              <w:right w:val="single" w:sz="4" w:space="0" w:color="auto"/>
            </w:tcBorders>
            <w:shd w:val="clear" w:color="auto" w:fill="auto"/>
            <w:vAlign w:val="center"/>
            <w:hideMark/>
          </w:tcPr>
          <w:p w14:paraId="28FE165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 16,075,120.00 </w:t>
            </w:r>
          </w:p>
        </w:tc>
        <w:tc>
          <w:tcPr>
            <w:tcW w:w="1148" w:type="dxa"/>
            <w:tcBorders>
              <w:top w:val="nil"/>
              <w:left w:val="nil"/>
              <w:bottom w:val="single" w:sz="4" w:space="0" w:color="auto"/>
              <w:right w:val="single" w:sz="4" w:space="0" w:color="auto"/>
            </w:tcBorders>
            <w:shd w:val="clear" w:color="auto" w:fill="auto"/>
            <w:vAlign w:val="center"/>
            <w:hideMark/>
          </w:tcPr>
          <w:p w14:paraId="36AC048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50100000</w:t>
            </w:r>
          </w:p>
        </w:tc>
        <w:tc>
          <w:tcPr>
            <w:tcW w:w="3544" w:type="dxa"/>
            <w:tcBorders>
              <w:top w:val="nil"/>
              <w:left w:val="nil"/>
              <w:bottom w:val="single" w:sz="4" w:space="0" w:color="auto"/>
              <w:right w:val="single" w:sz="4" w:space="0" w:color="auto"/>
            </w:tcBorders>
            <w:shd w:val="clear" w:color="auto" w:fill="auto"/>
            <w:vAlign w:val="center"/>
            <w:hideMark/>
          </w:tcPr>
          <w:p w14:paraId="0035E79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Frutos secos</w:t>
            </w:r>
          </w:p>
        </w:tc>
      </w:tr>
      <w:tr w:rsidR="00C875B5" w:rsidRPr="00D36C9D" w14:paraId="0D8020B4"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02251B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val="en-US" w:eastAsia="es-DO"/>
              </w:rPr>
            </w:pPr>
            <w:r w:rsidRPr="00D36C9D">
              <w:rPr>
                <w:rFonts w:eastAsia="Times New Roman" w:cs="Times New Roman"/>
                <w:color w:val="1F3864" w:themeColor="accent5" w:themeShade="80"/>
                <w:szCs w:val="18"/>
                <w:lang w:val="en-US" w:eastAsia="es-DO"/>
              </w:rPr>
              <w:t>Ocean Beef, E.I.R.L</w:t>
            </w:r>
          </w:p>
        </w:tc>
        <w:tc>
          <w:tcPr>
            <w:tcW w:w="1545" w:type="dxa"/>
            <w:tcBorders>
              <w:top w:val="nil"/>
              <w:left w:val="nil"/>
              <w:bottom w:val="single" w:sz="4" w:space="0" w:color="auto"/>
              <w:right w:val="single" w:sz="4" w:space="0" w:color="auto"/>
            </w:tcBorders>
            <w:shd w:val="clear" w:color="auto" w:fill="auto"/>
            <w:vAlign w:val="center"/>
            <w:hideMark/>
          </w:tcPr>
          <w:p w14:paraId="1FA601D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546,198.00 </w:t>
            </w:r>
          </w:p>
        </w:tc>
        <w:tc>
          <w:tcPr>
            <w:tcW w:w="1148" w:type="dxa"/>
            <w:tcBorders>
              <w:top w:val="nil"/>
              <w:left w:val="nil"/>
              <w:bottom w:val="single" w:sz="4" w:space="0" w:color="auto"/>
              <w:right w:val="single" w:sz="4" w:space="0" w:color="auto"/>
            </w:tcBorders>
            <w:shd w:val="clear" w:color="auto" w:fill="auto"/>
            <w:vAlign w:val="center"/>
            <w:hideMark/>
          </w:tcPr>
          <w:p w14:paraId="3EA19AE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50100000</w:t>
            </w:r>
          </w:p>
        </w:tc>
        <w:tc>
          <w:tcPr>
            <w:tcW w:w="3544" w:type="dxa"/>
            <w:tcBorders>
              <w:top w:val="nil"/>
              <w:left w:val="nil"/>
              <w:bottom w:val="single" w:sz="4" w:space="0" w:color="auto"/>
              <w:right w:val="single" w:sz="4" w:space="0" w:color="auto"/>
            </w:tcBorders>
            <w:shd w:val="clear" w:color="auto" w:fill="auto"/>
            <w:vAlign w:val="center"/>
            <w:hideMark/>
          </w:tcPr>
          <w:p w14:paraId="58C15FA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Frutos secos</w:t>
            </w:r>
          </w:p>
        </w:tc>
      </w:tr>
      <w:tr w:rsidR="00C875B5" w:rsidRPr="00D36C9D" w14:paraId="265F56FE"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7735D5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Inversiones DLP, SRL</w:t>
            </w:r>
          </w:p>
        </w:tc>
        <w:tc>
          <w:tcPr>
            <w:tcW w:w="1545" w:type="dxa"/>
            <w:tcBorders>
              <w:top w:val="nil"/>
              <w:left w:val="nil"/>
              <w:bottom w:val="single" w:sz="4" w:space="0" w:color="auto"/>
              <w:right w:val="single" w:sz="4" w:space="0" w:color="auto"/>
            </w:tcBorders>
            <w:shd w:val="clear" w:color="auto" w:fill="auto"/>
            <w:vAlign w:val="center"/>
            <w:hideMark/>
          </w:tcPr>
          <w:p w14:paraId="6FD115D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495,141.00 </w:t>
            </w:r>
          </w:p>
        </w:tc>
        <w:tc>
          <w:tcPr>
            <w:tcW w:w="1148" w:type="dxa"/>
            <w:tcBorders>
              <w:top w:val="nil"/>
              <w:left w:val="nil"/>
              <w:bottom w:val="single" w:sz="4" w:space="0" w:color="auto"/>
              <w:right w:val="single" w:sz="4" w:space="0" w:color="auto"/>
            </w:tcBorders>
            <w:shd w:val="clear" w:color="auto" w:fill="auto"/>
            <w:vAlign w:val="center"/>
            <w:hideMark/>
          </w:tcPr>
          <w:p w14:paraId="4340CD2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50100000</w:t>
            </w:r>
          </w:p>
        </w:tc>
        <w:tc>
          <w:tcPr>
            <w:tcW w:w="3544" w:type="dxa"/>
            <w:tcBorders>
              <w:top w:val="nil"/>
              <w:left w:val="nil"/>
              <w:bottom w:val="single" w:sz="4" w:space="0" w:color="auto"/>
              <w:right w:val="single" w:sz="4" w:space="0" w:color="auto"/>
            </w:tcBorders>
            <w:shd w:val="clear" w:color="auto" w:fill="auto"/>
            <w:vAlign w:val="center"/>
            <w:hideMark/>
          </w:tcPr>
          <w:p w14:paraId="280A189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Frutos secos</w:t>
            </w:r>
          </w:p>
        </w:tc>
      </w:tr>
      <w:tr w:rsidR="00C875B5" w:rsidRPr="00D36C9D" w14:paraId="751125D1"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2990FD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lastRenderedPageBreak/>
              <w:t>Reagan Bussines Import, SRL</w:t>
            </w:r>
          </w:p>
        </w:tc>
        <w:tc>
          <w:tcPr>
            <w:tcW w:w="1545" w:type="dxa"/>
            <w:tcBorders>
              <w:top w:val="nil"/>
              <w:left w:val="nil"/>
              <w:bottom w:val="single" w:sz="4" w:space="0" w:color="auto"/>
              <w:right w:val="single" w:sz="4" w:space="0" w:color="auto"/>
            </w:tcBorders>
            <w:shd w:val="clear" w:color="auto" w:fill="auto"/>
            <w:vAlign w:val="center"/>
            <w:hideMark/>
          </w:tcPr>
          <w:p w14:paraId="35015C1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144,000.00 </w:t>
            </w:r>
          </w:p>
        </w:tc>
        <w:tc>
          <w:tcPr>
            <w:tcW w:w="1148" w:type="dxa"/>
            <w:tcBorders>
              <w:top w:val="nil"/>
              <w:left w:val="nil"/>
              <w:bottom w:val="single" w:sz="4" w:space="0" w:color="auto"/>
              <w:right w:val="single" w:sz="4" w:space="0" w:color="auto"/>
            </w:tcBorders>
            <w:shd w:val="clear" w:color="auto" w:fill="auto"/>
            <w:vAlign w:val="center"/>
            <w:hideMark/>
          </w:tcPr>
          <w:p w14:paraId="1037701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50130000</w:t>
            </w:r>
          </w:p>
        </w:tc>
        <w:tc>
          <w:tcPr>
            <w:tcW w:w="3544" w:type="dxa"/>
            <w:tcBorders>
              <w:top w:val="nil"/>
              <w:left w:val="nil"/>
              <w:bottom w:val="single" w:sz="4" w:space="0" w:color="auto"/>
              <w:right w:val="single" w:sz="4" w:space="0" w:color="auto"/>
            </w:tcBorders>
            <w:shd w:val="clear" w:color="auto" w:fill="auto"/>
            <w:vAlign w:val="center"/>
            <w:hideMark/>
          </w:tcPr>
          <w:p w14:paraId="39D32A7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Productos lácteos y huevos</w:t>
            </w:r>
          </w:p>
        </w:tc>
      </w:tr>
      <w:tr w:rsidR="00C875B5" w:rsidRPr="00D36C9D" w14:paraId="3B20F949"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DE4B62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Farmacia Santa Maria, SRL</w:t>
            </w:r>
          </w:p>
        </w:tc>
        <w:tc>
          <w:tcPr>
            <w:tcW w:w="1545" w:type="dxa"/>
            <w:tcBorders>
              <w:top w:val="nil"/>
              <w:left w:val="nil"/>
              <w:bottom w:val="single" w:sz="4" w:space="0" w:color="auto"/>
              <w:right w:val="single" w:sz="4" w:space="0" w:color="auto"/>
            </w:tcBorders>
            <w:shd w:val="clear" w:color="auto" w:fill="auto"/>
            <w:vAlign w:val="center"/>
            <w:hideMark/>
          </w:tcPr>
          <w:p w14:paraId="3A2D512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17,945.00 </w:t>
            </w:r>
          </w:p>
        </w:tc>
        <w:tc>
          <w:tcPr>
            <w:tcW w:w="1148" w:type="dxa"/>
            <w:tcBorders>
              <w:top w:val="nil"/>
              <w:left w:val="nil"/>
              <w:bottom w:val="single" w:sz="4" w:space="0" w:color="auto"/>
              <w:right w:val="single" w:sz="4" w:space="0" w:color="auto"/>
            </w:tcBorders>
            <w:shd w:val="clear" w:color="auto" w:fill="auto"/>
            <w:vAlign w:val="center"/>
            <w:hideMark/>
          </w:tcPr>
          <w:p w14:paraId="77904F7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50130000</w:t>
            </w:r>
          </w:p>
        </w:tc>
        <w:tc>
          <w:tcPr>
            <w:tcW w:w="3544" w:type="dxa"/>
            <w:tcBorders>
              <w:top w:val="nil"/>
              <w:left w:val="nil"/>
              <w:bottom w:val="single" w:sz="4" w:space="0" w:color="auto"/>
              <w:right w:val="single" w:sz="4" w:space="0" w:color="auto"/>
            </w:tcBorders>
            <w:shd w:val="clear" w:color="auto" w:fill="auto"/>
            <w:vAlign w:val="center"/>
            <w:hideMark/>
          </w:tcPr>
          <w:p w14:paraId="764473F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Productos lácteos y huevos</w:t>
            </w:r>
          </w:p>
        </w:tc>
      </w:tr>
      <w:tr w:rsidR="00C875B5" w:rsidRPr="00D36C9D" w14:paraId="430FEB6A"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B082E6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Reagan Bussines Import, SRL</w:t>
            </w:r>
          </w:p>
        </w:tc>
        <w:tc>
          <w:tcPr>
            <w:tcW w:w="1545" w:type="dxa"/>
            <w:tcBorders>
              <w:top w:val="nil"/>
              <w:left w:val="nil"/>
              <w:bottom w:val="single" w:sz="4" w:space="0" w:color="auto"/>
              <w:right w:val="single" w:sz="4" w:space="0" w:color="auto"/>
            </w:tcBorders>
            <w:shd w:val="clear" w:color="auto" w:fill="auto"/>
            <w:vAlign w:val="center"/>
            <w:hideMark/>
          </w:tcPr>
          <w:p w14:paraId="03E9DB5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144,000.00 </w:t>
            </w:r>
          </w:p>
        </w:tc>
        <w:tc>
          <w:tcPr>
            <w:tcW w:w="1148" w:type="dxa"/>
            <w:tcBorders>
              <w:top w:val="nil"/>
              <w:left w:val="nil"/>
              <w:bottom w:val="single" w:sz="4" w:space="0" w:color="auto"/>
              <w:right w:val="single" w:sz="4" w:space="0" w:color="auto"/>
            </w:tcBorders>
            <w:shd w:val="clear" w:color="auto" w:fill="auto"/>
            <w:vAlign w:val="center"/>
            <w:hideMark/>
          </w:tcPr>
          <w:p w14:paraId="3D8FBCD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50130000</w:t>
            </w:r>
          </w:p>
        </w:tc>
        <w:tc>
          <w:tcPr>
            <w:tcW w:w="3544" w:type="dxa"/>
            <w:tcBorders>
              <w:top w:val="nil"/>
              <w:left w:val="nil"/>
              <w:bottom w:val="single" w:sz="4" w:space="0" w:color="auto"/>
              <w:right w:val="single" w:sz="4" w:space="0" w:color="auto"/>
            </w:tcBorders>
            <w:shd w:val="clear" w:color="auto" w:fill="auto"/>
            <w:vAlign w:val="center"/>
            <w:hideMark/>
          </w:tcPr>
          <w:p w14:paraId="4E4B8A9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Productos lácteos y huevos</w:t>
            </w:r>
          </w:p>
        </w:tc>
      </w:tr>
      <w:tr w:rsidR="00C875B5" w:rsidRPr="00D36C9D" w14:paraId="38B320E6"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4C71C5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Bramaret Group, SRL</w:t>
            </w:r>
          </w:p>
        </w:tc>
        <w:tc>
          <w:tcPr>
            <w:tcW w:w="1545" w:type="dxa"/>
            <w:tcBorders>
              <w:top w:val="nil"/>
              <w:left w:val="nil"/>
              <w:bottom w:val="single" w:sz="4" w:space="0" w:color="auto"/>
              <w:right w:val="single" w:sz="4" w:space="0" w:color="auto"/>
            </w:tcBorders>
            <w:shd w:val="clear" w:color="auto" w:fill="auto"/>
            <w:vAlign w:val="center"/>
            <w:hideMark/>
          </w:tcPr>
          <w:p w14:paraId="7596555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96,000.00 </w:t>
            </w:r>
          </w:p>
        </w:tc>
        <w:tc>
          <w:tcPr>
            <w:tcW w:w="1148" w:type="dxa"/>
            <w:tcBorders>
              <w:top w:val="nil"/>
              <w:left w:val="nil"/>
              <w:bottom w:val="single" w:sz="4" w:space="0" w:color="auto"/>
              <w:right w:val="single" w:sz="4" w:space="0" w:color="auto"/>
            </w:tcBorders>
            <w:shd w:val="clear" w:color="auto" w:fill="auto"/>
            <w:vAlign w:val="center"/>
            <w:hideMark/>
          </w:tcPr>
          <w:p w14:paraId="23541B5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50130000</w:t>
            </w:r>
          </w:p>
        </w:tc>
        <w:tc>
          <w:tcPr>
            <w:tcW w:w="3544" w:type="dxa"/>
            <w:tcBorders>
              <w:top w:val="nil"/>
              <w:left w:val="nil"/>
              <w:bottom w:val="single" w:sz="4" w:space="0" w:color="auto"/>
              <w:right w:val="single" w:sz="4" w:space="0" w:color="auto"/>
            </w:tcBorders>
            <w:shd w:val="clear" w:color="auto" w:fill="auto"/>
            <w:vAlign w:val="center"/>
            <w:hideMark/>
          </w:tcPr>
          <w:p w14:paraId="6CA95F1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Productos lácteos y huevos</w:t>
            </w:r>
          </w:p>
        </w:tc>
      </w:tr>
      <w:tr w:rsidR="00C875B5" w:rsidRPr="00D36C9D" w14:paraId="21BB185D"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B01DC1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Reagan Bussines Import, SRL</w:t>
            </w:r>
          </w:p>
        </w:tc>
        <w:tc>
          <w:tcPr>
            <w:tcW w:w="1545" w:type="dxa"/>
            <w:tcBorders>
              <w:top w:val="nil"/>
              <w:left w:val="nil"/>
              <w:bottom w:val="single" w:sz="4" w:space="0" w:color="auto"/>
              <w:right w:val="single" w:sz="4" w:space="0" w:color="auto"/>
            </w:tcBorders>
            <w:shd w:val="clear" w:color="auto" w:fill="auto"/>
            <w:vAlign w:val="center"/>
            <w:hideMark/>
          </w:tcPr>
          <w:p w14:paraId="2166261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97,200.00 </w:t>
            </w:r>
          </w:p>
        </w:tc>
        <w:tc>
          <w:tcPr>
            <w:tcW w:w="1148" w:type="dxa"/>
            <w:tcBorders>
              <w:top w:val="nil"/>
              <w:left w:val="nil"/>
              <w:bottom w:val="single" w:sz="4" w:space="0" w:color="auto"/>
              <w:right w:val="single" w:sz="4" w:space="0" w:color="auto"/>
            </w:tcBorders>
            <w:shd w:val="clear" w:color="auto" w:fill="auto"/>
            <w:vAlign w:val="center"/>
            <w:hideMark/>
          </w:tcPr>
          <w:p w14:paraId="66D02D3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50130000</w:t>
            </w:r>
          </w:p>
        </w:tc>
        <w:tc>
          <w:tcPr>
            <w:tcW w:w="3544" w:type="dxa"/>
            <w:tcBorders>
              <w:top w:val="nil"/>
              <w:left w:val="nil"/>
              <w:bottom w:val="single" w:sz="4" w:space="0" w:color="auto"/>
              <w:right w:val="single" w:sz="4" w:space="0" w:color="auto"/>
            </w:tcBorders>
            <w:shd w:val="clear" w:color="auto" w:fill="auto"/>
            <w:vAlign w:val="center"/>
            <w:hideMark/>
          </w:tcPr>
          <w:p w14:paraId="5B63E0F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Productos lácteos y huevos</w:t>
            </w:r>
          </w:p>
        </w:tc>
      </w:tr>
      <w:tr w:rsidR="00C875B5" w:rsidRPr="00D36C9D" w14:paraId="15A553FB"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1A2621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Reagan Bussines Import, SRL</w:t>
            </w:r>
          </w:p>
        </w:tc>
        <w:tc>
          <w:tcPr>
            <w:tcW w:w="1545" w:type="dxa"/>
            <w:tcBorders>
              <w:top w:val="nil"/>
              <w:left w:val="nil"/>
              <w:bottom w:val="single" w:sz="4" w:space="0" w:color="auto"/>
              <w:right w:val="single" w:sz="4" w:space="0" w:color="auto"/>
            </w:tcBorders>
            <w:shd w:val="clear" w:color="auto" w:fill="auto"/>
            <w:vAlign w:val="center"/>
            <w:hideMark/>
          </w:tcPr>
          <w:p w14:paraId="6D997F3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140,000.00 </w:t>
            </w:r>
          </w:p>
        </w:tc>
        <w:tc>
          <w:tcPr>
            <w:tcW w:w="1148" w:type="dxa"/>
            <w:tcBorders>
              <w:top w:val="nil"/>
              <w:left w:val="nil"/>
              <w:bottom w:val="single" w:sz="4" w:space="0" w:color="auto"/>
              <w:right w:val="single" w:sz="4" w:space="0" w:color="auto"/>
            </w:tcBorders>
            <w:shd w:val="clear" w:color="auto" w:fill="auto"/>
            <w:vAlign w:val="center"/>
            <w:hideMark/>
          </w:tcPr>
          <w:p w14:paraId="34B34F8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50130000</w:t>
            </w:r>
          </w:p>
        </w:tc>
        <w:tc>
          <w:tcPr>
            <w:tcW w:w="3544" w:type="dxa"/>
            <w:tcBorders>
              <w:top w:val="nil"/>
              <w:left w:val="nil"/>
              <w:bottom w:val="single" w:sz="4" w:space="0" w:color="auto"/>
              <w:right w:val="single" w:sz="4" w:space="0" w:color="auto"/>
            </w:tcBorders>
            <w:shd w:val="clear" w:color="auto" w:fill="auto"/>
            <w:vAlign w:val="center"/>
            <w:hideMark/>
          </w:tcPr>
          <w:p w14:paraId="5DFEDE5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Productos lácteos y huevos</w:t>
            </w:r>
          </w:p>
        </w:tc>
      </w:tr>
      <w:tr w:rsidR="00C875B5" w:rsidRPr="00D36C9D" w14:paraId="0C49D3F4"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2936E8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Reagan Bussines Import, SRL</w:t>
            </w:r>
          </w:p>
        </w:tc>
        <w:tc>
          <w:tcPr>
            <w:tcW w:w="1545" w:type="dxa"/>
            <w:tcBorders>
              <w:top w:val="nil"/>
              <w:left w:val="nil"/>
              <w:bottom w:val="single" w:sz="4" w:space="0" w:color="auto"/>
              <w:right w:val="single" w:sz="4" w:space="0" w:color="auto"/>
            </w:tcBorders>
            <w:shd w:val="clear" w:color="auto" w:fill="auto"/>
            <w:vAlign w:val="center"/>
            <w:hideMark/>
          </w:tcPr>
          <w:p w14:paraId="6D03AFD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140,000.00 </w:t>
            </w:r>
          </w:p>
        </w:tc>
        <w:tc>
          <w:tcPr>
            <w:tcW w:w="1148" w:type="dxa"/>
            <w:tcBorders>
              <w:top w:val="nil"/>
              <w:left w:val="nil"/>
              <w:bottom w:val="single" w:sz="4" w:space="0" w:color="auto"/>
              <w:right w:val="single" w:sz="4" w:space="0" w:color="auto"/>
            </w:tcBorders>
            <w:shd w:val="clear" w:color="auto" w:fill="auto"/>
            <w:vAlign w:val="center"/>
            <w:hideMark/>
          </w:tcPr>
          <w:p w14:paraId="417DCEE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50130000</w:t>
            </w:r>
          </w:p>
        </w:tc>
        <w:tc>
          <w:tcPr>
            <w:tcW w:w="3544" w:type="dxa"/>
            <w:tcBorders>
              <w:top w:val="nil"/>
              <w:left w:val="nil"/>
              <w:bottom w:val="single" w:sz="4" w:space="0" w:color="auto"/>
              <w:right w:val="single" w:sz="4" w:space="0" w:color="auto"/>
            </w:tcBorders>
            <w:shd w:val="clear" w:color="auto" w:fill="auto"/>
            <w:vAlign w:val="center"/>
            <w:hideMark/>
          </w:tcPr>
          <w:p w14:paraId="1277782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Productos lácteos y huevos</w:t>
            </w:r>
          </w:p>
        </w:tc>
      </w:tr>
      <w:tr w:rsidR="00C875B5" w:rsidRPr="00D36C9D" w14:paraId="0652179E"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754F25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Reagan Bussines Import, SR</w:t>
            </w:r>
          </w:p>
        </w:tc>
        <w:tc>
          <w:tcPr>
            <w:tcW w:w="1545" w:type="dxa"/>
            <w:tcBorders>
              <w:top w:val="nil"/>
              <w:left w:val="nil"/>
              <w:bottom w:val="single" w:sz="4" w:space="0" w:color="auto"/>
              <w:right w:val="single" w:sz="4" w:space="0" w:color="auto"/>
            </w:tcBorders>
            <w:shd w:val="clear" w:color="auto" w:fill="auto"/>
            <w:vAlign w:val="center"/>
            <w:hideMark/>
          </w:tcPr>
          <w:p w14:paraId="60E0A32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56,250.00 </w:t>
            </w:r>
          </w:p>
        </w:tc>
        <w:tc>
          <w:tcPr>
            <w:tcW w:w="1148" w:type="dxa"/>
            <w:tcBorders>
              <w:top w:val="nil"/>
              <w:left w:val="nil"/>
              <w:bottom w:val="single" w:sz="4" w:space="0" w:color="auto"/>
              <w:right w:val="single" w:sz="4" w:space="0" w:color="auto"/>
            </w:tcBorders>
            <w:shd w:val="clear" w:color="auto" w:fill="auto"/>
            <w:vAlign w:val="center"/>
            <w:hideMark/>
          </w:tcPr>
          <w:p w14:paraId="24E002E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50130000</w:t>
            </w:r>
          </w:p>
        </w:tc>
        <w:tc>
          <w:tcPr>
            <w:tcW w:w="3544" w:type="dxa"/>
            <w:tcBorders>
              <w:top w:val="nil"/>
              <w:left w:val="nil"/>
              <w:bottom w:val="single" w:sz="4" w:space="0" w:color="auto"/>
              <w:right w:val="single" w:sz="4" w:space="0" w:color="auto"/>
            </w:tcBorders>
            <w:shd w:val="clear" w:color="auto" w:fill="auto"/>
            <w:vAlign w:val="center"/>
            <w:hideMark/>
          </w:tcPr>
          <w:p w14:paraId="40DD56A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Productos lácteos y huevos</w:t>
            </w:r>
          </w:p>
        </w:tc>
      </w:tr>
      <w:tr w:rsidR="00C875B5" w:rsidRPr="00D36C9D" w14:paraId="3F659FF7"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660BEC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Reagan Bussines Import, SRL</w:t>
            </w:r>
          </w:p>
        </w:tc>
        <w:tc>
          <w:tcPr>
            <w:tcW w:w="1545" w:type="dxa"/>
            <w:tcBorders>
              <w:top w:val="nil"/>
              <w:left w:val="nil"/>
              <w:bottom w:val="single" w:sz="4" w:space="0" w:color="auto"/>
              <w:right w:val="single" w:sz="4" w:space="0" w:color="auto"/>
            </w:tcBorders>
            <w:shd w:val="clear" w:color="auto" w:fill="auto"/>
            <w:vAlign w:val="center"/>
            <w:hideMark/>
          </w:tcPr>
          <w:p w14:paraId="18846D0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140,000.00 </w:t>
            </w:r>
          </w:p>
        </w:tc>
        <w:tc>
          <w:tcPr>
            <w:tcW w:w="1148" w:type="dxa"/>
            <w:tcBorders>
              <w:top w:val="nil"/>
              <w:left w:val="nil"/>
              <w:bottom w:val="single" w:sz="4" w:space="0" w:color="auto"/>
              <w:right w:val="single" w:sz="4" w:space="0" w:color="auto"/>
            </w:tcBorders>
            <w:shd w:val="clear" w:color="auto" w:fill="auto"/>
            <w:vAlign w:val="center"/>
            <w:hideMark/>
          </w:tcPr>
          <w:p w14:paraId="2B56917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50130000</w:t>
            </w:r>
          </w:p>
        </w:tc>
        <w:tc>
          <w:tcPr>
            <w:tcW w:w="3544" w:type="dxa"/>
            <w:tcBorders>
              <w:top w:val="nil"/>
              <w:left w:val="nil"/>
              <w:bottom w:val="single" w:sz="4" w:space="0" w:color="auto"/>
              <w:right w:val="single" w:sz="4" w:space="0" w:color="auto"/>
            </w:tcBorders>
            <w:shd w:val="clear" w:color="auto" w:fill="auto"/>
            <w:vAlign w:val="center"/>
            <w:hideMark/>
          </w:tcPr>
          <w:p w14:paraId="33181EE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Productos lácteos y huevos</w:t>
            </w:r>
          </w:p>
        </w:tc>
      </w:tr>
      <w:tr w:rsidR="00C875B5" w:rsidRPr="00D36C9D" w14:paraId="5C033797"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8B694B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Bramaret Group, SRL</w:t>
            </w:r>
          </w:p>
        </w:tc>
        <w:tc>
          <w:tcPr>
            <w:tcW w:w="1545" w:type="dxa"/>
            <w:tcBorders>
              <w:top w:val="nil"/>
              <w:left w:val="nil"/>
              <w:bottom w:val="single" w:sz="4" w:space="0" w:color="auto"/>
              <w:right w:val="single" w:sz="4" w:space="0" w:color="auto"/>
            </w:tcBorders>
            <w:shd w:val="clear" w:color="auto" w:fill="auto"/>
            <w:vAlign w:val="center"/>
            <w:hideMark/>
          </w:tcPr>
          <w:p w14:paraId="4F74A72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4,645,081.00 </w:t>
            </w:r>
          </w:p>
        </w:tc>
        <w:tc>
          <w:tcPr>
            <w:tcW w:w="1148" w:type="dxa"/>
            <w:tcBorders>
              <w:top w:val="nil"/>
              <w:left w:val="nil"/>
              <w:bottom w:val="single" w:sz="4" w:space="0" w:color="auto"/>
              <w:right w:val="single" w:sz="4" w:space="0" w:color="auto"/>
            </w:tcBorders>
            <w:shd w:val="clear" w:color="auto" w:fill="auto"/>
            <w:vAlign w:val="center"/>
            <w:hideMark/>
          </w:tcPr>
          <w:p w14:paraId="493D0EC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50190000</w:t>
            </w:r>
          </w:p>
        </w:tc>
        <w:tc>
          <w:tcPr>
            <w:tcW w:w="3544" w:type="dxa"/>
            <w:tcBorders>
              <w:top w:val="nil"/>
              <w:left w:val="nil"/>
              <w:bottom w:val="single" w:sz="4" w:space="0" w:color="auto"/>
              <w:right w:val="single" w:sz="4" w:space="0" w:color="auto"/>
            </w:tcBorders>
            <w:shd w:val="clear" w:color="auto" w:fill="auto"/>
            <w:vAlign w:val="center"/>
            <w:hideMark/>
          </w:tcPr>
          <w:p w14:paraId="466CEE6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Alimentos preparados y conservados</w:t>
            </w:r>
          </w:p>
        </w:tc>
      </w:tr>
      <w:tr w:rsidR="00C875B5" w:rsidRPr="00D36C9D" w14:paraId="0631B127"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27888F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 Saray Import, SRL</w:t>
            </w:r>
          </w:p>
        </w:tc>
        <w:tc>
          <w:tcPr>
            <w:tcW w:w="1545" w:type="dxa"/>
            <w:tcBorders>
              <w:top w:val="nil"/>
              <w:left w:val="nil"/>
              <w:bottom w:val="single" w:sz="4" w:space="0" w:color="auto"/>
              <w:right w:val="single" w:sz="4" w:space="0" w:color="auto"/>
            </w:tcBorders>
            <w:shd w:val="clear" w:color="auto" w:fill="auto"/>
            <w:vAlign w:val="center"/>
            <w:hideMark/>
          </w:tcPr>
          <w:p w14:paraId="652ABE1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5,339,500.00 </w:t>
            </w:r>
          </w:p>
        </w:tc>
        <w:tc>
          <w:tcPr>
            <w:tcW w:w="1148" w:type="dxa"/>
            <w:tcBorders>
              <w:top w:val="nil"/>
              <w:left w:val="nil"/>
              <w:bottom w:val="single" w:sz="4" w:space="0" w:color="auto"/>
              <w:right w:val="single" w:sz="4" w:space="0" w:color="auto"/>
            </w:tcBorders>
            <w:shd w:val="clear" w:color="auto" w:fill="auto"/>
            <w:vAlign w:val="center"/>
            <w:hideMark/>
          </w:tcPr>
          <w:p w14:paraId="33CBAD8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50190000</w:t>
            </w:r>
          </w:p>
        </w:tc>
        <w:tc>
          <w:tcPr>
            <w:tcW w:w="3544" w:type="dxa"/>
            <w:tcBorders>
              <w:top w:val="nil"/>
              <w:left w:val="nil"/>
              <w:bottom w:val="single" w:sz="4" w:space="0" w:color="auto"/>
              <w:right w:val="single" w:sz="4" w:space="0" w:color="auto"/>
            </w:tcBorders>
            <w:shd w:val="clear" w:color="auto" w:fill="auto"/>
            <w:vAlign w:val="center"/>
            <w:hideMark/>
          </w:tcPr>
          <w:p w14:paraId="27CD333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Alimentos preparados y conservados</w:t>
            </w:r>
          </w:p>
        </w:tc>
      </w:tr>
      <w:tr w:rsidR="00C875B5" w:rsidRPr="00D36C9D" w14:paraId="78823230"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B65CA2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val="en-US" w:eastAsia="es-DO"/>
              </w:rPr>
            </w:pPr>
            <w:r w:rsidRPr="00D36C9D">
              <w:rPr>
                <w:rFonts w:eastAsia="Times New Roman" w:cs="Times New Roman"/>
                <w:color w:val="1F3864" w:themeColor="accent5" w:themeShade="80"/>
                <w:szCs w:val="18"/>
                <w:lang w:val="en-US" w:eastAsia="es-DO"/>
              </w:rPr>
              <w:t>Ocean Beef, E.I.R.L</w:t>
            </w:r>
          </w:p>
        </w:tc>
        <w:tc>
          <w:tcPr>
            <w:tcW w:w="1545" w:type="dxa"/>
            <w:tcBorders>
              <w:top w:val="nil"/>
              <w:left w:val="nil"/>
              <w:bottom w:val="single" w:sz="4" w:space="0" w:color="auto"/>
              <w:right w:val="single" w:sz="4" w:space="0" w:color="auto"/>
            </w:tcBorders>
            <w:shd w:val="clear" w:color="auto" w:fill="auto"/>
            <w:vAlign w:val="center"/>
            <w:hideMark/>
          </w:tcPr>
          <w:p w14:paraId="4B0A3C9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6,618,207.00 </w:t>
            </w:r>
          </w:p>
        </w:tc>
        <w:tc>
          <w:tcPr>
            <w:tcW w:w="1148" w:type="dxa"/>
            <w:tcBorders>
              <w:top w:val="nil"/>
              <w:left w:val="nil"/>
              <w:bottom w:val="single" w:sz="4" w:space="0" w:color="auto"/>
              <w:right w:val="single" w:sz="4" w:space="0" w:color="auto"/>
            </w:tcBorders>
            <w:shd w:val="clear" w:color="auto" w:fill="auto"/>
            <w:vAlign w:val="center"/>
            <w:hideMark/>
          </w:tcPr>
          <w:p w14:paraId="62C2A28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50190000</w:t>
            </w:r>
          </w:p>
        </w:tc>
        <w:tc>
          <w:tcPr>
            <w:tcW w:w="3544" w:type="dxa"/>
            <w:tcBorders>
              <w:top w:val="nil"/>
              <w:left w:val="nil"/>
              <w:bottom w:val="single" w:sz="4" w:space="0" w:color="auto"/>
              <w:right w:val="single" w:sz="4" w:space="0" w:color="auto"/>
            </w:tcBorders>
            <w:shd w:val="clear" w:color="auto" w:fill="auto"/>
            <w:vAlign w:val="center"/>
            <w:hideMark/>
          </w:tcPr>
          <w:p w14:paraId="5FE1E7B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Alimentos preparados y conservados</w:t>
            </w:r>
          </w:p>
        </w:tc>
      </w:tr>
      <w:tr w:rsidR="00C875B5" w:rsidRPr="00D36C9D" w14:paraId="29E93DB1"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5CC40D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Hermosillo Comercial, SRL</w:t>
            </w:r>
          </w:p>
        </w:tc>
        <w:tc>
          <w:tcPr>
            <w:tcW w:w="1545" w:type="dxa"/>
            <w:tcBorders>
              <w:top w:val="nil"/>
              <w:left w:val="nil"/>
              <w:bottom w:val="single" w:sz="4" w:space="0" w:color="auto"/>
              <w:right w:val="single" w:sz="4" w:space="0" w:color="auto"/>
            </w:tcBorders>
            <w:shd w:val="clear" w:color="auto" w:fill="auto"/>
            <w:vAlign w:val="center"/>
            <w:hideMark/>
          </w:tcPr>
          <w:p w14:paraId="77DF629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4,020,145.00 </w:t>
            </w:r>
          </w:p>
        </w:tc>
        <w:tc>
          <w:tcPr>
            <w:tcW w:w="1148" w:type="dxa"/>
            <w:tcBorders>
              <w:top w:val="nil"/>
              <w:left w:val="nil"/>
              <w:bottom w:val="single" w:sz="4" w:space="0" w:color="auto"/>
              <w:right w:val="single" w:sz="4" w:space="0" w:color="auto"/>
            </w:tcBorders>
            <w:shd w:val="clear" w:color="auto" w:fill="auto"/>
            <w:vAlign w:val="center"/>
            <w:hideMark/>
          </w:tcPr>
          <w:p w14:paraId="4FD75FA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50190000</w:t>
            </w:r>
          </w:p>
        </w:tc>
        <w:tc>
          <w:tcPr>
            <w:tcW w:w="3544" w:type="dxa"/>
            <w:tcBorders>
              <w:top w:val="nil"/>
              <w:left w:val="nil"/>
              <w:bottom w:val="single" w:sz="4" w:space="0" w:color="auto"/>
              <w:right w:val="single" w:sz="4" w:space="0" w:color="auto"/>
            </w:tcBorders>
            <w:shd w:val="clear" w:color="auto" w:fill="auto"/>
            <w:vAlign w:val="center"/>
            <w:hideMark/>
          </w:tcPr>
          <w:p w14:paraId="147D671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Alimentos preparados y conservados</w:t>
            </w:r>
          </w:p>
        </w:tc>
      </w:tr>
      <w:tr w:rsidR="00C875B5" w:rsidRPr="00D36C9D" w14:paraId="6B5C474C"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3F082B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Negocios Valle Compaglobal, SRL</w:t>
            </w:r>
          </w:p>
        </w:tc>
        <w:tc>
          <w:tcPr>
            <w:tcW w:w="1545" w:type="dxa"/>
            <w:tcBorders>
              <w:top w:val="nil"/>
              <w:left w:val="nil"/>
              <w:bottom w:val="single" w:sz="4" w:space="0" w:color="auto"/>
              <w:right w:val="single" w:sz="4" w:space="0" w:color="auto"/>
            </w:tcBorders>
            <w:shd w:val="clear" w:color="auto" w:fill="auto"/>
            <w:vAlign w:val="center"/>
            <w:hideMark/>
          </w:tcPr>
          <w:p w14:paraId="6CD2C6D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2,645,082.00 </w:t>
            </w:r>
          </w:p>
        </w:tc>
        <w:tc>
          <w:tcPr>
            <w:tcW w:w="1148" w:type="dxa"/>
            <w:tcBorders>
              <w:top w:val="nil"/>
              <w:left w:val="nil"/>
              <w:bottom w:val="single" w:sz="4" w:space="0" w:color="auto"/>
              <w:right w:val="single" w:sz="4" w:space="0" w:color="auto"/>
            </w:tcBorders>
            <w:shd w:val="clear" w:color="auto" w:fill="auto"/>
            <w:vAlign w:val="center"/>
            <w:hideMark/>
          </w:tcPr>
          <w:p w14:paraId="6D243B8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50190000</w:t>
            </w:r>
          </w:p>
        </w:tc>
        <w:tc>
          <w:tcPr>
            <w:tcW w:w="3544" w:type="dxa"/>
            <w:tcBorders>
              <w:top w:val="nil"/>
              <w:left w:val="nil"/>
              <w:bottom w:val="single" w:sz="4" w:space="0" w:color="auto"/>
              <w:right w:val="single" w:sz="4" w:space="0" w:color="auto"/>
            </w:tcBorders>
            <w:shd w:val="clear" w:color="auto" w:fill="auto"/>
            <w:vAlign w:val="center"/>
            <w:hideMark/>
          </w:tcPr>
          <w:p w14:paraId="220D17F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Alimentos preparados y conservados</w:t>
            </w:r>
          </w:p>
        </w:tc>
      </w:tr>
      <w:tr w:rsidR="00C875B5" w:rsidRPr="00D36C9D" w14:paraId="1DCD5D94"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E282B2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Reagan Bussines Import, SRL</w:t>
            </w:r>
          </w:p>
        </w:tc>
        <w:tc>
          <w:tcPr>
            <w:tcW w:w="1545" w:type="dxa"/>
            <w:tcBorders>
              <w:top w:val="nil"/>
              <w:left w:val="nil"/>
              <w:bottom w:val="single" w:sz="4" w:space="0" w:color="auto"/>
              <w:right w:val="single" w:sz="4" w:space="0" w:color="auto"/>
            </w:tcBorders>
            <w:shd w:val="clear" w:color="auto" w:fill="auto"/>
            <w:vAlign w:val="center"/>
            <w:hideMark/>
          </w:tcPr>
          <w:p w14:paraId="760BD9B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4,848,240.00 </w:t>
            </w:r>
          </w:p>
        </w:tc>
        <w:tc>
          <w:tcPr>
            <w:tcW w:w="1148" w:type="dxa"/>
            <w:tcBorders>
              <w:top w:val="nil"/>
              <w:left w:val="nil"/>
              <w:bottom w:val="single" w:sz="4" w:space="0" w:color="auto"/>
              <w:right w:val="single" w:sz="4" w:space="0" w:color="auto"/>
            </w:tcBorders>
            <w:shd w:val="clear" w:color="auto" w:fill="auto"/>
            <w:vAlign w:val="center"/>
            <w:hideMark/>
          </w:tcPr>
          <w:p w14:paraId="3FAC594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50190000</w:t>
            </w:r>
          </w:p>
        </w:tc>
        <w:tc>
          <w:tcPr>
            <w:tcW w:w="3544" w:type="dxa"/>
            <w:tcBorders>
              <w:top w:val="nil"/>
              <w:left w:val="nil"/>
              <w:bottom w:val="single" w:sz="4" w:space="0" w:color="auto"/>
              <w:right w:val="single" w:sz="4" w:space="0" w:color="auto"/>
            </w:tcBorders>
            <w:shd w:val="clear" w:color="auto" w:fill="auto"/>
            <w:vAlign w:val="center"/>
            <w:hideMark/>
          </w:tcPr>
          <w:p w14:paraId="51EA1FA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Alimentos preparados y conservados</w:t>
            </w:r>
          </w:p>
        </w:tc>
      </w:tr>
      <w:tr w:rsidR="00C875B5" w:rsidRPr="00D36C9D" w14:paraId="6C49D8D8"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A8BBFA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val="en-US" w:eastAsia="es-DO"/>
              </w:rPr>
            </w:pPr>
            <w:r w:rsidRPr="00D36C9D">
              <w:rPr>
                <w:rFonts w:eastAsia="Times New Roman" w:cs="Times New Roman"/>
                <w:color w:val="1F3864" w:themeColor="accent5" w:themeShade="80"/>
                <w:szCs w:val="18"/>
                <w:lang w:val="en-US" w:eastAsia="es-DO"/>
              </w:rPr>
              <w:t>Mediatech Universal Business MUB, SRL</w:t>
            </w:r>
          </w:p>
        </w:tc>
        <w:tc>
          <w:tcPr>
            <w:tcW w:w="1545" w:type="dxa"/>
            <w:tcBorders>
              <w:top w:val="nil"/>
              <w:left w:val="nil"/>
              <w:bottom w:val="single" w:sz="4" w:space="0" w:color="auto"/>
              <w:right w:val="single" w:sz="4" w:space="0" w:color="auto"/>
            </w:tcBorders>
            <w:shd w:val="clear" w:color="auto" w:fill="auto"/>
            <w:vAlign w:val="center"/>
            <w:hideMark/>
          </w:tcPr>
          <w:p w14:paraId="0E44F93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999,439.00 </w:t>
            </w:r>
          </w:p>
        </w:tc>
        <w:tc>
          <w:tcPr>
            <w:tcW w:w="1148" w:type="dxa"/>
            <w:tcBorders>
              <w:top w:val="nil"/>
              <w:left w:val="nil"/>
              <w:bottom w:val="single" w:sz="4" w:space="0" w:color="auto"/>
              <w:right w:val="single" w:sz="4" w:space="0" w:color="auto"/>
            </w:tcBorders>
            <w:shd w:val="clear" w:color="auto" w:fill="auto"/>
            <w:vAlign w:val="center"/>
            <w:hideMark/>
          </w:tcPr>
          <w:p w14:paraId="07194A4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50190000</w:t>
            </w:r>
          </w:p>
        </w:tc>
        <w:tc>
          <w:tcPr>
            <w:tcW w:w="3544" w:type="dxa"/>
            <w:tcBorders>
              <w:top w:val="nil"/>
              <w:left w:val="nil"/>
              <w:bottom w:val="single" w:sz="4" w:space="0" w:color="auto"/>
              <w:right w:val="single" w:sz="4" w:space="0" w:color="auto"/>
            </w:tcBorders>
            <w:shd w:val="clear" w:color="auto" w:fill="auto"/>
            <w:vAlign w:val="center"/>
            <w:hideMark/>
          </w:tcPr>
          <w:p w14:paraId="704398C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Alimentos preparados y conservados</w:t>
            </w:r>
          </w:p>
        </w:tc>
      </w:tr>
      <w:tr w:rsidR="00C875B5" w:rsidRPr="00D36C9D" w14:paraId="080ADC7E"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810D7B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QS Suplioffice, SRL</w:t>
            </w:r>
          </w:p>
        </w:tc>
        <w:tc>
          <w:tcPr>
            <w:tcW w:w="1545" w:type="dxa"/>
            <w:tcBorders>
              <w:top w:val="nil"/>
              <w:left w:val="nil"/>
              <w:bottom w:val="single" w:sz="4" w:space="0" w:color="auto"/>
              <w:right w:val="single" w:sz="4" w:space="0" w:color="auto"/>
            </w:tcBorders>
            <w:shd w:val="clear" w:color="auto" w:fill="auto"/>
            <w:vAlign w:val="center"/>
            <w:hideMark/>
          </w:tcPr>
          <w:p w14:paraId="6930946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5,074,757.00 </w:t>
            </w:r>
          </w:p>
        </w:tc>
        <w:tc>
          <w:tcPr>
            <w:tcW w:w="1148" w:type="dxa"/>
            <w:tcBorders>
              <w:top w:val="nil"/>
              <w:left w:val="nil"/>
              <w:bottom w:val="single" w:sz="4" w:space="0" w:color="auto"/>
              <w:right w:val="single" w:sz="4" w:space="0" w:color="auto"/>
            </w:tcBorders>
            <w:shd w:val="clear" w:color="auto" w:fill="auto"/>
            <w:vAlign w:val="center"/>
            <w:hideMark/>
          </w:tcPr>
          <w:p w14:paraId="07BAC04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50190000</w:t>
            </w:r>
          </w:p>
        </w:tc>
        <w:tc>
          <w:tcPr>
            <w:tcW w:w="3544" w:type="dxa"/>
            <w:tcBorders>
              <w:top w:val="nil"/>
              <w:left w:val="nil"/>
              <w:bottom w:val="single" w:sz="4" w:space="0" w:color="auto"/>
              <w:right w:val="single" w:sz="4" w:space="0" w:color="auto"/>
            </w:tcBorders>
            <w:shd w:val="clear" w:color="auto" w:fill="auto"/>
            <w:vAlign w:val="center"/>
            <w:hideMark/>
          </w:tcPr>
          <w:p w14:paraId="226E99B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Alimentos preparados y conservados</w:t>
            </w:r>
          </w:p>
        </w:tc>
      </w:tr>
      <w:tr w:rsidR="00C875B5" w:rsidRPr="00D36C9D" w14:paraId="12935B1E"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3B9824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 Saray Import, SRL</w:t>
            </w:r>
          </w:p>
        </w:tc>
        <w:tc>
          <w:tcPr>
            <w:tcW w:w="1545" w:type="dxa"/>
            <w:tcBorders>
              <w:top w:val="nil"/>
              <w:left w:val="nil"/>
              <w:bottom w:val="single" w:sz="4" w:space="0" w:color="auto"/>
              <w:right w:val="single" w:sz="4" w:space="0" w:color="auto"/>
            </w:tcBorders>
            <w:shd w:val="clear" w:color="auto" w:fill="auto"/>
            <w:vAlign w:val="center"/>
            <w:hideMark/>
          </w:tcPr>
          <w:p w14:paraId="1EC8841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144,250.00 </w:t>
            </w:r>
          </w:p>
        </w:tc>
        <w:tc>
          <w:tcPr>
            <w:tcW w:w="1148" w:type="dxa"/>
            <w:tcBorders>
              <w:top w:val="nil"/>
              <w:left w:val="nil"/>
              <w:bottom w:val="single" w:sz="4" w:space="0" w:color="auto"/>
              <w:right w:val="single" w:sz="4" w:space="0" w:color="auto"/>
            </w:tcBorders>
            <w:shd w:val="clear" w:color="auto" w:fill="auto"/>
            <w:vAlign w:val="center"/>
            <w:hideMark/>
          </w:tcPr>
          <w:p w14:paraId="0D81129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50190000</w:t>
            </w:r>
          </w:p>
        </w:tc>
        <w:tc>
          <w:tcPr>
            <w:tcW w:w="3544" w:type="dxa"/>
            <w:tcBorders>
              <w:top w:val="nil"/>
              <w:left w:val="nil"/>
              <w:bottom w:val="single" w:sz="4" w:space="0" w:color="auto"/>
              <w:right w:val="single" w:sz="4" w:space="0" w:color="auto"/>
            </w:tcBorders>
            <w:shd w:val="clear" w:color="auto" w:fill="auto"/>
            <w:vAlign w:val="center"/>
            <w:hideMark/>
          </w:tcPr>
          <w:p w14:paraId="2BB324B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Alimentos preparados y conservados</w:t>
            </w:r>
          </w:p>
        </w:tc>
      </w:tr>
      <w:tr w:rsidR="00C875B5" w:rsidRPr="00D36C9D" w14:paraId="78359F95"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A1B45F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 Saray Import, SRL</w:t>
            </w:r>
          </w:p>
        </w:tc>
        <w:tc>
          <w:tcPr>
            <w:tcW w:w="1545" w:type="dxa"/>
            <w:tcBorders>
              <w:top w:val="nil"/>
              <w:left w:val="nil"/>
              <w:bottom w:val="single" w:sz="4" w:space="0" w:color="auto"/>
              <w:right w:val="single" w:sz="4" w:space="0" w:color="auto"/>
            </w:tcBorders>
            <w:shd w:val="clear" w:color="auto" w:fill="auto"/>
            <w:vAlign w:val="center"/>
            <w:hideMark/>
          </w:tcPr>
          <w:p w14:paraId="435729A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144,250.00 </w:t>
            </w:r>
          </w:p>
        </w:tc>
        <w:tc>
          <w:tcPr>
            <w:tcW w:w="1148" w:type="dxa"/>
            <w:tcBorders>
              <w:top w:val="nil"/>
              <w:left w:val="nil"/>
              <w:bottom w:val="single" w:sz="4" w:space="0" w:color="auto"/>
              <w:right w:val="single" w:sz="4" w:space="0" w:color="auto"/>
            </w:tcBorders>
            <w:shd w:val="clear" w:color="auto" w:fill="auto"/>
            <w:vAlign w:val="center"/>
            <w:hideMark/>
          </w:tcPr>
          <w:p w14:paraId="01E5FC9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50190000</w:t>
            </w:r>
          </w:p>
        </w:tc>
        <w:tc>
          <w:tcPr>
            <w:tcW w:w="3544" w:type="dxa"/>
            <w:tcBorders>
              <w:top w:val="nil"/>
              <w:left w:val="nil"/>
              <w:bottom w:val="single" w:sz="4" w:space="0" w:color="auto"/>
              <w:right w:val="single" w:sz="4" w:space="0" w:color="auto"/>
            </w:tcBorders>
            <w:shd w:val="clear" w:color="auto" w:fill="auto"/>
            <w:vAlign w:val="center"/>
            <w:hideMark/>
          </w:tcPr>
          <w:p w14:paraId="6F179ED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Alimentos preparados y conservados</w:t>
            </w:r>
          </w:p>
        </w:tc>
      </w:tr>
      <w:tr w:rsidR="00C875B5" w:rsidRPr="00D36C9D" w14:paraId="7B8D6767"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C38034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 Saray Import, SRL</w:t>
            </w:r>
          </w:p>
        </w:tc>
        <w:tc>
          <w:tcPr>
            <w:tcW w:w="1545" w:type="dxa"/>
            <w:tcBorders>
              <w:top w:val="nil"/>
              <w:left w:val="nil"/>
              <w:bottom w:val="single" w:sz="4" w:space="0" w:color="auto"/>
              <w:right w:val="single" w:sz="4" w:space="0" w:color="auto"/>
            </w:tcBorders>
            <w:shd w:val="clear" w:color="auto" w:fill="auto"/>
            <w:vAlign w:val="center"/>
            <w:hideMark/>
          </w:tcPr>
          <w:p w14:paraId="4BE18C4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144,250.00 </w:t>
            </w:r>
          </w:p>
        </w:tc>
        <w:tc>
          <w:tcPr>
            <w:tcW w:w="1148" w:type="dxa"/>
            <w:tcBorders>
              <w:top w:val="nil"/>
              <w:left w:val="nil"/>
              <w:bottom w:val="single" w:sz="4" w:space="0" w:color="auto"/>
              <w:right w:val="single" w:sz="4" w:space="0" w:color="auto"/>
            </w:tcBorders>
            <w:shd w:val="clear" w:color="auto" w:fill="auto"/>
            <w:vAlign w:val="center"/>
            <w:hideMark/>
          </w:tcPr>
          <w:p w14:paraId="26CFA4C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50190000</w:t>
            </w:r>
          </w:p>
        </w:tc>
        <w:tc>
          <w:tcPr>
            <w:tcW w:w="3544" w:type="dxa"/>
            <w:tcBorders>
              <w:top w:val="nil"/>
              <w:left w:val="nil"/>
              <w:bottom w:val="single" w:sz="4" w:space="0" w:color="auto"/>
              <w:right w:val="single" w:sz="4" w:space="0" w:color="auto"/>
            </w:tcBorders>
            <w:shd w:val="clear" w:color="auto" w:fill="auto"/>
            <w:vAlign w:val="center"/>
            <w:hideMark/>
          </w:tcPr>
          <w:p w14:paraId="06F18BD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Alimentos preparados y conservados</w:t>
            </w:r>
          </w:p>
        </w:tc>
      </w:tr>
      <w:tr w:rsidR="00C875B5" w:rsidRPr="00D36C9D" w14:paraId="5098C1A9"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AC4C72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Sergysa, Suplidores en General , SRL</w:t>
            </w:r>
          </w:p>
        </w:tc>
        <w:tc>
          <w:tcPr>
            <w:tcW w:w="1545" w:type="dxa"/>
            <w:tcBorders>
              <w:top w:val="nil"/>
              <w:left w:val="nil"/>
              <w:bottom w:val="single" w:sz="4" w:space="0" w:color="auto"/>
              <w:right w:val="single" w:sz="4" w:space="0" w:color="auto"/>
            </w:tcBorders>
            <w:shd w:val="clear" w:color="auto" w:fill="auto"/>
            <w:vAlign w:val="center"/>
            <w:hideMark/>
          </w:tcPr>
          <w:p w14:paraId="6A18792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911,567.00 </w:t>
            </w:r>
          </w:p>
        </w:tc>
        <w:tc>
          <w:tcPr>
            <w:tcW w:w="1148" w:type="dxa"/>
            <w:tcBorders>
              <w:top w:val="nil"/>
              <w:left w:val="nil"/>
              <w:bottom w:val="single" w:sz="4" w:space="0" w:color="auto"/>
              <w:right w:val="single" w:sz="4" w:space="0" w:color="auto"/>
            </w:tcBorders>
            <w:shd w:val="clear" w:color="auto" w:fill="auto"/>
            <w:vAlign w:val="center"/>
            <w:hideMark/>
          </w:tcPr>
          <w:p w14:paraId="47EBEB1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50190000</w:t>
            </w:r>
          </w:p>
        </w:tc>
        <w:tc>
          <w:tcPr>
            <w:tcW w:w="3544" w:type="dxa"/>
            <w:tcBorders>
              <w:top w:val="nil"/>
              <w:left w:val="nil"/>
              <w:bottom w:val="single" w:sz="4" w:space="0" w:color="auto"/>
              <w:right w:val="single" w:sz="4" w:space="0" w:color="auto"/>
            </w:tcBorders>
            <w:shd w:val="clear" w:color="auto" w:fill="auto"/>
            <w:vAlign w:val="center"/>
            <w:hideMark/>
          </w:tcPr>
          <w:p w14:paraId="40A68DB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Alimentos preparados y conservados</w:t>
            </w:r>
          </w:p>
        </w:tc>
      </w:tr>
      <w:tr w:rsidR="00C875B5" w:rsidRPr="00D36C9D" w14:paraId="3D516381"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F4A521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Generales Shephard, SRL</w:t>
            </w:r>
          </w:p>
        </w:tc>
        <w:tc>
          <w:tcPr>
            <w:tcW w:w="1545" w:type="dxa"/>
            <w:tcBorders>
              <w:top w:val="nil"/>
              <w:left w:val="nil"/>
              <w:bottom w:val="single" w:sz="4" w:space="0" w:color="auto"/>
              <w:right w:val="single" w:sz="4" w:space="0" w:color="auto"/>
            </w:tcBorders>
            <w:shd w:val="clear" w:color="auto" w:fill="auto"/>
            <w:vAlign w:val="center"/>
            <w:hideMark/>
          </w:tcPr>
          <w:p w14:paraId="313C83E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143,911.00 </w:t>
            </w:r>
          </w:p>
        </w:tc>
        <w:tc>
          <w:tcPr>
            <w:tcW w:w="1148" w:type="dxa"/>
            <w:tcBorders>
              <w:top w:val="nil"/>
              <w:left w:val="nil"/>
              <w:bottom w:val="single" w:sz="4" w:space="0" w:color="auto"/>
              <w:right w:val="single" w:sz="4" w:space="0" w:color="auto"/>
            </w:tcBorders>
            <w:shd w:val="clear" w:color="auto" w:fill="auto"/>
            <w:vAlign w:val="center"/>
            <w:hideMark/>
          </w:tcPr>
          <w:p w14:paraId="799C908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50190000</w:t>
            </w:r>
          </w:p>
        </w:tc>
        <w:tc>
          <w:tcPr>
            <w:tcW w:w="3544" w:type="dxa"/>
            <w:tcBorders>
              <w:top w:val="nil"/>
              <w:left w:val="nil"/>
              <w:bottom w:val="single" w:sz="4" w:space="0" w:color="auto"/>
              <w:right w:val="single" w:sz="4" w:space="0" w:color="auto"/>
            </w:tcBorders>
            <w:shd w:val="clear" w:color="auto" w:fill="auto"/>
            <w:vAlign w:val="center"/>
            <w:hideMark/>
          </w:tcPr>
          <w:p w14:paraId="0660741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Alimentos preparados y conservados</w:t>
            </w:r>
          </w:p>
        </w:tc>
      </w:tr>
      <w:tr w:rsidR="00C875B5" w:rsidRPr="00D36C9D" w14:paraId="66DFBEB0"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6630F9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Inversiones DLP, SRL</w:t>
            </w:r>
          </w:p>
        </w:tc>
        <w:tc>
          <w:tcPr>
            <w:tcW w:w="1545" w:type="dxa"/>
            <w:tcBorders>
              <w:top w:val="nil"/>
              <w:left w:val="nil"/>
              <w:bottom w:val="single" w:sz="4" w:space="0" w:color="auto"/>
              <w:right w:val="single" w:sz="4" w:space="0" w:color="auto"/>
            </w:tcBorders>
            <w:shd w:val="clear" w:color="auto" w:fill="auto"/>
            <w:vAlign w:val="center"/>
            <w:hideMark/>
          </w:tcPr>
          <w:p w14:paraId="515A423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1,038,852.00 </w:t>
            </w:r>
          </w:p>
        </w:tc>
        <w:tc>
          <w:tcPr>
            <w:tcW w:w="1148" w:type="dxa"/>
            <w:tcBorders>
              <w:top w:val="nil"/>
              <w:left w:val="nil"/>
              <w:bottom w:val="single" w:sz="4" w:space="0" w:color="auto"/>
              <w:right w:val="single" w:sz="4" w:space="0" w:color="auto"/>
            </w:tcBorders>
            <w:shd w:val="clear" w:color="auto" w:fill="auto"/>
            <w:vAlign w:val="center"/>
            <w:hideMark/>
          </w:tcPr>
          <w:p w14:paraId="0EAB058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50190000</w:t>
            </w:r>
          </w:p>
        </w:tc>
        <w:tc>
          <w:tcPr>
            <w:tcW w:w="3544" w:type="dxa"/>
            <w:tcBorders>
              <w:top w:val="nil"/>
              <w:left w:val="nil"/>
              <w:bottom w:val="single" w:sz="4" w:space="0" w:color="auto"/>
              <w:right w:val="single" w:sz="4" w:space="0" w:color="auto"/>
            </w:tcBorders>
            <w:shd w:val="clear" w:color="auto" w:fill="auto"/>
            <w:vAlign w:val="center"/>
            <w:hideMark/>
          </w:tcPr>
          <w:p w14:paraId="52000C2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Alimentos preparados y conservados</w:t>
            </w:r>
          </w:p>
        </w:tc>
      </w:tr>
      <w:tr w:rsidR="00C875B5" w:rsidRPr="00D36C9D" w14:paraId="4D6DC13F"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0A3437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Inversiones DLP, SRL</w:t>
            </w:r>
          </w:p>
        </w:tc>
        <w:tc>
          <w:tcPr>
            <w:tcW w:w="1545" w:type="dxa"/>
            <w:tcBorders>
              <w:top w:val="nil"/>
              <w:left w:val="nil"/>
              <w:bottom w:val="single" w:sz="4" w:space="0" w:color="auto"/>
              <w:right w:val="single" w:sz="4" w:space="0" w:color="auto"/>
            </w:tcBorders>
            <w:shd w:val="clear" w:color="auto" w:fill="auto"/>
            <w:vAlign w:val="center"/>
            <w:hideMark/>
          </w:tcPr>
          <w:p w14:paraId="025F60A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9,793.00 </w:t>
            </w:r>
          </w:p>
        </w:tc>
        <w:tc>
          <w:tcPr>
            <w:tcW w:w="1148" w:type="dxa"/>
            <w:tcBorders>
              <w:top w:val="nil"/>
              <w:left w:val="nil"/>
              <w:bottom w:val="single" w:sz="4" w:space="0" w:color="auto"/>
              <w:right w:val="single" w:sz="4" w:space="0" w:color="auto"/>
            </w:tcBorders>
            <w:shd w:val="clear" w:color="auto" w:fill="auto"/>
            <w:vAlign w:val="center"/>
            <w:hideMark/>
          </w:tcPr>
          <w:p w14:paraId="200ACFC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50190000</w:t>
            </w:r>
          </w:p>
        </w:tc>
        <w:tc>
          <w:tcPr>
            <w:tcW w:w="3544" w:type="dxa"/>
            <w:tcBorders>
              <w:top w:val="nil"/>
              <w:left w:val="nil"/>
              <w:bottom w:val="single" w:sz="4" w:space="0" w:color="auto"/>
              <w:right w:val="single" w:sz="4" w:space="0" w:color="auto"/>
            </w:tcBorders>
            <w:shd w:val="clear" w:color="auto" w:fill="auto"/>
            <w:vAlign w:val="center"/>
            <w:hideMark/>
          </w:tcPr>
          <w:p w14:paraId="59D14C6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Alimentos preparados y conservados</w:t>
            </w:r>
          </w:p>
        </w:tc>
      </w:tr>
      <w:tr w:rsidR="00C875B5" w:rsidRPr="00D36C9D" w14:paraId="6D34006A"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69B6AF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Inversiones DLP, SRL</w:t>
            </w:r>
          </w:p>
        </w:tc>
        <w:tc>
          <w:tcPr>
            <w:tcW w:w="1545" w:type="dxa"/>
            <w:tcBorders>
              <w:top w:val="nil"/>
              <w:left w:val="nil"/>
              <w:bottom w:val="single" w:sz="4" w:space="0" w:color="auto"/>
              <w:right w:val="single" w:sz="4" w:space="0" w:color="auto"/>
            </w:tcBorders>
            <w:shd w:val="clear" w:color="auto" w:fill="auto"/>
            <w:vAlign w:val="center"/>
            <w:hideMark/>
          </w:tcPr>
          <w:p w14:paraId="1362B6A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9,793.00 </w:t>
            </w:r>
          </w:p>
        </w:tc>
        <w:tc>
          <w:tcPr>
            <w:tcW w:w="1148" w:type="dxa"/>
            <w:tcBorders>
              <w:top w:val="nil"/>
              <w:left w:val="nil"/>
              <w:bottom w:val="single" w:sz="4" w:space="0" w:color="auto"/>
              <w:right w:val="single" w:sz="4" w:space="0" w:color="auto"/>
            </w:tcBorders>
            <w:shd w:val="clear" w:color="auto" w:fill="auto"/>
            <w:vAlign w:val="center"/>
            <w:hideMark/>
          </w:tcPr>
          <w:p w14:paraId="4D07193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50190000</w:t>
            </w:r>
          </w:p>
        </w:tc>
        <w:tc>
          <w:tcPr>
            <w:tcW w:w="3544" w:type="dxa"/>
            <w:tcBorders>
              <w:top w:val="nil"/>
              <w:left w:val="nil"/>
              <w:bottom w:val="single" w:sz="4" w:space="0" w:color="auto"/>
              <w:right w:val="single" w:sz="4" w:space="0" w:color="auto"/>
            </w:tcBorders>
            <w:shd w:val="clear" w:color="auto" w:fill="auto"/>
            <w:vAlign w:val="center"/>
            <w:hideMark/>
          </w:tcPr>
          <w:p w14:paraId="245F0AF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Alimentos preparados y conservados</w:t>
            </w:r>
          </w:p>
        </w:tc>
      </w:tr>
      <w:tr w:rsidR="00C875B5" w:rsidRPr="00D36C9D" w14:paraId="4F927D08"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F00D12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Centro Cuesta Nacional, SAS</w:t>
            </w:r>
          </w:p>
        </w:tc>
        <w:tc>
          <w:tcPr>
            <w:tcW w:w="1545" w:type="dxa"/>
            <w:tcBorders>
              <w:top w:val="nil"/>
              <w:left w:val="nil"/>
              <w:bottom w:val="single" w:sz="4" w:space="0" w:color="auto"/>
              <w:right w:val="single" w:sz="4" w:space="0" w:color="auto"/>
            </w:tcBorders>
            <w:shd w:val="clear" w:color="auto" w:fill="auto"/>
            <w:vAlign w:val="center"/>
            <w:hideMark/>
          </w:tcPr>
          <w:p w14:paraId="5D65902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15,415.00 </w:t>
            </w:r>
          </w:p>
        </w:tc>
        <w:tc>
          <w:tcPr>
            <w:tcW w:w="1148" w:type="dxa"/>
            <w:tcBorders>
              <w:top w:val="nil"/>
              <w:left w:val="nil"/>
              <w:bottom w:val="single" w:sz="4" w:space="0" w:color="auto"/>
              <w:right w:val="single" w:sz="4" w:space="0" w:color="auto"/>
            </w:tcBorders>
            <w:shd w:val="clear" w:color="auto" w:fill="auto"/>
            <w:vAlign w:val="center"/>
            <w:hideMark/>
          </w:tcPr>
          <w:p w14:paraId="1C57014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50200000</w:t>
            </w:r>
          </w:p>
        </w:tc>
        <w:tc>
          <w:tcPr>
            <w:tcW w:w="3544" w:type="dxa"/>
            <w:tcBorders>
              <w:top w:val="nil"/>
              <w:left w:val="nil"/>
              <w:bottom w:val="single" w:sz="4" w:space="0" w:color="auto"/>
              <w:right w:val="single" w:sz="4" w:space="0" w:color="auto"/>
            </w:tcBorders>
            <w:shd w:val="clear" w:color="auto" w:fill="auto"/>
            <w:vAlign w:val="center"/>
            <w:hideMark/>
          </w:tcPr>
          <w:p w14:paraId="50D9D37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Bebidas</w:t>
            </w:r>
          </w:p>
        </w:tc>
      </w:tr>
      <w:tr w:rsidR="00C875B5" w:rsidRPr="00D36C9D" w14:paraId="20FEC305"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1D37EF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Agua Cristal, SA</w:t>
            </w:r>
          </w:p>
        </w:tc>
        <w:tc>
          <w:tcPr>
            <w:tcW w:w="1545" w:type="dxa"/>
            <w:tcBorders>
              <w:top w:val="nil"/>
              <w:left w:val="nil"/>
              <w:bottom w:val="single" w:sz="4" w:space="0" w:color="auto"/>
              <w:right w:val="single" w:sz="4" w:space="0" w:color="auto"/>
            </w:tcBorders>
            <w:shd w:val="clear" w:color="auto" w:fill="auto"/>
            <w:vAlign w:val="center"/>
            <w:hideMark/>
          </w:tcPr>
          <w:p w14:paraId="69BA822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15,500.00 </w:t>
            </w:r>
          </w:p>
        </w:tc>
        <w:tc>
          <w:tcPr>
            <w:tcW w:w="1148" w:type="dxa"/>
            <w:tcBorders>
              <w:top w:val="nil"/>
              <w:left w:val="nil"/>
              <w:bottom w:val="single" w:sz="4" w:space="0" w:color="auto"/>
              <w:right w:val="single" w:sz="4" w:space="0" w:color="auto"/>
            </w:tcBorders>
            <w:shd w:val="clear" w:color="auto" w:fill="auto"/>
            <w:vAlign w:val="center"/>
            <w:hideMark/>
          </w:tcPr>
          <w:p w14:paraId="331FE36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50200000</w:t>
            </w:r>
          </w:p>
        </w:tc>
        <w:tc>
          <w:tcPr>
            <w:tcW w:w="3544" w:type="dxa"/>
            <w:tcBorders>
              <w:top w:val="nil"/>
              <w:left w:val="nil"/>
              <w:bottom w:val="single" w:sz="4" w:space="0" w:color="auto"/>
              <w:right w:val="single" w:sz="4" w:space="0" w:color="auto"/>
            </w:tcBorders>
            <w:shd w:val="clear" w:color="auto" w:fill="auto"/>
            <w:vAlign w:val="center"/>
            <w:hideMark/>
          </w:tcPr>
          <w:p w14:paraId="6963494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Bebidas</w:t>
            </w:r>
          </w:p>
        </w:tc>
      </w:tr>
      <w:tr w:rsidR="00C875B5" w:rsidRPr="00D36C9D" w14:paraId="005B594A"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88C605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Bramaret Group, SRL</w:t>
            </w:r>
          </w:p>
        </w:tc>
        <w:tc>
          <w:tcPr>
            <w:tcW w:w="1545" w:type="dxa"/>
            <w:tcBorders>
              <w:top w:val="nil"/>
              <w:left w:val="nil"/>
              <w:bottom w:val="single" w:sz="4" w:space="0" w:color="auto"/>
              <w:right w:val="single" w:sz="4" w:space="0" w:color="auto"/>
            </w:tcBorders>
            <w:shd w:val="clear" w:color="auto" w:fill="auto"/>
            <w:vAlign w:val="center"/>
            <w:hideMark/>
          </w:tcPr>
          <w:p w14:paraId="6C580AE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121,540.00 </w:t>
            </w:r>
          </w:p>
        </w:tc>
        <w:tc>
          <w:tcPr>
            <w:tcW w:w="1148" w:type="dxa"/>
            <w:tcBorders>
              <w:top w:val="nil"/>
              <w:left w:val="nil"/>
              <w:bottom w:val="single" w:sz="4" w:space="0" w:color="auto"/>
              <w:right w:val="single" w:sz="4" w:space="0" w:color="auto"/>
            </w:tcBorders>
            <w:shd w:val="clear" w:color="auto" w:fill="auto"/>
            <w:vAlign w:val="center"/>
            <w:hideMark/>
          </w:tcPr>
          <w:p w14:paraId="08A6DC9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50200000</w:t>
            </w:r>
          </w:p>
        </w:tc>
        <w:tc>
          <w:tcPr>
            <w:tcW w:w="3544" w:type="dxa"/>
            <w:tcBorders>
              <w:top w:val="nil"/>
              <w:left w:val="nil"/>
              <w:bottom w:val="single" w:sz="4" w:space="0" w:color="auto"/>
              <w:right w:val="single" w:sz="4" w:space="0" w:color="auto"/>
            </w:tcBorders>
            <w:shd w:val="clear" w:color="auto" w:fill="auto"/>
            <w:vAlign w:val="center"/>
            <w:hideMark/>
          </w:tcPr>
          <w:p w14:paraId="046A62C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Bebidas</w:t>
            </w:r>
          </w:p>
        </w:tc>
      </w:tr>
      <w:tr w:rsidR="00C875B5" w:rsidRPr="00D36C9D" w14:paraId="0185223C"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B7D10D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Bramaret Group, SRL</w:t>
            </w:r>
          </w:p>
        </w:tc>
        <w:tc>
          <w:tcPr>
            <w:tcW w:w="1545" w:type="dxa"/>
            <w:tcBorders>
              <w:top w:val="nil"/>
              <w:left w:val="nil"/>
              <w:bottom w:val="single" w:sz="4" w:space="0" w:color="auto"/>
              <w:right w:val="single" w:sz="4" w:space="0" w:color="auto"/>
            </w:tcBorders>
            <w:shd w:val="clear" w:color="auto" w:fill="auto"/>
            <w:vAlign w:val="center"/>
            <w:hideMark/>
          </w:tcPr>
          <w:p w14:paraId="17FB373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121,540.00 </w:t>
            </w:r>
          </w:p>
        </w:tc>
        <w:tc>
          <w:tcPr>
            <w:tcW w:w="1148" w:type="dxa"/>
            <w:tcBorders>
              <w:top w:val="nil"/>
              <w:left w:val="nil"/>
              <w:bottom w:val="single" w:sz="4" w:space="0" w:color="auto"/>
              <w:right w:val="single" w:sz="4" w:space="0" w:color="auto"/>
            </w:tcBorders>
            <w:shd w:val="clear" w:color="auto" w:fill="auto"/>
            <w:vAlign w:val="center"/>
            <w:hideMark/>
          </w:tcPr>
          <w:p w14:paraId="1B80E7B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50200000</w:t>
            </w:r>
          </w:p>
        </w:tc>
        <w:tc>
          <w:tcPr>
            <w:tcW w:w="3544" w:type="dxa"/>
            <w:tcBorders>
              <w:top w:val="nil"/>
              <w:left w:val="nil"/>
              <w:bottom w:val="single" w:sz="4" w:space="0" w:color="auto"/>
              <w:right w:val="single" w:sz="4" w:space="0" w:color="auto"/>
            </w:tcBorders>
            <w:shd w:val="clear" w:color="auto" w:fill="auto"/>
            <w:vAlign w:val="center"/>
            <w:hideMark/>
          </w:tcPr>
          <w:p w14:paraId="3B45D83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Bebidas</w:t>
            </w:r>
          </w:p>
        </w:tc>
      </w:tr>
      <w:tr w:rsidR="00C875B5" w:rsidRPr="00D36C9D" w14:paraId="129C35BD"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B7F004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Distribuidora L&amp;L, SRL</w:t>
            </w:r>
          </w:p>
        </w:tc>
        <w:tc>
          <w:tcPr>
            <w:tcW w:w="1545" w:type="dxa"/>
            <w:tcBorders>
              <w:top w:val="nil"/>
              <w:left w:val="nil"/>
              <w:bottom w:val="single" w:sz="4" w:space="0" w:color="auto"/>
              <w:right w:val="single" w:sz="4" w:space="0" w:color="auto"/>
            </w:tcBorders>
            <w:shd w:val="clear" w:color="auto" w:fill="auto"/>
            <w:vAlign w:val="center"/>
            <w:hideMark/>
          </w:tcPr>
          <w:p w14:paraId="0239C11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1,040,000.00 </w:t>
            </w:r>
          </w:p>
        </w:tc>
        <w:tc>
          <w:tcPr>
            <w:tcW w:w="1148" w:type="dxa"/>
            <w:tcBorders>
              <w:top w:val="nil"/>
              <w:left w:val="nil"/>
              <w:bottom w:val="single" w:sz="4" w:space="0" w:color="auto"/>
              <w:right w:val="single" w:sz="4" w:space="0" w:color="auto"/>
            </w:tcBorders>
            <w:shd w:val="clear" w:color="auto" w:fill="auto"/>
            <w:vAlign w:val="center"/>
            <w:hideMark/>
          </w:tcPr>
          <w:p w14:paraId="7CB2528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50200000</w:t>
            </w:r>
          </w:p>
        </w:tc>
        <w:tc>
          <w:tcPr>
            <w:tcW w:w="3544" w:type="dxa"/>
            <w:tcBorders>
              <w:top w:val="nil"/>
              <w:left w:val="nil"/>
              <w:bottom w:val="single" w:sz="4" w:space="0" w:color="auto"/>
              <w:right w:val="single" w:sz="4" w:space="0" w:color="auto"/>
            </w:tcBorders>
            <w:shd w:val="clear" w:color="auto" w:fill="auto"/>
            <w:vAlign w:val="center"/>
            <w:hideMark/>
          </w:tcPr>
          <w:p w14:paraId="6014A21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Bebidas</w:t>
            </w:r>
          </w:p>
        </w:tc>
      </w:tr>
      <w:tr w:rsidR="00C875B5" w:rsidRPr="00D36C9D" w14:paraId="16AA2E50"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DC6492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Distribuidora L&amp;L, SRL</w:t>
            </w:r>
          </w:p>
        </w:tc>
        <w:tc>
          <w:tcPr>
            <w:tcW w:w="1545" w:type="dxa"/>
            <w:tcBorders>
              <w:top w:val="nil"/>
              <w:left w:val="nil"/>
              <w:bottom w:val="single" w:sz="4" w:space="0" w:color="auto"/>
              <w:right w:val="single" w:sz="4" w:space="0" w:color="auto"/>
            </w:tcBorders>
            <w:shd w:val="clear" w:color="auto" w:fill="auto"/>
            <w:vAlign w:val="center"/>
            <w:hideMark/>
          </w:tcPr>
          <w:p w14:paraId="0AF177E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79,560.00 </w:t>
            </w:r>
          </w:p>
        </w:tc>
        <w:tc>
          <w:tcPr>
            <w:tcW w:w="1148" w:type="dxa"/>
            <w:tcBorders>
              <w:top w:val="nil"/>
              <w:left w:val="nil"/>
              <w:bottom w:val="single" w:sz="4" w:space="0" w:color="auto"/>
              <w:right w:val="single" w:sz="4" w:space="0" w:color="auto"/>
            </w:tcBorders>
            <w:shd w:val="clear" w:color="auto" w:fill="auto"/>
            <w:vAlign w:val="center"/>
            <w:hideMark/>
          </w:tcPr>
          <w:p w14:paraId="6C91696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50200000</w:t>
            </w:r>
          </w:p>
        </w:tc>
        <w:tc>
          <w:tcPr>
            <w:tcW w:w="3544" w:type="dxa"/>
            <w:tcBorders>
              <w:top w:val="nil"/>
              <w:left w:val="nil"/>
              <w:bottom w:val="single" w:sz="4" w:space="0" w:color="auto"/>
              <w:right w:val="single" w:sz="4" w:space="0" w:color="auto"/>
            </w:tcBorders>
            <w:shd w:val="clear" w:color="auto" w:fill="auto"/>
            <w:vAlign w:val="center"/>
            <w:hideMark/>
          </w:tcPr>
          <w:p w14:paraId="21856CC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Bebidas</w:t>
            </w:r>
          </w:p>
        </w:tc>
      </w:tr>
      <w:tr w:rsidR="00C875B5" w:rsidRPr="00D36C9D" w14:paraId="6681AC82"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9BF72C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Construfort, S.R.L.</w:t>
            </w:r>
          </w:p>
        </w:tc>
        <w:tc>
          <w:tcPr>
            <w:tcW w:w="1545" w:type="dxa"/>
            <w:tcBorders>
              <w:top w:val="nil"/>
              <w:left w:val="nil"/>
              <w:bottom w:val="single" w:sz="4" w:space="0" w:color="auto"/>
              <w:right w:val="single" w:sz="4" w:space="0" w:color="auto"/>
            </w:tcBorders>
            <w:shd w:val="clear" w:color="auto" w:fill="auto"/>
            <w:vAlign w:val="center"/>
            <w:hideMark/>
          </w:tcPr>
          <w:p w14:paraId="60A218B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117,501.00 </w:t>
            </w:r>
          </w:p>
        </w:tc>
        <w:tc>
          <w:tcPr>
            <w:tcW w:w="1148" w:type="dxa"/>
            <w:tcBorders>
              <w:top w:val="nil"/>
              <w:left w:val="nil"/>
              <w:bottom w:val="single" w:sz="4" w:space="0" w:color="auto"/>
              <w:right w:val="single" w:sz="4" w:space="0" w:color="auto"/>
            </w:tcBorders>
            <w:shd w:val="clear" w:color="auto" w:fill="auto"/>
            <w:vAlign w:val="center"/>
            <w:hideMark/>
          </w:tcPr>
          <w:p w14:paraId="459B5D6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50200000</w:t>
            </w:r>
          </w:p>
        </w:tc>
        <w:tc>
          <w:tcPr>
            <w:tcW w:w="3544" w:type="dxa"/>
            <w:tcBorders>
              <w:top w:val="nil"/>
              <w:left w:val="nil"/>
              <w:bottom w:val="single" w:sz="4" w:space="0" w:color="auto"/>
              <w:right w:val="single" w:sz="4" w:space="0" w:color="auto"/>
            </w:tcBorders>
            <w:shd w:val="clear" w:color="auto" w:fill="auto"/>
            <w:vAlign w:val="center"/>
            <w:hideMark/>
          </w:tcPr>
          <w:p w14:paraId="745B1D5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Bebidas</w:t>
            </w:r>
          </w:p>
        </w:tc>
      </w:tr>
      <w:tr w:rsidR="00C875B5" w:rsidRPr="00D36C9D" w14:paraId="5118364A"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7C3D4A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lastRenderedPageBreak/>
              <w:t>Riversand Group, SRL</w:t>
            </w:r>
          </w:p>
        </w:tc>
        <w:tc>
          <w:tcPr>
            <w:tcW w:w="1545" w:type="dxa"/>
            <w:tcBorders>
              <w:top w:val="nil"/>
              <w:left w:val="nil"/>
              <w:bottom w:val="single" w:sz="4" w:space="0" w:color="auto"/>
              <w:right w:val="single" w:sz="4" w:space="0" w:color="auto"/>
            </w:tcBorders>
            <w:shd w:val="clear" w:color="auto" w:fill="auto"/>
            <w:vAlign w:val="center"/>
            <w:hideMark/>
          </w:tcPr>
          <w:p w14:paraId="4EC244A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99,375.00 </w:t>
            </w:r>
          </w:p>
        </w:tc>
        <w:tc>
          <w:tcPr>
            <w:tcW w:w="1148" w:type="dxa"/>
            <w:tcBorders>
              <w:top w:val="nil"/>
              <w:left w:val="nil"/>
              <w:bottom w:val="single" w:sz="4" w:space="0" w:color="auto"/>
              <w:right w:val="single" w:sz="4" w:space="0" w:color="auto"/>
            </w:tcBorders>
            <w:shd w:val="clear" w:color="auto" w:fill="auto"/>
            <w:vAlign w:val="center"/>
            <w:hideMark/>
          </w:tcPr>
          <w:p w14:paraId="0DD01AF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50220000</w:t>
            </w:r>
          </w:p>
        </w:tc>
        <w:tc>
          <w:tcPr>
            <w:tcW w:w="3544" w:type="dxa"/>
            <w:tcBorders>
              <w:top w:val="nil"/>
              <w:left w:val="nil"/>
              <w:bottom w:val="single" w:sz="4" w:space="0" w:color="auto"/>
              <w:right w:val="single" w:sz="4" w:space="0" w:color="auto"/>
            </w:tcBorders>
            <w:shd w:val="clear" w:color="auto" w:fill="auto"/>
            <w:vAlign w:val="center"/>
            <w:hideMark/>
          </w:tcPr>
          <w:p w14:paraId="03A7A2A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Productos de cereales y legumbres</w:t>
            </w:r>
          </w:p>
        </w:tc>
      </w:tr>
      <w:tr w:rsidR="00C875B5" w:rsidRPr="00D36C9D" w14:paraId="578ED8CC"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8E7894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Generales Shephard, SRL</w:t>
            </w:r>
          </w:p>
        </w:tc>
        <w:tc>
          <w:tcPr>
            <w:tcW w:w="1545" w:type="dxa"/>
            <w:tcBorders>
              <w:top w:val="nil"/>
              <w:left w:val="nil"/>
              <w:bottom w:val="single" w:sz="4" w:space="0" w:color="auto"/>
              <w:right w:val="single" w:sz="4" w:space="0" w:color="auto"/>
            </w:tcBorders>
            <w:shd w:val="clear" w:color="auto" w:fill="auto"/>
            <w:vAlign w:val="center"/>
            <w:hideMark/>
          </w:tcPr>
          <w:p w14:paraId="55894A5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137,827.00 </w:t>
            </w:r>
          </w:p>
        </w:tc>
        <w:tc>
          <w:tcPr>
            <w:tcW w:w="1148" w:type="dxa"/>
            <w:tcBorders>
              <w:top w:val="nil"/>
              <w:left w:val="nil"/>
              <w:bottom w:val="single" w:sz="4" w:space="0" w:color="auto"/>
              <w:right w:val="single" w:sz="4" w:space="0" w:color="auto"/>
            </w:tcBorders>
            <w:shd w:val="clear" w:color="auto" w:fill="auto"/>
            <w:vAlign w:val="center"/>
            <w:hideMark/>
          </w:tcPr>
          <w:p w14:paraId="0EF4FF1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50220000</w:t>
            </w:r>
          </w:p>
        </w:tc>
        <w:tc>
          <w:tcPr>
            <w:tcW w:w="3544" w:type="dxa"/>
            <w:tcBorders>
              <w:top w:val="nil"/>
              <w:left w:val="nil"/>
              <w:bottom w:val="single" w:sz="4" w:space="0" w:color="auto"/>
              <w:right w:val="single" w:sz="4" w:space="0" w:color="auto"/>
            </w:tcBorders>
            <w:shd w:val="clear" w:color="auto" w:fill="auto"/>
            <w:vAlign w:val="center"/>
            <w:hideMark/>
          </w:tcPr>
          <w:p w14:paraId="67EBAE6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Productos de cereales y legumbres</w:t>
            </w:r>
          </w:p>
        </w:tc>
      </w:tr>
      <w:tr w:rsidR="00C875B5" w:rsidRPr="00D36C9D" w14:paraId="47F28E4D"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E1FDE1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Farmacia Santa Maria, SRL</w:t>
            </w:r>
          </w:p>
        </w:tc>
        <w:tc>
          <w:tcPr>
            <w:tcW w:w="1545" w:type="dxa"/>
            <w:tcBorders>
              <w:top w:val="nil"/>
              <w:left w:val="nil"/>
              <w:bottom w:val="single" w:sz="4" w:space="0" w:color="auto"/>
              <w:right w:val="single" w:sz="4" w:space="0" w:color="auto"/>
            </w:tcBorders>
            <w:shd w:val="clear" w:color="auto" w:fill="auto"/>
            <w:vAlign w:val="center"/>
            <w:hideMark/>
          </w:tcPr>
          <w:p w14:paraId="47987D0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89,847.00 </w:t>
            </w:r>
          </w:p>
        </w:tc>
        <w:tc>
          <w:tcPr>
            <w:tcW w:w="1148" w:type="dxa"/>
            <w:tcBorders>
              <w:top w:val="nil"/>
              <w:left w:val="nil"/>
              <w:bottom w:val="single" w:sz="4" w:space="0" w:color="auto"/>
              <w:right w:val="single" w:sz="4" w:space="0" w:color="auto"/>
            </w:tcBorders>
            <w:shd w:val="clear" w:color="auto" w:fill="auto"/>
            <w:vAlign w:val="center"/>
            <w:hideMark/>
          </w:tcPr>
          <w:p w14:paraId="4001AA3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51100000</w:t>
            </w:r>
          </w:p>
        </w:tc>
        <w:tc>
          <w:tcPr>
            <w:tcW w:w="3544" w:type="dxa"/>
            <w:tcBorders>
              <w:top w:val="nil"/>
              <w:left w:val="nil"/>
              <w:bottom w:val="single" w:sz="4" w:space="0" w:color="auto"/>
              <w:right w:val="single" w:sz="4" w:space="0" w:color="auto"/>
            </w:tcBorders>
            <w:shd w:val="clear" w:color="auto" w:fill="auto"/>
            <w:vAlign w:val="center"/>
            <w:hideMark/>
          </w:tcPr>
          <w:p w14:paraId="1AEB178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Medicamentos antiinfecciosos</w:t>
            </w:r>
          </w:p>
        </w:tc>
      </w:tr>
      <w:tr w:rsidR="00C875B5" w:rsidRPr="00D36C9D" w14:paraId="42C19D3F"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F4A0E4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Farmacia Santa Maria, SRL</w:t>
            </w:r>
          </w:p>
        </w:tc>
        <w:tc>
          <w:tcPr>
            <w:tcW w:w="1545" w:type="dxa"/>
            <w:tcBorders>
              <w:top w:val="nil"/>
              <w:left w:val="nil"/>
              <w:bottom w:val="single" w:sz="4" w:space="0" w:color="auto"/>
              <w:right w:val="single" w:sz="4" w:space="0" w:color="auto"/>
            </w:tcBorders>
            <w:shd w:val="clear" w:color="auto" w:fill="auto"/>
            <w:vAlign w:val="center"/>
            <w:hideMark/>
          </w:tcPr>
          <w:p w14:paraId="17122EE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132,053.00 </w:t>
            </w:r>
          </w:p>
        </w:tc>
        <w:tc>
          <w:tcPr>
            <w:tcW w:w="1148" w:type="dxa"/>
            <w:tcBorders>
              <w:top w:val="nil"/>
              <w:left w:val="nil"/>
              <w:bottom w:val="single" w:sz="4" w:space="0" w:color="auto"/>
              <w:right w:val="single" w:sz="4" w:space="0" w:color="auto"/>
            </w:tcBorders>
            <w:shd w:val="clear" w:color="auto" w:fill="auto"/>
            <w:vAlign w:val="center"/>
            <w:hideMark/>
          </w:tcPr>
          <w:p w14:paraId="2F9F2D5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51100000</w:t>
            </w:r>
          </w:p>
        </w:tc>
        <w:tc>
          <w:tcPr>
            <w:tcW w:w="3544" w:type="dxa"/>
            <w:tcBorders>
              <w:top w:val="nil"/>
              <w:left w:val="nil"/>
              <w:bottom w:val="single" w:sz="4" w:space="0" w:color="auto"/>
              <w:right w:val="single" w:sz="4" w:space="0" w:color="auto"/>
            </w:tcBorders>
            <w:shd w:val="clear" w:color="auto" w:fill="auto"/>
            <w:vAlign w:val="center"/>
            <w:hideMark/>
          </w:tcPr>
          <w:p w14:paraId="089B240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Medicamentos antiinfecciosos</w:t>
            </w:r>
          </w:p>
        </w:tc>
      </w:tr>
      <w:tr w:rsidR="00C875B5" w:rsidRPr="00D36C9D" w14:paraId="26E5DD07"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8BA540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Farmacia Santa Maria, SRL</w:t>
            </w:r>
          </w:p>
        </w:tc>
        <w:tc>
          <w:tcPr>
            <w:tcW w:w="1545" w:type="dxa"/>
            <w:tcBorders>
              <w:top w:val="nil"/>
              <w:left w:val="nil"/>
              <w:bottom w:val="single" w:sz="4" w:space="0" w:color="auto"/>
              <w:right w:val="single" w:sz="4" w:space="0" w:color="auto"/>
            </w:tcBorders>
            <w:shd w:val="clear" w:color="auto" w:fill="auto"/>
            <w:vAlign w:val="center"/>
            <w:hideMark/>
          </w:tcPr>
          <w:p w14:paraId="3F3657B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109,416.00 </w:t>
            </w:r>
          </w:p>
        </w:tc>
        <w:tc>
          <w:tcPr>
            <w:tcW w:w="1148" w:type="dxa"/>
            <w:tcBorders>
              <w:top w:val="nil"/>
              <w:left w:val="nil"/>
              <w:bottom w:val="single" w:sz="4" w:space="0" w:color="auto"/>
              <w:right w:val="single" w:sz="4" w:space="0" w:color="auto"/>
            </w:tcBorders>
            <w:shd w:val="clear" w:color="auto" w:fill="auto"/>
            <w:vAlign w:val="center"/>
            <w:hideMark/>
          </w:tcPr>
          <w:p w14:paraId="22D0437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51100000</w:t>
            </w:r>
          </w:p>
        </w:tc>
        <w:tc>
          <w:tcPr>
            <w:tcW w:w="3544" w:type="dxa"/>
            <w:tcBorders>
              <w:top w:val="nil"/>
              <w:left w:val="nil"/>
              <w:bottom w:val="single" w:sz="4" w:space="0" w:color="auto"/>
              <w:right w:val="single" w:sz="4" w:space="0" w:color="auto"/>
            </w:tcBorders>
            <w:shd w:val="clear" w:color="auto" w:fill="auto"/>
            <w:vAlign w:val="center"/>
            <w:hideMark/>
          </w:tcPr>
          <w:p w14:paraId="2AB96F0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Medicamentos antiinfecciosos</w:t>
            </w:r>
          </w:p>
        </w:tc>
      </w:tr>
      <w:tr w:rsidR="00C875B5" w:rsidRPr="00D36C9D" w14:paraId="40BCD866"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B5D1BD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Farmacia Santa Maria, SRL</w:t>
            </w:r>
          </w:p>
        </w:tc>
        <w:tc>
          <w:tcPr>
            <w:tcW w:w="1545" w:type="dxa"/>
            <w:tcBorders>
              <w:top w:val="nil"/>
              <w:left w:val="nil"/>
              <w:bottom w:val="single" w:sz="4" w:space="0" w:color="auto"/>
              <w:right w:val="single" w:sz="4" w:space="0" w:color="auto"/>
            </w:tcBorders>
            <w:shd w:val="clear" w:color="auto" w:fill="auto"/>
            <w:vAlign w:val="center"/>
            <w:hideMark/>
          </w:tcPr>
          <w:p w14:paraId="1E01560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40,179.00 </w:t>
            </w:r>
          </w:p>
        </w:tc>
        <w:tc>
          <w:tcPr>
            <w:tcW w:w="1148" w:type="dxa"/>
            <w:tcBorders>
              <w:top w:val="nil"/>
              <w:left w:val="nil"/>
              <w:bottom w:val="single" w:sz="4" w:space="0" w:color="auto"/>
              <w:right w:val="single" w:sz="4" w:space="0" w:color="auto"/>
            </w:tcBorders>
            <w:shd w:val="clear" w:color="auto" w:fill="auto"/>
            <w:vAlign w:val="center"/>
            <w:hideMark/>
          </w:tcPr>
          <w:p w14:paraId="344E255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51100000</w:t>
            </w:r>
          </w:p>
        </w:tc>
        <w:tc>
          <w:tcPr>
            <w:tcW w:w="3544" w:type="dxa"/>
            <w:tcBorders>
              <w:top w:val="nil"/>
              <w:left w:val="nil"/>
              <w:bottom w:val="single" w:sz="4" w:space="0" w:color="auto"/>
              <w:right w:val="single" w:sz="4" w:space="0" w:color="auto"/>
            </w:tcBorders>
            <w:shd w:val="clear" w:color="auto" w:fill="auto"/>
            <w:vAlign w:val="center"/>
            <w:hideMark/>
          </w:tcPr>
          <w:p w14:paraId="34FBF39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Medicamentos antiinfecciosos</w:t>
            </w:r>
          </w:p>
        </w:tc>
      </w:tr>
      <w:tr w:rsidR="00C875B5" w:rsidRPr="00D36C9D" w14:paraId="745F2F98"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7C6942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Farmacia Santa Maria, SRL</w:t>
            </w:r>
          </w:p>
        </w:tc>
        <w:tc>
          <w:tcPr>
            <w:tcW w:w="1545" w:type="dxa"/>
            <w:tcBorders>
              <w:top w:val="nil"/>
              <w:left w:val="nil"/>
              <w:bottom w:val="single" w:sz="4" w:space="0" w:color="auto"/>
              <w:right w:val="single" w:sz="4" w:space="0" w:color="auto"/>
            </w:tcBorders>
            <w:shd w:val="clear" w:color="auto" w:fill="auto"/>
            <w:vAlign w:val="center"/>
            <w:hideMark/>
          </w:tcPr>
          <w:p w14:paraId="082E608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89,269.00 </w:t>
            </w:r>
          </w:p>
        </w:tc>
        <w:tc>
          <w:tcPr>
            <w:tcW w:w="1148" w:type="dxa"/>
            <w:tcBorders>
              <w:top w:val="nil"/>
              <w:left w:val="nil"/>
              <w:bottom w:val="single" w:sz="4" w:space="0" w:color="auto"/>
              <w:right w:val="single" w:sz="4" w:space="0" w:color="auto"/>
            </w:tcBorders>
            <w:shd w:val="clear" w:color="auto" w:fill="auto"/>
            <w:vAlign w:val="center"/>
            <w:hideMark/>
          </w:tcPr>
          <w:p w14:paraId="7639018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51100000</w:t>
            </w:r>
          </w:p>
        </w:tc>
        <w:tc>
          <w:tcPr>
            <w:tcW w:w="3544" w:type="dxa"/>
            <w:tcBorders>
              <w:top w:val="nil"/>
              <w:left w:val="nil"/>
              <w:bottom w:val="single" w:sz="4" w:space="0" w:color="auto"/>
              <w:right w:val="single" w:sz="4" w:space="0" w:color="auto"/>
            </w:tcBorders>
            <w:shd w:val="clear" w:color="auto" w:fill="auto"/>
            <w:vAlign w:val="center"/>
            <w:hideMark/>
          </w:tcPr>
          <w:p w14:paraId="03FBF7D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Medicamentos antiinfecciosos</w:t>
            </w:r>
          </w:p>
        </w:tc>
      </w:tr>
      <w:tr w:rsidR="00C875B5" w:rsidRPr="00D36C9D" w14:paraId="563B8A17"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2B1C12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Farmacia Santa Maria, SRL</w:t>
            </w:r>
          </w:p>
        </w:tc>
        <w:tc>
          <w:tcPr>
            <w:tcW w:w="1545" w:type="dxa"/>
            <w:tcBorders>
              <w:top w:val="nil"/>
              <w:left w:val="nil"/>
              <w:bottom w:val="single" w:sz="4" w:space="0" w:color="auto"/>
              <w:right w:val="single" w:sz="4" w:space="0" w:color="auto"/>
            </w:tcBorders>
            <w:shd w:val="clear" w:color="auto" w:fill="auto"/>
            <w:vAlign w:val="center"/>
            <w:hideMark/>
          </w:tcPr>
          <w:p w14:paraId="784C7EA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124,296.00 </w:t>
            </w:r>
          </w:p>
        </w:tc>
        <w:tc>
          <w:tcPr>
            <w:tcW w:w="1148" w:type="dxa"/>
            <w:tcBorders>
              <w:top w:val="nil"/>
              <w:left w:val="nil"/>
              <w:bottom w:val="single" w:sz="4" w:space="0" w:color="auto"/>
              <w:right w:val="single" w:sz="4" w:space="0" w:color="auto"/>
            </w:tcBorders>
            <w:shd w:val="clear" w:color="auto" w:fill="auto"/>
            <w:vAlign w:val="center"/>
            <w:hideMark/>
          </w:tcPr>
          <w:p w14:paraId="29A3224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51100000</w:t>
            </w:r>
          </w:p>
        </w:tc>
        <w:tc>
          <w:tcPr>
            <w:tcW w:w="3544" w:type="dxa"/>
            <w:tcBorders>
              <w:top w:val="nil"/>
              <w:left w:val="nil"/>
              <w:bottom w:val="single" w:sz="4" w:space="0" w:color="auto"/>
              <w:right w:val="single" w:sz="4" w:space="0" w:color="auto"/>
            </w:tcBorders>
            <w:shd w:val="clear" w:color="auto" w:fill="auto"/>
            <w:vAlign w:val="center"/>
            <w:hideMark/>
          </w:tcPr>
          <w:p w14:paraId="7266363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Medicamentos antiinfecciosos</w:t>
            </w:r>
          </w:p>
        </w:tc>
      </w:tr>
      <w:tr w:rsidR="00C875B5" w:rsidRPr="00D36C9D" w14:paraId="69A5CA3C"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52D7C9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Farmacia Santa Maria, SRL</w:t>
            </w:r>
          </w:p>
        </w:tc>
        <w:tc>
          <w:tcPr>
            <w:tcW w:w="1545" w:type="dxa"/>
            <w:tcBorders>
              <w:top w:val="nil"/>
              <w:left w:val="nil"/>
              <w:bottom w:val="single" w:sz="4" w:space="0" w:color="auto"/>
              <w:right w:val="single" w:sz="4" w:space="0" w:color="auto"/>
            </w:tcBorders>
            <w:shd w:val="clear" w:color="auto" w:fill="auto"/>
            <w:vAlign w:val="center"/>
            <w:hideMark/>
          </w:tcPr>
          <w:p w14:paraId="7D112D0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36,463.00 </w:t>
            </w:r>
          </w:p>
        </w:tc>
        <w:tc>
          <w:tcPr>
            <w:tcW w:w="1148" w:type="dxa"/>
            <w:tcBorders>
              <w:top w:val="nil"/>
              <w:left w:val="nil"/>
              <w:bottom w:val="single" w:sz="4" w:space="0" w:color="auto"/>
              <w:right w:val="single" w:sz="4" w:space="0" w:color="auto"/>
            </w:tcBorders>
            <w:shd w:val="clear" w:color="auto" w:fill="auto"/>
            <w:vAlign w:val="center"/>
            <w:hideMark/>
          </w:tcPr>
          <w:p w14:paraId="16F8672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51100000</w:t>
            </w:r>
          </w:p>
        </w:tc>
        <w:tc>
          <w:tcPr>
            <w:tcW w:w="3544" w:type="dxa"/>
            <w:tcBorders>
              <w:top w:val="nil"/>
              <w:left w:val="nil"/>
              <w:bottom w:val="single" w:sz="4" w:space="0" w:color="auto"/>
              <w:right w:val="single" w:sz="4" w:space="0" w:color="auto"/>
            </w:tcBorders>
            <w:shd w:val="clear" w:color="auto" w:fill="auto"/>
            <w:vAlign w:val="center"/>
            <w:hideMark/>
          </w:tcPr>
          <w:p w14:paraId="5299999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Medicamentos antiinfecciosos</w:t>
            </w:r>
          </w:p>
        </w:tc>
      </w:tr>
      <w:tr w:rsidR="00C875B5" w:rsidRPr="00D36C9D" w14:paraId="524EEE86"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84C493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Farmacia Santa Maria, SRL</w:t>
            </w:r>
          </w:p>
        </w:tc>
        <w:tc>
          <w:tcPr>
            <w:tcW w:w="1545" w:type="dxa"/>
            <w:tcBorders>
              <w:top w:val="nil"/>
              <w:left w:val="nil"/>
              <w:bottom w:val="single" w:sz="4" w:space="0" w:color="auto"/>
              <w:right w:val="single" w:sz="4" w:space="0" w:color="auto"/>
            </w:tcBorders>
            <w:shd w:val="clear" w:color="auto" w:fill="auto"/>
            <w:vAlign w:val="center"/>
            <w:hideMark/>
          </w:tcPr>
          <w:p w14:paraId="41A1D8F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102,081.00 </w:t>
            </w:r>
          </w:p>
        </w:tc>
        <w:tc>
          <w:tcPr>
            <w:tcW w:w="1148" w:type="dxa"/>
            <w:tcBorders>
              <w:top w:val="nil"/>
              <w:left w:val="nil"/>
              <w:bottom w:val="single" w:sz="4" w:space="0" w:color="auto"/>
              <w:right w:val="single" w:sz="4" w:space="0" w:color="auto"/>
            </w:tcBorders>
            <w:shd w:val="clear" w:color="auto" w:fill="auto"/>
            <w:vAlign w:val="center"/>
            <w:hideMark/>
          </w:tcPr>
          <w:p w14:paraId="790E2E1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51100000</w:t>
            </w:r>
          </w:p>
        </w:tc>
        <w:tc>
          <w:tcPr>
            <w:tcW w:w="3544" w:type="dxa"/>
            <w:tcBorders>
              <w:top w:val="nil"/>
              <w:left w:val="nil"/>
              <w:bottom w:val="single" w:sz="4" w:space="0" w:color="auto"/>
              <w:right w:val="single" w:sz="4" w:space="0" w:color="auto"/>
            </w:tcBorders>
            <w:shd w:val="clear" w:color="auto" w:fill="auto"/>
            <w:vAlign w:val="center"/>
            <w:hideMark/>
          </w:tcPr>
          <w:p w14:paraId="300BDDF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Medicamentos antiinfecciosos</w:t>
            </w:r>
          </w:p>
        </w:tc>
      </w:tr>
      <w:tr w:rsidR="00C875B5" w:rsidRPr="00D36C9D" w14:paraId="6F666426"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921617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Farmacia Santa Maria, SRL</w:t>
            </w:r>
          </w:p>
        </w:tc>
        <w:tc>
          <w:tcPr>
            <w:tcW w:w="1545" w:type="dxa"/>
            <w:tcBorders>
              <w:top w:val="nil"/>
              <w:left w:val="nil"/>
              <w:bottom w:val="single" w:sz="4" w:space="0" w:color="auto"/>
              <w:right w:val="single" w:sz="4" w:space="0" w:color="auto"/>
            </w:tcBorders>
            <w:shd w:val="clear" w:color="auto" w:fill="auto"/>
            <w:vAlign w:val="center"/>
            <w:hideMark/>
          </w:tcPr>
          <w:p w14:paraId="50A4394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89,846.84 </w:t>
            </w:r>
          </w:p>
        </w:tc>
        <w:tc>
          <w:tcPr>
            <w:tcW w:w="1148" w:type="dxa"/>
            <w:tcBorders>
              <w:top w:val="nil"/>
              <w:left w:val="nil"/>
              <w:bottom w:val="single" w:sz="4" w:space="0" w:color="auto"/>
              <w:right w:val="single" w:sz="4" w:space="0" w:color="auto"/>
            </w:tcBorders>
            <w:shd w:val="clear" w:color="auto" w:fill="auto"/>
            <w:vAlign w:val="center"/>
            <w:hideMark/>
          </w:tcPr>
          <w:p w14:paraId="4736B4C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51100000</w:t>
            </w:r>
          </w:p>
        </w:tc>
        <w:tc>
          <w:tcPr>
            <w:tcW w:w="3544" w:type="dxa"/>
            <w:tcBorders>
              <w:top w:val="nil"/>
              <w:left w:val="nil"/>
              <w:bottom w:val="single" w:sz="4" w:space="0" w:color="auto"/>
              <w:right w:val="single" w:sz="4" w:space="0" w:color="auto"/>
            </w:tcBorders>
            <w:shd w:val="clear" w:color="auto" w:fill="auto"/>
            <w:vAlign w:val="center"/>
            <w:hideMark/>
          </w:tcPr>
          <w:p w14:paraId="18C241E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Medicamentos antiinfecciosos</w:t>
            </w:r>
          </w:p>
        </w:tc>
      </w:tr>
      <w:tr w:rsidR="00C875B5" w:rsidRPr="00D36C9D" w14:paraId="7EAAF253"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61CF8F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Farmacia Medicar GBC, SRL</w:t>
            </w:r>
          </w:p>
        </w:tc>
        <w:tc>
          <w:tcPr>
            <w:tcW w:w="1545" w:type="dxa"/>
            <w:tcBorders>
              <w:top w:val="nil"/>
              <w:left w:val="nil"/>
              <w:bottom w:val="single" w:sz="4" w:space="0" w:color="auto"/>
              <w:right w:val="single" w:sz="4" w:space="0" w:color="auto"/>
            </w:tcBorders>
            <w:shd w:val="clear" w:color="auto" w:fill="auto"/>
            <w:vAlign w:val="center"/>
            <w:hideMark/>
          </w:tcPr>
          <w:p w14:paraId="608822F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109,734.00 </w:t>
            </w:r>
          </w:p>
        </w:tc>
        <w:tc>
          <w:tcPr>
            <w:tcW w:w="1148" w:type="dxa"/>
            <w:tcBorders>
              <w:top w:val="nil"/>
              <w:left w:val="nil"/>
              <w:bottom w:val="single" w:sz="4" w:space="0" w:color="auto"/>
              <w:right w:val="single" w:sz="4" w:space="0" w:color="auto"/>
            </w:tcBorders>
            <w:shd w:val="clear" w:color="auto" w:fill="auto"/>
            <w:vAlign w:val="center"/>
            <w:hideMark/>
          </w:tcPr>
          <w:p w14:paraId="61B2A55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51100000</w:t>
            </w:r>
          </w:p>
        </w:tc>
        <w:tc>
          <w:tcPr>
            <w:tcW w:w="3544" w:type="dxa"/>
            <w:tcBorders>
              <w:top w:val="nil"/>
              <w:left w:val="nil"/>
              <w:bottom w:val="single" w:sz="4" w:space="0" w:color="auto"/>
              <w:right w:val="single" w:sz="4" w:space="0" w:color="auto"/>
            </w:tcBorders>
            <w:shd w:val="clear" w:color="auto" w:fill="auto"/>
            <w:vAlign w:val="center"/>
            <w:hideMark/>
          </w:tcPr>
          <w:p w14:paraId="1D7DD04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Medicamentos antiinfecciosos</w:t>
            </w:r>
          </w:p>
        </w:tc>
      </w:tr>
      <w:tr w:rsidR="00C875B5" w:rsidRPr="00D36C9D" w14:paraId="05FEF8B2"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F1F5A8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Farmacia Medicar GBC, SRL</w:t>
            </w:r>
          </w:p>
        </w:tc>
        <w:tc>
          <w:tcPr>
            <w:tcW w:w="1545" w:type="dxa"/>
            <w:tcBorders>
              <w:top w:val="nil"/>
              <w:left w:val="nil"/>
              <w:bottom w:val="single" w:sz="4" w:space="0" w:color="auto"/>
              <w:right w:val="single" w:sz="4" w:space="0" w:color="auto"/>
            </w:tcBorders>
            <w:shd w:val="clear" w:color="auto" w:fill="auto"/>
            <w:vAlign w:val="center"/>
            <w:hideMark/>
          </w:tcPr>
          <w:p w14:paraId="70DFE68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109,712.00 </w:t>
            </w:r>
          </w:p>
        </w:tc>
        <w:tc>
          <w:tcPr>
            <w:tcW w:w="1148" w:type="dxa"/>
            <w:tcBorders>
              <w:top w:val="nil"/>
              <w:left w:val="nil"/>
              <w:bottom w:val="single" w:sz="4" w:space="0" w:color="auto"/>
              <w:right w:val="single" w:sz="4" w:space="0" w:color="auto"/>
            </w:tcBorders>
            <w:shd w:val="clear" w:color="auto" w:fill="auto"/>
            <w:vAlign w:val="center"/>
            <w:hideMark/>
          </w:tcPr>
          <w:p w14:paraId="589C610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51100000</w:t>
            </w:r>
          </w:p>
        </w:tc>
        <w:tc>
          <w:tcPr>
            <w:tcW w:w="3544" w:type="dxa"/>
            <w:tcBorders>
              <w:top w:val="nil"/>
              <w:left w:val="nil"/>
              <w:bottom w:val="single" w:sz="4" w:space="0" w:color="auto"/>
              <w:right w:val="single" w:sz="4" w:space="0" w:color="auto"/>
            </w:tcBorders>
            <w:shd w:val="clear" w:color="auto" w:fill="auto"/>
            <w:vAlign w:val="center"/>
            <w:hideMark/>
          </w:tcPr>
          <w:p w14:paraId="024401A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Medicamentos antiinfecciosos</w:t>
            </w:r>
          </w:p>
        </w:tc>
      </w:tr>
      <w:tr w:rsidR="00C875B5" w:rsidRPr="00D36C9D" w14:paraId="1F5A4855"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197868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Farmacia Santa Maria, SRL</w:t>
            </w:r>
          </w:p>
        </w:tc>
        <w:tc>
          <w:tcPr>
            <w:tcW w:w="1545" w:type="dxa"/>
            <w:tcBorders>
              <w:top w:val="nil"/>
              <w:left w:val="nil"/>
              <w:bottom w:val="single" w:sz="4" w:space="0" w:color="auto"/>
              <w:right w:val="single" w:sz="4" w:space="0" w:color="auto"/>
            </w:tcBorders>
            <w:shd w:val="clear" w:color="auto" w:fill="auto"/>
            <w:vAlign w:val="center"/>
            <w:hideMark/>
          </w:tcPr>
          <w:p w14:paraId="4D10CCE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67,901.00 </w:t>
            </w:r>
          </w:p>
        </w:tc>
        <w:tc>
          <w:tcPr>
            <w:tcW w:w="1148" w:type="dxa"/>
            <w:tcBorders>
              <w:top w:val="nil"/>
              <w:left w:val="nil"/>
              <w:bottom w:val="single" w:sz="4" w:space="0" w:color="auto"/>
              <w:right w:val="single" w:sz="4" w:space="0" w:color="auto"/>
            </w:tcBorders>
            <w:shd w:val="clear" w:color="auto" w:fill="auto"/>
            <w:vAlign w:val="center"/>
            <w:hideMark/>
          </w:tcPr>
          <w:p w14:paraId="1891FC7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51100000</w:t>
            </w:r>
          </w:p>
        </w:tc>
        <w:tc>
          <w:tcPr>
            <w:tcW w:w="3544" w:type="dxa"/>
            <w:tcBorders>
              <w:top w:val="nil"/>
              <w:left w:val="nil"/>
              <w:bottom w:val="single" w:sz="4" w:space="0" w:color="auto"/>
              <w:right w:val="single" w:sz="4" w:space="0" w:color="auto"/>
            </w:tcBorders>
            <w:shd w:val="clear" w:color="auto" w:fill="auto"/>
            <w:vAlign w:val="center"/>
            <w:hideMark/>
          </w:tcPr>
          <w:p w14:paraId="338F667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Medicamentos antiinfecciosos</w:t>
            </w:r>
          </w:p>
        </w:tc>
      </w:tr>
      <w:tr w:rsidR="00C875B5" w:rsidRPr="00D36C9D" w14:paraId="7D170681"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595B6B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Farmacia Santa Maria, SRL</w:t>
            </w:r>
          </w:p>
        </w:tc>
        <w:tc>
          <w:tcPr>
            <w:tcW w:w="1545" w:type="dxa"/>
            <w:tcBorders>
              <w:top w:val="nil"/>
              <w:left w:val="nil"/>
              <w:bottom w:val="single" w:sz="4" w:space="0" w:color="auto"/>
              <w:right w:val="single" w:sz="4" w:space="0" w:color="auto"/>
            </w:tcBorders>
            <w:shd w:val="clear" w:color="auto" w:fill="auto"/>
            <w:vAlign w:val="center"/>
            <w:hideMark/>
          </w:tcPr>
          <w:p w14:paraId="3B8ED85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121,740.89 </w:t>
            </w:r>
          </w:p>
        </w:tc>
        <w:tc>
          <w:tcPr>
            <w:tcW w:w="1148" w:type="dxa"/>
            <w:tcBorders>
              <w:top w:val="nil"/>
              <w:left w:val="nil"/>
              <w:bottom w:val="single" w:sz="4" w:space="0" w:color="auto"/>
              <w:right w:val="single" w:sz="4" w:space="0" w:color="auto"/>
            </w:tcBorders>
            <w:shd w:val="clear" w:color="auto" w:fill="auto"/>
            <w:vAlign w:val="center"/>
            <w:hideMark/>
          </w:tcPr>
          <w:p w14:paraId="720EE10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51100000</w:t>
            </w:r>
          </w:p>
        </w:tc>
        <w:tc>
          <w:tcPr>
            <w:tcW w:w="3544" w:type="dxa"/>
            <w:tcBorders>
              <w:top w:val="nil"/>
              <w:left w:val="nil"/>
              <w:bottom w:val="single" w:sz="4" w:space="0" w:color="auto"/>
              <w:right w:val="single" w:sz="4" w:space="0" w:color="auto"/>
            </w:tcBorders>
            <w:shd w:val="clear" w:color="auto" w:fill="auto"/>
            <w:vAlign w:val="center"/>
            <w:hideMark/>
          </w:tcPr>
          <w:p w14:paraId="3FDC2F8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Medicamentos antiinfecciosos</w:t>
            </w:r>
          </w:p>
        </w:tc>
      </w:tr>
      <w:tr w:rsidR="00C875B5" w:rsidRPr="00D36C9D" w14:paraId="1F32CA52"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7618E3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 Saray Import, SRL</w:t>
            </w:r>
          </w:p>
        </w:tc>
        <w:tc>
          <w:tcPr>
            <w:tcW w:w="1545" w:type="dxa"/>
            <w:tcBorders>
              <w:top w:val="nil"/>
              <w:left w:val="nil"/>
              <w:bottom w:val="single" w:sz="4" w:space="0" w:color="auto"/>
              <w:right w:val="single" w:sz="4" w:space="0" w:color="auto"/>
            </w:tcBorders>
            <w:shd w:val="clear" w:color="auto" w:fill="auto"/>
            <w:vAlign w:val="center"/>
            <w:hideMark/>
          </w:tcPr>
          <w:p w14:paraId="749A419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434,575.00 </w:t>
            </w:r>
          </w:p>
        </w:tc>
        <w:tc>
          <w:tcPr>
            <w:tcW w:w="1148" w:type="dxa"/>
            <w:tcBorders>
              <w:top w:val="nil"/>
              <w:left w:val="nil"/>
              <w:bottom w:val="single" w:sz="4" w:space="0" w:color="auto"/>
              <w:right w:val="single" w:sz="4" w:space="0" w:color="auto"/>
            </w:tcBorders>
            <w:shd w:val="clear" w:color="auto" w:fill="auto"/>
            <w:vAlign w:val="center"/>
            <w:hideMark/>
          </w:tcPr>
          <w:p w14:paraId="5CD2A40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51140000</w:t>
            </w:r>
          </w:p>
        </w:tc>
        <w:tc>
          <w:tcPr>
            <w:tcW w:w="3544" w:type="dxa"/>
            <w:tcBorders>
              <w:top w:val="nil"/>
              <w:left w:val="nil"/>
              <w:bottom w:val="single" w:sz="4" w:space="0" w:color="auto"/>
              <w:right w:val="single" w:sz="4" w:space="0" w:color="auto"/>
            </w:tcBorders>
            <w:shd w:val="clear" w:color="auto" w:fill="auto"/>
            <w:vAlign w:val="center"/>
            <w:hideMark/>
          </w:tcPr>
          <w:p w14:paraId="17EAA11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Medicamentos para el sistema nervioso central</w:t>
            </w:r>
          </w:p>
        </w:tc>
      </w:tr>
      <w:tr w:rsidR="00C875B5" w:rsidRPr="00D36C9D" w14:paraId="3B1ADC0A"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A8872E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val="en-US" w:eastAsia="es-DO"/>
              </w:rPr>
            </w:pPr>
            <w:r w:rsidRPr="00D36C9D">
              <w:rPr>
                <w:rFonts w:eastAsia="Times New Roman" w:cs="Times New Roman"/>
                <w:color w:val="1F3864" w:themeColor="accent5" w:themeShade="80"/>
                <w:szCs w:val="18"/>
                <w:lang w:val="en-US" w:eastAsia="es-DO"/>
              </w:rPr>
              <w:t>Mediatech Universal Business MUB, SRL</w:t>
            </w:r>
          </w:p>
        </w:tc>
        <w:tc>
          <w:tcPr>
            <w:tcW w:w="1545" w:type="dxa"/>
            <w:tcBorders>
              <w:top w:val="nil"/>
              <w:left w:val="nil"/>
              <w:bottom w:val="single" w:sz="4" w:space="0" w:color="auto"/>
              <w:right w:val="single" w:sz="4" w:space="0" w:color="auto"/>
            </w:tcBorders>
            <w:shd w:val="clear" w:color="auto" w:fill="auto"/>
            <w:vAlign w:val="center"/>
            <w:hideMark/>
          </w:tcPr>
          <w:p w14:paraId="5FACA37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244,748.00 </w:t>
            </w:r>
          </w:p>
        </w:tc>
        <w:tc>
          <w:tcPr>
            <w:tcW w:w="1148" w:type="dxa"/>
            <w:tcBorders>
              <w:top w:val="nil"/>
              <w:left w:val="nil"/>
              <w:bottom w:val="single" w:sz="4" w:space="0" w:color="auto"/>
              <w:right w:val="single" w:sz="4" w:space="0" w:color="auto"/>
            </w:tcBorders>
            <w:shd w:val="clear" w:color="auto" w:fill="auto"/>
            <w:vAlign w:val="center"/>
            <w:hideMark/>
          </w:tcPr>
          <w:p w14:paraId="7D08EC9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51140000</w:t>
            </w:r>
          </w:p>
        </w:tc>
        <w:tc>
          <w:tcPr>
            <w:tcW w:w="3544" w:type="dxa"/>
            <w:tcBorders>
              <w:top w:val="nil"/>
              <w:left w:val="nil"/>
              <w:bottom w:val="single" w:sz="4" w:space="0" w:color="auto"/>
              <w:right w:val="single" w:sz="4" w:space="0" w:color="auto"/>
            </w:tcBorders>
            <w:shd w:val="clear" w:color="auto" w:fill="auto"/>
            <w:vAlign w:val="center"/>
            <w:hideMark/>
          </w:tcPr>
          <w:p w14:paraId="5A6A4D0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Medicamentos para el sistema nervioso central</w:t>
            </w:r>
          </w:p>
        </w:tc>
      </w:tr>
      <w:tr w:rsidR="00C875B5" w:rsidRPr="00D36C9D" w14:paraId="6DF1033F"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078503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Qualipharma, SRL</w:t>
            </w:r>
          </w:p>
        </w:tc>
        <w:tc>
          <w:tcPr>
            <w:tcW w:w="1545" w:type="dxa"/>
            <w:tcBorders>
              <w:top w:val="nil"/>
              <w:left w:val="nil"/>
              <w:bottom w:val="single" w:sz="4" w:space="0" w:color="auto"/>
              <w:right w:val="single" w:sz="4" w:space="0" w:color="auto"/>
            </w:tcBorders>
            <w:shd w:val="clear" w:color="auto" w:fill="auto"/>
            <w:vAlign w:val="center"/>
            <w:hideMark/>
          </w:tcPr>
          <w:p w14:paraId="72A9122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532,787.00 </w:t>
            </w:r>
          </w:p>
        </w:tc>
        <w:tc>
          <w:tcPr>
            <w:tcW w:w="1148" w:type="dxa"/>
            <w:tcBorders>
              <w:top w:val="nil"/>
              <w:left w:val="nil"/>
              <w:bottom w:val="single" w:sz="4" w:space="0" w:color="auto"/>
              <w:right w:val="single" w:sz="4" w:space="0" w:color="auto"/>
            </w:tcBorders>
            <w:shd w:val="clear" w:color="auto" w:fill="auto"/>
            <w:vAlign w:val="center"/>
            <w:hideMark/>
          </w:tcPr>
          <w:p w14:paraId="5B29943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51140000</w:t>
            </w:r>
          </w:p>
        </w:tc>
        <w:tc>
          <w:tcPr>
            <w:tcW w:w="3544" w:type="dxa"/>
            <w:tcBorders>
              <w:top w:val="nil"/>
              <w:left w:val="nil"/>
              <w:bottom w:val="single" w:sz="4" w:space="0" w:color="auto"/>
              <w:right w:val="single" w:sz="4" w:space="0" w:color="auto"/>
            </w:tcBorders>
            <w:shd w:val="clear" w:color="auto" w:fill="auto"/>
            <w:vAlign w:val="center"/>
            <w:hideMark/>
          </w:tcPr>
          <w:p w14:paraId="6528EBF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Medicamentos para el sistema nervioso central</w:t>
            </w:r>
          </w:p>
        </w:tc>
      </w:tr>
      <w:tr w:rsidR="00C875B5" w:rsidRPr="00D36C9D" w14:paraId="351EA0F2"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21681A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Argos Farmacéutica, SRL</w:t>
            </w:r>
          </w:p>
        </w:tc>
        <w:tc>
          <w:tcPr>
            <w:tcW w:w="1545" w:type="dxa"/>
            <w:tcBorders>
              <w:top w:val="nil"/>
              <w:left w:val="nil"/>
              <w:bottom w:val="single" w:sz="4" w:space="0" w:color="auto"/>
              <w:right w:val="single" w:sz="4" w:space="0" w:color="auto"/>
            </w:tcBorders>
            <w:shd w:val="clear" w:color="auto" w:fill="auto"/>
            <w:vAlign w:val="center"/>
            <w:hideMark/>
          </w:tcPr>
          <w:p w14:paraId="4478773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175,714.00 </w:t>
            </w:r>
          </w:p>
        </w:tc>
        <w:tc>
          <w:tcPr>
            <w:tcW w:w="1148" w:type="dxa"/>
            <w:tcBorders>
              <w:top w:val="nil"/>
              <w:left w:val="nil"/>
              <w:bottom w:val="single" w:sz="4" w:space="0" w:color="auto"/>
              <w:right w:val="single" w:sz="4" w:space="0" w:color="auto"/>
            </w:tcBorders>
            <w:shd w:val="clear" w:color="auto" w:fill="auto"/>
            <w:vAlign w:val="center"/>
            <w:hideMark/>
          </w:tcPr>
          <w:p w14:paraId="5C82AF3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51140000</w:t>
            </w:r>
          </w:p>
        </w:tc>
        <w:tc>
          <w:tcPr>
            <w:tcW w:w="3544" w:type="dxa"/>
            <w:tcBorders>
              <w:top w:val="nil"/>
              <w:left w:val="nil"/>
              <w:bottom w:val="single" w:sz="4" w:space="0" w:color="auto"/>
              <w:right w:val="single" w:sz="4" w:space="0" w:color="auto"/>
            </w:tcBorders>
            <w:shd w:val="clear" w:color="auto" w:fill="auto"/>
            <w:vAlign w:val="center"/>
            <w:hideMark/>
          </w:tcPr>
          <w:p w14:paraId="1C88548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Medicamentos para el sistema nervioso central</w:t>
            </w:r>
          </w:p>
        </w:tc>
      </w:tr>
      <w:tr w:rsidR="00C875B5" w:rsidRPr="00D36C9D" w14:paraId="39B284B1"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31133B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Bramaret Group, SRL</w:t>
            </w:r>
          </w:p>
        </w:tc>
        <w:tc>
          <w:tcPr>
            <w:tcW w:w="1545" w:type="dxa"/>
            <w:tcBorders>
              <w:top w:val="nil"/>
              <w:left w:val="nil"/>
              <w:bottom w:val="single" w:sz="4" w:space="0" w:color="auto"/>
              <w:right w:val="single" w:sz="4" w:space="0" w:color="auto"/>
            </w:tcBorders>
            <w:shd w:val="clear" w:color="auto" w:fill="auto"/>
            <w:vAlign w:val="center"/>
            <w:hideMark/>
          </w:tcPr>
          <w:p w14:paraId="75F9B81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1,295,575.00 </w:t>
            </w:r>
          </w:p>
        </w:tc>
        <w:tc>
          <w:tcPr>
            <w:tcW w:w="1148" w:type="dxa"/>
            <w:tcBorders>
              <w:top w:val="nil"/>
              <w:left w:val="nil"/>
              <w:bottom w:val="single" w:sz="4" w:space="0" w:color="auto"/>
              <w:right w:val="single" w:sz="4" w:space="0" w:color="auto"/>
            </w:tcBorders>
            <w:shd w:val="clear" w:color="auto" w:fill="auto"/>
            <w:vAlign w:val="center"/>
            <w:hideMark/>
          </w:tcPr>
          <w:p w14:paraId="0819191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51140000</w:t>
            </w:r>
          </w:p>
        </w:tc>
        <w:tc>
          <w:tcPr>
            <w:tcW w:w="3544" w:type="dxa"/>
            <w:tcBorders>
              <w:top w:val="nil"/>
              <w:left w:val="nil"/>
              <w:bottom w:val="single" w:sz="4" w:space="0" w:color="auto"/>
              <w:right w:val="single" w:sz="4" w:space="0" w:color="auto"/>
            </w:tcBorders>
            <w:shd w:val="clear" w:color="auto" w:fill="auto"/>
            <w:vAlign w:val="center"/>
            <w:hideMark/>
          </w:tcPr>
          <w:p w14:paraId="45E33D4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Medicamentos para el sistema nervioso central</w:t>
            </w:r>
          </w:p>
        </w:tc>
      </w:tr>
      <w:tr w:rsidR="00C875B5" w:rsidRPr="00D36C9D" w14:paraId="4146CC5D"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099411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Suplicorp, SRL</w:t>
            </w:r>
          </w:p>
        </w:tc>
        <w:tc>
          <w:tcPr>
            <w:tcW w:w="1545" w:type="dxa"/>
            <w:tcBorders>
              <w:top w:val="nil"/>
              <w:left w:val="nil"/>
              <w:bottom w:val="single" w:sz="4" w:space="0" w:color="auto"/>
              <w:right w:val="single" w:sz="4" w:space="0" w:color="auto"/>
            </w:tcBorders>
            <w:shd w:val="clear" w:color="auto" w:fill="auto"/>
            <w:vAlign w:val="center"/>
            <w:hideMark/>
          </w:tcPr>
          <w:p w14:paraId="62639B9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174,905.00 </w:t>
            </w:r>
          </w:p>
        </w:tc>
        <w:tc>
          <w:tcPr>
            <w:tcW w:w="1148" w:type="dxa"/>
            <w:tcBorders>
              <w:top w:val="nil"/>
              <w:left w:val="nil"/>
              <w:bottom w:val="single" w:sz="4" w:space="0" w:color="auto"/>
              <w:right w:val="single" w:sz="4" w:space="0" w:color="auto"/>
            </w:tcBorders>
            <w:shd w:val="clear" w:color="auto" w:fill="auto"/>
            <w:vAlign w:val="center"/>
            <w:hideMark/>
          </w:tcPr>
          <w:p w14:paraId="225520E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51140000</w:t>
            </w:r>
          </w:p>
        </w:tc>
        <w:tc>
          <w:tcPr>
            <w:tcW w:w="3544" w:type="dxa"/>
            <w:tcBorders>
              <w:top w:val="nil"/>
              <w:left w:val="nil"/>
              <w:bottom w:val="single" w:sz="4" w:space="0" w:color="auto"/>
              <w:right w:val="single" w:sz="4" w:space="0" w:color="auto"/>
            </w:tcBorders>
            <w:shd w:val="clear" w:color="auto" w:fill="auto"/>
            <w:vAlign w:val="center"/>
            <w:hideMark/>
          </w:tcPr>
          <w:p w14:paraId="36DC6CC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Medicamentos para el sistema nervioso central</w:t>
            </w:r>
          </w:p>
        </w:tc>
      </w:tr>
      <w:tr w:rsidR="00C875B5" w:rsidRPr="00D36C9D" w14:paraId="7B68E97F"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41AE81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Argos Farmacéutica, SRL</w:t>
            </w:r>
          </w:p>
        </w:tc>
        <w:tc>
          <w:tcPr>
            <w:tcW w:w="1545" w:type="dxa"/>
            <w:tcBorders>
              <w:top w:val="nil"/>
              <w:left w:val="nil"/>
              <w:bottom w:val="single" w:sz="4" w:space="0" w:color="auto"/>
              <w:right w:val="single" w:sz="4" w:space="0" w:color="auto"/>
            </w:tcBorders>
            <w:shd w:val="clear" w:color="auto" w:fill="auto"/>
            <w:vAlign w:val="center"/>
            <w:hideMark/>
          </w:tcPr>
          <w:p w14:paraId="2746D88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6,815,404.00 </w:t>
            </w:r>
          </w:p>
        </w:tc>
        <w:tc>
          <w:tcPr>
            <w:tcW w:w="1148" w:type="dxa"/>
            <w:tcBorders>
              <w:top w:val="nil"/>
              <w:left w:val="nil"/>
              <w:bottom w:val="single" w:sz="4" w:space="0" w:color="auto"/>
              <w:right w:val="single" w:sz="4" w:space="0" w:color="auto"/>
            </w:tcBorders>
            <w:shd w:val="clear" w:color="auto" w:fill="auto"/>
            <w:vAlign w:val="center"/>
            <w:hideMark/>
          </w:tcPr>
          <w:p w14:paraId="63ED9DE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51140000</w:t>
            </w:r>
          </w:p>
        </w:tc>
        <w:tc>
          <w:tcPr>
            <w:tcW w:w="3544" w:type="dxa"/>
            <w:tcBorders>
              <w:top w:val="nil"/>
              <w:left w:val="nil"/>
              <w:bottom w:val="single" w:sz="4" w:space="0" w:color="auto"/>
              <w:right w:val="single" w:sz="4" w:space="0" w:color="auto"/>
            </w:tcBorders>
            <w:shd w:val="clear" w:color="auto" w:fill="auto"/>
            <w:vAlign w:val="center"/>
            <w:hideMark/>
          </w:tcPr>
          <w:p w14:paraId="2DCF0E6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Medicamentos para el sistema nervioso central</w:t>
            </w:r>
          </w:p>
        </w:tc>
      </w:tr>
      <w:tr w:rsidR="00C875B5" w:rsidRPr="00D36C9D" w14:paraId="138B97FE"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2D2AA0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Qualipharma, SRL</w:t>
            </w:r>
          </w:p>
        </w:tc>
        <w:tc>
          <w:tcPr>
            <w:tcW w:w="1545" w:type="dxa"/>
            <w:tcBorders>
              <w:top w:val="nil"/>
              <w:left w:val="nil"/>
              <w:bottom w:val="single" w:sz="4" w:space="0" w:color="auto"/>
              <w:right w:val="single" w:sz="4" w:space="0" w:color="auto"/>
            </w:tcBorders>
            <w:shd w:val="clear" w:color="auto" w:fill="auto"/>
            <w:vAlign w:val="center"/>
            <w:hideMark/>
          </w:tcPr>
          <w:p w14:paraId="66D23A0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3,403,813.00 </w:t>
            </w:r>
          </w:p>
        </w:tc>
        <w:tc>
          <w:tcPr>
            <w:tcW w:w="1148" w:type="dxa"/>
            <w:tcBorders>
              <w:top w:val="nil"/>
              <w:left w:val="nil"/>
              <w:bottom w:val="single" w:sz="4" w:space="0" w:color="auto"/>
              <w:right w:val="single" w:sz="4" w:space="0" w:color="auto"/>
            </w:tcBorders>
            <w:shd w:val="clear" w:color="auto" w:fill="auto"/>
            <w:vAlign w:val="center"/>
            <w:hideMark/>
          </w:tcPr>
          <w:p w14:paraId="2A098DD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51140000</w:t>
            </w:r>
          </w:p>
        </w:tc>
        <w:tc>
          <w:tcPr>
            <w:tcW w:w="3544" w:type="dxa"/>
            <w:tcBorders>
              <w:top w:val="nil"/>
              <w:left w:val="nil"/>
              <w:bottom w:val="single" w:sz="4" w:space="0" w:color="auto"/>
              <w:right w:val="single" w:sz="4" w:space="0" w:color="auto"/>
            </w:tcBorders>
            <w:shd w:val="clear" w:color="auto" w:fill="auto"/>
            <w:vAlign w:val="center"/>
            <w:hideMark/>
          </w:tcPr>
          <w:p w14:paraId="4B944E4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Medicamentos para el sistema nervioso central</w:t>
            </w:r>
          </w:p>
        </w:tc>
      </w:tr>
      <w:tr w:rsidR="00C875B5" w:rsidRPr="00D36C9D" w14:paraId="6FA43A58"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D52A67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Silmesa Comercial, SRL</w:t>
            </w:r>
          </w:p>
        </w:tc>
        <w:tc>
          <w:tcPr>
            <w:tcW w:w="1545" w:type="dxa"/>
            <w:tcBorders>
              <w:top w:val="nil"/>
              <w:left w:val="nil"/>
              <w:bottom w:val="single" w:sz="4" w:space="0" w:color="auto"/>
              <w:right w:val="single" w:sz="4" w:space="0" w:color="auto"/>
            </w:tcBorders>
            <w:shd w:val="clear" w:color="auto" w:fill="auto"/>
            <w:vAlign w:val="center"/>
            <w:hideMark/>
          </w:tcPr>
          <w:p w14:paraId="16C9101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3,345,300.00 </w:t>
            </w:r>
          </w:p>
        </w:tc>
        <w:tc>
          <w:tcPr>
            <w:tcW w:w="1148" w:type="dxa"/>
            <w:tcBorders>
              <w:top w:val="nil"/>
              <w:left w:val="nil"/>
              <w:bottom w:val="single" w:sz="4" w:space="0" w:color="auto"/>
              <w:right w:val="single" w:sz="4" w:space="0" w:color="auto"/>
            </w:tcBorders>
            <w:shd w:val="clear" w:color="auto" w:fill="auto"/>
            <w:vAlign w:val="center"/>
            <w:hideMark/>
          </w:tcPr>
          <w:p w14:paraId="3A7B8C7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51140000</w:t>
            </w:r>
          </w:p>
        </w:tc>
        <w:tc>
          <w:tcPr>
            <w:tcW w:w="3544" w:type="dxa"/>
            <w:tcBorders>
              <w:top w:val="nil"/>
              <w:left w:val="nil"/>
              <w:bottom w:val="single" w:sz="4" w:space="0" w:color="auto"/>
              <w:right w:val="single" w:sz="4" w:space="0" w:color="auto"/>
            </w:tcBorders>
            <w:shd w:val="clear" w:color="auto" w:fill="auto"/>
            <w:vAlign w:val="center"/>
            <w:hideMark/>
          </w:tcPr>
          <w:p w14:paraId="30C77A1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Medicamentos para el sistema nervioso central</w:t>
            </w:r>
          </w:p>
        </w:tc>
      </w:tr>
      <w:tr w:rsidR="00C875B5" w:rsidRPr="00D36C9D" w14:paraId="7F152A89"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A5F285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Odile Marie Lemoine Valeriano</w:t>
            </w:r>
          </w:p>
        </w:tc>
        <w:tc>
          <w:tcPr>
            <w:tcW w:w="1545" w:type="dxa"/>
            <w:tcBorders>
              <w:top w:val="nil"/>
              <w:left w:val="nil"/>
              <w:bottom w:val="single" w:sz="4" w:space="0" w:color="auto"/>
              <w:right w:val="single" w:sz="4" w:space="0" w:color="auto"/>
            </w:tcBorders>
            <w:shd w:val="clear" w:color="auto" w:fill="auto"/>
            <w:vAlign w:val="center"/>
            <w:hideMark/>
          </w:tcPr>
          <w:p w14:paraId="7F9AB06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44,840.00 </w:t>
            </w:r>
          </w:p>
        </w:tc>
        <w:tc>
          <w:tcPr>
            <w:tcW w:w="1148" w:type="dxa"/>
            <w:tcBorders>
              <w:top w:val="nil"/>
              <w:left w:val="nil"/>
              <w:bottom w:val="single" w:sz="4" w:space="0" w:color="auto"/>
              <w:right w:val="single" w:sz="4" w:space="0" w:color="auto"/>
            </w:tcBorders>
            <w:shd w:val="clear" w:color="auto" w:fill="auto"/>
            <w:vAlign w:val="center"/>
            <w:hideMark/>
          </w:tcPr>
          <w:p w14:paraId="6C6F08E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52120000</w:t>
            </w:r>
          </w:p>
        </w:tc>
        <w:tc>
          <w:tcPr>
            <w:tcW w:w="3544" w:type="dxa"/>
            <w:tcBorders>
              <w:top w:val="nil"/>
              <w:left w:val="nil"/>
              <w:bottom w:val="single" w:sz="4" w:space="0" w:color="auto"/>
              <w:right w:val="single" w:sz="4" w:space="0" w:color="auto"/>
            </w:tcBorders>
            <w:shd w:val="clear" w:color="auto" w:fill="auto"/>
            <w:vAlign w:val="center"/>
            <w:hideMark/>
          </w:tcPr>
          <w:p w14:paraId="7AB4A46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Ropa de cama, mantelerías, paños de cocina y toallas</w:t>
            </w:r>
          </w:p>
        </w:tc>
      </w:tr>
      <w:tr w:rsidR="00C875B5" w:rsidRPr="00D36C9D" w14:paraId="38CFEA87"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A0DBF7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Reagan Bussines Import, SRL</w:t>
            </w:r>
          </w:p>
        </w:tc>
        <w:tc>
          <w:tcPr>
            <w:tcW w:w="1545" w:type="dxa"/>
            <w:tcBorders>
              <w:top w:val="nil"/>
              <w:left w:val="nil"/>
              <w:bottom w:val="single" w:sz="4" w:space="0" w:color="auto"/>
              <w:right w:val="single" w:sz="4" w:space="0" w:color="auto"/>
            </w:tcBorders>
            <w:shd w:val="clear" w:color="auto" w:fill="auto"/>
            <w:vAlign w:val="center"/>
            <w:hideMark/>
          </w:tcPr>
          <w:p w14:paraId="2C77B95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133,000.00 </w:t>
            </w:r>
          </w:p>
        </w:tc>
        <w:tc>
          <w:tcPr>
            <w:tcW w:w="1148" w:type="dxa"/>
            <w:tcBorders>
              <w:top w:val="nil"/>
              <w:left w:val="nil"/>
              <w:bottom w:val="single" w:sz="4" w:space="0" w:color="auto"/>
              <w:right w:val="single" w:sz="4" w:space="0" w:color="auto"/>
            </w:tcBorders>
            <w:shd w:val="clear" w:color="auto" w:fill="auto"/>
            <w:vAlign w:val="center"/>
            <w:hideMark/>
          </w:tcPr>
          <w:p w14:paraId="080CED8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52140000</w:t>
            </w:r>
          </w:p>
        </w:tc>
        <w:tc>
          <w:tcPr>
            <w:tcW w:w="3544" w:type="dxa"/>
            <w:tcBorders>
              <w:top w:val="nil"/>
              <w:left w:val="nil"/>
              <w:bottom w:val="single" w:sz="4" w:space="0" w:color="auto"/>
              <w:right w:val="single" w:sz="4" w:space="0" w:color="auto"/>
            </w:tcBorders>
            <w:shd w:val="clear" w:color="auto" w:fill="auto"/>
            <w:vAlign w:val="center"/>
            <w:hideMark/>
          </w:tcPr>
          <w:p w14:paraId="730242F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Aparatos electrodomésticos</w:t>
            </w:r>
          </w:p>
        </w:tc>
      </w:tr>
      <w:tr w:rsidR="00C875B5" w:rsidRPr="00D36C9D" w14:paraId="3C61DE80"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B650CF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Reagan Bussines Import, SRL</w:t>
            </w:r>
          </w:p>
        </w:tc>
        <w:tc>
          <w:tcPr>
            <w:tcW w:w="1545" w:type="dxa"/>
            <w:tcBorders>
              <w:top w:val="nil"/>
              <w:left w:val="nil"/>
              <w:bottom w:val="single" w:sz="4" w:space="0" w:color="auto"/>
              <w:right w:val="single" w:sz="4" w:space="0" w:color="auto"/>
            </w:tcBorders>
            <w:shd w:val="clear" w:color="auto" w:fill="auto"/>
            <w:vAlign w:val="center"/>
            <w:hideMark/>
          </w:tcPr>
          <w:p w14:paraId="0EB03ED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142,500.00 </w:t>
            </w:r>
          </w:p>
        </w:tc>
        <w:tc>
          <w:tcPr>
            <w:tcW w:w="1148" w:type="dxa"/>
            <w:tcBorders>
              <w:top w:val="nil"/>
              <w:left w:val="nil"/>
              <w:bottom w:val="single" w:sz="4" w:space="0" w:color="auto"/>
              <w:right w:val="single" w:sz="4" w:space="0" w:color="auto"/>
            </w:tcBorders>
            <w:shd w:val="clear" w:color="auto" w:fill="auto"/>
            <w:vAlign w:val="center"/>
            <w:hideMark/>
          </w:tcPr>
          <w:p w14:paraId="1A67C4C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52140000</w:t>
            </w:r>
          </w:p>
        </w:tc>
        <w:tc>
          <w:tcPr>
            <w:tcW w:w="3544" w:type="dxa"/>
            <w:tcBorders>
              <w:top w:val="nil"/>
              <w:left w:val="nil"/>
              <w:bottom w:val="single" w:sz="4" w:space="0" w:color="auto"/>
              <w:right w:val="single" w:sz="4" w:space="0" w:color="auto"/>
            </w:tcBorders>
            <w:shd w:val="clear" w:color="auto" w:fill="auto"/>
            <w:vAlign w:val="center"/>
            <w:hideMark/>
          </w:tcPr>
          <w:p w14:paraId="19F3E34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Aparatos electrodomésticos</w:t>
            </w:r>
          </w:p>
        </w:tc>
      </w:tr>
      <w:tr w:rsidR="00C875B5" w:rsidRPr="00D36C9D" w14:paraId="0DF15010"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1A19C9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Plaza Lama, SA</w:t>
            </w:r>
          </w:p>
        </w:tc>
        <w:tc>
          <w:tcPr>
            <w:tcW w:w="1545" w:type="dxa"/>
            <w:tcBorders>
              <w:top w:val="nil"/>
              <w:left w:val="nil"/>
              <w:bottom w:val="single" w:sz="4" w:space="0" w:color="auto"/>
              <w:right w:val="single" w:sz="4" w:space="0" w:color="auto"/>
            </w:tcBorders>
            <w:shd w:val="clear" w:color="auto" w:fill="auto"/>
            <w:vAlign w:val="center"/>
            <w:hideMark/>
          </w:tcPr>
          <w:p w14:paraId="0000CFE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32,995.00 </w:t>
            </w:r>
          </w:p>
        </w:tc>
        <w:tc>
          <w:tcPr>
            <w:tcW w:w="1148" w:type="dxa"/>
            <w:tcBorders>
              <w:top w:val="nil"/>
              <w:left w:val="nil"/>
              <w:bottom w:val="single" w:sz="4" w:space="0" w:color="auto"/>
              <w:right w:val="single" w:sz="4" w:space="0" w:color="auto"/>
            </w:tcBorders>
            <w:shd w:val="clear" w:color="auto" w:fill="auto"/>
            <w:vAlign w:val="center"/>
            <w:hideMark/>
          </w:tcPr>
          <w:p w14:paraId="3A35A21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52140000</w:t>
            </w:r>
          </w:p>
        </w:tc>
        <w:tc>
          <w:tcPr>
            <w:tcW w:w="3544" w:type="dxa"/>
            <w:tcBorders>
              <w:top w:val="nil"/>
              <w:left w:val="nil"/>
              <w:bottom w:val="single" w:sz="4" w:space="0" w:color="auto"/>
              <w:right w:val="single" w:sz="4" w:space="0" w:color="auto"/>
            </w:tcBorders>
            <w:shd w:val="clear" w:color="auto" w:fill="auto"/>
            <w:vAlign w:val="center"/>
            <w:hideMark/>
          </w:tcPr>
          <w:p w14:paraId="36985B3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Aparatos electrodomésticos</w:t>
            </w:r>
          </w:p>
        </w:tc>
      </w:tr>
      <w:tr w:rsidR="00C875B5" w:rsidRPr="00D36C9D" w14:paraId="3E97C724"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D9936E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Food Equipment Service, SRL</w:t>
            </w:r>
          </w:p>
        </w:tc>
        <w:tc>
          <w:tcPr>
            <w:tcW w:w="1545" w:type="dxa"/>
            <w:tcBorders>
              <w:top w:val="nil"/>
              <w:left w:val="nil"/>
              <w:bottom w:val="single" w:sz="4" w:space="0" w:color="auto"/>
              <w:right w:val="single" w:sz="4" w:space="0" w:color="auto"/>
            </w:tcBorders>
            <w:shd w:val="clear" w:color="auto" w:fill="auto"/>
            <w:vAlign w:val="center"/>
            <w:hideMark/>
          </w:tcPr>
          <w:p w14:paraId="79DCF60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65,844.00 </w:t>
            </w:r>
          </w:p>
        </w:tc>
        <w:tc>
          <w:tcPr>
            <w:tcW w:w="1148" w:type="dxa"/>
            <w:tcBorders>
              <w:top w:val="nil"/>
              <w:left w:val="nil"/>
              <w:bottom w:val="single" w:sz="4" w:space="0" w:color="auto"/>
              <w:right w:val="single" w:sz="4" w:space="0" w:color="auto"/>
            </w:tcBorders>
            <w:shd w:val="clear" w:color="auto" w:fill="auto"/>
            <w:vAlign w:val="center"/>
            <w:hideMark/>
          </w:tcPr>
          <w:p w14:paraId="2CD6E21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52140000</w:t>
            </w:r>
          </w:p>
        </w:tc>
        <w:tc>
          <w:tcPr>
            <w:tcW w:w="3544" w:type="dxa"/>
            <w:tcBorders>
              <w:top w:val="nil"/>
              <w:left w:val="nil"/>
              <w:bottom w:val="single" w:sz="4" w:space="0" w:color="auto"/>
              <w:right w:val="single" w:sz="4" w:space="0" w:color="auto"/>
            </w:tcBorders>
            <w:shd w:val="clear" w:color="auto" w:fill="auto"/>
            <w:vAlign w:val="center"/>
            <w:hideMark/>
          </w:tcPr>
          <w:p w14:paraId="4AABDF0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Aparatos electrodomésticos</w:t>
            </w:r>
          </w:p>
        </w:tc>
      </w:tr>
      <w:tr w:rsidR="00C875B5" w:rsidRPr="00D36C9D" w14:paraId="23718C7D"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FBF816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lastRenderedPageBreak/>
              <w:t>Plaza Lama, SA</w:t>
            </w:r>
          </w:p>
        </w:tc>
        <w:tc>
          <w:tcPr>
            <w:tcW w:w="1545" w:type="dxa"/>
            <w:tcBorders>
              <w:top w:val="nil"/>
              <w:left w:val="nil"/>
              <w:bottom w:val="single" w:sz="4" w:space="0" w:color="auto"/>
              <w:right w:val="single" w:sz="4" w:space="0" w:color="auto"/>
            </w:tcBorders>
            <w:shd w:val="clear" w:color="auto" w:fill="auto"/>
            <w:vAlign w:val="center"/>
            <w:hideMark/>
          </w:tcPr>
          <w:p w14:paraId="50D31CC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56,313.00 </w:t>
            </w:r>
          </w:p>
        </w:tc>
        <w:tc>
          <w:tcPr>
            <w:tcW w:w="1148" w:type="dxa"/>
            <w:tcBorders>
              <w:top w:val="nil"/>
              <w:left w:val="nil"/>
              <w:bottom w:val="single" w:sz="4" w:space="0" w:color="auto"/>
              <w:right w:val="single" w:sz="4" w:space="0" w:color="auto"/>
            </w:tcBorders>
            <w:shd w:val="clear" w:color="auto" w:fill="auto"/>
            <w:vAlign w:val="center"/>
            <w:hideMark/>
          </w:tcPr>
          <w:p w14:paraId="4E042DD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52150000</w:t>
            </w:r>
          </w:p>
        </w:tc>
        <w:tc>
          <w:tcPr>
            <w:tcW w:w="3544" w:type="dxa"/>
            <w:tcBorders>
              <w:top w:val="nil"/>
              <w:left w:val="nil"/>
              <w:bottom w:val="single" w:sz="4" w:space="0" w:color="auto"/>
              <w:right w:val="single" w:sz="4" w:space="0" w:color="auto"/>
            </w:tcBorders>
            <w:shd w:val="clear" w:color="auto" w:fill="auto"/>
            <w:vAlign w:val="center"/>
            <w:hideMark/>
          </w:tcPr>
          <w:p w14:paraId="115FCE1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Utensilios de cocina domésticos</w:t>
            </w:r>
          </w:p>
        </w:tc>
      </w:tr>
      <w:tr w:rsidR="00C875B5" w:rsidRPr="00D36C9D" w14:paraId="6100264C"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6276C3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Suplidores Diversos, SRL</w:t>
            </w:r>
          </w:p>
        </w:tc>
        <w:tc>
          <w:tcPr>
            <w:tcW w:w="1545" w:type="dxa"/>
            <w:tcBorders>
              <w:top w:val="nil"/>
              <w:left w:val="nil"/>
              <w:bottom w:val="single" w:sz="4" w:space="0" w:color="auto"/>
              <w:right w:val="single" w:sz="4" w:space="0" w:color="auto"/>
            </w:tcBorders>
            <w:shd w:val="clear" w:color="auto" w:fill="auto"/>
            <w:vAlign w:val="center"/>
            <w:hideMark/>
          </w:tcPr>
          <w:p w14:paraId="416FDE9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147,498.00 </w:t>
            </w:r>
          </w:p>
        </w:tc>
        <w:tc>
          <w:tcPr>
            <w:tcW w:w="1148" w:type="dxa"/>
            <w:tcBorders>
              <w:top w:val="nil"/>
              <w:left w:val="nil"/>
              <w:bottom w:val="single" w:sz="4" w:space="0" w:color="auto"/>
              <w:right w:val="single" w:sz="4" w:space="0" w:color="auto"/>
            </w:tcBorders>
            <w:shd w:val="clear" w:color="auto" w:fill="auto"/>
            <w:vAlign w:val="center"/>
            <w:hideMark/>
          </w:tcPr>
          <w:p w14:paraId="7BBB017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52150000</w:t>
            </w:r>
          </w:p>
        </w:tc>
        <w:tc>
          <w:tcPr>
            <w:tcW w:w="3544" w:type="dxa"/>
            <w:tcBorders>
              <w:top w:val="nil"/>
              <w:left w:val="nil"/>
              <w:bottom w:val="single" w:sz="4" w:space="0" w:color="auto"/>
              <w:right w:val="single" w:sz="4" w:space="0" w:color="auto"/>
            </w:tcBorders>
            <w:shd w:val="clear" w:color="auto" w:fill="auto"/>
            <w:vAlign w:val="center"/>
            <w:hideMark/>
          </w:tcPr>
          <w:p w14:paraId="5033744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Utensilios de cocina domésticos</w:t>
            </w:r>
          </w:p>
        </w:tc>
      </w:tr>
      <w:tr w:rsidR="00C875B5" w:rsidRPr="00D36C9D" w14:paraId="1E3E5FFB"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DCA2A6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Radio &amp; Tecnica, SRL</w:t>
            </w:r>
          </w:p>
        </w:tc>
        <w:tc>
          <w:tcPr>
            <w:tcW w:w="1545" w:type="dxa"/>
            <w:tcBorders>
              <w:top w:val="nil"/>
              <w:left w:val="nil"/>
              <w:bottom w:val="single" w:sz="4" w:space="0" w:color="auto"/>
              <w:right w:val="single" w:sz="4" w:space="0" w:color="auto"/>
            </w:tcBorders>
            <w:shd w:val="clear" w:color="auto" w:fill="auto"/>
            <w:vAlign w:val="center"/>
            <w:hideMark/>
          </w:tcPr>
          <w:p w14:paraId="2FC9370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58,764.00 </w:t>
            </w:r>
          </w:p>
        </w:tc>
        <w:tc>
          <w:tcPr>
            <w:tcW w:w="1148" w:type="dxa"/>
            <w:tcBorders>
              <w:top w:val="nil"/>
              <w:left w:val="nil"/>
              <w:bottom w:val="single" w:sz="4" w:space="0" w:color="auto"/>
              <w:right w:val="single" w:sz="4" w:space="0" w:color="auto"/>
            </w:tcBorders>
            <w:shd w:val="clear" w:color="auto" w:fill="auto"/>
            <w:vAlign w:val="center"/>
            <w:hideMark/>
          </w:tcPr>
          <w:p w14:paraId="5551460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52160000</w:t>
            </w:r>
          </w:p>
        </w:tc>
        <w:tc>
          <w:tcPr>
            <w:tcW w:w="3544" w:type="dxa"/>
            <w:tcBorders>
              <w:top w:val="nil"/>
              <w:left w:val="nil"/>
              <w:bottom w:val="single" w:sz="4" w:space="0" w:color="auto"/>
              <w:right w:val="single" w:sz="4" w:space="0" w:color="auto"/>
            </w:tcBorders>
            <w:shd w:val="clear" w:color="auto" w:fill="auto"/>
            <w:vAlign w:val="center"/>
            <w:hideMark/>
          </w:tcPr>
          <w:p w14:paraId="29F7B09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Electrónica de consumo</w:t>
            </w:r>
          </w:p>
        </w:tc>
      </w:tr>
      <w:tr w:rsidR="00C875B5" w:rsidRPr="00D36C9D" w14:paraId="795C142B"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9F4F2D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Centro Cuesta Nacional, SAS</w:t>
            </w:r>
          </w:p>
        </w:tc>
        <w:tc>
          <w:tcPr>
            <w:tcW w:w="1545" w:type="dxa"/>
            <w:tcBorders>
              <w:top w:val="nil"/>
              <w:left w:val="nil"/>
              <w:bottom w:val="single" w:sz="4" w:space="0" w:color="auto"/>
              <w:right w:val="single" w:sz="4" w:space="0" w:color="auto"/>
            </w:tcBorders>
            <w:shd w:val="clear" w:color="auto" w:fill="auto"/>
            <w:vAlign w:val="center"/>
            <w:hideMark/>
          </w:tcPr>
          <w:p w14:paraId="2514964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63,958.00 </w:t>
            </w:r>
          </w:p>
        </w:tc>
        <w:tc>
          <w:tcPr>
            <w:tcW w:w="1148" w:type="dxa"/>
            <w:tcBorders>
              <w:top w:val="nil"/>
              <w:left w:val="nil"/>
              <w:bottom w:val="single" w:sz="4" w:space="0" w:color="auto"/>
              <w:right w:val="single" w:sz="4" w:space="0" w:color="auto"/>
            </w:tcBorders>
            <w:shd w:val="clear" w:color="auto" w:fill="auto"/>
            <w:vAlign w:val="center"/>
            <w:hideMark/>
          </w:tcPr>
          <w:p w14:paraId="21D5941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53100000</w:t>
            </w:r>
          </w:p>
        </w:tc>
        <w:tc>
          <w:tcPr>
            <w:tcW w:w="3544" w:type="dxa"/>
            <w:tcBorders>
              <w:top w:val="nil"/>
              <w:left w:val="nil"/>
              <w:bottom w:val="single" w:sz="4" w:space="0" w:color="auto"/>
              <w:right w:val="single" w:sz="4" w:space="0" w:color="auto"/>
            </w:tcBorders>
            <w:shd w:val="clear" w:color="auto" w:fill="auto"/>
            <w:vAlign w:val="center"/>
            <w:hideMark/>
          </w:tcPr>
          <w:p w14:paraId="199EBA4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Ropa</w:t>
            </w:r>
          </w:p>
        </w:tc>
      </w:tr>
      <w:tr w:rsidR="00C875B5" w:rsidRPr="00D36C9D" w14:paraId="3C1DEC5F"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C7EBD8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val="en-US" w:eastAsia="es-DO"/>
              </w:rPr>
            </w:pPr>
            <w:r w:rsidRPr="00D36C9D">
              <w:rPr>
                <w:rFonts w:eastAsia="Times New Roman" w:cs="Times New Roman"/>
                <w:color w:val="1F3864" w:themeColor="accent5" w:themeShade="80"/>
                <w:szCs w:val="18"/>
                <w:lang w:val="en-US" w:eastAsia="es-DO"/>
              </w:rPr>
              <w:t>Mediatech Universal Business MUB, SRL</w:t>
            </w:r>
          </w:p>
        </w:tc>
        <w:tc>
          <w:tcPr>
            <w:tcW w:w="1545" w:type="dxa"/>
            <w:tcBorders>
              <w:top w:val="nil"/>
              <w:left w:val="nil"/>
              <w:bottom w:val="single" w:sz="4" w:space="0" w:color="auto"/>
              <w:right w:val="single" w:sz="4" w:space="0" w:color="auto"/>
            </w:tcBorders>
            <w:shd w:val="clear" w:color="auto" w:fill="auto"/>
            <w:vAlign w:val="center"/>
            <w:hideMark/>
          </w:tcPr>
          <w:p w14:paraId="053A442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991,200.00 </w:t>
            </w:r>
          </w:p>
        </w:tc>
        <w:tc>
          <w:tcPr>
            <w:tcW w:w="1148" w:type="dxa"/>
            <w:tcBorders>
              <w:top w:val="nil"/>
              <w:left w:val="nil"/>
              <w:bottom w:val="single" w:sz="4" w:space="0" w:color="auto"/>
              <w:right w:val="single" w:sz="4" w:space="0" w:color="auto"/>
            </w:tcBorders>
            <w:shd w:val="clear" w:color="auto" w:fill="auto"/>
            <w:vAlign w:val="center"/>
            <w:hideMark/>
          </w:tcPr>
          <w:p w14:paraId="2755710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53100000</w:t>
            </w:r>
          </w:p>
        </w:tc>
        <w:tc>
          <w:tcPr>
            <w:tcW w:w="3544" w:type="dxa"/>
            <w:tcBorders>
              <w:top w:val="nil"/>
              <w:left w:val="nil"/>
              <w:bottom w:val="single" w:sz="4" w:space="0" w:color="auto"/>
              <w:right w:val="single" w:sz="4" w:space="0" w:color="auto"/>
            </w:tcBorders>
            <w:shd w:val="clear" w:color="auto" w:fill="auto"/>
            <w:vAlign w:val="center"/>
            <w:hideMark/>
          </w:tcPr>
          <w:p w14:paraId="13DDB96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Ropa</w:t>
            </w:r>
          </w:p>
        </w:tc>
      </w:tr>
      <w:tr w:rsidR="00C875B5" w:rsidRPr="00D36C9D" w14:paraId="5B6C7544"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301D77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Reagan Bussines Import, SRL</w:t>
            </w:r>
          </w:p>
        </w:tc>
        <w:tc>
          <w:tcPr>
            <w:tcW w:w="1545" w:type="dxa"/>
            <w:tcBorders>
              <w:top w:val="nil"/>
              <w:left w:val="nil"/>
              <w:bottom w:val="single" w:sz="4" w:space="0" w:color="auto"/>
              <w:right w:val="single" w:sz="4" w:space="0" w:color="auto"/>
            </w:tcBorders>
            <w:shd w:val="clear" w:color="auto" w:fill="auto"/>
            <w:vAlign w:val="center"/>
            <w:hideMark/>
          </w:tcPr>
          <w:p w14:paraId="58B30F9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2,526,734.00 </w:t>
            </w:r>
          </w:p>
        </w:tc>
        <w:tc>
          <w:tcPr>
            <w:tcW w:w="1148" w:type="dxa"/>
            <w:tcBorders>
              <w:top w:val="nil"/>
              <w:left w:val="nil"/>
              <w:bottom w:val="single" w:sz="4" w:space="0" w:color="auto"/>
              <w:right w:val="single" w:sz="4" w:space="0" w:color="auto"/>
            </w:tcBorders>
            <w:shd w:val="clear" w:color="auto" w:fill="auto"/>
            <w:vAlign w:val="center"/>
            <w:hideMark/>
          </w:tcPr>
          <w:p w14:paraId="6869481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53100000</w:t>
            </w:r>
          </w:p>
        </w:tc>
        <w:tc>
          <w:tcPr>
            <w:tcW w:w="3544" w:type="dxa"/>
            <w:tcBorders>
              <w:top w:val="nil"/>
              <w:left w:val="nil"/>
              <w:bottom w:val="single" w:sz="4" w:space="0" w:color="auto"/>
              <w:right w:val="single" w:sz="4" w:space="0" w:color="auto"/>
            </w:tcBorders>
            <w:shd w:val="clear" w:color="auto" w:fill="auto"/>
            <w:vAlign w:val="center"/>
            <w:hideMark/>
          </w:tcPr>
          <w:p w14:paraId="29FFF52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Ropa</w:t>
            </w:r>
          </w:p>
        </w:tc>
      </w:tr>
      <w:tr w:rsidR="00C875B5" w:rsidRPr="00D36C9D" w14:paraId="66EE34D6"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ADB8FF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 Saray Import, SRL</w:t>
            </w:r>
          </w:p>
        </w:tc>
        <w:tc>
          <w:tcPr>
            <w:tcW w:w="1545" w:type="dxa"/>
            <w:tcBorders>
              <w:top w:val="nil"/>
              <w:left w:val="nil"/>
              <w:bottom w:val="single" w:sz="4" w:space="0" w:color="auto"/>
              <w:right w:val="single" w:sz="4" w:space="0" w:color="auto"/>
            </w:tcBorders>
            <w:shd w:val="clear" w:color="auto" w:fill="auto"/>
            <w:vAlign w:val="center"/>
            <w:hideMark/>
          </w:tcPr>
          <w:p w14:paraId="042EBD8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1,134,393.00 </w:t>
            </w:r>
          </w:p>
        </w:tc>
        <w:tc>
          <w:tcPr>
            <w:tcW w:w="1148" w:type="dxa"/>
            <w:tcBorders>
              <w:top w:val="nil"/>
              <w:left w:val="nil"/>
              <w:bottom w:val="single" w:sz="4" w:space="0" w:color="auto"/>
              <w:right w:val="single" w:sz="4" w:space="0" w:color="auto"/>
            </w:tcBorders>
            <w:shd w:val="clear" w:color="auto" w:fill="auto"/>
            <w:vAlign w:val="center"/>
            <w:hideMark/>
          </w:tcPr>
          <w:p w14:paraId="102A23A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53100000</w:t>
            </w:r>
          </w:p>
        </w:tc>
        <w:tc>
          <w:tcPr>
            <w:tcW w:w="3544" w:type="dxa"/>
            <w:tcBorders>
              <w:top w:val="nil"/>
              <w:left w:val="nil"/>
              <w:bottom w:val="single" w:sz="4" w:space="0" w:color="auto"/>
              <w:right w:val="single" w:sz="4" w:space="0" w:color="auto"/>
            </w:tcBorders>
            <w:shd w:val="clear" w:color="auto" w:fill="auto"/>
            <w:vAlign w:val="center"/>
            <w:hideMark/>
          </w:tcPr>
          <w:p w14:paraId="3BA5E92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Ropa</w:t>
            </w:r>
          </w:p>
        </w:tc>
      </w:tr>
      <w:tr w:rsidR="00C875B5" w:rsidRPr="00D36C9D" w14:paraId="5F1CCC98"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B6DF45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Qualistar, SRL</w:t>
            </w:r>
          </w:p>
        </w:tc>
        <w:tc>
          <w:tcPr>
            <w:tcW w:w="1545" w:type="dxa"/>
            <w:tcBorders>
              <w:top w:val="nil"/>
              <w:left w:val="nil"/>
              <w:bottom w:val="single" w:sz="4" w:space="0" w:color="auto"/>
              <w:right w:val="single" w:sz="4" w:space="0" w:color="auto"/>
            </w:tcBorders>
            <w:shd w:val="clear" w:color="auto" w:fill="auto"/>
            <w:vAlign w:val="center"/>
            <w:hideMark/>
          </w:tcPr>
          <w:p w14:paraId="2444B94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168,740.00 </w:t>
            </w:r>
          </w:p>
        </w:tc>
        <w:tc>
          <w:tcPr>
            <w:tcW w:w="1148" w:type="dxa"/>
            <w:tcBorders>
              <w:top w:val="nil"/>
              <w:left w:val="nil"/>
              <w:bottom w:val="single" w:sz="4" w:space="0" w:color="auto"/>
              <w:right w:val="single" w:sz="4" w:space="0" w:color="auto"/>
            </w:tcBorders>
            <w:shd w:val="clear" w:color="auto" w:fill="auto"/>
            <w:vAlign w:val="center"/>
            <w:hideMark/>
          </w:tcPr>
          <w:p w14:paraId="7B85A22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53100000</w:t>
            </w:r>
          </w:p>
        </w:tc>
        <w:tc>
          <w:tcPr>
            <w:tcW w:w="3544" w:type="dxa"/>
            <w:tcBorders>
              <w:top w:val="nil"/>
              <w:left w:val="nil"/>
              <w:bottom w:val="single" w:sz="4" w:space="0" w:color="auto"/>
              <w:right w:val="single" w:sz="4" w:space="0" w:color="auto"/>
            </w:tcBorders>
            <w:shd w:val="clear" w:color="auto" w:fill="auto"/>
            <w:vAlign w:val="center"/>
            <w:hideMark/>
          </w:tcPr>
          <w:p w14:paraId="50AB851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Ropa</w:t>
            </w:r>
          </w:p>
        </w:tc>
      </w:tr>
      <w:tr w:rsidR="00C875B5" w:rsidRPr="00D36C9D" w14:paraId="4B6202A7"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EE1C0E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 Saray Import, SRL</w:t>
            </w:r>
          </w:p>
        </w:tc>
        <w:tc>
          <w:tcPr>
            <w:tcW w:w="1545" w:type="dxa"/>
            <w:tcBorders>
              <w:top w:val="nil"/>
              <w:left w:val="nil"/>
              <w:bottom w:val="single" w:sz="4" w:space="0" w:color="auto"/>
              <w:right w:val="single" w:sz="4" w:space="0" w:color="auto"/>
            </w:tcBorders>
            <w:shd w:val="clear" w:color="auto" w:fill="auto"/>
            <w:vAlign w:val="center"/>
            <w:hideMark/>
          </w:tcPr>
          <w:p w14:paraId="65B1538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1,272,741.00 </w:t>
            </w:r>
          </w:p>
        </w:tc>
        <w:tc>
          <w:tcPr>
            <w:tcW w:w="1148" w:type="dxa"/>
            <w:tcBorders>
              <w:top w:val="nil"/>
              <w:left w:val="nil"/>
              <w:bottom w:val="single" w:sz="4" w:space="0" w:color="auto"/>
              <w:right w:val="single" w:sz="4" w:space="0" w:color="auto"/>
            </w:tcBorders>
            <w:shd w:val="clear" w:color="auto" w:fill="auto"/>
            <w:vAlign w:val="center"/>
            <w:hideMark/>
          </w:tcPr>
          <w:p w14:paraId="5EDE292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53100000</w:t>
            </w:r>
          </w:p>
        </w:tc>
        <w:tc>
          <w:tcPr>
            <w:tcW w:w="3544" w:type="dxa"/>
            <w:tcBorders>
              <w:top w:val="nil"/>
              <w:left w:val="nil"/>
              <w:bottom w:val="single" w:sz="4" w:space="0" w:color="auto"/>
              <w:right w:val="single" w:sz="4" w:space="0" w:color="auto"/>
            </w:tcBorders>
            <w:shd w:val="clear" w:color="auto" w:fill="auto"/>
            <w:vAlign w:val="center"/>
            <w:hideMark/>
          </w:tcPr>
          <w:p w14:paraId="0BDD7F1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Ropa</w:t>
            </w:r>
          </w:p>
        </w:tc>
      </w:tr>
      <w:tr w:rsidR="00C875B5" w:rsidRPr="00D36C9D" w14:paraId="0C56F62C"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A0CA45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QS Suplioffice, SRL</w:t>
            </w:r>
          </w:p>
        </w:tc>
        <w:tc>
          <w:tcPr>
            <w:tcW w:w="1545" w:type="dxa"/>
            <w:tcBorders>
              <w:top w:val="nil"/>
              <w:left w:val="nil"/>
              <w:bottom w:val="single" w:sz="4" w:space="0" w:color="auto"/>
              <w:right w:val="single" w:sz="4" w:space="0" w:color="auto"/>
            </w:tcBorders>
            <w:shd w:val="clear" w:color="auto" w:fill="auto"/>
            <w:vAlign w:val="center"/>
            <w:hideMark/>
          </w:tcPr>
          <w:p w14:paraId="2208CDF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1,121,578.00 </w:t>
            </w:r>
          </w:p>
        </w:tc>
        <w:tc>
          <w:tcPr>
            <w:tcW w:w="1148" w:type="dxa"/>
            <w:tcBorders>
              <w:top w:val="nil"/>
              <w:left w:val="nil"/>
              <w:bottom w:val="single" w:sz="4" w:space="0" w:color="auto"/>
              <w:right w:val="single" w:sz="4" w:space="0" w:color="auto"/>
            </w:tcBorders>
            <w:shd w:val="clear" w:color="auto" w:fill="auto"/>
            <w:vAlign w:val="center"/>
            <w:hideMark/>
          </w:tcPr>
          <w:p w14:paraId="46D2069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53100000</w:t>
            </w:r>
          </w:p>
        </w:tc>
        <w:tc>
          <w:tcPr>
            <w:tcW w:w="3544" w:type="dxa"/>
            <w:tcBorders>
              <w:top w:val="nil"/>
              <w:left w:val="nil"/>
              <w:bottom w:val="single" w:sz="4" w:space="0" w:color="auto"/>
              <w:right w:val="single" w:sz="4" w:space="0" w:color="auto"/>
            </w:tcBorders>
            <w:shd w:val="clear" w:color="auto" w:fill="auto"/>
            <w:vAlign w:val="center"/>
            <w:hideMark/>
          </w:tcPr>
          <w:p w14:paraId="0254DAB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Ropa</w:t>
            </w:r>
          </w:p>
        </w:tc>
      </w:tr>
      <w:tr w:rsidR="00C875B5" w:rsidRPr="00D36C9D" w14:paraId="4B993ED6"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F2EB41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Bramaret Group, SRL</w:t>
            </w:r>
          </w:p>
        </w:tc>
        <w:tc>
          <w:tcPr>
            <w:tcW w:w="1545" w:type="dxa"/>
            <w:tcBorders>
              <w:top w:val="nil"/>
              <w:left w:val="nil"/>
              <w:bottom w:val="single" w:sz="4" w:space="0" w:color="auto"/>
              <w:right w:val="single" w:sz="4" w:space="0" w:color="auto"/>
            </w:tcBorders>
            <w:shd w:val="clear" w:color="auto" w:fill="auto"/>
            <w:vAlign w:val="center"/>
            <w:hideMark/>
          </w:tcPr>
          <w:p w14:paraId="3DC02A2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1,707,802.00 </w:t>
            </w:r>
          </w:p>
        </w:tc>
        <w:tc>
          <w:tcPr>
            <w:tcW w:w="1148" w:type="dxa"/>
            <w:tcBorders>
              <w:top w:val="nil"/>
              <w:left w:val="nil"/>
              <w:bottom w:val="single" w:sz="4" w:space="0" w:color="auto"/>
              <w:right w:val="single" w:sz="4" w:space="0" w:color="auto"/>
            </w:tcBorders>
            <w:shd w:val="clear" w:color="auto" w:fill="auto"/>
            <w:vAlign w:val="center"/>
            <w:hideMark/>
          </w:tcPr>
          <w:p w14:paraId="101E915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53100000</w:t>
            </w:r>
          </w:p>
        </w:tc>
        <w:tc>
          <w:tcPr>
            <w:tcW w:w="3544" w:type="dxa"/>
            <w:tcBorders>
              <w:top w:val="nil"/>
              <w:left w:val="nil"/>
              <w:bottom w:val="single" w:sz="4" w:space="0" w:color="auto"/>
              <w:right w:val="single" w:sz="4" w:space="0" w:color="auto"/>
            </w:tcBorders>
            <w:shd w:val="clear" w:color="auto" w:fill="auto"/>
            <w:vAlign w:val="center"/>
            <w:hideMark/>
          </w:tcPr>
          <w:p w14:paraId="7FBB32C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Ropa</w:t>
            </w:r>
          </w:p>
        </w:tc>
      </w:tr>
      <w:tr w:rsidR="00C875B5" w:rsidRPr="00D36C9D" w14:paraId="00E9299C"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10C798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Confecciones Samys, SRL</w:t>
            </w:r>
          </w:p>
        </w:tc>
        <w:tc>
          <w:tcPr>
            <w:tcW w:w="1545" w:type="dxa"/>
            <w:tcBorders>
              <w:top w:val="nil"/>
              <w:left w:val="nil"/>
              <w:bottom w:val="single" w:sz="4" w:space="0" w:color="auto"/>
              <w:right w:val="single" w:sz="4" w:space="0" w:color="auto"/>
            </w:tcBorders>
            <w:shd w:val="clear" w:color="auto" w:fill="auto"/>
            <w:vAlign w:val="center"/>
            <w:hideMark/>
          </w:tcPr>
          <w:p w14:paraId="669EE51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450,323.00 </w:t>
            </w:r>
          </w:p>
        </w:tc>
        <w:tc>
          <w:tcPr>
            <w:tcW w:w="1148" w:type="dxa"/>
            <w:tcBorders>
              <w:top w:val="nil"/>
              <w:left w:val="nil"/>
              <w:bottom w:val="single" w:sz="4" w:space="0" w:color="auto"/>
              <w:right w:val="single" w:sz="4" w:space="0" w:color="auto"/>
            </w:tcBorders>
            <w:shd w:val="clear" w:color="auto" w:fill="auto"/>
            <w:vAlign w:val="center"/>
            <w:hideMark/>
          </w:tcPr>
          <w:p w14:paraId="78C7944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53100000</w:t>
            </w:r>
          </w:p>
        </w:tc>
        <w:tc>
          <w:tcPr>
            <w:tcW w:w="3544" w:type="dxa"/>
            <w:tcBorders>
              <w:top w:val="nil"/>
              <w:left w:val="nil"/>
              <w:bottom w:val="single" w:sz="4" w:space="0" w:color="auto"/>
              <w:right w:val="single" w:sz="4" w:space="0" w:color="auto"/>
            </w:tcBorders>
            <w:shd w:val="clear" w:color="auto" w:fill="auto"/>
            <w:vAlign w:val="center"/>
            <w:hideMark/>
          </w:tcPr>
          <w:p w14:paraId="1B90110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Ropa</w:t>
            </w:r>
          </w:p>
        </w:tc>
      </w:tr>
      <w:tr w:rsidR="00C875B5" w:rsidRPr="00D36C9D" w14:paraId="6BCF80EA"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BEDFBC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Centro Cuesta Nacional, SAS</w:t>
            </w:r>
          </w:p>
        </w:tc>
        <w:tc>
          <w:tcPr>
            <w:tcW w:w="1545" w:type="dxa"/>
            <w:tcBorders>
              <w:top w:val="nil"/>
              <w:left w:val="nil"/>
              <w:bottom w:val="single" w:sz="4" w:space="0" w:color="auto"/>
              <w:right w:val="single" w:sz="4" w:space="0" w:color="auto"/>
            </w:tcBorders>
            <w:shd w:val="clear" w:color="auto" w:fill="auto"/>
            <w:vAlign w:val="center"/>
            <w:hideMark/>
          </w:tcPr>
          <w:p w14:paraId="43E093F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47,969.00 </w:t>
            </w:r>
          </w:p>
        </w:tc>
        <w:tc>
          <w:tcPr>
            <w:tcW w:w="1148" w:type="dxa"/>
            <w:tcBorders>
              <w:top w:val="nil"/>
              <w:left w:val="nil"/>
              <w:bottom w:val="single" w:sz="4" w:space="0" w:color="auto"/>
              <w:right w:val="single" w:sz="4" w:space="0" w:color="auto"/>
            </w:tcBorders>
            <w:shd w:val="clear" w:color="auto" w:fill="auto"/>
            <w:vAlign w:val="center"/>
            <w:hideMark/>
          </w:tcPr>
          <w:p w14:paraId="1998BF6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53100000</w:t>
            </w:r>
          </w:p>
        </w:tc>
        <w:tc>
          <w:tcPr>
            <w:tcW w:w="3544" w:type="dxa"/>
            <w:tcBorders>
              <w:top w:val="nil"/>
              <w:left w:val="nil"/>
              <w:bottom w:val="single" w:sz="4" w:space="0" w:color="auto"/>
              <w:right w:val="single" w:sz="4" w:space="0" w:color="auto"/>
            </w:tcBorders>
            <w:shd w:val="clear" w:color="auto" w:fill="auto"/>
            <w:vAlign w:val="center"/>
            <w:hideMark/>
          </w:tcPr>
          <w:p w14:paraId="13F2FC8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Ropa</w:t>
            </w:r>
          </w:p>
        </w:tc>
      </w:tr>
      <w:tr w:rsidR="00C875B5" w:rsidRPr="00D36C9D" w14:paraId="3FD0103B"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2918D1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Plaza Lama, SA</w:t>
            </w:r>
          </w:p>
        </w:tc>
        <w:tc>
          <w:tcPr>
            <w:tcW w:w="1545" w:type="dxa"/>
            <w:tcBorders>
              <w:top w:val="nil"/>
              <w:left w:val="nil"/>
              <w:bottom w:val="single" w:sz="4" w:space="0" w:color="auto"/>
              <w:right w:val="single" w:sz="4" w:space="0" w:color="auto"/>
            </w:tcBorders>
            <w:shd w:val="clear" w:color="auto" w:fill="auto"/>
            <w:vAlign w:val="center"/>
            <w:hideMark/>
          </w:tcPr>
          <w:p w14:paraId="74DE7D6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31,963.00 </w:t>
            </w:r>
          </w:p>
        </w:tc>
        <w:tc>
          <w:tcPr>
            <w:tcW w:w="1148" w:type="dxa"/>
            <w:tcBorders>
              <w:top w:val="nil"/>
              <w:left w:val="nil"/>
              <w:bottom w:val="single" w:sz="4" w:space="0" w:color="auto"/>
              <w:right w:val="single" w:sz="4" w:space="0" w:color="auto"/>
            </w:tcBorders>
            <w:shd w:val="clear" w:color="auto" w:fill="auto"/>
            <w:vAlign w:val="center"/>
            <w:hideMark/>
          </w:tcPr>
          <w:p w14:paraId="167DAE4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53100000</w:t>
            </w:r>
          </w:p>
        </w:tc>
        <w:tc>
          <w:tcPr>
            <w:tcW w:w="3544" w:type="dxa"/>
            <w:tcBorders>
              <w:top w:val="nil"/>
              <w:left w:val="nil"/>
              <w:bottom w:val="single" w:sz="4" w:space="0" w:color="auto"/>
              <w:right w:val="single" w:sz="4" w:space="0" w:color="auto"/>
            </w:tcBorders>
            <w:shd w:val="clear" w:color="auto" w:fill="auto"/>
            <w:vAlign w:val="center"/>
            <w:hideMark/>
          </w:tcPr>
          <w:p w14:paraId="6E9406A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Ropa</w:t>
            </w:r>
          </w:p>
        </w:tc>
      </w:tr>
      <w:tr w:rsidR="00C875B5" w:rsidRPr="00D36C9D" w14:paraId="286E8CF2"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C0B801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Empresas Integradas, SAS</w:t>
            </w:r>
          </w:p>
        </w:tc>
        <w:tc>
          <w:tcPr>
            <w:tcW w:w="1545" w:type="dxa"/>
            <w:tcBorders>
              <w:top w:val="nil"/>
              <w:left w:val="nil"/>
              <w:bottom w:val="single" w:sz="4" w:space="0" w:color="auto"/>
              <w:right w:val="single" w:sz="4" w:space="0" w:color="auto"/>
            </w:tcBorders>
            <w:shd w:val="clear" w:color="auto" w:fill="auto"/>
            <w:vAlign w:val="center"/>
            <w:hideMark/>
          </w:tcPr>
          <w:p w14:paraId="503D2E2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2,489,977.00 </w:t>
            </w:r>
          </w:p>
        </w:tc>
        <w:tc>
          <w:tcPr>
            <w:tcW w:w="1148" w:type="dxa"/>
            <w:tcBorders>
              <w:top w:val="nil"/>
              <w:left w:val="nil"/>
              <w:bottom w:val="single" w:sz="4" w:space="0" w:color="auto"/>
              <w:right w:val="single" w:sz="4" w:space="0" w:color="auto"/>
            </w:tcBorders>
            <w:shd w:val="clear" w:color="auto" w:fill="auto"/>
            <w:vAlign w:val="center"/>
            <w:hideMark/>
          </w:tcPr>
          <w:p w14:paraId="56211C9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53100000</w:t>
            </w:r>
          </w:p>
        </w:tc>
        <w:tc>
          <w:tcPr>
            <w:tcW w:w="3544" w:type="dxa"/>
            <w:tcBorders>
              <w:top w:val="nil"/>
              <w:left w:val="nil"/>
              <w:bottom w:val="single" w:sz="4" w:space="0" w:color="auto"/>
              <w:right w:val="single" w:sz="4" w:space="0" w:color="auto"/>
            </w:tcBorders>
            <w:shd w:val="clear" w:color="auto" w:fill="auto"/>
            <w:vAlign w:val="center"/>
            <w:hideMark/>
          </w:tcPr>
          <w:p w14:paraId="4F526EB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Ropa</w:t>
            </w:r>
          </w:p>
        </w:tc>
      </w:tr>
      <w:tr w:rsidR="00C875B5" w:rsidRPr="00D36C9D" w14:paraId="5F433C3F"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421DC4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Empresas Integradas, SAS</w:t>
            </w:r>
          </w:p>
        </w:tc>
        <w:tc>
          <w:tcPr>
            <w:tcW w:w="1545" w:type="dxa"/>
            <w:tcBorders>
              <w:top w:val="nil"/>
              <w:left w:val="nil"/>
              <w:bottom w:val="single" w:sz="4" w:space="0" w:color="auto"/>
              <w:right w:val="single" w:sz="4" w:space="0" w:color="auto"/>
            </w:tcBorders>
            <w:shd w:val="clear" w:color="auto" w:fill="auto"/>
            <w:vAlign w:val="center"/>
            <w:hideMark/>
          </w:tcPr>
          <w:p w14:paraId="120D859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150,406.00 </w:t>
            </w:r>
          </w:p>
        </w:tc>
        <w:tc>
          <w:tcPr>
            <w:tcW w:w="1148" w:type="dxa"/>
            <w:tcBorders>
              <w:top w:val="nil"/>
              <w:left w:val="nil"/>
              <w:bottom w:val="single" w:sz="4" w:space="0" w:color="auto"/>
              <w:right w:val="single" w:sz="4" w:space="0" w:color="auto"/>
            </w:tcBorders>
            <w:shd w:val="clear" w:color="auto" w:fill="auto"/>
            <w:vAlign w:val="center"/>
            <w:hideMark/>
          </w:tcPr>
          <w:p w14:paraId="2BCB936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53100000</w:t>
            </w:r>
          </w:p>
        </w:tc>
        <w:tc>
          <w:tcPr>
            <w:tcW w:w="3544" w:type="dxa"/>
            <w:tcBorders>
              <w:top w:val="nil"/>
              <w:left w:val="nil"/>
              <w:bottom w:val="single" w:sz="4" w:space="0" w:color="auto"/>
              <w:right w:val="single" w:sz="4" w:space="0" w:color="auto"/>
            </w:tcBorders>
            <w:shd w:val="clear" w:color="auto" w:fill="auto"/>
            <w:vAlign w:val="center"/>
            <w:hideMark/>
          </w:tcPr>
          <w:p w14:paraId="3BE1C4A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Ropa</w:t>
            </w:r>
          </w:p>
        </w:tc>
      </w:tr>
      <w:tr w:rsidR="00C875B5" w:rsidRPr="00D36C9D" w14:paraId="47A0D8F3"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16B327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Ofimática Dominicana RYL, SRL</w:t>
            </w:r>
          </w:p>
        </w:tc>
        <w:tc>
          <w:tcPr>
            <w:tcW w:w="1545" w:type="dxa"/>
            <w:tcBorders>
              <w:top w:val="nil"/>
              <w:left w:val="nil"/>
              <w:bottom w:val="single" w:sz="4" w:space="0" w:color="auto"/>
              <w:right w:val="single" w:sz="4" w:space="0" w:color="auto"/>
            </w:tcBorders>
            <w:shd w:val="clear" w:color="auto" w:fill="auto"/>
            <w:vAlign w:val="center"/>
            <w:hideMark/>
          </w:tcPr>
          <w:p w14:paraId="787B3F6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134,092.00 </w:t>
            </w:r>
          </w:p>
        </w:tc>
        <w:tc>
          <w:tcPr>
            <w:tcW w:w="1148" w:type="dxa"/>
            <w:tcBorders>
              <w:top w:val="nil"/>
              <w:left w:val="nil"/>
              <w:bottom w:val="single" w:sz="4" w:space="0" w:color="auto"/>
              <w:right w:val="single" w:sz="4" w:space="0" w:color="auto"/>
            </w:tcBorders>
            <w:shd w:val="clear" w:color="auto" w:fill="auto"/>
            <w:vAlign w:val="center"/>
            <w:hideMark/>
          </w:tcPr>
          <w:p w14:paraId="2B3BC27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53100000</w:t>
            </w:r>
          </w:p>
        </w:tc>
        <w:tc>
          <w:tcPr>
            <w:tcW w:w="3544" w:type="dxa"/>
            <w:tcBorders>
              <w:top w:val="nil"/>
              <w:left w:val="nil"/>
              <w:bottom w:val="single" w:sz="4" w:space="0" w:color="auto"/>
              <w:right w:val="single" w:sz="4" w:space="0" w:color="auto"/>
            </w:tcBorders>
            <w:shd w:val="clear" w:color="auto" w:fill="auto"/>
            <w:vAlign w:val="center"/>
            <w:hideMark/>
          </w:tcPr>
          <w:p w14:paraId="2E9FE85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Ropa</w:t>
            </w:r>
          </w:p>
        </w:tc>
      </w:tr>
      <w:tr w:rsidR="00C875B5" w:rsidRPr="00D36C9D" w14:paraId="24E4B182"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0AFB47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La Zeta, SRL</w:t>
            </w:r>
          </w:p>
        </w:tc>
        <w:tc>
          <w:tcPr>
            <w:tcW w:w="1545" w:type="dxa"/>
            <w:tcBorders>
              <w:top w:val="nil"/>
              <w:left w:val="nil"/>
              <w:bottom w:val="single" w:sz="4" w:space="0" w:color="auto"/>
              <w:right w:val="single" w:sz="4" w:space="0" w:color="auto"/>
            </w:tcBorders>
            <w:shd w:val="clear" w:color="auto" w:fill="auto"/>
            <w:vAlign w:val="center"/>
            <w:hideMark/>
          </w:tcPr>
          <w:p w14:paraId="6FAB69C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84,842.00 </w:t>
            </w:r>
          </w:p>
        </w:tc>
        <w:tc>
          <w:tcPr>
            <w:tcW w:w="1148" w:type="dxa"/>
            <w:tcBorders>
              <w:top w:val="nil"/>
              <w:left w:val="nil"/>
              <w:bottom w:val="single" w:sz="4" w:space="0" w:color="auto"/>
              <w:right w:val="single" w:sz="4" w:space="0" w:color="auto"/>
            </w:tcBorders>
            <w:shd w:val="clear" w:color="auto" w:fill="auto"/>
            <w:vAlign w:val="center"/>
            <w:hideMark/>
          </w:tcPr>
          <w:p w14:paraId="1E05359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53100000</w:t>
            </w:r>
          </w:p>
        </w:tc>
        <w:tc>
          <w:tcPr>
            <w:tcW w:w="3544" w:type="dxa"/>
            <w:tcBorders>
              <w:top w:val="nil"/>
              <w:left w:val="nil"/>
              <w:bottom w:val="single" w:sz="4" w:space="0" w:color="auto"/>
              <w:right w:val="single" w:sz="4" w:space="0" w:color="auto"/>
            </w:tcBorders>
            <w:shd w:val="clear" w:color="auto" w:fill="auto"/>
            <w:vAlign w:val="center"/>
            <w:hideMark/>
          </w:tcPr>
          <w:p w14:paraId="48E56F1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Ropa</w:t>
            </w:r>
          </w:p>
        </w:tc>
      </w:tr>
      <w:tr w:rsidR="00C875B5" w:rsidRPr="00D36C9D" w14:paraId="4DF2B28E"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47A995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Ofimática Dominicana RYL, SRL</w:t>
            </w:r>
          </w:p>
        </w:tc>
        <w:tc>
          <w:tcPr>
            <w:tcW w:w="1545" w:type="dxa"/>
            <w:tcBorders>
              <w:top w:val="nil"/>
              <w:left w:val="nil"/>
              <w:bottom w:val="single" w:sz="4" w:space="0" w:color="auto"/>
              <w:right w:val="single" w:sz="4" w:space="0" w:color="auto"/>
            </w:tcBorders>
            <w:shd w:val="clear" w:color="auto" w:fill="auto"/>
            <w:vAlign w:val="center"/>
            <w:hideMark/>
          </w:tcPr>
          <w:p w14:paraId="1E5AC6D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1,133,654.00 </w:t>
            </w:r>
          </w:p>
        </w:tc>
        <w:tc>
          <w:tcPr>
            <w:tcW w:w="1148" w:type="dxa"/>
            <w:tcBorders>
              <w:top w:val="nil"/>
              <w:left w:val="nil"/>
              <w:bottom w:val="single" w:sz="4" w:space="0" w:color="auto"/>
              <w:right w:val="single" w:sz="4" w:space="0" w:color="auto"/>
            </w:tcBorders>
            <w:shd w:val="clear" w:color="auto" w:fill="auto"/>
            <w:vAlign w:val="center"/>
            <w:hideMark/>
          </w:tcPr>
          <w:p w14:paraId="1B8B5E0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53100000</w:t>
            </w:r>
          </w:p>
        </w:tc>
        <w:tc>
          <w:tcPr>
            <w:tcW w:w="3544" w:type="dxa"/>
            <w:tcBorders>
              <w:top w:val="nil"/>
              <w:left w:val="nil"/>
              <w:bottom w:val="single" w:sz="4" w:space="0" w:color="auto"/>
              <w:right w:val="single" w:sz="4" w:space="0" w:color="auto"/>
            </w:tcBorders>
            <w:shd w:val="clear" w:color="auto" w:fill="auto"/>
            <w:vAlign w:val="center"/>
            <w:hideMark/>
          </w:tcPr>
          <w:p w14:paraId="4CA4162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Ropa</w:t>
            </w:r>
          </w:p>
        </w:tc>
      </w:tr>
      <w:tr w:rsidR="00C875B5" w:rsidRPr="00D36C9D" w14:paraId="6F81AB90"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2B8CA0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Plaza Lama, SA</w:t>
            </w:r>
          </w:p>
        </w:tc>
        <w:tc>
          <w:tcPr>
            <w:tcW w:w="1545" w:type="dxa"/>
            <w:tcBorders>
              <w:top w:val="nil"/>
              <w:left w:val="nil"/>
              <w:bottom w:val="single" w:sz="4" w:space="0" w:color="auto"/>
              <w:right w:val="single" w:sz="4" w:space="0" w:color="auto"/>
            </w:tcBorders>
            <w:shd w:val="clear" w:color="auto" w:fill="auto"/>
            <w:vAlign w:val="center"/>
            <w:hideMark/>
          </w:tcPr>
          <w:p w14:paraId="362A48B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5,535.00 </w:t>
            </w:r>
          </w:p>
        </w:tc>
        <w:tc>
          <w:tcPr>
            <w:tcW w:w="1148" w:type="dxa"/>
            <w:tcBorders>
              <w:top w:val="nil"/>
              <w:left w:val="nil"/>
              <w:bottom w:val="single" w:sz="4" w:space="0" w:color="auto"/>
              <w:right w:val="single" w:sz="4" w:space="0" w:color="auto"/>
            </w:tcBorders>
            <w:shd w:val="clear" w:color="auto" w:fill="auto"/>
            <w:vAlign w:val="center"/>
            <w:hideMark/>
          </w:tcPr>
          <w:p w14:paraId="0F34E29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53110000</w:t>
            </w:r>
          </w:p>
        </w:tc>
        <w:tc>
          <w:tcPr>
            <w:tcW w:w="3544" w:type="dxa"/>
            <w:tcBorders>
              <w:top w:val="nil"/>
              <w:left w:val="nil"/>
              <w:bottom w:val="single" w:sz="4" w:space="0" w:color="auto"/>
              <w:right w:val="single" w:sz="4" w:space="0" w:color="auto"/>
            </w:tcBorders>
            <w:shd w:val="clear" w:color="auto" w:fill="auto"/>
            <w:vAlign w:val="center"/>
            <w:hideMark/>
          </w:tcPr>
          <w:p w14:paraId="7AE648B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Calzado</w:t>
            </w:r>
          </w:p>
        </w:tc>
      </w:tr>
      <w:tr w:rsidR="00C875B5" w:rsidRPr="00D36C9D" w14:paraId="2B3E085D"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C9FADF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Qualistar, SRL</w:t>
            </w:r>
          </w:p>
        </w:tc>
        <w:tc>
          <w:tcPr>
            <w:tcW w:w="1545" w:type="dxa"/>
            <w:tcBorders>
              <w:top w:val="nil"/>
              <w:left w:val="nil"/>
              <w:bottom w:val="single" w:sz="4" w:space="0" w:color="auto"/>
              <w:right w:val="single" w:sz="4" w:space="0" w:color="auto"/>
            </w:tcBorders>
            <w:shd w:val="clear" w:color="auto" w:fill="auto"/>
            <w:vAlign w:val="center"/>
            <w:hideMark/>
          </w:tcPr>
          <w:p w14:paraId="74E1EA4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143,960.00 </w:t>
            </w:r>
          </w:p>
        </w:tc>
        <w:tc>
          <w:tcPr>
            <w:tcW w:w="1148" w:type="dxa"/>
            <w:tcBorders>
              <w:top w:val="nil"/>
              <w:left w:val="nil"/>
              <w:bottom w:val="single" w:sz="4" w:space="0" w:color="auto"/>
              <w:right w:val="single" w:sz="4" w:space="0" w:color="auto"/>
            </w:tcBorders>
            <w:shd w:val="clear" w:color="auto" w:fill="auto"/>
            <w:vAlign w:val="center"/>
            <w:hideMark/>
          </w:tcPr>
          <w:p w14:paraId="19E5377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53130000</w:t>
            </w:r>
          </w:p>
        </w:tc>
        <w:tc>
          <w:tcPr>
            <w:tcW w:w="3544" w:type="dxa"/>
            <w:tcBorders>
              <w:top w:val="nil"/>
              <w:left w:val="nil"/>
              <w:bottom w:val="single" w:sz="4" w:space="0" w:color="auto"/>
              <w:right w:val="single" w:sz="4" w:space="0" w:color="auto"/>
            </w:tcBorders>
            <w:shd w:val="clear" w:color="auto" w:fill="auto"/>
            <w:vAlign w:val="center"/>
            <w:hideMark/>
          </w:tcPr>
          <w:p w14:paraId="098E181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Artículos de tocador y cuidado personal</w:t>
            </w:r>
          </w:p>
        </w:tc>
      </w:tr>
      <w:tr w:rsidR="00C875B5" w:rsidRPr="00D36C9D" w14:paraId="332F26BF"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5D3968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val="en-US" w:eastAsia="es-DO"/>
              </w:rPr>
            </w:pPr>
            <w:r w:rsidRPr="00D36C9D">
              <w:rPr>
                <w:rFonts w:eastAsia="Times New Roman" w:cs="Times New Roman"/>
                <w:color w:val="1F3864" w:themeColor="accent5" w:themeShade="80"/>
                <w:szCs w:val="18"/>
                <w:lang w:val="en-US" w:eastAsia="es-DO"/>
              </w:rPr>
              <w:t>Mediatech Universal Business MUB, SRL</w:t>
            </w:r>
          </w:p>
        </w:tc>
        <w:tc>
          <w:tcPr>
            <w:tcW w:w="1545" w:type="dxa"/>
            <w:tcBorders>
              <w:top w:val="nil"/>
              <w:left w:val="nil"/>
              <w:bottom w:val="single" w:sz="4" w:space="0" w:color="auto"/>
              <w:right w:val="single" w:sz="4" w:space="0" w:color="auto"/>
            </w:tcBorders>
            <w:shd w:val="clear" w:color="auto" w:fill="auto"/>
            <w:vAlign w:val="center"/>
            <w:hideMark/>
          </w:tcPr>
          <w:p w14:paraId="2141879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726,762.00 </w:t>
            </w:r>
          </w:p>
        </w:tc>
        <w:tc>
          <w:tcPr>
            <w:tcW w:w="1148" w:type="dxa"/>
            <w:tcBorders>
              <w:top w:val="nil"/>
              <w:left w:val="nil"/>
              <w:bottom w:val="single" w:sz="4" w:space="0" w:color="auto"/>
              <w:right w:val="single" w:sz="4" w:space="0" w:color="auto"/>
            </w:tcBorders>
            <w:shd w:val="clear" w:color="auto" w:fill="auto"/>
            <w:vAlign w:val="center"/>
            <w:hideMark/>
          </w:tcPr>
          <w:p w14:paraId="69FC671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53130000</w:t>
            </w:r>
          </w:p>
        </w:tc>
        <w:tc>
          <w:tcPr>
            <w:tcW w:w="3544" w:type="dxa"/>
            <w:tcBorders>
              <w:top w:val="nil"/>
              <w:left w:val="nil"/>
              <w:bottom w:val="single" w:sz="4" w:space="0" w:color="auto"/>
              <w:right w:val="single" w:sz="4" w:space="0" w:color="auto"/>
            </w:tcBorders>
            <w:shd w:val="clear" w:color="auto" w:fill="auto"/>
            <w:vAlign w:val="center"/>
            <w:hideMark/>
          </w:tcPr>
          <w:p w14:paraId="130B4A5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Artículos de tocador y cuidado personal</w:t>
            </w:r>
          </w:p>
        </w:tc>
      </w:tr>
      <w:tr w:rsidR="00C875B5" w:rsidRPr="00D36C9D" w14:paraId="7D09AB84"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2EE4A0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Reagan Bussines Import, SRL</w:t>
            </w:r>
          </w:p>
        </w:tc>
        <w:tc>
          <w:tcPr>
            <w:tcW w:w="1545" w:type="dxa"/>
            <w:tcBorders>
              <w:top w:val="nil"/>
              <w:left w:val="nil"/>
              <w:bottom w:val="single" w:sz="4" w:space="0" w:color="auto"/>
              <w:right w:val="single" w:sz="4" w:space="0" w:color="auto"/>
            </w:tcBorders>
            <w:shd w:val="clear" w:color="auto" w:fill="auto"/>
            <w:vAlign w:val="center"/>
            <w:hideMark/>
          </w:tcPr>
          <w:p w14:paraId="7A99A8F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1,635,945.00 </w:t>
            </w:r>
          </w:p>
        </w:tc>
        <w:tc>
          <w:tcPr>
            <w:tcW w:w="1148" w:type="dxa"/>
            <w:tcBorders>
              <w:top w:val="nil"/>
              <w:left w:val="nil"/>
              <w:bottom w:val="single" w:sz="4" w:space="0" w:color="auto"/>
              <w:right w:val="single" w:sz="4" w:space="0" w:color="auto"/>
            </w:tcBorders>
            <w:shd w:val="clear" w:color="auto" w:fill="auto"/>
            <w:vAlign w:val="center"/>
            <w:hideMark/>
          </w:tcPr>
          <w:p w14:paraId="73F3995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53130000</w:t>
            </w:r>
          </w:p>
        </w:tc>
        <w:tc>
          <w:tcPr>
            <w:tcW w:w="3544" w:type="dxa"/>
            <w:tcBorders>
              <w:top w:val="nil"/>
              <w:left w:val="nil"/>
              <w:bottom w:val="single" w:sz="4" w:space="0" w:color="auto"/>
              <w:right w:val="single" w:sz="4" w:space="0" w:color="auto"/>
            </w:tcBorders>
            <w:shd w:val="clear" w:color="auto" w:fill="auto"/>
            <w:vAlign w:val="center"/>
            <w:hideMark/>
          </w:tcPr>
          <w:p w14:paraId="634F876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Artículos de tocador y cuidado personal</w:t>
            </w:r>
          </w:p>
        </w:tc>
      </w:tr>
      <w:tr w:rsidR="00C875B5" w:rsidRPr="00D36C9D" w14:paraId="4DF2E719"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705DCE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Negocios Valle Compaglobal, SRL</w:t>
            </w:r>
          </w:p>
        </w:tc>
        <w:tc>
          <w:tcPr>
            <w:tcW w:w="1545" w:type="dxa"/>
            <w:tcBorders>
              <w:top w:val="nil"/>
              <w:left w:val="nil"/>
              <w:bottom w:val="single" w:sz="4" w:space="0" w:color="auto"/>
              <w:right w:val="single" w:sz="4" w:space="0" w:color="auto"/>
            </w:tcBorders>
            <w:shd w:val="clear" w:color="auto" w:fill="auto"/>
            <w:vAlign w:val="center"/>
            <w:hideMark/>
          </w:tcPr>
          <w:p w14:paraId="36F7ED1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865,808.00 </w:t>
            </w:r>
          </w:p>
        </w:tc>
        <w:tc>
          <w:tcPr>
            <w:tcW w:w="1148" w:type="dxa"/>
            <w:tcBorders>
              <w:top w:val="nil"/>
              <w:left w:val="nil"/>
              <w:bottom w:val="single" w:sz="4" w:space="0" w:color="auto"/>
              <w:right w:val="single" w:sz="4" w:space="0" w:color="auto"/>
            </w:tcBorders>
            <w:shd w:val="clear" w:color="auto" w:fill="auto"/>
            <w:vAlign w:val="center"/>
            <w:hideMark/>
          </w:tcPr>
          <w:p w14:paraId="604EA81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53130000</w:t>
            </w:r>
          </w:p>
        </w:tc>
        <w:tc>
          <w:tcPr>
            <w:tcW w:w="3544" w:type="dxa"/>
            <w:tcBorders>
              <w:top w:val="nil"/>
              <w:left w:val="nil"/>
              <w:bottom w:val="single" w:sz="4" w:space="0" w:color="auto"/>
              <w:right w:val="single" w:sz="4" w:space="0" w:color="auto"/>
            </w:tcBorders>
            <w:shd w:val="clear" w:color="auto" w:fill="auto"/>
            <w:vAlign w:val="center"/>
            <w:hideMark/>
          </w:tcPr>
          <w:p w14:paraId="4492C74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Artículos de tocador y cuidado personal</w:t>
            </w:r>
          </w:p>
        </w:tc>
      </w:tr>
      <w:tr w:rsidR="00C875B5" w:rsidRPr="00D36C9D" w14:paraId="3B6768A3"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A9885C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RQD Higienicos, SRL</w:t>
            </w:r>
          </w:p>
        </w:tc>
        <w:tc>
          <w:tcPr>
            <w:tcW w:w="1545" w:type="dxa"/>
            <w:tcBorders>
              <w:top w:val="nil"/>
              <w:left w:val="nil"/>
              <w:bottom w:val="single" w:sz="4" w:space="0" w:color="auto"/>
              <w:right w:val="single" w:sz="4" w:space="0" w:color="auto"/>
            </w:tcBorders>
            <w:shd w:val="clear" w:color="auto" w:fill="auto"/>
            <w:vAlign w:val="center"/>
            <w:hideMark/>
          </w:tcPr>
          <w:p w14:paraId="4851A32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33,278.00 </w:t>
            </w:r>
          </w:p>
        </w:tc>
        <w:tc>
          <w:tcPr>
            <w:tcW w:w="1148" w:type="dxa"/>
            <w:tcBorders>
              <w:top w:val="nil"/>
              <w:left w:val="nil"/>
              <w:bottom w:val="single" w:sz="4" w:space="0" w:color="auto"/>
              <w:right w:val="single" w:sz="4" w:space="0" w:color="auto"/>
            </w:tcBorders>
            <w:shd w:val="clear" w:color="auto" w:fill="auto"/>
            <w:vAlign w:val="center"/>
            <w:hideMark/>
          </w:tcPr>
          <w:p w14:paraId="7EEDB48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53130000</w:t>
            </w:r>
          </w:p>
        </w:tc>
        <w:tc>
          <w:tcPr>
            <w:tcW w:w="3544" w:type="dxa"/>
            <w:tcBorders>
              <w:top w:val="nil"/>
              <w:left w:val="nil"/>
              <w:bottom w:val="single" w:sz="4" w:space="0" w:color="auto"/>
              <w:right w:val="single" w:sz="4" w:space="0" w:color="auto"/>
            </w:tcBorders>
            <w:shd w:val="clear" w:color="auto" w:fill="auto"/>
            <w:vAlign w:val="center"/>
            <w:hideMark/>
          </w:tcPr>
          <w:p w14:paraId="0032E42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Artículos de tocador y cuidado personal</w:t>
            </w:r>
          </w:p>
        </w:tc>
      </w:tr>
      <w:tr w:rsidR="00C875B5" w:rsidRPr="00D36C9D" w14:paraId="169E3077"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925FF1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Sowey Comercial, E.I.R.L</w:t>
            </w:r>
          </w:p>
        </w:tc>
        <w:tc>
          <w:tcPr>
            <w:tcW w:w="1545" w:type="dxa"/>
            <w:tcBorders>
              <w:top w:val="nil"/>
              <w:left w:val="nil"/>
              <w:bottom w:val="single" w:sz="4" w:space="0" w:color="auto"/>
              <w:right w:val="single" w:sz="4" w:space="0" w:color="auto"/>
            </w:tcBorders>
            <w:shd w:val="clear" w:color="auto" w:fill="auto"/>
            <w:vAlign w:val="center"/>
            <w:hideMark/>
          </w:tcPr>
          <w:p w14:paraId="11B827B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5,487.00 </w:t>
            </w:r>
          </w:p>
        </w:tc>
        <w:tc>
          <w:tcPr>
            <w:tcW w:w="1148" w:type="dxa"/>
            <w:tcBorders>
              <w:top w:val="nil"/>
              <w:left w:val="nil"/>
              <w:bottom w:val="single" w:sz="4" w:space="0" w:color="auto"/>
              <w:right w:val="single" w:sz="4" w:space="0" w:color="auto"/>
            </w:tcBorders>
            <w:shd w:val="clear" w:color="auto" w:fill="auto"/>
            <w:vAlign w:val="center"/>
            <w:hideMark/>
          </w:tcPr>
          <w:p w14:paraId="60D7815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53130000</w:t>
            </w:r>
          </w:p>
        </w:tc>
        <w:tc>
          <w:tcPr>
            <w:tcW w:w="3544" w:type="dxa"/>
            <w:tcBorders>
              <w:top w:val="nil"/>
              <w:left w:val="nil"/>
              <w:bottom w:val="single" w:sz="4" w:space="0" w:color="auto"/>
              <w:right w:val="single" w:sz="4" w:space="0" w:color="auto"/>
            </w:tcBorders>
            <w:shd w:val="clear" w:color="auto" w:fill="auto"/>
            <w:vAlign w:val="center"/>
            <w:hideMark/>
          </w:tcPr>
          <w:p w14:paraId="468926B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Artículos de tocador y cuidado personal</w:t>
            </w:r>
          </w:p>
        </w:tc>
      </w:tr>
      <w:tr w:rsidR="00C875B5" w:rsidRPr="00D36C9D" w14:paraId="3C893695"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DB608B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Graficos Tito, EIRL</w:t>
            </w:r>
          </w:p>
        </w:tc>
        <w:tc>
          <w:tcPr>
            <w:tcW w:w="1545" w:type="dxa"/>
            <w:tcBorders>
              <w:top w:val="nil"/>
              <w:left w:val="nil"/>
              <w:bottom w:val="single" w:sz="4" w:space="0" w:color="auto"/>
              <w:right w:val="single" w:sz="4" w:space="0" w:color="auto"/>
            </w:tcBorders>
            <w:shd w:val="clear" w:color="auto" w:fill="auto"/>
            <w:vAlign w:val="center"/>
            <w:hideMark/>
          </w:tcPr>
          <w:p w14:paraId="5B7A2DC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47,972.00 </w:t>
            </w:r>
          </w:p>
        </w:tc>
        <w:tc>
          <w:tcPr>
            <w:tcW w:w="1148" w:type="dxa"/>
            <w:tcBorders>
              <w:top w:val="nil"/>
              <w:left w:val="nil"/>
              <w:bottom w:val="single" w:sz="4" w:space="0" w:color="auto"/>
              <w:right w:val="single" w:sz="4" w:space="0" w:color="auto"/>
            </w:tcBorders>
            <w:shd w:val="clear" w:color="auto" w:fill="auto"/>
            <w:vAlign w:val="center"/>
            <w:hideMark/>
          </w:tcPr>
          <w:p w14:paraId="7939F89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55100000</w:t>
            </w:r>
          </w:p>
        </w:tc>
        <w:tc>
          <w:tcPr>
            <w:tcW w:w="3544" w:type="dxa"/>
            <w:tcBorders>
              <w:top w:val="nil"/>
              <w:left w:val="nil"/>
              <w:bottom w:val="single" w:sz="4" w:space="0" w:color="auto"/>
              <w:right w:val="single" w:sz="4" w:space="0" w:color="auto"/>
            </w:tcBorders>
            <w:shd w:val="clear" w:color="auto" w:fill="auto"/>
            <w:vAlign w:val="center"/>
            <w:hideMark/>
          </w:tcPr>
          <w:p w14:paraId="40028A8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Medios impresos</w:t>
            </w:r>
          </w:p>
        </w:tc>
      </w:tr>
      <w:tr w:rsidR="00C875B5" w:rsidRPr="00D36C9D" w14:paraId="28FB1A7F"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6FFCE4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Centro Cuesta Nacional, SAS</w:t>
            </w:r>
          </w:p>
        </w:tc>
        <w:tc>
          <w:tcPr>
            <w:tcW w:w="1545" w:type="dxa"/>
            <w:tcBorders>
              <w:top w:val="nil"/>
              <w:left w:val="nil"/>
              <w:bottom w:val="single" w:sz="4" w:space="0" w:color="auto"/>
              <w:right w:val="single" w:sz="4" w:space="0" w:color="auto"/>
            </w:tcBorders>
            <w:shd w:val="clear" w:color="auto" w:fill="auto"/>
            <w:vAlign w:val="center"/>
            <w:hideMark/>
          </w:tcPr>
          <w:p w14:paraId="4E99D6C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7,590.00 </w:t>
            </w:r>
          </w:p>
        </w:tc>
        <w:tc>
          <w:tcPr>
            <w:tcW w:w="1148" w:type="dxa"/>
            <w:tcBorders>
              <w:top w:val="nil"/>
              <w:left w:val="nil"/>
              <w:bottom w:val="single" w:sz="4" w:space="0" w:color="auto"/>
              <w:right w:val="single" w:sz="4" w:space="0" w:color="auto"/>
            </w:tcBorders>
            <w:shd w:val="clear" w:color="auto" w:fill="auto"/>
            <w:vAlign w:val="center"/>
            <w:hideMark/>
          </w:tcPr>
          <w:p w14:paraId="7ED09D4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55100000</w:t>
            </w:r>
          </w:p>
        </w:tc>
        <w:tc>
          <w:tcPr>
            <w:tcW w:w="3544" w:type="dxa"/>
            <w:tcBorders>
              <w:top w:val="nil"/>
              <w:left w:val="nil"/>
              <w:bottom w:val="single" w:sz="4" w:space="0" w:color="auto"/>
              <w:right w:val="single" w:sz="4" w:space="0" w:color="auto"/>
            </w:tcBorders>
            <w:shd w:val="clear" w:color="auto" w:fill="auto"/>
            <w:vAlign w:val="center"/>
            <w:hideMark/>
          </w:tcPr>
          <w:p w14:paraId="242E8D9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Medios impresos</w:t>
            </w:r>
          </w:p>
        </w:tc>
      </w:tr>
      <w:tr w:rsidR="00C875B5" w:rsidRPr="00D36C9D" w14:paraId="42759C6E"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43453E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Editora Morales, SRL</w:t>
            </w:r>
          </w:p>
        </w:tc>
        <w:tc>
          <w:tcPr>
            <w:tcW w:w="1545" w:type="dxa"/>
            <w:tcBorders>
              <w:top w:val="nil"/>
              <w:left w:val="nil"/>
              <w:bottom w:val="single" w:sz="4" w:space="0" w:color="auto"/>
              <w:right w:val="single" w:sz="4" w:space="0" w:color="auto"/>
            </w:tcBorders>
            <w:shd w:val="clear" w:color="auto" w:fill="auto"/>
            <w:vAlign w:val="center"/>
            <w:hideMark/>
          </w:tcPr>
          <w:p w14:paraId="26838FA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133,750.00 </w:t>
            </w:r>
          </w:p>
        </w:tc>
        <w:tc>
          <w:tcPr>
            <w:tcW w:w="1148" w:type="dxa"/>
            <w:tcBorders>
              <w:top w:val="nil"/>
              <w:left w:val="nil"/>
              <w:bottom w:val="single" w:sz="4" w:space="0" w:color="auto"/>
              <w:right w:val="single" w:sz="4" w:space="0" w:color="auto"/>
            </w:tcBorders>
            <w:shd w:val="clear" w:color="auto" w:fill="auto"/>
            <w:vAlign w:val="center"/>
            <w:hideMark/>
          </w:tcPr>
          <w:p w14:paraId="2029A44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55100000</w:t>
            </w:r>
          </w:p>
        </w:tc>
        <w:tc>
          <w:tcPr>
            <w:tcW w:w="3544" w:type="dxa"/>
            <w:tcBorders>
              <w:top w:val="nil"/>
              <w:left w:val="nil"/>
              <w:bottom w:val="single" w:sz="4" w:space="0" w:color="auto"/>
              <w:right w:val="single" w:sz="4" w:space="0" w:color="auto"/>
            </w:tcBorders>
            <w:shd w:val="clear" w:color="auto" w:fill="auto"/>
            <w:vAlign w:val="center"/>
            <w:hideMark/>
          </w:tcPr>
          <w:p w14:paraId="788FDF4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Medios impresos</w:t>
            </w:r>
          </w:p>
        </w:tc>
      </w:tr>
      <w:tr w:rsidR="00C875B5" w:rsidRPr="00D36C9D" w14:paraId="382BA802"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4FF08B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Logomarca, SA</w:t>
            </w:r>
          </w:p>
        </w:tc>
        <w:tc>
          <w:tcPr>
            <w:tcW w:w="1545" w:type="dxa"/>
            <w:tcBorders>
              <w:top w:val="nil"/>
              <w:left w:val="nil"/>
              <w:bottom w:val="single" w:sz="4" w:space="0" w:color="auto"/>
              <w:right w:val="single" w:sz="4" w:space="0" w:color="auto"/>
            </w:tcBorders>
            <w:shd w:val="clear" w:color="auto" w:fill="auto"/>
            <w:vAlign w:val="center"/>
            <w:hideMark/>
          </w:tcPr>
          <w:p w14:paraId="36FD5B3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1,079.70 </w:t>
            </w:r>
          </w:p>
        </w:tc>
        <w:tc>
          <w:tcPr>
            <w:tcW w:w="1148" w:type="dxa"/>
            <w:tcBorders>
              <w:top w:val="nil"/>
              <w:left w:val="nil"/>
              <w:bottom w:val="single" w:sz="4" w:space="0" w:color="auto"/>
              <w:right w:val="single" w:sz="4" w:space="0" w:color="auto"/>
            </w:tcBorders>
            <w:shd w:val="clear" w:color="auto" w:fill="auto"/>
            <w:vAlign w:val="center"/>
            <w:hideMark/>
          </w:tcPr>
          <w:p w14:paraId="30A25DC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55120000</w:t>
            </w:r>
          </w:p>
        </w:tc>
        <w:tc>
          <w:tcPr>
            <w:tcW w:w="3544" w:type="dxa"/>
            <w:tcBorders>
              <w:top w:val="nil"/>
              <w:left w:val="nil"/>
              <w:bottom w:val="single" w:sz="4" w:space="0" w:color="auto"/>
              <w:right w:val="single" w:sz="4" w:space="0" w:color="auto"/>
            </w:tcBorders>
            <w:shd w:val="clear" w:color="auto" w:fill="auto"/>
            <w:vAlign w:val="center"/>
            <w:hideMark/>
          </w:tcPr>
          <w:p w14:paraId="5FF43F4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Etiquetado y accesorios</w:t>
            </w:r>
          </w:p>
        </w:tc>
      </w:tr>
      <w:tr w:rsidR="00C875B5" w:rsidRPr="00D36C9D" w14:paraId="5B86D367"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DD9372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Centro Cuesta Nacional, SAS</w:t>
            </w:r>
          </w:p>
        </w:tc>
        <w:tc>
          <w:tcPr>
            <w:tcW w:w="1545" w:type="dxa"/>
            <w:tcBorders>
              <w:top w:val="nil"/>
              <w:left w:val="nil"/>
              <w:bottom w:val="single" w:sz="4" w:space="0" w:color="auto"/>
              <w:right w:val="single" w:sz="4" w:space="0" w:color="auto"/>
            </w:tcBorders>
            <w:shd w:val="clear" w:color="auto" w:fill="auto"/>
            <w:vAlign w:val="center"/>
            <w:hideMark/>
          </w:tcPr>
          <w:p w14:paraId="1126D37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43,965.02 </w:t>
            </w:r>
          </w:p>
        </w:tc>
        <w:tc>
          <w:tcPr>
            <w:tcW w:w="1148" w:type="dxa"/>
            <w:tcBorders>
              <w:top w:val="nil"/>
              <w:left w:val="nil"/>
              <w:bottom w:val="single" w:sz="4" w:space="0" w:color="auto"/>
              <w:right w:val="single" w:sz="4" w:space="0" w:color="auto"/>
            </w:tcBorders>
            <w:shd w:val="clear" w:color="auto" w:fill="auto"/>
            <w:vAlign w:val="center"/>
            <w:hideMark/>
          </w:tcPr>
          <w:p w14:paraId="198BBB3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56100000</w:t>
            </w:r>
          </w:p>
        </w:tc>
        <w:tc>
          <w:tcPr>
            <w:tcW w:w="3544" w:type="dxa"/>
            <w:tcBorders>
              <w:top w:val="nil"/>
              <w:left w:val="nil"/>
              <w:bottom w:val="single" w:sz="4" w:space="0" w:color="auto"/>
              <w:right w:val="single" w:sz="4" w:space="0" w:color="auto"/>
            </w:tcBorders>
            <w:shd w:val="clear" w:color="auto" w:fill="auto"/>
            <w:vAlign w:val="center"/>
            <w:hideMark/>
          </w:tcPr>
          <w:p w14:paraId="209A53A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Muebles de alojamiento</w:t>
            </w:r>
          </w:p>
        </w:tc>
      </w:tr>
      <w:tr w:rsidR="00C875B5" w:rsidRPr="00D36C9D" w14:paraId="3197B113"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E68EBA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WSB Universal, SRL</w:t>
            </w:r>
          </w:p>
        </w:tc>
        <w:tc>
          <w:tcPr>
            <w:tcW w:w="1545" w:type="dxa"/>
            <w:tcBorders>
              <w:top w:val="nil"/>
              <w:left w:val="nil"/>
              <w:bottom w:val="single" w:sz="4" w:space="0" w:color="auto"/>
              <w:right w:val="single" w:sz="4" w:space="0" w:color="auto"/>
            </w:tcBorders>
            <w:shd w:val="clear" w:color="auto" w:fill="auto"/>
            <w:vAlign w:val="center"/>
            <w:hideMark/>
          </w:tcPr>
          <w:p w14:paraId="7A268D8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58,316.00 </w:t>
            </w:r>
          </w:p>
        </w:tc>
        <w:tc>
          <w:tcPr>
            <w:tcW w:w="1148" w:type="dxa"/>
            <w:tcBorders>
              <w:top w:val="nil"/>
              <w:left w:val="nil"/>
              <w:bottom w:val="single" w:sz="4" w:space="0" w:color="auto"/>
              <w:right w:val="single" w:sz="4" w:space="0" w:color="auto"/>
            </w:tcBorders>
            <w:shd w:val="clear" w:color="auto" w:fill="auto"/>
            <w:vAlign w:val="center"/>
            <w:hideMark/>
          </w:tcPr>
          <w:p w14:paraId="3410AF5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56100000</w:t>
            </w:r>
          </w:p>
        </w:tc>
        <w:tc>
          <w:tcPr>
            <w:tcW w:w="3544" w:type="dxa"/>
            <w:tcBorders>
              <w:top w:val="nil"/>
              <w:left w:val="nil"/>
              <w:bottom w:val="single" w:sz="4" w:space="0" w:color="auto"/>
              <w:right w:val="single" w:sz="4" w:space="0" w:color="auto"/>
            </w:tcBorders>
            <w:shd w:val="clear" w:color="auto" w:fill="auto"/>
            <w:vAlign w:val="center"/>
            <w:hideMark/>
          </w:tcPr>
          <w:p w14:paraId="7F24608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Muebles de alojamiento</w:t>
            </w:r>
          </w:p>
        </w:tc>
      </w:tr>
      <w:tr w:rsidR="00C875B5" w:rsidRPr="00D36C9D" w14:paraId="4E3ACAA4"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370E8F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Estudios y Servicios Para La Ingeniería, SRL </w:t>
            </w:r>
          </w:p>
        </w:tc>
        <w:tc>
          <w:tcPr>
            <w:tcW w:w="1545" w:type="dxa"/>
            <w:tcBorders>
              <w:top w:val="nil"/>
              <w:left w:val="nil"/>
              <w:bottom w:val="single" w:sz="4" w:space="0" w:color="auto"/>
              <w:right w:val="single" w:sz="4" w:space="0" w:color="auto"/>
            </w:tcBorders>
            <w:shd w:val="clear" w:color="auto" w:fill="auto"/>
            <w:vAlign w:val="center"/>
            <w:hideMark/>
          </w:tcPr>
          <w:p w14:paraId="3DA6150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668,060.00 </w:t>
            </w:r>
          </w:p>
        </w:tc>
        <w:tc>
          <w:tcPr>
            <w:tcW w:w="1148" w:type="dxa"/>
            <w:tcBorders>
              <w:top w:val="nil"/>
              <w:left w:val="nil"/>
              <w:bottom w:val="single" w:sz="4" w:space="0" w:color="auto"/>
              <w:right w:val="single" w:sz="4" w:space="0" w:color="auto"/>
            </w:tcBorders>
            <w:shd w:val="clear" w:color="auto" w:fill="auto"/>
            <w:vAlign w:val="center"/>
            <w:hideMark/>
          </w:tcPr>
          <w:p w14:paraId="2780E04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56100000</w:t>
            </w:r>
          </w:p>
        </w:tc>
        <w:tc>
          <w:tcPr>
            <w:tcW w:w="3544" w:type="dxa"/>
            <w:tcBorders>
              <w:top w:val="nil"/>
              <w:left w:val="nil"/>
              <w:bottom w:val="single" w:sz="4" w:space="0" w:color="auto"/>
              <w:right w:val="single" w:sz="4" w:space="0" w:color="auto"/>
            </w:tcBorders>
            <w:shd w:val="clear" w:color="auto" w:fill="auto"/>
            <w:vAlign w:val="center"/>
            <w:hideMark/>
          </w:tcPr>
          <w:p w14:paraId="16296CA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Muebles de alojamiento</w:t>
            </w:r>
          </w:p>
        </w:tc>
      </w:tr>
      <w:tr w:rsidR="00C875B5" w:rsidRPr="00D36C9D" w14:paraId="18CB33ED"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07CCC5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Impormas, SR</w:t>
            </w:r>
          </w:p>
        </w:tc>
        <w:tc>
          <w:tcPr>
            <w:tcW w:w="1545" w:type="dxa"/>
            <w:tcBorders>
              <w:top w:val="nil"/>
              <w:left w:val="nil"/>
              <w:bottom w:val="single" w:sz="4" w:space="0" w:color="auto"/>
              <w:right w:val="single" w:sz="4" w:space="0" w:color="auto"/>
            </w:tcBorders>
            <w:shd w:val="clear" w:color="auto" w:fill="auto"/>
            <w:vAlign w:val="center"/>
            <w:hideMark/>
          </w:tcPr>
          <w:p w14:paraId="0EB832D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159,193.80 </w:t>
            </w:r>
          </w:p>
        </w:tc>
        <w:tc>
          <w:tcPr>
            <w:tcW w:w="1148" w:type="dxa"/>
            <w:tcBorders>
              <w:top w:val="nil"/>
              <w:left w:val="nil"/>
              <w:bottom w:val="single" w:sz="4" w:space="0" w:color="auto"/>
              <w:right w:val="single" w:sz="4" w:space="0" w:color="auto"/>
            </w:tcBorders>
            <w:shd w:val="clear" w:color="auto" w:fill="auto"/>
            <w:vAlign w:val="center"/>
            <w:hideMark/>
          </w:tcPr>
          <w:p w14:paraId="4B83715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56110000</w:t>
            </w:r>
          </w:p>
        </w:tc>
        <w:tc>
          <w:tcPr>
            <w:tcW w:w="3544" w:type="dxa"/>
            <w:tcBorders>
              <w:top w:val="nil"/>
              <w:left w:val="nil"/>
              <w:bottom w:val="single" w:sz="4" w:space="0" w:color="auto"/>
              <w:right w:val="single" w:sz="4" w:space="0" w:color="auto"/>
            </w:tcBorders>
            <w:shd w:val="clear" w:color="auto" w:fill="auto"/>
            <w:vAlign w:val="center"/>
            <w:hideMark/>
          </w:tcPr>
          <w:p w14:paraId="0CA1086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Muebles comerciales e industriales</w:t>
            </w:r>
          </w:p>
        </w:tc>
      </w:tr>
      <w:tr w:rsidR="00C875B5" w:rsidRPr="00D36C9D" w14:paraId="54DC6494"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693D7E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Centro Cuesta Nacional, SAS</w:t>
            </w:r>
          </w:p>
        </w:tc>
        <w:tc>
          <w:tcPr>
            <w:tcW w:w="1545" w:type="dxa"/>
            <w:tcBorders>
              <w:top w:val="nil"/>
              <w:left w:val="nil"/>
              <w:bottom w:val="single" w:sz="4" w:space="0" w:color="auto"/>
              <w:right w:val="single" w:sz="4" w:space="0" w:color="auto"/>
            </w:tcBorders>
            <w:shd w:val="clear" w:color="auto" w:fill="auto"/>
            <w:vAlign w:val="center"/>
            <w:hideMark/>
          </w:tcPr>
          <w:p w14:paraId="30CE735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14,985.00 </w:t>
            </w:r>
          </w:p>
        </w:tc>
        <w:tc>
          <w:tcPr>
            <w:tcW w:w="1148" w:type="dxa"/>
            <w:tcBorders>
              <w:top w:val="nil"/>
              <w:left w:val="nil"/>
              <w:bottom w:val="single" w:sz="4" w:space="0" w:color="auto"/>
              <w:right w:val="single" w:sz="4" w:space="0" w:color="auto"/>
            </w:tcBorders>
            <w:shd w:val="clear" w:color="auto" w:fill="auto"/>
            <w:vAlign w:val="center"/>
            <w:hideMark/>
          </w:tcPr>
          <w:p w14:paraId="7B2C845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56110000</w:t>
            </w:r>
          </w:p>
        </w:tc>
        <w:tc>
          <w:tcPr>
            <w:tcW w:w="3544" w:type="dxa"/>
            <w:tcBorders>
              <w:top w:val="nil"/>
              <w:left w:val="nil"/>
              <w:bottom w:val="single" w:sz="4" w:space="0" w:color="auto"/>
              <w:right w:val="single" w:sz="4" w:space="0" w:color="auto"/>
            </w:tcBorders>
            <w:shd w:val="clear" w:color="auto" w:fill="auto"/>
            <w:vAlign w:val="center"/>
            <w:hideMark/>
          </w:tcPr>
          <w:p w14:paraId="75DDB10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Muebles comerciales e industriales</w:t>
            </w:r>
          </w:p>
        </w:tc>
      </w:tr>
      <w:tr w:rsidR="00C875B5" w:rsidRPr="00D36C9D" w14:paraId="269C0053"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60B6D4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lastRenderedPageBreak/>
              <w:t>Ferretal, SRL</w:t>
            </w:r>
          </w:p>
        </w:tc>
        <w:tc>
          <w:tcPr>
            <w:tcW w:w="1545" w:type="dxa"/>
            <w:tcBorders>
              <w:top w:val="nil"/>
              <w:left w:val="nil"/>
              <w:bottom w:val="single" w:sz="4" w:space="0" w:color="auto"/>
              <w:right w:val="single" w:sz="4" w:space="0" w:color="auto"/>
            </w:tcBorders>
            <w:shd w:val="clear" w:color="auto" w:fill="auto"/>
            <w:vAlign w:val="center"/>
            <w:hideMark/>
          </w:tcPr>
          <w:p w14:paraId="1F6C7C7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251,684.00 </w:t>
            </w:r>
          </w:p>
        </w:tc>
        <w:tc>
          <w:tcPr>
            <w:tcW w:w="1148" w:type="dxa"/>
            <w:tcBorders>
              <w:top w:val="nil"/>
              <w:left w:val="nil"/>
              <w:bottom w:val="single" w:sz="4" w:space="0" w:color="auto"/>
              <w:right w:val="single" w:sz="4" w:space="0" w:color="auto"/>
            </w:tcBorders>
            <w:shd w:val="clear" w:color="auto" w:fill="auto"/>
            <w:vAlign w:val="center"/>
            <w:hideMark/>
          </w:tcPr>
          <w:p w14:paraId="1FEF86C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60120000</w:t>
            </w:r>
          </w:p>
        </w:tc>
        <w:tc>
          <w:tcPr>
            <w:tcW w:w="3544" w:type="dxa"/>
            <w:tcBorders>
              <w:top w:val="nil"/>
              <w:left w:val="nil"/>
              <w:bottom w:val="single" w:sz="4" w:space="0" w:color="auto"/>
              <w:right w:val="single" w:sz="4" w:space="0" w:color="auto"/>
            </w:tcBorders>
            <w:shd w:val="clear" w:color="auto" w:fill="auto"/>
            <w:vAlign w:val="center"/>
            <w:hideMark/>
          </w:tcPr>
          <w:p w14:paraId="43120D7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Equipo, accesorios y suministros de arte y manualidades</w:t>
            </w:r>
          </w:p>
        </w:tc>
      </w:tr>
      <w:tr w:rsidR="00C875B5" w:rsidRPr="00D36C9D" w14:paraId="3597978F"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9C5456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Jardín Ilusiones, SRL</w:t>
            </w:r>
          </w:p>
        </w:tc>
        <w:tc>
          <w:tcPr>
            <w:tcW w:w="1545" w:type="dxa"/>
            <w:tcBorders>
              <w:top w:val="nil"/>
              <w:left w:val="nil"/>
              <w:bottom w:val="single" w:sz="4" w:space="0" w:color="auto"/>
              <w:right w:val="single" w:sz="4" w:space="0" w:color="auto"/>
            </w:tcBorders>
            <w:shd w:val="clear" w:color="auto" w:fill="auto"/>
            <w:vAlign w:val="center"/>
            <w:hideMark/>
          </w:tcPr>
          <w:p w14:paraId="30050ED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15,281.00 </w:t>
            </w:r>
          </w:p>
        </w:tc>
        <w:tc>
          <w:tcPr>
            <w:tcW w:w="1148" w:type="dxa"/>
            <w:tcBorders>
              <w:top w:val="nil"/>
              <w:left w:val="nil"/>
              <w:bottom w:val="single" w:sz="4" w:space="0" w:color="auto"/>
              <w:right w:val="single" w:sz="4" w:space="0" w:color="auto"/>
            </w:tcBorders>
            <w:shd w:val="clear" w:color="auto" w:fill="auto"/>
            <w:vAlign w:val="center"/>
            <w:hideMark/>
          </w:tcPr>
          <w:p w14:paraId="4D16EFF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71120000</w:t>
            </w:r>
          </w:p>
        </w:tc>
        <w:tc>
          <w:tcPr>
            <w:tcW w:w="3544" w:type="dxa"/>
            <w:tcBorders>
              <w:top w:val="nil"/>
              <w:left w:val="nil"/>
              <w:bottom w:val="single" w:sz="4" w:space="0" w:color="auto"/>
              <w:right w:val="single" w:sz="4" w:space="0" w:color="auto"/>
            </w:tcBorders>
            <w:shd w:val="clear" w:color="auto" w:fill="auto"/>
            <w:vAlign w:val="center"/>
            <w:hideMark/>
          </w:tcPr>
          <w:p w14:paraId="0401013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construcción y perforación de pozos</w:t>
            </w:r>
          </w:p>
        </w:tc>
      </w:tr>
      <w:tr w:rsidR="00C875B5" w:rsidRPr="00D36C9D" w14:paraId="066C8CB4"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39E0BD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Wilkin  De la Rosa Sanchez</w:t>
            </w:r>
          </w:p>
        </w:tc>
        <w:tc>
          <w:tcPr>
            <w:tcW w:w="1545" w:type="dxa"/>
            <w:tcBorders>
              <w:top w:val="nil"/>
              <w:left w:val="nil"/>
              <w:bottom w:val="single" w:sz="4" w:space="0" w:color="auto"/>
              <w:right w:val="single" w:sz="4" w:space="0" w:color="auto"/>
            </w:tcBorders>
            <w:shd w:val="clear" w:color="auto" w:fill="auto"/>
            <w:vAlign w:val="center"/>
            <w:hideMark/>
          </w:tcPr>
          <w:p w14:paraId="3139D8A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82,600.00 </w:t>
            </w:r>
          </w:p>
        </w:tc>
        <w:tc>
          <w:tcPr>
            <w:tcW w:w="1148" w:type="dxa"/>
            <w:tcBorders>
              <w:top w:val="nil"/>
              <w:left w:val="nil"/>
              <w:bottom w:val="single" w:sz="4" w:space="0" w:color="auto"/>
              <w:right w:val="single" w:sz="4" w:space="0" w:color="auto"/>
            </w:tcBorders>
            <w:shd w:val="clear" w:color="auto" w:fill="auto"/>
            <w:vAlign w:val="center"/>
            <w:hideMark/>
          </w:tcPr>
          <w:p w14:paraId="13386CE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72100000</w:t>
            </w:r>
          </w:p>
        </w:tc>
        <w:tc>
          <w:tcPr>
            <w:tcW w:w="3544" w:type="dxa"/>
            <w:tcBorders>
              <w:top w:val="nil"/>
              <w:left w:val="nil"/>
              <w:bottom w:val="single" w:sz="4" w:space="0" w:color="auto"/>
              <w:right w:val="single" w:sz="4" w:space="0" w:color="auto"/>
            </w:tcBorders>
            <w:shd w:val="clear" w:color="auto" w:fill="auto"/>
            <w:vAlign w:val="center"/>
            <w:hideMark/>
          </w:tcPr>
          <w:p w14:paraId="76B7DB7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y reparaciones de construcciones e instalaciones</w:t>
            </w:r>
          </w:p>
        </w:tc>
      </w:tr>
      <w:tr w:rsidR="00C875B5" w:rsidRPr="00D36C9D" w14:paraId="61148F12"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D5E88B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Wilkin  De la Rosa Sanchez</w:t>
            </w:r>
          </w:p>
        </w:tc>
        <w:tc>
          <w:tcPr>
            <w:tcW w:w="1545" w:type="dxa"/>
            <w:tcBorders>
              <w:top w:val="nil"/>
              <w:left w:val="nil"/>
              <w:bottom w:val="single" w:sz="4" w:space="0" w:color="auto"/>
              <w:right w:val="single" w:sz="4" w:space="0" w:color="auto"/>
            </w:tcBorders>
            <w:shd w:val="clear" w:color="auto" w:fill="auto"/>
            <w:vAlign w:val="center"/>
            <w:hideMark/>
          </w:tcPr>
          <w:p w14:paraId="7EAFBE9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77,880.00 </w:t>
            </w:r>
          </w:p>
        </w:tc>
        <w:tc>
          <w:tcPr>
            <w:tcW w:w="1148" w:type="dxa"/>
            <w:tcBorders>
              <w:top w:val="nil"/>
              <w:left w:val="nil"/>
              <w:bottom w:val="single" w:sz="4" w:space="0" w:color="auto"/>
              <w:right w:val="single" w:sz="4" w:space="0" w:color="auto"/>
            </w:tcBorders>
            <w:shd w:val="clear" w:color="auto" w:fill="auto"/>
            <w:vAlign w:val="center"/>
            <w:hideMark/>
          </w:tcPr>
          <w:p w14:paraId="372F156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72100000</w:t>
            </w:r>
          </w:p>
        </w:tc>
        <w:tc>
          <w:tcPr>
            <w:tcW w:w="3544" w:type="dxa"/>
            <w:tcBorders>
              <w:top w:val="nil"/>
              <w:left w:val="nil"/>
              <w:bottom w:val="single" w:sz="4" w:space="0" w:color="auto"/>
              <w:right w:val="single" w:sz="4" w:space="0" w:color="auto"/>
            </w:tcBorders>
            <w:shd w:val="clear" w:color="auto" w:fill="auto"/>
            <w:vAlign w:val="center"/>
            <w:hideMark/>
          </w:tcPr>
          <w:p w14:paraId="2454B79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y reparaciones de construcciones e instalaciones</w:t>
            </w:r>
          </w:p>
        </w:tc>
      </w:tr>
      <w:tr w:rsidR="00C875B5" w:rsidRPr="00D36C9D" w14:paraId="7FF22046"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CC1969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Constructora Machinery JRMR, SRL</w:t>
            </w:r>
          </w:p>
        </w:tc>
        <w:tc>
          <w:tcPr>
            <w:tcW w:w="1545" w:type="dxa"/>
            <w:tcBorders>
              <w:top w:val="nil"/>
              <w:left w:val="nil"/>
              <w:bottom w:val="single" w:sz="4" w:space="0" w:color="auto"/>
              <w:right w:val="single" w:sz="4" w:space="0" w:color="auto"/>
            </w:tcBorders>
            <w:shd w:val="clear" w:color="auto" w:fill="auto"/>
            <w:vAlign w:val="center"/>
            <w:hideMark/>
          </w:tcPr>
          <w:p w14:paraId="59BB95D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448,000.00 </w:t>
            </w:r>
          </w:p>
        </w:tc>
        <w:tc>
          <w:tcPr>
            <w:tcW w:w="1148" w:type="dxa"/>
            <w:tcBorders>
              <w:top w:val="nil"/>
              <w:left w:val="nil"/>
              <w:bottom w:val="single" w:sz="4" w:space="0" w:color="auto"/>
              <w:right w:val="single" w:sz="4" w:space="0" w:color="auto"/>
            </w:tcBorders>
            <w:shd w:val="clear" w:color="auto" w:fill="auto"/>
            <w:vAlign w:val="center"/>
            <w:hideMark/>
          </w:tcPr>
          <w:p w14:paraId="0C6F672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72100000</w:t>
            </w:r>
          </w:p>
        </w:tc>
        <w:tc>
          <w:tcPr>
            <w:tcW w:w="3544" w:type="dxa"/>
            <w:tcBorders>
              <w:top w:val="nil"/>
              <w:left w:val="nil"/>
              <w:bottom w:val="single" w:sz="4" w:space="0" w:color="auto"/>
              <w:right w:val="single" w:sz="4" w:space="0" w:color="auto"/>
            </w:tcBorders>
            <w:shd w:val="clear" w:color="auto" w:fill="auto"/>
            <w:vAlign w:val="center"/>
            <w:hideMark/>
          </w:tcPr>
          <w:p w14:paraId="28D49F5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y reparaciones de construcciones e instalaciones</w:t>
            </w:r>
          </w:p>
        </w:tc>
      </w:tr>
      <w:tr w:rsidR="00C875B5" w:rsidRPr="00D36C9D" w14:paraId="334FBA6B"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6CD22C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Graficos Tito, EIRL</w:t>
            </w:r>
          </w:p>
        </w:tc>
        <w:tc>
          <w:tcPr>
            <w:tcW w:w="1545" w:type="dxa"/>
            <w:tcBorders>
              <w:top w:val="nil"/>
              <w:left w:val="nil"/>
              <w:bottom w:val="single" w:sz="4" w:space="0" w:color="auto"/>
              <w:right w:val="single" w:sz="4" w:space="0" w:color="auto"/>
            </w:tcBorders>
            <w:shd w:val="clear" w:color="auto" w:fill="auto"/>
            <w:vAlign w:val="center"/>
            <w:hideMark/>
          </w:tcPr>
          <w:p w14:paraId="06BCF89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10,620.00 </w:t>
            </w:r>
          </w:p>
        </w:tc>
        <w:tc>
          <w:tcPr>
            <w:tcW w:w="1148" w:type="dxa"/>
            <w:tcBorders>
              <w:top w:val="nil"/>
              <w:left w:val="nil"/>
              <w:bottom w:val="single" w:sz="4" w:space="0" w:color="auto"/>
              <w:right w:val="single" w:sz="4" w:space="0" w:color="auto"/>
            </w:tcBorders>
            <w:shd w:val="clear" w:color="auto" w:fill="auto"/>
            <w:vAlign w:val="center"/>
            <w:hideMark/>
          </w:tcPr>
          <w:p w14:paraId="1A99F58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72100000</w:t>
            </w:r>
          </w:p>
        </w:tc>
        <w:tc>
          <w:tcPr>
            <w:tcW w:w="3544" w:type="dxa"/>
            <w:tcBorders>
              <w:top w:val="nil"/>
              <w:left w:val="nil"/>
              <w:bottom w:val="single" w:sz="4" w:space="0" w:color="auto"/>
              <w:right w:val="single" w:sz="4" w:space="0" w:color="auto"/>
            </w:tcBorders>
            <w:shd w:val="clear" w:color="auto" w:fill="auto"/>
            <w:vAlign w:val="center"/>
            <w:hideMark/>
          </w:tcPr>
          <w:p w14:paraId="1F6CFDC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y reparaciones de construcciones e instalaciones</w:t>
            </w:r>
          </w:p>
        </w:tc>
      </w:tr>
      <w:tr w:rsidR="00C875B5" w:rsidRPr="00D36C9D" w14:paraId="05921996"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4AF648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Fumimax Control De Plagas, SRL</w:t>
            </w:r>
          </w:p>
        </w:tc>
        <w:tc>
          <w:tcPr>
            <w:tcW w:w="1545" w:type="dxa"/>
            <w:tcBorders>
              <w:top w:val="nil"/>
              <w:left w:val="nil"/>
              <w:bottom w:val="single" w:sz="4" w:space="0" w:color="auto"/>
              <w:right w:val="single" w:sz="4" w:space="0" w:color="auto"/>
            </w:tcBorders>
            <w:shd w:val="clear" w:color="auto" w:fill="auto"/>
            <w:vAlign w:val="center"/>
            <w:hideMark/>
          </w:tcPr>
          <w:p w14:paraId="27B057B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123,900.00 </w:t>
            </w:r>
          </w:p>
        </w:tc>
        <w:tc>
          <w:tcPr>
            <w:tcW w:w="1148" w:type="dxa"/>
            <w:tcBorders>
              <w:top w:val="nil"/>
              <w:left w:val="nil"/>
              <w:bottom w:val="single" w:sz="4" w:space="0" w:color="auto"/>
              <w:right w:val="single" w:sz="4" w:space="0" w:color="auto"/>
            </w:tcBorders>
            <w:shd w:val="clear" w:color="auto" w:fill="auto"/>
            <w:vAlign w:val="center"/>
            <w:hideMark/>
          </w:tcPr>
          <w:p w14:paraId="3322356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72100000</w:t>
            </w:r>
          </w:p>
        </w:tc>
        <w:tc>
          <w:tcPr>
            <w:tcW w:w="3544" w:type="dxa"/>
            <w:tcBorders>
              <w:top w:val="nil"/>
              <w:left w:val="nil"/>
              <w:bottom w:val="single" w:sz="4" w:space="0" w:color="auto"/>
              <w:right w:val="single" w:sz="4" w:space="0" w:color="auto"/>
            </w:tcBorders>
            <w:shd w:val="clear" w:color="auto" w:fill="auto"/>
            <w:vAlign w:val="center"/>
            <w:hideMark/>
          </w:tcPr>
          <w:p w14:paraId="4267075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y reparaciones de construcciones e instalaciones</w:t>
            </w:r>
          </w:p>
        </w:tc>
      </w:tr>
      <w:tr w:rsidR="00C875B5" w:rsidRPr="00D36C9D" w14:paraId="45F3DADB"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0EC35B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Redento Group, SRL</w:t>
            </w:r>
          </w:p>
        </w:tc>
        <w:tc>
          <w:tcPr>
            <w:tcW w:w="1545" w:type="dxa"/>
            <w:tcBorders>
              <w:top w:val="nil"/>
              <w:left w:val="nil"/>
              <w:bottom w:val="single" w:sz="4" w:space="0" w:color="auto"/>
              <w:right w:val="single" w:sz="4" w:space="0" w:color="auto"/>
            </w:tcBorders>
            <w:shd w:val="clear" w:color="auto" w:fill="auto"/>
            <w:vAlign w:val="center"/>
            <w:hideMark/>
          </w:tcPr>
          <w:p w14:paraId="10D52CA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817,713.98 </w:t>
            </w:r>
          </w:p>
        </w:tc>
        <w:tc>
          <w:tcPr>
            <w:tcW w:w="1148" w:type="dxa"/>
            <w:tcBorders>
              <w:top w:val="nil"/>
              <w:left w:val="nil"/>
              <w:bottom w:val="single" w:sz="4" w:space="0" w:color="auto"/>
              <w:right w:val="single" w:sz="4" w:space="0" w:color="auto"/>
            </w:tcBorders>
            <w:shd w:val="clear" w:color="auto" w:fill="auto"/>
            <w:vAlign w:val="center"/>
            <w:hideMark/>
          </w:tcPr>
          <w:p w14:paraId="5D1F02F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72100000</w:t>
            </w:r>
          </w:p>
        </w:tc>
        <w:tc>
          <w:tcPr>
            <w:tcW w:w="3544" w:type="dxa"/>
            <w:tcBorders>
              <w:top w:val="nil"/>
              <w:left w:val="nil"/>
              <w:bottom w:val="single" w:sz="4" w:space="0" w:color="auto"/>
              <w:right w:val="single" w:sz="4" w:space="0" w:color="auto"/>
            </w:tcBorders>
            <w:shd w:val="clear" w:color="auto" w:fill="auto"/>
            <w:vAlign w:val="center"/>
            <w:hideMark/>
          </w:tcPr>
          <w:p w14:paraId="09C0D68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y reparaciones de construcciones e instalaciones</w:t>
            </w:r>
          </w:p>
        </w:tc>
      </w:tr>
      <w:tr w:rsidR="00C875B5" w:rsidRPr="00D36C9D" w14:paraId="00EDE7A0"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71FD22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Fumimax Control De Plagas, SRL</w:t>
            </w:r>
          </w:p>
        </w:tc>
        <w:tc>
          <w:tcPr>
            <w:tcW w:w="1545" w:type="dxa"/>
            <w:tcBorders>
              <w:top w:val="nil"/>
              <w:left w:val="nil"/>
              <w:bottom w:val="single" w:sz="4" w:space="0" w:color="auto"/>
              <w:right w:val="single" w:sz="4" w:space="0" w:color="auto"/>
            </w:tcBorders>
            <w:shd w:val="clear" w:color="auto" w:fill="auto"/>
            <w:vAlign w:val="center"/>
            <w:hideMark/>
          </w:tcPr>
          <w:p w14:paraId="5ACE372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119.00 </w:t>
            </w:r>
          </w:p>
        </w:tc>
        <w:tc>
          <w:tcPr>
            <w:tcW w:w="1148" w:type="dxa"/>
            <w:tcBorders>
              <w:top w:val="nil"/>
              <w:left w:val="nil"/>
              <w:bottom w:val="single" w:sz="4" w:space="0" w:color="auto"/>
              <w:right w:val="single" w:sz="4" w:space="0" w:color="auto"/>
            </w:tcBorders>
            <w:shd w:val="clear" w:color="auto" w:fill="auto"/>
            <w:vAlign w:val="center"/>
            <w:hideMark/>
          </w:tcPr>
          <w:p w14:paraId="3425A45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72100000</w:t>
            </w:r>
          </w:p>
        </w:tc>
        <w:tc>
          <w:tcPr>
            <w:tcW w:w="3544" w:type="dxa"/>
            <w:tcBorders>
              <w:top w:val="nil"/>
              <w:left w:val="nil"/>
              <w:bottom w:val="single" w:sz="4" w:space="0" w:color="auto"/>
              <w:right w:val="single" w:sz="4" w:space="0" w:color="auto"/>
            </w:tcBorders>
            <w:shd w:val="clear" w:color="auto" w:fill="auto"/>
            <w:vAlign w:val="center"/>
            <w:hideMark/>
          </w:tcPr>
          <w:p w14:paraId="231F402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y reparaciones de construcciones e instalaciones</w:t>
            </w:r>
          </w:p>
        </w:tc>
      </w:tr>
      <w:tr w:rsidR="00C875B5" w:rsidRPr="00D36C9D" w14:paraId="2F4F7971"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1DBA07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Fumimax Control De Plagas, SRL</w:t>
            </w:r>
          </w:p>
        </w:tc>
        <w:tc>
          <w:tcPr>
            <w:tcW w:w="1545" w:type="dxa"/>
            <w:tcBorders>
              <w:top w:val="nil"/>
              <w:left w:val="nil"/>
              <w:bottom w:val="single" w:sz="4" w:space="0" w:color="auto"/>
              <w:right w:val="single" w:sz="4" w:space="0" w:color="auto"/>
            </w:tcBorders>
            <w:shd w:val="clear" w:color="auto" w:fill="auto"/>
            <w:vAlign w:val="center"/>
            <w:hideMark/>
          </w:tcPr>
          <w:p w14:paraId="21A7F00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119,180.00 </w:t>
            </w:r>
          </w:p>
        </w:tc>
        <w:tc>
          <w:tcPr>
            <w:tcW w:w="1148" w:type="dxa"/>
            <w:tcBorders>
              <w:top w:val="nil"/>
              <w:left w:val="nil"/>
              <w:bottom w:val="single" w:sz="4" w:space="0" w:color="auto"/>
              <w:right w:val="single" w:sz="4" w:space="0" w:color="auto"/>
            </w:tcBorders>
            <w:shd w:val="clear" w:color="auto" w:fill="auto"/>
            <w:vAlign w:val="center"/>
            <w:hideMark/>
          </w:tcPr>
          <w:p w14:paraId="42B089C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72100000</w:t>
            </w:r>
          </w:p>
        </w:tc>
        <w:tc>
          <w:tcPr>
            <w:tcW w:w="3544" w:type="dxa"/>
            <w:tcBorders>
              <w:top w:val="nil"/>
              <w:left w:val="nil"/>
              <w:bottom w:val="single" w:sz="4" w:space="0" w:color="auto"/>
              <w:right w:val="single" w:sz="4" w:space="0" w:color="auto"/>
            </w:tcBorders>
            <w:shd w:val="clear" w:color="auto" w:fill="auto"/>
            <w:vAlign w:val="center"/>
            <w:hideMark/>
          </w:tcPr>
          <w:p w14:paraId="09A2381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y reparaciones de construcciones e instalaciones</w:t>
            </w:r>
          </w:p>
        </w:tc>
      </w:tr>
      <w:tr w:rsidR="00C875B5" w:rsidRPr="00D36C9D" w14:paraId="169C3EC5"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6F2B3C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Piev Proyectos-Ingeniería Enrique Veloz, SRL</w:t>
            </w:r>
          </w:p>
        </w:tc>
        <w:tc>
          <w:tcPr>
            <w:tcW w:w="1545" w:type="dxa"/>
            <w:tcBorders>
              <w:top w:val="nil"/>
              <w:left w:val="nil"/>
              <w:bottom w:val="single" w:sz="4" w:space="0" w:color="auto"/>
              <w:right w:val="single" w:sz="4" w:space="0" w:color="auto"/>
            </w:tcBorders>
            <w:shd w:val="clear" w:color="auto" w:fill="auto"/>
            <w:vAlign w:val="center"/>
            <w:hideMark/>
          </w:tcPr>
          <w:p w14:paraId="77E796F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19,470.00 </w:t>
            </w:r>
          </w:p>
        </w:tc>
        <w:tc>
          <w:tcPr>
            <w:tcW w:w="1148" w:type="dxa"/>
            <w:tcBorders>
              <w:top w:val="nil"/>
              <w:left w:val="nil"/>
              <w:bottom w:val="single" w:sz="4" w:space="0" w:color="auto"/>
              <w:right w:val="single" w:sz="4" w:space="0" w:color="auto"/>
            </w:tcBorders>
            <w:shd w:val="clear" w:color="auto" w:fill="auto"/>
            <w:vAlign w:val="center"/>
            <w:hideMark/>
          </w:tcPr>
          <w:p w14:paraId="0A9721A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72100000</w:t>
            </w:r>
          </w:p>
        </w:tc>
        <w:tc>
          <w:tcPr>
            <w:tcW w:w="3544" w:type="dxa"/>
            <w:tcBorders>
              <w:top w:val="nil"/>
              <w:left w:val="nil"/>
              <w:bottom w:val="single" w:sz="4" w:space="0" w:color="auto"/>
              <w:right w:val="single" w:sz="4" w:space="0" w:color="auto"/>
            </w:tcBorders>
            <w:shd w:val="clear" w:color="auto" w:fill="auto"/>
            <w:vAlign w:val="center"/>
            <w:hideMark/>
          </w:tcPr>
          <w:p w14:paraId="62F2C5D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y reparaciones de construcciones e instalaciones</w:t>
            </w:r>
          </w:p>
        </w:tc>
      </w:tr>
      <w:tr w:rsidR="00C875B5" w:rsidRPr="00D36C9D" w14:paraId="6BE3916D"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320BC8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Fermatta Constructora Fercon, SRL</w:t>
            </w:r>
          </w:p>
        </w:tc>
        <w:tc>
          <w:tcPr>
            <w:tcW w:w="1545" w:type="dxa"/>
            <w:tcBorders>
              <w:top w:val="nil"/>
              <w:left w:val="nil"/>
              <w:bottom w:val="single" w:sz="4" w:space="0" w:color="auto"/>
              <w:right w:val="single" w:sz="4" w:space="0" w:color="auto"/>
            </w:tcBorders>
            <w:shd w:val="clear" w:color="auto" w:fill="auto"/>
            <w:vAlign w:val="center"/>
            <w:hideMark/>
          </w:tcPr>
          <w:p w14:paraId="19EC1F1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102,992.00 </w:t>
            </w:r>
          </w:p>
        </w:tc>
        <w:tc>
          <w:tcPr>
            <w:tcW w:w="1148" w:type="dxa"/>
            <w:tcBorders>
              <w:top w:val="nil"/>
              <w:left w:val="nil"/>
              <w:bottom w:val="single" w:sz="4" w:space="0" w:color="auto"/>
              <w:right w:val="single" w:sz="4" w:space="0" w:color="auto"/>
            </w:tcBorders>
            <w:shd w:val="clear" w:color="auto" w:fill="auto"/>
            <w:vAlign w:val="center"/>
            <w:hideMark/>
          </w:tcPr>
          <w:p w14:paraId="12709B3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72100000</w:t>
            </w:r>
          </w:p>
        </w:tc>
        <w:tc>
          <w:tcPr>
            <w:tcW w:w="3544" w:type="dxa"/>
            <w:tcBorders>
              <w:top w:val="nil"/>
              <w:left w:val="nil"/>
              <w:bottom w:val="single" w:sz="4" w:space="0" w:color="auto"/>
              <w:right w:val="single" w:sz="4" w:space="0" w:color="auto"/>
            </w:tcBorders>
            <w:shd w:val="clear" w:color="auto" w:fill="auto"/>
            <w:vAlign w:val="center"/>
            <w:hideMark/>
          </w:tcPr>
          <w:p w14:paraId="04FFFEE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y reparaciones de construcciones e instalaciones</w:t>
            </w:r>
          </w:p>
        </w:tc>
      </w:tr>
      <w:tr w:rsidR="00C875B5" w:rsidRPr="00D36C9D" w14:paraId="7140BC94"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44EFFC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Fermatta Constructora Fercon, SRL</w:t>
            </w:r>
          </w:p>
        </w:tc>
        <w:tc>
          <w:tcPr>
            <w:tcW w:w="1545" w:type="dxa"/>
            <w:tcBorders>
              <w:top w:val="nil"/>
              <w:left w:val="nil"/>
              <w:bottom w:val="single" w:sz="4" w:space="0" w:color="auto"/>
              <w:right w:val="single" w:sz="4" w:space="0" w:color="auto"/>
            </w:tcBorders>
            <w:shd w:val="clear" w:color="auto" w:fill="auto"/>
            <w:vAlign w:val="center"/>
            <w:hideMark/>
          </w:tcPr>
          <w:p w14:paraId="35B8496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80,037.00 </w:t>
            </w:r>
          </w:p>
        </w:tc>
        <w:tc>
          <w:tcPr>
            <w:tcW w:w="1148" w:type="dxa"/>
            <w:tcBorders>
              <w:top w:val="nil"/>
              <w:left w:val="nil"/>
              <w:bottom w:val="single" w:sz="4" w:space="0" w:color="auto"/>
              <w:right w:val="single" w:sz="4" w:space="0" w:color="auto"/>
            </w:tcBorders>
            <w:shd w:val="clear" w:color="auto" w:fill="auto"/>
            <w:vAlign w:val="center"/>
            <w:hideMark/>
          </w:tcPr>
          <w:p w14:paraId="79E46D1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72100000</w:t>
            </w:r>
          </w:p>
        </w:tc>
        <w:tc>
          <w:tcPr>
            <w:tcW w:w="3544" w:type="dxa"/>
            <w:tcBorders>
              <w:top w:val="nil"/>
              <w:left w:val="nil"/>
              <w:bottom w:val="single" w:sz="4" w:space="0" w:color="auto"/>
              <w:right w:val="single" w:sz="4" w:space="0" w:color="auto"/>
            </w:tcBorders>
            <w:shd w:val="clear" w:color="auto" w:fill="auto"/>
            <w:vAlign w:val="center"/>
            <w:hideMark/>
          </w:tcPr>
          <w:p w14:paraId="4B39536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y reparaciones de construcciones e instalaciones</w:t>
            </w:r>
          </w:p>
        </w:tc>
      </w:tr>
      <w:tr w:rsidR="00C875B5" w:rsidRPr="00D36C9D" w14:paraId="2656A077"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B8F5BC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Fumiworks, SRL </w:t>
            </w:r>
          </w:p>
        </w:tc>
        <w:tc>
          <w:tcPr>
            <w:tcW w:w="1545" w:type="dxa"/>
            <w:tcBorders>
              <w:top w:val="nil"/>
              <w:left w:val="nil"/>
              <w:bottom w:val="single" w:sz="4" w:space="0" w:color="auto"/>
              <w:right w:val="single" w:sz="4" w:space="0" w:color="auto"/>
            </w:tcBorders>
            <w:shd w:val="clear" w:color="auto" w:fill="auto"/>
            <w:vAlign w:val="center"/>
            <w:hideMark/>
          </w:tcPr>
          <w:p w14:paraId="25C084E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353,835.00 </w:t>
            </w:r>
          </w:p>
        </w:tc>
        <w:tc>
          <w:tcPr>
            <w:tcW w:w="1148" w:type="dxa"/>
            <w:tcBorders>
              <w:top w:val="nil"/>
              <w:left w:val="nil"/>
              <w:bottom w:val="single" w:sz="4" w:space="0" w:color="auto"/>
              <w:right w:val="single" w:sz="4" w:space="0" w:color="auto"/>
            </w:tcBorders>
            <w:shd w:val="clear" w:color="auto" w:fill="auto"/>
            <w:vAlign w:val="center"/>
            <w:hideMark/>
          </w:tcPr>
          <w:p w14:paraId="65B6B6A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72100000</w:t>
            </w:r>
          </w:p>
        </w:tc>
        <w:tc>
          <w:tcPr>
            <w:tcW w:w="3544" w:type="dxa"/>
            <w:tcBorders>
              <w:top w:val="nil"/>
              <w:left w:val="nil"/>
              <w:bottom w:val="single" w:sz="4" w:space="0" w:color="auto"/>
              <w:right w:val="single" w:sz="4" w:space="0" w:color="auto"/>
            </w:tcBorders>
            <w:shd w:val="clear" w:color="auto" w:fill="auto"/>
            <w:vAlign w:val="center"/>
            <w:hideMark/>
          </w:tcPr>
          <w:p w14:paraId="2D8A1BB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y reparaciones de construcciones e instalaciones</w:t>
            </w:r>
          </w:p>
        </w:tc>
      </w:tr>
      <w:tr w:rsidR="00C875B5" w:rsidRPr="00D36C9D" w14:paraId="10401F0E"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456AC4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Fumiworks, SRL </w:t>
            </w:r>
          </w:p>
        </w:tc>
        <w:tc>
          <w:tcPr>
            <w:tcW w:w="1545" w:type="dxa"/>
            <w:tcBorders>
              <w:top w:val="nil"/>
              <w:left w:val="nil"/>
              <w:bottom w:val="single" w:sz="4" w:space="0" w:color="auto"/>
              <w:right w:val="single" w:sz="4" w:space="0" w:color="auto"/>
            </w:tcBorders>
            <w:shd w:val="clear" w:color="auto" w:fill="auto"/>
            <w:vAlign w:val="center"/>
            <w:hideMark/>
          </w:tcPr>
          <w:p w14:paraId="6C1CF33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140,184.00 </w:t>
            </w:r>
          </w:p>
        </w:tc>
        <w:tc>
          <w:tcPr>
            <w:tcW w:w="1148" w:type="dxa"/>
            <w:tcBorders>
              <w:top w:val="nil"/>
              <w:left w:val="nil"/>
              <w:bottom w:val="single" w:sz="4" w:space="0" w:color="auto"/>
              <w:right w:val="single" w:sz="4" w:space="0" w:color="auto"/>
            </w:tcBorders>
            <w:shd w:val="clear" w:color="auto" w:fill="auto"/>
            <w:vAlign w:val="center"/>
            <w:hideMark/>
          </w:tcPr>
          <w:p w14:paraId="2DAB7EB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72100000</w:t>
            </w:r>
          </w:p>
        </w:tc>
        <w:tc>
          <w:tcPr>
            <w:tcW w:w="3544" w:type="dxa"/>
            <w:tcBorders>
              <w:top w:val="nil"/>
              <w:left w:val="nil"/>
              <w:bottom w:val="single" w:sz="4" w:space="0" w:color="auto"/>
              <w:right w:val="single" w:sz="4" w:space="0" w:color="auto"/>
            </w:tcBorders>
            <w:shd w:val="clear" w:color="auto" w:fill="auto"/>
            <w:vAlign w:val="center"/>
            <w:hideMark/>
          </w:tcPr>
          <w:p w14:paraId="2729F8F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y reparaciones de construcciones e instalaciones</w:t>
            </w:r>
          </w:p>
        </w:tc>
      </w:tr>
      <w:tr w:rsidR="00C875B5" w:rsidRPr="00D36C9D" w14:paraId="696C4407"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6F405F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Fumiworks, SRL </w:t>
            </w:r>
          </w:p>
        </w:tc>
        <w:tc>
          <w:tcPr>
            <w:tcW w:w="1545" w:type="dxa"/>
            <w:tcBorders>
              <w:top w:val="nil"/>
              <w:left w:val="nil"/>
              <w:bottom w:val="single" w:sz="4" w:space="0" w:color="auto"/>
              <w:right w:val="single" w:sz="4" w:space="0" w:color="auto"/>
            </w:tcBorders>
            <w:shd w:val="clear" w:color="auto" w:fill="auto"/>
            <w:vAlign w:val="center"/>
            <w:hideMark/>
          </w:tcPr>
          <w:p w14:paraId="5A95E98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97,350.00 </w:t>
            </w:r>
          </w:p>
        </w:tc>
        <w:tc>
          <w:tcPr>
            <w:tcW w:w="1148" w:type="dxa"/>
            <w:tcBorders>
              <w:top w:val="nil"/>
              <w:left w:val="nil"/>
              <w:bottom w:val="single" w:sz="4" w:space="0" w:color="auto"/>
              <w:right w:val="single" w:sz="4" w:space="0" w:color="auto"/>
            </w:tcBorders>
            <w:shd w:val="clear" w:color="auto" w:fill="auto"/>
            <w:vAlign w:val="center"/>
            <w:hideMark/>
          </w:tcPr>
          <w:p w14:paraId="442D22E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72100000</w:t>
            </w:r>
          </w:p>
        </w:tc>
        <w:tc>
          <w:tcPr>
            <w:tcW w:w="3544" w:type="dxa"/>
            <w:tcBorders>
              <w:top w:val="nil"/>
              <w:left w:val="nil"/>
              <w:bottom w:val="single" w:sz="4" w:space="0" w:color="auto"/>
              <w:right w:val="single" w:sz="4" w:space="0" w:color="auto"/>
            </w:tcBorders>
            <w:shd w:val="clear" w:color="auto" w:fill="auto"/>
            <w:vAlign w:val="center"/>
            <w:hideMark/>
          </w:tcPr>
          <w:p w14:paraId="12A1EF7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y reparaciones de construcciones e instalaciones</w:t>
            </w:r>
          </w:p>
        </w:tc>
      </w:tr>
      <w:tr w:rsidR="00C875B5" w:rsidRPr="00D36C9D" w14:paraId="641A7AE5"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97AA94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Fumiworks, SRL </w:t>
            </w:r>
          </w:p>
        </w:tc>
        <w:tc>
          <w:tcPr>
            <w:tcW w:w="1545" w:type="dxa"/>
            <w:tcBorders>
              <w:top w:val="nil"/>
              <w:left w:val="nil"/>
              <w:bottom w:val="single" w:sz="4" w:space="0" w:color="auto"/>
              <w:right w:val="single" w:sz="4" w:space="0" w:color="auto"/>
            </w:tcBorders>
            <w:shd w:val="clear" w:color="auto" w:fill="auto"/>
            <w:vAlign w:val="center"/>
            <w:hideMark/>
          </w:tcPr>
          <w:p w14:paraId="71BD798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98,908.00 </w:t>
            </w:r>
          </w:p>
        </w:tc>
        <w:tc>
          <w:tcPr>
            <w:tcW w:w="1148" w:type="dxa"/>
            <w:tcBorders>
              <w:top w:val="nil"/>
              <w:left w:val="nil"/>
              <w:bottom w:val="single" w:sz="4" w:space="0" w:color="auto"/>
              <w:right w:val="single" w:sz="4" w:space="0" w:color="auto"/>
            </w:tcBorders>
            <w:shd w:val="clear" w:color="auto" w:fill="auto"/>
            <w:vAlign w:val="center"/>
            <w:hideMark/>
          </w:tcPr>
          <w:p w14:paraId="0CEC6E2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72100000</w:t>
            </w:r>
          </w:p>
        </w:tc>
        <w:tc>
          <w:tcPr>
            <w:tcW w:w="3544" w:type="dxa"/>
            <w:tcBorders>
              <w:top w:val="nil"/>
              <w:left w:val="nil"/>
              <w:bottom w:val="single" w:sz="4" w:space="0" w:color="auto"/>
              <w:right w:val="single" w:sz="4" w:space="0" w:color="auto"/>
            </w:tcBorders>
            <w:shd w:val="clear" w:color="auto" w:fill="auto"/>
            <w:vAlign w:val="center"/>
            <w:hideMark/>
          </w:tcPr>
          <w:p w14:paraId="654A07C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y reparaciones de construcciones e instalaciones</w:t>
            </w:r>
          </w:p>
        </w:tc>
      </w:tr>
      <w:tr w:rsidR="00C875B5" w:rsidRPr="00D36C9D" w14:paraId="2E5C4637"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6E9963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Fumiworks, SRL </w:t>
            </w:r>
          </w:p>
        </w:tc>
        <w:tc>
          <w:tcPr>
            <w:tcW w:w="1545" w:type="dxa"/>
            <w:tcBorders>
              <w:top w:val="nil"/>
              <w:left w:val="nil"/>
              <w:bottom w:val="single" w:sz="4" w:space="0" w:color="auto"/>
              <w:right w:val="single" w:sz="4" w:space="0" w:color="auto"/>
            </w:tcBorders>
            <w:shd w:val="clear" w:color="auto" w:fill="auto"/>
            <w:vAlign w:val="center"/>
            <w:hideMark/>
          </w:tcPr>
          <w:p w14:paraId="2A34422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83,851.00 </w:t>
            </w:r>
          </w:p>
        </w:tc>
        <w:tc>
          <w:tcPr>
            <w:tcW w:w="1148" w:type="dxa"/>
            <w:tcBorders>
              <w:top w:val="nil"/>
              <w:left w:val="nil"/>
              <w:bottom w:val="single" w:sz="4" w:space="0" w:color="auto"/>
              <w:right w:val="single" w:sz="4" w:space="0" w:color="auto"/>
            </w:tcBorders>
            <w:shd w:val="clear" w:color="auto" w:fill="auto"/>
            <w:vAlign w:val="center"/>
            <w:hideMark/>
          </w:tcPr>
          <w:p w14:paraId="31D99B6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72100000</w:t>
            </w:r>
          </w:p>
        </w:tc>
        <w:tc>
          <w:tcPr>
            <w:tcW w:w="3544" w:type="dxa"/>
            <w:tcBorders>
              <w:top w:val="nil"/>
              <w:left w:val="nil"/>
              <w:bottom w:val="single" w:sz="4" w:space="0" w:color="auto"/>
              <w:right w:val="single" w:sz="4" w:space="0" w:color="auto"/>
            </w:tcBorders>
            <w:shd w:val="clear" w:color="auto" w:fill="auto"/>
            <w:vAlign w:val="center"/>
            <w:hideMark/>
          </w:tcPr>
          <w:p w14:paraId="042C30E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y reparaciones de construcciones e instalaciones</w:t>
            </w:r>
          </w:p>
        </w:tc>
      </w:tr>
      <w:tr w:rsidR="00C875B5" w:rsidRPr="00D36C9D" w14:paraId="0E318153"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4FE65F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Fumiworks, SRL </w:t>
            </w:r>
          </w:p>
        </w:tc>
        <w:tc>
          <w:tcPr>
            <w:tcW w:w="1545" w:type="dxa"/>
            <w:tcBorders>
              <w:top w:val="nil"/>
              <w:left w:val="nil"/>
              <w:bottom w:val="single" w:sz="4" w:space="0" w:color="auto"/>
              <w:right w:val="single" w:sz="4" w:space="0" w:color="auto"/>
            </w:tcBorders>
            <w:shd w:val="clear" w:color="auto" w:fill="auto"/>
            <w:vAlign w:val="center"/>
            <w:hideMark/>
          </w:tcPr>
          <w:p w14:paraId="4E9AF1E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118,118.00 </w:t>
            </w:r>
          </w:p>
        </w:tc>
        <w:tc>
          <w:tcPr>
            <w:tcW w:w="1148" w:type="dxa"/>
            <w:tcBorders>
              <w:top w:val="nil"/>
              <w:left w:val="nil"/>
              <w:bottom w:val="single" w:sz="4" w:space="0" w:color="auto"/>
              <w:right w:val="single" w:sz="4" w:space="0" w:color="auto"/>
            </w:tcBorders>
            <w:shd w:val="clear" w:color="auto" w:fill="auto"/>
            <w:vAlign w:val="center"/>
            <w:hideMark/>
          </w:tcPr>
          <w:p w14:paraId="293FDD3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72100000</w:t>
            </w:r>
          </w:p>
        </w:tc>
        <w:tc>
          <w:tcPr>
            <w:tcW w:w="3544" w:type="dxa"/>
            <w:tcBorders>
              <w:top w:val="nil"/>
              <w:left w:val="nil"/>
              <w:bottom w:val="single" w:sz="4" w:space="0" w:color="auto"/>
              <w:right w:val="single" w:sz="4" w:space="0" w:color="auto"/>
            </w:tcBorders>
            <w:shd w:val="clear" w:color="auto" w:fill="auto"/>
            <w:vAlign w:val="center"/>
            <w:hideMark/>
          </w:tcPr>
          <w:p w14:paraId="1216C28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y reparaciones de construcciones e instalaciones</w:t>
            </w:r>
          </w:p>
        </w:tc>
      </w:tr>
      <w:tr w:rsidR="00C875B5" w:rsidRPr="00D36C9D" w14:paraId="3579E62B"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C3AFD2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lastRenderedPageBreak/>
              <w:t xml:space="preserve">Fumiworks, SRL </w:t>
            </w:r>
          </w:p>
        </w:tc>
        <w:tc>
          <w:tcPr>
            <w:tcW w:w="1545" w:type="dxa"/>
            <w:tcBorders>
              <w:top w:val="nil"/>
              <w:left w:val="nil"/>
              <w:bottom w:val="single" w:sz="4" w:space="0" w:color="auto"/>
              <w:right w:val="single" w:sz="4" w:space="0" w:color="auto"/>
            </w:tcBorders>
            <w:shd w:val="clear" w:color="auto" w:fill="auto"/>
            <w:vAlign w:val="center"/>
            <w:hideMark/>
          </w:tcPr>
          <w:p w14:paraId="1E0FB81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99,946.00 </w:t>
            </w:r>
          </w:p>
        </w:tc>
        <w:tc>
          <w:tcPr>
            <w:tcW w:w="1148" w:type="dxa"/>
            <w:tcBorders>
              <w:top w:val="nil"/>
              <w:left w:val="nil"/>
              <w:bottom w:val="single" w:sz="4" w:space="0" w:color="auto"/>
              <w:right w:val="single" w:sz="4" w:space="0" w:color="auto"/>
            </w:tcBorders>
            <w:shd w:val="clear" w:color="auto" w:fill="auto"/>
            <w:vAlign w:val="center"/>
            <w:hideMark/>
          </w:tcPr>
          <w:p w14:paraId="5C16E15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72100000</w:t>
            </w:r>
          </w:p>
        </w:tc>
        <w:tc>
          <w:tcPr>
            <w:tcW w:w="3544" w:type="dxa"/>
            <w:tcBorders>
              <w:top w:val="nil"/>
              <w:left w:val="nil"/>
              <w:bottom w:val="single" w:sz="4" w:space="0" w:color="auto"/>
              <w:right w:val="single" w:sz="4" w:space="0" w:color="auto"/>
            </w:tcBorders>
            <w:shd w:val="clear" w:color="auto" w:fill="auto"/>
            <w:vAlign w:val="center"/>
            <w:hideMark/>
          </w:tcPr>
          <w:p w14:paraId="74CE9D6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y reparaciones de construcciones e instalaciones</w:t>
            </w:r>
          </w:p>
        </w:tc>
      </w:tr>
      <w:tr w:rsidR="00C875B5" w:rsidRPr="00D36C9D" w14:paraId="6D1A54F0"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07FC07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Construfort, S.R.L.</w:t>
            </w:r>
          </w:p>
        </w:tc>
        <w:tc>
          <w:tcPr>
            <w:tcW w:w="1545" w:type="dxa"/>
            <w:tcBorders>
              <w:top w:val="nil"/>
              <w:left w:val="nil"/>
              <w:bottom w:val="single" w:sz="4" w:space="0" w:color="auto"/>
              <w:right w:val="single" w:sz="4" w:space="0" w:color="auto"/>
            </w:tcBorders>
            <w:shd w:val="clear" w:color="auto" w:fill="auto"/>
            <w:vAlign w:val="center"/>
            <w:hideMark/>
          </w:tcPr>
          <w:p w14:paraId="600640B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40,686.00 </w:t>
            </w:r>
          </w:p>
        </w:tc>
        <w:tc>
          <w:tcPr>
            <w:tcW w:w="1148" w:type="dxa"/>
            <w:tcBorders>
              <w:top w:val="nil"/>
              <w:left w:val="nil"/>
              <w:bottom w:val="single" w:sz="4" w:space="0" w:color="auto"/>
              <w:right w:val="single" w:sz="4" w:space="0" w:color="auto"/>
            </w:tcBorders>
            <w:shd w:val="clear" w:color="auto" w:fill="auto"/>
            <w:vAlign w:val="center"/>
            <w:hideMark/>
          </w:tcPr>
          <w:p w14:paraId="6AEE410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72100000</w:t>
            </w:r>
          </w:p>
        </w:tc>
        <w:tc>
          <w:tcPr>
            <w:tcW w:w="3544" w:type="dxa"/>
            <w:tcBorders>
              <w:top w:val="nil"/>
              <w:left w:val="nil"/>
              <w:bottom w:val="single" w:sz="4" w:space="0" w:color="auto"/>
              <w:right w:val="single" w:sz="4" w:space="0" w:color="auto"/>
            </w:tcBorders>
            <w:shd w:val="clear" w:color="auto" w:fill="auto"/>
            <w:vAlign w:val="center"/>
            <w:hideMark/>
          </w:tcPr>
          <w:p w14:paraId="5142072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y reparaciones de construcciones e instalaciones</w:t>
            </w:r>
          </w:p>
        </w:tc>
      </w:tr>
      <w:tr w:rsidR="00C875B5" w:rsidRPr="00D36C9D" w14:paraId="7ADC09B9"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639643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Constructora Shevat, SRL</w:t>
            </w:r>
          </w:p>
        </w:tc>
        <w:tc>
          <w:tcPr>
            <w:tcW w:w="1545" w:type="dxa"/>
            <w:tcBorders>
              <w:top w:val="nil"/>
              <w:left w:val="nil"/>
              <w:bottom w:val="single" w:sz="4" w:space="0" w:color="auto"/>
              <w:right w:val="single" w:sz="4" w:space="0" w:color="auto"/>
            </w:tcBorders>
            <w:shd w:val="clear" w:color="auto" w:fill="auto"/>
            <w:vAlign w:val="center"/>
            <w:hideMark/>
          </w:tcPr>
          <w:p w14:paraId="02C7451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122,458.00 </w:t>
            </w:r>
          </w:p>
        </w:tc>
        <w:tc>
          <w:tcPr>
            <w:tcW w:w="1148" w:type="dxa"/>
            <w:tcBorders>
              <w:top w:val="nil"/>
              <w:left w:val="nil"/>
              <w:bottom w:val="single" w:sz="4" w:space="0" w:color="auto"/>
              <w:right w:val="single" w:sz="4" w:space="0" w:color="auto"/>
            </w:tcBorders>
            <w:shd w:val="clear" w:color="auto" w:fill="auto"/>
            <w:vAlign w:val="center"/>
            <w:hideMark/>
          </w:tcPr>
          <w:p w14:paraId="31B331E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72100000</w:t>
            </w:r>
          </w:p>
        </w:tc>
        <w:tc>
          <w:tcPr>
            <w:tcW w:w="3544" w:type="dxa"/>
            <w:tcBorders>
              <w:top w:val="nil"/>
              <w:left w:val="nil"/>
              <w:bottom w:val="single" w:sz="4" w:space="0" w:color="auto"/>
              <w:right w:val="single" w:sz="4" w:space="0" w:color="auto"/>
            </w:tcBorders>
            <w:shd w:val="clear" w:color="auto" w:fill="auto"/>
            <w:vAlign w:val="center"/>
            <w:hideMark/>
          </w:tcPr>
          <w:p w14:paraId="428EC9A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y reparaciones de construcciones e instalaciones</w:t>
            </w:r>
          </w:p>
        </w:tc>
      </w:tr>
      <w:tr w:rsidR="00C875B5" w:rsidRPr="00D36C9D" w14:paraId="5765CDE1"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66E058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Construfort, S.R.L.</w:t>
            </w:r>
          </w:p>
        </w:tc>
        <w:tc>
          <w:tcPr>
            <w:tcW w:w="1545" w:type="dxa"/>
            <w:tcBorders>
              <w:top w:val="nil"/>
              <w:left w:val="nil"/>
              <w:bottom w:val="single" w:sz="4" w:space="0" w:color="auto"/>
              <w:right w:val="single" w:sz="4" w:space="0" w:color="auto"/>
            </w:tcBorders>
            <w:shd w:val="clear" w:color="auto" w:fill="auto"/>
            <w:vAlign w:val="center"/>
            <w:hideMark/>
          </w:tcPr>
          <w:p w14:paraId="25D6E7A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130,815.00 </w:t>
            </w:r>
          </w:p>
        </w:tc>
        <w:tc>
          <w:tcPr>
            <w:tcW w:w="1148" w:type="dxa"/>
            <w:tcBorders>
              <w:top w:val="nil"/>
              <w:left w:val="nil"/>
              <w:bottom w:val="single" w:sz="4" w:space="0" w:color="auto"/>
              <w:right w:val="single" w:sz="4" w:space="0" w:color="auto"/>
            </w:tcBorders>
            <w:shd w:val="clear" w:color="auto" w:fill="auto"/>
            <w:vAlign w:val="center"/>
            <w:hideMark/>
          </w:tcPr>
          <w:p w14:paraId="4082DDA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72100000</w:t>
            </w:r>
          </w:p>
        </w:tc>
        <w:tc>
          <w:tcPr>
            <w:tcW w:w="3544" w:type="dxa"/>
            <w:tcBorders>
              <w:top w:val="nil"/>
              <w:left w:val="nil"/>
              <w:bottom w:val="single" w:sz="4" w:space="0" w:color="auto"/>
              <w:right w:val="single" w:sz="4" w:space="0" w:color="auto"/>
            </w:tcBorders>
            <w:shd w:val="clear" w:color="auto" w:fill="auto"/>
            <w:vAlign w:val="center"/>
            <w:hideMark/>
          </w:tcPr>
          <w:p w14:paraId="777ED2B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y reparaciones de construcciones e instalaciones</w:t>
            </w:r>
          </w:p>
        </w:tc>
      </w:tr>
      <w:tr w:rsidR="00C875B5" w:rsidRPr="00D36C9D" w14:paraId="7AFC667C"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7981B0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Generales Shephard, SRL</w:t>
            </w:r>
          </w:p>
        </w:tc>
        <w:tc>
          <w:tcPr>
            <w:tcW w:w="1545" w:type="dxa"/>
            <w:tcBorders>
              <w:top w:val="nil"/>
              <w:left w:val="nil"/>
              <w:bottom w:val="single" w:sz="4" w:space="0" w:color="auto"/>
              <w:right w:val="single" w:sz="4" w:space="0" w:color="auto"/>
            </w:tcBorders>
            <w:shd w:val="clear" w:color="auto" w:fill="auto"/>
            <w:vAlign w:val="center"/>
            <w:hideMark/>
          </w:tcPr>
          <w:p w14:paraId="215304F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1,107,000.00 </w:t>
            </w:r>
          </w:p>
        </w:tc>
        <w:tc>
          <w:tcPr>
            <w:tcW w:w="1148" w:type="dxa"/>
            <w:tcBorders>
              <w:top w:val="nil"/>
              <w:left w:val="nil"/>
              <w:bottom w:val="single" w:sz="4" w:space="0" w:color="auto"/>
              <w:right w:val="single" w:sz="4" w:space="0" w:color="auto"/>
            </w:tcBorders>
            <w:shd w:val="clear" w:color="auto" w:fill="auto"/>
            <w:vAlign w:val="center"/>
            <w:hideMark/>
          </w:tcPr>
          <w:p w14:paraId="08F31F2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72100000</w:t>
            </w:r>
          </w:p>
        </w:tc>
        <w:tc>
          <w:tcPr>
            <w:tcW w:w="3544" w:type="dxa"/>
            <w:tcBorders>
              <w:top w:val="nil"/>
              <w:left w:val="nil"/>
              <w:bottom w:val="single" w:sz="4" w:space="0" w:color="auto"/>
              <w:right w:val="single" w:sz="4" w:space="0" w:color="auto"/>
            </w:tcBorders>
            <w:shd w:val="clear" w:color="auto" w:fill="auto"/>
            <w:vAlign w:val="center"/>
            <w:hideMark/>
          </w:tcPr>
          <w:p w14:paraId="71FFBCD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y reparaciones de construcciones e instalaciones</w:t>
            </w:r>
          </w:p>
        </w:tc>
      </w:tr>
      <w:tr w:rsidR="00C875B5" w:rsidRPr="00D36C9D" w14:paraId="21EF98F4"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FF48FE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Constructora Shevat, SRL</w:t>
            </w:r>
          </w:p>
        </w:tc>
        <w:tc>
          <w:tcPr>
            <w:tcW w:w="1545" w:type="dxa"/>
            <w:tcBorders>
              <w:top w:val="nil"/>
              <w:left w:val="nil"/>
              <w:bottom w:val="single" w:sz="4" w:space="0" w:color="auto"/>
              <w:right w:val="single" w:sz="4" w:space="0" w:color="auto"/>
            </w:tcBorders>
            <w:shd w:val="clear" w:color="auto" w:fill="auto"/>
            <w:vAlign w:val="center"/>
            <w:hideMark/>
          </w:tcPr>
          <w:p w14:paraId="2442015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94,221.00 </w:t>
            </w:r>
          </w:p>
        </w:tc>
        <w:tc>
          <w:tcPr>
            <w:tcW w:w="1148" w:type="dxa"/>
            <w:tcBorders>
              <w:top w:val="nil"/>
              <w:left w:val="nil"/>
              <w:bottom w:val="single" w:sz="4" w:space="0" w:color="auto"/>
              <w:right w:val="single" w:sz="4" w:space="0" w:color="auto"/>
            </w:tcBorders>
            <w:shd w:val="clear" w:color="auto" w:fill="auto"/>
            <w:vAlign w:val="center"/>
            <w:hideMark/>
          </w:tcPr>
          <w:p w14:paraId="133B223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72100000</w:t>
            </w:r>
          </w:p>
        </w:tc>
        <w:tc>
          <w:tcPr>
            <w:tcW w:w="3544" w:type="dxa"/>
            <w:tcBorders>
              <w:top w:val="nil"/>
              <w:left w:val="nil"/>
              <w:bottom w:val="single" w:sz="4" w:space="0" w:color="auto"/>
              <w:right w:val="single" w:sz="4" w:space="0" w:color="auto"/>
            </w:tcBorders>
            <w:shd w:val="clear" w:color="auto" w:fill="auto"/>
            <w:vAlign w:val="center"/>
            <w:hideMark/>
          </w:tcPr>
          <w:p w14:paraId="5E9C016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y reparaciones de construcciones e instalaciones</w:t>
            </w:r>
          </w:p>
        </w:tc>
      </w:tr>
      <w:tr w:rsidR="00C875B5" w:rsidRPr="00D36C9D" w14:paraId="5218DE11"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FCB80C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Gmateo, SRL </w:t>
            </w:r>
          </w:p>
        </w:tc>
        <w:tc>
          <w:tcPr>
            <w:tcW w:w="1545" w:type="dxa"/>
            <w:tcBorders>
              <w:top w:val="nil"/>
              <w:left w:val="nil"/>
              <w:bottom w:val="single" w:sz="4" w:space="0" w:color="auto"/>
              <w:right w:val="single" w:sz="4" w:space="0" w:color="auto"/>
            </w:tcBorders>
            <w:shd w:val="clear" w:color="auto" w:fill="auto"/>
            <w:vAlign w:val="center"/>
            <w:hideMark/>
          </w:tcPr>
          <w:p w14:paraId="3D17948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991,405.00 </w:t>
            </w:r>
          </w:p>
        </w:tc>
        <w:tc>
          <w:tcPr>
            <w:tcW w:w="1148" w:type="dxa"/>
            <w:tcBorders>
              <w:top w:val="nil"/>
              <w:left w:val="nil"/>
              <w:bottom w:val="single" w:sz="4" w:space="0" w:color="auto"/>
              <w:right w:val="single" w:sz="4" w:space="0" w:color="auto"/>
            </w:tcBorders>
            <w:shd w:val="clear" w:color="auto" w:fill="auto"/>
            <w:vAlign w:val="center"/>
            <w:hideMark/>
          </w:tcPr>
          <w:p w14:paraId="4CAACBA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72100000</w:t>
            </w:r>
          </w:p>
        </w:tc>
        <w:tc>
          <w:tcPr>
            <w:tcW w:w="3544" w:type="dxa"/>
            <w:tcBorders>
              <w:top w:val="nil"/>
              <w:left w:val="nil"/>
              <w:bottom w:val="single" w:sz="4" w:space="0" w:color="auto"/>
              <w:right w:val="single" w:sz="4" w:space="0" w:color="auto"/>
            </w:tcBorders>
            <w:shd w:val="clear" w:color="auto" w:fill="auto"/>
            <w:vAlign w:val="center"/>
            <w:hideMark/>
          </w:tcPr>
          <w:p w14:paraId="4F5384C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y reparaciones de construcciones e instalaciones</w:t>
            </w:r>
          </w:p>
        </w:tc>
      </w:tr>
      <w:tr w:rsidR="00C875B5" w:rsidRPr="00D36C9D" w14:paraId="2F3144CD"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F0C18F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Fermatta Constructora Fercon, SRL</w:t>
            </w:r>
          </w:p>
        </w:tc>
        <w:tc>
          <w:tcPr>
            <w:tcW w:w="1545" w:type="dxa"/>
            <w:tcBorders>
              <w:top w:val="nil"/>
              <w:left w:val="nil"/>
              <w:bottom w:val="single" w:sz="4" w:space="0" w:color="auto"/>
              <w:right w:val="single" w:sz="4" w:space="0" w:color="auto"/>
            </w:tcBorders>
            <w:shd w:val="clear" w:color="auto" w:fill="auto"/>
            <w:vAlign w:val="center"/>
            <w:hideMark/>
          </w:tcPr>
          <w:p w14:paraId="2E2710C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78,720.00 </w:t>
            </w:r>
          </w:p>
        </w:tc>
        <w:tc>
          <w:tcPr>
            <w:tcW w:w="1148" w:type="dxa"/>
            <w:tcBorders>
              <w:top w:val="nil"/>
              <w:left w:val="nil"/>
              <w:bottom w:val="single" w:sz="4" w:space="0" w:color="auto"/>
              <w:right w:val="single" w:sz="4" w:space="0" w:color="auto"/>
            </w:tcBorders>
            <w:shd w:val="clear" w:color="auto" w:fill="auto"/>
            <w:vAlign w:val="center"/>
            <w:hideMark/>
          </w:tcPr>
          <w:p w14:paraId="2BBA7F1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72100000</w:t>
            </w:r>
          </w:p>
        </w:tc>
        <w:tc>
          <w:tcPr>
            <w:tcW w:w="3544" w:type="dxa"/>
            <w:tcBorders>
              <w:top w:val="nil"/>
              <w:left w:val="nil"/>
              <w:bottom w:val="single" w:sz="4" w:space="0" w:color="auto"/>
              <w:right w:val="single" w:sz="4" w:space="0" w:color="auto"/>
            </w:tcBorders>
            <w:shd w:val="clear" w:color="auto" w:fill="auto"/>
            <w:vAlign w:val="center"/>
            <w:hideMark/>
          </w:tcPr>
          <w:p w14:paraId="2CAACAC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y reparaciones de construcciones e instalaciones</w:t>
            </w:r>
          </w:p>
        </w:tc>
      </w:tr>
      <w:tr w:rsidR="00C875B5" w:rsidRPr="00D36C9D" w14:paraId="24D7C0E0"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0293B8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Estudios y Servicios Para La Ingeniería, SRL </w:t>
            </w:r>
          </w:p>
        </w:tc>
        <w:tc>
          <w:tcPr>
            <w:tcW w:w="1545" w:type="dxa"/>
            <w:tcBorders>
              <w:top w:val="nil"/>
              <w:left w:val="nil"/>
              <w:bottom w:val="single" w:sz="4" w:space="0" w:color="auto"/>
              <w:right w:val="single" w:sz="4" w:space="0" w:color="auto"/>
            </w:tcBorders>
            <w:shd w:val="clear" w:color="auto" w:fill="auto"/>
            <w:vAlign w:val="center"/>
            <w:hideMark/>
          </w:tcPr>
          <w:p w14:paraId="18DD4F5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924,108.00 </w:t>
            </w:r>
          </w:p>
        </w:tc>
        <w:tc>
          <w:tcPr>
            <w:tcW w:w="1148" w:type="dxa"/>
            <w:tcBorders>
              <w:top w:val="nil"/>
              <w:left w:val="nil"/>
              <w:bottom w:val="single" w:sz="4" w:space="0" w:color="auto"/>
              <w:right w:val="single" w:sz="4" w:space="0" w:color="auto"/>
            </w:tcBorders>
            <w:shd w:val="clear" w:color="auto" w:fill="auto"/>
            <w:vAlign w:val="center"/>
            <w:hideMark/>
          </w:tcPr>
          <w:p w14:paraId="7D3A416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72100000</w:t>
            </w:r>
          </w:p>
        </w:tc>
        <w:tc>
          <w:tcPr>
            <w:tcW w:w="3544" w:type="dxa"/>
            <w:tcBorders>
              <w:top w:val="nil"/>
              <w:left w:val="nil"/>
              <w:bottom w:val="single" w:sz="4" w:space="0" w:color="auto"/>
              <w:right w:val="single" w:sz="4" w:space="0" w:color="auto"/>
            </w:tcBorders>
            <w:shd w:val="clear" w:color="auto" w:fill="auto"/>
            <w:vAlign w:val="center"/>
            <w:hideMark/>
          </w:tcPr>
          <w:p w14:paraId="3EECFDF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y reparaciones de construcciones e instalaciones</w:t>
            </w:r>
          </w:p>
        </w:tc>
      </w:tr>
      <w:tr w:rsidR="00C875B5" w:rsidRPr="00D36C9D" w14:paraId="79D22547"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40F2A8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Construfort, S.R.L.</w:t>
            </w:r>
          </w:p>
        </w:tc>
        <w:tc>
          <w:tcPr>
            <w:tcW w:w="1545" w:type="dxa"/>
            <w:tcBorders>
              <w:top w:val="nil"/>
              <w:left w:val="nil"/>
              <w:bottom w:val="single" w:sz="4" w:space="0" w:color="auto"/>
              <w:right w:val="single" w:sz="4" w:space="0" w:color="auto"/>
            </w:tcBorders>
            <w:shd w:val="clear" w:color="auto" w:fill="auto"/>
            <w:vAlign w:val="center"/>
            <w:hideMark/>
          </w:tcPr>
          <w:p w14:paraId="54DFCFD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123,754.00 </w:t>
            </w:r>
          </w:p>
        </w:tc>
        <w:tc>
          <w:tcPr>
            <w:tcW w:w="1148" w:type="dxa"/>
            <w:tcBorders>
              <w:top w:val="nil"/>
              <w:left w:val="nil"/>
              <w:bottom w:val="single" w:sz="4" w:space="0" w:color="auto"/>
              <w:right w:val="single" w:sz="4" w:space="0" w:color="auto"/>
            </w:tcBorders>
            <w:shd w:val="clear" w:color="auto" w:fill="auto"/>
            <w:vAlign w:val="center"/>
            <w:hideMark/>
          </w:tcPr>
          <w:p w14:paraId="29345D0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72100000</w:t>
            </w:r>
          </w:p>
        </w:tc>
        <w:tc>
          <w:tcPr>
            <w:tcW w:w="3544" w:type="dxa"/>
            <w:tcBorders>
              <w:top w:val="nil"/>
              <w:left w:val="nil"/>
              <w:bottom w:val="single" w:sz="4" w:space="0" w:color="auto"/>
              <w:right w:val="single" w:sz="4" w:space="0" w:color="auto"/>
            </w:tcBorders>
            <w:shd w:val="clear" w:color="auto" w:fill="auto"/>
            <w:vAlign w:val="center"/>
            <w:hideMark/>
          </w:tcPr>
          <w:p w14:paraId="58E239D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y reparaciones de construcciones e instalaciones</w:t>
            </w:r>
          </w:p>
        </w:tc>
      </w:tr>
      <w:tr w:rsidR="00C875B5" w:rsidRPr="00D36C9D" w14:paraId="6F5E3674"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DED00C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Fumimax Control De Plagas, SRL</w:t>
            </w:r>
          </w:p>
        </w:tc>
        <w:tc>
          <w:tcPr>
            <w:tcW w:w="1545" w:type="dxa"/>
            <w:tcBorders>
              <w:top w:val="nil"/>
              <w:left w:val="nil"/>
              <w:bottom w:val="single" w:sz="4" w:space="0" w:color="auto"/>
              <w:right w:val="single" w:sz="4" w:space="0" w:color="auto"/>
            </w:tcBorders>
            <w:shd w:val="clear" w:color="auto" w:fill="auto"/>
            <w:vAlign w:val="center"/>
            <w:hideMark/>
          </w:tcPr>
          <w:p w14:paraId="58432F4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119.18 </w:t>
            </w:r>
          </w:p>
        </w:tc>
        <w:tc>
          <w:tcPr>
            <w:tcW w:w="1148" w:type="dxa"/>
            <w:tcBorders>
              <w:top w:val="nil"/>
              <w:left w:val="nil"/>
              <w:bottom w:val="single" w:sz="4" w:space="0" w:color="auto"/>
              <w:right w:val="single" w:sz="4" w:space="0" w:color="auto"/>
            </w:tcBorders>
            <w:shd w:val="clear" w:color="auto" w:fill="auto"/>
            <w:vAlign w:val="center"/>
            <w:hideMark/>
          </w:tcPr>
          <w:p w14:paraId="247A7D7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72100000</w:t>
            </w:r>
          </w:p>
        </w:tc>
        <w:tc>
          <w:tcPr>
            <w:tcW w:w="3544" w:type="dxa"/>
            <w:tcBorders>
              <w:top w:val="nil"/>
              <w:left w:val="nil"/>
              <w:bottom w:val="single" w:sz="4" w:space="0" w:color="auto"/>
              <w:right w:val="single" w:sz="4" w:space="0" w:color="auto"/>
            </w:tcBorders>
            <w:shd w:val="clear" w:color="auto" w:fill="auto"/>
            <w:vAlign w:val="center"/>
            <w:hideMark/>
          </w:tcPr>
          <w:p w14:paraId="0A2CAFB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y reparaciones de construcciones e instalaciones</w:t>
            </w:r>
          </w:p>
        </w:tc>
      </w:tr>
      <w:tr w:rsidR="00C875B5" w:rsidRPr="00D36C9D" w14:paraId="76658AD3"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C5BEFB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Came Dominicana, SRL</w:t>
            </w:r>
          </w:p>
        </w:tc>
        <w:tc>
          <w:tcPr>
            <w:tcW w:w="1545" w:type="dxa"/>
            <w:tcBorders>
              <w:top w:val="nil"/>
              <w:left w:val="nil"/>
              <w:bottom w:val="single" w:sz="4" w:space="0" w:color="auto"/>
              <w:right w:val="single" w:sz="4" w:space="0" w:color="auto"/>
            </w:tcBorders>
            <w:shd w:val="clear" w:color="auto" w:fill="auto"/>
            <w:vAlign w:val="center"/>
            <w:hideMark/>
          </w:tcPr>
          <w:p w14:paraId="3E07DE6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131,200.00 </w:t>
            </w:r>
          </w:p>
        </w:tc>
        <w:tc>
          <w:tcPr>
            <w:tcW w:w="1148" w:type="dxa"/>
            <w:tcBorders>
              <w:top w:val="nil"/>
              <w:left w:val="nil"/>
              <w:bottom w:val="single" w:sz="4" w:space="0" w:color="auto"/>
              <w:right w:val="single" w:sz="4" w:space="0" w:color="auto"/>
            </w:tcBorders>
            <w:shd w:val="clear" w:color="auto" w:fill="auto"/>
            <w:vAlign w:val="center"/>
            <w:hideMark/>
          </w:tcPr>
          <w:p w14:paraId="4EECD61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72100000</w:t>
            </w:r>
          </w:p>
        </w:tc>
        <w:tc>
          <w:tcPr>
            <w:tcW w:w="3544" w:type="dxa"/>
            <w:tcBorders>
              <w:top w:val="nil"/>
              <w:left w:val="nil"/>
              <w:bottom w:val="single" w:sz="4" w:space="0" w:color="auto"/>
              <w:right w:val="single" w:sz="4" w:space="0" w:color="auto"/>
            </w:tcBorders>
            <w:shd w:val="clear" w:color="auto" w:fill="auto"/>
            <w:vAlign w:val="center"/>
            <w:hideMark/>
          </w:tcPr>
          <w:p w14:paraId="6EDEDA3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y reparaciones de construcciones e instalaciones</w:t>
            </w:r>
          </w:p>
        </w:tc>
      </w:tr>
      <w:tr w:rsidR="00C875B5" w:rsidRPr="00D36C9D" w14:paraId="455C1295"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08BB8C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Rosario &amp; Pichardo, SRL</w:t>
            </w:r>
          </w:p>
        </w:tc>
        <w:tc>
          <w:tcPr>
            <w:tcW w:w="1545" w:type="dxa"/>
            <w:tcBorders>
              <w:top w:val="nil"/>
              <w:left w:val="nil"/>
              <w:bottom w:val="single" w:sz="4" w:space="0" w:color="auto"/>
              <w:right w:val="single" w:sz="4" w:space="0" w:color="auto"/>
            </w:tcBorders>
            <w:shd w:val="clear" w:color="auto" w:fill="auto"/>
            <w:vAlign w:val="center"/>
            <w:hideMark/>
          </w:tcPr>
          <w:p w14:paraId="7B3BF14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221,669.00 </w:t>
            </w:r>
          </w:p>
        </w:tc>
        <w:tc>
          <w:tcPr>
            <w:tcW w:w="1148" w:type="dxa"/>
            <w:tcBorders>
              <w:top w:val="nil"/>
              <w:left w:val="nil"/>
              <w:bottom w:val="single" w:sz="4" w:space="0" w:color="auto"/>
              <w:right w:val="single" w:sz="4" w:space="0" w:color="auto"/>
            </w:tcBorders>
            <w:shd w:val="clear" w:color="auto" w:fill="auto"/>
            <w:vAlign w:val="center"/>
            <w:hideMark/>
          </w:tcPr>
          <w:p w14:paraId="45A3DB8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78110000</w:t>
            </w:r>
          </w:p>
        </w:tc>
        <w:tc>
          <w:tcPr>
            <w:tcW w:w="3544" w:type="dxa"/>
            <w:tcBorders>
              <w:top w:val="nil"/>
              <w:left w:val="nil"/>
              <w:bottom w:val="single" w:sz="4" w:space="0" w:color="auto"/>
              <w:right w:val="single" w:sz="4" w:space="0" w:color="auto"/>
            </w:tcBorders>
            <w:shd w:val="clear" w:color="auto" w:fill="auto"/>
            <w:vAlign w:val="center"/>
            <w:hideMark/>
          </w:tcPr>
          <w:p w14:paraId="3A28AC0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Transporte de pasajeros</w:t>
            </w:r>
          </w:p>
        </w:tc>
      </w:tr>
      <w:tr w:rsidR="00C875B5" w:rsidRPr="00D36C9D" w14:paraId="7B52AA5E"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841C50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Auto Técnica Brasil, SRL</w:t>
            </w:r>
          </w:p>
        </w:tc>
        <w:tc>
          <w:tcPr>
            <w:tcW w:w="1545" w:type="dxa"/>
            <w:tcBorders>
              <w:top w:val="nil"/>
              <w:left w:val="nil"/>
              <w:bottom w:val="single" w:sz="4" w:space="0" w:color="auto"/>
              <w:right w:val="single" w:sz="4" w:space="0" w:color="auto"/>
            </w:tcBorders>
            <w:shd w:val="clear" w:color="auto" w:fill="auto"/>
            <w:vAlign w:val="center"/>
            <w:hideMark/>
          </w:tcPr>
          <w:p w14:paraId="0E2FA04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66,864.70 </w:t>
            </w:r>
          </w:p>
        </w:tc>
        <w:tc>
          <w:tcPr>
            <w:tcW w:w="1148" w:type="dxa"/>
            <w:tcBorders>
              <w:top w:val="nil"/>
              <w:left w:val="nil"/>
              <w:bottom w:val="single" w:sz="4" w:space="0" w:color="auto"/>
              <w:right w:val="single" w:sz="4" w:space="0" w:color="auto"/>
            </w:tcBorders>
            <w:shd w:val="clear" w:color="auto" w:fill="auto"/>
            <w:vAlign w:val="center"/>
            <w:hideMark/>
          </w:tcPr>
          <w:p w14:paraId="54240F9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78180000</w:t>
            </w:r>
          </w:p>
        </w:tc>
        <w:tc>
          <w:tcPr>
            <w:tcW w:w="3544" w:type="dxa"/>
            <w:tcBorders>
              <w:top w:val="nil"/>
              <w:left w:val="nil"/>
              <w:bottom w:val="single" w:sz="4" w:space="0" w:color="auto"/>
              <w:right w:val="single" w:sz="4" w:space="0" w:color="auto"/>
            </w:tcBorders>
            <w:shd w:val="clear" w:color="auto" w:fill="auto"/>
            <w:vAlign w:val="center"/>
            <w:hideMark/>
          </w:tcPr>
          <w:p w14:paraId="067616B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o reparaciones de transportes</w:t>
            </w:r>
          </w:p>
        </w:tc>
      </w:tr>
      <w:tr w:rsidR="00C875B5" w:rsidRPr="00D36C9D" w14:paraId="647D637D"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D5EDF5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Bonanza Dominicana, SAS</w:t>
            </w:r>
          </w:p>
        </w:tc>
        <w:tc>
          <w:tcPr>
            <w:tcW w:w="1545" w:type="dxa"/>
            <w:tcBorders>
              <w:top w:val="nil"/>
              <w:left w:val="nil"/>
              <w:bottom w:val="single" w:sz="4" w:space="0" w:color="auto"/>
              <w:right w:val="single" w:sz="4" w:space="0" w:color="auto"/>
            </w:tcBorders>
            <w:shd w:val="clear" w:color="auto" w:fill="auto"/>
            <w:vAlign w:val="center"/>
            <w:hideMark/>
          </w:tcPr>
          <w:p w14:paraId="2BAA1A5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31,207.00 </w:t>
            </w:r>
          </w:p>
        </w:tc>
        <w:tc>
          <w:tcPr>
            <w:tcW w:w="1148" w:type="dxa"/>
            <w:tcBorders>
              <w:top w:val="nil"/>
              <w:left w:val="nil"/>
              <w:bottom w:val="single" w:sz="4" w:space="0" w:color="auto"/>
              <w:right w:val="single" w:sz="4" w:space="0" w:color="auto"/>
            </w:tcBorders>
            <w:shd w:val="clear" w:color="auto" w:fill="auto"/>
            <w:vAlign w:val="center"/>
            <w:hideMark/>
          </w:tcPr>
          <w:p w14:paraId="37C1555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78180000</w:t>
            </w:r>
          </w:p>
        </w:tc>
        <w:tc>
          <w:tcPr>
            <w:tcW w:w="3544" w:type="dxa"/>
            <w:tcBorders>
              <w:top w:val="nil"/>
              <w:left w:val="nil"/>
              <w:bottom w:val="single" w:sz="4" w:space="0" w:color="auto"/>
              <w:right w:val="single" w:sz="4" w:space="0" w:color="auto"/>
            </w:tcBorders>
            <w:shd w:val="clear" w:color="auto" w:fill="auto"/>
            <w:vAlign w:val="center"/>
            <w:hideMark/>
          </w:tcPr>
          <w:p w14:paraId="0EF4E83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o reparaciones de transportes</w:t>
            </w:r>
          </w:p>
        </w:tc>
      </w:tr>
      <w:tr w:rsidR="00C875B5" w:rsidRPr="00D36C9D" w14:paraId="461D90B4"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95EA6A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Bonanza Dominicana, SAS</w:t>
            </w:r>
          </w:p>
        </w:tc>
        <w:tc>
          <w:tcPr>
            <w:tcW w:w="1545" w:type="dxa"/>
            <w:tcBorders>
              <w:top w:val="nil"/>
              <w:left w:val="nil"/>
              <w:bottom w:val="single" w:sz="4" w:space="0" w:color="auto"/>
              <w:right w:val="single" w:sz="4" w:space="0" w:color="auto"/>
            </w:tcBorders>
            <w:shd w:val="clear" w:color="auto" w:fill="auto"/>
            <w:vAlign w:val="center"/>
            <w:hideMark/>
          </w:tcPr>
          <w:p w14:paraId="7F2B176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9,916.00 </w:t>
            </w:r>
          </w:p>
        </w:tc>
        <w:tc>
          <w:tcPr>
            <w:tcW w:w="1148" w:type="dxa"/>
            <w:tcBorders>
              <w:top w:val="nil"/>
              <w:left w:val="nil"/>
              <w:bottom w:val="single" w:sz="4" w:space="0" w:color="auto"/>
              <w:right w:val="single" w:sz="4" w:space="0" w:color="auto"/>
            </w:tcBorders>
            <w:shd w:val="clear" w:color="auto" w:fill="auto"/>
            <w:vAlign w:val="center"/>
            <w:hideMark/>
          </w:tcPr>
          <w:p w14:paraId="332D84A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78180000</w:t>
            </w:r>
          </w:p>
        </w:tc>
        <w:tc>
          <w:tcPr>
            <w:tcW w:w="3544" w:type="dxa"/>
            <w:tcBorders>
              <w:top w:val="nil"/>
              <w:left w:val="nil"/>
              <w:bottom w:val="single" w:sz="4" w:space="0" w:color="auto"/>
              <w:right w:val="single" w:sz="4" w:space="0" w:color="auto"/>
            </w:tcBorders>
            <w:shd w:val="clear" w:color="auto" w:fill="auto"/>
            <w:vAlign w:val="center"/>
            <w:hideMark/>
          </w:tcPr>
          <w:p w14:paraId="7446404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o reparaciones de transportes</w:t>
            </w:r>
          </w:p>
        </w:tc>
      </w:tr>
      <w:tr w:rsidR="00C875B5" w:rsidRPr="00D36C9D" w14:paraId="71298B34"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745353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Viamar, SA</w:t>
            </w:r>
          </w:p>
        </w:tc>
        <w:tc>
          <w:tcPr>
            <w:tcW w:w="1545" w:type="dxa"/>
            <w:tcBorders>
              <w:top w:val="nil"/>
              <w:left w:val="nil"/>
              <w:bottom w:val="single" w:sz="4" w:space="0" w:color="auto"/>
              <w:right w:val="single" w:sz="4" w:space="0" w:color="auto"/>
            </w:tcBorders>
            <w:shd w:val="clear" w:color="auto" w:fill="auto"/>
            <w:vAlign w:val="center"/>
            <w:hideMark/>
          </w:tcPr>
          <w:p w14:paraId="3517411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10,584.00 </w:t>
            </w:r>
          </w:p>
        </w:tc>
        <w:tc>
          <w:tcPr>
            <w:tcW w:w="1148" w:type="dxa"/>
            <w:tcBorders>
              <w:top w:val="nil"/>
              <w:left w:val="nil"/>
              <w:bottom w:val="single" w:sz="4" w:space="0" w:color="auto"/>
              <w:right w:val="single" w:sz="4" w:space="0" w:color="auto"/>
            </w:tcBorders>
            <w:shd w:val="clear" w:color="auto" w:fill="auto"/>
            <w:vAlign w:val="center"/>
            <w:hideMark/>
          </w:tcPr>
          <w:p w14:paraId="58280B1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78180000</w:t>
            </w:r>
          </w:p>
        </w:tc>
        <w:tc>
          <w:tcPr>
            <w:tcW w:w="3544" w:type="dxa"/>
            <w:tcBorders>
              <w:top w:val="nil"/>
              <w:left w:val="nil"/>
              <w:bottom w:val="single" w:sz="4" w:space="0" w:color="auto"/>
              <w:right w:val="single" w:sz="4" w:space="0" w:color="auto"/>
            </w:tcBorders>
            <w:shd w:val="clear" w:color="auto" w:fill="auto"/>
            <w:vAlign w:val="center"/>
            <w:hideMark/>
          </w:tcPr>
          <w:p w14:paraId="133EF42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o reparaciones de transportes</w:t>
            </w:r>
          </w:p>
        </w:tc>
      </w:tr>
      <w:tr w:rsidR="00C875B5" w:rsidRPr="00D36C9D" w14:paraId="3EC39C81"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1CE409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Auto Técnica Brasil, SRL</w:t>
            </w:r>
          </w:p>
        </w:tc>
        <w:tc>
          <w:tcPr>
            <w:tcW w:w="1545" w:type="dxa"/>
            <w:tcBorders>
              <w:top w:val="nil"/>
              <w:left w:val="nil"/>
              <w:bottom w:val="single" w:sz="4" w:space="0" w:color="auto"/>
              <w:right w:val="single" w:sz="4" w:space="0" w:color="auto"/>
            </w:tcBorders>
            <w:shd w:val="clear" w:color="auto" w:fill="auto"/>
            <w:vAlign w:val="center"/>
            <w:hideMark/>
          </w:tcPr>
          <w:p w14:paraId="40903CD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129,352.00 </w:t>
            </w:r>
          </w:p>
        </w:tc>
        <w:tc>
          <w:tcPr>
            <w:tcW w:w="1148" w:type="dxa"/>
            <w:tcBorders>
              <w:top w:val="nil"/>
              <w:left w:val="nil"/>
              <w:bottom w:val="single" w:sz="4" w:space="0" w:color="auto"/>
              <w:right w:val="single" w:sz="4" w:space="0" w:color="auto"/>
            </w:tcBorders>
            <w:shd w:val="clear" w:color="auto" w:fill="auto"/>
            <w:vAlign w:val="center"/>
            <w:hideMark/>
          </w:tcPr>
          <w:p w14:paraId="7879E99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78180000</w:t>
            </w:r>
          </w:p>
        </w:tc>
        <w:tc>
          <w:tcPr>
            <w:tcW w:w="3544" w:type="dxa"/>
            <w:tcBorders>
              <w:top w:val="nil"/>
              <w:left w:val="nil"/>
              <w:bottom w:val="single" w:sz="4" w:space="0" w:color="auto"/>
              <w:right w:val="single" w:sz="4" w:space="0" w:color="auto"/>
            </w:tcBorders>
            <w:shd w:val="clear" w:color="auto" w:fill="auto"/>
            <w:vAlign w:val="center"/>
            <w:hideMark/>
          </w:tcPr>
          <w:p w14:paraId="7803A45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o reparaciones de transportes</w:t>
            </w:r>
          </w:p>
        </w:tc>
      </w:tr>
      <w:tr w:rsidR="00C875B5" w:rsidRPr="00D36C9D" w14:paraId="09DB6C4C"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157DC0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Bonanza Dominicana, SAS</w:t>
            </w:r>
          </w:p>
        </w:tc>
        <w:tc>
          <w:tcPr>
            <w:tcW w:w="1545" w:type="dxa"/>
            <w:tcBorders>
              <w:top w:val="nil"/>
              <w:left w:val="nil"/>
              <w:bottom w:val="single" w:sz="4" w:space="0" w:color="auto"/>
              <w:right w:val="single" w:sz="4" w:space="0" w:color="auto"/>
            </w:tcBorders>
            <w:shd w:val="clear" w:color="auto" w:fill="auto"/>
            <w:vAlign w:val="center"/>
            <w:hideMark/>
          </w:tcPr>
          <w:p w14:paraId="52A1BAB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1,000,000.00 </w:t>
            </w:r>
          </w:p>
        </w:tc>
        <w:tc>
          <w:tcPr>
            <w:tcW w:w="1148" w:type="dxa"/>
            <w:tcBorders>
              <w:top w:val="nil"/>
              <w:left w:val="nil"/>
              <w:bottom w:val="single" w:sz="4" w:space="0" w:color="auto"/>
              <w:right w:val="single" w:sz="4" w:space="0" w:color="auto"/>
            </w:tcBorders>
            <w:shd w:val="clear" w:color="auto" w:fill="auto"/>
            <w:vAlign w:val="center"/>
            <w:hideMark/>
          </w:tcPr>
          <w:p w14:paraId="21859A3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78180000</w:t>
            </w:r>
          </w:p>
        </w:tc>
        <w:tc>
          <w:tcPr>
            <w:tcW w:w="3544" w:type="dxa"/>
            <w:tcBorders>
              <w:top w:val="nil"/>
              <w:left w:val="nil"/>
              <w:bottom w:val="single" w:sz="4" w:space="0" w:color="auto"/>
              <w:right w:val="single" w:sz="4" w:space="0" w:color="auto"/>
            </w:tcBorders>
            <w:shd w:val="clear" w:color="auto" w:fill="auto"/>
            <w:vAlign w:val="center"/>
            <w:hideMark/>
          </w:tcPr>
          <w:p w14:paraId="1D7AC4C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o reparaciones de transportes</w:t>
            </w:r>
          </w:p>
        </w:tc>
      </w:tr>
      <w:tr w:rsidR="00C875B5" w:rsidRPr="00D36C9D" w14:paraId="360F5F20"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1D651F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MB Auto Pintura, SRL</w:t>
            </w:r>
          </w:p>
        </w:tc>
        <w:tc>
          <w:tcPr>
            <w:tcW w:w="1545" w:type="dxa"/>
            <w:tcBorders>
              <w:top w:val="nil"/>
              <w:left w:val="nil"/>
              <w:bottom w:val="single" w:sz="4" w:space="0" w:color="auto"/>
              <w:right w:val="single" w:sz="4" w:space="0" w:color="auto"/>
            </w:tcBorders>
            <w:shd w:val="clear" w:color="auto" w:fill="auto"/>
            <w:vAlign w:val="center"/>
            <w:hideMark/>
          </w:tcPr>
          <w:p w14:paraId="5613269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91,273.00 </w:t>
            </w:r>
          </w:p>
        </w:tc>
        <w:tc>
          <w:tcPr>
            <w:tcW w:w="1148" w:type="dxa"/>
            <w:tcBorders>
              <w:top w:val="nil"/>
              <w:left w:val="nil"/>
              <w:bottom w:val="single" w:sz="4" w:space="0" w:color="auto"/>
              <w:right w:val="single" w:sz="4" w:space="0" w:color="auto"/>
            </w:tcBorders>
            <w:shd w:val="clear" w:color="auto" w:fill="auto"/>
            <w:vAlign w:val="center"/>
            <w:hideMark/>
          </w:tcPr>
          <w:p w14:paraId="37BCD2C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78180000</w:t>
            </w:r>
          </w:p>
        </w:tc>
        <w:tc>
          <w:tcPr>
            <w:tcW w:w="3544" w:type="dxa"/>
            <w:tcBorders>
              <w:top w:val="nil"/>
              <w:left w:val="nil"/>
              <w:bottom w:val="single" w:sz="4" w:space="0" w:color="auto"/>
              <w:right w:val="single" w:sz="4" w:space="0" w:color="auto"/>
            </w:tcBorders>
            <w:shd w:val="clear" w:color="auto" w:fill="auto"/>
            <w:vAlign w:val="center"/>
            <w:hideMark/>
          </w:tcPr>
          <w:p w14:paraId="61EF57F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o reparaciones de transportes</w:t>
            </w:r>
          </w:p>
        </w:tc>
      </w:tr>
      <w:tr w:rsidR="00C875B5" w:rsidRPr="00D36C9D" w14:paraId="43AAFB49"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6C11CC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Viamar, SA</w:t>
            </w:r>
          </w:p>
        </w:tc>
        <w:tc>
          <w:tcPr>
            <w:tcW w:w="1545" w:type="dxa"/>
            <w:tcBorders>
              <w:top w:val="nil"/>
              <w:left w:val="nil"/>
              <w:bottom w:val="single" w:sz="4" w:space="0" w:color="auto"/>
              <w:right w:val="single" w:sz="4" w:space="0" w:color="auto"/>
            </w:tcBorders>
            <w:shd w:val="clear" w:color="auto" w:fill="auto"/>
            <w:vAlign w:val="center"/>
            <w:hideMark/>
          </w:tcPr>
          <w:p w14:paraId="3979C31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1,000,000.00 </w:t>
            </w:r>
          </w:p>
        </w:tc>
        <w:tc>
          <w:tcPr>
            <w:tcW w:w="1148" w:type="dxa"/>
            <w:tcBorders>
              <w:top w:val="nil"/>
              <w:left w:val="nil"/>
              <w:bottom w:val="single" w:sz="4" w:space="0" w:color="auto"/>
              <w:right w:val="single" w:sz="4" w:space="0" w:color="auto"/>
            </w:tcBorders>
            <w:shd w:val="clear" w:color="auto" w:fill="auto"/>
            <w:vAlign w:val="center"/>
            <w:hideMark/>
          </w:tcPr>
          <w:p w14:paraId="0F3DA65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78180000</w:t>
            </w:r>
          </w:p>
        </w:tc>
        <w:tc>
          <w:tcPr>
            <w:tcW w:w="3544" w:type="dxa"/>
            <w:tcBorders>
              <w:top w:val="nil"/>
              <w:left w:val="nil"/>
              <w:bottom w:val="single" w:sz="4" w:space="0" w:color="auto"/>
              <w:right w:val="single" w:sz="4" w:space="0" w:color="auto"/>
            </w:tcBorders>
            <w:shd w:val="clear" w:color="auto" w:fill="auto"/>
            <w:vAlign w:val="center"/>
            <w:hideMark/>
          </w:tcPr>
          <w:p w14:paraId="4B241E4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o reparaciones de transportes</w:t>
            </w:r>
          </w:p>
        </w:tc>
      </w:tr>
      <w:tr w:rsidR="00C875B5" w:rsidRPr="00D36C9D" w14:paraId="65E2249E"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17709C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Auto Técnica Brasil, SRL</w:t>
            </w:r>
          </w:p>
        </w:tc>
        <w:tc>
          <w:tcPr>
            <w:tcW w:w="1545" w:type="dxa"/>
            <w:tcBorders>
              <w:top w:val="nil"/>
              <w:left w:val="nil"/>
              <w:bottom w:val="single" w:sz="4" w:space="0" w:color="auto"/>
              <w:right w:val="single" w:sz="4" w:space="0" w:color="auto"/>
            </w:tcBorders>
            <w:shd w:val="clear" w:color="auto" w:fill="auto"/>
            <w:vAlign w:val="center"/>
            <w:hideMark/>
          </w:tcPr>
          <w:p w14:paraId="1EBE93C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128,437.00 </w:t>
            </w:r>
          </w:p>
        </w:tc>
        <w:tc>
          <w:tcPr>
            <w:tcW w:w="1148" w:type="dxa"/>
            <w:tcBorders>
              <w:top w:val="nil"/>
              <w:left w:val="nil"/>
              <w:bottom w:val="single" w:sz="4" w:space="0" w:color="auto"/>
              <w:right w:val="single" w:sz="4" w:space="0" w:color="auto"/>
            </w:tcBorders>
            <w:shd w:val="clear" w:color="auto" w:fill="auto"/>
            <w:vAlign w:val="center"/>
            <w:hideMark/>
          </w:tcPr>
          <w:p w14:paraId="1037D82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78180000</w:t>
            </w:r>
          </w:p>
        </w:tc>
        <w:tc>
          <w:tcPr>
            <w:tcW w:w="3544" w:type="dxa"/>
            <w:tcBorders>
              <w:top w:val="nil"/>
              <w:left w:val="nil"/>
              <w:bottom w:val="single" w:sz="4" w:space="0" w:color="auto"/>
              <w:right w:val="single" w:sz="4" w:space="0" w:color="auto"/>
            </w:tcBorders>
            <w:shd w:val="clear" w:color="auto" w:fill="auto"/>
            <w:vAlign w:val="center"/>
            <w:hideMark/>
          </w:tcPr>
          <w:p w14:paraId="496C96C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o reparaciones de transportes</w:t>
            </w:r>
          </w:p>
        </w:tc>
      </w:tr>
      <w:tr w:rsidR="00C875B5" w:rsidRPr="00D36C9D" w14:paraId="3E40A2B7"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FA39BB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Gruhen National Supply, SRL </w:t>
            </w:r>
          </w:p>
        </w:tc>
        <w:tc>
          <w:tcPr>
            <w:tcW w:w="1545" w:type="dxa"/>
            <w:tcBorders>
              <w:top w:val="nil"/>
              <w:left w:val="nil"/>
              <w:bottom w:val="single" w:sz="4" w:space="0" w:color="auto"/>
              <w:right w:val="single" w:sz="4" w:space="0" w:color="auto"/>
            </w:tcBorders>
            <w:shd w:val="clear" w:color="auto" w:fill="auto"/>
            <w:vAlign w:val="center"/>
            <w:hideMark/>
          </w:tcPr>
          <w:p w14:paraId="3298840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120,372.00 </w:t>
            </w:r>
          </w:p>
        </w:tc>
        <w:tc>
          <w:tcPr>
            <w:tcW w:w="1148" w:type="dxa"/>
            <w:tcBorders>
              <w:top w:val="nil"/>
              <w:left w:val="nil"/>
              <w:bottom w:val="single" w:sz="4" w:space="0" w:color="auto"/>
              <w:right w:val="single" w:sz="4" w:space="0" w:color="auto"/>
            </w:tcBorders>
            <w:shd w:val="clear" w:color="auto" w:fill="auto"/>
            <w:vAlign w:val="center"/>
            <w:hideMark/>
          </w:tcPr>
          <w:p w14:paraId="200EF41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78180000</w:t>
            </w:r>
          </w:p>
        </w:tc>
        <w:tc>
          <w:tcPr>
            <w:tcW w:w="3544" w:type="dxa"/>
            <w:tcBorders>
              <w:top w:val="nil"/>
              <w:left w:val="nil"/>
              <w:bottom w:val="single" w:sz="4" w:space="0" w:color="auto"/>
              <w:right w:val="single" w:sz="4" w:space="0" w:color="auto"/>
            </w:tcBorders>
            <w:shd w:val="clear" w:color="auto" w:fill="auto"/>
            <w:vAlign w:val="center"/>
            <w:hideMark/>
          </w:tcPr>
          <w:p w14:paraId="78B7CD0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o reparaciones de transportes</w:t>
            </w:r>
          </w:p>
        </w:tc>
      </w:tr>
      <w:tr w:rsidR="00C875B5" w:rsidRPr="00D36C9D" w14:paraId="2153FBAF"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0AF09F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lastRenderedPageBreak/>
              <w:t>Wilkin  De la Rosa Sanchez</w:t>
            </w:r>
          </w:p>
        </w:tc>
        <w:tc>
          <w:tcPr>
            <w:tcW w:w="1545" w:type="dxa"/>
            <w:tcBorders>
              <w:top w:val="nil"/>
              <w:left w:val="nil"/>
              <w:bottom w:val="single" w:sz="4" w:space="0" w:color="auto"/>
              <w:right w:val="single" w:sz="4" w:space="0" w:color="auto"/>
            </w:tcBorders>
            <w:shd w:val="clear" w:color="auto" w:fill="auto"/>
            <w:vAlign w:val="center"/>
            <w:hideMark/>
          </w:tcPr>
          <w:p w14:paraId="661F21F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84,370.00 </w:t>
            </w:r>
          </w:p>
        </w:tc>
        <w:tc>
          <w:tcPr>
            <w:tcW w:w="1148" w:type="dxa"/>
            <w:tcBorders>
              <w:top w:val="nil"/>
              <w:left w:val="nil"/>
              <w:bottom w:val="single" w:sz="4" w:space="0" w:color="auto"/>
              <w:right w:val="single" w:sz="4" w:space="0" w:color="auto"/>
            </w:tcBorders>
            <w:shd w:val="clear" w:color="auto" w:fill="auto"/>
            <w:vAlign w:val="center"/>
            <w:hideMark/>
          </w:tcPr>
          <w:p w14:paraId="536833D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78180000</w:t>
            </w:r>
          </w:p>
        </w:tc>
        <w:tc>
          <w:tcPr>
            <w:tcW w:w="3544" w:type="dxa"/>
            <w:tcBorders>
              <w:top w:val="nil"/>
              <w:left w:val="nil"/>
              <w:bottom w:val="single" w:sz="4" w:space="0" w:color="auto"/>
              <w:right w:val="single" w:sz="4" w:space="0" w:color="auto"/>
            </w:tcBorders>
            <w:shd w:val="clear" w:color="auto" w:fill="auto"/>
            <w:vAlign w:val="center"/>
            <w:hideMark/>
          </w:tcPr>
          <w:p w14:paraId="5F9990C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o reparaciones de transportes</w:t>
            </w:r>
          </w:p>
        </w:tc>
      </w:tr>
      <w:tr w:rsidR="00C875B5" w:rsidRPr="00D36C9D" w14:paraId="33FBC71E"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DEB36C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Auto Técnica Brasil, SRL</w:t>
            </w:r>
          </w:p>
        </w:tc>
        <w:tc>
          <w:tcPr>
            <w:tcW w:w="1545" w:type="dxa"/>
            <w:tcBorders>
              <w:top w:val="nil"/>
              <w:left w:val="nil"/>
              <w:bottom w:val="single" w:sz="4" w:space="0" w:color="auto"/>
              <w:right w:val="single" w:sz="4" w:space="0" w:color="auto"/>
            </w:tcBorders>
            <w:shd w:val="clear" w:color="auto" w:fill="auto"/>
            <w:vAlign w:val="center"/>
            <w:hideMark/>
          </w:tcPr>
          <w:p w14:paraId="33A2223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129,982.00 </w:t>
            </w:r>
          </w:p>
        </w:tc>
        <w:tc>
          <w:tcPr>
            <w:tcW w:w="1148" w:type="dxa"/>
            <w:tcBorders>
              <w:top w:val="nil"/>
              <w:left w:val="nil"/>
              <w:bottom w:val="single" w:sz="4" w:space="0" w:color="auto"/>
              <w:right w:val="single" w:sz="4" w:space="0" w:color="auto"/>
            </w:tcBorders>
            <w:shd w:val="clear" w:color="auto" w:fill="auto"/>
            <w:vAlign w:val="center"/>
            <w:hideMark/>
          </w:tcPr>
          <w:p w14:paraId="6E07D70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78180000</w:t>
            </w:r>
          </w:p>
        </w:tc>
        <w:tc>
          <w:tcPr>
            <w:tcW w:w="3544" w:type="dxa"/>
            <w:tcBorders>
              <w:top w:val="nil"/>
              <w:left w:val="nil"/>
              <w:bottom w:val="single" w:sz="4" w:space="0" w:color="auto"/>
              <w:right w:val="single" w:sz="4" w:space="0" w:color="auto"/>
            </w:tcBorders>
            <w:shd w:val="clear" w:color="auto" w:fill="auto"/>
            <w:vAlign w:val="center"/>
            <w:hideMark/>
          </w:tcPr>
          <w:p w14:paraId="3DD1C83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o reparaciones de transportes</w:t>
            </w:r>
          </w:p>
        </w:tc>
      </w:tr>
      <w:tr w:rsidR="00C875B5" w:rsidRPr="00D36C9D" w14:paraId="1FCC27BB"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D12A68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Viamar, SA</w:t>
            </w:r>
          </w:p>
        </w:tc>
        <w:tc>
          <w:tcPr>
            <w:tcW w:w="1545" w:type="dxa"/>
            <w:tcBorders>
              <w:top w:val="nil"/>
              <w:left w:val="nil"/>
              <w:bottom w:val="single" w:sz="4" w:space="0" w:color="auto"/>
              <w:right w:val="single" w:sz="4" w:space="0" w:color="auto"/>
            </w:tcBorders>
            <w:shd w:val="clear" w:color="auto" w:fill="auto"/>
            <w:vAlign w:val="center"/>
            <w:hideMark/>
          </w:tcPr>
          <w:p w14:paraId="2F8AB68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9,341.00 </w:t>
            </w:r>
          </w:p>
        </w:tc>
        <w:tc>
          <w:tcPr>
            <w:tcW w:w="1148" w:type="dxa"/>
            <w:tcBorders>
              <w:top w:val="nil"/>
              <w:left w:val="nil"/>
              <w:bottom w:val="single" w:sz="4" w:space="0" w:color="auto"/>
              <w:right w:val="single" w:sz="4" w:space="0" w:color="auto"/>
            </w:tcBorders>
            <w:shd w:val="clear" w:color="auto" w:fill="auto"/>
            <w:vAlign w:val="center"/>
            <w:hideMark/>
          </w:tcPr>
          <w:p w14:paraId="7789F33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78180000</w:t>
            </w:r>
          </w:p>
        </w:tc>
        <w:tc>
          <w:tcPr>
            <w:tcW w:w="3544" w:type="dxa"/>
            <w:tcBorders>
              <w:top w:val="nil"/>
              <w:left w:val="nil"/>
              <w:bottom w:val="single" w:sz="4" w:space="0" w:color="auto"/>
              <w:right w:val="single" w:sz="4" w:space="0" w:color="auto"/>
            </w:tcBorders>
            <w:shd w:val="clear" w:color="auto" w:fill="auto"/>
            <w:vAlign w:val="center"/>
            <w:hideMark/>
          </w:tcPr>
          <w:p w14:paraId="0244ADC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o reparaciones de transportes</w:t>
            </w:r>
          </w:p>
        </w:tc>
      </w:tr>
      <w:tr w:rsidR="00C875B5" w:rsidRPr="00D36C9D" w14:paraId="658B527C"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61CE26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Centro de Servicios Tineo Garcia &amp; Asociados, SRL</w:t>
            </w:r>
          </w:p>
        </w:tc>
        <w:tc>
          <w:tcPr>
            <w:tcW w:w="1545" w:type="dxa"/>
            <w:tcBorders>
              <w:top w:val="nil"/>
              <w:left w:val="nil"/>
              <w:bottom w:val="single" w:sz="4" w:space="0" w:color="auto"/>
              <w:right w:val="single" w:sz="4" w:space="0" w:color="auto"/>
            </w:tcBorders>
            <w:shd w:val="clear" w:color="auto" w:fill="auto"/>
            <w:vAlign w:val="center"/>
            <w:hideMark/>
          </w:tcPr>
          <w:p w14:paraId="4D25DC5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126,649.00 </w:t>
            </w:r>
          </w:p>
        </w:tc>
        <w:tc>
          <w:tcPr>
            <w:tcW w:w="1148" w:type="dxa"/>
            <w:tcBorders>
              <w:top w:val="nil"/>
              <w:left w:val="nil"/>
              <w:bottom w:val="single" w:sz="4" w:space="0" w:color="auto"/>
              <w:right w:val="single" w:sz="4" w:space="0" w:color="auto"/>
            </w:tcBorders>
            <w:shd w:val="clear" w:color="auto" w:fill="auto"/>
            <w:vAlign w:val="center"/>
            <w:hideMark/>
          </w:tcPr>
          <w:p w14:paraId="4081B5B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78180000</w:t>
            </w:r>
          </w:p>
        </w:tc>
        <w:tc>
          <w:tcPr>
            <w:tcW w:w="3544" w:type="dxa"/>
            <w:tcBorders>
              <w:top w:val="nil"/>
              <w:left w:val="nil"/>
              <w:bottom w:val="single" w:sz="4" w:space="0" w:color="auto"/>
              <w:right w:val="single" w:sz="4" w:space="0" w:color="auto"/>
            </w:tcBorders>
            <w:shd w:val="clear" w:color="auto" w:fill="auto"/>
            <w:vAlign w:val="center"/>
            <w:hideMark/>
          </w:tcPr>
          <w:p w14:paraId="4B25005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o reparaciones de transportes</w:t>
            </w:r>
          </w:p>
        </w:tc>
      </w:tr>
      <w:tr w:rsidR="00C875B5" w:rsidRPr="00D36C9D" w14:paraId="077390E5"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CE85E6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Auto Técnica Brasil, SRL</w:t>
            </w:r>
          </w:p>
        </w:tc>
        <w:tc>
          <w:tcPr>
            <w:tcW w:w="1545" w:type="dxa"/>
            <w:tcBorders>
              <w:top w:val="nil"/>
              <w:left w:val="nil"/>
              <w:bottom w:val="single" w:sz="4" w:space="0" w:color="auto"/>
              <w:right w:val="single" w:sz="4" w:space="0" w:color="auto"/>
            </w:tcBorders>
            <w:shd w:val="clear" w:color="auto" w:fill="auto"/>
            <w:vAlign w:val="center"/>
            <w:hideMark/>
          </w:tcPr>
          <w:p w14:paraId="697B4D5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128,555.00 </w:t>
            </w:r>
          </w:p>
        </w:tc>
        <w:tc>
          <w:tcPr>
            <w:tcW w:w="1148" w:type="dxa"/>
            <w:tcBorders>
              <w:top w:val="nil"/>
              <w:left w:val="nil"/>
              <w:bottom w:val="single" w:sz="4" w:space="0" w:color="auto"/>
              <w:right w:val="single" w:sz="4" w:space="0" w:color="auto"/>
            </w:tcBorders>
            <w:shd w:val="clear" w:color="auto" w:fill="auto"/>
            <w:vAlign w:val="center"/>
            <w:hideMark/>
          </w:tcPr>
          <w:p w14:paraId="3A53095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78180000</w:t>
            </w:r>
          </w:p>
        </w:tc>
        <w:tc>
          <w:tcPr>
            <w:tcW w:w="3544" w:type="dxa"/>
            <w:tcBorders>
              <w:top w:val="nil"/>
              <w:left w:val="nil"/>
              <w:bottom w:val="single" w:sz="4" w:space="0" w:color="auto"/>
              <w:right w:val="single" w:sz="4" w:space="0" w:color="auto"/>
            </w:tcBorders>
            <w:shd w:val="clear" w:color="auto" w:fill="auto"/>
            <w:vAlign w:val="center"/>
            <w:hideMark/>
          </w:tcPr>
          <w:p w14:paraId="1E99A59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o reparaciones de transportes</w:t>
            </w:r>
          </w:p>
        </w:tc>
      </w:tr>
      <w:tr w:rsidR="00C875B5" w:rsidRPr="00D36C9D" w14:paraId="2DFDE17B"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78A434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Auto Técnica Brasil, SRL</w:t>
            </w:r>
          </w:p>
        </w:tc>
        <w:tc>
          <w:tcPr>
            <w:tcW w:w="1545" w:type="dxa"/>
            <w:tcBorders>
              <w:top w:val="nil"/>
              <w:left w:val="nil"/>
              <w:bottom w:val="single" w:sz="4" w:space="0" w:color="auto"/>
              <w:right w:val="single" w:sz="4" w:space="0" w:color="auto"/>
            </w:tcBorders>
            <w:shd w:val="clear" w:color="auto" w:fill="auto"/>
            <w:vAlign w:val="center"/>
            <w:hideMark/>
          </w:tcPr>
          <w:p w14:paraId="0E4413C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127,652.00 </w:t>
            </w:r>
          </w:p>
        </w:tc>
        <w:tc>
          <w:tcPr>
            <w:tcW w:w="1148" w:type="dxa"/>
            <w:tcBorders>
              <w:top w:val="nil"/>
              <w:left w:val="nil"/>
              <w:bottom w:val="single" w:sz="4" w:space="0" w:color="auto"/>
              <w:right w:val="single" w:sz="4" w:space="0" w:color="auto"/>
            </w:tcBorders>
            <w:shd w:val="clear" w:color="auto" w:fill="auto"/>
            <w:vAlign w:val="center"/>
            <w:hideMark/>
          </w:tcPr>
          <w:p w14:paraId="64B84FA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78180000</w:t>
            </w:r>
          </w:p>
        </w:tc>
        <w:tc>
          <w:tcPr>
            <w:tcW w:w="3544" w:type="dxa"/>
            <w:tcBorders>
              <w:top w:val="nil"/>
              <w:left w:val="nil"/>
              <w:bottom w:val="single" w:sz="4" w:space="0" w:color="auto"/>
              <w:right w:val="single" w:sz="4" w:space="0" w:color="auto"/>
            </w:tcBorders>
            <w:shd w:val="clear" w:color="auto" w:fill="auto"/>
            <w:vAlign w:val="center"/>
            <w:hideMark/>
          </w:tcPr>
          <w:p w14:paraId="0DD48BA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o reparaciones de transportes</w:t>
            </w:r>
          </w:p>
        </w:tc>
      </w:tr>
      <w:tr w:rsidR="00C875B5" w:rsidRPr="00D36C9D" w14:paraId="6ABCB51D"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FBFE96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Bonanza Dominicana, SAS</w:t>
            </w:r>
          </w:p>
        </w:tc>
        <w:tc>
          <w:tcPr>
            <w:tcW w:w="1545" w:type="dxa"/>
            <w:tcBorders>
              <w:top w:val="nil"/>
              <w:left w:val="nil"/>
              <w:bottom w:val="single" w:sz="4" w:space="0" w:color="auto"/>
              <w:right w:val="single" w:sz="4" w:space="0" w:color="auto"/>
            </w:tcBorders>
            <w:shd w:val="clear" w:color="auto" w:fill="auto"/>
            <w:vAlign w:val="center"/>
            <w:hideMark/>
          </w:tcPr>
          <w:p w14:paraId="006AC7D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63,353.00 </w:t>
            </w:r>
          </w:p>
        </w:tc>
        <w:tc>
          <w:tcPr>
            <w:tcW w:w="1148" w:type="dxa"/>
            <w:tcBorders>
              <w:top w:val="nil"/>
              <w:left w:val="nil"/>
              <w:bottom w:val="single" w:sz="4" w:space="0" w:color="auto"/>
              <w:right w:val="single" w:sz="4" w:space="0" w:color="auto"/>
            </w:tcBorders>
            <w:shd w:val="clear" w:color="auto" w:fill="auto"/>
            <w:vAlign w:val="center"/>
            <w:hideMark/>
          </w:tcPr>
          <w:p w14:paraId="1B81B42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78180000</w:t>
            </w:r>
          </w:p>
        </w:tc>
        <w:tc>
          <w:tcPr>
            <w:tcW w:w="3544" w:type="dxa"/>
            <w:tcBorders>
              <w:top w:val="nil"/>
              <w:left w:val="nil"/>
              <w:bottom w:val="single" w:sz="4" w:space="0" w:color="auto"/>
              <w:right w:val="single" w:sz="4" w:space="0" w:color="auto"/>
            </w:tcBorders>
            <w:shd w:val="clear" w:color="auto" w:fill="auto"/>
            <w:vAlign w:val="center"/>
            <w:hideMark/>
          </w:tcPr>
          <w:p w14:paraId="59E96B0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o reparaciones de transportes</w:t>
            </w:r>
          </w:p>
        </w:tc>
      </w:tr>
      <w:tr w:rsidR="00C875B5" w:rsidRPr="00D36C9D" w14:paraId="7A234792"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47D048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Viapaint, SAS</w:t>
            </w:r>
          </w:p>
        </w:tc>
        <w:tc>
          <w:tcPr>
            <w:tcW w:w="1545" w:type="dxa"/>
            <w:tcBorders>
              <w:top w:val="nil"/>
              <w:left w:val="nil"/>
              <w:bottom w:val="single" w:sz="4" w:space="0" w:color="auto"/>
              <w:right w:val="single" w:sz="4" w:space="0" w:color="auto"/>
            </w:tcBorders>
            <w:shd w:val="clear" w:color="auto" w:fill="auto"/>
            <w:vAlign w:val="center"/>
            <w:hideMark/>
          </w:tcPr>
          <w:p w14:paraId="2B23BDE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19,848.00 </w:t>
            </w:r>
          </w:p>
        </w:tc>
        <w:tc>
          <w:tcPr>
            <w:tcW w:w="1148" w:type="dxa"/>
            <w:tcBorders>
              <w:top w:val="nil"/>
              <w:left w:val="nil"/>
              <w:bottom w:val="single" w:sz="4" w:space="0" w:color="auto"/>
              <w:right w:val="single" w:sz="4" w:space="0" w:color="auto"/>
            </w:tcBorders>
            <w:shd w:val="clear" w:color="auto" w:fill="auto"/>
            <w:vAlign w:val="center"/>
            <w:hideMark/>
          </w:tcPr>
          <w:p w14:paraId="153A3C3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78180000</w:t>
            </w:r>
          </w:p>
        </w:tc>
        <w:tc>
          <w:tcPr>
            <w:tcW w:w="3544" w:type="dxa"/>
            <w:tcBorders>
              <w:top w:val="nil"/>
              <w:left w:val="nil"/>
              <w:bottom w:val="single" w:sz="4" w:space="0" w:color="auto"/>
              <w:right w:val="single" w:sz="4" w:space="0" w:color="auto"/>
            </w:tcBorders>
            <w:shd w:val="clear" w:color="auto" w:fill="auto"/>
            <w:vAlign w:val="center"/>
            <w:hideMark/>
          </w:tcPr>
          <w:p w14:paraId="7624BAE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o reparaciones de transportes</w:t>
            </w:r>
          </w:p>
        </w:tc>
      </w:tr>
      <w:tr w:rsidR="00C875B5" w:rsidRPr="00D36C9D" w14:paraId="63AC639F"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67D9E7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Auto Técnica Brasil, SRL</w:t>
            </w:r>
          </w:p>
        </w:tc>
        <w:tc>
          <w:tcPr>
            <w:tcW w:w="1545" w:type="dxa"/>
            <w:tcBorders>
              <w:top w:val="nil"/>
              <w:left w:val="nil"/>
              <w:bottom w:val="single" w:sz="4" w:space="0" w:color="auto"/>
              <w:right w:val="single" w:sz="4" w:space="0" w:color="auto"/>
            </w:tcBorders>
            <w:shd w:val="clear" w:color="auto" w:fill="auto"/>
            <w:vAlign w:val="center"/>
            <w:hideMark/>
          </w:tcPr>
          <w:p w14:paraId="0C34B01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128,561.00 </w:t>
            </w:r>
          </w:p>
        </w:tc>
        <w:tc>
          <w:tcPr>
            <w:tcW w:w="1148" w:type="dxa"/>
            <w:tcBorders>
              <w:top w:val="nil"/>
              <w:left w:val="nil"/>
              <w:bottom w:val="single" w:sz="4" w:space="0" w:color="auto"/>
              <w:right w:val="single" w:sz="4" w:space="0" w:color="auto"/>
            </w:tcBorders>
            <w:shd w:val="clear" w:color="auto" w:fill="auto"/>
            <w:vAlign w:val="center"/>
            <w:hideMark/>
          </w:tcPr>
          <w:p w14:paraId="5C53538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78180000</w:t>
            </w:r>
          </w:p>
        </w:tc>
        <w:tc>
          <w:tcPr>
            <w:tcW w:w="3544" w:type="dxa"/>
            <w:tcBorders>
              <w:top w:val="nil"/>
              <w:left w:val="nil"/>
              <w:bottom w:val="single" w:sz="4" w:space="0" w:color="auto"/>
              <w:right w:val="single" w:sz="4" w:space="0" w:color="auto"/>
            </w:tcBorders>
            <w:shd w:val="clear" w:color="auto" w:fill="auto"/>
            <w:vAlign w:val="center"/>
            <w:hideMark/>
          </w:tcPr>
          <w:p w14:paraId="03B8CD6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o reparaciones de transportes</w:t>
            </w:r>
          </w:p>
        </w:tc>
      </w:tr>
      <w:tr w:rsidR="00C875B5" w:rsidRPr="00D36C9D" w14:paraId="1D4C2D46"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776B2F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Auto Técnica Brasil, SRL</w:t>
            </w:r>
          </w:p>
        </w:tc>
        <w:tc>
          <w:tcPr>
            <w:tcW w:w="1545" w:type="dxa"/>
            <w:tcBorders>
              <w:top w:val="nil"/>
              <w:left w:val="nil"/>
              <w:bottom w:val="single" w:sz="4" w:space="0" w:color="auto"/>
              <w:right w:val="single" w:sz="4" w:space="0" w:color="auto"/>
            </w:tcBorders>
            <w:shd w:val="clear" w:color="auto" w:fill="auto"/>
            <w:vAlign w:val="center"/>
            <w:hideMark/>
          </w:tcPr>
          <w:p w14:paraId="4FBD60C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21,350.00 </w:t>
            </w:r>
          </w:p>
        </w:tc>
        <w:tc>
          <w:tcPr>
            <w:tcW w:w="1148" w:type="dxa"/>
            <w:tcBorders>
              <w:top w:val="nil"/>
              <w:left w:val="nil"/>
              <w:bottom w:val="single" w:sz="4" w:space="0" w:color="auto"/>
              <w:right w:val="single" w:sz="4" w:space="0" w:color="auto"/>
            </w:tcBorders>
            <w:shd w:val="clear" w:color="auto" w:fill="auto"/>
            <w:vAlign w:val="center"/>
            <w:hideMark/>
          </w:tcPr>
          <w:p w14:paraId="2F36E6C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78180000</w:t>
            </w:r>
          </w:p>
        </w:tc>
        <w:tc>
          <w:tcPr>
            <w:tcW w:w="3544" w:type="dxa"/>
            <w:tcBorders>
              <w:top w:val="nil"/>
              <w:left w:val="nil"/>
              <w:bottom w:val="single" w:sz="4" w:space="0" w:color="auto"/>
              <w:right w:val="single" w:sz="4" w:space="0" w:color="auto"/>
            </w:tcBorders>
            <w:shd w:val="clear" w:color="auto" w:fill="auto"/>
            <w:vAlign w:val="center"/>
            <w:hideMark/>
          </w:tcPr>
          <w:p w14:paraId="6840E98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o reparaciones de transportes</w:t>
            </w:r>
          </w:p>
        </w:tc>
      </w:tr>
      <w:tr w:rsidR="00C875B5" w:rsidRPr="00D36C9D" w14:paraId="59BF7F26"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E719D9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Auto Técnica Brasil, SRL</w:t>
            </w:r>
          </w:p>
        </w:tc>
        <w:tc>
          <w:tcPr>
            <w:tcW w:w="1545" w:type="dxa"/>
            <w:tcBorders>
              <w:top w:val="nil"/>
              <w:left w:val="nil"/>
              <w:bottom w:val="single" w:sz="4" w:space="0" w:color="auto"/>
              <w:right w:val="single" w:sz="4" w:space="0" w:color="auto"/>
            </w:tcBorders>
            <w:shd w:val="clear" w:color="auto" w:fill="auto"/>
            <w:vAlign w:val="center"/>
            <w:hideMark/>
          </w:tcPr>
          <w:p w14:paraId="37B858F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45,360.00 </w:t>
            </w:r>
          </w:p>
        </w:tc>
        <w:tc>
          <w:tcPr>
            <w:tcW w:w="1148" w:type="dxa"/>
            <w:tcBorders>
              <w:top w:val="nil"/>
              <w:left w:val="nil"/>
              <w:bottom w:val="single" w:sz="4" w:space="0" w:color="auto"/>
              <w:right w:val="single" w:sz="4" w:space="0" w:color="auto"/>
            </w:tcBorders>
            <w:shd w:val="clear" w:color="auto" w:fill="auto"/>
            <w:vAlign w:val="center"/>
            <w:hideMark/>
          </w:tcPr>
          <w:p w14:paraId="3638E54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78180000</w:t>
            </w:r>
          </w:p>
        </w:tc>
        <w:tc>
          <w:tcPr>
            <w:tcW w:w="3544" w:type="dxa"/>
            <w:tcBorders>
              <w:top w:val="nil"/>
              <w:left w:val="nil"/>
              <w:bottom w:val="single" w:sz="4" w:space="0" w:color="auto"/>
              <w:right w:val="single" w:sz="4" w:space="0" w:color="auto"/>
            </w:tcBorders>
            <w:shd w:val="clear" w:color="auto" w:fill="auto"/>
            <w:vAlign w:val="center"/>
            <w:hideMark/>
          </w:tcPr>
          <w:p w14:paraId="3FC0927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o reparaciones de transportes</w:t>
            </w:r>
          </w:p>
        </w:tc>
      </w:tr>
      <w:tr w:rsidR="00C875B5" w:rsidRPr="00D36C9D" w14:paraId="7F377BFD"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27DBD2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Autocentro Navarro, SRL</w:t>
            </w:r>
          </w:p>
        </w:tc>
        <w:tc>
          <w:tcPr>
            <w:tcW w:w="1545" w:type="dxa"/>
            <w:tcBorders>
              <w:top w:val="nil"/>
              <w:left w:val="nil"/>
              <w:bottom w:val="single" w:sz="4" w:space="0" w:color="auto"/>
              <w:right w:val="single" w:sz="4" w:space="0" w:color="auto"/>
            </w:tcBorders>
            <w:shd w:val="clear" w:color="auto" w:fill="auto"/>
            <w:vAlign w:val="center"/>
            <w:hideMark/>
          </w:tcPr>
          <w:p w14:paraId="4CCF688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45,250.00 </w:t>
            </w:r>
          </w:p>
        </w:tc>
        <w:tc>
          <w:tcPr>
            <w:tcW w:w="1148" w:type="dxa"/>
            <w:tcBorders>
              <w:top w:val="nil"/>
              <w:left w:val="nil"/>
              <w:bottom w:val="single" w:sz="4" w:space="0" w:color="auto"/>
              <w:right w:val="single" w:sz="4" w:space="0" w:color="auto"/>
            </w:tcBorders>
            <w:shd w:val="clear" w:color="auto" w:fill="auto"/>
            <w:vAlign w:val="center"/>
            <w:hideMark/>
          </w:tcPr>
          <w:p w14:paraId="4BE9BC3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78180000</w:t>
            </w:r>
          </w:p>
        </w:tc>
        <w:tc>
          <w:tcPr>
            <w:tcW w:w="3544" w:type="dxa"/>
            <w:tcBorders>
              <w:top w:val="nil"/>
              <w:left w:val="nil"/>
              <w:bottom w:val="single" w:sz="4" w:space="0" w:color="auto"/>
              <w:right w:val="single" w:sz="4" w:space="0" w:color="auto"/>
            </w:tcBorders>
            <w:shd w:val="clear" w:color="auto" w:fill="auto"/>
            <w:vAlign w:val="center"/>
            <w:hideMark/>
          </w:tcPr>
          <w:p w14:paraId="60E6542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o reparaciones de transportes</w:t>
            </w:r>
          </w:p>
        </w:tc>
      </w:tr>
      <w:tr w:rsidR="00C875B5" w:rsidRPr="00D36C9D" w14:paraId="0B96877A"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E9C839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Centro de Servicios Tineo Garcia &amp; Asociados, SRL</w:t>
            </w:r>
          </w:p>
        </w:tc>
        <w:tc>
          <w:tcPr>
            <w:tcW w:w="1545" w:type="dxa"/>
            <w:tcBorders>
              <w:top w:val="nil"/>
              <w:left w:val="nil"/>
              <w:bottom w:val="single" w:sz="4" w:space="0" w:color="auto"/>
              <w:right w:val="single" w:sz="4" w:space="0" w:color="auto"/>
            </w:tcBorders>
            <w:shd w:val="clear" w:color="auto" w:fill="auto"/>
            <w:vAlign w:val="center"/>
            <w:hideMark/>
          </w:tcPr>
          <w:p w14:paraId="2571C45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114,491.00 </w:t>
            </w:r>
          </w:p>
        </w:tc>
        <w:tc>
          <w:tcPr>
            <w:tcW w:w="1148" w:type="dxa"/>
            <w:tcBorders>
              <w:top w:val="nil"/>
              <w:left w:val="nil"/>
              <w:bottom w:val="single" w:sz="4" w:space="0" w:color="auto"/>
              <w:right w:val="single" w:sz="4" w:space="0" w:color="auto"/>
            </w:tcBorders>
            <w:shd w:val="clear" w:color="auto" w:fill="auto"/>
            <w:vAlign w:val="center"/>
            <w:hideMark/>
          </w:tcPr>
          <w:p w14:paraId="1885770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78180000</w:t>
            </w:r>
          </w:p>
        </w:tc>
        <w:tc>
          <w:tcPr>
            <w:tcW w:w="3544" w:type="dxa"/>
            <w:tcBorders>
              <w:top w:val="nil"/>
              <w:left w:val="nil"/>
              <w:bottom w:val="single" w:sz="4" w:space="0" w:color="auto"/>
              <w:right w:val="single" w:sz="4" w:space="0" w:color="auto"/>
            </w:tcBorders>
            <w:shd w:val="clear" w:color="auto" w:fill="auto"/>
            <w:vAlign w:val="center"/>
            <w:hideMark/>
          </w:tcPr>
          <w:p w14:paraId="5333F6F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o reparaciones de transportes</w:t>
            </w:r>
          </w:p>
        </w:tc>
      </w:tr>
      <w:tr w:rsidR="00C875B5" w:rsidRPr="00D36C9D" w14:paraId="77131EEE"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8D7FEB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Auto Técnica Brasil, SRL</w:t>
            </w:r>
          </w:p>
        </w:tc>
        <w:tc>
          <w:tcPr>
            <w:tcW w:w="1545" w:type="dxa"/>
            <w:tcBorders>
              <w:top w:val="nil"/>
              <w:left w:val="nil"/>
              <w:bottom w:val="single" w:sz="4" w:space="0" w:color="auto"/>
              <w:right w:val="single" w:sz="4" w:space="0" w:color="auto"/>
            </w:tcBorders>
            <w:shd w:val="clear" w:color="auto" w:fill="auto"/>
            <w:vAlign w:val="center"/>
            <w:hideMark/>
          </w:tcPr>
          <w:p w14:paraId="01531FC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130,467.00 </w:t>
            </w:r>
          </w:p>
        </w:tc>
        <w:tc>
          <w:tcPr>
            <w:tcW w:w="1148" w:type="dxa"/>
            <w:tcBorders>
              <w:top w:val="nil"/>
              <w:left w:val="nil"/>
              <w:bottom w:val="single" w:sz="4" w:space="0" w:color="auto"/>
              <w:right w:val="single" w:sz="4" w:space="0" w:color="auto"/>
            </w:tcBorders>
            <w:shd w:val="clear" w:color="auto" w:fill="auto"/>
            <w:vAlign w:val="center"/>
            <w:hideMark/>
          </w:tcPr>
          <w:p w14:paraId="6CF5D2D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78180000</w:t>
            </w:r>
          </w:p>
        </w:tc>
        <w:tc>
          <w:tcPr>
            <w:tcW w:w="3544" w:type="dxa"/>
            <w:tcBorders>
              <w:top w:val="nil"/>
              <w:left w:val="nil"/>
              <w:bottom w:val="single" w:sz="4" w:space="0" w:color="auto"/>
              <w:right w:val="single" w:sz="4" w:space="0" w:color="auto"/>
            </w:tcBorders>
            <w:shd w:val="clear" w:color="auto" w:fill="auto"/>
            <w:vAlign w:val="center"/>
            <w:hideMark/>
          </w:tcPr>
          <w:p w14:paraId="2DA6E7B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o reparaciones de transportes</w:t>
            </w:r>
          </w:p>
        </w:tc>
      </w:tr>
      <w:tr w:rsidR="00C875B5" w:rsidRPr="00D36C9D" w14:paraId="2030C289"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396820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Auto Técnica Brasil, SRL</w:t>
            </w:r>
          </w:p>
        </w:tc>
        <w:tc>
          <w:tcPr>
            <w:tcW w:w="1545" w:type="dxa"/>
            <w:tcBorders>
              <w:top w:val="nil"/>
              <w:left w:val="nil"/>
              <w:bottom w:val="single" w:sz="4" w:space="0" w:color="auto"/>
              <w:right w:val="single" w:sz="4" w:space="0" w:color="auto"/>
            </w:tcBorders>
            <w:shd w:val="clear" w:color="auto" w:fill="auto"/>
            <w:vAlign w:val="center"/>
            <w:hideMark/>
          </w:tcPr>
          <w:p w14:paraId="300814A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129,776.40 </w:t>
            </w:r>
          </w:p>
        </w:tc>
        <w:tc>
          <w:tcPr>
            <w:tcW w:w="1148" w:type="dxa"/>
            <w:tcBorders>
              <w:top w:val="nil"/>
              <w:left w:val="nil"/>
              <w:bottom w:val="single" w:sz="4" w:space="0" w:color="auto"/>
              <w:right w:val="single" w:sz="4" w:space="0" w:color="auto"/>
            </w:tcBorders>
            <w:shd w:val="clear" w:color="auto" w:fill="auto"/>
            <w:vAlign w:val="center"/>
            <w:hideMark/>
          </w:tcPr>
          <w:p w14:paraId="410CFBA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78180000</w:t>
            </w:r>
          </w:p>
        </w:tc>
        <w:tc>
          <w:tcPr>
            <w:tcW w:w="3544" w:type="dxa"/>
            <w:tcBorders>
              <w:top w:val="nil"/>
              <w:left w:val="nil"/>
              <w:bottom w:val="single" w:sz="4" w:space="0" w:color="auto"/>
              <w:right w:val="single" w:sz="4" w:space="0" w:color="auto"/>
            </w:tcBorders>
            <w:shd w:val="clear" w:color="auto" w:fill="auto"/>
            <w:vAlign w:val="center"/>
            <w:hideMark/>
          </w:tcPr>
          <w:p w14:paraId="2A1FC76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o reparaciones de transportes</w:t>
            </w:r>
          </w:p>
        </w:tc>
      </w:tr>
      <w:tr w:rsidR="00C875B5" w:rsidRPr="00D36C9D" w14:paraId="04E926FC"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9A3C3A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Centro de Servicios Tineo Garcia &amp; Asociados, SRL</w:t>
            </w:r>
          </w:p>
        </w:tc>
        <w:tc>
          <w:tcPr>
            <w:tcW w:w="1545" w:type="dxa"/>
            <w:tcBorders>
              <w:top w:val="nil"/>
              <w:left w:val="nil"/>
              <w:bottom w:val="single" w:sz="4" w:space="0" w:color="auto"/>
              <w:right w:val="single" w:sz="4" w:space="0" w:color="auto"/>
            </w:tcBorders>
            <w:shd w:val="clear" w:color="auto" w:fill="auto"/>
            <w:vAlign w:val="center"/>
            <w:hideMark/>
          </w:tcPr>
          <w:p w14:paraId="6A94EAB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132,715.00 </w:t>
            </w:r>
          </w:p>
        </w:tc>
        <w:tc>
          <w:tcPr>
            <w:tcW w:w="1148" w:type="dxa"/>
            <w:tcBorders>
              <w:top w:val="nil"/>
              <w:left w:val="nil"/>
              <w:bottom w:val="single" w:sz="4" w:space="0" w:color="auto"/>
              <w:right w:val="single" w:sz="4" w:space="0" w:color="auto"/>
            </w:tcBorders>
            <w:shd w:val="clear" w:color="auto" w:fill="auto"/>
            <w:vAlign w:val="center"/>
            <w:hideMark/>
          </w:tcPr>
          <w:p w14:paraId="6DFDC95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78180000</w:t>
            </w:r>
          </w:p>
        </w:tc>
        <w:tc>
          <w:tcPr>
            <w:tcW w:w="3544" w:type="dxa"/>
            <w:tcBorders>
              <w:top w:val="nil"/>
              <w:left w:val="nil"/>
              <w:bottom w:val="single" w:sz="4" w:space="0" w:color="auto"/>
              <w:right w:val="single" w:sz="4" w:space="0" w:color="auto"/>
            </w:tcBorders>
            <w:shd w:val="clear" w:color="auto" w:fill="auto"/>
            <w:vAlign w:val="center"/>
            <w:hideMark/>
          </w:tcPr>
          <w:p w14:paraId="3C2224C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o reparaciones de transportes</w:t>
            </w:r>
          </w:p>
        </w:tc>
      </w:tr>
      <w:tr w:rsidR="00C875B5" w:rsidRPr="00D36C9D" w14:paraId="29C0019C"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F89325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Auto Técnica Brasil, SRL</w:t>
            </w:r>
          </w:p>
        </w:tc>
        <w:tc>
          <w:tcPr>
            <w:tcW w:w="1545" w:type="dxa"/>
            <w:tcBorders>
              <w:top w:val="nil"/>
              <w:left w:val="nil"/>
              <w:bottom w:val="single" w:sz="4" w:space="0" w:color="auto"/>
              <w:right w:val="single" w:sz="4" w:space="0" w:color="auto"/>
            </w:tcBorders>
            <w:shd w:val="clear" w:color="auto" w:fill="auto"/>
            <w:vAlign w:val="center"/>
            <w:hideMark/>
          </w:tcPr>
          <w:p w14:paraId="4D5E090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129,487.00 </w:t>
            </w:r>
          </w:p>
        </w:tc>
        <w:tc>
          <w:tcPr>
            <w:tcW w:w="1148" w:type="dxa"/>
            <w:tcBorders>
              <w:top w:val="nil"/>
              <w:left w:val="nil"/>
              <w:bottom w:val="single" w:sz="4" w:space="0" w:color="auto"/>
              <w:right w:val="single" w:sz="4" w:space="0" w:color="auto"/>
            </w:tcBorders>
            <w:shd w:val="clear" w:color="auto" w:fill="auto"/>
            <w:vAlign w:val="center"/>
            <w:hideMark/>
          </w:tcPr>
          <w:p w14:paraId="2B8E2DE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78180000</w:t>
            </w:r>
          </w:p>
        </w:tc>
        <w:tc>
          <w:tcPr>
            <w:tcW w:w="3544" w:type="dxa"/>
            <w:tcBorders>
              <w:top w:val="nil"/>
              <w:left w:val="nil"/>
              <w:bottom w:val="single" w:sz="4" w:space="0" w:color="auto"/>
              <w:right w:val="single" w:sz="4" w:space="0" w:color="auto"/>
            </w:tcBorders>
            <w:shd w:val="clear" w:color="auto" w:fill="auto"/>
            <w:vAlign w:val="center"/>
            <w:hideMark/>
          </w:tcPr>
          <w:p w14:paraId="0883221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o reparaciones de transportes</w:t>
            </w:r>
          </w:p>
        </w:tc>
      </w:tr>
      <w:tr w:rsidR="00C875B5" w:rsidRPr="00D36C9D" w14:paraId="71286339"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60A800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Centro de Servicios Tineo Garcia &amp; Asociados, SRL</w:t>
            </w:r>
          </w:p>
        </w:tc>
        <w:tc>
          <w:tcPr>
            <w:tcW w:w="1545" w:type="dxa"/>
            <w:tcBorders>
              <w:top w:val="nil"/>
              <w:left w:val="nil"/>
              <w:bottom w:val="single" w:sz="4" w:space="0" w:color="auto"/>
              <w:right w:val="single" w:sz="4" w:space="0" w:color="auto"/>
            </w:tcBorders>
            <w:shd w:val="clear" w:color="auto" w:fill="auto"/>
            <w:vAlign w:val="center"/>
            <w:hideMark/>
          </w:tcPr>
          <w:p w14:paraId="1BDF96B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127,137.00 </w:t>
            </w:r>
          </w:p>
        </w:tc>
        <w:tc>
          <w:tcPr>
            <w:tcW w:w="1148" w:type="dxa"/>
            <w:tcBorders>
              <w:top w:val="nil"/>
              <w:left w:val="nil"/>
              <w:bottom w:val="single" w:sz="4" w:space="0" w:color="auto"/>
              <w:right w:val="single" w:sz="4" w:space="0" w:color="auto"/>
            </w:tcBorders>
            <w:shd w:val="clear" w:color="auto" w:fill="auto"/>
            <w:vAlign w:val="center"/>
            <w:hideMark/>
          </w:tcPr>
          <w:p w14:paraId="6BA6C1F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78180000</w:t>
            </w:r>
          </w:p>
        </w:tc>
        <w:tc>
          <w:tcPr>
            <w:tcW w:w="3544" w:type="dxa"/>
            <w:tcBorders>
              <w:top w:val="nil"/>
              <w:left w:val="nil"/>
              <w:bottom w:val="single" w:sz="4" w:space="0" w:color="auto"/>
              <w:right w:val="single" w:sz="4" w:space="0" w:color="auto"/>
            </w:tcBorders>
            <w:shd w:val="clear" w:color="auto" w:fill="auto"/>
            <w:vAlign w:val="center"/>
            <w:hideMark/>
          </w:tcPr>
          <w:p w14:paraId="776B79B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o reparaciones de transportes</w:t>
            </w:r>
          </w:p>
        </w:tc>
      </w:tr>
      <w:tr w:rsidR="00C875B5" w:rsidRPr="00D36C9D" w14:paraId="75B78150"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5737F8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Auto Técnica Brasil, SRL</w:t>
            </w:r>
          </w:p>
        </w:tc>
        <w:tc>
          <w:tcPr>
            <w:tcW w:w="1545" w:type="dxa"/>
            <w:tcBorders>
              <w:top w:val="nil"/>
              <w:left w:val="nil"/>
              <w:bottom w:val="single" w:sz="4" w:space="0" w:color="auto"/>
              <w:right w:val="single" w:sz="4" w:space="0" w:color="auto"/>
            </w:tcBorders>
            <w:shd w:val="clear" w:color="auto" w:fill="auto"/>
            <w:vAlign w:val="center"/>
            <w:hideMark/>
          </w:tcPr>
          <w:p w14:paraId="2AEF9D8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99,120.00 </w:t>
            </w:r>
          </w:p>
        </w:tc>
        <w:tc>
          <w:tcPr>
            <w:tcW w:w="1148" w:type="dxa"/>
            <w:tcBorders>
              <w:top w:val="nil"/>
              <w:left w:val="nil"/>
              <w:bottom w:val="single" w:sz="4" w:space="0" w:color="auto"/>
              <w:right w:val="single" w:sz="4" w:space="0" w:color="auto"/>
            </w:tcBorders>
            <w:shd w:val="clear" w:color="auto" w:fill="auto"/>
            <w:vAlign w:val="center"/>
            <w:hideMark/>
          </w:tcPr>
          <w:p w14:paraId="457B352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78180000</w:t>
            </w:r>
          </w:p>
        </w:tc>
        <w:tc>
          <w:tcPr>
            <w:tcW w:w="3544" w:type="dxa"/>
            <w:tcBorders>
              <w:top w:val="nil"/>
              <w:left w:val="nil"/>
              <w:bottom w:val="single" w:sz="4" w:space="0" w:color="auto"/>
              <w:right w:val="single" w:sz="4" w:space="0" w:color="auto"/>
            </w:tcBorders>
            <w:shd w:val="clear" w:color="auto" w:fill="auto"/>
            <w:vAlign w:val="center"/>
            <w:hideMark/>
          </w:tcPr>
          <w:p w14:paraId="22B4308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o reparaciones de transportes</w:t>
            </w:r>
          </w:p>
        </w:tc>
      </w:tr>
      <w:tr w:rsidR="00C875B5" w:rsidRPr="00D36C9D" w14:paraId="6199C23B"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BE8D01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MB Auto Pintura, SRL</w:t>
            </w:r>
          </w:p>
        </w:tc>
        <w:tc>
          <w:tcPr>
            <w:tcW w:w="1545" w:type="dxa"/>
            <w:tcBorders>
              <w:top w:val="nil"/>
              <w:left w:val="nil"/>
              <w:bottom w:val="single" w:sz="4" w:space="0" w:color="auto"/>
              <w:right w:val="single" w:sz="4" w:space="0" w:color="auto"/>
            </w:tcBorders>
            <w:shd w:val="clear" w:color="auto" w:fill="auto"/>
            <w:vAlign w:val="center"/>
            <w:hideMark/>
          </w:tcPr>
          <w:p w14:paraId="4D83460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132,042.00 </w:t>
            </w:r>
          </w:p>
        </w:tc>
        <w:tc>
          <w:tcPr>
            <w:tcW w:w="1148" w:type="dxa"/>
            <w:tcBorders>
              <w:top w:val="nil"/>
              <w:left w:val="nil"/>
              <w:bottom w:val="single" w:sz="4" w:space="0" w:color="auto"/>
              <w:right w:val="single" w:sz="4" w:space="0" w:color="auto"/>
            </w:tcBorders>
            <w:shd w:val="clear" w:color="auto" w:fill="auto"/>
            <w:vAlign w:val="center"/>
            <w:hideMark/>
          </w:tcPr>
          <w:p w14:paraId="4022BF0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78180000</w:t>
            </w:r>
          </w:p>
        </w:tc>
        <w:tc>
          <w:tcPr>
            <w:tcW w:w="3544" w:type="dxa"/>
            <w:tcBorders>
              <w:top w:val="nil"/>
              <w:left w:val="nil"/>
              <w:bottom w:val="single" w:sz="4" w:space="0" w:color="auto"/>
              <w:right w:val="single" w:sz="4" w:space="0" w:color="auto"/>
            </w:tcBorders>
            <w:shd w:val="clear" w:color="auto" w:fill="auto"/>
            <w:vAlign w:val="center"/>
            <w:hideMark/>
          </w:tcPr>
          <w:p w14:paraId="10066D3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o reparaciones de transportes</w:t>
            </w:r>
          </w:p>
        </w:tc>
      </w:tr>
      <w:tr w:rsidR="00C875B5" w:rsidRPr="00D36C9D" w14:paraId="53ED8D05"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2BD420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Tecni Aire David, SRL</w:t>
            </w:r>
          </w:p>
        </w:tc>
        <w:tc>
          <w:tcPr>
            <w:tcW w:w="1545" w:type="dxa"/>
            <w:tcBorders>
              <w:top w:val="nil"/>
              <w:left w:val="nil"/>
              <w:bottom w:val="single" w:sz="4" w:space="0" w:color="auto"/>
              <w:right w:val="single" w:sz="4" w:space="0" w:color="auto"/>
            </w:tcBorders>
            <w:shd w:val="clear" w:color="auto" w:fill="auto"/>
            <w:vAlign w:val="center"/>
            <w:hideMark/>
          </w:tcPr>
          <w:p w14:paraId="119BC6C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77,762.00 </w:t>
            </w:r>
          </w:p>
        </w:tc>
        <w:tc>
          <w:tcPr>
            <w:tcW w:w="1148" w:type="dxa"/>
            <w:tcBorders>
              <w:top w:val="nil"/>
              <w:left w:val="nil"/>
              <w:bottom w:val="single" w:sz="4" w:space="0" w:color="auto"/>
              <w:right w:val="single" w:sz="4" w:space="0" w:color="auto"/>
            </w:tcBorders>
            <w:shd w:val="clear" w:color="auto" w:fill="auto"/>
            <w:vAlign w:val="center"/>
            <w:hideMark/>
          </w:tcPr>
          <w:p w14:paraId="2025F39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78180000</w:t>
            </w:r>
          </w:p>
        </w:tc>
        <w:tc>
          <w:tcPr>
            <w:tcW w:w="3544" w:type="dxa"/>
            <w:tcBorders>
              <w:top w:val="nil"/>
              <w:left w:val="nil"/>
              <w:bottom w:val="single" w:sz="4" w:space="0" w:color="auto"/>
              <w:right w:val="single" w:sz="4" w:space="0" w:color="auto"/>
            </w:tcBorders>
            <w:shd w:val="clear" w:color="auto" w:fill="auto"/>
            <w:vAlign w:val="center"/>
            <w:hideMark/>
          </w:tcPr>
          <w:p w14:paraId="6AFF019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o reparaciones de transportes</w:t>
            </w:r>
          </w:p>
        </w:tc>
      </w:tr>
      <w:tr w:rsidR="00C875B5" w:rsidRPr="00D36C9D" w14:paraId="38568D9F"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B47E07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Viamar, SA</w:t>
            </w:r>
          </w:p>
        </w:tc>
        <w:tc>
          <w:tcPr>
            <w:tcW w:w="1545" w:type="dxa"/>
            <w:tcBorders>
              <w:top w:val="nil"/>
              <w:left w:val="nil"/>
              <w:bottom w:val="single" w:sz="4" w:space="0" w:color="auto"/>
              <w:right w:val="single" w:sz="4" w:space="0" w:color="auto"/>
            </w:tcBorders>
            <w:shd w:val="clear" w:color="auto" w:fill="auto"/>
            <w:vAlign w:val="center"/>
            <w:hideMark/>
          </w:tcPr>
          <w:p w14:paraId="6F7A30E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19,470.00 </w:t>
            </w:r>
          </w:p>
        </w:tc>
        <w:tc>
          <w:tcPr>
            <w:tcW w:w="1148" w:type="dxa"/>
            <w:tcBorders>
              <w:top w:val="nil"/>
              <w:left w:val="nil"/>
              <w:bottom w:val="single" w:sz="4" w:space="0" w:color="auto"/>
              <w:right w:val="single" w:sz="4" w:space="0" w:color="auto"/>
            </w:tcBorders>
            <w:shd w:val="clear" w:color="auto" w:fill="auto"/>
            <w:vAlign w:val="center"/>
            <w:hideMark/>
          </w:tcPr>
          <w:p w14:paraId="3DB316A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78180000</w:t>
            </w:r>
          </w:p>
        </w:tc>
        <w:tc>
          <w:tcPr>
            <w:tcW w:w="3544" w:type="dxa"/>
            <w:tcBorders>
              <w:top w:val="nil"/>
              <w:left w:val="nil"/>
              <w:bottom w:val="single" w:sz="4" w:space="0" w:color="auto"/>
              <w:right w:val="single" w:sz="4" w:space="0" w:color="auto"/>
            </w:tcBorders>
            <w:shd w:val="clear" w:color="auto" w:fill="auto"/>
            <w:vAlign w:val="center"/>
            <w:hideMark/>
          </w:tcPr>
          <w:p w14:paraId="1A793E4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mantenimiento o reparaciones de transportes</w:t>
            </w:r>
          </w:p>
        </w:tc>
      </w:tr>
      <w:tr w:rsidR="00C875B5" w:rsidRPr="00D36C9D" w14:paraId="76187C1E"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B83DB3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Carmen Rosa  De Marchena  Pujols</w:t>
            </w:r>
          </w:p>
        </w:tc>
        <w:tc>
          <w:tcPr>
            <w:tcW w:w="1545" w:type="dxa"/>
            <w:tcBorders>
              <w:top w:val="nil"/>
              <w:left w:val="nil"/>
              <w:bottom w:val="single" w:sz="4" w:space="0" w:color="auto"/>
              <w:right w:val="single" w:sz="4" w:space="0" w:color="auto"/>
            </w:tcBorders>
            <w:shd w:val="clear" w:color="auto" w:fill="auto"/>
            <w:vAlign w:val="center"/>
            <w:hideMark/>
          </w:tcPr>
          <w:p w14:paraId="3C7D874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413,000.00 </w:t>
            </w:r>
          </w:p>
        </w:tc>
        <w:tc>
          <w:tcPr>
            <w:tcW w:w="1148" w:type="dxa"/>
            <w:tcBorders>
              <w:top w:val="nil"/>
              <w:left w:val="nil"/>
              <w:bottom w:val="single" w:sz="4" w:space="0" w:color="auto"/>
              <w:right w:val="single" w:sz="4" w:space="0" w:color="auto"/>
            </w:tcBorders>
            <w:shd w:val="clear" w:color="auto" w:fill="auto"/>
            <w:vAlign w:val="center"/>
            <w:hideMark/>
          </w:tcPr>
          <w:p w14:paraId="36BB6E8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80100000</w:t>
            </w:r>
          </w:p>
        </w:tc>
        <w:tc>
          <w:tcPr>
            <w:tcW w:w="3544" w:type="dxa"/>
            <w:tcBorders>
              <w:top w:val="nil"/>
              <w:left w:val="nil"/>
              <w:bottom w:val="single" w:sz="4" w:space="0" w:color="auto"/>
              <w:right w:val="single" w:sz="4" w:space="0" w:color="auto"/>
            </w:tcBorders>
            <w:shd w:val="clear" w:color="auto" w:fill="auto"/>
            <w:vAlign w:val="center"/>
            <w:hideMark/>
          </w:tcPr>
          <w:p w14:paraId="4F8D2D8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asesoría de gestión</w:t>
            </w:r>
          </w:p>
        </w:tc>
      </w:tr>
      <w:tr w:rsidR="00C875B5" w:rsidRPr="00D36C9D" w14:paraId="702D4F74"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45E703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Academitek, SRL</w:t>
            </w:r>
          </w:p>
        </w:tc>
        <w:tc>
          <w:tcPr>
            <w:tcW w:w="1545" w:type="dxa"/>
            <w:tcBorders>
              <w:top w:val="nil"/>
              <w:left w:val="nil"/>
              <w:bottom w:val="single" w:sz="4" w:space="0" w:color="auto"/>
              <w:right w:val="single" w:sz="4" w:space="0" w:color="auto"/>
            </w:tcBorders>
            <w:shd w:val="clear" w:color="auto" w:fill="auto"/>
            <w:vAlign w:val="center"/>
            <w:hideMark/>
          </w:tcPr>
          <w:p w14:paraId="5603448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4,690,500.00 </w:t>
            </w:r>
          </w:p>
        </w:tc>
        <w:tc>
          <w:tcPr>
            <w:tcW w:w="1148" w:type="dxa"/>
            <w:tcBorders>
              <w:top w:val="nil"/>
              <w:left w:val="nil"/>
              <w:bottom w:val="single" w:sz="4" w:space="0" w:color="auto"/>
              <w:right w:val="single" w:sz="4" w:space="0" w:color="auto"/>
            </w:tcBorders>
            <w:shd w:val="clear" w:color="auto" w:fill="auto"/>
            <w:vAlign w:val="center"/>
            <w:hideMark/>
          </w:tcPr>
          <w:p w14:paraId="5669778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80100000</w:t>
            </w:r>
          </w:p>
        </w:tc>
        <w:tc>
          <w:tcPr>
            <w:tcW w:w="3544" w:type="dxa"/>
            <w:tcBorders>
              <w:top w:val="nil"/>
              <w:left w:val="nil"/>
              <w:bottom w:val="single" w:sz="4" w:space="0" w:color="auto"/>
              <w:right w:val="single" w:sz="4" w:space="0" w:color="auto"/>
            </w:tcBorders>
            <w:shd w:val="clear" w:color="auto" w:fill="auto"/>
            <w:vAlign w:val="center"/>
            <w:hideMark/>
          </w:tcPr>
          <w:p w14:paraId="271BCA5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asesoría de gestión</w:t>
            </w:r>
          </w:p>
        </w:tc>
      </w:tr>
      <w:tr w:rsidR="00C875B5" w:rsidRPr="00D36C9D" w14:paraId="649401B7"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54E00A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Enilka Nicodenis Hernandez Reyes</w:t>
            </w:r>
          </w:p>
        </w:tc>
        <w:tc>
          <w:tcPr>
            <w:tcW w:w="1545" w:type="dxa"/>
            <w:tcBorders>
              <w:top w:val="nil"/>
              <w:left w:val="nil"/>
              <w:bottom w:val="single" w:sz="4" w:space="0" w:color="auto"/>
              <w:right w:val="single" w:sz="4" w:space="0" w:color="auto"/>
            </w:tcBorders>
            <w:shd w:val="clear" w:color="auto" w:fill="auto"/>
            <w:vAlign w:val="center"/>
            <w:hideMark/>
          </w:tcPr>
          <w:p w14:paraId="6C7C466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690,000.00 </w:t>
            </w:r>
          </w:p>
        </w:tc>
        <w:tc>
          <w:tcPr>
            <w:tcW w:w="1148" w:type="dxa"/>
            <w:tcBorders>
              <w:top w:val="nil"/>
              <w:left w:val="nil"/>
              <w:bottom w:val="single" w:sz="4" w:space="0" w:color="auto"/>
              <w:right w:val="single" w:sz="4" w:space="0" w:color="auto"/>
            </w:tcBorders>
            <w:shd w:val="clear" w:color="auto" w:fill="auto"/>
            <w:vAlign w:val="center"/>
            <w:hideMark/>
          </w:tcPr>
          <w:p w14:paraId="76A5FD0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80100000</w:t>
            </w:r>
          </w:p>
        </w:tc>
        <w:tc>
          <w:tcPr>
            <w:tcW w:w="3544" w:type="dxa"/>
            <w:tcBorders>
              <w:top w:val="nil"/>
              <w:left w:val="nil"/>
              <w:bottom w:val="single" w:sz="4" w:space="0" w:color="auto"/>
              <w:right w:val="single" w:sz="4" w:space="0" w:color="auto"/>
            </w:tcBorders>
            <w:shd w:val="clear" w:color="auto" w:fill="auto"/>
            <w:vAlign w:val="center"/>
            <w:hideMark/>
          </w:tcPr>
          <w:p w14:paraId="58E8586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asesoría de gestión</w:t>
            </w:r>
          </w:p>
        </w:tc>
      </w:tr>
      <w:tr w:rsidR="00C875B5" w:rsidRPr="00D36C9D" w14:paraId="24A73672"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D12C05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Didactica, SRL</w:t>
            </w:r>
          </w:p>
        </w:tc>
        <w:tc>
          <w:tcPr>
            <w:tcW w:w="1545" w:type="dxa"/>
            <w:tcBorders>
              <w:top w:val="nil"/>
              <w:left w:val="nil"/>
              <w:bottom w:val="single" w:sz="4" w:space="0" w:color="auto"/>
              <w:right w:val="single" w:sz="4" w:space="0" w:color="auto"/>
            </w:tcBorders>
            <w:shd w:val="clear" w:color="auto" w:fill="auto"/>
            <w:vAlign w:val="center"/>
            <w:hideMark/>
          </w:tcPr>
          <w:p w14:paraId="7368C06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600,000.00 </w:t>
            </w:r>
          </w:p>
        </w:tc>
        <w:tc>
          <w:tcPr>
            <w:tcW w:w="1148" w:type="dxa"/>
            <w:tcBorders>
              <w:top w:val="nil"/>
              <w:left w:val="nil"/>
              <w:bottom w:val="single" w:sz="4" w:space="0" w:color="auto"/>
              <w:right w:val="single" w:sz="4" w:space="0" w:color="auto"/>
            </w:tcBorders>
            <w:shd w:val="clear" w:color="auto" w:fill="auto"/>
            <w:vAlign w:val="center"/>
            <w:hideMark/>
          </w:tcPr>
          <w:p w14:paraId="14AA65F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80100000</w:t>
            </w:r>
          </w:p>
        </w:tc>
        <w:tc>
          <w:tcPr>
            <w:tcW w:w="3544" w:type="dxa"/>
            <w:tcBorders>
              <w:top w:val="nil"/>
              <w:left w:val="nil"/>
              <w:bottom w:val="single" w:sz="4" w:space="0" w:color="auto"/>
              <w:right w:val="single" w:sz="4" w:space="0" w:color="auto"/>
            </w:tcBorders>
            <w:shd w:val="clear" w:color="auto" w:fill="auto"/>
            <w:vAlign w:val="center"/>
            <w:hideMark/>
          </w:tcPr>
          <w:p w14:paraId="6815BAA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asesoría de gestión</w:t>
            </w:r>
          </w:p>
        </w:tc>
      </w:tr>
      <w:tr w:rsidR="00C875B5" w:rsidRPr="00D36C9D" w14:paraId="6A7CDFB2"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DE084B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Luz Magaly Roman Casado</w:t>
            </w:r>
          </w:p>
        </w:tc>
        <w:tc>
          <w:tcPr>
            <w:tcW w:w="1545" w:type="dxa"/>
            <w:tcBorders>
              <w:top w:val="nil"/>
              <w:left w:val="nil"/>
              <w:bottom w:val="single" w:sz="4" w:space="0" w:color="auto"/>
              <w:right w:val="single" w:sz="4" w:space="0" w:color="auto"/>
            </w:tcBorders>
            <w:shd w:val="clear" w:color="auto" w:fill="auto"/>
            <w:vAlign w:val="center"/>
            <w:hideMark/>
          </w:tcPr>
          <w:p w14:paraId="6950170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42,480.00 </w:t>
            </w:r>
          </w:p>
        </w:tc>
        <w:tc>
          <w:tcPr>
            <w:tcW w:w="1148" w:type="dxa"/>
            <w:tcBorders>
              <w:top w:val="nil"/>
              <w:left w:val="nil"/>
              <w:bottom w:val="single" w:sz="4" w:space="0" w:color="auto"/>
              <w:right w:val="single" w:sz="4" w:space="0" w:color="auto"/>
            </w:tcBorders>
            <w:shd w:val="clear" w:color="auto" w:fill="auto"/>
            <w:vAlign w:val="center"/>
            <w:hideMark/>
          </w:tcPr>
          <w:p w14:paraId="40904A6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80120000</w:t>
            </w:r>
          </w:p>
        </w:tc>
        <w:tc>
          <w:tcPr>
            <w:tcW w:w="3544" w:type="dxa"/>
            <w:tcBorders>
              <w:top w:val="nil"/>
              <w:left w:val="nil"/>
              <w:bottom w:val="single" w:sz="4" w:space="0" w:color="auto"/>
              <w:right w:val="single" w:sz="4" w:space="0" w:color="auto"/>
            </w:tcBorders>
            <w:shd w:val="clear" w:color="auto" w:fill="auto"/>
            <w:vAlign w:val="center"/>
            <w:hideMark/>
          </w:tcPr>
          <w:p w14:paraId="7A820EC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legales</w:t>
            </w:r>
          </w:p>
        </w:tc>
      </w:tr>
      <w:tr w:rsidR="00C875B5" w:rsidRPr="00D36C9D" w14:paraId="42ECAE96"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39EAAE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lastRenderedPageBreak/>
              <w:t>Luz Magaly Roman Casado</w:t>
            </w:r>
          </w:p>
        </w:tc>
        <w:tc>
          <w:tcPr>
            <w:tcW w:w="1545" w:type="dxa"/>
            <w:tcBorders>
              <w:top w:val="nil"/>
              <w:left w:val="nil"/>
              <w:bottom w:val="single" w:sz="4" w:space="0" w:color="auto"/>
              <w:right w:val="single" w:sz="4" w:space="0" w:color="auto"/>
            </w:tcBorders>
            <w:shd w:val="clear" w:color="auto" w:fill="auto"/>
            <w:vAlign w:val="center"/>
            <w:hideMark/>
          </w:tcPr>
          <w:p w14:paraId="090FF1D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147,500.00 </w:t>
            </w:r>
          </w:p>
        </w:tc>
        <w:tc>
          <w:tcPr>
            <w:tcW w:w="1148" w:type="dxa"/>
            <w:tcBorders>
              <w:top w:val="nil"/>
              <w:left w:val="nil"/>
              <w:bottom w:val="single" w:sz="4" w:space="0" w:color="auto"/>
              <w:right w:val="single" w:sz="4" w:space="0" w:color="auto"/>
            </w:tcBorders>
            <w:shd w:val="clear" w:color="auto" w:fill="auto"/>
            <w:vAlign w:val="center"/>
            <w:hideMark/>
          </w:tcPr>
          <w:p w14:paraId="43BE3B6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80120000</w:t>
            </w:r>
          </w:p>
        </w:tc>
        <w:tc>
          <w:tcPr>
            <w:tcW w:w="3544" w:type="dxa"/>
            <w:tcBorders>
              <w:top w:val="nil"/>
              <w:left w:val="nil"/>
              <w:bottom w:val="single" w:sz="4" w:space="0" w:color="auto"/>
              <w:right w:val="single" w:sz="4" w:space="0" w:color="auto"/>
            </w:tcBorders>
            <w:shd w:val="clear" w:color="auto" w:fill="auto"/>
            <w:vAlign w:val="center"/>
            <w:hideMark/>
          </w:tcPr>
          <w:p w14:paraId="73F96D8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legales</w:t>
            </w:r>
          </w:p>
        </w:tc>
      </w:tr>
      <w:tr w:rsidR="00C875B5" w:rsidRPr="00D36C9D" w14:paraId="66062410"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CF28DC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Francisco  Vasquez Concepción</w:t>
            </w:r>
          </w:p>
        </w:tc>
        <w:tc>
          <w:tcPr>
            <w:tcW w:w="1545" w:type="dxa"/>
            <w:tcBorders>
              <w:top w:val="nil"/>
              <w:left w:val="nil"/>
              <w:bottom w:val="single" w:sz="4" w:space="0" w:color="auto"/>
              <w:right w:val="single" w:sz="4" w:space="0" w:color="auto"/>
            </w:tcBorders>
            <w:shd w:val="clear" w:color="auto" w:fill="auto"/>
            <w:vAlign w:val="center"/>
            <w:hideMark/>
          </w:tcPr>
          <w:p w14:paraId="5035EA9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143,370.00 </w:t>
            </w:r>
          </w:p>
        </w:tc>
        <w:tc>
          <w:tcPr>
            <w:tcW w:w="1148" w:type="dxa"/>
            <w:tcBorders>
              <w:top w:val="nil"/>
              <w:left w:val="nil"/>
              <w:bottom w:val="single" w:sz="4" w:space="0" w:color="auto"/>
              <w:right w:val="single" w:sz="4" w:space="0" w:color="auto"/>
            </w:tcBorders>
            <w:shd w:val="clear" w:color="auto" w:fill="auto"/>
            <w:vAlign w:val="center"/>
            <w:hideMark/>
          </w:tcPr>
          <w:p w14:paraId="3F75F19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80120000</w:t>
            </w:r>
          </w:p>
        </w:tc>
        <w:tc>
          <w:tcPr>
            <w:tcW w:w="3544" w:type="dxa"/>
            <w:tcBorders>
              <w:top w:val="nil"/>
              <w:left w:val="nil"/>
              <w:bottom w:val="single" w:sz="4" w:space="0" w:color="auto"/>
              <w:right w:val="single" w:sz="4" w:space="0" w:color="auto"/>
            </w:tcBorders>
            <w:shd w:val="clear" w:color="auto" w:fill="auto"/>
            <w:vAlign w:val="center"/>
            <w:hideMark/>
          </w:tcPr>
          <w:p w14:paraId="2AC1C09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legales</w:t>
            </w:r>
          </w:p>
        </w:tc>
      </w:tr>
      <w:tr w:rsidR="00C875B5" w:rsidRPr="00D36C9D" w14:paraId="1294160D"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4A2776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Francisco  Vasquez Concepción</w:t>
            </w:r>
          </w:p>
        </w:tc>
        <w:tc>
          <w:tcPr>
            <w:tcW w:w="1545" w:type="dxa"/>
            <w:tcBorders>
              <w:top w:val="nil"/>
              <w:left w:val="nil"/>
              <w:bottom w:val="single" w:sz="4" w:space="0" w:color="auto"/>
              <w:right w:val="single" w:sz="4" w:space="0" w:color="auto"/>
            </w:tcBorders>
            <w:shd w:val="clear" w:color="auto" w:fill="auto"/>
            <w:vAlign w:val="center"/>
            <w:hideMark/>
          </w:tcPr>
          <w:p w14:paraId="37CB21A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143,370.00 </w:t>
            </w:r>
          </w:p>
        </w:tc>
        <w:tc>
          <w:tcPr>
            <w:tcW w:w="1148" w:type="dxa"/>
            <w:tcBorders>
              <w:top w:val="nil"/>
              <w:left w:val="nil"/>
              <w:bottom w:val="single" w:sz="4" w:space="0" w:color="auto"/>
              <w:right w:val="single" w:sz="4" w:space="0" w:color="auto"/>
            </w:tcBorders>
            <w:shd w:val="clear" w:color="auto" w:fill="auto"/>
            <w:vAlign w:val="center"/>
            <w:hideMark/>
          </w:tcPr>
          <w:p w14:paraId="06D6D3D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80120000</w:t>
            </w:r>
          </w:p>
        </w:tc>
        <w:tc>
          <w:tcPr>
            <w:tcW w:w="3544" w:type="dxa"/>
            <w:tcBorders>
              <w:top w:val="nil"/>
              <w:left w:val="nil"/>
              <w:bottom w:val="single" w:sz="4" w:space="0" w:color="auto"/>
              <w:right w:val="single" w:sz="4" w:space="0" w:color="auto"/>
            </w:tcBorders>
            <w:shd w:val="clear" w:color="auto" w:fill="auto"/>
            <w:vAlign w:val="center"/>
            <w:hideMark/>
          </w:tcPr>
          <w:p w14:paraId="7A89C69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legales</w:t>
            </w:r>
          </w:p>
        </w:tc>
      </w:tr>
      <w:tr w:rsidR="00C875B5" w:rsidRPr="00D36C9D" w14:paraId="780833DB"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61EB4F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Francisco  Vasquez Concepción</w:t>
            </w:r>
          </w:p>
        </w:tc>
        <w:tc>
          <w:tcPr>
            <w:tcW w:w="1545" w:type="dxa"/>
            <w:tcBorders>
              <w:top w:val="nil"/>
              <w:left w:val="nil"/>
              <w:bottom w:val="single" w:sz="4" w:space="0" w:color="auto"/>
              <w:right w:val="single" w:sz="4" w:space="0" w:color="auto"/>
            </w:tcBorders>
            <w:shd w:val="clear" w:color="auto" w:fill="auto"/>
            <w:vAlign w:val="center"/>
            <w:hideMark/>
          </w:tcPr>
          <w:p w14:paraId="7311ED3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57,348.00 </w:t>
            </w:r>
          </w:p>
        </w:tc>
        <w:tc>
          <w:tcPr>
            <w:tcW w:w="1148" w:type="dxa"/>
            <w:tcBorders>
              <w:top w:val="nil"/>
              <w:left w:val="nil"/>
              <w:bottom w:val="single" w:sz="4" w:space="0" w:color="auto"/>
              <w:right w:val="single" w:sz="4" w:space="0" w:color="auto"/>
            </w:tcBorders>
            <w:shd w:val="clear" w:color="auto" w:fill="auto"/>
            <w:vAlign w:val="center"/>
            <w:hideMark/>
          </w:tcPr>
          <w:p w14:paraId="11C6C76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80120000</w:t>
            </w:r>
          </w:p>
        </w:tc>
        <w:tc>
          <w:tcPr>
            <w:tcW w:w="3544" w:type="dxa"/>
            <w:tcBorders>
              <w:top w:val="nil"/>
              <w:left w:val="nil"/>
              <w:bottom w:val="single" w:sz="4" w:space="0" w:color="auto"/>
              <w:right w:val="single" w:sz="4" w:space="0" w:color="auto"/>
            </w:tcBorders>
            <w:shd w:val="clear" w:color="auto" w:fill="auto"/>
            <w:vAlign w:val="center"/>
            <w:hideMark/>
          </w:tcPr>
          <w:p w14:paraId="11DD761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legales</w:t>
            </w:r>
          </w:p>
        </w:tc>
      </w:tr>
      <w:tr w:rsidR="00C875B5" w:rsidRPr="00D36C9D" w14:paraId="48FE2E51"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DBA612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Luz Magaly Roman Casado</w:t>
            </w:r>
          </w:p>
        </w:tc>
        <w:tc>
          <w:tcPr>
            <w:tcW w:w="1545" w:type="dxa"/>
            <w:tcBorders>
              <w:top w:val="nil"/>
              <w:left w:val="nil"/>
              <w:bottom w:val="single" w:sz="4" w:space="0" w:color="auto"/>
              <w:right w:val="single" w:sz="4" w:space="0" w:color="auto"/>
            </w:tcBorders>
            <w:shd w:val="clear" w:color="auto" w:fill="auto"/>
            <w:vAlign w:val="center"/>
            <w:hideMark/>
          </w:tcPr>
          <w:p w14:paraId="222DF41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54,870.00 </w:t>
            </w:r>
          </w:p>
        </w:tc>
        <w:tc>
          <w:tcPr>
            <w:tcW w:w="1148" w:type="dxa"/>
            <w:tcBorders>
              <w:top w:val="nil"/>
              <w:left w:val="nil"/>
              <w:bottom w:val="single" w:sz="4" w:space="0" w:color="auto"/>
              <w:right w:val="single" w:sz="4" w:space="0" w:color="auto"/>
            </w:tcBorders>
            <w:shd w:val="clear" w:color="auto" w:fill="auto"/>
            <w:vAlign w:val="center"/>
            <w:hideMark/>
          </w:tcPr>
          <w:p w14:paraId="57FA68A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80120000</w:t>
            </w:r>
          </w:p>
        </w:tc>
        <w:tc>
          <w:tcPr>
            <w:tcW w:w="3544" w:type="dxa"/>
            <w:tcBorders>
              <w:top w:val="nil"/>
              <w:left w:val="nil"/>
              <w:bottom w:val="single" w:sz="4" w:space="0" w:color="auto"/>
              <w:right w:val="single" w:sz="4" w:space="0" w:color="auto"/>
            </w:tcBorders>
            <w:shd w:val="clear" w:color="auto" w:fill="auto"/>
            <w:vAlign w:val="center"/>
            <w:hideMark/>
          </w:tcPr>
          <w:p w14:paraId="3C8EAFE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legales</w:t>
            </w:r>
          </w:p>
        </w:tc>
      </w:tr>
      <w:tr w:rsidR="00C875B5" w:rsidRPr="00D36C9D" w14:paraId="480C3B99"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A43C2A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Luz Magaly Roman Casado</w:t>
            </w:r>
          </w:p>
        </w:tc>
        <w:tc>
          <w:tcPr>
            <w:tcW w:w="1545" w:type="dxa"/>
            <w:tcBorders>
              <w:top w:val="nil"/>
              <w:left w:val="nil"/>
              <w:bottom w:val="single" w:sz="4" w:space="0" w:color="auto"/>
              <w:right w:val="single" w:sz="4" w:space="0" w:color="auto"/>
            </w:tcBorders>
            <w:shd w:val="clear" w:color="auto" w:fill="auto"/>
            <w:vAlign w:val="center"/>
            <w:hideMark/>
          </w:tcPr>
          <w:p w14:paraId="748E4ED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147,500.00 </w:t>
            </w:r>
          </w:p>
        </w:tc>
        <w:tc>
          <w:tcPr>
            <w:tcW w:w="1148" w:type="dxa"/>
            <w:tcBorders>
              <w:top w:val="nil"/>
              <w:left w:val="nil"/>
              <w:bottom w:val="single" w:sz="4" w:space="0" w:color="auto"/>
              <w:right w:val="single" w:sz="4" w:space="0" w:color="auto"/>
            </w:tcBorders>
            <w:shd w:val="clear" w:color="auto" w:fill="auto"/>
            <w:vAlign w:val="center"/>
            <w:hideMark/>
          </w:tcPr>
          <w:p w14:paraId="12744CD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80120000</w:t>
            </w:r>
          </w:p>
        </w:tc>
        <w:tc>
          <w:tcPr>
            <w:tcW w:w="3544" w:type="dxa"/>
            <w:tcBorders>
              <w:top w:val="nil"/>
              <w:left w:val="nil"/>
              <w:bottom w:val="single" w:sz="4" w:space="0" w:color="auto"/>
              <w:right w:val="single" w:sz="4" w:space="0" w:color="auto"/>
            </w:tcBorders>
            <w:shd w:val="clear" w:color="auto" w:fill="auto"/>
            <w:vAlign w:val="center"/>
            <w:hideMark/>
          </w:tcPr>
          <w:p w14:paraId="12B515A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legales</w:t>
            </w:r>
          </w:p>
        </w:tc>
      </w:tr>
      <w:tr w:rsidR="00C875B5" w:rsidRPr="00D36C9D" w14:paraId="6BB57AA5"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857429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Francisco  Vasquez Concepción</w:t>
            </w:r>
          </w:p>
        </w:tc>
        <w:tc>
          <w:tcPr>
            <w:tcW w:w="1545" w:type="dxa"/>
            <w:tcBorders>
              <w:top w:val="nil"/>
              <w:left w:val="nil"/>
              <w:bottom w:val="single" w:sz="4" w:space="0" w:color="auto"/>
              <w:right w:val="single" w:sz="4" w:space="0" w:color="auto"/>
            </w:tcBorders>
            <w:shd w:val="clear" w:color="auto" w:fill="auto"/>
            <w:vAlign w:val="center"/>
            <w:hideMark/>
          </w:tcPr>
          <w:p w14:paraId="66A149F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57,348.00 </w:t>
            </w:r>
          </w:p>
        </w:tc>
        <w:tc>
          <w:tcPr>
            <w:tcW w:w="1148" w:type="dxa"/>
            <w:tcBorders>
              <w:top w:val="nil"/>
              <w:left w:val="nil"/>
              <w:bottom w:val="single" w:sz="4" w:space="0" w:color="auto"/>
              <w:right w:val="single" w:sz="4" w:space="0" w:color="auto"/>
            </w:tcBorders>
            <w:shd w:val="clear" w:color="auto" w:fill="auto"/>
            <w:vAlign w:val="center"/>
            <w:hideMark/>
          </w:tcPr>
          <w:p w14:paraId="549F05F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80120000</w:t>
            </w:r>
          </w:p>
        </w:tc>
        <w:tc>
          <w:tcPr>
            <w:tcW w:w="3544" w:type="dxa"/>
            <w:tcBorders>
              <w:top w:val="nil"/>
              <w:left w:val="nil"/>
              <w:bottom w:val="single" w:sz="4" w:space="0" w:color="auto"/>
              <w:right w:val="single" w:sz="4" w:space="0" w:color="auto"/>
            </w:tcBorders>
            <w:shd w:val="clear" w:color="auto" w:fill="auto"/>
            <w:vAlign w:val="center"/>
            <w:hideMark/>
          </w:tcPr>
          <w:p w14:paraId="73B46C8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legales</w:t>
            </w:r>
          </w:p>
        </w:tc>
      </w:tr>
      <w:tr w:rsidR="00C875B5" w:rsidRPr="00D36C9D" w14:paraId="47AC9400"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C2EFDE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Luz Magaly Roman Casado</w:t>
            </w:r>
          </w:p>
        </w:tc>
        <w:tc>
          <w:tcPr>
            <w:tcW w:w="1545" w:type="dxa"/>
            <w:tcBorders>
              <w:top w:val="nil"/>
              <w:left w:val="nil"/>
              <w:bottom w:val="single" w:sz="4" w:space="0" w:color="auto"/>
              <w:right w:val="single" w:sz="4" w:space="0" w:color="auto"/>
            </w:tcBorders>
            <w:shd w:val="clear" w:color="auto" w:fill="auto"/>
            <w:vAlign w:val="center"/>
            <w:hideMark/>
          </w:tcPr>
          <w:p w14:paraId="21CF91C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105,020.00 </w:t>
            </w:r>
          </w:p>
        </w:tc>
        <w:tc>
          <w:tcPr>
            <w:tcW w:w="1148" w:type="dxa"/>
            <w:tcBorders>
              <w:top w:val="nil"/>
              <w:left w:val="nil"/>
              <w:bottom w:val="single" w:sz="4" w:space="0" w:color="auto"/>
              <w:right w:val="single" w:sz="4" w:space="0" w:color="auto"/>
            </w:tcBorders>
            <w:shd w:val="clear" w:color="auto" w:fill="auto"/>
            <w:vAlign w:val="center"/>
            <w:hideMark/>
          </w:tcPr>
          <w:p w14:paraId="3317AF9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80120000</w:t>
            </w:r>
          </w:p>
        </w:tc>
        <w:tc>
          <w:tcPr>
            <w:tcW w:w="3544" w:type="dxa"/>
            <w:tcBorders>
              <w:top w:val="nil"/>
              <w:left w:val="nil"/>
              <w:bottom w:val="single" w:sz="4" w:space="0" w:color="auto"/>
              <w:right w:val="single" w:sz="4" w:space="0" w:color="auto"/>
            </w:tcBorders>
            <w:shd w:val="clear" w:color="auto" w:fill="auto"/>
            <w:vAlign w:val="center"/>
            <w:hideMark/>
          </w:tcPr>
          <w:p w14:paraId="2EB743B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legales</w:t>
            </w:r>
          </w:p>
        </w:tc>
      </w:tr>
      <w:tr w:rsidR="00C875B5" w:rsidRPr="00D36C9D" w14:paraId="09E23E16"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2B68E6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Luz Magaly Roman Casado</w:t>
            </w:r>
          </w:p>
        </w:tc>
        <w:tc>
          <w:tcPr>
            <w:tcW w:w="1545" w:type="dxa"/>
            <w:tcBorders>
              <w:top w:val="nil"/>
              <w:left w:val="nil"/>
              <w:bottom w:val="single" w:sz="4" w:space="0" w:color="auto"/>
              <w:right w:val="single" w:sz="4" w:space="0" w:color="auto"/>
            </w:tcBorders>
            <w:shd w:val="clear" w:color="auto" w:fill="auto"/>
            <w:vAlign w:val="center"/>
            <w:hideMark/>
          </w:tcPr>
          <w:p w14:paraId="7081ED6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118,000.00 </w:t>
            </w:r>
          </w:p>
        </w:tc>
        <w:tc>
          <w:tcPr>
            <w:tcW w:w="1148" w:type="dxa"/>
            <w:tcBorders>
              <w:top w:val="nil"/>
              <w:left w:val="nil"/>
              <w:bottom w:val="single" w:sz="4" w:space="0" w:color="auto"/>
              <w:right w:val="single" w:sz="4" w:space="0" w:color="auto"/>
            </w:tcBorders>
            <w:shd w:val="clear" w:color="auto" w:fill="auto"/>
            <w:vAlign w:val="center"/>
            <w:hideMark/>
          </w:tcPr>
          <w:p w14:paraId="437E003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80120000</w:t>
            </w:r>
          </w:p>
        </w:tc>
        <w:tc>
          <w:tcPr>
            <w:tcW w:w="3544" w:type="dxa"/>
            <w:tcBorders>
              <w:top w:val="nil"/>
              <w:left w:val="nil"/>
              <w:bottom w:val="single" w:sz="4" w:space="0" w:color="auto"/>
              <w:right w:val="single" w:sz="4" w:space="0" w:color="auto"/>
            </w:tcBorders>
            <w:shd w:val="clear" w:color="auto" w:fill="auto"/>
            <w:vAlign w:val="center"/>
            <w:hideMark/>
          </w:tcPr>
          <w:p w14:paraId="53DABF1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legales</w:t>
            </w:r>
          </w:p>
        </w:tc>
      </w:tr>
      <w:tr w:rsidR="00C875B5" w:rsidRPr="00D36C9D" w14:paraId="57B444E0"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7748C3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Luz Magaly Roman Casado</w:t>
            </w:r>
          </w:p>
        </w:tc>
        <w:tc>
          <w:tcPr>
            <w:tcW w:w="1545" w:type="dxa"/>
            <w:tcBorders>
              <w:top w:val="nil"/>
              <w:left w:val="nil"/>
              <w:bottom w:val="single" w:sz="4" w:space="0" w:color="auto"/>
              <w:right w:val="single" w:sz="4" w:space="0" w:color="auto"/>
            </w:tcBorders>
            <w:shd w:val="clear" w:color="auto" w:fill="auto"/>
            <w:vAlign w:val="center"/>
            <w:hideMark/>
          </w:tcPr>
          <w:p w14:paraId="5D33D2A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42,480.00 </w:t>
            </w:r>
          </w:p>
        </w:tc>
        <w:tc>
          <w:tcPr>
            <w:tcW w:w="1148" w:type="dxa"/>
            <w:tcBorders>
              <w:top w:val="nil"/>
              <w:left w:val="nil"/>
              <w:bottom w:val="single" w:sz="4" w:space="0" w:color="auto"/>
              <w:right w:val="single" w:sz="4" w:space="0" w:color="auto"/>
            </w:tcBorders>
            <w:shd w:val="clear" w:color="auto" w:fill="auto"/>
            <w:vAlign w:val="center"/>
            <w:hideMark/>
          </w:tcPr>
          <w:p w14:paraId="28242A4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80120000</w:t>
            </w:r>
          </w:p>
        </w:tc>
        <w:tc>
          <w:tcPr>
            <w:tcW w:w="3544" w:type="dxa"/>
            <w:tcBorders>
              <w:top w:val="nil"/>
              <w:left w:val="nil"/>
              <w:bottom w:val="single" w:sz="4" w:space="0" w:color="auto"/>
              <w:right w:val="single" w:sz="4" w:space="0" w:color="auto"/>
            </w:tcBorders>
            <w:shd w:val="clear" w:color="auto" w:fill="auto"/>
            <w:vAlign w:val="center"/>
            <w:hideMark/>
          </w:tcPr>
          <w:p w14:paraId="0E75C93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legales</w:t>
            </w:r>
          </w:p>
        </w:tc>
      </w:tr>
      <w:tr w:rsidR="00C875B5" w:rsidRPr="00D36C9D" w14:paraId="6AB0A30E"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9C32AA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Francisco  Vasquez Concepción</w:t>
            </w:r>
          </w:p>
        </w:tc>
        <w:tc>
          <w:tcPr>
            <w:tcW w:w="1545" w:type="dxa"/>
            <w:tcBorders>
              <w:top w:val="nil"/>
              <w:left w:val="nil"/>
              <w:bottom w:val="single" w:sz="4" w:space="0" w:color="auto"/>
              <w:right w:val="single" w:sz="4" w:space="0" w:color="auto"/>
            </w:tcBorders>
            <w:shd w:val="clear" w:color="auto" w:fill="auto"/>
            <w:vAlign w:val="center"/>
            <w:hideMark/>
          </w:tcPr>
          <w:p w14:paraId="0F491ED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72,570.00 </w:t>
            </w:r>
          </w:p>
        </w:tc>
        <w:tc>
          <w:tcPr>
            <w:tcW w:w="1148" w:type="dxa"/>
            <w:tcBorders>
              <w:top w:val="nil"/>
              <w:left w:val="nil"/>
              <w:bottom w:val="single" w:sz="4" w:space="0" w:color="auto"/>
              <w:right w:val="single" w:sz="4" w:space="0" w:color="auto"/>
            </w:tcBorders>
            <w:shd w:val="clear" w:color="auto" w:fill="auto"/>
            <w:vAlign w:val="center"/>
            <w:hideMark/>
          </w:tcPr>
          <w:p w14:paraId="0331F35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80120000</w:t>
            </w:r>
          </w:p>
        </w:tc>
        <w:tc>
          <w:tcPr>
            <w:tcW w:w="3544" w:type="dxa"/>
            <w:tcBorders>
              <w:top w:val="nil"/>
              <w:left w:val="nil"/>
              <w:bottom w:val="single" w:sz="4" w:space="0" w:color="auto"/>
              <w:right w:val="single" w:sz="4" w:space="0" w:color="auto"/>
            </w:tcBorders>
            <w:shd w:val="clear" w:color="auto" w:fill="auto"/>
            <w:vAlign w:val="center"/>
            <w:hideMark/>
          </w:tcPr>
          <w:p w14:paraId="2E50BEB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legales</w:t>
            </w:r>
          </w:p>
        </w:tc>
      </w:tr>
      <w:tr w:rsidR="00C875B5" w:rsidRPr="00D36C9D" w14:paraId="1DC9B58E"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56C529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Luz Magaly Roman Casado</w:t>
            </w:r>
          </w:p>
        </w:tc>
        <w:tc>
          <w:tcPr>
            <w:tcW w:w="1545" w:type="dxa"/>
            <w:tcBorders>
              <w:top w:val="nil"/>
              <w:left w:val="nil"/>
              <w:bottom w:val="single" w:sz="4" w:space="0" w:color="auto"/>
              <w:right w:val="single" w:sz="4" w:space="0" w:color="auto"/>
            </w:tcBorders>
            <w:shd w:val="clear" w:color="auto" w:fill="auto"/>
            <w:vAlign w:val="center"/>
            <w:hideMark/>
          </w:tcPr>
          <w:p w14:paraId="77AA148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155,170.00 </w:t>
            </w:r>
          </w:p>
        </w:tc>
        <w:tc>
          <w:tcPr>
            <w:tcW w:w="1148" w:type="dxa"/>
            <w:tcBorders>
              <w:top w:val="nil"/>
              <w:left w:val="nil"/>
              <w:bottom w:val="single" w:sz="4" w:space="0" w:color="auto"/>
              <w:right w:val="single" w:sz="4" w:space="0" w:color="auto"/>
            </w:tcBorders>
            <w:shd w:val="clear" w:color="auto" w:fill="auto"/>
            <w:vAlign w:val="center"/>
            <w:hideMark/>
          </w:tcPr>
          <w:p w14:paraId="52E30B9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80120000</w:t>
            </w:r>
          </w:p>
        </w:tc>
        <w:tc>
          <w:tcPr>
            <w:tcW w:w="3544" w:type="dxa"/>
            <w:tcBorders>
              <w:top w:val="nil"/>
              <w:left w:val="nil"/>
              <w:bottom w:val="single" w:sz="4" w:space="0" w:color="auto"/>
              <w:right w:val="single" w:sz="4" w:space="0" w:color="auto"/>
            </w:tcBorders>
            <w:shd w:val="clear" w:color="auto" w:fill="auto"/>
            <w:vAlign w:val="center"/>
            <w:hideMark/>
          </w:tcPr>
          <w:p w14:paraId="6B40535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legales</w:t>
            </w:r>
          </w:p>
        </w:tc>
      </w:tr>
      <w:tr w:rsidR="00C875B5" w:rsidRPr="00D36C9D" w14:paraId="7D3AEA48"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E46BBC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Luz Magaly Roman Casado</w:t>
            </w:r>
          </w:p>
        </w:tc>
        <w:tc>
          <w:tcPr>
            <w:tcW w:w="1545" w:type="dxa"/>
            <w:tcBorders>
              <w:top w:val="nil"/>
              <w:left w:val="nil"/>
              <w:bottom w:val="single" w:sz="4" w:space="0" w:color="auto"/>
              <w:right w:val="single" w:sz="4" w:space="0" w:color="auto"/>
            </w:tcBorders>
            <w:shd w:val="clear" w:color="auto" w:fill="auto"/>
            <w:vAlign w:val="center"/>
            <w:hideMark/>
          </w:tcPr>
          <w:p w14:paraId="5A9E040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118,000.00 </w:t>
            </w:r>
          </w:p>
        </w:tc>
        <w:tc>
          <w:tcPr>
            <w:tcW w:w="1148" w:type="dxa"/>
            <w:tcBorders>
              <w:top w:val="nil"/>
              <w:left w:val="nil"/>
              <w:bottom w:val="single" w:sz="4" w:space="0" w:color="auto"/>
              <w:right w:val="single" w:sz="4" w:space="0" w:color="auto"/>
            </w:tcBorders>
            <w:shd w:val="clear" w:color="auto" w:fill="auto"/>
            <w:vAlign w:val="center"/>
            <w:hideMark/>
          </w:tcPr>
          <w:p w14:paraId="7B0C5DD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80120000</w:t>
            </w:r>
          </w:p>
        </w:tc>
        <w:tc>
          <w:tcPr>
            <w:tcW w:w="3544" w:type="dxa"/>
            <w:tcBorders>
              <w:top w:val="nil"/>
              <w:left w:val="nil"/>
              <w:bottom w:val="single" w:sz="4" w:space="0" w:color="auto"/>
              <w:right w:val="single" w:sz="4" w:space="0" w:color="auto"/>
            </w:tcBorders>
            <w:shd w:val="clear" w:color="auto" w:fill="auto"/>
            <w:vAlign w:val="center"/>
            <w:hideMark/>
          </w:tcPr>
          <w:p w14:paraId="247A271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legales</w:t>
            </w:r>
          </w:p>
        </w:tc>
      </w:tr>
      <w:tr w:rsidR="00C875B5" w:rsidRPr="00D36C9D" w14:paraId="5E2B16FE"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83AC43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Luz Magaly Roman Casado</w:t>
            </w:r>
          </w:p>
        </w:tc>
        <w:tc>
          <w:tcPr>
            <w:tcW w:w="1545" w:type="dxa"/>
            <w:tcBorders>
              <w:top w:val="nil"/>
              <w:left w:val="nil"/>
              <w:bottom w:val="single" w:sz="4" w:space="0" w:color="auto"/>
              <w:right w:val="single" w:sz="4" w:space="0" w:color="auto"/>
            </w:tcBorders>
            <w:shd w:val="clear" w:color="auto" w:fill="auto"/>
            <w:vAlign w:val="center"/>
            <w:hideMark/>
          </w:tcPr>
          <w:p w14:paraId="6185655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90,860.00 </w:t>
            </w:r>
          </w:p>
        </w:tc>
        <w:tc>
          <w:tcPr>
            <w:tcW w:w="1148" w:type="dxa"/>
            <w:tcBorders>
              <w:top w:val="nil"/>
              <w:left w:val="nil"/>
              <w:bottom w:val="single" w:sz="4" w:space="0" w:color="auto"/>
              <w:right w:val="single" w:sz="4" w:space="0" w:color="auto"/>
            </w:tcBorders>
            <w:shd w:val="clear" w:color="auto" w:fill="auto"/>
            <w:vAlign w:val="center"/>
            <w:hideMark/>
          </w:tcPr>
          <w:p w14:paraId="558D96C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80120000</w:t>
            </w:r>
          </w:p>
        </w:tc>
        <w:tc>
          <w:tcPr>
            <w:tcW w:w="3544" w:type="dxa"/>
            <w:tcBorders>
              <w:top w:val="nil"/>
              <w:left w:val="nil"/>
              <w:bottom w:val="single" w:sz="4" w:space="0" w:color="auto"/>
              <w:right w:val="single" w:sz="4" w:space="0" w:color="auto"/>
            </w:tcBorders>
            <w:shd w:val="clear" w:color="auto" w:fill="auto"/>
            <w:vAlign w:val="center"/>
            <w:hideMark/>
          </w:tcPr>
          <w:p w14:paraId="33DDC71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legales</w:t>
            </w:r>
          </w:p>
        </w:tc>
      </w:tr>
      <w:tr w:rsidR="00C875B5" w:rsidRPr="00D36C9D" w14:paraId="21427960"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61DE81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La Zeta, SRL</w:t>
            </w:r>
          </w:p>
        </w:tc>
        <w:tc>
          <w:tcPr>
            <w:tcW w:w="1545" w:type="dxa"/>
            <w:tcBorders>
              <w:top w:val="nil"/>
              <w:left w:val="nil"/>
              <w:bottom w:val="single" w:sz="4" w:space="0" w:color="auto"/>
              <w:right w:val="single" w:sz="4" w:space="0" w:color="auto"/>
            </w:tcBorders>
            <w:shd w:val="clear" w:color="auto" w:fill="auto"/>
            <w:vAlign w:val="center"/>
            <w:hideMark/>
          </w:tcPr>
          <w:p w14:paraId="345E723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4,400,000.00 </w:t>
            </w:r>
          </w:p>
        </w:tc>
        <w:tc>
          <w:tcPr>
            <w:tcW w:w="1148" w:type="dxa"/>
            <w:tcBorders>
              <w:top w:val="nil"/>
              <w:left w:val="nil"/>
              <w:bottom w:val="single" w:sz="4" w:space="0" w:color="auto"/>
              <w:right w:val="single" w:sz="4" w:space="0" w:color="auto"/>
            </w:tcBorders>
            <w:shd w:val="clear" w:color="auto" w:fill="auto"/>
            <w:vAlign w:val="center"/>
            <w:hideMark/>
          </w:tcPr>
          <w:p w14:paraId="265034A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80140000</w:t>
            </w:r>
          </w:p>
        </w:tc>
        <w:tc>
          <w:tcPr>
            <w:tcW w:w="3544" w:type="dxa"/>
            <w:tcBorders>
              <w:top w:val="nil"/>
              <w:left w:val="nil"/>
              <w:bottom w:val="single" w:sz="4" w:space="0" w:color="auto"/>
              <w:right w:val="single" w:sz="4" w:space="0" w:color="auto"/>
            </w:tcBorders>
            <w:shd w:val="clear" w:color="auto" w:fill="auto"/>
            <w:vAlign w:val="center"/>
            <w:hideMark/>
          </w:tcPr>
          <w:p w14:paraId="6E006C2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Comercialización y distribución</w:t>
            </w:r>
          </w:p>
        </w:tc>
      </w:tr>
      <w:tr w:rsidR="00C875B5" w:rsidRPr="00D36C9D" w14:paraId="672C9A13"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E3723E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INCH Ingeniería Construcción y Remodelacion, SRL</w:t>
            </w:r>
          </w:p>
        </w:tc>
        <w:tc>
          <w:tcPr>
            <w:tcW w:w="1545" w:type="dxa"/>
            <w:tcBorders>
              <w:top w:val="nil"/>
              <w:left w:val="nil"/>
              <w:bottom w:val="single" w:sz="4" w:space="0" w:color="auto"/>
              <w:right w:val="single" w:sz="4" w:space="0" w:color="auto"/>
            </w:tcBorders>
            <w:shd w:val="clear" w:color="auto" w:fill="auto"/>
            <w:vAlign w:val="center"/>
            <w:hideMark/>
          </w:tcPr>
          <w:p w14:paraId="746A22F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131,452.00 </w:t>
            </w:r>
          </w:p>
        </w:tc>
        <w:tc>
          <w:tcPr>
            <w:tcW w:w="1148" w:type="dxa"/>
            <w:tcBorders>
              <w:top w:val="nil"/>
              <w:left w:val="nil"/>
              <w:bottom w:val="single" w:sz="4" w:space="0" w:color="auto"/>
              <w:right w:val="single" w:sz="4" w:space="0" w:color="auto"/>
            </w:tcBorders>
            <w:shd w:val="clear" w:color="auto" w:fill="auto"/>
            <w:vAlign w:val="center"/>
            <w:hideMark/>
          </w:tcPr>
          <w:p w14:paraId="26CB94A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81100000</w:t>
            </w:r>
          </w:p>
        </w:tc>
        <w:tc>
          <w:tcPr>
            <w:tcW w:w="3544" w:type="dxa"/>
            <w:tcBorders>
              <w:top w:val="nil"/>
              <w:left w:val="nil"/>
              <w:bottom w:val="single" w:sz="4" w:space="0" w:color="auto"/>
              <w:right w:val="single" w:sz="4" w:space="0" w:color="auto"/>
            </w:tcBorders>
            <w:shd w:val="clear" w:color="auto" w:fill="auto"/>
            <w:vAlign w:val="center"/>
            <w:hideMark/>
          </w:tcPr>
          <w:p w14:paraId="6B1386F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profesionales de ingeniería</w:t>
            </w:r>
          </w:p>
        </w:tc>
      </w:tr>
      <w:tr w:rsidR="00C875B5" w:rsidRPr="00D36C9D" w14:paraId="44CD0BB6"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51FB28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Cyberespacio Tropical, SRL. (CYBERTROPIC)</w:t>
            </w:r>
          </w:p>
        </w:tc>
        <w:tc>
          <w:tcPr>
            <w:tcW w:w="1545" w:type="dxa"/>
            <w:tcBorders>
              <w:top w:val="nil"/>
              <w:left w:val="nil"/>
              <w:bottom w:val="single" w:sz="4" w:space="0" w:color="auto"/>
              <w:right w:val="single" w:sz="4" w:space="0" w:color="auto"/>
            </w:tcBorders>
            <w:shd w:val="clear" w:color="auto" w:fill="auto"/>
            <w:vAlign w:val="center"/>
            <w:hideMark/>
          </w:tcPr>
          <w:p w14:paraId="1C10C6E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1,180,000.00 </w:t>
            </w:r>
          </w:p>
        </w:tc>
        <w:tc>
          <w:tcPr>
            <w:tcW w:w="1148" w:type="dxa"/>
            <w:tcBorders>
              <w:top w:val="nil"/>
              <w:left w:val="nil"/>
              <w:bottom w:val="single" w:sz="4" w:space="0" w:color="auto"/>
              <w:right w:val="single" w:sz="4" w:space="0" w:color="auto"/>
            </w:tcBorders>
            <w:shd w:val="clear" w:color="auto" w:fill="auto"/>
            <w:vAlign w:val="center"/>
            <w:hideMark/>
          </w:tcPr>
          <w:p w14:paraId="4AAB47E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81110000</w:t>
            </w:r>
          </w:p>
        </w:tc>
        <w:tc>
          <w:tcPr>
            <w:tcW w:w="3544" w:type="dxa"/>
            <w:tcBorders>
              <w:top w:val="nil"/>
              <w:left w:val="nil"/>
              <w:bottom w:val="single" w:sz="4" w:space="0" w:color="auto"/>
              <w:right w:val="single" w:sz="4" w:space="0" w:color="auto"/>
            </w:tcBorders>
            <w:shd w:val="clear" w:color="auto" w:fill="auto"/>
            <w:vAlign w:val="center"/>
            <w:hideMark/>
          </w:tcPr>
          <w:p w14:paraId="27F3889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informáticos</w:t>
            </w:r>
          </w:p>
        </w:tc>
      </w:tr>
      <w:tr w:rsidR="00C875B5" w:rsidRPr="00D36C9D" w14:paraId="1F078CED"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94717B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Editora Hoy, SAS</w:t>
            </w:r>
          </w:p>
        </w:tc>
        <w:tc>
          <w:tcPr>
            <w:tcW w:w="1545" w:type="dxa"/>
            <w:tcBorders>
              <w:top w:val="nil"/>
              <w:left w:val="nil"/>
              <w:bottom w:val="single" w:sz="4" w:space="0" w:color="auto"/>
              <w:right w:val="single" w:sz="4" w:space="0" w:color="auto"/>
            </w:tcBorders>
            <w:shd w:val="clear" w:color="auto" w:fill="auto"/>
            <w:vAlign w:val="center"/>
            <w:hideMark/>
          </w:tcPr>
          <w:p w14:paraId="07649B3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25,063.00 </w:t>
            </w:r>
          </w:p>
        </w:tc>
        <w:tc>
          <w:tcPr>
            <w:tcW w:w="1148" w:type="dxa"/>
            <w:tcBorders>
              <w:top w:val="nil"/>
              <w:left w:val="nil"/>
              <w:bottom w:val="single" w:sz="4" w:space="0" w:color="auto"/>
              <w:right w:val="single" w:sz="4" w:space="0" w:color="auto"/>
            </w:tcBorders>
            <w:shd w:val="clear" w:color="auto" w:fill="auto"/>
            <w:vAlign w:val="center"/>
            <w:hideMark/>
          </w:tcPr>
          <w:p w14:paraId="39A39CD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82100000</w:t>
            </w:r>
          </w:p>
        </w:tc>
        <w:tc>
          <w:tcPr>
            <w:tcW w:w="3544" w:type="dxa"/>
            <w:tcBorders>
              <w:top w:val="nil"/>
              <w:left w:val="nil"/>
              <w:bottom w:val="single" w:sz="4" w:space="0" w:color="auto"/>
              <w:right w:val="single" w:sz="4" w:space="0" w:color="auto"/>
            </w:tcBorders>
            <w:shd w:val="clear" w:color="auto" w:fill="auto"/>
            <w:vAlign w:val="center"/>
            <w:hideMark/>
          </w:tcPr>
          <w:p w14:paraId="54C4DAB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Publicidad</w:t>
            </w:r>
          </w:p>
        </w:tc>
      </w:tr>
      <w:tr w:rsidR="00C875B5" w:rsidRPr="00D36C9D" w14:paraId="73387030"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FB62FE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Editora El Nuevo Diario, SA</w:t>
            </w:r>
          </w:p>
        </w:tc>
        <w:tc>
          <w:tcPr>
            <w:tcW w:w="1545" w:type="dxa"/>
            <w:tcBorders>
              <w:top w:val="nil"/>
              <w:left w:val="nil"/>
              <w:bottom w:val="single" w:sz="4" w:space="0" w:color="auto"/>
              <w:right w:val="single" w:sz="4" w:space="0" w:color="auto"/>
            </w:tcBorders>
            <w:shd w:val="clear" w:color="auto" w:fill="auto"/>
            <w:vAlign w:val="center"/>
            <w:hideMark/>
          </w:tcPr>
          <w:p w14:paraId="0B584F3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70,800.00 </w:t>
            </w:r>
          </w:p>
        </w:tc>
        <w:tc>
          <w:tcPr>
            <w:tcW w:w="1148" w:type="dxa"/>
            <w:tcBorders>
              <w:top w:val="nil"/>
              <w:left w:val="nil"/>
              <w:bottom w:val="single" w:sz="4" w:space="0" w:color="auto"/>
              <w:right w:val="single" w:sz="4" w:space="0" w:color="auto"/>
            </w:tcBorders>
            <w:shd w:val="clear" w:color="auto" w:fill="auto"/>
            <w:vAlign w:val="center"/>
            <w:hideMark/>
          </w:tcPr>
          <w:p w14:paraId="55E2CCF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82100000</w:t>
            </w:r>
          </w:p>
        </w:tc>
        <w:tc>
          <w:tcPr>
            <w:tcW w:w="3544" w:type="dxa"/>
            <w:tcBorders>
              <w:top w:val="nil"/>
              <w:left w:val="nil"/>
              <w:bottom w:val="single" w:sz="4" w:space="0" w:color="auto"/>
              <w:right w:val="single" w:sz="4" w:space="0" w:color="auto"/>
            </w:tcBorders>
            <w:shd w:val="clear" w:color="auto" w:fill="auto"/>
            <w:vAlign w:val="center"/>
            <w:hideMark/>
          </w:tcPr>
          <w:p w14:paraId="78DDE21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Publicidad</w:t>
            </w:r>
          </w:p>
        </w:tc>
      </w:tr>
      <w:tr w:rsidR="00C875B5" w:rsidRPr="00D36C9D" w14:paraId="62AF3EBA"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734D2C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Editora Hoy, SAS</w:t>
            </w:r>
          </w:p>
        </w:tc>
        <w:tc>
          <w:tcPr>
            <w:tcW w:w="1545" w:type="dxa"/>
            <w:tcBorders>
              <w:top w:val="nil"/>
              <w:left w:val="nil"/>
              <w:bottom w:val="single" w:sz="4" w:space="0" w:color="auto"/>
              <w:right w:val="single" w:sz="4" w:space="0" w:color="auto"/>
            </w:tcBorders>
            <w:shd w:val="clear" w:color="auto" w:fill="auto"/>
            <w:vAlign w:val="center"/>
            <w:hideMark/>
          </w:tcPr>
          <w:p w14:paraId="2087FBE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46,994.00 </w:t>
            </w:r>
          </w:p>
        </w:tc>
        <w:tc>
          <w:tcPr>
            <w:tcW w:w="1148" w:type="dxa"/>
            <w:tcBorders>
              <w:top w:val="nil"/>
              <w:left w:val="nil"/>
              <w:bottom w:val="single" w:sz="4" w:space="0" w:color="auto"/>
              <w:right w:val="single" w:sz="4" w:space="0" w:color="auto"/>
            </w:tcBorders>
            <w:shd w:val="clear" w:color="auto" w:fill="auto"/>
            <w:vAlign w:val="center"/>
            <w:hideMark/>
          </w:tcPr>
          <w:p w14:paraId="1BD8C42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82100000</w:t>
            </w:r>
          </w:p>
        </w:tc>
        <w:tc>
          <w:tcPr>
            <w:tcW w:w="3544" w:type="dxa"/>
            <w:tcBorders>
              <w:top w:val="nil"/>
              <w:left w:val="nil"/>
              <w:bottom w:val="single" w:sz="4" w:space="0" w:color="auto"/>
              <w:right w:val="single" w:sz="4" w:space="0" w:color="auto"/>
            </w:tcBorders>
            <w:shd w:val="clear" w:color="auto" w:fill="auto"/>
            <w:vAlign w:val="center"/>
            <w:hideMark/>
          </w:tcPr>
          <w:p w14:paraId="65EA258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Publicidad</w:t>
            </w:r>
          </w:p>
        </w:tc>
      </w:tr>
      <w:tr w:rsidR="00C875B5" w:rsidRPr="00D36C9D" w14:paraId="7652A16B"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80661B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Editora Hoy, SAS</w:t>
            </w:r>
          </w:p>
        </w:tc>
        <w:tc>
          <w:tcPr>
            <w:tcW w:w="1545" w:type="dxa"/>
            <w:tcBorders>
              <w:top w:val="nil"/>
              <w:left w:val="nil"/>
              <w:bottom w:val="single" w:sz="4" w:space="0" w:color="auto"/>
              <w:right w:val="single" w:sz="4" w:space="0" w:color="auto"/>
            </w:tcBorders>
            <w:shd w:val="clear" w:color="auto" w:fill="auto"/>
            <w:vAlign w:val="center"/>
            <w:hideMark/>
          </w:tcPr>
          <w:p w14:paraId="27DFF59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37,595.00 </w:t>
            </w:r>
          </w:p>
        </w:tc>
        <w:tc>
          <w:tcPr>
            <w:tcW w:w="1148" w:type="dxa"/>
            <w:tcBorders>
              <w:top w:val="nil"/>
              <w:left w:val="nil"/>
              <w:bottom w:val="single" w:sz="4" w:space="0" w:color="auto"/>
              <w:right w:val="single" w:sz="4" w:space="0" w:color="auto"/>
            </w:tcBorders>
            <w:shd w:val="clear" w:color="auto" w:fill="auto"/>
            <w:vAlign w:val="center"/>
            <w:hideMark/>
          </w:tcPr>
          <w:p w14:paraId="55DD4D3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82100000</w:t>
            </w:r>
          </w:p>
        </w:tc>
        <w:tc>
          <w:tcPr>
            <w:tcW w:w="3544" w:type="dxa"/>
            <w:tcBorders>
              <w:top w:val="nil"/>
              <w:left w:val="nil"/>
              <w:bottom w:val="single" w:sz="4" w:space="0" w:color="auto"/>
              <w:right w:val="single" w:sz="4" w:space="0" w:color="auto"/>
            </w:tcBorders>
            <w:shd w:val="clear" w:color="auto" w:fill="auto"/>
            <w:vAlign w:val="center"/>
            <w:hideMark/>
          </w:tcPr>
          <w:p w14:paraId="25E8FD8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Publicidad</w:t>
            </w:r>
          </w:p>
        </w:tc>
      </w:tr>
      <w:tr w:rsidR="00C875B5" w:rsidRPr="00D36C9D" w14:paraId="4F5074C2"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B07785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Publicaciones Ahora, SAS</w:t>
            </w:r>
          </w:p>
        </w:tc>
        <w:tc>
          <w:tcPr>
            <w:tcW w:w="1545" w:type="dxa"/>
            <w:tcBorders>
              <w:top w:val="nil"/>
              <w:left w:val="nil"/>
              <w:bottom w:val="single" w:sz="4" w:space="0" w:color="auto"/>
              <w:right w:val="single" w:sz="4" w:space="0" w:color="auto"/>
            </w:tcBorders>
            <w:shd w:val="clear" w:color="auto" w:fill="auto"/>
            <w:vAlign w:val="center"/>
            <w:hideMark/>
          </w:tcPr>
          <w:p w14:paraId="48A1503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25,063.00 </w:t>
            </w:r>
          </w:p>
        </w:tc>
        <w:tc>
          <w:tcPr>
            <w:tcW w:w="1148" w:type="dxa"/>
            <w:tcBorders>
              <w:top w:val="nil"/>
              <w:left w:val="nil"/>
              <w:bottom w:val="single" w:sz="4" w:space="0" w:color="auto"/>
              <w:right w:val="single" w:sz="4" w:space="0" w:color="auto"/>
            </w:tcBorders>
            <w:shd w:val="clear" w:color="auto" w:fill="auto"/>
            <w:vAlign w:val="center"/>
            <w:hideMark/>
          </w:tcPr>
          <w:p w14:paraId="6F9026C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82100000</w:t>
            </w:r>
          </w:p>
        </w:tc>
        <w:tc>
          <w:tcPr>
            <w:tcW w:w="3544" w:type="dxa"/>
            <w:tcBorders>
              <w:top w:val="nil"/>
              <w:left w:val="nil"/>
              <w:bottom w:val="single" w:sz="4" w:space="0" w:color="auto"/>
              <w:right w:val="single" w:sz="4" w:space="0" w:color="auto"/>
            </w:tcBorders>
            <w:shd w:val="clear" w:color="auto" w:fill="auto"/>
            <w:vAlign w:val="center"/>
            <w:hideMark/>
          </w:tcPr>
          <w:p w14:paraId="082D5CD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Publicidad</w:t>
            </w:r>
          </w:p>
        </w:tc>
      </w:tr>
      <w:tr w:rsidR="00C875B5" w:rsidRPr="00D36C9D" w14:paraId="4AC3EB9A"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C9C149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Publicaciones Ahora, SAS</w:t>
            </w:r>
          </w:p>
        </w:tc>
        <w:tc>
          <w:tcPr>
            <w:tcW w:w="1545" w:type="dxa"/>
            <w:tcBorders>
              <w:top w:val="nil"/>
              <w:left w:val="nil"/>
              <w:bottom w:val="single" w:sz="4" w:space="0" w:color="auto"/>
              <w:right w:val="single" w:sz="4" w:space="0" w:color="auto"/>
            </w:tcBorders>
            <w:shd w:val="clear" w:color="auto" w:fill="auto"/>
            <w:vAlign w:val="center"/>
            <w:hideMark/>
          </w:tcPr>
          <w:p w14:paraId="6ACE9DB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25,063.00 </w:t>
            </w:r>
          </w:p>
        </w:tc>
        <w:tc>
          <w:tcPr>
            <w:tcW w:w="1148" w:type="dxa"/>
            <w:tcBorders>
              <w:top w:val="nil"/>
              <w:left w:val="nil"/>
              <w:bottom w:val="single" w:sz="4" w:space="0" w:color="auto"/>
              <w:right w:val="single" w:sz="4" w:space="0" w:color="auto"/>
            </w:tcBorders>
            <w:shd w:val="clear" w:color="auto" w:fill="auto"/>
            <w:vAlign w:val="center"/>
            <w:hideMark/>
          </w:tcPr>
          <w:p w14:paraId="1385BD3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82100000</w:t>
            </w:r>
          </w:p>
        </w:tc>
        <w:tc>
          <w:tcPr>
            <w:tcW w:w="3544" w:type="dxa"/>
            <w:tcBorders>
              <w:top w:val="nil"/>
              <w:left w:val="nil"/>
              <w:bottom w:val="single" w:sz="4" w:space="0" w:color="auto"/>
              <w:right w:val="single" w:sz="4" w:space="0" w:color="auto"/>
            </w:tcBorders>
            <w:shd w:val="clear" w:color="auto" w:fill="auto"/>
            <w:vAlign w:val="center"/>
            <w:hideMark/>
          </w:tcPr>
          <w:p w14:paraId="0CB9B0E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Publicidad</w:t>
            </w:r>
          </w:p>
        </w:tc>
      </w:tr>
      <w:tr w:rsidR="00C875B5" w:rsidRPr="00D36C9D" w14:paraId="7B5A4B81"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932457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Editora Hoy, SAS</w:t>
            </w:r>
          </w:p>
        </w:tc>
        <w:tc>
          <w:tcPr>
            <w:tcW w:w="1545" w:type="dxa"/>
            <w:tcBorders>
              <w:top w:val="nil"/>
              <w:left w:val="nil"/>
              <w:bottom w:val="single" w:sz="4" w:space="0" w:color="auto"/>
              <w:right w:val="single" w:sz="4" w:space="0" w:color="auto"/>
            </w:tcBorders>
            <w:shd w:val="clear" w:color="auto" w:fill="auto"/>
            <w:vAlign w:val="center"/>
            <w:hideMark/>
          </w:tcPr>
          <w:p w14:paraId="789ED95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25,063.00 </w:t>
            </w:r>
          </w:p>
        </w:tc>
        <w:tc>
          <w:tcPr>
            <w:tcW w:w="1148" w:type="dxa"/>
            <w:tcBorders>
              <w:top w:val="nil"/>
              <w:left w:val="nil"/>
              <w:bottom w:val="single" w:sz="4" w:space="0" w:color="auto"/>
              <w:right w:val="single" w:sz="4" w:space="0" w:color="auto"/>
            </w:tcBorders>
            <w:shd w:val="clear" w:color="auto" w:fill="auto"/>
            <w:vAlign w:val="center"/>
            <w:hideMark/>
          </w:tcPr>
          <w:p w14:paraId="0105B26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82100000</w:t>
            </w:r>
          </w:p>
        </w:tc>
        <w:tc>
          <w:tcPr>
            <w:tcW w:w="3544" w:type="dxa"/>
            <w:tcBorders>
              <w:top w:val="nil"/>
              <w:left w:val="nil"/>
              <w:bottom w:val="single" w:sz="4" w:space="0" w:color="auto"/>
              <w:right w:val="single" w:sz="4" w:space="0" w:color="auto"/>
            </w:tcBorders>
            <w:shd w:val="clear" w:color="auto" w:fill="auto"/>
            <w:vAlign w:val="center"/>
            <w:hideMark/>
          </w:tcPr>
          <w:p w14:paraId="529A0FB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Publicidad</w:t>
            </w:r>
          </w:p>
        </w:tc>
      </w:tr>
      <w:tr w:rsidR="00C875B5" w:rsidRPr="00D36C9D" w14:paraId="7B51FC51"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20F7F9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Vimarte Publicidad, EIRL</w:t>
            </w:r>
          </w:p>
        </w:tc>
        <w:tc>
          <w:tcPr>
            <w:tcW w:w="1545" w:type="dxa"/>
            <w:tcBorders>
              <w:top w:val="nil"/>
              <w:left w:val="nil"/>
              <w:bottom w:val="single" w:sz="4" w:space="0" w:color="auto"/>
              <w:right w:val="single" w:sz="4" w:space="0" w:color="auto"/>
            </w:tcBorders>
            <w:shd w:val="clear" w:color="auto" w:fill="auto"/>
            <w:vAlign w:val="center"/>
            <w:hideMark/>
          </w:tcPr>
          <w:p w14:paraId="379F654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1,180.00 </w:t>
            </w:r>
          </w:p>
        </w:tc>
        <w:tc>
          <w:tcPr>
            <w:tcW w:w="1148" w:type="dxa"/>
            <w:tcBorders>
              <w:top w:val="nil"/>
              <w:left w:val="nil"/>
              <w:bottom w:val="single" w:sz="4" w:space="0" w:color="auto"/>
              <w:right w:val="single" w:sz="4" w:space="0" w:color="auto"/>
            </w:tcBorders>
            <w:shd w:val="clear" w:color="auto" w:fill="auto"/>
            <w:vAlign w:val="center"/>
            <w:hideMark/>
          </w:tcPr>
          <w:p w14:paraId="78FE2EC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82100000</w:t>
            </w:r>
          </w:p>
        </w:tc>
        <w:tc>
          <w:tcPr>
            <w:tcW w:w="3544" w:type="dxa"/>
            <w:tcBorders>
              <w:top w:val="nil"/>
              <w:left w:val="nil"/>
              <w:bottom w:val="single" w:sz="4" w:space="0" w:color="auto"/>
              <w:right w:val="single" w:sz="4" w:space="0" w:color="auto"/>
            </w:tcBorders>
            <w:shd w:val="clear" w:color="auto" w:fill="auto"/>
            <w:vAlign w:val="center"/>
            <w:hideMark/>
          </w:tcPr>
          <w:p w14:paraId="4A56B45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Publicidad</w:t>
            </w:r>
          </w:p>
        </w:tc>
      </w:tr>
      <w:tr w:rsidR="00C875B5" w:rsidRPr="00D36C9D" w14:paraId="6DD9B9B0"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349B9E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Editora El Nuevo Diario, SA</w:t>
            </w:r>
          </w:p>
        </w:tc>
        <w:tc>
          <w:tcPr>
            <w:tcW w:w="1545" w:type="dxa"/>
            <w:tcBorders>
              <w:top w:val="nil"/>
              <w:left w:val="nil"/>
              <w:bottom w:val="single" w:sz="4" w:space="0" w:color="auto"/>
              <w:right w:val="single" w:sz="4" w:space="0" w:color="auto"/>
            </w:tcBorders>
            <w:shd w:val="clear" w:color="auto" w:fill="auto"/>
            <w:vAlign w:val="center"/>
            <w:hideMark/>
          </w:tcPr>
          <w:p w14:paraId="0E6D537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194,936.00 </w:t>
            </w:r>
          </w:p>
        </w:tc>
        <w:tc>
          <w:tcPr>
            <w:tcW w:w="1148" w:type="dxa"/>
            <w:tcBorders>
              <w:top w:val="nil"/>
              <w:left w:val="nil"/>
              <w:bottom w:val="single" w:sz="4" w:space="0" w:color="auto"/>
              <w:right w:val="single" w:sz="4" w:space="0" w:color="auto"/>
            </w:tcBorders>
            <w:shd w:val="clear" w:color="auto" w:fill="auto"/>
            <w:vAlign w:val="center"/>
            <w:hideMark/>
          </w:tcPr>
          <w:p w14:paraId="1326FA4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82100000</w:t>
            </w:r>
          </w:p>
        </w:tc>
        <w:tc>
          <w:tcPr>
            <w:tcW w:w="3544" w:type="dxa"/>
            <w:tcBorders>
              <w:top w:val="nil"/>
              <w:left w:val="nil"/>
              <w:bottom w:val="single" w:sz="4" w:space="0" w:color="auto"/>
              <w:right w:val="single" w:sz="4" w:space="0" w:color="auto"/>
            </w:tcBorders>
            <w:shd w:val="clear" w:color="auto" w:fill="auto"/>
            <w:vAlign w:val="center"/>
            <w:hideMark/>
          </w:tcPr>
          <w:p w14:paraId="595D5D8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Publicidad</w:t>
            </w:r>
          </w:p>
        </w:tc>
      </w:tr>
      <w:tr w:rsidR="00C875B5" w:rsidRPr="00D36C9D" w14:paraId="2AF86BB3"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4B5973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Miralba Altagracia Ruiz Ramos</w:t>
            </w:r>
          </w:p>
        </w:tc>
        <w:tc>
          <w:tcPr>
            <w:tcW w:w="1545" w:type="dxa"/>
            <w:tcBorders>
              <w:top w:val="nil"/>
              <w:left w:val="nil"/>
              <w:bottom w:val="single" w:sz="4" w:space="0" w:color="auto"/>
              <w:right w:val="single" w:sz="4" w:space="0" w:color="auto"/>
            </w:tcBorders>
            <w:shd w:val="clear" w:color="auto" w:fill="auto"/>
            <w:vAlign w:val="center"/>
            <w:hideMark/>
          </w:tcPr>
          <w:p w14:paraId="5577D43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236,000.00 </w:t>
            </w:r>
          </w:p>
        </w:tc>
        <w:tc>
          <w:tcPr>
            <w:tcW w:w="1148" w:type="dxa"/>
            <w:tcBorders>
              <w:top w:val="nil"/>
              <w:left w:val="nil"/>
              <w:bottom w:val="single" w:sz="4" w:space="0" w:color="auto"/>
              <w:right w:val="single" w:sz="4" w:space="0" w:color="auto"/>
            </w:tcBorders>
            <w:shd w:val="clear" w:color="auto" w:fill="auto"/>
            <w:vAlign w:val="center"/>
            <w:hideMark/>
          </w:tcPr>
          <w:p w14:paraId="7114AEF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82100000</w:t>
            </w:r>
          </w:p>
        </w:tc>
        <w:tc>
          <w:tcPr>
            <w:tcW w:w="3544" w:type="dxa"/>
            <w:tcBorders>
              <w:top w:val="nil"/>
              <w:left w:val="nil"/>
              <w:bottom w:val="single" w:sz="4" w:space="0" w:color="auto"/>
              <w:right w:val="single" w:sz="4" w:space="0" w:color="auto"/>
            </w:tcBorders>
            <w:shd w:val="clear" w:color="auto" w:fill="auto"/>
            <w:vAlign w:val="center"/>
            <w:hideMark/>
          </w:tcPr>
          <w:p w14:paraId="418874D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Publicidad</w:t>
            </w:r>
          </w:p>
        </w:tc>
      </w:tr>
      <w:tr w:rsidR="00C875B5" w:rsidRPr="00D36C9D" w14:paraId="6FAF0D44"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7487FF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Editora Del Caribe, SA</w:t>
            </w:r>
          </w:p>
        </w:tc>
        <w:tc>
          <w:tcPr>
            <w:tcW w:w="1545" w:type="dxa"/>
            <w:tcBorders>
              <w:top w:val="nil"/>
              <w:left w:val="nil"/>
              <w:bottom w:val="single" w:sz="4" w:space="0" w:color="auto"/>
              <w:right w:val="single" w:sz="4" w:space="0" w:color="auto"/>
            </w:tcBorders>
            <w:shd w:val="clear" w:color="auto" w:fill="auto"/>
            <w:vAlign w:val="center"/>
            <w:hideMark/>
          </w:tcPr>
          <w:p w14:paraId="536189E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6,200.00 </w:t>
            </w:r>
          </w:p>
        </w:tc>
        <w:tc>
          <w:tcPr>
            <w:tcW w:w="1148" w:type="dxa"/>
            <w:tcBorders>
              <w:top w:val="nil"/>
              <w:left w:val="nil"/>
              <w:bottom w:val="single" w:sz="4" w:space="0" w:color="auto"/>
              <w:right w:val="single" w:sz="4" w:space="0" w:color="auto"/>
            </w:tcBorders>
            <w:shd w:val="clear" w:color="auto" w:fill="auto"/>
            <w:vAlign w:val="center"/>
            <w:hideMark/>
          </w:tcPr>
          <w:p w14:paraId="5FF37F9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82100000</w:t>
            </w:r>
          </w:p>
        </w:tc>
        <w:tc>
          <w:tcPr>
            <w:tcW w:w="3544" w:type="dxa"/>
            <w:tcBorders>
              <w:top w:val="nil"/>
              <w:left w:val="nil"/>
              <w:bottom w:val="single" w:sz="4" w:space="0" w:color="auto"/>
              <w:right w:val="single" w:sz="4" w:space="0" w:color="auto"/>
            </w:tcBorders>
            <w:shd w:val="clear" w:color="auto" w:fill="auto"/>
            <w:vAlign w:val="center"/>
            <w:hideMark/>
          </w:tcPr>
          <w:p w14:paraId="1B7196B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Publicidad</w:t>
            </w:r>
          </w:p>
        </w:tc>
      </w:tr>
      <w:tr w:rsidR="00C875B5" w:rsidRPr="00D36C9D" w14:paraId="3468C0B0"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99CEB6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Graficos Tito, EIRL</w:t>
            </w:r>
          </w:p>
        </w:tc>
        <w:tc>
          <w:tcPr>
            <w:tcW w:w="1545" w:type="dxa"/>
            <w:tcBorders>
              <w:top w:val="nil"/>
              <w:left w:val="nil"/>
              <w:bottom w:val="single" w:sz="4" w:space="0" w:color="auto"/>
              <w:right w:val="single" w:sz="4" w:space="0" w:color="auto"/>
            </w:tcBorders>
            <w:shd w:val="clear" w:color="auto" w:fill="auto"/>
            <w:vAlign w:val="center"/>
            <w:hideMark/>
          </w:tcPr>
          <w:p w14:paraId="03FFB87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1,416.00 </w:t>
            </w:r>
          </w:p>
        </w:tc>
        <w:tc>
          <w:tcPr>
            <w:tcW w:w="1148" w:type="dxa"/>
            <w:tcBorders>
              <w:top w:val="nil"/>
              <w:left w:val="nil"/>
              <w:bottom w:val="single" w:sz="4" w:space="0" w:color="auto"/>
              <w:right w:val="single" w:sz="4" w:space="0" w:color="auto"/>
            </w:tcBorders>
            <w:shd w:val="clear" w:color="auto" w:fill="auto"/>
            <w:vAlign w:val="center"/>
            <w:hideMark/>
          </w:tcPr>
          <w:p w14:paraId="0453A1B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82100000</w:t>
            </w:r>
          </w:p>
        </w:tc>
        <w:tc>
          <w:tcPr>
            <w:tcW w:w="3544" w:type="dxa"/>
            <w:tcBorders>
              <w:top w:val="nil"/>
              <w:left w:val="nil"/>
              <w:bottom w:val="single" w:sz="4" w:space="0" w:color="auto"/>
              <w:right w:val="single" w:sz="4" w:space="0" w:color="auto"/>
            </w:tcBorders>
            <w:shd w:val="clear" w:color="auto" w:fill="auto"/>
            <w:vAlign w:val="center"/>
            <w:hideMark/>
          </w:tcPr>
          <w:p w14:paraId="176FBB1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Publicidad</w:t>
            </w:r>
          </w:p>
        </w:tc>
      </w:tr>
      <w:tr w:rsidR="00C875B5" w:rsidRPr="00D36C9D" w14:paraId="331F2A44"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1B4F24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Editora Hoy, SAS</w:t>
            </w:r>
          </w:p>
        </w:tc>
        <w:tc>
          <w:tcPr>
            <w:tcW w:w="1545" w:type="dxa"/>
            <w:tcBorders>
              <w:top w:val="nil"/>
              <w:left w:val="nil"/>
              <w:bottom w:val="single" w:sz="4" w:space="0" w:color="auto"/>
              <w:right w:val="single" w:sz="4" w:space="0" w:color="auto"/>
            </w:tcBorders>
            <w:shd w:val="clear" w:color="auto" w:fill="auto"/>
            <w:vAlign w:val="center"/>
            <w:hideMark/>
          </w:tcPr>
          <w:p w14:paraId="05BFA5E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25,063.00 </w:t>
            </w:r>
          </w:p>
        </w:tc>
        <w:tc>
          <w:tcPr>
            <w:tcW w:w="1148" w:type="dxa"/>
            <w:tcBorders>
              <w:top w:val="nil"/>
              <w:left w:val="nil"/>
              <w:bottom w:val="single" w:sz="4" w:space="0" w:color="auto"/>
              <w:right w:val="single" w:sz="4" w:space="0" w:color="auto"/>
            </w:tcBorders>
            <w:shd w:val="clear" w:color="auto" w:fill="auto"/>
            <w:vAlign w:val="center"/>
            <w:hideMark/>
          </w:tcPr>
          <w:p w14:paraId="244C380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82100000</w:t>
            </w:r>
          </w:p>
        </w:tc>
        <w:tc>
          <w:tcPr>
            <w:tcW w:w="3544" w:type="dxa"/>
            <w:tcBorders>
              <w:top w:val="nil"/>
              <w:left w:val="nil"/>
              <w:bottom w:val="single" w:sz="4" w:space="0" w:color="auto"/>
              <w:right w:val="single" w:sz="4" w:space="0" w:color="auto"/>
            </w:tcBorders>
            <w:shd w:val="clear" w:color="auto" w:fill="auto"/>
            <w:vAlign w:val="center"/>
            <w:hideMark/>
          </w:tcPr>
          <w:p w14:paraId="1B0F403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Publicidad</w:t>
            </w:r>
          </w:p>
        </w:tc>
      </w:tr>
      <w:tr w:rsidR="00C875B5" w:rsidRPr="00D36C9D" w14:paraId="45BB934D"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DA5339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Publicaciones Ahora, SAS</w:t>
            </w:r>
          </w:p>
        </w:tc>
        <w:tc>
          <w:tcPr>
            <w:tcW w:w="1545" w:type="dxa"/>
            <w:tcBorders>
              <w:top w:val="nil"/>
              <w:left w:val="nil"/>
              <w:bottom w:val="single" w:sz="4" w:space="0" w:color="auto"/>
              <w:right w:val="single" w:sz="4" w:space="0" w:color="auto"/>
            </w:tcBorders>
            <w:shd w:val="clear" w:color="auto" w:fill="auto"/>
            <w:vAlign w:val="center"/>
            <w:hideMark/>
          </w:tcPr>
          <w:p w14:paraId="55B90D3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25,063.00 </w:t>
            </w:r>
          </w:p>
        </w:tc>
        <w:tc>
          <w:tcPr>
            <w:tcW w:w="1148" w:type="dxa"/>
            <w:tcBorders>
              <w:top w:val="nil"/>
              <w:left w:val="nil"/>
              <w:bottom w:val="single" w:sz="4" w:space="0" w:color="auto"/>
              <w:right w:val="single" w:sz="4" w:space="0" w:color="auto"/>
            </w:tcBorders>
            <w:shd w:val="clear" w:color="auto" w:fill="auto"/>
            <w:vAlign w:val="center"/>
            <w:hideMark/>
          </w:tcPr>
          <w:p w14:paraId="373D876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82100000</w:t>
            </w:r>
          </w:p>
        </w:tc>
        <w:tc>
          <w:tcPr>
            <w:tcW w:w="3544" w:type="dxa"/>
            <w:tcBorders>
              <w:top w:val="nil"/>
              <w:left w:val="nil"/>
              <w:bottom w:val="single" w:sz="4" w:space="0" w:color="auto"/>
              <w:right w:val="single" w:sz="4" w:space="0" w:color="auto"/>
            </w:tcBorders>
            <w:shd w:val="clear" w:color="auto" w:fill="auto"/>
            <w:vAlign w:val="center"/>
            <w:hideMark/>
          </w:tcPr>
          <w:p w14:paraId="4E80FEC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Publicidad</w:t>
            </w:r>
          </w:p>
        </w:tc>
      </w:tr>
      <w:tr w:rsidR="00C875B5" w:rsidRPr="00D36C9D" w14:paraId="3D9A221B"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80EDDD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Publicaciones Ahora, SAS</w:t>
            </w:r>
          </w:p>
        </w:tc>
        <w:tc>
          <w:tcPr>
            <w:tcW w:w="1545" w:type="dxa"/>
            <w:tcBorders>
              <w:top w:val="nil"/>
              <w:left w:val="nil"/>
              <w:bottom w:val="single" w:sz="4" w:space="0" w:color="auto"/>
              <w:right w:val="single" w:sz="4" w:space="0" w:color="auto"/>
            </w:tcBorders>
            <w:shd w:val="clear" w:color="auto" w:fill="auto"/>
            <w:vAlign w:val="center"/>
            <w:hideMark/>
          </w:tcPr>
          <w:p w14:paraId="7D617E6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4,325.00 </w:t>
            </w:r>
          </w:p>
        </w:tc>
        <w:tc>
          <w:tcPr>
            <w:tcW w:w="1148" w:type="dxa"/>
            <w:tcBorders>
              <w:top w:val="nil"/>
              <w:left w:val="nil"/>
              <w:bottom w:val="single" w:sz="4" w:space="0" w:color="auto"/>
              <w:right w:val="single" w:sz="4" w:space="0" w:color="auto"/>
            </w:tcBorders>
            <w:shd w:val="clear" w:color="auto" w:fill="auto"/>
            <w:vAlign w:val="center"/>
            <w:hideMark/>
          </w:tcPr>
          <w:p w14:paraId="203A6A6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82100000</w:t>
            </w:r>
          </w:p>
        </w:tc>
        <w:tc>
          <w:tcPr>
            <w:tcW w:w="3544" w:type="dxa"/>
            <w:tcBorders>
              <w:top w:val="nil"/>
              <w:left w:val="nil"/>
              <w:bottom w:val="single" w:sz="4" w:space="0" w:color="auto"/>
              <w:right w:val="single" w:sz="4" w:space="0" w:color="auto"/>
            </w:tcBorders>
            <w:shd w:val="clear" w:color="auto" w:fill="auto"/>
            <w:vAlign w:val="center"/>
            <w:hideMark/>
          </w:tcPr>
          <w:p w14:paraId="7C11453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Publicidad</w:t>
            </w:r>
          </w:p>
        </w:tc>
      </w:tr>
      <w:tr w:rsidR="00C875B5" w:rsidRPr="00D36C9D" w14:paraId="65210BC1"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D1B43D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Editora Hoy, SAS</w:t>
            </w:r>
          </w:p>
        </w:tc>
        <w:tc>
          <w:tcPr>
            <w:tcW w:w="1545" w:type="dxa"/>
            <w:tcBorders>
              <w:top w:val="nil"/>
              <w:left w:val="nil"/>
              <w:bottom w:val="single" w:sz="4" w:space="0" w:color="auto"/>
              <w:right w:val="single" w:sz="4" w:space="0" w:color="auto"/>
            </w:tcBorders>
            <w:shd w:val="clear" w:color="auto" w:fill="auto"/>
            <w:vAlign w:val="center"/>
            <w:hideMark/>
          </w:tcPr>
          <w:p w14:paraId="7A068DB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25,063.00 </w:t>
            </w:r>
          </w:p>
        </w:tc>
        <w:tc>
          <w:tcPr>
            <w:tcW w:w="1148" w:type="dxa"/>
            <w:tcBorders>
              <w:top w:val="nil"/>
              <w:left w:val="nil"/>
              <w:bottom w:val="single" w:sz="4" w:space="0" w:color="auto"/>
              <w:right w:val="single" w:sz="4" w:space="0" w:color="auto"/>
            </w:tcBorders>
            <w:shd w:val="clear" w:color="auto" w:fill="auto"/>
            <w:vAlign w:val="center"/>
            <w:hideMark/>
          </w:tcPr>
          <w:p w14:paraId="68783E1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82100000</w:t>
            </w:r>
          </w:p>
        </w:tc>
        <w:tc>
          <w:tcPr>
            <w:tcW w:w="3544" w:type="dxa"/>
            <w:tcBorders>
              <w:top w:val="nil"/>
              <w:left w:val="nil"/>
              <w:bottom w:val="single" w:sz="4" w:space="0" w:color="auto"/>
              <w:right w:val="single" w:sz="4" w:space="0" w:color="auto"/>
            </w:tcBorders>
            <w:shd w:val="clear" w:color="auto" w:fill="auto"/>
            <w:vAlign w:val="center"/>
            <w:hideMark/>
          </w:tcPr>
          <w:p w14:paraId="67F2B54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Publicidad</w:t>
            </w:r>
          </w:p>
        </w:tc>
      </w:tr>
      <w:tr w:rsidR="00C875B5" w:rsidRPr="00D36C9D" w14:paraId="14027383"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FCCD65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Publicaciones Ahora, SAS</w:t>
            </w:r>
          </w:p>
        </w:tc>
        <w:tc>
          <w:tcPr>
            <w:tcW w:w="1545" w:type="dxa"/>
            <w:tcBorders>
              <w:top w:val="nil"/>
              <w:left w:val="nil"/>
              <w:bottom w:val="single" w:sz="4" w:space="0" w:color="auto"/>
              <w:right w:val="single" w:sz="4" w:space="0" w:color="auto"/>
            </w:tcBorders>
            <w:shd w:val="clear" w:color="auto" w:fill="auto"/>
            <w:vAlign w:val="center"/>
            <w:hideMark/>
          </w:tcPr>
          <w:p w14:paraId="3047784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25,063.00 </w:t>
            </w:r>
          </w:p>
        </w:tc>
        <w:tc>
          <w:tcPr>
            <w:tcW w:w="1148" w:type="dxa"/>
            <w:tcBorders>
              <w:top w:val="nil"/>
              <w:left w:val="nil"/>
              <w:bottom w:val="single" w:sz="4" w:space="0" w:color="auto"/>
              <w:right w:val="single" w:sz="4" w:space="0" w:color="auto"/>
            </w:tcBorders>
            <w:shd w:val="clear" w:color="auto" w:fill="auto"/>
            <w:vAlign w:val="center"/>
            <w:hideMark/>
          </w:tcPr>
          <w:p w14:paraId="40DF4B1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82100000</w:t>
            </w:r>
          </w:p>
        </w:tc>
        <w:tc>
          <w:tcPr>
            <w:tcW w:w="3544" w:type="dxa"/>
            <w:tcBorders>
              <w:top w:val="nil"/>
              <w:left w:val="nil"/>
              <w:bottom w:val="single" w:sz="4" w:space="0" w:color="auto"/>
              <w:right w:val="single" w:sz="4" w:space="0" w:color="auto"/>
            </w:tcBorders>
            <w:shd w:val="clear" w:color="auto" w:fill="auto"/>
            <w:vAlign w:val="center"/>
            <w:hideMark/>
          </w:tcPr>
          <w:p w14:paraId="5150636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Publicidad</w:t>
            </w:r>
          </w:p>
        </w:tc>
      </w:tr>
      <w:tr w:rsidR="00C875B5" w:rsidRPr="00D36C9D" w14:paraId="6AB8AE1C"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D161D3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ANA EDUVIGIS MARTINEZ GERALDIN</w:t>
            </w:r>
          </w:p>
        </w:tc>
        <w:tc>
          <w:tcPr>
            <w:tcW w:w="1545" w:type="dxa"/>
            <w:tcBorders>
              <w:top w:val="nil"/>
              <w:left w:val="nil"/>
              <w:bottom w:val="single" w:sz="4" w:space="0" w:color="auto"/>
              <w:right w:val="single" w:sz="4" w:space="0" w:color="auto"/>
            </w:tcBorders>
            <w:shd w:val="clear" w:color="auto" w:fill="auto"/>
            <w:vAlign w:val="center"/>
            <w:hideMark/>
          </w:tcPr>
          <w:p w14:paraId="146AA7E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41,300.00 </w:t>
            </w:r>
          </w:p>
        </w:tc>
        <w:tc>
          <w:tcPr>
            <w:tcW w:w="1148" w:type="dxa"/>
            <w:tcBorders>
              <w:top w:val="nil"/>
              <w:left w:val="nil"/>
              <w:bottom w:val="single" w:sz="4" w:space="0" w:color="auto"/>
              <w:right w:val="single" w:sz="4" w:space="0" w:color="auto"/>
            </w:tcBorders>
            <w:shd w:val="clear" w:color="auto" w:fill="auto"/>
            <w:vAlign w:val="center"/>
            <w:hideMark/>
          </w:tcPr>
          <w:p w14:paraId="5AB8579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82110000</w:t>
            </w:r>
          </w:p>
        </w:tc>
        <w:tc>
          <w:tcPr>
            <w:tcW w:w="3544" w:type="dxa"/>
            <w:tcBorders>
              <w:top w:val="nil"/>
              <w:left w:val="nil"/>
              <w:bottom w:val="single" w:sz="4" w:space="0" w:color="auto"/>
              <w:right w:val="single" w:sz="4" w:space="0" w:color="auto"/>
            </w:tcBorders>
            <w:shd w:val="clear" w:color="auto" w:fill="auto"/>
            <w:vAlign w:val="center"/>
            <w:hideMark/>
          </w:tcPr>
          <w:p w14:paraId="6D04C2F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Escritura y traducciones</w:t>
            </w:r>
          </w:p>
        </w:tc>
      </w:tr>
      <w:tr w:rsidR="00C875B5" w:rsidRPr="00D36C9D" w14:paraId="5434AAB7"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9FC587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ALVARO VILALTA ALVAREZ BUYLLA</w:t>
            </w:r>
          </w:p>
        </w:tc>
        <w:tc>
          <w:tcPr>
            <w:tcW w:w="1545" w:type="dxa"/>
            <w:tcBorders>
              <w:top w:val="nil"/>
              <w:left w:val="nil"/>
              <w:bottom w:val="single" w:sz="4" w:space="0" w:color="auto"/>
              <w:right w:val="single" w:sz="4" w:space="0" w:color="auto"/>
            </w:tcBorders>
            <w:shd w:val="clear" w:color="auto" w:fill="auto"/>
            <w:vAlign w:val="center"/>
            <w:hideMark/>
          </w:tcPr>
          <w:p w14:paraId="70DB97F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31,152.00 </w:t>
            </w:r>
          </w:p>
        </w:tc>
        <w:tc>
          <w:tcPr>
            <w:tcW w:w="1148" w:type="dxa"/>
            <w:tcBorders>
              <w:top w:val="nil"/>
              <w:left w:val="nil"/>
              <w:bottom w:val="single" w:sz="4" w:space="0" w:color="auto"/>
              <w:right w:val="single" w:sz="4" w:space="0" w:color="auto"/>
            </w:tcBorders>
            <w:shd w:val="clear" w:color="auto" w:fill="auto"/>
            <w:vAlign w:val="center"/>
            <w:hideMark/>
          </w:tcPr>
          <w:p w14:paraId="3361AF6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82110000</w:t>
            </w:r>
          </w:p>
        </w:tc>
        <w:tc>
          <w:tcPr>
            <w:tcW w:w="3544" w:type="dxa"/>
            <w:tcBorders>
              <w:top w:val="nil"/>
              <w:left w:val="nil"/>
              <w:bottom w:val="single" w:sz="4" w:space="0" w:color="auto"/>
              <w:right w:val="single" w:sz="4" w:space="0" w:color="auto"/>
            </w:tcBorders>
            <w:shd w:val="clear" w:color="auto" w:fill="auto"/>
            <w:vAlign w:val="center"/>
            <w:hideMark/>
          </w:tcPr>
          <w:p w14:paraId="4593DA9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Escritura y traducciones</w:t>
            </w:r>
          </w:p>
        </w:tc>
      </w:tr>
      <w:tr w:rsidR="00C875B5" w:rsidRPr="00D36C9D" w14:paraId="1985B6EC"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386179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lastRenderedPageBreak/>
              <w:t>Servicios Graficos Tito, EIRL</w:t>
            </w:r>
          </w:p>
        </w:tc>
        <w:tc>
          <w:tcPr>
            <w:tcW w:w="1545" w:type="dxa"/>
            <w:tcBorders>
              <w:top w:val="nil"/>
              <w:left w:val="nil"/>
              <w:bottom w:val="single" w:sz="4" w:space="0" w:color="auto"/>
              <w:right w:val="single" w:sz="4" w:space="0" w:color="auto"/>
            </w:tcBorders>
            <w:shd w:val="clear" w:color="auto" w:fill="auto"/>
            <w:vAlign w:val="center"/>
            <w:hideMark/>
          </w:tcPr>
          <w:p w14:paraId="4A44691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34,220.00 </w:t>
            </w:r>
          </w:p>
        </w:tc>
        <w:tc>
          <w:tcPr>
            <w:tcW w:w="1148" w:type="dxa"/>
            <w:tcBorders>
              <w:top w:val="nil"/>
              <w:left w:val="nil"/>
              <w:bottom w:val="single" w:sz="4" w:space="0" w:color="auto"/>
              <w:right w:val="single" w:sz="4" w:space="0" w:color="auto"/>
            </w:tcBorders>
            <w:shd w:val="clear" w:color="auto" w:fill="auto"/>
            <w:vAlign w:val="center"/>
            <w:hideMark/>
          </w:tcPr>
          <w:p w14:paraId="3D8000F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82120000</w:t>
            </w:r>
          </w:p>
        </w:tc>
        <w:tc>
          <w:tcPr>
            <w:tcW w:w="3544" w:type="dxa"/>
            <w:tcBorders>
              <w:top w:val="nil"/>
              <w:left w:val="nil"/>
              <w:bottom w:val="single" w:sz="4" w:space="0" w:color="auto"/>
              <w:right w:val="single" w:sz="4" w:space="0" w:color="auto"/>
            </w:tcBorders>
            <w:shd w:val="clear" w:color="auto" w:fill="auto"/>
            <w:vAlign w:val="center"/>
            <w:hideMark/>
          </w:tcPr>
          <w:p w14:paraId="72B15E9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reproducción</w:t>
            </w:r>
          </w:p>
        </w:tc>
      </w:tr>
      <w:tr w:rsidR="00C875B5" w:rsidRPr="00D36C9D" w14:paraId="704EDD11"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9C731E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Anel Frias Imágenes Graficas, SRL, (AFIGRAF)</w:t>
            </w:r>
          </w:p>
        </w:tc>
        <w:tc>
          <w:tcPr>
            <w:tcW w:w="1545" w:type="dxa"/>
            <w:tcBorders>
              <w:top w:val="nil"/>
              <w:left w:val="nil"/>
              <w:bottom w:val="single" w:sz="4" w:space="0" w:color="auto"/>
              <w:right w:val="single" w:sz="4" w:space="0" w:color="auto"/>
            </w:tcBorders>
            <w:shd w:val="clear" w:color="auto" w:fill="auto"/>
            <w:vAlign w:val="center"/>
            <w:hideMark/>
          </w:tcPr>
          <w:p w14:paraId="29D277A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6,195.00 </w:t>
            </w:r>
          </w:p>
        </w:tc>
        <w:tc>
          <w:tcPr>
            <w:tcW w:w="1148" w:type="dxa"/>
            <w:tcBorders>
              <w:top w:val="nil"/>
              <w:left w:val="nil"/>
              <w:bottom w:val="single" w:sz="4" w:space="0" w:color="auto"/>
              <w:right w:val="single" w:sz="4" w:space="0" w:color="auto"/>
            </w:tcBorders>
            <w:shd w:val="clear" w:color="auto" w:fill="auto"/>
            <w:vAlign w:val="center"/>
            <w:hideMark/>
          </w:tcPr>
          <w:p w14:paraId="0A44605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82120000</w:t>
            </w:r>
          </w:p>
        </w:tc>
        <w:tc>
          <w:tcPr>
            <w:tcW w:w="3544" w:type="dxa"/>
            <w:tcBorders>
              <w:top w:val="nil"/>
              <w:left w:val="nil"/>
              <w:bottom w:val="single" w:sz="4" w:space="0" w:color="auto"/>
              <w:right w:val="single" w:sz="4" w:space="0" w:color="auto"/>
            </w:tcBorders>
            <w:shd w:val="clear" w:color="auto" w:fill="auto"/>
            <w:vAlign w:val="center"/>
            <w:hideMark/>
          </w:tcPr>
          <w:p w14:paraId="7C309EF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reproducción</w:t>
            </w:r>
          </w:p>
        </w:tc>
      </w:tr>
      <w:tr w:rsidR="00C875B5" w:rsidRPr="00D36C9D" w14:paraId="33105ABB"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C83BAB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Gaw Taller Publicitario, SRL</w:t>
            </w:r>
          </w:p>
        </w:tc>
        <w:tc>
          <w:tcPr>
            <w:tcW w:w="1545" w:type="dxa"/>
            <w:tcBorders>
              <w:top w:val="nil"/>
              <w:left w:val="nil"/>
              <w:bottom w:val="single" w:sz="4" w:space="0" w:color="auto"/>
              <w:right w:val="single" w:sz="4" w:space="0" w:color="auto"/>
            </w:tcBorders>
            <w:shd w:val="clear" w:color="auto" w:fill="auto"/>
            <w:vAlign w:val="center"/>
            <w:hideMark/>
          </w:tcPr>
          <w:p w14:paraId="049E6A0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24,131.00 </w:t>
            </w:r>
          </w:p>
        </w:tc>
        <w:tc>
          <w:tcPr>
            <w:tcW w:w="1148" w:type="dxa"/>
            <w:tcBorders>
              <w:top w:val="nil"/>
              <w:left w:val="nil"/>
              <w:bottom w:val="single" w:sz="4" w:space="0" w:color="auto"/>
              <w:right w:val="single" w:sz="4" w:space="0" w:color="auto"/>
            </w:tcBorders>
            <w:shd w:val="clear" w:color="auto" w:fill="auto"/>
            <w:vAlign w:val="center"/>
            <w:hideMark/>
          </w:tcPr>
          <w:p w14:paraId="4C5651D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82120000</w:t>
            </w:r>
          </w:p>
        </w:tc>
        <w:tc>
          <w:tcPr>
            <w:tcW w:w="3544" w:type="dxa"/>
            <w:tcBorders>
              <w:top w:val="nil"/>
              <w:left w:val="nil"/>
              <w:bottom w:val="single" w:sz="4" w:space="0" w:color="auto"/>
              <w:right w:val="single" w:sz="4" w:space="0" w:color="auto"/>
            </w:tcBorders>
            <w:shd w:val="clear" w:color="auto" w:fill="auto"/>
            <w:vAlign w:val="center"/>
            <w:hideMark/>
          </w:tcPr>
          <w:p w14:paraId="268E103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de reproducción</w:t>
            </w:r>
          </w:p>
        </w:tc>
      </w:tr>
      <w:tr w:rsidR="00C875B5" w:rsidRPr="00D36C9D" w14:paraId="68CEA997"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575887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Agustin  Moises  Fernandez  Garcia </w:t>
            </w:r>
          </w:p>
        </w:tc>
        <w:tc>
          <w:tcPr>
            <w:tcW w:w="1545" w:type="dxa"/>
            <w:tcBorders>
              <w:top w:val="nil"/>
              <w:left w:val="nil"/>
              <w:bottom w:val="single" w:sz="4" w:space="0" w:color="auto"/>
              <w:right w:val="single" w:sz="4" w:space="0" w:color="auto"/>
            </w:tcBorders>
            <w:shd w:val="clear" w:color="auto" w:fill="auto"/>
            <w:vAlign w:val="center"/>
            <w:hideMark/>
          </w:tcPr>
          <w:p w14:paraId="5901BAA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14,160.00 </w:t>
            </w:r>
          </w:p>
        </w:tc>
        <w:tc>
          <w:tcPr>
            <w:tcW w:w="1148" w:type="dxa"/>
            <w:tcBorders>
              <w:top w:val="nil"/>
              <w:left w:val="nil"/>
              <w:bottom w:val="single" w:sz="4" w:space="0" w:color="auto"/>
              <w:right w:val="single" w:sz="4" w:space="0" w:color="auto"/>
            </w:tcBorders>
            <w:shd w:val="clear" w:color="auto" w:fill="auto"/>
            <w:vAlign w:val="center"/>
            <w:hideMark/>
          </w:tcPr>
          <w:p w14:paraId="3261E4E5"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82130000</w:t>
            </w:r>
          </w:p>
        </w:tc>
        <w:tc>
          <w:tcPr>
            <w:tcW w:w="3544" w:type="dxa"/>
            <w:tcBorders>
              <w:top w:val="nil"/>
              <w:left w:val="nil"/>
              <w:bottom w:val="single" w:sz="4" w:space="0" w:color="auto"/>
              <w:right w:val="single" w:sz="4" w:space="0" w:color="auto"/>
            </w:tcBorders>
            <w:shd w:val="clear" w:color="auto" w:fill="auto"/>
            <w:vAlign w:val="center"/>
            <w:hideMark/>
          </w:tcPr>
          <w:p w14:paraId="7096EB5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fotográficos</w:t>
            </w:r>
          </w:p>
        </w:tc>
      </w:tr>
      <w:tr w:rsidR="00C875B5" w:rsidRPr="00D36C9D" w14:paraId="4D3FDEC6"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B4CE8F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Pardemedia, SRL</w:t>
            </w:r>
          </w:p>
        </w:tc>
        <w:tc>
          <w:tcPr>
            <w:tcW w:w="1545" w:type="dxa"/>
            <w:tcBorders>
              <w:top w:val="nil"/>
              <w:left w:val="nil"/>
              <w:bottom w:val="single" w:sz="4" w:space="0" w:color="auto"/>
              <w:right w:val="single" w:sz="4" w:space="0" w:color="auto"/>
            </w:tcBorders>
            <w:shd w:val="clear" w:color="auto" w:fill="auto"/>
            <w:vAlign w:val="center"/>
            <w:hideMark/>
          </w:tcPr>
          <w:p w14:paraId="3092F14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88,500.00 </w:t>
            </w:r>
          </w:p>
        </w:tc>
        <w:tc>
          <w:tcPr>
            <w:tcW w:w="1148" w:type="dxa"/>
            <w:tcBorders>
              <w:top w:val="nil"/>
              <w:left w:val="nil"/>
              <w:bottom w:val="single" w:sz="4" w:space="0" w:color="auto"/>
              <w:right w:val="single" w:sz="4" w:space="0" w:color="auto"/>
            </w:tcBorders>
            <w:shd w:val="clear" w:color="auto" w:fill="auto"/>
            <w:vAlign w:val="center"/>
            <w:hideMark/>
          </w:tcPr>
          <w:p w14:paraId="103FE41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82130000</w:t>
            </w:r>
          </w:p>
        </w:tc>
        <w:tc>
          <w:tcPr>
            <w:tcW w:w="3544" w:type="dxa"/>
            <w:tcBorders>
              <w:top w:val="nil"/>
              <w:left w:val="nil"/>
              <w:bottom w:val="single" w:sz="4" w:space="0" w:color="auto"/>
              <w:right w:val="single" w:sz="4" w:space="0" w:color="auto"/>
            </w:tcBorders>
            <w:shd w:val="clear" w:color="auto" w:fill="auto"/>
            <w:vAlign w:val="center"/>
            <w:hideMark/>
          </w:tcPr>
          <w:p w14:paraId="7E1D833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fotográficos</w:t>
            </w:r>
          </w:p>
        </w:tc>
      </w:tr>
      <w:tr w:rsidR="00C875B5" w:rsidRPr="00D36C9D" w14:paraId="50B720E9"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6522D4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Agustin  Moises  Fernandez  Garcia </w:t>
            </w:r>
          </w:p>
        </w:tc>
        <w:tc>
          <w:tcPr>
            <w:tcW w:w="1545" w:type="dxa"/>
            <w:tcBorders>
              <w:top w:val="nil"/>
              <w:left w:val="nil"/>
              <w:bottom w:val="single" w:sz="4" w:space="0" w:color="auto"/>
              <w:right w:val="single" w:sz="4" w:space="0" w:color="auto"/>
            </w:tcBorders>
            <w:shd w:val="clear" w:color="auto" w:fill="auto"/>
            <w:vAlign w:val="center"/>
            <w:hideMark/>
          </w:tcPr>
          <w:p w14:paraId="399F73A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118,000.00 </w:t>
            </w:r>
          </w:p>
        </w:tc>
        <w:tc>
          <w:tcPr>
            <w:tcW w:w="1148" w:type="dxa"/>
            <w:tcBorders>
              <w:top w:val="nil"/>
              <w:left w:val="nil"/>
              <w:bottom w:val="single" w:sz="4" w:space="0" w:color="auto"/>
              <w:right w:val="single" w:sz="4" w:space="0" w:color="auto"/>
            </w:tcBorders>
            <w:shd w:val="clear" w:color="auto" w:fill="auto"/>
            <w:vAlign w:val="center"/>
            <w:hideMark/>
          </w:tcPr>
          <w:p w14:paraId="3524A15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82130000</w:t>
            </w:r>
          </w:p>
        </w:tc>
        <w:tc>
          <w:tcPr>
            <w:tcW w:w="3544" w:type="dxa"/>
            <w:tcBorders>
              <w:top w:val="nil"/>
              <w:left w:val="nil"/>
              <w:bottom w:val="single" w:sz="4" w:space="0" w:color="auto"/>
              <w:right w:val="single" w:sz="4" w:space="0" w:color="auto"/>
            </w:tcBorders>
            <w:shd w:val="clear" w:color="auto" w:fill="auto"/>
            <w:vAlign w:val="center"/>
            <w:hideMark/>
          </w:tcPr>
          <w:p w14:paraId="594F428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fotográficos</w:t>
            </w:r>
          </w:p>
        </w:tc>
      </w:tr>
      <w:tr w:rsidR="00C875B5" w:rsidRPr="00D36C9D" w14:paraId="0D9DA561"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C76608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Agustin  Moises  Fernandez  Garcia </w:t>
            </w:r>
          </w:p>
        </w:tc>
        <w:tc>
          <w:tcPr>
            <w:tcW w:w="1545" w:type="dxa"/>
            <w:tcBorders>
              <w:top w:val="nil"/>
              <w:left w:val="nil"/>
              <w:bottom w:val="single" w:sz="4" w:space="0" w:color="auto"/>
              <w:right w:val="single" w:sz="4" w:space="0" w:color="auto"/>
            </w:tcBorders>
            <w:shd w:val="clear" w:color="auto" w:fill="auto"/>
            <w:vAlign w:val="center"/>
            <w:hideMark/>
          </w:tcPr>
          <w:p w14:paraId="0461619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28,320.00 </w:t>
            </w:r>
          </w:p>
        </w:tc>
        <w:tc>
          <w:tcPr>
            <w:tcW w:w="1148" w:type="dxa"/>
            <w:tcBorders>
              <w:top w:val="nil"/>
              <w:left w:val="nil"/>
              <w:bottom w:val="single" w:sz="4" w:space="0" w:color="auto"/>
              <w:right w:val="single" w:sz="4" w:space="0" w:color="auto"/>
            </w:tcBorders>
            <w:shd w:val="clear" w:color="auto" w:fill="auto"/>
            <w:vAlign w:val="center"/>
            <w:hideMark/>
          </w:tcPr>
          <w:p w14:paraId="26E9120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82130000</w:t>
            </w:r>
          </w:p>
        </w:tc>
        <w:tc>
          <w:tcPr>
            <w:tcW w:w="3544" w:type="dxa"/>
            <w:tcBorders>
              <w:top w:val="nil"/>
              <w:left w:val="nil"/>
              <w:bottom w:val="single" w:sz="4" w:space="0" w:color="auto"/>
              <w:right w:val="single" w:sz="4" w:space="0" w:color="auto"/>
            </w:tcBorders>
            <w:shd w:val="clear" w:color="auto" w:fill="auto"/>
            <w:vAlign w:val="center"/>
            <w:hideMark/>
          </w:tcPr>
          <w:p w14:paraId="5665774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fotográficos</w:t>
            </w:r>
          </w:p>
        </w:tc>
      </w:tr>
      <w:tr w:rsidR="00C875B5" w:rsidRPr="00D36C9D" w14:paraId="3D69B007"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3DE31C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Pardemedia, SRL</w:t>
            </w:r>
          </w:p>
        </w:tc>
        <w:tc>
          <w:tcPr>
            <w:tcW w:w="1545" w:type="dxa"/>
            <w:tcBorders>
              <w:top w:val="nil"/>
              <w:left w:val="nil"/>
              <w:bottom w:val="single" w:sz="4" w:space="0" w:color="auto"/>
              <w:right w:val="single" w:sz="4" w:space="0" w:color="auto"/>
            </w:tcBorders>
            <w:shd w:val="clear" w:color="auto" w:fill="auto"/>
            <w:vAlign w:val="center"/>
            <w:hideMark/>
          </w:tcPr>
          <w:p w14:paraId="2E27D02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157,719.00 </w:t>
            </w:r>
          </w:p>
        </w:tc>
        <w:tc>
          <w:tcPr>
            <w:tcW w:w="1148" w:type="dxa"/>
            <w:tcBorders>
              <w:top w:val="nil"/>
              <w:left w:val="nil"/>
              <w:bottom w:val="single" w:sz="4" w:space="0" w:color="auto"/>
              <w:right w:val="single" w:sz="4" w:space="0" w:color="auto"/>
            </w:tcBorders>
            <w:shd w:val="clear" w:color="auto" w:fill="auto"/>
            <w:vAlign w:val="center"/>
            <w:hideMark/>
          </w:tcPr>
          <w:p w14:paraId="4869E2A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82130000</w:t>
            </w:r>
          </w:p>
        </w:tc>
        <w:tc>
          <w:tcPr>
            <w:tcW w:w="3544" w:type="dxa"/>
            <w:tcBorders>
              <w:top w:val="nil"/>
              <w:left w:val="nil"/>
              <w:bottom w:val="single" w:sz="4" w:space="0" w:color="auto"/>
              <w:right w:val="single" w:sz="4" w:space="0" w:color="auto"/>
            </w:tcBorders>
            <w:shd w:val="clear" w:color="auto" w:fill="auto"/>
            <w:vAlign w:val="center"/>
            <w:hideMark/>
          </w:tcPr>
          <w:p w14:paraId="2129032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fotográficos</w:t>
            </w:r>
          </w:p>
        </w:tc>
      </w:tr>
      <w:tr w:rsidR="00C875B5" w:rsidRPr="00D36C9D" w14:paraId="3C3970C7"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A92C85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Agustin  Moises  Fernandez  Garcia </w:t>
            </w:r>
          </w:p>
        </w:tc>
        <w:tc>
          <w:tcPr>
            <w:tcW w:w="1545" w:type="dxa"/>
            <w:tcBorders>
              <w:top w:val="nil"/>
              <w:left w:val="nil"/>
              <w:bottom w:val="single" w:sz="4" w:space="0" w:color="auto"/>
              <w:right w:val="single" w:sz="4" w:space="0" w:color="auto"/>
            </w:tcBorders>
            <w:shd w:val="clear" w:color="auto" w:fill="auto"/>
            <w:vAlign w:val="center"/>
            <w:hideMark/>
          </w:tcPr>
          <w:p w14:paraId="0C1DB77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18,880.00 </w:t>
            </w:r>
          </w:p>
        </w:tc>
        <w:tc>
          <w:tcPr>
            <w:tcW w:w="1148" w:type="dxa"/>
            <w:tcBorders>
              <w:top w:val="nil"/>
              <w:left w:val="nil"/>
              <w:bottom w:val="single" w:sz="4" w:space="0" w:color="auto"/>
              <w:right w:val="single" w:sz="4" w:space="0" w:color="auto"/>
            </w:tcBorders>
            <w:shd w:val="clear" w:color="auto" w:fill="auto"/>
            <w:vAlign w:val="center"/>
            <w:hideMark/>
          </w:tcPr>
          <w:p w14:paraId="6B13E04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82130000</w:t>
            </w:r>
          </w:p>
        </w:tc>
        <w:tc>
          <w:tcPr>
            <w:tcW w:w="3544" w:type="dxa"/>
            <w:tcBorders>
              <w:top w:val="nil"/>
              <w:left w:val="nil"/>
              <w:bottom w:val="single" w:sz="4" w:space="0" w:color="auto"/>
              <w:right w:val="single" w:sz="4" w:space="0" w:color="auto"/>
            </w:tcBorders>
            <w:shd w:val="clear" w:color="auto" w:fill="auto"/>
            <w:vAlign w:val="center"/>
            <w:hideMark/>
          </w:tcPr>
          <w:p w14:paraId="748F659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fotográficos</w:t>
            </w:r>
          </w:p>
        </w:tc>
      </w:tr>
      <w:tr w:rsidR="00C875B5" w:rsidRPr="00D36C9D" w14:paraId="49BC6833"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2A8662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Pardemedia, SRL</w:t>
            </w:r>
          </w:p>
        </w:tc>
        <w:tc>
          <w:tcPr>
            <w:tcW w:w="1545" w:type="dxa"/>
            <w:tcBorders>
              <w:top w:val="nil"/>
              <w:left w:val="nil"/>
              <w:bottom w:val="single" w:sz="4" w:space="0" w:color="auto"/>
              <w:right w:val="single" w:sz="4" w:space="0" w:color="auto"/>
            </w:tcBorders>
            <w:shd w:val="clear" w:color="auto" w:fill="auto"/>
            <w:vAlign w:val="center"/>
            <w:hideMark/>
          </w:tcPr>
          <w:p w14:paraId="116484B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143,488.00 </w:t>
            </w:r>
          </w:p>
        </w:tc>
        <w:tc>
          <w:tcPr>
            <w:tcW w:w="1148" w:type="dxa"/>
            <w:tcBorders>
              <w:top w:val="nil"/>
              <w:left w:val="nil"/>
              <w:bottom w:val="single" w:sz="4" w:space="0" w:color="auto"/>
              <w:right w:val="single" w:sz="4" w:space="0" w:color="auto"/>
            </w:tcBorders>
            <w:shd w:val="clear" w:color="auto" w:fill="auto"/>
            <w:vAlign w:val="center"/>
            <w:hideMark/>
          </w:tcPr>
          <w:p w14:paraId="58436AE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82130000</w:t>
            </w:r>
          </w:p>
        </w:tc>
        <w:tc>
          <w:tcPr>
            <w:tcW w:w="3544" w:type="dxa"/>
            <w:tcBorders>
              <w:top w:val="nil"/>
              <w:left w:val="nil"/>
              <w:bottom w:val="single" w:sz="4" w:space="0" w:color="auto"/>
              <w:right w:val="single" w:sz="4" w:space="0" w:color="auto"/>
            </w:tcBorders>
            <w:shd w:val="clear" w:color="auto" w:fill="auto"/>
            <w:vAlign w:val="center"/>
            <w:hideMark/>
          </w:tcPr>
          <w:p w14:paraId="2D69AA7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fotográficos</w:t>
            </w:r>
          </w:p>
        </w:tc>
      </w:tr>
      <w:tr w:rsidR="00C875B5" w:rsidRPr="00D36C9D" w14:paraId="70ECF866"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BF63A6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Editora Morales, SRL</w:t>
            </w:r>
          </w:p>
        </w:tc>
        <w:tc>
          <w:tcPr>
            <w:tcW w:w="1545" w:type="dxa"/>
            <w:tcBorders>
              <w:top w:val="nil"/>
              <w:left w:val="nil"/>
              <w:bottom w:val="single" w:sz="4" w:space="0" w:color="auto"/>
              <w:right w:val="single" w:sz="4" w:space="0" w:color="auto"/>
            </w:tcBorders>
            <w:shd w:val="clear" w:color="auto" w:fill="auto"/>
            <w:vAlign w:val="center"/>
            <w:hideMark/>
          </w:tcPr>
          <w:p w14:paraId="102A6A84"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107,984.00 </w:t>
            </w:r>
          </w:p>
        </w:tc>
        <w:tc>
          <w:tcPr>
            <w:tcW w:w="1148" w:type="dxa"/>
            <w:tcBorders>
              <w:top w:val="nil"/>
              <w:left w:val="nil"/>
              <w:bottom w:val="single" w:sz="4" w:space="0" w:color="auto"/>
              <w:right w:val="single" w:sz="4" w:space="0" w:color="auto"/>
            </w:tcBorders>
            <w:shd w:val="clear" w:color="auto" w:fill="auto"/>
            <w:vAlign w:val="center"/>
            <w:hideMark/>
          </w:tcPr>
          <w:p w14:paraId="4645042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82140000</w:t>
            </w:r>
          </w:p>
        </w:tc>
        <w:tc>
          <w:tcPr>
            <w:tcW w:w="3544" w:type="dxa"/>
            <w:tcBorders>
              <w:top w:val="nil"/>
              <w:left w:val="nil"/>
              <w:bottom w:val="single" w:sz="4" w:space="0" w:color="auto"/>
              <w:right w:val="single" w:sz="4" w:space="0" w:color="auto"/>
            </w:tcBorders>
            <w:shd w:val="clear" w:color="auto" w:fill="auto"/>
            <w:vAlign w:val="center"/>
            <w:hideMark/>
          </w:tcPr>
          <w:p w14:paraId="60BDEAF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Diseño gráfico</w:t>
            </w:r>
          </w:p>
        </w:tc>
      </w:tr>
      <w:tr w:rsidR="00C875B5" w:rsidRPr="00D36C9D" w14:paraId="26E954EA"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E0250F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Editora Morales, SRL</w:t>
            </w:r>
          </w:p>
        </w:tc>
        <w:tc>
          <w:tcPr>
            <w:tcW w:w="1545" w:type="dxa"/>
            <w:tcBorders>
              <w:top w:val="nil"/>
              <w:left w:val="nil"/>
              <w:bottom w:val="single" w:sz="4" w:space="0" w:color="auto"/>
              <w:right w:val="single" w:sz="4" w:space="0" w:color="auto"/>
            </w:tcBorders>
            <w:shd w:val="clear" w:color="auto" w:fill="auto"/>
            <w:vAlign w:val="center"/>
            <w:hideMark/>
          </w:tcPr>
          <w:p w14:paraId="49EA2ED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  94,486.00 </w:t>
            </w:r>
          </w:p>
        </w:tc>
        <w:tc>
          <w:tcPr>
            <w:tcW w:w="1148" w:type="dxa"/>
            <w:tcBorders>
              <w:top w:val="nil"/>
              <w:left w:val="nil"/>
              <w:bottom w:val="single" w:sz="4" w:space="0" w:color="auto"/>
              <w:right w:val="single" w:sz="4" w:space="0" w:color="auto"/>
            </w:tcBorders>
            <w:shd w:val="clear" w:color="auto" w:fill="auto"/>
            <w:vAlign w:val="center"/>
            <w:hideMark/>
          </w:tcPr>
          <w:p w14:paraId="3814A12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82140000</w:t>
            </w:r>
          </w:p>
        </w:tc>
        <w:tc>
          <w:tcPr>
            <w:tcW w:w="3544" w:type="dxa"/>
            <w:tcBorders>
              <w:top w:val="nil"/>
              <w:left w:val="nil"/>
              <w:bottom w:val="single" w:sz="4" w:space="0" w:color="auto"/>
              <w:right w:val="single" w:sz="4" w:space="0" w:color="auto"/>
            </w:tcBorders>
            <w:shd w:val="clear" w:color="auto" w:fill="auto"/>
            <w:vAlign w:val="center"/>
            <w:hideMark/>
          </w:tcPr>
          <w:p w14:paraId="0A7789A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Diseño gráfico</w:t>
            </w:r>
          </w:p>
        </w:tc>
      </w:tr>
      <w:tr w:rsidR="00C875B5" w:rsidRPr="00D36C9D" w14:paraId="4BC67A55"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06B6F2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Vimarte Publicidad, EIRL</w:t>
            </w:r>
          </w:p>
        </w:tc>
        <w:tc>
          <w:tcPr>
            <w:tcW w:w="1545" w:type="dxa"/>
            <w:tcBorders>
              <w:top w:val="nil"/>
              <w:left w:val="nil"/>
              <w:bottom w:val="single" w:sz="4" w:space="0" w:color="auto"/>
              <w:right w:val="single" w:sz="4" w:space="0" w:color="auto"/>
            </w:tcBorders>
            <w:shd w:val="clear" w:color="auto" w:fill="auto"/>
            <w:vAlign w:val="center"/>
            <w:hideMark/>
          </w:tcPr>
          <w:p w14:paraId="1493CBF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2,714.00 </w:t>
            </w:r>
          </w:p>
        </w:tc>
        <w:tc>
          <w:tcPr>
            <w:tcW w:w="1148" w:type="dxa"/>
            <w:tcBorders>
              <w:top w:val="nil"/>
              <w:left w:val="nil"/>
              <w:bottom w:val="single" w:sz="4" w:space="0" w:color="auto"/>
              <w:right w:val="single" w:sz="4" w:space="0" w:color="auto"/>
            </w:tcBorders>
            <w:shd w:val="clear" w:color="auto" w:fill="auto"/>
            <w:vAlign w:val="center"/>
            <w:hideMark/>
          </w:tcPr>
          <w:p w14:paraId="050571D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82140000</w:t>
            </w:r>
          </w:p>
        </w:tc>
        <w:tc>
          <w:tcPr>
            <w:tcW w:w="3544" w:type="dxa"/>
            <w:tcBorders>
              <w:top w:val="nil"/>
              <w:left w:val="nil"/>
              <w:bottom w:val="single" w:sz="4" w:space="0" w:color="auto"/>
              <w:right w:val="single" w:sz="4" w:space="0" w:color="auto"/>
            </w:tcBorders>
            <w:shd w:val="clear" w:color="auto" w:fill="auto"/>
            <w:vAlign w:val="center"/>
            <w:hideMark/>
          </w:tcPr>
          <w:p w14:paraId="3CEC2EA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Diseño gráfico</w:t>
            </w:r>
          </w:p>
        </w:tc>
      </w:tr>
      <w:tr w:rsidR="00C875B5" w:rsidRPr="00D36C9D" w14:paraId="52E67E89"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84FFB8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Graficos Tito, EIRL</w:t>
            </w:r>
          </w:p>
        </w:tc>
        <w:tc>
          <w:tcPr>
            <w:tcW w:w="1545" w:type="dxa"/>
            <w:tcBorders>
              <w:top w:val="nil"/>
              <w:left w:val="nil"/>
              <w:bottom w:val="single" w:sz="4" w:space="0" w:color="auto"/>
              <w:right w:val="single" w:sz="4" w:space="0" w:color="auto"/>
            </w:tcBorders>
            <w:shd w:val="clear" w:color="auto" w:fill="auto"/>
            <w:vAlign w:val="center"/>
            <w:hideMark/>
          </w:tcPr>
          <w:p w14:paraId="4F712C0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89,680.00 </w:t>
            </w:r>
          </w:p>
        </w:tc>
        <w:tc>
          <w:tcPr>
            <w:tcW w:w="1148" w:type="dxa"/>
            <w:tcBorders>
              <w:top w:val="nil"/>
              <w:left w:val="nil"/>
              <w:bottom w:val="single" w:sz="4" w:space="0" w:color="auto"/>
              <w:right w:val="single" w:sz="4" w:space="0" w:color="auto"/>
            </w:tcBorders>
            <w:shd w:val="clear" w:color="auto" w:fill="auto"/>
            <w:vAlign w:val="center"/>
            <w:hideMark/>
          </w:tcPr>
          <w:p w14:paraId="43B3EFE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82140000</w:t>
            </w:r>
          </w:p>
        </w:tc>
        <w:tc>
          <w:tcPr>
            <w:tcW w:w="3544" w:type="dxa"/>
            <w:tcBorders>
              <w:top w:val="nil"/>
              <w:left w:val="nil"/>
              <w:bottom w:val="single" w:sz="4" w:space="0" w:color="auto"/>
              <w:right w:val="single" w:sz="4" w:space="0" w:color="auto"/>
            </w:tcBorders>
            <w:shd w:val="clear" w:color="auto" w:fill="auto"/>
            <w:vAlign w:val="center"/>
            <w:hideMark/>
          </w:tcPr>
          <w:p w14:paraId="69072A1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Diseño gráfico</w:t>
            </w:r>
          </w:p>
        </w:tc>
      </w:tr>
      <w:tr w:rsidR="00C875B5" w:rsidRPr="00D36C9D" w14:paraId="29B9B200"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F9120D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Anel Frias Imágenes Graficas, SRL, (AFIGRAF)</w:t>
            </w:r>
          </w:p>
        </w:tc>
        <w:tc>
          <w:tcPr>
            <w:tcW w:w="1545" w:type="dxa"/>
            <w:tcBorders>
              <w:top w:val="nil"/>
              <w:left w:val="nil"/>
              <w:bottom w:val="single" w:sz="4" w:space="0" w:color="auto"/>
              <w:right w:val="single" w:sz="4" w:space="0" w:color="auto"/>
            </w:tcBorders>
            <w:shd w:val="clear" w:color="auto" w:fill="auto"/>
            <w:vAlign w:val="center"/>
            <w:hideMark/>
          </w:tcPr>
          <w:p w14:paraId="2DA6A8F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6,195.00 </w:t>
            </w:r>
          </w:p>
        </w:tc>
        <w:tc>
          <w:tcPr>
            <w:tcW w:w="1148" w:type="dxa"/>
            <w:tcBorders>
              <w:top w:val="nil"/>
              <w:left w:val="nil"/>
              <w:bottom w:val="single" w:sz="4" w:space="0" w:color="auto"/>
              <w:right w:val="single" w:sz="4" w:space="0" w:color="auto"/>
            </w:tcBorders>
            <w:shd w:val="clear" w:color="auto" w:fill="auto"/>
            <w:vAlign w:val="center"/>
            <w:hideMark/>
          </w:tcPr>
          <w:p w14:paraId="6DAD983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82140000</w:t>
            </w:r>
          </w:p>
        </w:tc>
        <w:tc>
          <w:tcPr>
            <w:tcW w:w="3544" w:type="dxa"/>
            <w:tcBorders>
              <w:top w:val="nil"/>
              <w:left w:val="nil"/>
              <w:bottom w:val="single" w:sz="4" w:space="0" w:color="auto"/>
              <w:right w:val="single" w:sz="4" w:space="0" w:color="auto"/>
            </w:tcBorders>
            <w:shd w:val="clear" w:color="auto" w:fill="auto"/>
            <w:vAlign w:val="center"/>
            <w:hideMark/>
          </w:tcPr>
          <w:p w14:paraId="37B4AF6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Diseño gráfico</w:t>
            </w:r>
          </w:p>
        </w:tc>
      </w:tr>
      <w:tr w:rsidR="00C875B5" w:rsidRPr="00D36C9D" w14:paraId="71BDEEDF"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3EE6A9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Graficos Tito, EIRL</w:t>
            </w:r>
          </w:p>
        </w:tc>
        <w:tc>
          <w:tcPr>
            <w:tcW w:w="1545" w:type="dxa"/>
            <w:tcBorders>
              <w:top w:val="nil"/>
              <w:left w:val="nil"/>
              <w:bottom w:val="single" w:sz="4" w:space="0" w:color="auto"/>
              <w:right w:val="single" w:sz="4" w:space="0" w:color="auto"/>
            </w:tcBorders>
            <w:shd w:val="clear" w:color="auto" w:fill="auto"/>
            <w:vAlign w:val="center"/>
            <w:hideMark/>
          </w:tcPr>
          <w:p w14:paraId="7C7BEC5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78,470.00 </w:t>
            </w:r>
          </w:p>
        </w:tc>
        <w:tc>
          <w:tcPr>
            <w:tcW w:w="1148" w:type="dxa"/>
            <w:tcBorders>
              <w:top w:val="nil"/>
              <w:left w:val="nil"/>
              <w:bottom w:val="single" w:sz="4" w:space="0" w:color="auto"/>
              <w:right w:val="single" w:sz="4" w:space="0" w:color="auto"/>
            </w:tcBorders>
            <w:shd w:val="clear" w:color="auto" w:fill="auto"/>
            <w:vAlign w:val="center"/>
            <w:hideMark/>
          </w:tcPr>
          <w:p w14:paraId="3927668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82150000</w:t>
            </w:r>
          </w:p>
        </w:tc>
        <w:tc>
          <w:tcPr>
            <w:tcW w:w="3544" w:type="dxa"/>
            <w:tcBorders>
              <w:top w:val="nil"/>
              <w:left w:val="nil"/>
              <w:bottom w:val="single" w:sz="4" w:space="0" w:color="auto"/>
              <w:right w:val="single" w:sz="4" w:space="0" w:color="auto"/>
            </w:tcBorders>
            <w:shd w:val="clear" w:color="auto" w:fill="auto"/>
            <w:vAlign w:val="center"/>
            <w:hideMark/>
          </w:tcPr>
          <w:p w14:paraId="3795327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Artistas e intérpretes profesionales</w:t>
            </w:r>
          </w:p>
        </w:tc>
      </w:tr>
      <w:tr w:rsidR="00C875B5" w:rsidRPr="00D36C9D" w14:paraId="014D80A6"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E81D39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Gaw Taller Publicitario, SRL</w:t>
            </w:r>
          </w:p>
        </w:tc>
        <w:tc>
          <w:tcPr>
            <w:tcW w:w="1545" w:type="dxa"/>
            <w:tcBorders>
              <w:top w:val="nil"/>
              <w:left w:val="nil"/>
              <w:bottom w:val="single" w:sz="4" w:space="0" w:color="auto"/>
              <w:right w:val="single" w:sz="4" w:space="0" w:color="auto"/>
            </w:tcBorders>
            <w:shd w:val="clear" w:color="auto" w:fill="auto"/>
            <w:vAlign w:val="center"/>
            <w:hideMark/>
          </w:tcPr>
          <w:p w14:paraId="759EA44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40,781.00 </w:t>
            </w:r>
          </w:p>
        </w:tc>
        <w:tc>
          <w:tcPr>
            <w:tcW w:w="1148" w:type="dxa"/>
            <w:tcBorders>
              <w:top w:val="nil"/>
              <w:left w:val="nil"/>
              <w:bottom w:val="single" w:sz="4" w:space="0" w:color="auto"/>
              <w:right w:val="single" w:sz="4" w:space="0" w:color="auto"/>
            </w:tcBorders>
            <w:shd w:val="clear" w:color="auto" w:fill="auto"/>
            <w:vAlign w:val="center"/>
            <w:hideMark/>
          </w:tcPr>
          <w:p w14:paraId="621093D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82150000</w:t>
            </w:r>
          </w:p>
        </w:tc>
        <w:tc>
          <w:tcPr>
            <w:tcW w:w="3544" w:type="dxa"/>
            <w:tcBorders>
              <w:top w:val="nil"/>
              <w:left w:val="nil"/>
              <w:bottom w:val="single" w:sz="4" w:space="0" w:color="auto"/>
              <w:right w:val="single" w:sz="4" w:space="0" w:color="auto"/>
            </w:tcBorders>
            <w:shd w:val="clear" w:color="auto" w:fill="auto"/>
            <w:vAlign w:val="center"/>
            <w:hideMark/>
          </w:tcPr>
          <w:p w14:paraId="3103FEA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Artistas e intérpretes profesionales</w:t>
            </w:r>
          </w:p>
        </w:tc>
      </w:tr>
      <w:tr w:rsidR="00C875B5" w:rsidRPr="00D36C9D" w14:paraId="40326A1B"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54D1F5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Wilkin  De la Rosa Sanchez</w:t>
            </w:r>
          </w:p>
        </w:tc>
        <w:tc>
          <w:tcPr>
            <w:tcW w:w="1545" w:type="dxa"/>
            <w:tcBorders>
              <w:top w:val="nil"/>
              <w:left w:val="nil"/>
              <w:bottom w:val="single" w:sz="4" w:space="0" w:color="auto"/>
              <w:right w:val="single" w:sz="4" w:space="0" w:color="auto"/>
            </w:tcBorders>
            <w:shd w:val="clear" w:color="auto" w:fill="auto"/>
            <w:vAlign w:val="center"/>
            <w:hideMark/>
          </w:tcPr>
          <w:p w14:paraId="4AB75D6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82,600.00 </w:t>
            </w:r>
          </w:p>
        </w:tc>
        <w:tc>
          <w:tcPr>
            <w:tcW w:w="1148" w:type="dxa"/>
            <w:tcBorders>
              <w:top w:val="nil"/>
              <w:left w:val="nil"/>
              <w:bottom w:val="single" w:sz="4" w:space="0" w:color="auto"/>
              <w:right w:val="single" w:sz="4" w:space="0" w:color="auto"/>
            </w:tcBorders>
            <w:shd w:val="clear" w:color="auto" w:fill="auto"/>
            <w:vAlign w:val="center"/>
            <w:hideMark/>
          </w:tcPr>
          <w:p w14:paraId="77877B9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83100000</w:t>
            </w:r>
          </w:p>
        </w:tc>
        <w:tc>
          <w:tcPr>
            <w:tcW w:w="3544" w:type="dxa"/>
            <w:tcBorders>
              <w:top w:val="nil"/>
              <w:left w:val="nil"/>
              <w:bottom w:val="single" w:sz="4" w:space="0" w:color="auto"/>
              <w:right w:val="single" w:sz="4" w:space="0" w:color="auto"/>
            </w:tcBorders>
            <w:shd w:val="clear" w:color="auto" w:fill="auto"/>
            <w:vAlign w:val="center"/>
            <w:hideMark/>
          </w:tcPr>
          <w:p w14:paraId="239C59E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Servicios públicos</w:t>
            </w:r>
          </w:p>
        </w:tc>
      </w:tr>
      <w:tr w:rsidR="00C875B5" w:rsidRPr="00D36C9D" w14:paraId="328DD422"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91D709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Referencia, Laboratorio Clínico, S.A</w:t>
            </w:r>
          </w:p>
        </w:tc>
        <w:tc>
          <w:tcPr>
            <w:tcW w:w="1545" w:type="dxa"/>
            <w:tcBorders>
              <w:top w:val="nil"/>
              <w:left w:val="nil"/>
              <w:bottom w:val="single" w:sz="4" w:space="0" w:color="auto"/>
              <w:right w:val="single" w:sz="4" w:space="0" w:color="auto"/>
            </w:tcBorders>
            <w:shd w:val="clear" w:color="auto" w:fill="auto"/>
            <w:vAlign w:val="center"/>
            <w:hideMark/>
          </w:tcPr>
          <w:p w14:paraId="29742D9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1,251,455.00 </w:t>
            </w:r>
          </w:p>
        </w:tc>
        <w:tc>
          <w:tcPr>
            <w:tcW w:w="1148" w:type="dxa"/>
            <w:tcBorders>
              <w:top w:val="nil"/>
              <w:left w:val="nil"/>
              <w:bottom w:val="single" w:sz="4" w:space="0" w:color="auto"/>
              <w:right w:val="single" w:sz="4" w:space="0" w:color="auto"/>
            </w:tcBorders>
            <w:shd w:val="clear" w:color="auto" w:fill="auto"/>
            <w:vAlign w:val="center"/>
            <w:hideMark/>
          </w:tcPr>
          <w:p w14:paraId="6905B53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85120000</w:t>
            </w:r>
          </w:p>
        </w:tc>
        <w:tc>
          <w:tcPr>
            <w:tcW w:w="3544" w:type="dxa"/>
            <w:tcBorders>
              <w:top w:val="nil"/>
              <w:left w:val="nil"/>
              <w:bottom w:val="single" w:sz="4" w:space="0" w:color="auto"/>
              <w:right w:val="single" w:sz="4" w:space="0" w:color="auto"/>
            </w:tcBorders>
            <w:shd w:val="clear" w:color="auto" w:fill="auto"/>
            <w:vAlign w:val="center"/>
            <w:hideMark/>
          </w:tcPr>
          <w:p w14:paraId="1B0539F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Práctica médica</w:t>
            </w:r>
          </w:p>
        </w:tc>
      </w:tr>
      <w:tr w:rsidR="00C875B5" w:rsidRPr="00D36C9D" w14:paraId="48D28D4E"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60FEB8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Laudio Audiología, SRL</w:t>
            </w:r>
          </w:p>
        </w:tc>
        <w:tc>
          <w:tcPr>
            <w:tcW w:w="1545" w:type="dxa"/>
            <w:tcBorders>
              <w:top w:val="nil"/>
              <w:left w:val="nil"/>
              <w:bottom w:val="single" w:sz="4" w:space="0" w:color="auto"/>
              <w:right w:val="single" w:sz="4" w:space="0" w:color="auto"/>
            </w:tcBorders>
            <w:shd w:val="clear" w:color="auto" w:fill="auto"/>
            <w:vAlign w:val="center"/>
            <w:hideMark/>
          </w:tcPr>
          <w:p w14:paraId="2BCC59D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700,000.00 </w:t>
            </w:r>
          </w:p>
        </w:tc>
        <w:tc>
          <w:tcPr>
            <w:tcW w:w="1148" w:type="dxa"/>
            <w:tcBorders>
              <w:top w:val="nil"/>
              <w:left w:val="nil"/>
              <w:bottom w:val="single" w:sz="4" w:space="0" w:color="auto"/>
              <w:right w:val="single" w:sz="4" w:space="0" w:color="auto"/>
            </w:tcBorders>
            <w:shd w:val="clear" w:color="auto" w:fill="auto"/>
            <w:vAlign w:val="center"/>
            <w:hideMark/>
          </w:tcPr>
          <w:p w14:paraId="599F49D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85120000</w:t>
            </w:r>
          </w:p>
        </w:tc>
        <w:tc>
          <w:tcPr>
            <w:tcW w:w="3544" w:type="dxa"/>
            <w:tcBorders>
              <w:top w:val="nil"/>
              <w:left w:val="nil"/>
              <w:bottom w:val="single" w:sz="4" w:space="0" w:color="auto"/>
              <w:right w:val="single" w:sz="4" w:space="0" w:color="auto"/>
            </w:tcBorders>
            <w:shd w:val="clear" w:color="auto" w:fill="auto"/>
            <w:vAlign w:val="center"/>
            <w:hideMark/>
          </w:tcPr>
          <w:p w14:paraId="4EE1D5C4"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Práctica médica</w:t>
            </w:r>
          </w:p>
        </w:tc>
      </w:tr>
      <w:tr w:rsidR="00C875B5" w:rsidRPr="00D36C9D" w14:paraId="5C063718"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083BFA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Referencia, Laboratorio Clínico, S.A</w:t>
            </w:r>
          </w:p>
        </w:tc>
        <w:tc>
          <w:tcPr>
            <w:tcW w:w="1545" w:type="dxa"/>
            <w:tcBorders>
              <w:top w:val="nil"/>
              <w:left w:val="nil"/>
              <w:bottom w:val="single" w:sz="4" w:space="0" w:color="auto"/>
              <w:right w:val="single" w:sz="4" w:space="0" w:color="auto"/>
            </w:tcBorders>
            <w:shd w:val="clear" w:color="auto" w:fill="auto"/>
            <w:vAlign w:val="center"/>
            <w:hideMark/>
          </w:tcPr>
          <w:p w14:paraId="695C4D1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971,655.00 </w:t>
            </w:r>
          </w:p>
        </w:tc>
        <w:tc>
          <w:tcPr>
            <w:tcW w:w="1148" w:type="dxa"/>
            <w:tcBorders>
              <w:top w:val="nil"/>
              <w:left w:val="nil"/>
              <w:bottom w:val="single" w:sz="4" w:space="0" w:color="auto"/>
              <w:right w:val="single" w:sz="4" w:space="0" w:color="auto"/>
            </w:tcBorders>
            <w:shd w:val="clear" w:color="auto" w:fill="auto"/>
            <w:vAlign w:val="center"/>
            <w:hideMark/>
          </w:tcPr>
          <w:p w14:paraId="1506935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85120000</w:t>
            </w:r>
          </w:p>
        </w:tc>
        <w:tc>
          <w:tcPr>
            <w:tcW w:w="3544" w:type="dxa"/>
            <w:tcBorders>
              <w:top w:val="nil"/>
              <w:left w:val="nil"/>
              <w:bottom w:val="single" w:sz="4" w:space="0" w:color="auto"/>
              <w:right w:val="single" w:sz="4" w:space="0" w:color="auto"/>
            </w:tcBorders>
            <w:shd w:val="clear" w:color="auto" w:fill="auto"/>
            <w:vAlign w:val="center"/>
            <w:hideMark/>
          </w:tcPr>
          <w:p w14:paraId="384F79F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Práctica médica</w:t>
            </w:r>
          </w:p>
        </w:tc>
      </w:tr>
      <w:tr w:rsidR="00C875B5" w:rsidRPr="00D36C9D" w14:paraId="4B38A316"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57C690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Referencia, Laboratorio Clínico, S.A</w:t>
            </w:r>
          </w:p>
        </w:tc>
        <w:tc>
          <w:tcPr>
            <w:tcW w:w="1545" w:type="dxa"/>
            <w:tcBorders>
              <w:top w:val="nil"/>
              <w:left w:val="nil"/>
              <w:bottom w:val="single" w:sz="4" w:space="0" w:color="auto"/>
              <w:right w:val="single" w:sz="4" w:space="0" w:color="auto"/>
            </w:tcBorders>
            <w:shd w:val="clear" w:color="auto" w:fill="auto"/>
            <w:vAlign w:val="center"/>
            <w:hideMark/>
          </w:tcPr>
          <w:p w14:paraId="40D7606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990,000.00 </w:t>
            </w:r>
          </w:p>
        </w:tc>
        <w:tc>
          <w:tcPr>
            <w:tcW w:w="1148" w:type="dxa"/>
            <w:tcBorders>
              <w:top w:val="nil"/>
              <w:left w:val="nil"/>
              <w:bottom w:val="single" w:sz="4" w:space="0" w:color="auto"/>
              <w:right w:val="single" w:sz="4" w:space="0" w:color="auto"/>
            </w:tcBorders>
            <w:shd w:val="clear" w:color="auto" w:fill="auto"/>
            <w:vAlign w:val="center"/>
            <w:hideMark/>
          </w:tcPr>
          <w:p w14:paraId="219953D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85120000</w:t>
            </w:r>
          </w:p>
        </w:tc>
        <w:tc>
          <w:tcPr>
            <w:tcW w:w="3544" w:type="dxa"/>
            <w:tcBorders>
              <w:top w:val="nil"/>
              <w:left w:val="nil"/>
              <w:bottom w:val="single" w:sz="4" w:space="0" w:color="auto"/>
              <w:right w:val="single" w:sz="4" w:space="0" w:color="auto"/>
            </w:tcBorders>
            <w:shd w:val="clear" w:color="auto" w:fill="auto"/>
            <w:vAlign w:val="center"/>
            <w:hideMark/>
          </w:tcPr>
          <w:p w14:paraId="12330AF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Práctica médica</w:t>
            </w:r>
          </w:p>
        </w:tc>
      </w:tr>
      <w:tr w:rsidR="00C875B5" w:rsidRPr="00D36C9D" w14:paraId="52ED28D2"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6D5586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Laboratorio Clínico de Moya, SRL</w:t>
            </w:r>
          </w:p>
        </w:tc>
        <w:tc>
          <w:tcPr>
            <w:tcW w:w="1545" w:type="dxa"/>
            <w:tcBorders>
              <w:top w:val="nil"/>
              <w:left w:val="nil"/>
              <w:bottom w:val="single" w:sz="4" w:space="0" w:color="auto"/>
              <w:right w:val="single" w:sz="4" w:space="0" w:color="auto"/>
            </w:tcBorders>
            <w:shd w:val="clear" w:color="auto" w:fill="auto"/>
            <w:vAlign w:val="center"/>
            <w:hideMark/>
          </w:tcPr>
          <w:p w14:paraId="51AD90A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2,340,000.00 </w:t>
            </w:r>
          </w:p>
        </w:tc>
        <w:tc>
          <w:tcPr>
            <w:tcW w:w="1148" w:type="dxa"/>
            <w:tcBorders>
              <w:top w:val="nil"/>
              <w:left w:val="nil"/>
              <w:bottom w:val="single" w:sz="4" w:space="0" w:color="auto"/>
              <w:right w:val="single" w:sz="4" w:space="0" w:color="auto"/>
            </w:tcBorders>
            <w:shd w:val="clear" w:color="auto" w:fill="auto"/>
            <w:vAlign w:val="center"/>
            <w:hideMark/>
          </w:tcPr>
          <w:p w14:paraId="0A944991"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85120000</w:t>
            </w:r>
          </w:p>
        </w:tc>
        <w:tc>
          <w:tcPr>
            <w:tcW w:w="3544" w:type="dxa"/>
            <w:tcBorders>
              <w:top w:val="nil"/>
              <w:left w:val="nil"/>
              <w:bottom w:val="single" w:sz="4" w:space="0" w:color="auto"/>
              <w:right w:val="single" w:sz="4" w:space="0" w:color="auto"/>
            </w:tcBorders>
            <w:shd w:val="clear" w:color="auto" w:fill="auto"/>
            <w:vAlign w:val="center"/>
            <w:hideMark/>
          </w:tcPr>
          <w:p w14:paraId="75D6F7C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Práctica médica</w:t>
            </w:r>
          </w:p>
        </w:tc>
      </w:tr>
      <w:tr w:rsidR="00C875B5" w:rsidRPr="00D36C9D" w14:paraId="6636D469"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F43E6B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Rosario Del Carmen Carrasco Guzmán</w:t>
            </w:r>
          </w:p>
        </w:tc>
        <w:tc>
          <w:tcPr>
            <w:tcW w:w="1545" w:type="dxa"/>
            <w:tcBorders>
              <w:top w:val="nil"/>
              <w:left w:val="nil"/>
              <w:bottom w:val="single" w:sz="4" w:space="0" w:color="auto"/>
              <w:right w:val="single" w:sz="4" w:space="0" w:color="auto"/>
            </w:tcBorders>
            <w:shd w:val="clear" w:color="auto" w:fill="auto"/>
            <w:vAlign w:val="center"/>
            <w:hideMark/>
          </w:tcPr>
          <w:p w14:paraId="1AF6DFF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61,360.00 </w:t>
            </w:r>
          </w:p>
        </w:tc>
        <w:tc>
          <w:tcPr>
            <w:tcW w:w="1148" w:type="dxa"/>
            <w:tcBorders>
              <w:top w:val="nil"/>
              <w:left w:val="nil"/>
              <w:bottom w:val="single" w:sz="4" w:space="0" w:color="auto"/>
              <w:right w:val="single" w:sz="4" w:space="0" w:color="auto"/>
            </w:tcBorders>
            <w:shd w:val="clear" w:color="auto" w:fill="auto"/>
            <w:vAlign w:val="center"/>
            <w:hideMark/>
          </w:tcPr>
          <w:p w14:paraId="0BF9AB9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90100000</w:t>
            </w:r>
          </w:p>
        </w:tc>
        <w:tc>
          <w:tcPr>
            <w:tcW w:w="3544" w:type="dxa"/>
            <w:tcBorders>
              <w:top w:val="nil"/>
              <w:left w:val="nil"/>
              <w:bottom w:val="single" w:sz="4" w:space="0" w:color="auto"/>
              <w:right w:val="single" w:sz="4" w:space="0" w:color="auto"/>
            </w:tcBorders>
            <w:shd w:val="clear" w:color="auto" w:fill="auto"/>
            <w:vAlign w:val="center"/>
            <w:hideMark/>
          </w:tcPr>
          <w:p w14:paraId="0437A80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Restaurantes y catering (servicios de comidas y bebidas)</w:t>
            </w:r>
          </w:p>
        </w:tc>
      </w:tr>
      <w:tr w:rsidR="00C875B5" w:rsidRPr="00D36C9D" w14:paraId="3B4BF881"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07FAA3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val="en-US" w:eastAsia="es-DO"/>
              </w:rPr>
            </w:pPr>
            <w:r w:rsidRPr="00D36C9D">
              <w:rPr>
                <w:rFonts w:eastAsia="Times New Roman" w:cs="Times New Roman"/>
                <w:color w:val="1F3864" w:themeColor="accent5" w:themeShade="80"/>
                <w:szCs w:val="18"/>
                <w:lang w:val="en-US" w:eastAsia="es-DO"/>
              </w:rPr>
              <w:t>Jem &amp; So Food Express, SRL</w:t>
            </w:r>
          </w:p>
        </w:tc>
        <w:tc>
          <w:tcPr>
            <w:tcW w:w="1545" w:type="dxa"/>
            <w:tcBorders>
              <w:top w:val="nil"/>
              <w:left w:val="nil"/>
              <w:bottom w:val="single" w:sz="4" w:space="0" w:color="auto"/>
              <w:right w:val="single" w:sz="4" w:space="0" w:color="auto"/>
            </w:tcBorders>
            <w:shd w:val="clear" w:color="auto" w:fill="auto"/>
            <w:vAlign w:val="center"/>
            <w:hideMark/>
          </w:tcPr>
          <w:p w14:paraId="1CB2EE28"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40,120.00 </w:t>
            </w:r>
          </w:p>
        </w:tc>
        <w:tc>
          <w:tcPr>
            <w:tcW w:w="1148" w:type="dxa"/>
            <w:tcBorders>
              <w:top w:val="nil"/>
              <w:left w:val="nil"/>
              <w:bottom w:val="single" w:sz="4" w:space="0" w:color="auto"/>
              <w:right w:val="single" w:sz="4" w:space="0" w:color="auto"/>
            </w:tcBorders>
            <w:shd w:val="clear" w:color="auto" w:fill="auto"/>
            <w:vAlign w:val="center"/>
            <w:hideMark/>
          </w:tcPr>
          <w:p w14:paraId="1767420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90100000</w:t>
            </w:r>
          </w:p>
        </w:tc>
        <w:tc>
          <w:tcPr>
            <w:tcW w:w="3544" w:type="dxa"/>
            <w:tcBorders>
              <w:top w:val="nil"/>
              <w:left w:val="nil"/>
              <w:bottom w:val="single" w:sz="4" w:space="0" w:color="auto"/>
              <w:right w:val="single" w:sz="4" w:space="0" w:color="auto"/>
            </w:tcBorders>
            <w:shd w:val="clear" w:color="auto" w:fill="auto"/>
            <w:vAlign w:val="center"/>
            <w:hideMark/>
          </w:tcPr>
          <w:p w14:paraId="6F5C198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Restaurantes y catering (servicios de comidas y bebidas)</w:t>
            </w:r>
          </w:p>
        </w:tc>
      </w:tr>
      <w:tr w:rsidR="00C875B5" w:rsidRPr="00D36C9D" w14:paraId="088B4BAC"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C8949F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val="en-US" w:eastAsia="es-DO"/>
              </w:rPr>
            </w:pPr>
            <w:r w:rsidRPr="00D36C9D">
              <w:rPr>
                <w:rFonts w:eastAsia="Times New Roman" w:cs="Times New Roman"/>
                <w:color w:val="1F3864" w:themeColor="accent5" w:themeShade="80"/>
                <w:szCs w:val="18"/>
                <w:lang w:val="en-US" w:eastAsia="es-DO"/>
              </w:rPr>
              <w:t>Jem &amp; So Food Express, SRL</w:t>
            </w:r>
          </w:p>
        </w:tc>
        <w:tc>
          <w:tcPr>
            <w:tcW w:w="1545" w:type="dxa"/>
            <w:tcBorders>
              <w:top w:val="nil"/>
              <w:left w:val="nil"/>
              <w:bottom w:val="single" w:sz="4" w:space="0" w:color="auto"/>
              <w:right w:val="single" w:sz="4" w:space="0" w:color="auto"/>
            </w:tcBorders>
            <w:shd w:val="clear" w:color="auto" w:fill="auto"/>
            <w:vAlign w:val="center"/>
            <w:hideMark/>
          </w:tcPr>
          <w:p w14:paraId="69E8B35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133,285.00 </w:t>
            </w:r>
          </w:p>
        </w:tc>
        <w:tc>
          <w:tcPr>
            <w:tcW w:w="1148" w:type="dxa"/>
            <w:tcBorders>
              <w:top w:val="nil"/>
              <w:left w:val="nil"/>
              <w:bottom w:val="single" w:sz="4" w:space="0" w:color="auto"/>
              <w:right w:val="single" w:sz="4" w:space="0" w:color="auto"/>
            </w:tcBorders>
            <w:shd w:val="clear" w:color="auto" w:fill="auto"/>
            <w:vAlign w:val="center"/>
            <w:hideMark/>
          </w:tcPr>
          <w:p w14:paraId="1F36278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90100000</w:t>
            </w:r>
          </w:p>
        </w:tc>
        <w:tc>
          <w:tcPr>
            <w:tcW w:w="3544" w:type="dxa"/>
            <w:tcBorders>
              <w:top w:val="nil"/>
              <w:left w:val="nil"/>
              <w:bottom w:val="single" w:sz="4" w:space="0" w:color="auto"/>
              <w:right w:val="single" w:sz="4" w:space="0" w:color="auto"/>
            </w:tcBorders>
            <w:shd w:val="clear" w:color="auto" w:fill="auto"/>
            <w:vAlign w:val="center"/>
            <w:hideMark/>
          </w:tcPr>
          <w:p w14:paraId="7B97C5C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Restaurantes y catering (servicios de comidas y bebidas)</w:t>
            </w:r>
          </w:p>
        </w:tc>
      </w:tr>
      <w:tr w:rsidR="00C875B5" w:rsidRPr="00D36C9D" w14:paraId="1A6410B4"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2E2BA02"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Jardín Ilusiones, SRL</w:t>
            </w:r>
          </w:p>
        </w:tc>
        <w:tc>
          <w:tcPr>
            <w:tcW w:w="1545" w:type="dxa"/>
            <w:tcBorders>
              <w:top w:val="nil"/>
              <w:left w:val="nil"/>
              <w:bottom w:val="single" w:sz="4" w:space="0" w:color="auto"/>
              <w:right w:val="single" w:sz="4" w:space="0" w:color="auto"/>
            </w:tcBorders>
            <w:shd w:val="clear" w:color="auto" w:fill="auto"/>
            <w:vAlign w:val="center"/>
            <w:hideMark/>
          </w:tcPr>
          <w:p w14:paraId="2F06C53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42,628.00 </w:t>
            </w:r>
          </w:p>
        </w:tc>
        <w:tc>
          <w:tcPr>
            <w:tcW w:w="1148" w:type="dxa"/>
            <w:tcBorders>
              <w:top w:val="nil"/>
              <w:left w:val="nil"/>
              <w:bottom w:val="single" w:sz="4" w:space="0" w:color="auto"/>
              <w:right w:val="single" w:sz="4" w:space="0" w:color="auto"/>
            </w:tcBorders>
            <w:shd w:val="clear" w:color="auto" w:fill="auto"/>
            <w:vAlign w:val="center"/>
            <w:hideMark/>
          </w:tcPr>
          <w:p w14:paraId="31C92E7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90100000</w:t>
            </w:r>
          </w:p>
        </w:tc>
        <w:tc>
          <w:tcPr>
            <w:tcW w:w="3544" w:type="dxa"/>
            <w:tcBorders>
              <w:top w:val="nil"/>
              <w:left w:val="nil"/>
              <w:bottom w:val="single" w:sz="4" w:space="0" w:color="auto"/>
              <w:right w:val="single" w:sz="4" w:space="0" w:color="auto"/>
            </w:tcBorders>
            <w:shd w:val="clear" w:color="auto" w:fill="auto"/>
            <w:vAlign w:val="center"/>
            <w:hideMark/>
          </w:tcPr>
          <w:p w14:paraId="0E096B3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Restaurantes y catering (servicios de comidas y bebidas)</w:t>
            </w:r>
          </w:p>
        </w:tc>
      </w:tr>
      <w:tr w:rsidR="00C875B5" w:rsidRPr="00D36C9D" w14:paraId="7BBBE372"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BE1817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Anan Gourmet &amp; Catering, SRL</w:t>
            </w:r>
          </w:p>
        </w:tc>
        <w:tc>
          <w:tcPr>
            <w:tcW w:w="1545" w:type="dxa"/>
            <w:tcBorders>
              <w:top w:val="nil"/>
              <w:left w:val="nil"/>
              <w:bottom w:val="single" w:sz="4" w:space="0" w:color="auto"/>
              <w:right w:val="single" w:sz="4" w:space="0" w:color="auto"/>
            </w:tcBorders>
            <w:shd w:val="clear" w:color="auto" w:fill="auto"/>
            <w:vAlign w:val="center"/>
            <w:hideMark/>
          </w:tcPr>
          <w:p w14:paraId="652F7A6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57,525.00 </w:t>
            </w:r>
          </w:p>
        </w:tc>
        <w:tc>
          <w:tcPr>
            <w:tcW w:w="1148" w:type="dxa"/>
            <w:tcBorders>
              <w:top w:val="nil"/>
              <w:left w:val="nil"/>
              <w:bottom w:val="single" w:sz="4" w:space="0" w:color="auto"/>
              <w:right w:val="single" w:sz="4" w:space="0" w:color="auto"/>
            </w:tcBorders>
            <w:shd w:val="clear" w:color="auto" w:fill="auto"/>
            <w:vAlign w:val="center"/>
            <w:hideMark/>
          </w:tcPr>
          <w:p w14:paraId="6978B88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90100000</w:t>
            </w:r>
          </w:p>
        </w:tc>
        <w:tc>
          <w:tcPr>
            <w:tcW w:w="3544" w:type="dxa"/>
            <w:tcBorders>
              <w:top w:val="nil"/>
              <w:left w:val="nil"/>
              <w:bottom w:val="single" w:sz="4" w:space="0" w:color="auto"/>
              <w:right w:val="single" w:sz="4" w:space="0" w:color="auto"/>
            </w:tcBorders>
            <w:shd w:val="clear" w:color="auto" w:fill="auto"/>
            <w:vAlign w:val="center"/>
            <w:hideMark/>
          </w:tcPr>
          <w:p w14:paraId="574B384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Restaurantes y catering (servicios de comidas y bebidas)</w:t>
            </w:r>
          </w:p>
        </w:tc>
      </w:tr>
      <w:tr w:rsidR="00C875B5" w:rsidRPr="00D36C9D" w14:paraId="4C58902B"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21187D1"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lastRenderedPageBreak/>
              <w:t>Varga' S Servicios de Catering, SRL</w:t>
            </w:r>
          </w:p>
        </w:tc>
        <w:tc>
          <w:tcPr>
            <w:tcW w:w="1545" w:type="dxa"/>
            <w:tcBorders>
              <w:top w:val="nil"/>
              <w:left w:val="nil"/>
              <w:bottom w:val="single" w:sz="4" w:space="0" w:color="auto"/>
              <w:right w:val="single" w:sz="4" w:space="0" w:color="auto"/>
            </w:tcBorders>
            <w:shd w:val="clear" w:color="auto" w:fill="auto"/>
            <w:vAlign w:val="center"/>
            <w:hideMark/>
          </w:tcPr>
          <w:p w14:paraId="2594636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63,578.40 </w:t>
            </w:r>
          </w:p>
        </w:tc>
        <w:tc>
          <w:tcPr>
            <w:tcW w:w="1148" w:type="dxa"/>
            <w:tcBorders>
              <w:top w:val="nil"/>
              <w:left w:val="nil"/>
              <w:bottom w:val="single" w:sz="4" w:space="0" w:color="auto"/>
              <w:right w:val="single" w:sz="4" w:space="0" w:color="auto"/>
            </w:tcBorders>
            <w:shd w:val="clear" w:color="auto" w:fill="auto"/>
            <w:vAlign w:val="center"/>
            <w:hideMark/>
          </w:tcPr>
          <w:p w14:paraId="48B701D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90100000</w:t>
            </w:r>
          </w:p>
        </w:tc>
        <w:tc>
          <w:tcPr>
            <w:tcW w:w="3544" w:type="dxa"/>
            <w:tcBorders>
              <w:top w:val="nil"/>
              <w:left w:val="nil"/>
              <w:bottom w:val="single" w:sz="4" w:space="0" w:color="auto"/>
              <w:right w:val="single" w:sz="4" w:space="0" w:color="auto"/>
            </w:tcBorders>
            <w:shd w:val="clear" w:color="auto" w:fill="auto"/>
            <w:vAlign w:val="center"/>
            <w:hideMark/>
          </w:tcPr>
          <w:p w14:paraId="2FCFA77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Restaurantes y catering (servicios de comidas y bebidas)</w:t>
            </w:r>
          </w:p>
        </w:tc>
      </w:tr>
      <w:tr w:rsidR="00C875B5" w:rsidRPr="00D36C9D" w14:paraId="5637AC02"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C9F98D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Jardín Ilusiones, SRL</w:t>
            </w:r>
          </w:p>
        </w:tc>
        <w:tc>
          <w:tcPr>
            <w:tcW w:w="1545" w:type="dxa"/>
            <w:tcBorders>
              <w:top w:val="nil"/>
              <w:left w:val="nil"/>
              <w:bottom w:val="single" w:sz="4" w:space="0" w:color="auto"/>
              <w:right w:val="single" w:sz="4" w:space="0" w:color="auto"/>
            </w:tcBorders>
            <w:shd w:val="clear" w:color="auto" w:fill="auto"/>
            <w:vAlign w:val="center"/>
            <w:hideMark/>
          </w:tcPr>
          <w:p w14:paraId="11B7341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130,502.00 </w:t>
            </w:r>
          </w:p>
        </w:tc>
        <w:tc>
          <w:tcPr>
            <w:tcW w:w="1148" w:type="dxa"/>
            <w:tcBorders>
              <w:top w:val="nil"/>
              <w:left w:val="nil"/>
              <w:bottom w:val="single" w:sz="4" w:space="0" w:color="auto"/>
              <w:right w:val="single" w:sz="4" w:space="0" w:color="auto"/>
            </w:tcBorders>
            <w:shd w:val="clear" w:color="auto" w:fill="auto"/>
            <w:vAlign w:val="center"/>
            <w:hideMark/>
          </w:tcPr>
          <w:p w14:paraId="3C55406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90100000</w:t>
            </w:r>
          </w:p>
        </w:tc>
        <w:tc>
          <w:tcPr>
            <w:tcW w:w="3544" w:type="dxa"/>
            <w:tcBorders>
              <w:top w:val="nil"/>
              <w:left w:val="nil"/>
              <w:bottom w:val="single" w:sz="4" w:space="0" w:color="auto"/>
              <w:right w:val="single" w:sz="4" w:space="0" w:color="auto"/>
            </w:tcBorders>
            <w:shd w:val="clear" w:color="auto" w:fill="auto"/>
            <w:vAlign w:val="center"/>
            <w:hideMark/>
          </w:tcPr>
          <w:p w14:paraId="2D955DAE"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Restaurantes y catering (servicios de comidas y bebidas)</w:t>
            </w:r>
          </w:p>
        </w:tc>
      </w:tr>
      <w:tr w:rsidR="00C875B5" w:rsidRPr="00D36C9D" w14:paraId="3CF005A7"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0CEB3B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Anan Gourmet &amp; Catering, SRL</w:t>
            </w:r>
          </w:p>
        </w:tc>
        <w:tc>
          <w:tcPr>
            <w:tcW w:w="1545" w:type="dxa"/>
            <w:tcBorders>
              <w:top w:val="nil"/>
              <w:left w:val="nil"/>
              <w:bottom w:val="single" w:sz="4" w:space="0" w:color="auto"/>
              <w:right w:val="single" w:sz="4" w:space="0" w:color="auto"/>
            </w:tcBorders>
            <w:shd w:val="clear" w:color="auto" w:fill="auto"/>
            <w:vAlign w:val="center"/>
            <w:hideMark/>
          </w:tcPr>
          <w:p w14:paraId="04D1A8BC"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19,175.00 </w:t>
            </w:r>
          </w:p>
        </w:tc>
        <w:tc>
          <w:tcPr>
            <w:tcW w:w="1148" w:type="dxa"/>
            <w:tcBorders>
              <w:top w:val="nil"/>
              <w:left w:val="nil"/>
              <w:bottom w:val="single" w:sz="4" w:space="0" w:color="auto"/>
              <w:right w:val="single" w:sz="4" w:space="0" w:color="auto"/>
            </w:tcBorders>
            <w:shd w:val="clear" w:color="auto" w:fill="auto"/>
            <w:vAlign w:val="center"/>
            <w:hideMark/>
          </w:tcPr>
          <w:p w14:paraId="7A42F6A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90100000</w:t>
            </w:r>
          </w:p>
        </w:tc>
        <w:tc>
          <w:tcPr>
            <w:tcW w:w="3544" w:type="dxa"/>
            <w:tcBorders>
              <w:top w:val="nil"/>
              <w:left w:val="nil"/>
              <w:bottom w:val="single" w:sz="4" w:space="0" w:color="auto"/>
              <w:right w:val="single" w:sz="4" w:space="0" w:color="auto"/>
            </w:tcBorders>
            <w:shd w:val="clear" w:color="auto" w:fill="auto"/>
            <w:vAlign w:val="center"/>
            <w:hideMark/>
          </w:tcPr>
          <w:p w14:paraId="75FE6ED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Restaurantes y catering (servicios de comidas y bebidas)</w:t>
            </w:r>
          </w:p>
        </w:tc>
      </w:tr>
      <w:tr w:rsidR="00C875B5" w:rsidRPr="00D36C9D" w14:paraId="4829D09F"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F15AAC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Jardín Ilusiones, SRL</w:t>
            </w:r>
          </w:p>
        </w:tc>
        <w:tc>
          <w:tcPr>
            <w:tcW w:w="1545" w:type="dxa"/>
            <w:tcBorders>
              <w:top w:val="nil"/>
              <w:left w:val="nil"/>
              <w:bottom w:val="single" w:sz="4" w:space="0" w:color="auto"/>
              <w:right w:val="single" w:sz="4" w:space="0" w:color="auto"/>
            </w:tcBorders>
            <w:shd w:val="clear" w:color="auto" w:fill="auto"/>
            <w:vAlign w:val="center"/>
            <w:hideMark/>
          </w:tcPr>
          <w:p w14:paraId="5D44E58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96,872.00 </w:t>
            </w:r>
          </w:p>
        </w:tc>
        <w:tc>
          <w:tcPr>
            <w:tcW w:w="1148" w:type="dxa"/>
            <w:tcBorders>
              <w:top w:val="nil"/>
              <w:left w:val="nil"/>
              <w:bottom w:val="single" w:sz="4" w:space="0" w:color="auto"/>
              <w:right w:val="single" w:sz="4" w:space="0" w:color="auto"/>
            </w:tcBorders>
            <w:shd w:val="clear" w:color="auto" w:fill="auto"/>
            <w:vAlign w:val="center"/>
            <w:hideMark/>
          </w:tcPr>
          <w:p w14:paraId="3726ABC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90100000</w:t>
            </w:r>
          </w:p>
        </w:tc>
        <w:tc>
          <w:tcPr>
            <w:tcW w:w="3544" w:type="dxa"/>
            <w:tcBorders>
              <w:top w:val="nil"/>
              <w:left w:val="nil"/>
              <w:bottom w:val="single" w:sz="4" w:space="0" w:color="auto"/>
              <w:right w:val="single" w:sz="4" w:space="0" w:color="auto"/>
            </w:tcBorders>
            <w:shd w:val="clear" w:color="auto" w:fill="auto"/>
            <w:vAlign w:val="center"/>
            <w:hideMark/>
          </w:tcPr>
          <w:p w14:paraId="619910E3"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Restaurantes y catering (servicios de comidas y bebidas)</w:t>
            </w:r>
          </w:p>
        </w:tc>
      </w:tr>
      <w:tr w:rsidR="00C875B5" w:rsidRPr="00D36C9D" w14:paraId="15EB4E5E"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7353CC8"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WSB Universal, SRL</w:t>
            </w:r>
          </w:p>
        </w:tc>
        <w:tc>
          <w:tcPr>
            <w:tcW w:w="1545" w:type="dxa"/>
            <w:tcBorders>
              <w:top w:val="nil"/>
              <w:left w:val="nil"/>
              <w:bottom w:val="single" w:sz="4" w:space="0" w:color="auto"/>
              <w:right w:val="single" w:sz="4" w:space="0" w:color="auto"/>
            </w:tcBorders>
            <w:shd w:val="clear" w:color="auto" w:fill="auto"/>
            <w:vAlign w:val="center"/>
            <w:hideMark/>
          </w:tcPr>
          <w:p w14:paraId="2069700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22,892.00 </w:t>
            </w:r>
          </w:p>
        </w:tc>
        <w:tc>
          <w:tcPr>
            <w:tcW w:w="1148" w:type="dxa"/>
            <w:tcBorders>
              <w:top w:val="nil"/>
              <w:left w:val="nil"/>
              <w:bottom w:val="single" w:sz="4" w:space="0" w:color="auto"/>
              <w:right w:val="single" w:sz="4" w:space="0" w:color="auto"/>
            </w:tcBorders>
            <w:shd w:val="clear" w:color="auto" w:fill="auto"/>
            <w:vAlign w:val="center"/>
            <w:hideMark/>
          </w:tcPr>
          <w:p w14:paraId="07FC0FFF"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90100000</w:t>
            </w:r>
          </w:p>
        </w:tc>
        <w:tc>
          <w:tcPr>
            <w:tcW w:w="3544" w:type="dxa"/>
            <w:tcBorders>
              <w:top w:val="nil"/>
              <w:left w:val="nil"/>
              <w:bottom w:val="single" w:sz="4" w:space="0" w:color="auto"/>
              <w:right w:val="single" w:sz="4" w:space="0" w:color="auto"/>
            </w:tcBorders>
            <w:shd w:val="clear" w:color="auto" w:fill="auto"/>
            <w:vAlign w:val="center"/>
            <w:hideMark/>
          </w:tcPr>
          <w:p w14:paraId="6BFE4D6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Restaurantes y catering (servicios de comidas y bebidas)</w:t>
            </w:r>
          </w:p>
        </w:tc>
      </w:tr>
      <w:tr w:rsidR="00C875B5" w:rsidRPr="00D36C9D" w14:paraId="44E9E36C"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F2A349A"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Jardín Ilusiones, SRL</w:t>
            </w:r>
          </w:p>
        </w:tc>
        <w:tc>
          <w:tcPr>
            <w:tcW w:w="1545" w:type="dxa"/>
            <w:tcBorders>
              <w:top w:val="nil"/>
              <w:left w:val="nil"/>
              <w:bottom w:val="single" w:sz="4" w:space="0" w:color="auto"/>
              <w:right w:val="single" w:sz="4" w:space="0" w:color="auto"/>
            </w:tcBorders>
            <w:shd w:val="clear" w:color="auto" w:fill="auto"/>
            <w:vAlign w:val="center"/>
            <w:hideMark/>
          </w:tcPr>
          <w:p w14:paraId="1130EA9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118,431.00 </w:t>
            </w:r>
          </w:p>
        </w:tc>
        <w:tc>
          <w:tcPr>
            <w:tcW w:w="1148" w:type="dxa"/>
            <w:tcBorders>
              <w:top w:val="nil"/>
              <w:left w:val="nil"/>
              <w:bottom w:val="single" w:sz="4" w:space="0" w:color="auto"/>
              <w:right w:val="single" w:sz="4" w:space="0" w:color="auto"/>
            </w:tcBorders>
            <w:shd w:val="clear" w:color="auto" w:fill="auto"/>
            <w:vAlign w:val="center"/>
            <w:hideMark/>
          </w:tcPr>
          <w:p w14:paraId="1CA4530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90100000</w:t>
            </w:r>
          </w:p>
        </w:tc>
        <w:tc>
          <w:tcPr>
            <w:tcW w:w="3544" w:type="dxa"/>
            <w:tcBorders>
              <w:top w:val="nil"/>
              <w:left w:val="nil"/>
              <w:bottom w:val="single" w:sz="4" w:space="0" w:color="auto"/>
              <w:right w:val="single" w:sz="4" w:space="0" w:color="auto"/>
            </w:tcBorders>
            <w:shd w:val="clear" w:color="auto" w:fill="auto"/>
            <w:vAlign w:val="center"/>
            <w:hideMark/>
          </w:tcPr>
          <w:p w14:paraId="6712523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Restaurantes y catering (servicios de comidas y bebidas)</w:t>
            </w:r>
          </w:p>
        </w:tc>
      </w:tr>
      <w:tr w:rsidR="00C875B5" w:rsidRPr="00D36C9D" w14:paraId="4ADDC4C3"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BC68A5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Varga' S Servicios de Catering, SRL</w:t>
            </w:r>
          </w:p>
        </w:tc>
        <w:tc>
          <w:tcPr>
            <w:tcW w:w="1545" w:type="dxa"/>
            <w:tcBorders>
              <w:top w:val="nil"/>
              <w:left w:val="nil"/>
              <w:bottom w:val="single" w:sz="4" w:space="0" w:color="auto"/>
              <w:right w:val="single" w:sz="4" w:space="0" w:color="auto"/>
            </w:tcBorders>
            <w:shd w:val="clear" w:color="auto" w:fill="auto"/>
            <w:vAlign w:val="center"/>
            <w:hideMark/>
          </w:tcPr>
          <w:p w14:paraId="6AB5F8D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59,295.00 </w:t>
            </w:r>
          </w:p>
        </w:tc>
        <w:tc>
          <w:tcPr>
            <w:tcW w:w="1148" w:type="dxa"/>
            <w:tcBorders>
              <w:top w:val="nil"/>
              <w:left w:val="nil"/>
              <w:bottom w:val="single" w:sz="4" w:space="0" w:color="auto"/>
              <w:right w:val="single" w:sz="4" w:space="0" w:color="auto"/>
            </w:tcBorders>
            <w:shd w:val="clear" w:color="auto" w:fill="auto"/>
            <w:vAlign w:val="center"/>
            <w:hideMark/>
          </w:tcPr>
          <w:p w14:paraId="6218CDD0"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90100000</w:t>
            </w:r>
          </w:p>
        </w:tc>
        <w:tc>
          <w:tcPr>
            <w:tcW w:w="3544" w:type="dxa"/>
            <w:tcBorders>
              <w:top w:val="nil"/>
              <w:left w:val="nil"/>
              <w:bottom w:val="single" w:sz="4" w:space="0" w:color="auto"/>
              <w:right w:val="single" w:sz="4" w:space="0" w:color="auto"/>
            </w:tcBorders>
            <w:shd w:val="clear" w:color="auto" w:fill="auto"/>
            <w:vAlign w:val="center"/>
            <w:hideMark/>
          </w:tcPr>
          <w:p w14:paraId="6C9C7FB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Restaurantes y catering (servicios de comidas y bebidas)</w:t>
            </w:r>
          </w:p>
        </w:tc>
      </w:tr>
      <w:tr w:rsidR="00C875B5" w:rsidRPr="00D36C9D" w14:paraId="54CA72F4"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8D248C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Jardín Ilusiones, SRL</w:t>
            </w:r>
          </w:p>
        </w:tc>
        <w:tc>
          <w:tcPr>
            <w:tcW w:w="1545" w:type="dxa"/>
            <w:tcBorders>
              <w:top w:val="nil"/>
              <w:left w:val="nil"/>
              <w:bottom w:val="single" w:sz="4" w:space="0" w:color="auto"/>
              <w:right w:val="single" w:sz="4" w:space="0" w:color="auto"/>
            </w:tcBorders>
            <w:shd w:val="clear" w:color="auto" w:fill="auto"/>
            <w:vAlign w:val="center"/>
            <w:hideMark/>
          </w:tcPr>
          <w:p w14:paraId="763ECF42"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11,535.00 </w:t>
            </w:r>
          </w:p>
        </w:tc>
        <w:tc>
          <w:tcPr>
            <w:tcW w:w="1148" w:type="dxa"/>
            <w:tcBorders>
              <w:top w:val="nil"/>
              <w:left w:val="nil"/>
              <w:bottom w:val="single" w:sz="4" w:space="0" w:color="auto"/>
              <w:right w:val="single" w:sz="4" w:space="0" w:color="auto"/>
            </w:tcBorders>
            <w:shd w:val="clear" w:color="auto" w:fill="auto"/>
            <w:vAlign w:val="center"/>
            <w:hideMark/>
          </w:tcPr>
          <w:p w14:paraId="62A2166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90100000</w:t>
            </w:r>
          </w:p>
        </w:tc>
        <w:tc>
          <w:tcPr>
            <w:tcW w:w="3544" w:type="dxa"/>
            <w:tcBorders>
              <w:top w:val="nil"/>
              <w:left w:val="nil"/>
              <w:bottom w:val="single" w:sz="4" w:space="0" w:color="auto"/>
              <w:right w:val="single" w:sz="4" w:space="0" w:color="auto"/>
            </w:tcBorders>
            <w:shd w:val="clear" w:color="auto" w:fill="auto"/>
            <w:vAlign w:val="center"/>
            <w:hideMark/>
          </w:tcPr>
          <w:p w14:paraId="7F4352B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Restaurantes y catering (servicios de comidas y bebidas)</w:t>
            </w:r>
          </w:p>
        </w:tc>
      </w:tr>
      <w:tr w:rsidR="00C875B5" w:rsidRPr="00D36C9D" w14:paraId="546AF8C1"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5A8E75C"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Varga' S Servicios de Catering, SRL</w:t>
            </w:r>
          </w:p>
        </w:tc>
        <w:tc>
          <w:tcPr>
            <w:tcW w:w="1545" w:type="dxa"/>
            <w:tcBorders>
              <w:top w:val="nil"/>
              <w:left w:val="nil"/>
              <w:bottom w:val="single" w:sz="4" w:space="0" w:color="auto"/>
              <w:right w:val="single" w:sz="4" w:space="0" w:color="auto"/>
            </w:tcBorders>
            <w:shd w:val="clear" w:color="auto" w:fill="auto"/>
            <w:vAlign w:val="center"/>
            <w:hideMark/>
          </w:tcPr>
          <w:p w14:paraId="6BC0A3C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16,727.00 </w:t>
            </w:r>
          </w:p>
        </w:tc>
        <w:tc>
          <w:tcPr>
            <w:tcW w:w="1148" w:type="dxa"/>
            <w:tcBorders>
              <w:top w:val="nil"/>
              <w:left w:val="nil"/>
              <w:bottom w:val="single" w:sz="4" w:space="0" w:color="auto"/>
              <w:right w:val="single" w:sz="4" w:space="0" w:color="auto"/>
            </w:tcBorders>
            <w:shd w:val="clear" w:color="auto" w:fill="auto"/>
            <w:vAlign w:val="center"/>
            <w:hideMark/>
          </w:tcPr>
          <w:p w14:paraId="58576D0B"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90100000</w:t>
            </w:r>
          </w:p>
        </w:tc>
        <w:tc>
          <w:tcPr>
            <w:tcW w:w="3544" w:type="dxa"/>
            <w:tcBorders>
              <w:top w:val="nil"/>
              <w:left w:val="nil"/>
              <w:bottom w:val="single" w:sz="4" w:space="0" w:color="auto"/>
              <w:right w:val="single" w:sz="4" w:space="0" w:color="auto"/>
            </w:tcBorders>
            <w:shd w:val="clear" w:color="auto" w:fill="auto"/>
            <w:vAlign w:val="center"/>
            <w:hideMark/>
          </w:tcPr>
          <w:p w14:paraId="2CFF2CE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Restaurantes y catering (servicios de comidas y bebidas)</w:t>
            </w:r>
          </w:p>
        </w:tc>
      </w:tr>
      <w:tr w:rsidR="00C875B5" w:rsidRPr="00D36C9D" w14:paraId="1DD45E69"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6D5E599"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Varga' S Servicios de Catering, SRL</w:t>
            </w:r>
          </w:p>
        </w:tc>
        <w:tc>
          <w:tcPr>
            <w:tcW w:w="1545" w:type="dxa"/>
            <w:tcBorders>
              <w:top w:val="nil"/>
              <w:left w:val="nil"/>
              <w:bottom w:val="single" w:sz="4" w:space="0" w:color="auto"/>
              <w:right w:val="single" w:sz="4" w:space="0" w:color="auto"/>
            </w:tcBorders>
            <w:shd w:val="clear" w:color="auto" w:fill="auto"/>
            <w:vAlign w:val="center"/>
            <w:hideMark/>
          </w:tcPr>
          <w:p w14:paraId="76D5DE1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49,501.00 </w:t>
            </w:r>
          </w:p>
        </w:tc>
        <w:tc>
          <w:tcPr>
            <w:tcW w:w="1148" w:type="dxa"/>
            <w:tcBorders>
              <w:top w:val="nil"/>
              <w:left w:val="nil"/>
              <w:bottom w:val="single" w:sz="4" w:space="0" w:color="auto"/>
              <w:right w:val="single" w:sz="4" w:space="0" w:color="auto"/>
            </w:tcBorders>
            <w:shd w:val="clear" w:color="auto" w:fill="auto"/>
            <w:vAlign w:val="center"/>
            <w:hideMark/>
          </w:tcPr>
          <w:p w14:paraId="05B7264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90100000</w:t>
            </w:r>
          </w:p>
        </w:tc>
        <w:tc>
          <w:tcPr>
            <w:tcW w:w="3544" w:type="dxa"/>
            <w:tcBorders>
              <w:top w:val="nil"/>
              <w:left w:val="nil"/>
              <w:bottom w:val="single" w:sz="4" w:space="0" w:color="auto"/>
              <w:right w:val="single" w:sz="4" w:space="0" w:color="auto"/>
            </w:tcBorders>
            <w:shd w:val="clear" w:color="auto" w:fill="auto"/>
            <w:vAlign w:val="center"/>
            <w:hideMark/>
          </w:tcPr>
          <w:p w14:paraId="5E45261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Restaurantes y catering (servicios de comidas y bebidas)</w:t>
            </w:r>
          </w:p>
        </w:tc>
      </w:tr>
      <w:tr w:rsidR="00C875B5" w:rsidRPr="00D36C9D" w14:paraId="3978CD77"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736B23D"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Bona, SA</w:t>
            </w:r>
          </w:p>
        </w:tc>
        <w:tc>
          <w:tcPr>
            <w:tcW w:w="1545" w:type="dxa"/>
            <w:tcBorders>
              <w:top w:val="nil"/>
              <w:left w:val="nil"/>
              <w:bottom w:val="single" w:sz="4" w:space="0" w:color="auto"/>
              <w:right w:val="single" w:sz="4" w:space="0" w:color="auto"/>
            </w:tcBorders>
            <w:shd w:val="clear" w:color="auto" w:fill="auto"/>
            <w:vAlign w:val="center"/>
            <w:hideMark/>
          </w:tcPr>
          <w:p w14:paraId="0860D509"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22,610.00 </w:t>
            </w:r>
          </w:p>
        </w:tc>
        <w:tc>
          <w:tcPr>
            <w:tcW w:w="1148" w:type="dxa"/>
            <w:tcBorders>
              <w:top w:val="nil"/>
              <w:left w:val="nil"/>
              <w:bottom w:val="single" w:sz="4" w:space="0" w:color="auto"/>
              <w:right w:val="single" w:sz="4" w:space="0" w:color="auto"/>
            </w:tcBorders>
            <w:shd w:val="clear" w:color="auto" w:fill="auto"/>
            <w:vAlign w:val="center"/>
            <w:hideMark/>
          </w:tcPr>
          <w:p w14:paraId="05D96BF3"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90100000</w:t>
            </w:r>
          </w:p>
        </w:tc>
        <w:tc>
          <w:tcPr>
            <w:tcW w:w="3544" w:type="dxa"/>
            <w:tcBorders>
              <w:top w:val="nil"/>
              <w:left w:val="nil"/>
              <w:bottom w:val="single" w:sz="4" w:space="0" w:color="auto"/>
              <w:right w:val="single" w:sz="4" w:space="0" w:color="auto"/>
            </w:tcBorders>
            <w:shd w:val="clear" w:color="auto" w:fill="auto"/>
            <w:vAlign w:val="center"/>
            <w:hideMark/>
          </w:tcPr>
          <w:p w14:paraId="010F0D2B"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Restaurantes y catering (servicios de comidas y bebidas)</w:t>
            </w:r>
          </w:p>
        </w:tc>
      </w:tr>
      <w:tr w:rsidR="00C875B5" w:rsidRPr="00D36C9D" w14:paraId="5347D7F1"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A6F137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Varga' S Servicios de Catering, SRL</w:t>
            </w:r>
          </w:p>
        </w:tc>
        <w:tc>
          <w:tcPr>
            <w:tcW w:w="1545" w:type="dxa"/>
            <w:tcBorders>
              <w:top w:val="nil"/>
              <w:left w:val="nil"/>
              <w:bottom w:val="single" w:sz="4" w:space="0" w:color="auto"/>
              <w:right w:val="single" w:sz="4" w:space="0" w:color="auto"/>
            </w:tcBorders>
            <w:shd w:val="clear" w:color="auto" w:fill="auto"/>
            <w:vAlign w:val="center"/>
            <w:hideMark/>
          </w:tcPr>
          <w:p w14:paraId="424A9B3D"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13,216.00 </w:t>
            </w:r>
          </w:p>
        </w:tc>
        <w:tc>
          <w:tcPr>
            <w:tcW w:w="1148" w:type="dxa"/>
            <w:tcBorders>
              <w:top w:val="nil"/>
              <w:left w:val="nil"/>
              <w:bottom w:val="single" w:sz="4" w:space="0" w:color="auto"/>
              <w:right w:val="single" w:sz="4" w:space="0" w:color="auto"/>
            </w:tcBorders>
            <w:shd w:val="clear" w:color="auto" w:fill="auto"/>
            <w:vAlign w:val="center"/>
            <w:hideMark/>
          </w:tcPr>
          <w:p w14:paraId="4332594A"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90100000</w:t>
            </w:r>
          </w:p>
        </w:tc>
        <w:tc>
          <w:tcPr>
            <w:tcW w:w="3544" w:type="dxa"/>
            <w:tcBorders>
              <w:top w:val="nil"/>
              <w:left w:val="nil"/>
              <w:bottom w:val="single" w:sz="4" w:space="0" w:color="auto"/>
              <w:right w:val="single" w:sz="4" w:space="0" w:color="auto"/>
            </w:tcBorders>
            <w:shd w:val="clear" w:color="auto" w:fill="auto"/>
            <w:vAlign w:val="center"/>
            <w:hideMark/>
          </w:tcPr>
          <w:p w14:paraId="7D983575"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Restaurantes y catering (servicios de comidas y bebidas)</w:t>
            </w:r>
          </w:p>
        </w:tc>
      </w:tr>
      <w:tr w:rsidR="00C875B5" w:rsidRPr="00D36C9D" w14:paraId="7F7F1D29"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6341DEF"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Grupo Setdom, SRL</w:t>
            </w:r>
          </w:p>
        </w:tc>
        <w:tc>
          <w:tcPr>
            <w:tcW w:w="1545" w:type="dxa"/>
            <w:tcBorders>
              <w:top w:val="nil"/>
              <w:left w:val="nil"/>
              <w:bottom w:val="single" w:sz="4" w:space="0" w:color="auto"/>
              <w:right w:val="single" w:sz="4" w:space="0" w:color="auto"/>
            </w:tcBorders>
            <w:shd w:val="clear" w:color="auto" w:fill="auto"/>
            <w:vAlign w:val="center"/>
            <w:hideMark/>
          </w:tcPr>
          <w:p w14:paraId="186D0416"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1,204,364.64 </w:t>
            </w:r>
          </w:p>
        </w:tc>
        <w:tc>
          <w:tcPr>
            <w:tcW w:w="1148" w:type="dxa"/>
            <w:tcBorders>
              <w:top w:val="nil"/>
              <w:left w:val="nil"/>
              <w:bottom w:val="single" w:sz="4" w:space="0" w:color="auto"/>
              <w:right w:val="single" w:sz="4" w:space="0" w:color="auto"/>
            </w:tcBorders>
            <w:shd w:val="clear" w:color="auto" w:fill="auto"/>
            <w:vAlign w:val="center"/>
            <w:hideMark/>
          </w:tcPr>
          <w:p w14:paraId="2942848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90100000</w:t>
            </w:r>
          </w:p>
        </w:tc>
        <w:tc>
          <w:tcPr>
            <w:tcW w:w="3544" w:type="dxa"/>
            <w:tcBorders>
              <w:top w:val="nil"/>
              <w:left w:val="nil"/>
              <w:bottom w:val="single" w:sz="4" w:space="0" w:color="auto"/>
              <w:right w:val="single" w:sz="4" w:space="0" w:color="auto"/>
            </w:tcBorders>
            <w:shd w:val="clear" w:color="auto" w:fill="auto"/>
            <w:vAlign w:val="center"/>
            <w:hideMark/>
          </w:tcPr>
          <w:p w14:paraId="77E3F6C7"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Restaurantes y catering (servicios de comidas y bebidas)</w:t>
            </w:r>
          </w:p>
        </w:tc>
      </w:tr>
      <w:tr w:rsidR="00C875B5" w:rsidRPr="00D36C9D" w14:paraId="15E8D84B" w14:textId="77777777" w:rsidTr="008B2766">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A8EAB40"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val="en-US" w:eastAsia="es-DO"/>
              </w:rPr>
            </w:pPr>
            <w:r w:rsidRPr="00D36C9D">
              <w:rPr>
                <w:rFonts w:eastAsia="Times New Roman" w:cs="Times New Roman"/>
                <w:color w:val="1F3864" w:themeColor="accent5" w:themeShade="80"/>
                <w:szCs w:val="18"/>
                <w:lang w:val="en-US" w:eastAsia="es-DO"/>
              </w:rPr>
              <w:t>Jem &amp; So Food Express, SRL</w:t>
            </w:r>
          </w:p>
        </w:tc>
        <w:tc>
          <w:tcPr>
            <w:tcW w:w="1545" w:type="dxa"/>
            <w:tcBorders>
              <w:top w:val="nil"/>
              <w:left w:val="nil"/>
              <w:bottom w:val="single" w:sz="4" w:space="0" w:color="auto"/>
              <w:right w:val="single" w:sz="4" w:space="0" w:color="auto"/>
            </w:tcBorders>
            <w:shd w:val="clear" w:color="auto" w:fill="auto"/>
            <w:vAlign w:val="center"/>
            <w:hideMark/>
          </w:tcPr>
          <w:p w14:paraId="5E4C8BBE"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 xml:space="preserve">131,632.54 </w:t>
            </w:r>
          </w:p>
        </w:tc>
        <w:tc>
          <w:tcPr>
            <w:tcW w:w="1148" w:type="dxa"/>
            <w:tcBorders>
              <w:top w:val="nil"/>
              <w:left w:val="nil"/>
              <w:bottom w:val="single" w:sz="4" w:space="0" w:color="auto"/>
              <w:right w:val="single" w:sz="4" w:space="0" w:color="auto"/>
            </w:tcBorders>
            <w:shd w:val="clear" w:color="auto" w:fill="auto"/>
            <w:vAlign w:val="center"/>
            <w:hideMark/>
          </w:tcPr>
          <w:p w14:paraId="3999DB87" w14:textId="77777777" w:rsidR="00C875B5" w:rsidRPr="00D36C9D" w:rsidRDefault="00C875B5" w:rsidP="00C875B5">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90100000</w:t>
            </w:r>
          </w:p>
        </w:tc>
        <w:tc>
          <w:tcPr>
            <w:tcW w:w="3544" w:type="dxa"/>
            <w:tcBorders>
              <w:top w:val="nil"/>
              <w:left w:val="nil"/>
              <w:bottom w:val="single" w:sz="4" w:space="0" w:color="auto"/>
              <w:right w:val="single" w:sz="4" w:space="0" w:color="auto"/>
            </w:tcBorders>
            <w:shd w:val="clear" w:color="auto" w:fill="auto"/>
            <w:vAlign w:val="center"/>
            <w:hideMark/>
          </w:tcPr>
          <w:p w14:paraId="5E87AC46" w14:textId="77777777" w:rsidR="00C875B5" w:rsidRPr="00D36C9D" w:rsidRDefault="00C875B5" w:rsidP="008B2766">
            <w:pPr>
              <w:spacing w:after="0" w:line="240" w:lineRule="auto"/>
              <w:ind w:left="0"/>
              <w:jc w:val="left"/>
              <w:rPr>
                <w:rFonts w:eastAsia="Times New Roman" w:cs="Times New Roman"/>
                <w:color w:val="1F3864" w:themeColor="accent5" w:themeShade="80"/>
                <w:szCs w:val="18"/>
                <w:lang w:eastAsia="es-DO"/>
              </w:rPr>
            </w:pPr>
            <w:r w:rsidRPr="00D36C9D">
              <w:rPr>
                <w:rFonts w:eastAsia="Times New Roman" w:cs="Times New Roman"/>
                <w:color w:val="1F3864" w:themeColor="accent5" w:themeShade="80"/>
                <w:szCs w:val="18"/>
                <w:lang w:eastAsia="es-DO"/>
              </w:rPr>
              <w:t>Restaurantes y catering (servicios de comidas y bebidas)</w:t>
            </w:r>
          </w:p>
        </w:tc>
      </w:tr>
    </w:tbl>
    <w:p w14:paraId="20BE6713" w14:textId="77777777" w:rsidR="008E0307" w:rsidRPr="00D36C9D" w:rsidRDefault="008E0307" w:rsidP="008E0307">
      <w:pPr>
        <w:pStyle w:val="ListParagraph"/>
        <w:spacing w:after="200" w:line="276" w:lineRule="auto"/>
        <w:ind w:left="643"/>
        <w:rPr>
          <w:rFonts w:ascii="Times New Roman" w:eastAsia="Calibri" w:hAnsi="Times New Roman" w:cs="Times New Roman"/>
          <w:color w:val="1F3864" w:themeColor="accent5" w:themeShade="80"/>
          <w:sz w:val="24"/>
          <w:szCs w:val="24"/>
        </w:rPr>
      </w:pPr>
    </w:p>
    <w:p w14:paraId="438515B9" w14:textId="77777777" w:rsidR="008E0307" w:rsidRPr="00D36C9D" w:rsidRDefault="008E0307" w:rsidP="008E0307">
      <w:pPr>
        <w:pStyle w:val="ListParagraph"/>
        <w:spacing w:after="200" w:line="276" w:lineRule="auto"/>
        <w:ind w:left="643"/>
        <w:rPr>
          <w:rFonts w:ascii="Times New Roman" w:eastAsia="Calibri" w:hAnsi="Times New Roman" w:cs="Times New Roman"/>
          <w:color w:val="1F3864" w:themeColor="accent5" w:themeShade="80"/>
          <w:sz w:val="24"/>
          <w:szCs w:val="24"/>
        </w:rPr>
      </w:pPr>
    </w:p>
    <w:bookmarkEnd w:id="3"/>
    <w:p w14:paraId="639F4188" w14:textId="77777777" w:rsidR="00A81F20" w:rsidRPr="00D36C9D" w:rsidRDefault="00A81F20">
      <w:pPr>
        <w:spacing w:line="259" w:lineRule="auto"/>
        <w:ind w:left="0"/>
        <w:jc w:val="left"/>
        <w:rPr>
          <w:rFonts w:eastAsia="Times New Roman" w:cs="Times New Roman"/>
          <w:b/>
          <w:color w:val="1F3864" w:themeColor="accent5" w:themeShade="80"/>
          <w:szCs w:val="18"/>
          <w:lang w:eastAsia="es-DO"/>
        </w:rPr>
      </w:pPr>
    </w:p>
    <w:sectPr w:rsidR="00A81F20" w:rsidRPr="00D36C9D" w:rsidSect="008E0307">
      <w:footerReference w:type="default" r:id="rId22"/>
      <w:pgSz w:w="12240" w:h="15840" w:code="1"/>
      <w:pgMar w:top="1440" w:right="2160" w:bottom="1440" w:left="2160" w:header="737" w:footer="68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62DF9C" w14:textId="77777777" w:rsidR="00C4265A" w:rsidRDefault="00C4265A" w:rsidP="00DC4A14">
      <w:pPr>
        <w:spacing w:after="0" w:line="240" w:lineRule="auto"/>
      </w:pPr>
      <w:r>
        <w:separator/>
      </w:r>
    </w:p>
  </w:endnote>
  <w:endnote w:type="continuationSeparator" w:id="0">
    <w:p w14:paraId="365B539D" w14:textId="77777777" w:rsidR="00C4265A" w:rsidRDefault="00C4265A" w:rsidP="00DC4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Artifex CF Extra Light">
    <w:altName w:val="Courier New"/>
    <w:panose1 w:val="00000000000000000000"/>
    <w:charset w:val="00"/>
    <w:family w:val="modern"/>
    <w:notTrueType/>
    <w:pitch w:val="variable"/>
    <w:sig w:usb0="00000007" w:usb1="00000000" w:usb2="00000000" w:usb3="00000000" w:csb0="00000093" w:csb1="00000000"/>
  </w:font>
  <w:font w:name="Artifex CF Light">
    <w:altName w:val="Courier New"/>
    <w:panose1 w:val="00000000000000000000"/>
    <w:charset w:val="00"/>
    <w:family w:val="modern"/>
    <w:notTrueType/>
    <w:pitch w:val="variable"/>
    <w:sig w:usb0="00000007" w:usb1="00000000" w:usb2="00000000" w:usb3="00000000" w:csb0="00000093" w:csb1="00000000"/>
  </w:font>
  <w:font w:name="Gotham Medium">
    <w:altName w:val="Yu Gothic"/>
    <w:panose1 w:val="00000000000000000000"/>
    <w:charset w:val="00"/>
    <w:family w:val="modern"/>
    <w:notTrueType/>
    <w:pitch w:val="variable"/>
    <w:sig w:usb0="00000087" w:usb1="00000000" w:usb2="00000000" w:usb3="00000000" w:csb0="0000000B"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MM 40 0 RG 60 0 NO">
    <w:altName w:val="Cambria"/>
    <w:panose1 w:val="00000000000000000000"/>
    <w:charset w:val="4D"/>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Lucida Grande">
    <w:altName w:val="﷽﷽﷽﷽﷽﷽﷽﷽ÿࣕ耀ࣖ픀Ĉ"/>
    <w:charset w:val="00"/>
    <w:family w:val="swiss"/>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A003" w:usb1="00000000" w:usb2="00000000" w:usb3="00000000" w:csb0="00000001" w:csb1="00000000"/>
  </w:font>
  <w:font w:name="Helvetica Neue">
    <w:altName w:val="﷽﷽﷽﷽﷽﷽﷽圮牯⽤慄慴/뺭䨱篊뫝㞀J愀"/>
    <w:charset w:val="00"/>
    <w:family w:val="auto"/>
    <w:pitch w:val="variable"/>
    <w:sig w:usb0="E50002FF" w:usb1="500079DB" w:usb2="00000010" w:usb3="00000000" w:csb0="00000001" w:csb1="00000000"/>
  </w:font>
  <w:font w:name="Artifex CF">
    <w:altName w:val="Courier New"/>
    <w:panose1 w:val="00000000000000000000"/>
    <w:charset w:val="00"/>
    <w:family w:val="modern"/>
    <w:notTrueType/>
    <w:pitch w:val="variable"/>
    <w:sig w:usb0="00000007" w:usb1="00000000" w:usb2="00000000" w:usb3="00000000" w:csb0="00000093" w:csb1="00000000"/>
  </w:font>
  <w:font w:name="Artifex CF Demi Bold">
    <w:altName w:val="Courier New"/>
    <w:panose1 w:val="00000000000000000000"/>
    <w:charset w:val="00"/>
    <w:family w:val="modern"/>
    <w:notTrueType/>
    <w:pitch w:val="variable"/>
    <w:sig w:usb0="00000007" w:usb1="00000000" w:usb2="00000000" w:usb3="00000000" w:csb0="00000093" w:csb1="00000000"/>
  </w:font>
  <w:font w:name="+mn-ea">
    <w:panose1 w:val="00000000000000000000"/>
    <w:charset w:val="00"/>
    <w:family w:val="roman"/>
    <w:notTrueType/>
    <w:pitch w:val="default"/>
  </w:font>
  <w:font w:name="+mj-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otham Light">
    <w:altName w:val="MS Gothic"/>
    <w:panose1 w:val="00000000000000000000"/>
    <w:charset w:val="00"/>
    <w:family w:val="modern"/>
    <w:notTrueType/>
    <w:pitch w:val="variable"/>
    <w:sig w:usb0="A00000AF" w:usb1="50000048" w:usb2="00000000" w:usb3="00000000" w:csb0="0000011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28557" w14:textId="77777777" w:rsidR="00090962" w:rsidRDefault="00090962" w:rsidP="008F7667">
    <w:pPr>
      <w:pStyle w:val="Footer"/>
    </w:pPr>
  </w:p>
  <w:p w14:paraId="03822277" w14:textId="77777777" w:rsidR="00090962" w:rsidRDefault="0009096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29EA0" w14:textId="77777777" w:rsidR="00090962" w:rsidRDefault="00090962" w:rsidP="008F7667">
    <w:pPr>
      <w:pStyle w:val="Footer"/>
    </w:pPr>
  </w:p>
  <w:p w14:paraId="1B1C212A" w14:textId="77777777" w:rsidR="00090962" w:rsidRDefault="0009096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780FF" w14:textId="77777777" w:rsidR="00090962" w:rsidRDefault="00090962">
    <w:pPr>
      <w:pStyle w:val="Footer"/>
      <w:jc w:val="center"/>
    </w:pPr>
    <w:r>
      <w:rPr>
        <w:noProof/>
        <w:lang w:eastAsia="es-DO"/>
      </w:rPr>
      <w:drawing>
        <wp:inline distT="0" distB="0" distL="0" distR="0" wp14:anchorId="63A522B2" wp14:editId="5131018C">
          <wp:extent cx="3000375" cy="400050"/>
          <wp:effectExtent l="0" t="0" r="9525" b="0"/>
          <wp:docPr id="52" name="Picture 26" descr="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o-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00050"/>
                  </a:xfrm>
                  <a:prstGeom prst="rect">
                    <a:avLst/>
                  </a:prstGeom>
                  <a:noFill/>
                  <a:ln>
                    <a:noFill/>
                  </a:ln>
                </pic:spPr>
              </pic:pic>
            </a:graphicData>
          </a:graphic>
        </wp:inline>
      </w:drawing>
    </w:r>
  </w:p>
  <w:p w14:paraId="01ECA250" w14:textId="68706B40" w:rsidR="00090962" w:rsidRPr="00D36C9D" w:rsidRDefault="00C4265A">
    <w:pPr>
      <w:pStyle w:val="Footer"/>
      <w:jc w:val="center"/>
      <w:rPr>
        <w:b/>
        <w:color w:val="1F3864" w:themeColor="accent5" w:themeShade="80"/>
      </w:rPr>
    </w:pPr>
    <w:sdt>
      <w:sdtPr>
        <w:id w:val="847678113"/>
        <w:docPartObj>
          <w:docPartGallery w:val="Page Numbers (Bottom of Page)"/>
          <w:docPartUnique/>
        </w:docPartObj>
      </w:sdtPr>
      <w:sdtEndPr>
        <w:rPr>
          <w:b/>
          <w:noProof/>
          <w:color w:val="1F3864" w:themeColor="accent5" w:themeShade="80"/>
        </w:rPr>
      </w:sdtEndPr>
      <w:sdtContent>
        <w:r w:rsidR="00090962" w:rsidRPr="00D36C9D">
          <w:rPr>
            <w:b/>
            <w:color w:val="1F3864" w:themeColor="accent5" w:themeShade="80"/>
          </w:rPr>
          <w:fldChar w:fldCharType="begin"/>
        </w:r>
        <w:r w:rsidR="00090962" w:rsidRPr="00D36C9D">
          <w:rPr>
            <w:b/>
            <w:color w:val="1F3864" w:themeColor="accent5" w:themeShade="80"/>
          </w:rPr>
          <w:instrText xml:space="preserve"> PAGE   \* MERGEFORMAT </w:instrText>
        </w:r>
        <w:r w:rsidR="00090962" w:rsidRPr="00D36C9D">
          <w:rPr>
            <w:b/>
            <w:color w:val="1F3864" w:themeColor="accent5" w:themeShade="80"/>
          </w:rPr>
          <w:fldChar w:fldCharType="separate"/>
        </w:r>
        <w:r w:rsidR="001607F4">
          <w:rPr>
            <w:b/>
            <w:noProof/>
            <w:color w:val="1F3864" w:themeColor="accent5" w:themeShade="80"/>
          </w:rPr>
          <w:t>4</w:t>
        </w:r>
        <w:r w:rsidR="00090962" w:rsidRPr="00D36C9D">
          <w:rPr>
            <w:b/>
            <w:noProof/>
            <w:color w:val="1F3864" w:themeColor="accent5" w:themeShade="80"/>
          </w:rPr>
          <w:fldChar w:fldCharType="end"/>
        </w:r>
      </w:sdtContent>
    </w:sdt>
  </w:p>
  <w:p w14:paraId="6E1B8B49" w14:textId="77777777" w:rsidR="00090962" w:rsidRDefault="00090962">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1111"/>
      <w:docPartObj>
        <w:docPartGallery w:val="Page Numbers (Bottom of Page)"/>
        <w:docPartUnique/>
      </w:docPartObj>
    </w:sdtPr>
    <w:sdtEndPr>
      <w:rPr>
        <w:rFonts w:ascii="Gotham Light" w:hAnsi="Gotham Light"/>
        <w:sz w:val="15"/>
        <w:szCs w:val="15"/>
      </w:rPr>
    </w:sdtEndPr>
    <w:sdtContent>
      <w:p w14:paraId="7C726F35" w14:textId="0A9C35E6" w:rsidR="00090962" w:rsidRPr="00213B6D" w:rsidRDefault="00090962">
        <w:pPr>
          <w:pStyle w:val="Footer"/>
          <w:jc w:val="center"/>
          <w:rPr>
            <w:rFonts w:ascii="Gotham Light" w:hAnsi="Gotham Light"/>
            <w:sz w:val="15"/>
            <w:szCs w:val="15"/>
          </w:rPr>
        </w:pPr>
        <w:r w:rsidRPr="00213B6D">
          <w:rPr>
            <w:rFonts w:ascii="Gotham Light" w:hAnsi="Gotham Light"/>
            <w:noProof/>
            <w:sz w:val="15"/>
            <w:szCs w:val="15"/>
            <w:lang w:eastAsia="es-DO"/>
          </w:rPr>
          <w:drawing>
            <wp:anchor distT="0" distB="0" distL="114300" distR="114300" simplePos="0" relativeHeight="251659264" behindDoc="1" locked="0" layoutInCell="1" allowOverlap="1" wp14:anchorId="60152D80" wp14:editId="277F78F1">
              <wp:simplePos x="0" y="0"/>
              <wp:positionH relativeFrom="column">
                <wp:posOffset>1384743</wp:posOffset>
              </wp:positionH>
              <wp:positionV relativeFrom="paragraph">
                <wp:posOffset>-353237</wp:posOffset>
              </wp:positionV>
              <wp:extent cx="2413000" cy="292100"/>
              <wp:effectExtent l="0" t="0" r="6350" b="0"/>
              <wp:wrapNone/>
              <wp:docPr id="18" name="Imagen 18"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medidor, reloj&#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413000" cy="292100"/>
                      </a:xfrm>
                      <a:prstGeom prst="rect">
                        <a:avLst/>
                      </a:prstGeom>
                    </pic:spPr>
                  </pic:pic>
                </a:graphicData>
              </a:graphic>
              <wp14:sizeRelH relativeFrom="page">
                <wp14:pctWidth>0</wp14:pctWidth>
              </wp14:sizeRelH>
              <wp14:sizeRelV relativeFrom="page">
                <wp14:pctHeight>0</wp14:pctHeight>
              </wp14:sizeRelV>
            </wp:anchor>
          </w:drawing>
        </w:r>
        <w:r w:rsidRPr="00213B6D">
          <w:rPr>
            <w:rFonts w:ascii="Gotham Light" w:hAnsi="Gotham Light"/>
            <w:sz w:val="15"/>
            <w:szCs w:val="15"/>
          </w:rPr>
          <w:fldChar w:fldCharType="begin"/>
        </w:r>
        <w:r w:rsidRPr="00213B6D">
          <w:rPr>
            <w:rFonts w:ascii="Gotham Light" w:hAnsi="Gotham Light"/>
            <w:sz w:val="15"/>
            <w:szCs w:val="15"/>
          </w:rPr>
          <w:instrText>PAGE   \* MERGEFORMAT</w:instrText>
        </w:r>
        <w:r w:rsidRPr="00213B6D">
          <w:rPr>
            <w:rFonts w:ascii="Gotham Light" w:hAnsi="Gotham Light"/>
            <w:sz w:val="15"/>
            <w:szCs w:val="15"/>
          </w:rPr>
          <w:fldChar w:fldCharType="separate"/>
        </w:r>
        <w:r w:rsidR="001607F4" w:rsidRPr="001607F4">
          <w:rPr>
            <w:rFonts w:ascii="Gotham Light" w:hAnsi="Gotham Light"/>
            <w:noProof/>
            <w:sz w:val="15"/>
            <w:szCs w:val="15"/>
            <w:lang w:val="es-ES"/>
          </w:rPr>
          <w:t>164</w:t>
        </w:r>
        <w:r w:rsidRPr="00213B6D">
          <w:rPr>
            <w:rFonts w:ascii="Gotham Light" w:hAnsi="Gotham Light"/>
            <w:sz w:val="15"/>
            <w:szCs w:val="15"/>
          </w:rPr>
          <w:fldChar w:fldCharType="end"/>
        </w:r>
      </w:p>
    </w:sdtContent>
  </w:sdt>
  <w:p w14:paraId="4D213A7E" w14:textId="77777777" w:rsidR="00090962" w:rsidRDefault="0009096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00BDC7" w14:textId="77777777" w:rsidR="00C4265A" w:rsidRDefault="00C4265A" w:rsidP="00DC4A14">
      <w:pPr>
        <w:spacing w:after="0" w:line="240" w:lineRule="auto"/>
      </w:pPr>
      <w:r>
        <w:separator/>
      </w:r>
    </w:p>
  </w:footnote>
  <w:footnote w:type="continuationSeparator" w:id="0">
    <w:p w14:paraId="30788FC6" w14:textId="77777777" w:rsidR="00C4265A" w:rsidRDefault="00C4265A" w:rsidP="00DC4A14">
      <w:pPr>
        <w:spacing w:after="0" w:line="240" w:lineRule="auto"/>
      </w:pPr>
      <w:r>
        <w:continuationSeparator/>
      </w:r>
    </w:p>
  </w:footnote>
  <w:footnote w:id="1">
    <w:p w14:paraId="604F8F8A" w14:textId="77777777" w:rsidR="00090962" w:rsidRPr="00CC163F" w:rsidRDefault="00090962" w:rsidP="00CC163F">
      <w:pPr>
        <w:pStyle w:val="FootnoteText"/>
        <w:rPr>
          <w:sz w:val="15"/>
          <w:szCs w:val="15"/>
        </w:rPr>
      </w:pPr>
      <w:r w:rsidRPr="00CC163F">
        <w:footnoteRef/>
      </w:r>
      <w:r w:rsidRPr="00CC163F">
        <w:rPr>
          <w:sz w:val="15"/>
          <w:szCs w:val="15"/>
        </w:rPr>
        <w:t xml:space="preserve"> Ver artículo 52 de la Ley No.136-</w:t>
      </w:r>
      <w:r w:rsidRPr="00CC163F">
        <w:rPr>
          <w:sz w:val="15"/>
          <w:szCs w:val="15"/>
        </w:rPr>
        <w:softHyphen/>
        <w:t>03.</w:t>
      </w:r>
    </w:p>
  </w:footnote>
  <w:footnote w:id="2">
    <w:p w14:paraId="674280BD" w14:textId="77777777" w:rsidR="00090962" w:rsidRPr="00CC163F" w:rsidRDefault="00090962" w:rsidP="00CC163F">
      <w:pPr>
        <w:pStyle w:val="FootnoteText"/>
        <w:rPr>
          <w:sz w:val="15"/>
          <w:szCs w:val="15"/>
        </w:rPr>
      </w:pPr>
      <w:r w:rsidRPr="00CC163F">
        <w:footnoteRef/>
      </w:r>
      <w:r w:rsidRPr="00CC163F">
        <w:rPr>
          <w:sz w:val="15"/>
          <w:szCs w:val="15"/>
        </w:rPr>
        <w:t xml:space="preserve"> Ver artículo 53 de la Ley No.136</w:t>
      </w:r>
      <w:r w:rsidRPr="00CC163F">
        <w:rPr>
          <w:sz w:val="15"/>
          <w:szCs w:val="15"/>
        </w:rPr>
        <w:softHyphen/>
        <w:t>-03</w:t>
      </w:r>
    </w:p>
  </w:footnote>
  <w:footnote w:id="3">
    <w:p w14:paraId="7D51CA2B" w14:textId="77777777" w:rsidR="00090962" w:rsidRPr="00CC163F" w:rsidRDefault="00090962" w:rsidP="00CC163F">
      <w:pPr>
        <w:pStyle w:val="FootnoteText"/>
        <w:rPr>
          <w:sz w:val="15"/>
          <w:szCs w:val="15"/>
        </w:rPr>
      </w:pPr>
      <w:r w:rsidRPr="00CC163F">
        <w:rPr>
          <w:sz w:val="15"/>
          <w:szCs w:val="15"/>
        </w:rPr>
        <w:footnoteRef/>
      </w:r>
      <w:r w:rsidRPr="00CC163F">
        <w:rPr>
          <w:sz w:val="15"/>
          <w:szCs w:val="15"/>
        </w:rPr>
        <w:t xml:space="preserve"> Ver artículos 417 y 418 de la Ley No. 136</w:t>
      </w:r>
      <w:r w:rsidRPr="00CC163F">
        <w:rPr>
          <w:sz w:val="15"/>
          <w:szCs w:val="15"/>
        </w:rPr>
        <w:softHyphen/>
        <w:t xml:space="preserve">-03. </w:t>
      </w:r>
    </w:p>
    <w:p w14:paraId="45C5C8F5" w14:textId="77777777" w:rsidR="00090962" w:rsidRPr="00220D41" w:rsidRDefault="00090962" w:rsidP="00CC163F">
      <w:pPr>
        <w:pStyle w:val="FootnoteText"/>
      </w:pPr>
    </w:p>
  </w:footnote>
  <w:footnote w:id="4">
    <w:p w14:paraId="4FBB4A3A" w14:textId="77777777" w:rsidR="00090962" w:rsidRDefault="00090962" w:rsidP="006E7127">
      <w:pPr>
        <w:pStyle w:val="FootnoteText"/>
      </w:pPr>
      <w:r>
        <w:rPr>
          <w:rStyle w:val="FootnoteReference"/>
        </w:rPr>
        <w:footnoteRef/>
      </w:r>
      <w:r>
        <w:t xml:space="preserve"> </w:t>
      </w:r>
      <w:r w:rsidRPr="006047F9">
        <w:rPr>
          <w:sz w:val="16"/>
        </w:rPr>
        <w:t>En el caso del indicador “Obras”, el mismo no ha sido evaluado hasta la fecha</w:t>
      </w:r>
    </w:p>
  </w:footnote>
  <w:footnote w:id="5">
    <w:p w14:paraId="5F1B6A23" w14:textId="77777777" w:rsidR="00090962" w:rsidRPr="003671D3" w:rsidRDefault="00090962" w:rsidP="008E0307">
      <w:pPr>
        <w:pStyle w:val="FootnoteText"/>
        <w:rPr>
          <w:lang w:val="en-US"/>
        </w:rPr>
      </w:pPr>
      <w:r>
        <w:rPr>
          <w:rStyle w:val="FootnoteReference"/>
        </w:rPr>
        <w:footnoteRef/>
      </w:r>
      <w:r w:rsidRPr="00435A4F">
        <w:rPr>
          <w:lang w:val="en-US"/>
        </w:rPr>
        <w:t xml:space="preserve"> </w:t>
      </w:r>
      <w:r>
        <w:rPr>
          <w:lang w:val="en-US"/>
        </w:rPr>
        <w:t xml:space="preserve">Ley No. 136-03. Op. Cit. Art. 115. </w:t>
      </w:r>
    </w:p>
  </w:footnote>
  <w:footnote w:id="6">
    <w:p w14:paraId="39C39D1A" w14:textId="77777777" w:rsidR="00090962" w:rsidRPr="003671D3" w:rsidRDefault="00090962" w:rsidP="008E0307">
      <w:pPr>
        <w:pStyle w:val="FootnoteText"/>
        <w:rPr>
          <w:lang w:val="en-US"/>
        </w:rPr>
      </w:pPr>
      <w:r>
        <w:rPr>
          <w:rStyle w:val="FootnoteReference"/>
        </w:rPr>
        <w:footnoteRef/>
      </w:r>
      <w:r w:rsidRPr="00435A4F">
        <w:rPr>
          <w:lang w:val="en-US"/>
        </w:rPr>
        <w:t xml:space="preserve"> </w:t>
      </w:r>
      <w:r>
        <w:rPr>
          <w:lang w:val="en-US"/>
        </w:rPr>
        <w:t>Ley. No. 136-03. Op. Cit. Art. 128.</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0797"/>
    <w:multiLevelType w:val="hybridMultilevel"/>
    <w:tmpl w:val="C52EE766"/>
    <w:lvl w:ilvl="0" w:tplc="4F5CEE24">
      <w:start w:val="4"/>
      <w:numFmt w:val="bullet"/>
      <w:lvlText w:val="-"/>
      <w:lvlJc w:val="left"/>
      <w:pPr>
        <w:ind w:left="720" w:hanging="360"/>
      </w:pPr>
      <w:rPr>
        <w:rFonts w:ascii="Times New Roman" w:eastAsia="Calibr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1C0103"/>
    <w:multiLevelType w:val="multilevel"/>
    <w:tmpl w:val="1C0A001F"/>
    <w:styleLink w:val="Estilo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E9734B"/>
    <w:multiLevelType w:val="hybridMultilevel"/>
    <w:tmpl w:val="A4DC321A"/>
    <w:lvl w:ilvl="0" w:tplc="1C0A001B">
      <w:start w:val="1"/>
      <w:numFmt w:val="lowerRoman"/>
      <w:lvlText w:val="%1."/>
      <w:lvlJc w:val="righ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3" w15:restartNumberingAfterBreak="0">
    <w:nsid w:val="0B0E3682"/>
    <w:multiLevelType w:val="hybridMultilevel"/>
    <w:tmpl w:val="C70E09A8"/>
    <w:lvl w:ilvl="0" w:tplc="6AA49D2C">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15:restartNumberingAfterBreak="0">
    <w:nsid w:val="0B224CD8"/>
    <w:multiLevelType w:val="multilevel"/>
    <w:tmpl w:val="8FDEA2EE"/>
    <w:styleLink w:val="Estilo61"/>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CCF16C4"/>
    <w:multiLevelType w:val="hybridMultilevel"/>
    <w:tmpl w:val="2E561598"/>
    <w:styleLink w:val="Estiloimportado2"/>
    <w:lvl w:ilvl="0" w:tplc="E1DEA67A">
      <w:start w:val="1"/>
      <w:numFmt w:val="bullet"/>
      <w:lvlText w:val="·"/>
      <w:lvlJc w:val="left"/>
      <w:pPr>
        <w:ind w:left="4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F7E7F7A">
      <w:start w:val="1"/>
      <w:numFmt w:val="bullet"/>
      <w:lvlText w:val="o"/>
      <w:lvlJc w:val="left"/>
      <w:pPr>
        <w:ind w:left="11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6CED3E2">
      <w:start w:val="1"/>
      <w:numFmt w:val="bullet"/>
      <w:lvlText w:val="▪"/>
      <w:lvlJc w:val="left"/>
      <w:pPr>
        <w:ind w:left="18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0847F34">
      <w:start w:val="1"/>
      <w:numFmt w:val="bullet"/>
      <w:lvlText w:val="·"/>
      <w:lvlJc w:val="left"/>
      <w:pPr>
        <w:ind w:left="25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8448554">
      <w:start w:val="1"/>
      <w:numFmt w:val="bullet"/>
      <w:lvlText w:val="o"/>
      <w:lvlJc w:val="left"/>
      <w:pPr>
        <w:ind w:left="33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FB62EA2">
      <w:start w:val="1"/>
      <w:numFmt w:val="bullet"/>
      <w:lvlText w:val="▪"/>
      <w:lvlJc w:val="left"/>
      <w:pPr>
        <w:ind w:left="40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527CD8">
      <w:start w:val="1"/>
      <w:numFmt w:val="bullet"/>
      <w:lvlText w:val="·"/>
      <w:lvlJc w:val="left"/>
      <w:pPr>
        <w:ind w:left="474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40C472">
      <w:start w:val="1"/>
      <w:numFmt w:val="bullet"/>
      <w:lvlText w:val="o"/>
      <w:lvlJc w:val="left"/>
      <w:pPr>
        <w:ind w:left="54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91E7790">
      <w:start w:val="1"/>
      <w:numFmt w:val="bullet"/>
      <w:lvlText w:val="▪"/>
      <w:lvlJc w:val="left"/>
      <w:pPr>
        <w:ind w:left="61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E1A1CC9"/>
    <w:multiLevelType w:val="hybridMultilevel"/>
    <w:tmpl w:val="5A165782"/>
    <w:lvl w:ilvl="0" w:tplc="E2D6BA28">
      <w:start w:val="862"/>
      <w:numFmt w:val="bullet"/>
      <w:lvlText w:val="-"/>
      <w:lvlJc w:val="left"/>
      <w:pPr>
        <w:ind w:left="1288" w:hanging="360"/>
      </w:pPr>
      <w:rPr>
        <w:rFonts w:ascii="Candara" w:eastAsia="Times New Roman" w:hAnsi="Candara" w:cs="Calibri"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7" w15:restartNumberingAfterBreak="0">
    <w:nsid w:val="111D41CE"/>
    <w:multiLevelType w:val="hybridMultilevel"/>
    <w:tmpl w:val="36AE3AAE"/>
    <w:lvl w:ilvl="0" w:tplc="7C649678">
      <w:start w:val="1"/>
      <w:numFmt w:val="decimal"/>
      <w:lvlText w:val="%1."/>
      <w:lvlJc w:val="right"/>
      <w:pPr>
        <w:ind w:left="720" w:hanging="360"/>
      </w:pPr>
      <w:rPr>
        <w:rFonts w:hint="default"/>
        <w:b/>
        <w:i w:val="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15:restartNumberingAfterBreak="0">
    <w:nsid w:val="12725A9C"/>
    <w:multiLevelType w:val="hybridMultilevel"/>
    <w:tmpl w:val="BE0EA60C"/>
    <w:styleLink w:val="Estiloimportado1"/>
    <w:lvl w:ilvl="0" w:tplc="B2BA0A88">
      <w:start w:val="1"/>
      <w:numFmt w:val="low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1EE957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8E2FEDC">
      <w:start w:val="1"/>
      <w:numFmt w:val="lowerRoman"/>
      <w:lvlText w:val="%3."/>
      <w:lvlJc w:val="left"/>
      <w:pPr>
        <w:ind w:left="2160" w:hanging="320"/>
      </w:pPr>
      <w:rPr>
        <w:rFonts w:hAnsi="Arial Unicode MS"/>
        <w:b/>
        <w:bCs/>
        <w:caps w:val="0"/>
        <w:smallCaps w:val="0"/>
        <w:strike w:val="0"/>
        <w:dstrike w:val="0"/>
        <w:outline w:val="0"/>
        <w:emboss w:val="0"/>
        <w:imprint w:val="0"/>
        <w:spacing w:val="0"/>
        <w:w w:val="100"/>
        <w:kern w:val="0"/>
        <w:position w:val="0"/>
        <w:highlight w:val="none"/>
        <w:vertAlign w:val="baseline"/>
      </w:rPr>
    </w:lvl>
    <w:lvl w:ilvl="3" w:tplc="F436454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950D54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620E568">
      <w:start w:val="1"/>
      <w:numFmt w:val="lowerRoman"/>
      <w:lvlText w:val="%6."/>
      <w:lvlJc w:val="left"/>
      <w:pPr>
        <w:ind w:left="4320" w:hanging="320"/>
      </w:pPr>
      <w:rPr>
        <w:rFonts w:hAnsi="Arial Unicode MS"/>
        <w:b/>
        <w:bCs/>
        <w:caps w:val="0"/>
        <w:smallCaps w:val="0"/>
        <w:strike w:val="0"/>
        <w:dstrike w:val="0"/>
        <w:outline w:val="0"/>
        <w:emboss w:val="0"/>
        <w:imprint w:val="0"/>
        <w:spacing w:val="0"/>
        <w:w w:val="100"/>
        <w:kern w:val="0"/>
        <w:position w:val="0"/>
        <w:highlight w:val="none"/>
        <w:vertAlign w:val="baseline"/>
      </w:rPr>
    </w:lvl>
    <w:lvl w:ilvl="6" w:tplc="4AC863D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F725D0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870D3A6">
      <w:start w:val="1"/>
      <w:numFmt w:val="lowerRoman"/>
      <w:lvlText w:val="%9."/>
      <w:lvlJc w:val="left"/>
      <w:pPr>
        <w:ind w:left="6480" w:hanging="32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28A7D2A"/>
    <w:multiLevelType w:val="hybridMultilevel"/>
    <w:tmpl w:val="080AE81E"/>
    <w:lvl w:ilvl="0" w:tplc="F092D5F8">
      <w:start w:val="2"/>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180701DE"/>
    <w:multiLevelType w:val="hybridMultilevel"/>
    <w:tmpl w:val="EF2AB0FC"/>
    <w:lvl w:ilvl="0" w:tplc="4854248C">
      <w:start w:val="1"/>
      <w:numFmt w:val="decimal"/>
      <w:lvlText w:val="%1."/>
      <w:lvlJc w:val="left"/>
      <w:pPr>
        <w:ind w:left="502" w:hanging="360"/>
      </w:pPr>
      <w:rPr>
        <w:b/>
      </w:rPr>
    </w:lvl>
    <w:lvl w:ilvl="1" w:tplc="1C0A0019">
      <w:start w:val="1"/>
      <w:numFmt w:val="lowerLetter"/>
      <w:lvlText w:val="%2."/>
      <w:lvlJc w:val="left"/>
      <w:pPr>
        <w:ind w:left="1222" w:hanging="360"/>
      </w:pPr>
    </w:lvl>
    <w:lvl w:ilvl="2" w:tplc="1C0A001B">
      <w:start w:val="1"/>
      <w:numFmt w:val="lowerRoman"/>
      <w:lvlText w:val="%3."/>
      <w:lvlJc w:val="right"/>
      <w:pPr>
        <w:ind w:left="1942" w:hanging="180"/>
      </w:pPr>
    </w:lvl>
    <w:lvl w:ilvl="3" w:tplc="1C0A000F">
      <w:start w:val="1"/>
      <w:numFmt w:val="decimal"/>
      <w:lvlText w:val="%4."/>
      <w:lvlJc w:val="left"/>
      <w:pPr>
        <w:ind w:left="2662" w:hanging="360"/>
      </w:pPr>
    </w:lvl>
    <w:lvl w:ilvl="4" w:tplc="1C0A0019">
      <w:start w:val="1"/>
      <w:numFmt w:val="lowerLetter"/>
      <w:lvlText w:val="%5."/>
      <w:lvlJc w:val="left"/>
      <w:pPr>
        <w:ind w:left="3382" w:hanging="360"/>
      </w:pPr>
    </w:lvl>
    <w:lvl w:ilvl="5" w:tplc="1C0A001B">
      <w:start w:val="1"/>
      <w:numFmt w:val="lowerRoman"/>
      <w:lvlText w:val="%6."/>
      <w:lvlJc w:val="right"/>
      <w:pPr>
        <w:ind w:left="4102" w:hanging="180"/>
      </w:pPr>
    </w:lvl>
    <w:lvl w:ilvl="6" w:tplc="1C0A000F">
      <w:start w:val="1"/>
      <w:numFmt w:val="decimal"/>
      <w:lvlText w:val="%7."/>
      <w:lvlJc w:val="left"/>
      <w:pPr>
        <w:ind w:left="4822" w:hanging="360"/>
      </w:pPr>
    </w:lvl>
    <w:lvl w:ilvl="7" w:tplc="1C0A0019">
      <w:start w:val="1"/>
      <w:numFmt w:val="lowerLetter"/>
      <w:lvlText w:val="%8."/>
      <w:lvlJc w:val="left"/>
      <w:pPr>
        <w:ind w:left="5542" w:hanging="360"/>
      </w:pPr>
    </w:lvl>
    <w:lvl w:ilvl="8" w:tplc="1C0A001B">
      <w:start w:val="1"/>
      <w:numFmt w:val="lowerRoman"/>
      <w:lvlText w:val="%9."/>
      <w:lvlJc w:val="right"/>
      <w:pPr>
        <w:ind w:left="6262" w:hanging="180"/>
      </w:pPr>
    </w:lvl>
  </w:abstractNum>
  <w:abstractNum w:abstractNumId="11" w15:restartNumberingAfterBreak="0">
    <w:nsid w:val="1DDB1431"/>
    <w:multiLevelType w:val="hybridMultilevel"/>
    <w:tmpl w:val="7A82509C"/>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12" w15:restartNumberingAfterBreak="0">
    <w:nsid w:val="1E3331C9"/>
    <w:multiLevelType w:val="hybridMultilevel"/>
    <w:tmpl w:val="639E1B4C"/>
    <w:lvl w:ilvl="0" w:tplc="320677C6">
      <w:start w:val="1"/>
      <w:numFmt w:val="lowerLetter"/>
      <w:lvlText w:val="%1)"/>
      <w:lvlJc w:val="lef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1EE62041"/>
    <w:multiLevelType w:val="multilevel"/>
    <w:tmpl w:val="1C0A001F"/>
    <w:styleLink w:val="Estilo2"/>
    <w:lvl w:ilvl="0">
      <w:start w:val="4"/>
      <w:numFmt w:val="decimal"/>
      <w:lvlText w:val="%1."/>
      <w:lvlJc w:val="left"/>
      <w:pPr>
        <w:ind w:left="360" w:hanging="360"/>
      </w:pPr>
      <w:rPr>
        <w:rFonts w:hint="default"/>
        <w:strike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1586848"/>
    <w:multiLevelType w:val="hybridMultilevel"/>
    <w:tmpl w:val="CECE678A"/>
    <w:lvl w:ilvl="0" w:tplc="E5CC459C">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352446D"/>
    <w:multiLevelType w:val="multilevel"/>
    <w:tmpl w:val="1C0A001F"/>
    <w:styleLink w:val="Estilo10"/>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6373B9A"/>
    <w:multiLevelType w:val="multilevel"/>
    <w:tmpl w:val="0409001D"/>
    <w:styleLink w:val="Estilo3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73F6679"/>
    <w:multiLevelType w:val="hybridMultilevel"/>
    <w:tmpl w:val="2BDE6754"/>
    <w:lvl w:ilvl="0" w:tplc="8CDC6510">
      <w:start w:val="1"/>
      <w:numFmt w:val="upperRoman"/>
      <w:lvlText w:val="%1."/>
      <w:lvlJc w:val="right"/>
      <w:pPr>
        <w:ind w:left="1004" w:hanging="360"/>
      </w:pPr>
      <w:rPr>
        <w:sz w:val="26"/>
        <w:szCs w:val="26"/>
      </w:r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18" w15:restartNumberingAfterBreak="0">
    <w:nsid w:val="27C72678"/>
    <w:multiLevelType w:val="multilevel"/>
    <w:tmpl w:val="1C0A001D"/>
    <w:styleLink w:val="Estilo7"/>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8754CCE"/>
    <w:multiLevelType w:val="multilevel"/>
    <w:tmpl w:val="1C0A001F"/>
    <w:styleLink w:val="Estilo81"/>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A803508"/>
    <w:multiLevelType w:val="multilevel"/>
    <w:tmpl w:val="93861AA8"/>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CF320A6"/>
    <w:multiLevelType w:val="multilevel"/>
    <w:tmpl w:val="C2B89A1A"/>
    <w:styleLink w:val="Estilo21"/>
    <w:lvl w:ilvl="0">
      <w:start w:val="2"/>
      <w:numFmt w:val="decimal"/>
      <w:lvlText w:val="%1"/>
      <w:lvlJc w:val="left"/>
      <w:pPr>
        <w:ind w:left="432" w:hanging="432"/>
      </w:pPr>
      <w:rPr>
        <w:rFonts w:hint="default"/>
      </w:rPr>
    </w:lvl>
    <w:lvl w:ilvl="1">
      <w:start w:val="1"/>
      <w:numFmt w:val="decimal"/>
      <w:lvlText w:val="%1.%2"/>
      <w:lvlJc w:val="left"/>
      <w:pPr>
        <w:ind w:left="576" w:firstLine="144"/>
      </w:pPr>
      <w:rPr>
        <w:rFonts w:hint="default"/>
        <w:b w:val="0"/>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DA5517D"/>
    <w:multiLevelType w:val="hybridMultilevel"/>
    <w:tmpl w:val="CAACBC1E"/>
    <w:lvl w:ilvl="0" w:tplc="1C0A000B">
      <w:start w:val="1"/>
      <w:numFmt w:val="bullet"/>
      <w:lvlText w:val=""/>
      <w:lvlJc w:val="left"/>
      <w:pPr>
        <w:ind w:left="1004" w:hanging="360"/>
      </w:pPr>
      <w:rPr>
        <w:rFonts w:ascii="Wingdings" w:hAnsi="Wingdings"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23" w15:restartNumberingAfterBreak="0">
    <w:nsid w:val="2E006D5A"/>
    <w:multiLevelType w:val="multilevel"/>
    <w:tmpl w:val="C8DACEDC"/>
    <w:lvl w:ilvl="0">
      <w:start w:val="1"/>
      <w:numFmt w:val="decimal"/>
      <w:lvlText w:val="%1."/>
      <w:lvlJc w:val="left"/>
      <w:pPr>
        <w:ind w:left="786" w:hanging="360"/>
      </w:pPr>
      <w:rPr>
        <w:b/>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24" w15:restartNumberingAfterBreak="0">
    <w:nsid w:val="2E180F90"/>
    <w:multiLevelType w:val="hybridMultilevel"/>
    <w:tmpl w:val="15408498"/>
    <w:lvl w:ilvl="0" w:tplc="61A2EDEE">
      <w:start w:val="3"/>
      <w:numFmt w:val="decimal"/>
      <w:lvlText w:val="%1."/>
      <w:lvlJc w:val="lef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15:restartNumberingAfterBreak="0">
    <w:nsid w:val="30735610"/>
    <w:multiLevelType w:val="hybridMultilevel"/>
    <w:tmpl w:val="458A344E"/>
    <w:lvl w:ilvl="0" w:tplc="E2D6BA28">
      <w:start w:val="862"/>
      <w:numFmt w:val="bullet"/>
      <w:lvlText w:val="-"/>
      <w:lvlJc w:val="left"/>
      <w:pPr>
        <w:ind w:left="720" w:hanging="360"/>
      </w:pPr>
      <w:rPr>
        <w:rFonts w:ascii="Candara" w:eastAsia="Times New Roman" w:hAnsi="Candara"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33173D67"/>
    <w:multiLevelType w:val="hybridMultilevel"/>
    <w:tmpl w:val="11427B58"/>
    <w:lvl w:ilvl="0" w:tplc="7CC6573A">
      <w:start w:val="1"/>
      <w:numFmt w:val="decimal"/>
      <w:lvlText w:val="%1."/>
      <w:lvlJc w:val="left"/>
      <w:pPr>
        <w:ind w:left="502" w:hanging="360"/>
      </w:pPr>
      <w:rPr>
        <w:b/>
      </w:rPr>
    </w:lvl>
    <w:lvl w:ilvl="1" w:tplc="1C0A0019">
      <w:start w:val="1"/>
      <w:numFmt w:val="lowerLetter"/>
      <w:lvlText w:val="%2."/>
      <w:lvlJc w:val="left"/>
      <w:pPr>
        <w:ind w:left="1222" w:hanging="360"/>
      </w:pPr>
    </w:lvl>
    <w:lvl w:ilvl="2" w:tplc="1C0A001B">
      <w:start w:val="1"/>
      <w:numFmt w:val="lowerRoman"/>
      <w:lvlText w:val="%3."/>
      <w:lvlJc w:val="right"/>
      <w:pPr>
        <w:ind w:left="1942" w:hanging="180"/>
      </w:pPr>
    </w:lvl>
    <w:lvl w:ilvl="3" w:tplc="1C0A000F">
      <w:start w:val="1"/>
      <w:numFmt w:val="decimal"/>
      <w:lvlText w:val="%4."/>
      <w:lvlJc w:val="left"/>
      <w:pPr>
        <w:ind w:left="2662" w:hanging="360"/>
      </w:pPr>
    </w:lvl>
    <w:lvl w:ilvl="4" w:tplc="1C0A0019">
      <w:start w:val="1"/>
      <w:numFmt w:val="lowerLetter"/>
      <w:lvlText w:val="%5."/>
      <w:lvlJc w:val="left"/>
      <w:pPr>
        <w:ind w:left="3382" w:hanging="360"/>
      </w:pPr>
    </w:lvl>
    <w:lvl w:ilvl="5" w:tplc="1C0A001B">
      <w:start w:val="1"/>
      <w:numFmt w:val="lowerRoman"/>
      <w:lvlText w:val="%6."/>
      <w:lvlJc w:val="right"/>
      <w:pPr>
        <w:ind w:left="4102" w:hanging="180"/>
      </w:pPr>
    </w:lvl>
    <w:lvl w:ilvl="6" w:tplc="1C0A000F">
      <w:start w:val="1"/>
      <w:numFmt w:val="decimal"/>
      <w:lvlText w:val="%7."/>
      <w:lvlJc w:val="left"/>
      <w:pPr>
        <w:ind w:left="4822" w:hanging="360"/>
      </w:pPr>
    </w:lvl>
    <w:lvl w:ilvl="7" w:tplc="1C0A0019">
      <w:start w:val="1"/>
      <w:numFmt w:val="lowerLetter"/>
      <w:lvlText w:val="%8."/>
      <w:lvlJc w:val="left"/>
      <w:pPr>
        <w:ind w:left="5542" w:hanging="360"/>
      </w:pPr>
    </w:lvl>
    <w:lvl w:ilvl="8" w:tplc="1C0A001B">
      <w:start w:val="1"/>
      <w:numFmt w:val="lowerRoman"/>
      <w:lvlText w:val="%9."/>
      <w:lvlJc w:val="right"/>
      <w:pPr>
        <w:ind w:left="6262" w:hanging="180"/>
      </w:pPr>
    </w:lvl>
  </w:abstractNum>
  <w:abstractNum w:abstractNumId="27" w15:restartNumberingAfterBreak="0">
    <w:nsid w:val="360B79D4"/>
    <w:multiLevelType w:val="multilevel"/>
    <w:tmpl w:val="1C0A001D"/>
    <w:styleLink w:val="Estilo5"/>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817066B"/>
    <w:multiLevelType w:val="multilevel"/>
    <w:tmpl w:val="07A6DB1C"/>
    <w:styleLink w:val="Estiloimportado21"/>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9733BB8"/>
    <w:multiLevelType w:val="multilevel"/>
    <w:tmpl w:val="A25AE3D8"/>
    <w:lvl w:ilvl="0">
      <w:start w:val="3"/>
      <w:numFmt w:val="decimal"/>
      <w:lvlText w:val="%1."/>
      <w:lvlJc w:val="left"/>
      <w:pPr>
        <w:ind w:left="719" w:hanging="360"/>
      </w:pPr>
      <w:rPr>
        <w:rFonts w:hint="default"/>
      </w:rPr>
    </w:lvl>
    <w:lvl w:ilvl="1">
      <w:start w:val="1"/>
      <w:numFmt w:val="decimal"/>
      <w:isLgl/>
      <w:lvlText w:val="%1.%2."/>
      <w:lvlJc w:val="left"/>
      <w:pPr>
        <w:ind w:left="915" w:hanging="465"/>
      </w:pPr>
      <w:rPr>
        <w:rFonts w:eastAsiaTheme="minorHAnsi" w:hint="default"/>
        <w:b/>
        <w:color w:val="000000"/>
        <w:sz w:val="28"/>
      </w:rPr>
    </w:lvl>
    <w:lvl w:ilvl="2">
      <w:start w:val="1"/>
      <w:numFmt w:val="decimal"/>
      <w:isLgl/>
      <w:lvlText w:val="%1.%2.%3."/>
      <w:lvlJc w:val="left"/>
      <w:pPr>
        <w:ind w:left="1079" w:hanging="720"/>
      </w:pPr>
      <w:rPr>
        <w:rFonts w:eastAsiaTheme="minorHAnsi" w:hint="default"/>
        <w:b/>
        <w:color w:val="000000"/>
      </w:rPr>
    </w:lvl>
    <w:lvl w:ilvl="3">
      <w:start w:val="1"/>
      <w:numFmt w:val="decimal"/>
      <w:isLgl/>
      <w:lvlText w:val="%1.%2.%3.%4."/>
      <w:lvlJc w:val="left"/>
      <w:pPr>
        <w:ind w:left="1079" w:hanging="720"/>
      </w:pPr>
      <w:rPr>
        <w:rFonts w:eastAsiaTheme="minorHAnsi" w:hint="default"/>
        <w:b/>
        <w:color w:val="000000"/>
      </w:rPr>
    </w:lvl>
    <w:lvl w:ilvl="4">
      <w:start w:val="1"/>
      <w:numFmt w:val="decimal"/>
      <w:isLgl/>
      <w:lvlText w:val="%1.%2.%3.%4.%5."/>
      <w:lvlJc w:val="left"/>
      <w:pPr>
        <w:ind w:left="1439" w:hanging="1080"/>
      </w:pPr>
      <w:rPr>
        <w:rFonts w:eastAsiaTheme="minorHAnsi" w:hint="default"/>
        <w:b/>
        <w:color w:val="000000"/>
      </w:rPr>
    </w:lvl>
    <w:lvl w:ilvl="5">
      <w:start w:val="1"/>
      <w:numFmt w:val="decimal"/>
      <w:isLgl/>
      <w:lvlText w:val="%1.%2.%3.%4.%5.%6."/>
      <w:lvlJc w:val="left"/>
      <w:pPr>
        <w:ind w:left="1439" w:hanging="1080"/>
      </w:pPr>
      <w:rPr>
        <w:rFonts w:eastAsiaTheme="minorHAnsi" w:hint="default"/>
        <w:b/>
        <w:color w:val="000000"/>
      </w:rPr>
    </w:lvl>
    <w:lvl w:ilvl="6">
      <w:start w:val="1"/>
      <w:numFmt w:val="decimal"/>
      <w:isLgl/>
      <w:lvlText w:val="%1.%2.%3.%4.%5.%6.%7."/>
      <w:lvlJc w:val="left"/>
      <w:pPr>
        <w:ind w:left="1799" w:hanging="1440"/>
      </w:pPr>
      <w:rPr>
        <w:rFonts w:eastAsiaTheme="minorHAnsi" w:hint="default"/>
        <w:b/>
        <w:color w:val="000000"/>
      </w:rPr>
    </w:lvl>
    <w:lvl w:ilvl="7">
      <w:start w:val="1"/>
      <w:numFmt w:val="decimal"/>
      <w:isLgl/>
      <w:lvlText w:val="%1.%2.%3.%4.%5.%6.%7.%8."/>
      <w:lvlJc w:val="left"/>
      <w:pPr>
        <w:ind w:left="1799" w:hanging="1440"/>
      </w:pPr>
      <w:rPr>
        <w:rFonts w:eastAsiaTheme="minorHAnsi" w:hint="default"/>
        <w:b/>
        <w:color w:val="000000"/>
      </w:rPr>
    </w:lvl>
    <w:lvl w:ilvl="8">
      <w:start w:val="1"/>
      <w:numFmt w:val="decimal"/>
      <w:isLgl/>
      <w:lvlText w:val="%1.%2.%3.%4.%5.%6.%7.%8.%9."/>
      <w:lvlJc w:val="left"/>
      <w:pPr>
        <w:ind w:left="2159" w:hanging="1800"/>
      </w:pPr>
      <w:rPr>
        <w:rFonts w:eastAsiaTheme="minorHAnsi" w:hint="default"/>
        <w:b/>
        <w:color w:val="000000"/>
      </w:rPr>
    </w:lvl>
  </w:abstractNum>
  <w:abstractNum w:abstractNumId="30" w15:restartNumberingAfterBreak="0">
    <w:nsid w:val="3B056FA8"/>
    <w:multiLevelType w:val="multilevel"/>
    <w:tmpl w:val="F4920CB6"/>
    <w:styleLink w:val="Estilo11"/>
    <w:lvl w:ilvl="0">
      <w:start w:val="1"/>
      <w:numFmt w:val="decimal"/>
      <w:lvlText w:val="%1"/>
      <w:lvlJc w:val="left"/>
      <w:pPr>
        <w:ind w:left="432" w:hanging="432"/>
      </w:pPr>
      <w:rPr>
        <w:rFonts w:hint="default"/>
      </w:rPr>
    </w:lvl>
    <w:lvl w:ilvl="1">
      <w:start w:val="1"/>
      <w:numFmt w:val="decimal"/>
      <w:lvlText w:val="%1.%2"/>
      <w:lvlJc w:val="left"/>
      <w:pPr>
        <w:ind w:left="576" w:hanging="21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3EFD2E9A"/>
    <w:multiLevelType w:val="hybridMultilevel"/>
    <w:tmpl w:val="24AC3462"/>
    <w:lvl w:ilvl="0" w:tplc="1C0A000B">
      <w:start w:val="1"/>
      <w:numFmt w:val="bullet"/>
      <w:lvlText w:val=""/>
      <w:lvlJc w:val="left"/>
      <w:pPr>
        <w:ind w:left="720" w:hanging="360"/>
      </w:pPr>
      <w:rPr>
        <w:rFonts w:ascii="Wingdings" w:hAnsi="Wingdings" w:hint="default"/>
        <w:strike w:val="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2" w15:restartNumberingAfterBreak="0">
    <w:nsid w:val="44A52C62"/>
    <w:multiLevelType w:val="multilevel"/>
    <w:tmpl w:val="1C0A001F"/>
    <w:styleLink w:val="Estilo41"/>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568594A"/>
    <w:multiLevelType w:val="hybridMultilevel"/>
    <w:tmpl w:val="6678676A"/>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4" w15:restartNumberingAfterBreak="0">
    <w:nsid w:val="45ED45CA"/>
    <w:multiLevelType w:val="multilevel"/>
    <w:tmpl w:val="3AC0247E"/>
    <w:styleLink w:val="Estilo1"/>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6212A89"/>
    <w:multiLevelType w:val="hybridMultilevel"/>
    <w:tmpl w:val="DBDC0B56"/>
    <w:lvl w:ilvl="0" w:tplc="E2D6BA28">
      <w:start w:val="862"/>
      <w:numFmt w:val="bullet"/>
      <w:lvlText w:val="-"/>
      <w:lvlJc w:val="left"/>
      <w:pPr>
        <w:ind w:left="1288" w:hanging="360"/>
      </w:pPr>
      <w:rPr>
        <w:rFonts w:ascii="Candara" w:eastAsia="Times New Roman" w:hAnsi="Candara" w:cs="Calibri"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36" w15:restartNumberingAfterBreak="0">
    <w:nsid w:val="467C5583"/>
    <w:multiLevelType w:val="hybridMultilevel"/>
    <w:tmpl w:val="3B1E7BBE"/>
    <w:lvl w:ilvl="0" w:tplc="CB7CE9FC">
      <w:start w:val="3"/>
      <w:numFmt w:val="lowerLetter"/>
      <w:lvlText w:val="%1."/>
      <w:lvlJc w:val="left"/>
      <w:pPr>
        <w:ind w:left="644" w:hanging="360"/>
      </w:pPr>
      <w:rPr>
        <w:rFonts w:hint="default"/>
        <w:b/>
        <w:color w:val="1F4E79" w:themeColor="accent1" w:themeShade="8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7" w15:restartNumberingAfterBreak="0">
    <w:nsid w:val="46F61747"/>
    <w:multiLevelType w:val="hybridMultilevel"/>
    <w:tmpl w:val="55949954"/>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38" w15:restartNumberingAfterBreak="0">
    <w:nsid w:val="48E70AC3"/>
    <w:multiLevelType w:val="multilevel"/>
    <w:tmpl w:val="D0561358"/>
    <w:styleLink w:val="Estilo71"/>
    <w:lvl w:ilvl="0">
      <w:start w:val="8"/>
      <w:numFmt w:val="decimal"/>
      <w:lvlText w:val="%1."/>
      <w:lvlJc w:val="left"/>
      <w:pPr>
        <w:ind w:left="360" w:hanging="360"/>
      </w:pPr>
      <w:rPr>
        <w:rFonts w:hint="default"/>
      </w:rPr>
    </w:lvl>
    <w:lvl w:ilvl="1">
      <w:start w:val="1"/>
      <w:numFmt w:val="decimal"/>
      <w:lvlText w:val="%1.%2."/>
      <w:lvlJc w:val="left"/>
      <w:pPr>
        <w:ind w:left="298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4A7A748E"/>
    <w:multiLevelType w:val="hybridMultilevel"/>
    <w:tmpl w:val="8472968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4AA0325D"/>
    <w:multiLevelType w:val="hybridMultilevel"/>
    <w:tmpl w:val="A4364C58"/>
    <w:lvl w:ilvl="0" w:tplc="E2D6BA28">
      <w:start w:val="862"/>
      <w:numFmt w:val="bullet"/>
      <w:lvlText w:val="-"/>
      <w:lvlJc w:val="left"/>
      <w:pPr>
        <w:ind w:left="1288" w:hanging="360"/>
      </w:pPr>
      <w:rPr>
        <w:rFonts w:ascii="Candara" w:eastAsia="Times New Roman" w:hAnsi="Candara" w:cs="Calibri"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41" w15:restartNumberingAfterBreak="0">
    <w:nsid w:val="54366677"/>
    <w:multiLevelType w:val="hybridMultilevel"/>
    <w:tmpl w:val="14567C6C"/>
    <w:lvl w:ilvl="0" w:tplc="C66801FA">
      <w:start w:val="1"/>
      <w:numFmt w:val="decimal"/>
      <w:lvlText w:val="%1."/>
      <w:lvlJc w:val="left"/>
      <w:pPr>
        <w:ind w:left="663" w:hanging="360"/>
      </w:pPr>
      <w:rPr>
        <w:b/>
      </w:rPr>
    </w:lvl>
    <w:lvl w:ilvl="1" w:tplc="1C0A0019" w:tentative="1">
      <w:start w:val="1"/>
      <w:numFmt w:val="lowerLetter"/>
      <w:lvlText w:val="%2."/>
      <w:lvlJc w:val="left"/>
      <w:pPr>
        <w:ind w:left="1383" w:hanging="360"/>
      </w:pPr>
    </w:lvl>
    <w:lvl w:ilvl="2" w:tplc="1C0A001B" w:tentative="1">
      <w:start w:val="1"/>
      <w:numFmt w:val="lowerRoman"/>
      <w:lvlText w:val="%3."/>
      <w:lvlJc w:val="right"/>
      <w:pPr>
        <w:ind w:left="2103" w:hanging="180"/>
      </w:pPr>
    </w:lvl>
    <w:lvl w:ilvl="3" w:tplc="1C0A000F" w:tentative="1">
      <w:start w:val="1"/>
      <w:numFmt w:val="decimal"/>
      <w:lvlText w:val="%4."/>
      <w:lvlJc w:val="left"/>
      <w:pPr>
        <w:ind w:left="2823" w:hanging="360"/>
      </w:pPr>
    </w:lvl>
    <w:lvl w:ilvl="4" w:tplc="1C0A0019" w:tentative="1">
      <w:start w:val="1"/>
      <w:numFmt w:val="lowerLetter"/>
      <w:lvlText w:val="%5."/>
      <w:lvlJc w:val="left"/>
      <w:pPr>
        <w:ind w:left="3543" w:hanging="360"/>
      </w:pPr>
    </w:lvl>
    <w:lvl w:ilvl="5" w:tplc="1C0A001B" w:tentative="1">
      <w:start w:val="1"/>
      <w:numFmt w:val="lowerRoman"/>
      <w:lvlText w:val="%6."/>
      <w:lvlJc w:val="right"/>
      <w:pPr>
        <w:ind w:left="4263" w:hanging="180"/>
      </w:pPr>
    </w:lvl>
    <w:lvl w:ilvl="6" w:tplc="1C0A000F" w:tentative="1">
      <w:start w:val="1"/>
      <w:numFmt w:val="decimal"/>
      <w:lvlText w:val="%7."/>
      <w:lvlJc w:val="left"/>
      <w:pPr>
        <w:ind w:left="4983" w:hanging="360"/>
      </w:pPr>
    </w:lvl>
    <w:lvl w:ilvl="7" w:tplc="1C0A0019" w:tentative="1">
      <w:start w:val="1"/>
      <w:numFmt w:val="lowerLetter"/>
      <w:lvlText w:val="%8."/>
      <w:lvlJc w:val="left"/>
      <w:pPr>
        <w:ind w:left="5703" w:hanging="360"/>
      </w:pPr>
    </w:lvl>
    <w:lvl w:ilvl="8" w:tplc="1C0A001B" w:tentative="1">
      <w:start w:val="1"/>
      <w:numFmt w:val="lowerRoman"/>
      <w:lvlText w:val="%9."/>
      <w:lvlJc w:val="right"/>
      <w:pPr>
        <w:ind w:left="6423" w:hanging="180"/>
      </w:pPr>
    </w:lvl>
  </w:abstractNum>
  <w:abstractNum w:abstractNumId="42" w15:restartNumberingAfterBreak="0">
    <w:nsid w:val="583949FF"/>
    <w:multiLevelType w:val="hybridMultilevel"/>
    <w:tmpl w:val="F79A687A"/>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15:restartNumberingAfterBreak="0">
    <w:nsid w:val="5B30103C"/>
    <w:multiLevelType w:val="hybridMultilevel"/>
    <w:tmpl w:val="E7509BBA"/>
    <w:lvl w:ilvl="0" w:tplc="4F5CEE24">
      <w:start w:val="4"/>
      <w:numFmt w:val="bullet"/>
      <w:lvlText w:val="-"/>
      <w:lvlJc w:val="left"/>
      <w:pPr>
        <w:ind w:left="1004" w:hanging="360"/>
      </w:pPr>
      <w:rPr>
        <w:rFonts w:ascii="Times New Roman" w:eastAsia="Calibri" w:hAnsi="Times New Roman" w:cs="Times New Roman"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4" w15:restartNumberingAfterBreak="0">
    <w:nsid w:val="5B824B5F"/>
    <w:multiLevelType w:val="hybridMultilevel"/>
    <w:tmpl w:val="73DE738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5C6F5EC8"/>
    <w:multiLevelType w:val="hybridMultilevel"/>
    <w:tmpl w:val="2B0E413E"/>
    <w:lvl w:ilvl="0" w:tplc="3C8C5BC8">
      <w:start w:val="1"/>
      <w:numFmt w:val="lowerLetter"/>
      <w:lvlText w:val="%1."/>
      <w:lvlJc w:val="left"/>
      <w:pPr>
        <w:ind w:left="720" w:hanging="360"/>
      </w:pPr>
      <w:rPr>
        <w:sz w:val="18"/>
        <w:szCs w:val="18"/>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6" w15:restartNumberingAfterBreak="0">
    <w:nsid w:val="5CAC78EA"/>
    <w:multiLevelType w:val="multilevel"/>
    <w:tmpl w:val="410CCD5C"/>
    <w:styleLink w:val="Estilo9"/>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D566A03"/>
    <w:multiLevelType w:val="multilevel"/>
    <w:tmpl w:val="76B8F172"/>
    <w:lvl w:ilvl="0">
      <w:start w:val="1"/>
      <w:numFmt w:val="decimal"/>
      <w:lvlText w:val="%1."/>
      <w:lvlJc w:val="left"/>
      <w:pPr>
        <w:ind w:left="719" w:hanging="360"/>
      </w:pPr>
      <w:rPr>
        <w:b/>
        <w:i w:val="0"/>
      </w:rPr>
    </w:lvl>
    <w:lvl w:ilvl="1">
      <w:start w:val="1"/>
      <w:numFmt w:val="decimal"/>
      <w:isLgl/>
      <w:lvlText w:val="%1.%2."/>
      <w:lvlJc w:val="left"/>
      <w:pPr>
        <w:ind w:left="915" w:hanging="465"/>
      </w:pPr>
      <w:rPr>
        <w:rFonts w:eastAsiaTheme="minorHAnsi" w:hint="default"/>
        <w:b/>
        <w:color w:val="000000"/>
        <w:sz w:val="28"/>
      </w:rPr>
    </w:lvl>
    <w:lvl w:ilvl="2">
      <w:start w:val="1"/>
      <w:numFmt w:val="decimal"/>
      <w:isLgl/>
      <w:lvlText w:val="%1.%2.%3."/>
      <w:lvlJc w:val="left"/>
      <w:pPr>
        <w:ind w:left="1079" w:hanging="720"/>
      </w:pPr>
      <w:rPr>
        <w:rFonts w:eastAsiaTheme="minorHAnsi" w:hint="default"/>
        <w:b/>
        <w:color w:val="000000"/>
      </w:rPr>
    </w:lvl>
    <w:lvl w:ilvl="3">
      <w:start w:val="1"/>
      <w:numFmt w:val="decimal"/>
      <w:isLgl/>
      <w:lvlText w:val="%1.%2.%3.%4."/>
      <w:lvlJc w:val="left"/>
      <w:pPr>
        <w:ind w:left="1079" w:hanging="720"/>
      </w:pPr>
      <w:rPr>
        <w:rFonts w:eastAsiaTheme="minorHAnsi" w:hint="default"/>
        <w:b/>
        <w:color w:val="000000"/>
      </w:rPr>
    </w:lvl>
    <w:lvl w:ilvl="4">
      <w:start w:val="1"/>
      <w:numFmt w:val="decimal"/>
      <w:isLgl/>
      <w:lvlText w:val="%1.%2.%3.%4.%5."/>
      <w:lvlJc w:val="left"/>
      <w:pPr>
        <w:ind w:left="1439" w:hanging="1080"/>
      </w:pPr>
      <w:rPr>
        <w:rFonts w:eastAsiaTheme="minorHAnsi" w:hint="default"/>
        <w:b/>
        <w:color w:val="000000"/>
      </w:rPr>
    </w:lvl>
    <w:lvl w:ilvl="5">
      <w:start w:val="1"/>
      <w:numFmt w:val="decimal"/>
      <w:isLgl/>
      <w:lvlText w:val="%1.%2.%3.%4.%5.%6."/>
      <w:lvlJc w:val="left"/>
      <w:pPr>
        <w:ind w:left="1439" w:hanging="1080"/>
      </w:pPr>
      <w:rPr>
        <w:rFonts w:eastAsiaTheme="minorHAnsi" w:hint="default"/>
        <w:b/>
        <w:color w:val="000000"/>
      </w:rPr>
    </w:lvl>
    <w:lvl w:ilvl="6">
      <w:start w:val="1"/>
      <w:numFmt w:val="decimal"/>
      <w:isLgl/>
      <w:lvlText w:val="%1.%2.%3.%4.%5.%6.%7."/>
      <w:lvlJc w:val="left"/>
      <w:pPr>
        <w:ind w:left="1799" w:hanging="1440"/>
      </w:pPr>
      <w:rPr>
        <w:rFonts w:eastAsiaTheme="minorHAnsi" w:hint="default"/>
        <w:b/>
        <w:color w:val="000000"/>
      </w:rPr>
    </w:lvl>
    <w:lvl w:ilvl="7">
      <w:start w:val="1"/>
      <w:numFmt w:val="decimal"/>
      <w:isLgl/>
      <w:lvlText w:val="%1.%2.%3.%4.%5.%6.%7.%8."/>
      <w:lvlJc w:val="left"/>
      <w:pPr>
        <w:ind w:left="1799" w:hanging="1440"/>
      </w:pPr>
      <w:rPr>
        <w:rFonts w:eastAsiaTheme="minorHAnsi" w:hint="default"/>
        <w:b/>
        <w:color w:val="000000"/>
      </w:rPr>
    </w:lvl>
    <w:lvl w:ilvl="8">
      <w:start w:val="1"/>
      <w:numFmt w:val="decimal"/>
      <w:isLgl/>
      <w:lvlText w:val="%1.%2.%3.%4.%5.%6.%7.%8.%9."/>
      <w:lvlJc w:val="left"/>
      <w:pPr>
        <w:ind w:left="2159" w:hanging="1800"/>
      </w:pPr>
      <w:rPr>
        <w:rFonts w:eastAsiaTheme="minorHAnsi" w:hint="default"/>
        <w:b/>
        <w:color w:val="000000"/>
      </w:rPr>
    </w:lvl>
  </w:abstractNum>
  <w:abstractNum w:abstractNumId="48" w15:restartNumberingAfterBreak="0">
    <w:nsid w:val="5D612F14"/>
    <w:multiLevelType w:val="multilevel"/>
    <w:tmpl w:val="1C0A001F"/>
    <w:styleLink w:val="Estilo6"/>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EFA65BF"/>
    <w:multiLevelType w:val="hybridMultilevel"/>
    <w:tmpl w:val="4E14C1B6"/>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0" w15:restartNumberingAfterBreak="0">
    <w:nsid w:val="61BE127D"/>
    <w:multiLevelType w:val="hybridMultilevel"/>
    <w:tmpl w:val="DE5C0048"/>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1" w15:restartNumberingAfterBreak="0">
    <w:nsid w:val="65681B68"/>
    <w:multiLevelType w:val="multilevel"/>
    <w:tmpl w:val="1C0A001F"/>
    <w:styleLink w:val="Estilo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6215E88"/>
    <w:multiLevelType w:val="hybridMultilevel"/>
    <w:tmpl w:val="8B885BB8"/>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3" w15:restartNumberingAfterBreak="0">
    <w:nsid w:val="6FF26DB5"/>
    <w:multiLevelType w:val="multilevel"/>
    <w:tmpl w:val="1CF2C88A"/>
    <w:styleLink w:val="Estilo8"/>
    <w:lvl w:ilvl="0">
      <w:start w:val="5"/>
      <w:numFmt w:val="decimal"/>
      <w:lvlText w:val="%1."/>
      <w:lvlJc w:val="left"/>
      <w:pPr>
        <w:ind w:left="360" w:hanging="360"/>
      </w:pPr>
      <w:rPr>
        <w:rFonts w:hint="default"/>
      </w:rPr>
    </w:lvl>
    <w:lvl w:ilvl="1">
      <w:start w:val="1"/>
      <w:numFmt w:val="decimal"/>
      <w:lvlText w:val="%1.%2."/>
      <w:lvlJc w:val="left"/>
      <w:pPr>
        <w:ind w:left="1142" w:hanging="432"/>
      </w:pPr>
      <w:rPr>
        <w:rFonts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307281F"/>
    <w:multiLevelType w:val="hybridMultilevel"/>
    <w:tmpl w:val="F6E68FE2"/>
    <w:lvl w:ilvl="0" w:tplc="73DC4752">
      <w:start w:val="1"/>
      <w:numFmt w:val="lowerRoman"/>
      <w:lvlText w:val="%1."/>
      <w:lvlJc w:val="right"/>
      <w:pPr>
        <w:ind w:left="1004" w:hanging="360"/>
      </w:pPr>
      <w:rPr>
        <w:b/>
      </w:r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55" w15:restartNumberingAfterBreak="0">
    <w:nsid w:val="73C408BB"/>
    <w:multiLevelType w:val="hybridMultilevel"/>
    <w:tmpl w:val="21341B5C"/>
    <w:lvl w:ilvl="0" w:tplc="1C0A0017">
      <w:start w:val="1"/>
      <w:numFmt w:val="lowerLetter"/>
      <w:lvlText w:val="%1)"/>
      <w:lvlJc w:val="lef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56" w15:restartNumberingAfterBreak="0">
    <w:nsid w:val="74A53A45"/>
    <w:multiLevelType w:val="hybridMultilevel"/>
    <w:tmpl w:val="40DA3CB0"/>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57" w15:restartNumberingAfterBreak="0">
    <w:nsid w:val="778F7CCB"/>
    <w:multiLevelType w:val="multilevel"/>
    <w:tmpl w:val="44865944"/>
    <w:styleLink w:val="Estilo51"/>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78577472"/>
    <w:multiLevelType w:val="multilevel"/>
    <w:tmpl w:val="73DC49A8"/>
    <w:styleLink w:val="Estilo91"/>
    <w:lvl w:ilvl="0">
      <w:start w:val="8"/>
      <w:numFmt w:val="decimal"/>
      <w:lvlText w:val="%1."/>
      <w:lvlJc w:val="left"/>
      <w:pPr>
        <w:ind w:left="360" w:hanging="360"/>
      </w:pPr>
      <w:rPr>
        <w:rFonts w:hint="default"/>
      </w:rPr>
    </w:lvl>
    <w:lvl w:ilvl="1">
      <w:start w:val="9"/>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78BA44B1"/>
    <w:multiLevelType w:val="hybridMultilevel"/>
    <w:tmpl w:val="DAE42094"/>
    <w:lvl w:ilvl="0" w:tplc="E2D6BA28">
      <w:start w:val="862"/>
      <w:numFmt w:val="bullet"/>
      <w:lvlText w:val="-"/>
      <w:lvlJc w:val="left"/>
      <w:pPr>
        <w:ind w:left="1288" w:hanging="360"/>
      </w:pPr>
      <w:rPr>
        <w:rFonts w:ascii="Candara" w:eastAsia="Times New Roman" w:hAnsi="Candara" w:cs="Calibri"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60" w15:restartNumberingAfterBreak="0">
    <w:nsid w:val="7B280A4A"/>
    <w:multiLevelType w:val="hybridMultilevel"/>
    <w:tmpl w:val="D23C0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C773C69"/>
    <w:multiLevelType w:val="hybridMultilevel"/>
    <w:tmpl w:val="7C02BE20"/>
    <w:lvl w:ilvl="0" w:tplc="1C0A001B">
      <w:start w:val="1"/>
      <w:numFmt w:val="lowerRoman"/>
      <w:lvlText w:val="%1."/>
      <w:lvlJc w:val="righ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62" w15:restartNumberingAfterBreak="0">
    <w:nsid w:val="7EC51A4E"/>
    <w:multiLevelType w:val="hybridMultilevel"/>
    <w:tmpl w:val="8F4A858E"/>
    <w:lvl w:ilvl="0" w:tplc="1C0A000D">
      <w:start w:val="1"/>
      <w:numFmt w:val="bullet"/>
      <w:lvlText w:val=""/>
      <w:lvlJc w:val="left"/>
      <w:pPr>
        <w:ind w:left="720" w:hanging="360"/>
      </w:pPr>
      <w:rPr>
        <w:rFonts w:ascii="Wingdings" w:hAnsi="Wingdings"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7"/>
  </w:num>
  <w:num w:numId="2">
    <w:abstractNumId w:val="47"/>
  </w:num>
  <w:num w:numId="3">
    <w:abstractNumId w:val="14"/>
  </w:num>
  <w:num w:numId="4">
    <w:abstractNumId w:val="56"/>
  </w:num>
  <w:num w:numId="5">
    <w:abstractNumId w:val="22"/>
  </w:num>
  <w:num w:numId="6">
    <w:abstractNumId w:val="28"/>
  </w:num>
  <w:num w:numId="7">
    <w:abstractNumId w:val="29"/>
  </w:num>
  <w:num w:numId="8">
    <w:abstractNumId w:val="31"/>
  </w:num>
  <w:num w:numId="9">
    <w:abstractNumId w:val="42"/>
  </w:num>
  <w:num w:numId="10">
    <w:abstractNumId w:val="50"/>
  </w:num>
  <w:num w:numId="11">
    <w:abstractNumId w:val="52"/>
  </w:num>
  <w:num w:numId="12">
    <w:abstractNumId w:val="55"/>
  </w:num>
  <w:num w:numId="13">
    <w:abstractNumId w:val="7"/>
  </w:num>
  <w:num w:numId="14">
    <w:abstractNumId w:val="44"/>
  </w:num>
  <w:num w:numId="15">
    <w:abstractNumId w:val="20"/>
  </w:num>
  <w:num w:numId="16">
    <w:abstractNumId w:val="62"/>
  </w:num>
  <w:num w:numId="17">
    <w:abstractNumId w:val="39"/>
  </w:num>
  <w:num w:numId="18">
    <w:abstractNumId w:val="41"/>
  </w:num>
  <w:num w:numId="19">
    <w:abstractNumId w:val="24"/>
  </w:num>
  <w:num w:numId="20">
    <w:abstractNumId w:val="26"/>
  </w:num>
  <w:num w:numId="21">
    <w:abstractNumId w:val="37"/>
  </w:num>
  <w:num w:numId="22">
    <w:abstractNumId w:val="45"/>
  </w:num>
  <w:num w:numId="23">
    <w:abstractNumId w:val="49"/>
  </w:num>
  <w:num w:numId="24">
    <w:abstractNumId w:val="34"/>
  </w:num>
  <w:num w:numId="25">
    <w:abstractNumId w:val="13"/>
  </w:num>
  <w:num w:numId="26">
    <w:abstractNumId w:val="1"/>
  </w:num>
  <w:num w:numId="27">
    <w:abstractNumId w:val="12"/>
  </w:num>
  <w:num w:numId="28">
    <w:abstractNumId w:val="51"/>
  </w:num>
  <w:num w:numId="29">
    <w:abstractNumId w:val="27"/>
  </w:num>
  <w:num w:numId="30">
    <w:abstractNumId w:val="48"/>
  </w:num>
  <w:num w:numId="31">
    <w:abstractNumId w:val="18"/>
  </w:num>
  <w:num w:numId="32">
    <w:abstractNumId w:val="53"/>
  </w:num>
  <w:num w:numId="33">
    <w:abstractNumId w:val="46"/>
  </w:num>
  <w:num w:numId="34">
    <w:abstractNumId w:val="15"/>
  </w:num>
  <w:num w:numId="35">
    <w:abstractNumId w:val="25"/>
  </w:num>
  <w:num w:numId="36">
    <w:abstractNumId w:val="23"/>
  </w:num>
  <w:num w:numId="37">
    <w:abstractNumId w:val="30"/>
  </w:num>
  <w:num w:numId="38">
    <w:abstractNumId w:val="21"/>
  </w:num>
  <w:num w:numId="39">
    <w:abstractNumId w:val="16"/>
  </w:num>
  <w:num w:numId="40">
    <w:abstractNumId w:val="32"/>
  </w:num>
  <w:num w:numId="41">
    <w:abstractNumId w:val="57"/>
  </w:num>
  <w:num w:numId="42">
    <w:abstractNumId w:val="4"/>
  </w:num>
  <w:num w:numId="43">
    <w:abstractNumId w:val="38"/>
  </w:num>
  <w:num w:numId="44">
    <w:abstractNumId w:val="19"/>
  </w:num>
  <w:num w:numId="45">
    <w:abstractNumId w:val="58"/>
  </w:num>
  <w:num w:numId="46">
    <w:abstractNumId w:val="5"/>
  </w:num>
  <w:num w:numId="47">
    <w:abstractNumId w:val="8"/>
  </w:num>
  <w:num w:numId="48">
    <w:abstractNumId w:val="60"/>
  </w:num>
  <w:num w:numId="49">
    <w:abstractNumId w:val="3"/>
  </w:num>
  <w:num w:numId="50">
    <w:abstractNumId w:val="9"/>
  </w:num>
  <w:num w:numId="51">
    <w:abstractNumId w:val="36"/>
  </w:num>
  <w:num w:numId="52">
    <w:abstractNumId w:val="10"/>
  </w:num>
  <w:num w:numId="53">
    <w:abstractNumId w:val="11"/>
  </w:num>
  <w:num w:numId="54">
    <w:abstractNumId w:val="43"/>
  </w:num>
  <w:num w:numId="55">
    <w:abstractNumId w:val="0"/>
  </w:num>
  <w:num w:numId="56">
    <w:abstractNumId w:val="28"/>
  </w:num>
  <w:num w:numId="57">
    <w:abstractNumId w:val="54"/>
  </w:num>
  <w:num w:numId="58">
    <w:abstractNumId w:val="61"/>
  </w:num>
  <w:num w:numId="59">
    <w:abstractNumId w:val="2"/>
  </w:num>
  <w:num w:numId="60">
    <w:abstractNumId w:val="33"/>
  </w:num>
  <w:num w:numId="61">
    <w:abstractNumId w:val="40"/>
  </w:num>
  <w:num w:numId="62">
    <w:abstractNumId w:val="35"/>
  </w:num>
  <w:num w:numId="63">
    <w:abstractNumId w:val="6"/>
  </w:num>
  <w:num w:numId="64">
    <w:abstractNumId w:val="5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191"/>
    <w:rsid w:val="0000085E"/>
    <w:rsid w:val="0000270F"/>
    <w:rsid w:val="000047B2"/>
    <w:rsid w:val="00010E8E"/>
    <w:rsid w:val="00011955"/>
    <w:rsid w:val="000120FE"/>
    <w:rsid w:val="00023F8F"/>
    <w:rsid w:val="000240F3"/>
    <w:rsid w:val="000278DA"/>
    <w:rsid w:val="0004064C"/>
    <w:rsid w:val="00040CC9"/>
    <w:rsid w:val="00042B84"/>
    <w:rsid w:val="00042CA2"/>
    <w:rsid w:val="00044B4C"/>
    <w:rsid w:val="00045032"/>
    <w:rsid w:val="00052192"/>
    <w:rsid w:val="00052346"/>
    <w:rsid w:val="0006074C"/>
    <w:rsid w:val="00060A8F"/>
    <w:rsid w:val="00063317"/>
    <w:rsid w:val="0006358F"/>
    <w:rsid w:val="000657DE"/>
    <w:rsid w:val="00065D9B"/>
    <w:rsid w:val="00070472"/>
    <w:rsid w:val="000707B5"/>
    <w:rsid w:val="000725A7"/>
    <w:rsid w:val="00090962"/>
    <w:rsid w:val="00091638"/>
    <w:rsid w:val="0009443F"/>
    <w:rsid w:val="000949D3"/>
    <w:rsid w:val="000A4583"/>
    <w:rsid w:val="000C3E7B"/>
    <w:rsid w:val="000C6C35"/>
    <w:rsid w:val="000D3146"/>
    <w:rsid w:val="000D3A0D"/>
    <w:rsid w:val="000D639B"/>
    <w:rsid w:val="000E1BBA"/>
    <w:rsid w:val="000E61D5"/>
    <w:rsid w:val="000E73A2"/>
    <w:rsid w:val="000F0268"/>
    <w:rsid w:val="000F35E5"/>
    <w:rsid w:val="000F6368"/>
    <w:rsid w:val="000F6764"/>
    <w:rsid w:val="000F68D2"/>
    <w:rsid w:val="000F767D"/>
    <w:rsid w:val="00104A30"/>
    <w:rsid w:val="00116743"/>
    <w:rsid w:val="00121A30"/>
    <w:rsid w:val="001239F0"/>
    <w:rsid w:val="00126372"/>
    <w:rsid w:val="00127191"/>
    <w:rsid w:val="001277EF"/>
    <w:rsid w:val="00136C54"/>
    <w:rsid w:val="00141846"/>
    <w:rsid w:val="001437D4"/>
    <w:rsid w:val="001453E8"/>
    <w:rsid w:val="00150FC8"/>
    <w:rsid w:val="00152AEA"/>
    <w:rsid w:val="00152B8C"/>
    <w:rsid w:val="00153227"/>
    <w:rsid w:val="00154AF9"/>
    <w:rsid w:val="0015555D"/>
    <w:rsid w:val="00156609"/>
    <w:rsid w:val="001607F4"/>
    <w:rsid w:val="00161D2F"/>
    <w:rsid w:val="00161D87"/>
    <w:rsid w:val="00163378"/>
    <w:rsid w:val="0017463C"/>
    <w:rsid w:val="00180F3A"/>
    <w:rsid w:val="00182A9E"/>
    <w:rsid w:val="001852DE"/>
    <w:rsid w:val="001959EB"/>
    <w:rsid w:val="001A2516"/>
    <w:rsid w:val="001B08D4"/>
    <w:rsid w:val="001B3A9B"/>
    <w:rsid w:val="001B3D9F"/>
    <w:rsid w:val="001B7F8B"/>
    <w:rsid w:val="001D415D"/>
    <w:rsid w:val="001D62AC"/>
    <w:rsid w:val="001D7B11"/>
    <w:rsid w:val="001E78C3"/>
    <w:rsid w:val="001F0530"/>
    <w:rsid w:val="001F38CE"/>
    <w:rsid w:val="00204148"/>
    <w:rsid w:val="002052C9"/>
    <w:rsid w:val="00205820"/>
    <w:rsid w:val="002133B9"/>
    <w:rsid w:val="00213B6D"/>
    <w:rsid w:val="00213BFB"/>
    <w:rsid w:val="00215D77"/>
    <w:rsid w:val="00217DC2"/>
    <w:rsid w:val="00226847"/>
    <w:rsid w:val="002275BB"/>
    <w:rsid w:val="00232BC7"/>
    <w:rsid w:val="00234F5D"/>
    <w:rsid w:val="002374AE"/>
    <w:rsid w:val="002414EB"/>
    <w:rsid w:val="00244B55"/>
    <w:rsid w:val="00246410"/>
    <w:rsid w:val="00250F23"/>
    <w:rsid w:val="00253459"/>
    <w:rsid w:val="00253DD9"/>
    <w:rsid w:val="00254EC6"/>
    <w:rsid w:val="0025688E"/>
    <w:rsid w:val="0026538A"/>
    <w:rsid w:val="002674A9"/>
    <w:rsid w:val="0027103A"/>
    <w:rsid w:val="00276667"/>
    <w:rsid w:val="0027675A"/>
    <w:rsid w:val="00284CEF"/>
    <w:rsid w:val="00285E61"/>
    <w:rsid w:val="002863CB"/>
    <w:rsid w:val="00287C89"/>
    <w:rsid w:val="002941EE"/>
    <w:rsid w:val="002961DA"/>
    <w:rsid w:val="002970D0"/>
    <w:rsid w:val="002A084B"/>
    <w:rsid w:val="002A553C"/>
    <w:rsid w:val="002A70F9"/>
    <w:rsid w:val="002B44EE"/>
    <w:rsid w:val="002B5AEC"/>
    <w:rsid w:val="002C1109"/>
    <w:rsid w:val="002C18F0"/>
    <w:rsid w:val="002C3D60"/>
    <w:rsid w:val="002C3EF7"/>
    <w:rsid w:val="002C4D11"/>
    <w:rsid w:val="002D054D"/>
    <w:rsid w:val="002D2E41"/>
    <w:rsid w:val="002D4B9C"/>
    <w:rsid w:val="002E39CF"/>
    <w:rsid w:val="002E515D"/>
    <w:rsid w:val="002F0373"/>
    <w:rsid w:val="002F3EBD"/>
    <w:rsid w:val="002F5701"/>
    <w:rsid w:val="002F58D3"/>
    <w:rsid w:val="00301230"/>
    <w:rsid w:val="003053E9"/>
    <w:rsid w:val="00305F36"/>
    <w:rsid w:val="00311286"/>
    <w:rsid w:val="00313126"/>
    <w:rsid w:val="00331F0C"/>
    <w:rsid w:val="00332F94"/>
    <w:rsid w:val="003338E4"/>
    <w:rsid w:val="00335905"/>
    <w:rsid w:val="003371B3"/>
    <w:rsid w:val="0034521D"/>
    <w:rsid w:val="003527BA"/>
    <w:rsid w:val="00353A3F"/>
    <w:rsid w:val="00362932"/>
    <w:rsid w:val="00367D29"/>
    <w:rsid w:val="00371A6F"/>
    <w:rsid w:val="00371DD4"/>
    <w:rsid w:val="00372D45"/>
    <w:rsid w:val="00374C13"/>
    <w:rsid w:val="00376D73"/>
    <w:rsid w:val="00392A72"/>
    <w:rsid w:val="00397D5A"/>
    <w:rsid w:val="003A0B2F"/>
    <w:rsid w:val="003B1A1B"/>
    <w:rsid w:val="003B3830"/>
    <w:rsid w:val="003B43FD"/>
    <w:rsid w:val="003B4B36"/>
    <w:rsid w:val="003B4E8D"/>
    <w:rsid w:val="003C4FBF"/>
    <w:rsid w:val="003C793A"/>
    <w:rsid w:val="003D0038"/>
    <w:rsid w:val="003D166E"/>
    <w:rsid w:val="003D32B0"/>
    <w:rsid w:val="003D405B"/>
    <w:rsid w:val="003D63B9"/>
    <w:rsid w:val="003E19B6"/>
    <w:rsid w:val="003E2019"/>
    <w:rsid w:val="003E2293"/>
    <w:rsid w:val="003E6CEB"/>
    <w:rsid w:val="003F0BE6"/>
    <w:rsid w:val="003F18A9"/>
    <w:rsid w:val="003F5956"/>
    <w:rsid w:val="003F7A35"/>
    <w:rsid w:val="00400D9F"/>
    <w:rsid w:val="0040494A"/>
    <w:rsid w:val="0040702C"/>
    <w:rsid w:val="0041227C"/>
    <w:rsid w:val="0041591B"/>
    <w:rsid w:val="004223DF"/>
    <w:rsid w:val="00423AC9"/>
    <w:rsid w:val="004267B1"/>
    <w:rsid w:val="00431C81"/>
    <w:rsid w:val="00433CE4"/>
    <w:rsid w:val="00440FBA"/>
    <w:rsid w:val="0044392C"/>
    <w:rsid w:val="004445D9"/>
    <w:rsid w:val="004539E7"/>
    <w:rsid w:val="00454E22"/>
    <w:rsid w:val="0045607D"/>
    <w:rsid w:val="00462DC1"/>
    <w:rsid w:val="0046408F"/>
    <w:rsid w:val="0046556E"/>
    <w:rsid w:val="00467EBD"/>
    <w:rsid w:val="00470FFF"/>
    <w:rsid w:val="004710C0"/>
    <w:rsid w:val="004712BD"/>
    <w:rsid w:val="00471B93"/>
    <w:rsid w:val="004755C8"/>
    <w:rsid w:val="0047746A"/>
    <w:rsid w:val="00482956"/>
    <w:rsid w:val="00482FF5"/>
    <w:rsid w:val="00490160"/>
    <w:rsid w:val="00492305"/>
    <w:rsid w:val="00492B9C"/>
    <w:rsid w:val="00495B14"/>
    <w:rsid w:val="004A2757"/>
    <w:rsid w:val="004A35C9"/>
    <w:rsid w:val="004B27F3"/>
    <w:rsid w:val="004C33D3"/>
    <w:rsid w:val="004C73FE"/>
    <w:rsid w:val="004D26CE"/>
    <w:rsid w:val="004D291D"/>
    <w:rsid w:val="004E04C0"/>
    <w:rsid w:val="004E11DE"/>
    <w:rsid w:val="004E253A"/>
    <w:rsid w:val="004E7EBD"/>
    <w:rsid w:val="004F2AE3"/>
    <w:rsid w:val="005002B0"/>
    <w:rsid w:val="00500731"/>
    <w:rsid w:val="005009EE"/>
    <w:rsid w:val="00510023"/>
    <w:rsid w:val="00510155"/>
    <w:rsid w:val="0051182C"/>
    <w:rsid w:val="00525E6C"/>
    <w:rsid w:val="00534034"/>
    <w:rsid w:val="0053439E"/>
    <w:rsid w:val="00535963"/>
    <w:rsid w:val="0053791F"/>
    <w:rsid w:val="00543B73"/>
    <w:rsid w:val="0054485C"/>
    <w:rsid w:val="00564CAC"/>
    <w:rsid w:val="00567118"/>
    <w:rsid w:val="00567302"/>
    <w:rsid w:val="00570E7C"/>
    <w:rsid w:val="00572B4A"/>
    <w:rsid w:val="00576056"/>
    <w:rsid w:val="00576DB0"/>
    <w:rsid w:val="00577101"/>
    <w:rsid w:val="005820A7"/>
    <w:rsid w:val="00582C54"/>
    <w:rsid w:val="00583D30"/>
    <w:rsid w:val="00585E2D"/>
    <w:rsid w:val="00585E9E"/>
    <w:rsid w:val="0059159D"/>
    <w:rsid w:val="005977BC"/>
    <w:rsid w:val="005A1BB2"/>
    <w:rsid w:val="005A5EF3"/>
    <w:rsid w:val="005C0CD1"/>
    <w:rsid w:val="005C5A61"/>
    <w:rsid w:val="005D2EDF"/>
    <w:rsid w:val="005D43EE"/>
    <w:rsid w:val="005D445A"/>
    <w:rsid w:val="005E12EF"/>
    <w:rsid w:val="005E2260"/>
    <w:rsid w:val="005E76AD"/>
    <w:rsid w:val="005F0C86"/>
    <w:rsid w:val="005F21D9"/>
    <w:rsid w:val="005F36D0"/>
    <w:rsid w:val="005F40CF"/>
    <w:rsid w:val="0060175D"/>
    <w:rsid w:val="006021A2"/>
    <w:rsid w:val="0060257C"/>
    <w:rsid w:val="00602678"/>
    <w:rsid w:val="0060492D"/>
    <w:rsid w:val="00607C83"/>
    <w:rsid w:val="00607D75"/>
    <w:rsid w:val="00607E45"/>
    <w:rsid w:val="00612435"/>
    <w:rsid w:val="00612755"/>
    <w:rsid w:val="006130F3"/>
    <w:rsid w:val="0061461A"/>
    <w:rsid w:val="00642F9F"/>
    <w:rsid w:val="006432AA"/>
    <w:rsid w:val="00644D92"/>
    <w:rsid w:val="00652A64"/>
    <w:rsid w:val="00656840"/>
    <w:rsid w:val="00662719"/>
    <w:rsid w:val="006660B7"/>
    <w:rsid w:val="00670114"/>
    <w:rsid w:val="00670C22"/>
    <w:rsid w:val="00672908"/>
    <w:rsid w:val="006735B9"/>
    <w:rsid w:val="00673768"/>
    <w:rsid w:val="00675B81"/>
    <w:rsid w:val="00681F94"/>
    <w:rsid w:val="00684C98"/>
    <w:rsid w:val="006863AF"/>
    <w:rsid w:val="00687892"/>
    <w:rsid w:val="006946E3"/>
    <w:rsid w:val="0069574D"/>
    <w:rsid w:val="006A2E97"/>
    <w:rsid w:val="006A2EF6"/>
    <w:rsid w:val="006A7063"/>
    <w:rsid w:val="006A78C4"/>
    <w:rsid w:val="006B0D5D"/>
    <w:rsid w:val="006B218E"/>
    <w:rsid w:val="006B3E36"/>
    <w:rsid w:val="006B5DEC"/>
    <w:rsid w:val="006B61D1"/>
    <w:rsid w:val="006C031B"/>
    <w:rsid w:val="006C6788"/>
    <w:rsid w:val="006C71FE"/>
    <w:rsid w:val="006E1ED0"/>
    <w:rsid w:val="006E5393"/>
    <w:rsid w:val="006E7127"/>
    <w:rsid w:val="006F1C31"/>
    <w:rsid w:val="006F3FD0"/>
    <w:rsid w:val="0070593D"/>
    <w:rsid w:val="007071BB"/>
    <w:rsid w:val="0071134E"/>
    <w:rsid w:val="00721EAC"/>
    <w:rsid w:val="00733B34"/>
    <w:rsid w:val="00733B35"/>
    <w:rsid w:val="00737D41"/>
    <w:rsid w:val="00740249"/>
    <w:rsid w:val="0074648E"/>
    <w:rsid w:val="00750DF6"/>
    <w:rsid w:val="00761D64"/>
    <w:rsid w:val="00764F7A"/>
    <w:rsid w:val="007652C8"/>
    <w:rsid w:val="00771827"/>
    <w:rsid w:val="00773921"/>
    <w:rsid w:val="007761B2"/>
    <w:rsid w:val="00781EA4"/>
    <w:rsid w:val="00790BA2"/>
    <w:rsid w:val="007970B4"/>
    <w:rsid w:val="007A0F2E"/>
    <w:rsid w:val="007A5298"/>
    <w:rsid w:val="007A7263"/>
    <w:rsid w:val="007B7421"/>
    <w:rsid w:val="007C45CD"/>
    <w:rsid w:val="007D2846"/>
    <w:rsid w:val="007D3B15"/>
    <w:rsid w:val="007D52AC"/>
    <w:rsid w:val="007D6E9F"/>
    <w:rsid w:val="007D7232"/>
    <w:rsid w:val="007E778C"/>
    <w:rsid w:val="007F0511"/>
    <w:rsid w:val="007F3554"/>
    <w:rsid w:val="008025B8"/>
    <w:rsid w:val="008073C1"/>
    <w:rsid w:val="00812B1B"/>
    <w:rsid w:val="008202CD"/>
    <w:rsid w:val="00823D5E"/>
    <w:rsid w:val="00825B2D"/>
    <w:rsid w:val="0083366D"/>
    <w:rsid w:val="008350F1"/>
    <w:rsid w:val="00852D5F"/>
    <w:rsid w:val="008571E6"/>
    <w:rsid w:val="00857DBC"/>
    <w:rsid w:val="00860525"/>
    <w:rsid w:val="00860882"/>
    <w:rsid w:val="0087065D"/>
    <w:rsid w:val="00870B1E"/>
    <w:rsid w:val="0088199A"/>
    <w:rsid w:val="00882E81"/>
    <w:rsid w:val="00883ECB"/>
    <w:rsid w:val="008849AF"/>
    <w:rsid w:val="008867ED"/>
    <w:rsid w:val="00887725"/>
    <w:rsid w:val="00890423"/>
    <w:rsid w:val="0089501E"/>
    <w:rsid w:val="00895B6F"/>
    <w:rsid w:val="008975DC"/>
    <w:rsid w:val="008B2766"/>
    <w:rsid w:val="008C235A"/>
    <w:rsid w:val="008C3253"/>
    <w:rsid w:val="008C6C21"/>
    <w:rsid w:val="008C70FF"/>
    <w:rsid w:val="008D47E6"/>
    <w:rsid w:val="008E0307"/>
    <w:rsid w:val="008E34FC"/>
    <w:rsid w:val="008E4423"/>
    <w:rsid w:val="008E5731"/>
    <w:rsid w:val="008E58E2"/>
    <w:rsid w:val="008E65D6"/>
    <w:rsid w:val="008F1268"/>
    <w:rsid w:val="008F20C8"/>
    <w:rsid w:val="008F3944"/>
    <w:rsid w:val="008F45FD"/>
    <w:rsid w:val="008F71E5"/>
    <w:rsid w:val="008F7667"/>
    <w:rsid w:val="008F7A6D"/>
    <w:rsid w:val="00901741"/>
    <w:rsid w:val="0090638E"/>
    <w:rsid w:val="00906A33"/>
    <w:rsid w:val="00906C93"/>
    <w:rsid w:val="009123D0"/>
    <w:rsid w:val="009140E1"/>
    <w:rsid w:val="00920B84"/>
    <w:rsid w:val="009210D2"/>
    <w:rsid w:val="00925F92"/>
    <w:rsid w:val="00927EA6"/>
    <w:rsid w:val="0093088A"/>
    <w:rsid w:val="00934D94"/>
    <w:rsid w:val="00935F1D"/>
    <w:rsid w:val="009373E7"/>
    <w:rsid w:val="00945149"/>
    <w:rsid w:val="00946B6C"/>
    <w:rsid w:val="009526FA"/>
    <w:rsid w:val="0095557F"/>
    <w:rsid w:val="00962888"/>
    <w:rsid w:val="00966940"/>
    <w:rsid w:val="009705C7"/>
    <w:rsid w:val="00971A12"/>
    <w:rsid w:val="00974772"/>
    <w:rsid w:val="009759EE"/>
    <w:rsid w:val="009819B4"/>
    <w:rsid w:val="00982218"/>
    <w:rsid w:val="00993F30"/>
    <w:rsid w:val="00994D64"/>
    <w:rsid w:val="00995698"/>
    <w:rsid w:val="009B391C"/>
    <w:rsid w:val="009B56FE"/>
    <w:rsid w:val="009B5DF6"/>
    <w:rsid w:val="009C349E"/>
    <w:rsid w:val="009C5883"/>
    <w:rsid w:val="009C7AA0"/>
    <w:rsid w:val="009D0AE1"/>
    <w:rsid w:val="009D147C"/>
    <w:rsid w:val="009D5148"/>
    <w:rsid w:val="009E161D"/>
    <w:rsid w:val="009E1E7B"/>
    <w:rsid w:val="009E322D"/>
    <w:rsid w:val="009E4807"/>
    <w:rsid w:val="009E4ABD"/>
    <w:rsid w:val="009F6092"/>
    <w:rsid w:val="009F66B3"/>
    <w:rsid w:val="00A0408F"/>
    <w:rsid w:val="00A041FF"/>
    <w:rsid w:val="00A119F0"/>
    <w:rsid w:val="00A13A44"/>
    <w:rsid w:val="00A144F5"/>
    <w:rsid w:val="00A35570"/>
    <w:rsid w:val="00A431C6"/>
    <w:rsid w:val="00A453BA"/>
    <w:rsid w:val="00A47E50"/>
    <w:rsid w:val="00A53C1A"/>
    <w:rsid w:val="00A6407A"/>
    <w:rsid w:val="00A650DC"/>
    <w:rsid w:val="00A65EAD"/>
    <w:rsid w:val="00A70FFB"/>
    <w:rsid w:val="00A71E65"/>
    <w:rsid w:val="00A7265B"/>
    <w:rsid w:val="00A801D6"/>
    <w:rsid w:val="00A81F20"/>
    <w:rsid w:val="00A84130"/>
    <w:rsid w:val="00A8417B"/>
    <w:rsid w:val="00A87751"/>
    <w:rsid w:val="00A95F68"/>
    <w:rsid w:val="00AA1B9D"/>
    <w:rsid w:val="00AA3478"/>
    <w:rsid w:val="00AB0295"/>
    <w:rsid w:val="00AB397A"/>
    <w:rsid w:val="00AB7B02"/>
    <w:rsid w:val="00AC225C"/>
    <w:rsid w:val="00AC46BD"/>
    <w:rsid w:val="00AC7344"/>
    <w:rsid w:val="00AD2C39"/>
    <w:rsid w:val="00AD31D0"/>
    <w:rsid w:val="00AD5455"/>
    <w:rsid w:val="00AE4375"/>
    <w:rsid w:val="00AE492C"/>
    <w:rsid w:val="00AF2894"/>
    <w:rsid w:val="00AF7413"/>
    <w:rsid w:val="00B03E9D"/>
    <w:rsid w:val="00B075F6"/>
    <w:rsid w:val="00B101C5"/>
    <w:rsid w:val="00B101FB"/>
    <w:rsid w:val="00B10895"/>
    <w:rsid w:val="00B156FB"/>
    <w:rsid w:val="00B15F5F"/>
    <w:rsid w:val="00B25852"/>
    <w:rsid w:val="00B436FE"/>
    <w:rsid w:val="00B47272"/>
    <w:rsid w:val="00B51042"/>
    <w:rsid w:val="00B55B0A"/>
    <w:rsid w:val="00B614B4"/>
    <w:rsid w:val="00B6309F"/>
    <w:rsid w:val="00B65026"/>
    <w:rsid w:val="00B666A8"/>
    <w:rsid w:val="00B67E9E"/>
    <w:rsid w:val="00B7017B"/>
    <w:rsid w:val="00B73598"/>
    <w:rsid w:val="00B73C74"/>
    <w:rsid w:val="00B81900"/>
    <w:rsid w:val="00B81BDB"/>
    <w:rsid w:val="00B86E6B"/>
    <w:rsid w:val="00B87CC9"/>
    <w:rsid w:val="00B902CA"/>
    <w:rsid w:val="00B91365"/>
    <w:rsid w:val="00B919DD"/>
    <w:rsid w:val="00B9565E"/>
    <w:rsid w:val="00B95CD5"/>
    <w:rsid w:val="00B96C40"/>
    <w:rsid w:val="00BA0D57"/>
    <w:rsid w:val="00BA16AE"/>
    <w:rsid w:val="00BA189C"/>
    <w:rsid w:val="00BA32CF"/>
    <w:rsid w:val="00BA44CF"/>
    <w:rsid w:val="00BA4579"/>
    <w:rsid w:val="00BA4DD1"/>
    <w:rsid w:val="00BA506B"/>
    <w:rsid w:val="00BB0412"/>
    <w:rsid w:val="00BB2303"/>
    <w:rsid w:val="00BB2E14"/>
    <w:rsid w:val="00BB6959"/>
    <w:rsid w:val="00BB6DC0"/>
    <w:rsid w:val="00BC0D60"/>
    <w:rsid w:val="00BC2C97"/>
    <w:rsid w:val="00BD2478"/>
    <w:rsid w:val="00BD59E7"/>
    <w:rsid w:val="00BD60D5"/>
    <w:rsid w:val="00BE217C"/>
    <w:rsid w:val="00BE2F67"/>
    <w:rsid w:val="00BE33F6"/>
    <w:rsid w:val="00BE3D4F"/>
    <w:rsid w:val="00BF289B"/>
    <w:rsid w:val="00BF3CAB"/>
    <w:rsid w:val="00C04218"/>
    <w:rsid w:val="00C057A0"/>
    <w:rsid w:val="00C1135A"/>
    <w:rsid w:val="00C15665"/>
    <w:rsid w:val="00C2033F"/>
    <w:rsid w:val="00C22535"/>
    <w:rsid w:val="00C231F6"/>
    <w:rsid w:val="00C2659E"/>
    <w:rsid w:val="00C27A35"/>
    <w:rsid w:val="00C3106C"/>
    <w:rsid w:val="00C3118F"/>
    <w:rsid w:val="00C311C7"/>
    <w:rsid w:val="00C366A9"/>
    <w:rsid w:val="00C37623"/>
    <w:rsid w:val="00C4265A"/>
    <w:rsid w:val="00C506AB"/>
    <w:rsid w:val="00C50C20"/>
    <w:rsid w:val="00C516C9"/>
    <w:rsid w:val="00C5278F"/>
    <w:rsid w:val="00C614CE"/>
    <w:rsid w:val="00C64EB0"/>
    <w:rsid w:val="00C66FF6"/>
    <w:rsid w:val="00C67D48"/>
    <w:rsid w:val="00C7206E"/>
    <w:rsid w:val="00C760A0"/>
    <w:rsid w:val="00C761DC"/>
    <w:rsid w:val="00C86858"/>
    <w:rsid w:val="00C86E66"/>
    <w:rsid w:val="00C875B5"/>
    <w:rsid w:val="00CA0A97"/>
    <w:rsid w:val="00CA2C00"/>
    <w:rsid w:val="00CA2FA4"/>
    <w:rsid w:val="00CB25AD"/>
    <w:rsid w:val="00CB2607"/>
    <w:rsid w:val="00CB2892"/>
    <w:rsid w:val="00CB4219"/>
    <w:rsid w:val="00CC163F"/>
    <w:rsid w:val="00CC3D09"/>
    <w:rsid w:val="00CD3615"/>
    <w:rsid w:val="00CD3AB3"/>
    <w:rsid w:val="00CD7137"/>
    <w:rsid w:val="00CE113F"/>
    <w:rsid w:val="00CE1591"/>
    <w:rsid w:val="00CE3873"/>
    <w:rsid w:val="00CE3FE8"/>
    <w:rsid w:val="00D015DF"/>
    <w:rsid w:val="00D02EC0"/>
    <w:rsid w:val="00D0398E"/>
    <w:rsid w:val="00D04A39"/>
    <w:rsid w:val="00D07694"/>
    <w:rsid w:val="00D1023F"/>
    <w:rsid w:val="00D16294"/>
    <w:rsid w:val="00D23444"/>
    <w:rsid w:val="00D245C4"/>
    <w:rsid w:val="00D3109A"/>
    <w:rsid w:val="00D31ED9"/>
    <w:rsid w:val="00D33195"/>
    <w:rsid w:val="00D35CD2"/>
    <w:rsid w:val="00D36A0C"/>
    <w:rsid w:val="00D36C9D"/>
    <w:rsid w:val="00D40861"/>
    <w:rsid w:val="00D529FA"/>
    <w:rsid w:val="00D55C43"/>
    <w:rsid w:val="00D564FE"/>
    <w:rsid w:val="00D60998"/>
    <w:rsid w:val="00D70398"/>
    <w:rsid w:val="00D758C8"/>
    <w:rsid w:val="00D83ECC"/>
    <w:rsid w:val="00D8514F"/>
    <w:rsid w:val="00D8518F"/>
    <w:rsid w:val="00D85904"/>
    <w:rsid w:val="00D85C39"/>
    <w:rsid w:val="00D93314"/>
    <w:rsid w:val="00D95EB6"/>
    <w:rsid w:val="00D97855"/>
    <w:rsid w:val="00DA3B46"/>
    <w:rsid w:val="00DA44CA"/>
    <w:rsid w:val="00DA5A31"/>
    <w:rsid w:val="00DB48CD"/>
    <w:rsid w:val="00DC4A14"/>
    <w:rsid w:val="00DC5C3B"/>
    <w:rsid w:val="00DC6BFB"/>
    <w:rsid w:val="00DD1894"/>
    <w:rsid w:val="00DE057D"/>
    <w:rsid w:val="00DE0C05"/>
    <w:rsid w:val="00DE48E1"/>
    <w:rsid w:val="00DE4AF5"/>
    <w:rsid w:val="00DE5787"/>
    <w:rsid w:val="00DE6FB5"/>
    <w:rsid w:val="00DE7BE6"/>
    <w:rsid w:val="00DF0C46"/>
    <w:rsid w:val="00DF693D"/>
    <w:rsid w:val="00DF6EB5"/>
    <w:rsid w:val="00E0512C"/>
    <w:rsid w:val="00E21E8E"/>
    <w:rsid w:val="00E23768"/>
    <w:rsid w:val="00E26069"/>
    <w:rsid w:val="00E35748"/>
    <w:rsid w:val="00E3637C"/>
    <w:rsid w:val="00E42DC9"/>
    <w:rsid w:val="00E45B1B"/>
    <w:rsid w:val="00E46EE2"/>
    <w:rsid w:val="00E52D6E"/>
    <w:rsid w:val="00E54660"/>
    <w:rsid w:val="00E556F3"/>
    <w:rsid w:val="00E604C3"/>
    <w:rsid w:val="00E61B95"/>
    <w:rsid w:val="00E63B44"/>
    <w:rsid w:val="00E64445"/>
    <w:rsid w:val="00E70BA5"/>
    <w:rsid w:val="00E74326"/>
    <w:rsid w:val="00E819B4"/>
    <w:rsid w:val="00E838FA"/>
    <w:rsid w:val="00E8459A"/>
    <w:rsid w:val="00E9110E"/>
    <w:rsid w:val="00E917E1"/>
    <w:rsid w:val="00E91F86"/>
    <w:rsid w:val="00E928D9"/>
    <w:rsid w:val="00E944C6"/>
    <w:rsid w:val="00E959B4"/>
    <w:rsid w:val="00E96E5C"/>
    <w:rsid w:val="00EA28A8"/>
    <w:rsid w:val="00EA398E"/>
    <w:rsid w:val="00EA472A"/>
    <w:rsid w:val="00EB5537"/>
    <w:rsid w:val="00EB606D"/>
    <w:rsid w:val="00EC0868"/>
    <w:rsid w:val="00EC0CBD"/>
    <w:rsid w:val="00EC24E2"/>
    <w:rsid w:val="00EC3201"/>
    <w:rsid w:val="00EC45EB"/>
    <w:rsid w:val="00EC4E08"/>
    <w:rsid w:val="00EC5F10"/>
    <w:rsid w:val="00ED128D"/>
    <w:rsid w:val="00ED5D77"/>
    <w:rsid w:val="00ED5DF6"/>
    <w:rsid w:val="00EE0555"/>
    <w:rsid w:val="00EE246D"/>
    <w:rsid w:val="00EE4083"/>
    <w:rsid w:val="00EE7486"/>
    <w:rsid w:val="00EF2EBD"/>
    <w:rsid w:val="00EF3ED7"/>
    <w:rsid w:val="00EF77C7"/>
    <w:rsid w:val="00F0055F"/>
    <w:rsid w:val="00F0430D"/>
    <w:rsid w:val="00F06E3B"/>
    <w:rsid w:val="00F07107"/>
    <w:rsid w:val="00F131F5"/>
    <w:rsid w:val="00F1408B"/>
    <w:rsid w:val="00F14282"/>
    <w:rsid w:val="00F149D0"/>
    <w:rsid w:val="00F325F5"/>
    <w:rsid w:val="00F3394E"/>
    <w:rsid w:val="00F36D18"/>
    <w:rsid w:val="00F37403"/>
    <w:rsid w:val="00F41DFB"/>
    <w:rsid w:val="00F458AF"/>
    <w:rsid w:val="00F52234"/>
    <w:rsid w:val="00F525B3"/>
    <w:rsid w:val="00F53ED7"/>
    <w:rsid w:val="00F66E67"/>
    <w:rsid w:val="00F673B5"/>
    <w:rsid w:val="00F71A64"/>
    <w:rsid w:val="00F73DA3"/>
    <w:rsid w:val="00F74DB5"/>
    <w:rsid w:val="00F8061E"/>
    <w:rsid w:val="00F816F4"/>
    <w:rsid w:val="00F82736"/>
    <w:rsid w:val="00F8711F"/>
    <w:rsid w:val="00F87E29"/>
    <w:rsid w:val="00F93A58"/>
    <w:rsid w:val="00FE04B9"/>
    <w:rsid w:val="00FE2A5B"/>
    <w:rsid w:val="00FE407B"/>
    <w:rsid w:val="00FE79E8"/>
    <w:rsid w:val="00FF66C4"/>
    <w:rsid w:val="00FF7625"/>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35EF02"/>
  <w15:chartTrackingRefBased/>
  <w15:docId w15:val="{2322BB33-7848-4DCB-9B50-7192EE24D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17B"/>
    <w:pPr>
      <w:spacing w:line="456" w:lineRule="auto"/>
      <w:ind w:left="284"/>
      <w:jc w:val="both"/>
    </w:pPr>
    <w:rPr>
      <w:rFonts w:ascii="Artifex CF Extra Light" w:hAnsi="Artifex CF Extra Light"/>
      <w:color w:val="1F4E79" w:themeColor="accent1" w:themeShade="80"/>
      <w:sz w:val="18"/>
    </w:rPr>
  </w:style>
  <w:style w:type="paragraph" w:styleId="Heading1">
    <w:name w:val="heading 1"/>
    <w:basedOn w:val="Normal"/>
    <w:next w:val="Normal"/>
    <w:link w:val="Heading1Char"/>
    <w:uiPriority w:val="9"/>
    <w:qFormat/>
    <w:rsid w:val="00E61B95"/>
    <w:pPr>
      <w:keepNext/>
      <w:keepLines/>
      <w:spacing w:before="240" w:after="0"/>
      <w:jc w:val="center"/>
      <w:outlineLvl w:val="0"/>
    </w:pPr>
    <w:rPr>
      <w:rFonts w:ascii="Artifex CF Light" w:eastAsiaTheme="majorEastAsia" w:hAnsi="Artifex CF Light" w:cstheme="majorBidi"/>
      <w:color w:val="2E74B5" w:themeColor="accent1" w:themeShade="BF"/>
      <w:spacing w:val="30"/>
      <w:kern w:val="38"/>
      <w:sz w:val="26"/>
      <w:szCs w:val="32"/>
    </w:rPr>
  </w:style>
  <w:style w:type="paragraph" w:styleId="Heading2">
    <w:name w:val="heading 2"/>
    <w:basedOn w:val="Normal"/>
    <w:next w:val="Normal"/>
    <w:link w:val="Heading2Char"/>
    <w:uiPriority w:val="9"/>
    <w:unhideWhenUsed/>
    <w:qFormat/>
    <w:rsid w:val="00E61B95"/>
    <w:pPr>
      <w:keepNext/>
      <w:keepLines/>
      <w:spacing w:before="40" w:after="0"/>
      <w:jc w:val="center"/>
      <w:outlineLvl w:val="1"/>
    </w:pPr>
    <w:rPr>
      <w:rFonts w:ascii="Gotham Medium" w:eastAsiaTheme="majorEastAsia" w:hAnsi="Gotham Medium" w:cstheme="majorBidi"/>
      <w:sz w:val="16"/>
      <w:szCs w:val="26"/>
    </w:rPr>
  </w:style>
  <w:style w:type="paragraph" w:styleId="Heading3">
    <w:name w:val="heading 3"/>
    <w:basedOn w:val="Normal"/>
    <w:next w:val="Normal"/>
    <w:link w:val="Heading3Char"/>
    <w:uiPriority w:val="9"/>
    <w:unhideWhenUsed/>
    <w:qFormat/>
    <w:rsid w:val="003B4B36"/>
    <w:pPr>
      <w:keepNext/>
      <w:keepLines/>
      <w:spacing w:before="40" w:after="0"/>
      <w:jc w:val="center"/>
      <w:outlineLvl w:val="2"/>
    </w:pPr>
    <w:rPr>
      <w:rFonts w:ascii="Gotham Medium" w:eastAsiaTheme="majorEastAsia" w:hAnsi="Gotham Medium" w:cstheme="majorBidi"/>
      <w:color w:val="1F4D78" w:themeColor="accent1" w:themeShade="7F"/>
      <w:sz w:val="16"/>
      <w:szCs w:val="24"/>
    </w:rPr>
  </w:style>
  <w:style w:type="paragraph" w:styleId="Heading4">
    <w:name w:val="heading 4"/>
    <w:basedOn w:val="Normal"/>
    <w:next w:val="Normal"/>
    <w:link w:val="Heading4Char"/>
    <w:unhideWhenUsed/>
    <w:qFormat/>
    <w:rsid w:val="00E819B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D758C8"/>
    <w:pPr>
      <w:keepNext/>
      <w:keepLines/>
      <w:spacing w:before="200" w:beforeAutospacing="1" w:line="480" w:lineRule="auto"/>
      <w:ind w:left="1008" w:hanging="1008"/>
      <w:outlineLvl w:val="4"/>
    </w:pPr>
    <w:rPr>
      <w:rFonts w:ascii="Cambria" w:eastAsia="Times New Roman" w:hAnsi="Cambria" w:cs="Times New Roman"/>
      <w:color w:val="243F60"/>
      <w:sz w:val="24"/>
      <w:szCs w:val="24"/>
      <w:lang w:val="x-none"/>
    </w:rPr>
  </w:style>
  <w:style w:type="paragraph" w:styleId="Heading6">
    <w:name w:val="heading 6"/>
    <w:basedOn w:val="Normal"/>
    <w:next w:val="Normal"/>
    <w:link w:val="Heading6Char"/>
    <w:uiPriority w:val="9"/>
    <w:qFormat/>
    <w:rsid w:val="00D758C8"/>
    <w:pPr>
      <w:keepNext/>
      <w:spacing w:before="100" w:beforeAutospacing="1" w:line="360" w:lineRule="auto"/>
      <w:ind w:left="1152" w:hanging="1152"/>
      <w:outlineLvl w:val="5"/>
    </w:pPr>
    <w:rPr>
      <w:rFonts w:ascii="Times New Roman" w:eastAsia="Times New Roman" w:hAnsi="Times New Roman" w:cs="Times New Roman"/>
      <w:b/>
      <w:bCs/>
      <w:color w:val="auto"/>
      <w:sz w:val="24"/>
      <w:szCs w:val="24"/>
      <w:lang w:val="x-none" w:eastAsia="x-none"/>
    </w:rPr>
  </w:style>
  <w:style w:type="paragraph" w:styleId="Heading7">
    <w:name w:val="heading 7"/>
    <w:basedOn w:val="Normal"/>
    <w:next w:val="Normal"/>
    <w:link w:val="Heading7Char"/>
    <w:uiPriority w:val="9"/>
    <w:unhideWhenUsed/>
    <w:qFormat/>
    <w:rsid w:val="00D758C8"/>
    <w:pPr>
      <w:keepNext/>
      <w:keepLines/>
      <w:spacing w:before="200" w:beforeAutospacing="1" w:line="480" w:lineRule="auto"/>
      <w:ind w:left="1296" w:hanging="1296"/>
      <w:outlineLvl w:val="6"/>
    </w:pPr>
    <w:rPr>
      <w:rFonts w:ascii="Cambria" w:eastAsia="Times New Roman" w:hAnsi="Cambria" w:cs="Times New Roman"/>
      <w:i/>
      <w:iCs/>
      <w:color w:val="404040"/>
      <w:sz w:val="24"/>
      <w:szCs w:val="24"/>
      <w:lang w:val="x-none"/>
    </w:rPr>
  </w:style>
  <w:style w:type="paragraph" w:styleId="Heading8">
    <w:name w:val="heading 8"/>
    <w:basedOn w:val="Normal"/>
    <w:next w:val="Normal"/>
    <w:link w:val="Heading8Char"/>
    <w:uiPriority w:val="9"/>
    <w:unhideWhenUsed/>
    <w:qFormat/>
    <w:rsid w:val="00D758C8"/>
    <w:pPr>
      <w:keepNext/>
      <w:keepLines/>
      <w:spacing w:before="200" w:beforeAutospacing="1" w:line="480" w:lineRule="auto"/>
      <w:ind w:left="1440" w:hanging="1440"/>
      <w:outlineLvl w:val="7"/>
    </w:pPr>
    <w:rPr>
      <w:rFonts w:ascii="Cambria" w:eastAsia="Times New Roman" w:hAnsi="Cambria" w:cs="Times New Roman"/>
      <w:color w:val="404040"/>
      <w:sz w:val="20"/>
      <w:szCs w:val="20"/>
      <w:lang w:val="x-none"/>
    </w:rPr>
  </w:style>
  <w:style w:type="paragraph" w:styleId="Heading9">
    <w:name w:val="heading 9"/>
    <w:basedOn w:val="Normal"/>
    <w:next w:val="Normal"/>
    <w:link w:val="Heading9Char"/>
    <w:uiPriority w:val="9"/>
    <w:unhideWhenUsed/>
    <w:qFormat/>
    <w:rsid w:val="00D758C8"/>
    <w:pPr>
      <w:keepNext/>
      <w:keepLines/>
      <w:spacing w:before="200" w:beforeAutospacing="1" w:line="480" w:lineRule="auto"/>
      <w:ind w:left="1584" w:hanging="1584"/>
      <w:outlineLvl w:val="8"/>
    </w:pPr>
    <w:rPr>
      <w:rFonts w:ascii="Cambria" w:eastAsia="Times New Roman" w:hAnsi="Cambria" w:cs="Times New Roman"/>
      <w:i/>
      <w:iCs/>
      <w:color w:val="404040"/>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4A14"/>
    <w:pPr>
      <w:tabs>
        <w:tab w:val="center" w:pos="4252"/>
        <w:tab w:val="right" w:pos="8504"/>
      </w:tabs>
      <w:spacing w:after="0" w:line="240" w:lineRule="auto"/>
    </w:pPr>
  </w:style>
  <w:style w:type="character" w:customStyle="1" w:styleId="HeaderChar">
    <w:name w:val="Header Char"/>
    <w:basedOn w:val="DefaultParagraphFont"/>
    <w:link w:val="Header"/>
    <w:uiPriority w:val="99"/>
    <w:rsid w:val="00DC4A14"/>
  </w:style>
  <w:style w:type="paragraph" w:styleId="Footer">
    <w:name w:val="footer"/>
    <w:basedOn w:val="Normal"/>
    <w:link w:val="FooterChar"/>
    <w:uiPriority w:val="99"/>
    <w:unhideWhenUsed/>
    <w:rsid w:val="00DC4A14"/>
    <w:pPr>
      <w:tabs>
        <w:tab w:val="center" w:pos="4252"/>
        <w:tab w:val="right" w:pos="8504"/>
      </w:tabs>
      <w:spacing w:after="0" w:line="240" w:lineRule="auto"/>
    </w:pPr>
  </w:style>
  <w:style w:type="character" w:customStyle="1" w:styleId="FooterChar">
    <w:name w:val="Footer Char"/>
    <w:basedOn w:val="DefaultParagraphFont"/>
    <w:link w:val="Footer"/>
    <w:uiPriority w:val="99"/>
    <w:rsid w:val="00DC4A14"/>
  </w:style>
  <w:style w:type="character" w:customStyle="1" w:styleId="Heading1Char">
    <w:name w:val="Heading 1 Char"/>
    <w:basedOn w:val="DefaultParagraphFont"/>
    <w:link w:val="Heading1"/>
    <w:uiPriority w:val="9"/>
    <w:rsid w:val="00E61B95"/>
    <w:rPr>
      <w:rFonts w:ascii="Artifex CF Light" w:eastAsiaTheme="majorEastAsia" w:hAnsi="Artifex CF Light" w:cstheme="majorBidi"/>
      <w:color w:val="2E74B5" w:themeColor="accent1" w:themeShade="BF"/>
      <w:spacing w:val="30"/>
      <w:kern w:val="38"/>
      <w:sz w:val="26"/>
      <w:szCs w:val="32"/>
    </w:rPr>
  </w:style>
  <w:style w:type="paragraph" w:styleId="NoSpacing">
    <w:name w:val="No Spacing"/>
    <w:link w:val="NoSpacingChar"/>
    <w:uiPriority w:val="1"/>
    <w:qFormat/>
    <w:rsid w:val="00EF3ED7"/>
    <w:pPr>
      <w:spacing w:after="0" w:line="240" w:lineRule="auto"/>
    </w:pPr>
    <w:rPr>
      <w:rFonts w:eastAsiaTheme="minorEastAsia"/>
      <w:lang w:eastAsia="es-DO"/>
    </w:rPr>
  </w:style>
  <w:style w:type="character" w:customStyle="1" w:styleId="NoSpacingChar">
    <w:name w:val="No Spacing Char"/>
    <w:basedOn w:val="DefaultParagraphFont"/>
    <w:link w:val="NoSpacing"/>
    <w:uiPriority w:val="1"/>
    <w:rsid w:val="00EF3ED7"/>
    <w:rPr>
      <w:rFonts w:eastAsiaTheme="minorEastAsia"/>
      <w:lang w:eastAsia="es-DO"/>
    </w:rPr>
  </w:style>
  <w:style w:type="character" w:customStyle="1" w:styleId="Heading2Char">
    <w:name w:val="Heading 2 Char"/>
    <w:basedOn w:val="DefaultParagraphFont"/>
    <w:link w:val="Heading2"/>
    <w:uiPriority w:val="9"/>
    <w:rsid w:val="00E61B95"/>
    <w:rPr>
      <w:rFonts w:ascii="Gotham Medium" w:eastAsiaTheme="majorEastAsia" w:hAnsi="Gotham Medium" w:cstheme="majorBidi"/>
      <w:color w:val="1F4E79" w:themeColor="accent1" w:themeShade="80"/>
      <w:sz w:val="16"/>
      <w:szCs w:val="26"/>
    </w:rPr>
  </w:style>
  <w:style w:type="paragraph" w:styleId="TOCHeading">
    <w:name w:val="TOC Heading"/>
    <w:basedOn w:val="Heading1"/>
    <w:next w:val="Normal"/>
    <w:uiPriority w:val="39"/>
    <w:unhideWhenUsed/>
    <w:qFormat/>
    <w:rsid w:val="005F40CF"/>
    <w:pPr>
      <w:jc w:val="left"/>
      <w:outlineLvl w:val="9"/>
    </w:pPr>
    <w:rPr>
      <w:rFonts w:asciiTheme="majorHAnsi" w:hAnsiTheme="majorHAnsi"/>
      <w:spacing w:val="0"/>
      <w:kern w:val="0"/>
      <w:sz w:val="32"/>
      <w:lang w:eastAsia="es-DO"/>
    </w:rPr>
  </w:style>
  <w:style w:type="paragraph" w:styleId="TOC1">
    <w:name w:val="toc 1"/>
    <w:basedOn w:val="Normal"/>
    <w:next w:val="Normal"/>
    <w:autoRedefine/>
    <w:uiPriority w:val="39"/>
    <w:unhideWhenUsed/>
    <w:qFormat/>
    <w:rsid w:val="00CB2892"/>
    <w:pPr>
      <w:tabs>
        <w:tab w:val="left" w:pos="880"/>
        <w:tab w:val="right" w:pos="8550"/>
      </w:tabs>
      <w:spacing w:after="100"/>
    </w:pPr>
    <w:rPr>
      <w:rFonts w:cs="Times New Roman"/>
      <w:b/>
      <w:noProof/>
      <w:spacing w:val="10"/>
      <w:position w:val="4"/>
      <w:lang w:val="es-MX"/>
    </w:rPr>
  </w:style>
  <w:style w:type="character" w:styleId="Hyperlink">
    <w:name w:val="Hyperlink"/>
    <w:basedOn w:val="DefaultParagraphFont"/>
    <w:uiPriority w:val="99"/>
    <w:unhideWhenUsed/>
    <w:rsid w:val="005F40CF"/>
    <w:rPr>
      <w:color w:val="0563C1" w:themeColor="hyperlink"/>
      <w:u w:val="single"/>
    </w:rPr>
  </w:style>
  <w:style w:type="paragraph" w:styleId="TOC2">
    <w:name w:val="toc 2"/>
    <w:basedOn w:val="Normal"/>
    <w:next w:val="Normal"/>
    <w:autoRedefine/>
    <w:uiPriority w:val="39"/>
    <w:unhideWhenUsed/>
    <w:qFormat/>
    <w:rsid w:val="00825B2D"/>
    <w:pPr>
      <w:tabs>
        <w:tab w:val="left" w:pos="1260"/>
        <w:tab w:val="right" w:pos="8550"/>
      </w:tabs>
      <w:spacing w:after="100"/>
      <w:ind w:left="990"/>
    </w:pPr>
  </w:style>
  <w:style w:type="paragraph" w:styleId="ListParagraph">
    <w:name w:val="List Paragraph"/>
    <w:basedOn w:val="Normal"/>
    <w:link w:val="ListParagraphChar"/>
    <w:qFormat/>
    <w:rsid w:val="00440FBA"/>
    <w:pPr>
      <w:ind w:left="720"/>
      <w:contextualSpacing/>
    </w:pPr>
  </w:style>
  <w:style w:type="paragraph" w:customStyle="1" w:styleId="Default">
    <w:name w:val="Default"/>
    <w:rsid w:val="00BD59E7"/>
    <w:pPr>
      <w:autoSpaceDE w:val="0"/>
      <w:autoSpaceDN w:val="0"/>
      <w:adjustRightInd w:val="0"/>
      <w:spacing w:after="0" w:line="240" w:lineRule="auto"/>
    </w:pPr>
    <w:rPr>
      <w:rFonts w:ascii="Calibri" w:hAnsi="Calibri" w:cs="Calibri"/>
      <w:color w:val="000000"/>
      <w:sz w:val="24"/>
      <w:szCs w:val="24"/>
    </w:rPr>
  </w:style>
  <w:style w:type="paragraph" w:customStyle="1" w:styleId="xmsonormal">
    <w:name w:val="x_msonormal"/>
    <w:basedOn w:val="Normal"/>
    <w:rsid w:val="00AB7B02"/>
    <w:pPr>
      <w:spacing w:before="100" w:beforeAutospacing="1" w:after="100" w:afterAutospacing="1" w:line="240" w:lineRule="auto"/>
      <w:ind w:left="0"/>
      <w:jc w:val="left"/>
    </w:pPr>
    <w:rPr>
      <w:rFonts w:ascii="Times New Roman" w:eastAsia="Times New Roman" w:hAnsi="Times New Roman" w:cs="Times New Roman"/>
      <w:color w:val="auto"/>
      <w:sz w:val="24"/>
      <w:szCs w:val="24"/>
      <w:lang w:val="es-ES" w:eastAsia="es-ES"/>
    </w:rPr>
  </w:style>
  <w:style w:type="character" w:styleId="Strong">
    <w:name w:val="Strong"/>
    <w:basedOn w:val="DefaultParagraphFont"/>
    <w:uiPriority w:val="22"/>
    <w:qFormat/>
    <w:rsid w:val="00180F3A"/>
    <w:rPr>
      <w:b/>
      <w:bCs/>
    </w:rPr>
  </w:style>
  <w:style w:type="paragraph" w:styleId="Caption">
    <w:name w:val="caption"/>
    <w:basedOn w:val="Normal"/>
    <w:next w:val="Normal"/>
    <w:unhideWhenUsed/>
    <w:qFormat/>
    <w:rsid w:val="00B101FB"/>
    <w:pPr>
      <w:spacing w:after="200" w:line="240" w:lineRule="auto"/>
    </w:pPr>
    <w:rPr>
      <w:i/>
      <w:iCs/>
      <w:color w:val="44546A" w:themeColor="text2"/>
      <w:szCs w:val="18"/>
    </w:rPr>
  </w:style>
  <w:style w:type="paragraph" w:styleId="BodyText">
    <w:name w:val="Body Text"/>
    <w:basedOn w:val="Normal"/>
    <w:link w:val="BodyTextChar"/>
    <w:qFormat/>
    <w:rsid w:val="008571E6"/>
    <w:pPr>
      <w:widowControl w:val="0"/>
      <w:autoSpaceDE w:val="0"/>
      <w:autoSpaceDN w:val="0"/>
      <w:spacing w:after="0" w:line="240" w:lineRule="auto"/>
      <w:ind w:left="0"/>
      <w:jc w:val="left"/>
    </w:pPr>
    <w:rPr>
      <w:rFonts w:ascii="Times New Roman" w:eastAsia="Times New Roman" w:hAnsi="Times New Roman" w:cs="Times New Roman"/>
      <w:color w:val="auto"/>
      <w:sz w:val="24"/>
      <w:szCs w:val="24"/>
      <w:lang w:val="es-ES" w:eastAsia="es-ES" w:bidi="es-ES"/>
    </w:rPr>
  </w:style>
  <w:style w:type="character" w:customStyle="1" w:styleId="BodyTextChar">
    <w:name w:val="Body Text Char"/>
    <w:basedOn w:val="DefaultParagraphFont"/>
    <w:link w:val="BodyText"/>
    <w:rsid w:val="008571E6"/>
    <w:rPr>
      <w:rFonts w:ascii="Times New Roman" w:eastAsia="Times New Roman" w:hAnsi="Times New Roman" w:cs="Times New Roman"/>
      <w:sz w:val="24"/>
      <w:szCs w:val="24"/>
      <w:lang w:val="es-ES" w:eastAsia="es-ES" w:bidi="es-ES"/>
    </w:rPr>
  </w:style>
  <w:style w:type="character" w:customStyle="1" w:styleId="Heading3Char">
    <w:name w:val="Heading 3 Char"/>
    <w:basedOn w:val="DefaultParagraphFont"/>
    <w:link w:val="Heading3"/>
    <w:uiPriority w:val="9"/>
    <w:rsid w:val="003B4B36"/>
    <w:rPr>
      <w:rFonts w:ascii="Gotham Medium" w:eastAsiaTheme="majorEastAsia" w:hAnsi="Gotham Medium" w:cstheme="majorBidi"/>
      <w:color w:val="1F4D78" w:themeColor="accent1" w:themeShade="7F"/>
      <w:sz w:val="16"/>
      <w:szCs w:val="24"/>
    </w:rPr>
  </w:style>
  <w:style w:type="character" w:customStyle="1" w:styleId="Heading4Char">
    <w:name w:val="Heading 4 Char"/>
    <w:basedOn w:val="DefaultParagraphFont"/>
    <w:link w:val="Heading4"/>
    <w:rsid w:val="00E819B4"/>
    <w:rPr>
      <w:rFonts w:asciiTheme="majorHAnsi" w:eastAsiaTheme="majorEastAsia" w:hAnsiTheme="majorHAnsi" w:cstheme="majorBidi"/>
      <w:i/>
      <w:iCs/>
      <w:color w:val="2E74B5" w:themeColor="accent1" w:themeShade="BF"/>
    </w:rPr>
  </w:style>
  <w:style w:type="paragraph" w:styleId="TOC3">
    <w:name w:val="toc 3"/>
    <w:basedOn w:val="Normal"/>
    <w:next w:val="Normal"/>
    <w:autoRedefine/>
    <w:uiPriority w:val="39"/>
    <w:unhideWhenUsed/>
    <w:qFormat/>
    <w:rsid w:val="002052C9"/>
    <w:pPr>
      <w:tabs>
        <w:tab w:val="left" w:pos="880"/>
        <w:tab w:val="right" w:pos="9180"/>
      </w:tabs>
      <w:spacing w:after="100"/>
      <w:ind w:left="630"/>
    </w:pPr>
  </w:style>
  <w:style w:type="paragraph" w:styleId="FootnoteText">
    <w:name w:val="footnote text"/>
    <w:aliases w:val="texto de nota al pie"/>
    <w:basedOn w:val="Normal"/>
    <w:link w:val="FootnoteTextChar"/>
    <w:uiPriority w:val="99"/>
    <w:unhideWhenUsed/>
    <w:rsid w:val="00AA1B9D"/>
    <w:pPr>
      <w:spacing w:after="0" w:line="240" w:lineRule="auto"/>
    </w:pPr>
    <w:rPr>
      <w:sz w:val="20"/>
      <w:szCs w:val="20"/>
    </w:rPr>
  </w:style>
  <w:style w:type="character" w:customStyle="1" w:styleId="FootnoteTextChar">
    <w:name w:val="Footnote Text Char"/>
    <w:aliases w:val="texto de nota al pie Char"/>
    <w:basedOn w:val="DefaultParagraphFont"/>
    <w:link w:val="FootnoteText"/>
    <w:uiPriority w:val="99"/>
    <w:rsid w:val="00AA1B9D"/>
    <w:rPr>
      <w:rFonts w:ascii="Artifex CF Extra Light" w:hAnsi="Artifex CF Extra Light"/>
      <w:color w:val="1F4E79" w:themeColor="accent1" w:themeShade="80"/>
      <w:sz w:val="20"/>
      <w:szCs w:val="20"/>
    </w:rPr>
  </w:style>
  <w:style w:type="character" w:styleId="FootnoteReference">
    <w:name w:val="footnote reference"/>
    <w:aliases w:val="16 Point,Superscript 6 Point,ftref"/>
    <w:basedOn w:val="DefaultParagraphFont"/>
    <w:uiPriority w:val="99"/>
    <w:unhideWhenUsed/>
    <w:rsid w:val="00AA1B9D"/>
    <w:rPr>
      <w:vertAlign w:val="superscript"/>
    </w:rPr>
  </w:style>
  <w:style w:type="paragraph" w:customStyle="1" w:styleId="CM52">
    <w:name w:val="CM52"/>
    <w:basedOn w:val="Normal"/>
    <w:next w:val="Normal"/>
    <w:uiPriority w:val="99"/>
    <w:rsid w:val="00CC163F"/>
    <w:pPr>
      <w:widowControl w:val="0"/>
      <w:autoSpaceDE w:val="0"/>
      <w:autoSpaceDN w:val="0"/>
      <w:adjustRightInd w:val="0"/>
      <w:spacing w:line="240" w:lineRule="auto"/>
      <w:ind w:left="0"/>
      <w:jc w:val="left"/>
    </w:pPr>
    <w:rPr>
      <w:rFonts w:ascii="Myriad MM 40 0 RG 60 0 NO" w:eastAsia="Times New Roman" w:hAnsi="Myriad MM 40 0 RG 60 0 NO" w:cs="Times New Roman"/>
      <w:color w:val="auto"/>
      <w:sz w:val="24"/>
      <w:szCs w:val="24"/>
      <w:lang w:val="en-US"/>
    </w:rPr>
  </w:style>
  <w:style w:type="character" w:customStyle="1" w:styleId="ListParagraphChar">
    <w:name w:val="List Paragraph Char"/>
    <w:link w:val="ListParagraph"/>
    <w:uiPriority w:val="34"/>
    <w:rsid w:val="00CC163F"/>
    <w:rPr>
      <w:rFonts w:ascii="Artifex CF Extra Light" w:hAnsi="Artifex CF Extra Light"/>
      <w:color w:val="1F4E79" w:themeColor="accent1" w:themeShade="80"/>
      <w:sz w:val="18"/>
    </w:rPr>
  </w:style>
  <w:style w:type="numbering" w:customStyle="1" w:styleId="Estiloimportado21">
    <w:name w:val="Estilo importado 21"/>
    <w:rsid w:val="00CC163F"/>
    <w:pPr>
      <w:numPr>
        <w:numId w:val="6"/>
      </w:numPr>
    </w:pPr>
  </w:style>
  <w:style w:type="table" w:customStyle="1" w:styleId="Tablaconcuadrcula23">
    <w:name w:val="Tabla con cuadrícula23"/>
    <w:basedOn w:val="TableNormal"/>
    <w:next w:val="TableGrid"/>
    <w:uiPriority w:val="59"/>
    <w:rsid w:val="006E712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E7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eNormal"/>
    <w:next w:val="TableGrid"/>
    <w:uiPriority w:val="39"/>
    <w:rsid w:val="00D55C43"/>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eNormal"/>
    <w:next w:val="TableGrid"/>
    <w:uiPriority w:val="39"/>
    <w:rsid w:val="00D55C43"/>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2">
    <w:name w:val="Tabla de cuadrícula 4 - Énfasis 12"/>
    <w:basedOn w:val="TableNormal"/>
    <w:next w:val="GridTable4-Accent1"/>
    <w:uiPriority w:val="49"/>
    <w:rsid w:val="00C04218"/>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5oscura-nfasis61">
    <w:name w:val="Tabla de cuadrícula 5 oscura - Énfasis 61"/>
    <w:basedOn w:val="TableNormal"/>
    <w:next w:val="GridTable5Dark-Accent6"/>
    <w:uiPriority w:val="50"/>
    <w:rsid w:val="00C04218"/>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4-Accent1">
    <w:name w:val="Grid Table 4 Accent 1"/>
    <w:basedOn w:val="TableNormal"/>
    <w:uiPriority w:val="49"/>
    <w:rsid w:val="00C0421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6">
    <w:name w:val="Grid Table 5 Dark Accent 6"/>
    <w:basedOn w:val="TableNormal"/>
    <w:uiPriority w:val="50"/>
    <w:rsid w:val="00C042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Heading5Char">
    <w:name w:val="Heading 5 Char"/>
    <w:basedOn w:val="DefaultParagraphFont"/>
    <w:link w:val="Heading5"/>
    <w:uiPriority w:val="9"/>
    <w:rsid w:val="00D758C8"/>
    <w:rPr>
      <w:rFonts w:ascii="Cambria" w:eastAsia="Times New Roman" w:hAnsi="Cambria" w:cs="Times New Roman"/>
      <w:color w:val="243F60"/>
      <w:sz w:val="24"/>
      <w:szCs w:val="24"/>
      <w:lang w:val="x-none"/>
    </w:rPr>
  </w:style>
  <w:style w:type="character" w:customStyle="1" w:styleId="Heading6Char">
    <w:name w:val="Heading 6 Char"/>
    <w:basedOn w:val="DefaultParagraphFont"/>
    <w:link w:val="Heading6"/>
    <w:uiPriority w:val="9"/>
    <w:rsid w:val="00D758C8"/>
    <w:rPr>
      <w:rFonts w:ascii="Times New Roman" w:eastAsia="Times New Roman" w:hAnsi="Times New Roman" w:cs="Times New Roman"/>
      <w:b/>
      <w:bCs/>
      <w:sz w:val="24"/>
      <w:szCs w:val="24"/>
      <w:lang w:val="x-none" w:eastAsia="x-none"/>
    </w:rPr>
  </w:style>
  <w:style w:type="character" w:customStyle="1" w:styleId="Heading7Char">
    <w:name w:val="Heading 7 Char"/>
    <w:basedOn w:val="DefaultParagraphFont"/>
    <w:link w:val="Heading7"/>
    <w:uiPriority w:val="9"/>
    <w:rsid w:val="00D758C8"/>
    <w:rPr>
      <w:rFonts w:ascii="Cambria" w:eastAsia="Times New Roman" w:hAnsi="Cambria" w:cs="Times New Roman"/>
      <w:i/>
      <w:iCs/>
      <w:color w:val="404040"/>
      <w:sz w:val="24"/>
      <w:szCs w:val="24"/>
      <w:lang w:val="x-none"/>
    </w:rPr>
  </w:style>
  <w:style w:type="character" w:customStyle="1" w:styleId="Heading8Char">
    <w:name w:val="Heading 8 Char"/>
    <w:basedOn w:val="DefaultParagraphFont"/>
    <w:link w:val="Heading8"/>
    <w:uiPriority w:val="9"/>
    <w:rsid w:val="00D758C8"/>
    <w:rPr>
      <w:rFonts w:ascii="Cambria" w:eastAsia="Times New Roman" w:hAnsi="Cambria" w:cs="Times New Roman"/>
      <w:color w:val="404040"/>
      <w:sz w:val="20"/>
      <w:szCs w:val="20"/>
      <w:lang w:val="x-none"/>
    </w:rPr>
  </w:style>
  <w:style w:type="character" w:customStyle="1" w:styleId="Heading9Char">
    <w:name w:val="Heading 9 Char"/>
    <w:basedOn w:val="DefaultParagraphFont"/>
    <w:link w:val="Heading9"/>
    <w:uiPriority w:val="9"/>
    <w:rsid w:val="00D758C8"/>
    <w:rPr>
      <w:rFonts w:ascii="Cambria" w:eastAsia="Times New Roman" w:hAnsi="Cambria" w:cs="Times New Roman"/>
      <w:i/>
      <w:iCs/>
      <w:color w:val="404040"/>
      <w:sz w:val="20"/>
      <w:szCs w:val="20"/>
      <w:lang w:val="x-none"/>
    </w:rPr>
  </w:style>
  <w:style w:type="table" w:styleId="ColorfulGrid-Accent5">
    <w:name w:val="Colorful Grid Accent 5"/>
    <w:basedOn w:val="TableNormal"/>
    <w:uiPriority w:val="73"/>
    <w:rsid w:val="00D758C8"/>
    <w:pPr>
      <w:spacing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numbering" w:customStyle="1" w:styleId="Estilo1">
    <w:name w:val="Estilo1"/>
    <w:uiPriority w:val="99"/>
    <w:rsid w:val="00D758C8"/>
    <w:pPr>
      <w:numPr>
        <w:numId w:val="24"/>
      </w:numPr>
    </w:pPr>
  </w:style>
  <w:style w:type="numbering" w:customStyle="1" w:styleId="Estilo2">
    <w:name w:val="Estilo2"/>
    <w:uiPriority w:val="99"/>
    <w:rsid w:val="00D758C8"/>
    <w:pPr>
      <w:numPr>
        <w:numId w:val="25"/>
      </w:numPr>
    </w:pPr>
  </w:style>
  <w:style w:type="numbering" w:customStyle="1" w:styleId="Estilo3">
    <w:name w:val="Estilo3"/>
    <w:uiPriority w:val="99"/>
    <w:rsid w:val="00D758C8"/>
    <w:pPr>
      <w:numPr>
        <w:numId w:val="26"/>
      </w:numPr>
    </w:pPr>
  </w:style>
  <w:style w:type="table" w:styleId="GridTable5Dark-Accent1">
    <w:name w:val="Grid Table 5 Dark Accent 1"/>
    <w:basedOn w:val="TableNormal"/>
    <w:uiPriority w:val="50"/>
    <w:rsid w:val="00D758C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NormalWeb">
    <w:name w:val="Normal (Web)"/>
    <w:basedOn w:val="Normal"/>
    <w:uiPriority w:val="99"/>
    <w:unhideWhenUsed/>
    <w:rsid w:val="00D758C8"/>
    <w:pPr>
      <w:spacing w:before="100" w:beforeAutospacing="1" w:after="100" w:afterAutospacing="1" w:line="240" w:lineRule="auto"/>
      <w:ind w:left="0"/>
      <w:jc w:val="left"/>
    </w:pPr>
    <w:rPr>
      <w:rFonts w:ascii="Times New Roman" w:eastAsia="Times New Roman" w:hAnsi="Times New Roman" w:cs="Times New Roman"/>
      <w:color w:val="auto"/>
      <w:sz w:val="24"/>
      <w:szCs w:val="24"/>
      <w:lang w:eastAsia="es-DO"/>
    </w:rPr>
  </w:style>
  <w:style w:type="paragraph" w:styleId="BalloonText">
    <w:name w:val="Balloon Text"/>
    <w:basedOn w:val="Normal"/>
    <w:link w:val="BalloonTextChar"/>
    <w:uiPriority w:val="99"/>
    <w:semiHidden/>
    <w:unhideWhenUsed/>
    <w:rsid w:val="00D758C8"/>
    <w:pPr>
      <w:spacing w:line="240" w:lineRule="auto"/>
      <w:ind w:left="0"/>
      <w:jc w:val="left"/>
    </w:pPr>
    <w:rPr>
      <w:rFonts w:ascii="Segoe UI" w:hAnsi="Segoe UI" w:cs="Segoe UI"/>
      <w:color w:val="auto"/>
      <w:szCs w:val="18"/>
    </w:rPr>
  </w:style>
  <w:style w:type="character" w:customStyle="1" w:styleId="BalloonTextChar">
    <w:name w:val="Balloon Text Char"/>
    <w:basedOn w:val="DefaultParagraphFont"/>
    <w:link w:val="BalloonText"/>
    <w:uiPriority w:val="99"/>
    <w:semiHidden/>
    <w:rsid w:val="00D758C8"/>
    <w:rPr>
      <w:rFonts w:ascii="Segoe UI" w:hAnsi="Segoe UI" w:cs="Segoe UI"/>
      <w:sz w:val="18"/>
      <w:szCs w:val="18"/>
    </w:rPr>
  </w:style>
  <w:style w:type="character" w:styleId="CommentReference">
    <w:name w:val="annotation reference"/>
    <w:uiPriority w:val="99"/>
    <w:semiHidden/>
    <w:unhideWhenUsed/>
    <w:rsid w:val="00D758C8"/>
    <w:rPr>
      <w:sz w:val="16"/>
      <w:szCs w:val="16"/>
    </w:rPr>
  </w:style>
  <w:style w:type="paragraph" w:styleId="CommentText">
    <w:name w:val="annotation text"/>
    <w:basedOn w:val="Normal"/>
    <w:link w:val="CommentTextChar"/>
    <w:uiPriority w:val="99"/>
    <w:semiHidden/>
    <w:unhideWhenUsed/>
    <w:rsid w:val="00D758C8"/>
    <w:pPr>
      <w:spacing w:line="240" w:lineRule="auto"/>
      <w:ind w:left="0"/>
      <w:jc w:val="left"/>
    </w:pPr>
    <w:rPr>
      <w:rFonts w:ascii="Calibri" w:eastAsia="Calibri" w:hAnsi="Calibri" w:cs="Times New Roman"/>
      <w:color w:val="auto"/>
      <w:sz w:val="20"/>
      <w:szCs w:val="20"/>
      <w:lang w:val="es-ES"/>
    </w:rPr>
  </w:style>
  <w:style w:type="character" w:customStyle="1" w:styleId="CommentTextChar">
    <w:name w:val="Comment Text Char"/>
    <w:basedOn w:val="DefaultParagraphFont"/>
    <w:link w:val="CommentText"/>
    <w:uiPriority w:val="99"/>
    <w:semiHidden/>
    <w:rsid w:val="00D758C8"/>
    <w:rPr>
      <w:rFonts w:ascii="Calibri" w:eastAsia="Calibri" w:hAnsi="Calibri" w:cs="Times New Roman"/>
      <w:sz w:val="20"/>
      <w:szCs w:val="20"/>
      <w:lang w:val="es-ES"/>
    </w:rPr>
  </w:style>
  <w:style w:type="table" w:customStyle="1" w:styleId="Tablaconcuadrcula1">
    <w:name w:val="Tabla con cuadrícula1"/>
    <w:basedOn w:val="TableNormal"/>
    <w:next w:val="TableGrid"/>
    <w:uiPriority w:val="59"/>
    <w:rsid w:val="00D758C8"/>
    <w:pPr>
      <w:spacing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758C8"/>
    <w:rPr>
      <w:rFonts w:asciiTheme="minorHAnsi" w:eastAsiaTheme="minorHAnsi" w:hAnsiTheme="minorHAnsi" w:cstheme="minorBidi"/>
      <w:b/>
      <w:bCs/>
      <w:lang w:val="es-DO"/>
    </w:rPr>
  </w:style>
  <w:style w:type="character" w:customStyle="1" w:styleId="CommentSubjectChar">
    <w:name w:val="Comment Subject Char"/>
    <w:basedOn w:val="CommentTextChar"/>
    <w:link w:val="CommentSubject"/>
    <w:uiPriority w:val="99"/>
    <w:semiHidden/>
    <w:rsid w:val="00D758C8"/>
    <w:rPr>
      <w:rFonts w:ascii="Calibri" w:eastAsia="Calibri" w:hAnsi="Calibri" w:cs="Times New Roman"/>
      <w:b/>
      <w:bCs/>
      <w:sz w:val="20"/>
      <w:szCs w:val="20"/>
      <w:lang w:val="es-ES"/>
    </w:rPr>
  </w:style>
  <w:style w:type="table" w:customStyle="1" w:styleId="Tablaconcuadrcula2">
    <w:name w:val="Tabla con cuadrícula2"/>
    <w:basedOn w:val="TableNormal"/>
    <w:next w:val="TableGrid"/>
    <w:uiPriority w:val="59"/>
    <w:rsid w:val="00D758C8"/>
    <w:pPr>
      <w:spacing w:line="240" w:lineRule="auto"/>
    </w:pPr>
    <w:rPr>
      <w:rFonts w:ascii="Times New Roman" w:eastAsia="Batang" w:hAnsi="Times New Roman"/>
      <w:lang w:val="en-US"/>
    </w:rPr>
    <w:tblPr>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Pr>
  </w:style>
  <w:style w:type="table" w:styleId="TableGridLight">
    <w:name w:val="Grid Table Light"/>
    <w:basedOn w:val="TableNormal"/>
    <w:uiPriority w:val="40"/>
    <w:rsid w:val="00D758C8"/>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58cl">
    <w:name w:val="_58cl"/>
    <w:basedOn w:val="DefaultParagraphFont"/>
    <w:rsid w:val="00D758C8"/>
  </w:style>
  <w:style w:type="character" w:customStyle="1" w:styleId="58cm">
    <w:name w:val="_58cm"/>
    <w:basedOn w:val="DefaultParagraphFont"/>
    <w:rsid w:val="00D758C8"/>
  </w:style>
  <w:style w:type="character" w:customStyle="1" w:styleId="6qdm">
    <w:name w:val="_6qdm"/>
    <w:basedOn w:val="DefaultParagraphFont"/>
    <w:rsid w:val="00D758C8"/>
  </w:style>
  <w:style w:type="character" w:customStyle="1" w:styleId="textexposedshow">
    <w:name w:val="text_exposed_show"/>
    <w:basedOn w:val="DefaultParagraphFont"/>
    <w:rsid w:val="00D758C8"/>
  </w:style>
  <w:style w:type="paragraph" w:styleId="EndnoteText">
    <w:name w:val="endnote text"/>
    <w:basedOn w:val="Normal"/>
    <w:link w:val="EndnoteTextChar"/>
    <w:uiPriority w:val="99"/>
    <w:semiHidden/>
    <w:unhideWhenUsed/>
    <w:rsid w:val="00D758C8"/>
    <w:pPr>
      <w:spacing w:line="240" w:lineRule="auto"/>
      <w:ind w:left="0"/>
      <w:jc w:val="left"/>
    </w:pPr>
    <w:rPr>
      <w:rFonts w:asciiTheme="minorHAnsi" w:hAnsiTheme="minorHAnsi"/>
      <w:color w:val="auto"/>
      <w:sz w:val="20"/>
      <w:szCs w:val="20"/>
    </w:rPr>
  </w:style>
  <w:style w:type="character" w:customStyle="1" w:styleId="EndnoteTextChar">
    <w:name w:val="Endnote Text Char"/>
    <w:basedOn w:val="DefaultParagraphFont"/>
    <w:link w:val="EndnoteText"/>
    <w:uiPriority w:val="99"/>
    <w:semiHidden/>
    <w:rsid w:val="00D758C8"/>
    <w:rPr>
      <w:sz w:val="20"/>
      <w:szCs w:val="20"/>
    </w:rPr>
  </w:style>
  <w:style w:type="character" w:styleId="EndnoteReference">
    <w:name w:val="endnote reference"/>
    <w:basedOn w:val="DefaultParagraphFont"/>
    <w:uiPriority w:val="99"/>
    <w:semiHidden/>
    <w:unhideWhenUsed/>
    <w:rsid w:val="00D758C8"/>
    <w:rPr>
      <w:vertAlign w:val="superscript"/>
    </w:rPr>
  </w:style>
  <w:style w:type="character" w:styleId="Emphasis">
    <w:name w:val="Emphasis"/>
    <w:basedOn w:val="DefaultParagraphFont"/>
    <w:qFormat/>
    <w:rsid w:val="00D758C8"/>
    <w:rPr>
      <w:i/>
      <w:iCs/>
    </w:rPr>
  </w:style>
  <w:style w:type="table" w:customStyle="1" w:styleId="Tablaconcuadrcula3">
    <w:name w:val="Tabla con cuadrícula3"/>
    <w:basedOn w:val="TableNormal"/>
    <w:next w:val="TableGrid"/>
    <w:uiPriority w:val="59"/>
    <w:rsid w:val="00D758C8"/>
    <w:pPr>
      <w:spacing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3">
    <w:name w:val="List Table 4 Accent 3"/>
    <w:basedOn w:val="TableNormal"/>
    <w:uiPriority w:val="49"/>
    <w:rsid w:val="00D758C8"/>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3">
    <w:name w:val="List Table 3 Accent 3"/>
    <w:basedOn w:val="TableNormal"/>
    <w:uiPriority w:val="48"/>
    <w:rsid w:val="00D758C8"/>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4-Accent3">
    <w:name w:val="Grid Table 4 Accent 3"/>
    <w:basedOn w:val="TableNormal"/>
    <w:uiPriority w:val="49"/>
    <w:rsid w:val="00D758C8"/>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odyText2">
    <w:name w:val="Body Text 2"/>
    <w:basedOn w:val="Normal"/>
    <w:link w:val="BodyText2Char"/>
    <w:uiPriority w:val="99"/>
    <w:semiHidden/>
    <w:unhideWhenUsed/>
    <w:rsid w:val="00D758C8"/>
    <w:pPr>
      <w:spacing w:after="120" w:line="480" w:lineRule="auto"/>
      <w:ind w:left="0"/>
      <w:jc w:val="left"/>
    </w:pPr>
    <w:rPr>
      <w:rFonts w:asciiTheme="minorHAnsi" w:hAnsiTheme="minorHAnsi"/>
      <w:color w:val="auto"/>
      <w:sz w:val="22"/>
    </w:rPr>
  </w:style>
  <w:style w:type="character" w:customStyle="1" w:styleId="BodyText2Char">
    <w:name w:val="Body Text 2 Char"/>
    <w:basedOn w:val="DefaultParagraphFont"/>
    <w:link w:val="BodyText2"/>
    <w:uiPriority w:val="99"/>
    <w:semiHidden/>
    <w:rsid w:val="00D758C8"/>
  </w:style>
  <w:style w:type="table" w:customStyle="1" w:styleId="Tabladecuadrcula4-nfasis11">
    <w:name w:val="Tabla de cuadrícula 4 - Énfasis 11"/>
    <w:basedOn w:val="TableNormal"/>
    <w:next w:val="GridTable4-Accent1"/>
    <w:uiPriority w:val="49"/>
    <w:rsid w:val="00D758C8"/>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4">
    <w:name w:val="toc 4"/>
    <w:basedOn w:val="Normal"/>
    <w:next w:val="Normal"/>
    <w:autoRedefine/>
    <w:uiPriority w:val="39"/>
    <w:unhideWhenUsed/>
    <w:rsid w:val="00D758C8"/>
    <w:pPr>
      <w:spacing w:after="100" w:line="259" w:lineRule="auto"/>
      <w:ind w:left="660"/>
      <w:jc w:val="left"/>
    </w:pPr>
    <w:rPr>
      <w:rFonts w:asciiTheme="minorHAnsi" w:eastAsiaTheme="minorEastAsia" w:hAnsiTheme="minorHAnsi"/>
      <w:color w:val="auto"/>
      <w:sz w:val="22"/>
      <w:lang w:eastAsia="es-DO"/>
    </w:rPr>
  </w:style>
  <w:style w:type="paragraph" w:styleId="TOC5">
    <w:name w:val="toc 5"/>
    <w:basedOn w:val="Normal"/>
    <w:next w:val="Normal"/>
    <w:autoRedefine/>
    <w:uiPriority w:val="39"/>
    <w:unhideWhenUsed/>
    <w:rsid w:val="00D758C8"/>
    <w:pPr>
      <w:spacing w:after="100" w:line="259" w:lineRule="auto"/>
      <w:ind w:left="880"/>
      <w:jc w:val="left"/>
    </w:pPr>
    <w:rPr>
      <w:rFonts w:asciiTheme="minorHAnsi" w:eastAsiaTheme="minorEastAsia" w:hAnsiTheme="minorHAnsi"/>
      <w:color w:val="auto"/>
      <w:sz w:val="22"/>
      <w:lang w:eastAsia="es-DO"/>
    </w:rPr>
  </w:style>
  <w:style w:type="paragraph" w:styleId="TOC6">
    <w:name w:val="toc 6"/>
    <w:basedOn w:val="Normal"/>
    <w:next w:val="Normal"/>
    <w:autoRedefine/>
    <w:uiPriority w:val="39"/>
    <w:unhideWhenUsed/>
    <w:rsid w:val="00D758C8"/>
    <w:pPr>
      <w:spacing w:after="100" w:line="259" w:lineRule="auto"/>
      <w:ind w:left="1100"/>
      <w:jc w:val="left"/>
    </w:pPr>
    <w:rPr>
      <w:rFonts w:asciiTheme="minorHAnsi" w:eastAsiaTheme="minorEastAsia" w:hAnsiTheme="minorHAnsi"/>
      <w:color w:val="auto"/>
      <w:sz w:val="22"/>
      <w:lang w:eastAsia="es-DO"/>
    </w:rPr>
  </w:style>
  <w:style w:type="paragraph" w:styleId="TOC7">
    <w:name w:val="toc 7"/>
    <w:basedOn w:val="Normal"/>
    <w:next w:val="Normal"/>
    <w:autoRedefine/>
    <w:uiPriority w:val="39"/>
    <w:unhideWhenUsed/>
    <w:rsid w:val="00D758C8"/>
    <w:pPr>
      <w:spacing w:after="100" w:line="259" w:lineRule="auto"/>
      <w:ind w:left="1320"/>
      <w:jc w:val="left"/>
    </w:pPr>
    <w:rPr>
      <w:rFonts w:asciiTheme="minorHAnsi" w:eastAsiaTheme="minorEastAsia" w:hAnsiTheme="minorHAnsi"/>
      <w:color w:val="auto"/>
      <w:sz w:val="22"/>
      <w:lang w:eastAsia="es-DO"/>
    </w:rPr>
  </w:style>
  <w:style w:type="paragraph" w:styleId="TOC8">
    <w:name w:val="toc 8"/>
    <w:basedOn w:val="Normal"/>
    <w:next w:val="Normal"/>
    <w:autoRedefine/>
    <w:uiPriority w:val="39"/>
    <w:unhideWhenUsed/>
    <w:rsid w:val="00D758C8"/>
    <w:pPr>
      <w:spacing w:after="100" w:line="259" w:lineRule="auto"/>
      <w:ind w:left="1540"/>
      <w:jc w:val="left"/>
    </w:pPr>
    <w:rPr>
      <w:rFonts w:asciiTheme="minorHAnsi" w:eastAsiaTheme="minorEastAsia" w:hAnsiTheme="minorHAnsi"/>
      <w:color w:val="auto"/>
      <w:sz w:val="22"/>
      <w:lang w:eastAsia="es-DO"/>
    </w:rPr>
  </w:style>
  <w:style w:type="paragraph" w:styleId="TOC9">
    <w:name w:val="toc 9"/>
    <w:basedOn w:val="Normal"/>
    <w:next w:val="Normal"/>
    <w:autoRedefine/>
    <w:uiPriority w:val="39"/>
    <w:unhideWhenUsed/>
    <w:rsid w:val="00D758C8"/>
    <w:pPr>
      <w:spacing w:after="100" w:line="259" w:lineRule="auto"/>
      <w:ind w:left="1760"/>
      <w:jc w:val="left"/>
    </w:pPr>
    <w:rPr>
      <w:rFonts w:asciiTheme="minorHAnsi" w:eastAsiaTheme="minorEastAsia" w:hAnsiTheme="minorHAnsi"/>
      <w:color w:val="auto"/>
      <w:sz w:val="22"/>
      <w:lang w:eastAsia="es-DO"/>
    </w:rPr>
  </w:style>
  <w:style w:type="character" w:styleId="FollowedHyperlink">
    <w:name w:val="FollowedHyperlink"/>
    <w:basedOn w:val="DefaultParagraphFont"/>
    <w:uiPriority w:val="99"/>
    <w:semiHidden/>
    <w:unhideWhenUsed/>
    <w:rsid w:val="00D758C8"/>
    <w:rPr>
      <w:color w:val="954F72"/>
      <w:u w:val="single"/>
    </w:rPr>
  </w:style>
  <w:style w:type="paragraph" w:customStyle="1" w:styleId="xl65">
    <w:name w:val="xl65"/>
    <w:basedOn w:val="Normal"/>
    <w:rsid w:val="00D758C8"/>
    <w:pPr>
      <w:pBdr>
        <w:top w:val="single" w:sz="4" w:space="0" w:color="000000"/>
        <w:left w:val="single" w:sz="4" w:space="0" w:color="000000"/>
        <w:bottom w:val="single" w:sz="4" w:space="0" w:color="000000"/>
        <w:right w:val="single" w:sz="4" w:space="0" w:color="000000"/>
      </w:pBdr>
      <w:shd w:val="clear" w:color="000000" w:fill="5B9BD5"/>
      <w:spacing w:before="100" w:beforeAutospacing="1" w:after="100" w:afterAutospacing="1" w:line="240" w:lineRule="auto"/>
      <w:ind w:left="0"/>
      <w:jc w:val="center"/>
      <w:textAlignment w:val="center"/>
    </w:pPr>
    <w:rPr>
      <w:rFonts w:ascii="Times New Roman" w:eastAsia="Times New Roman" w:hAnsi="Times New Roman" w:cs="Times New Roman"/>
      <w:b/>
      <w:bCs/>
      <w:color w:val="auto"/>
      <w:sz w:val="24"/>
      <w:szCs w:val="24"/>
      <w:lang w:eastAsia="es-DO"/>
    </w:rPr>
  </w:style>
  <w:style w:type="paragraph" w:customStyle="1" w:styleId="xl66">
    <w:name w:val="xl66"/>
    <w:basedOn w:val="Normal"/>
    <w:rsid w:val="00D758C8"/>
    <w:pPr>
      <w:pBdr>
        <w:top w:val="single" w:sz="4" w:space="0" w:color="000000"/>
        <w:left w:val="single" w:sz="4" w:space="0" w:color="000000"/>
        <w:bottom w:val="single" w:sz="4" w:space="0" w:color="000000"/>
      </w:pBdr>
      <w:shd w:val="clear" w:color="000000" w:fill="5B9BD5"/>
      <w:spacing w:before="100" w:beforeAutospacing="1" w:after="100" w:afterAutospacing="1" w:line="240" w:lineRule="auto"/>
      <w:ind w:left="0"/>
      <w:jc w:val="center"/>
      <w:textAlignment w:val="center"/>
    </w:pPr>
    <w:rPr>
      <w:rFonts w:ascii="Times New Roman" w:eastAsia="Times New Roman" w:hAnsi="Times New Roman" w:cs="Times New Roman"/>
      <w:b/>
      <w:bCs/>
      <w:color w:val="auto"/>
      <w:sz w:val="24"/>
      <w:szCs w:val="24"/>
      <w:lang w:eastAsia="es-DO"/>
    </w:rPr>
  </w:style>
  <w:style w:type="paragraph" w:customStyle="1" w:styleId="xl67">
    <w:name w:val="xl67"/>
    <w:basedOn w:val="Normal"/>
    <w:rsid w:val="00D758C8"/>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ind w:left="0"/>
      <w:jc w:val="center"/>
      <w:textAlignment w:val="center"/>
    </w:pPr>
    <w:rPr>
      <w:rFonts w:ascii="Times New Roman" w:eastAsia="Times New Roman" w:hAnsi="Times New Roman" w:cs="Times New Roman"/>
      <w:b/>
      <w:bCs/>
      <w:color w:val="auto"/>
      <w:sz w:val="24"/>
      <w:szCs w:val="24"/>
      <w:lang w:eastAsia="es-DO"/>
    </w:rPr>
  </w:style>
  <w:style w:type="paragraph" w:customStyle="1" w:styleId="xl68">
    <w:name w:val="xl68"/>
    <w:basedOn w:val="Normal"/>
    <w:rsid w:val="00D758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left"/>
      <w:textAlignment w:val="top"/>
    </w:pPr>
    <w:rPr>
      <w:rFonts w:ascii="Times New Roman" w:eastAsia="Times New Roman" w:hAnsi="Times New Roman" w:cs="Times New Roman"/>
      <w:color w:val="000000"/>
      <w:sz w:val="24"/>
      <w:szCs w:val="24"/>
      <w:lang w:eastAsia="es-DO"/>
    </w:rPr>
  </w:style>
  <w:style w:type="paragraph" w:customStyle="1" w:styleId="xl69">
    <w:name w:val="xl69"/>
    <w:basedOn w:val="Normal"/>
    <w:rsid w:val="00D758C8"/>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jc w:val="left"/>
      <w:textAlignment w:val="top"/>
    </w:pPr>
    <w:rPr>
      <w:rFonts w:ascii="Times New Roman" w:eastAsia="Times New Roman" w:hAnsi="Times New Roman" w:cs="Times New Roman"/>
      <w:color w:val="000000"/>
      <w:sz w:val="24"/>
      <w:szCs w:val="24"/>
      <w:lang w:eastAsia="es-DO"/>
    </w:rPr>
  </w:style>
  <w:style w:type="paragraph" w:customStyle="1" w:styleId="xl70">
    <w:name w:val="xl70"/>
    <w:basedOn w:val="Normal"/>
    <w:rsid w:val="00D758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left"/>
      <w:textAlignment w:val="top"/>
    </w:pPr>
    <w:rPr>
      <w:rFonts w:ascii="Times New Roman" w:eastAsia="Times New Roman" w:hAnsi="Times New Roman" w:cs="Times New Roman"/>
      <w:color w:val="auto"/>
      <w:sz w:val="24"/>
      <w:szCs w:val="24"/>
      <w:lang w:eastAsia="es-DO"/>
    </w:rPr>
  </w:style>
  <w:style w:type="paragraph" w:customStyle="1" w:styleId="xl71">
    <w:name w:val="xl71"/>
    <w:basedOn w:val="Normal"/>
    <w:rsid w:val="00D758C8"/>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left="0" w:firstLineChars="100" w:firstLine="100"/>
      <w:jc w:val="left"/>
      <w:textAlignment w:val="top"/>
    </w:pPr>
    <w:rPr>
      <w:rFonts w:ascii="Times New Roman" w:eastAsia="Times New Roman" w:hAnsi="Times New Roman" w:cs="Times New Roman"/>
      <w:color w:val="auto"/>
      <w:sz w:val="24"/>
      <w:szCs w:val="24"/>
      <w:lang w:eastAsia="es-DO"/>
    </w:rPr>
  </w:style>
  <w:style w:type="paragraph" w:customStyle="1" w:styleId="xl72">
    <w:name w:val="xl72"/>
    <w:basedOn w:val="Normal"/>
    <w:rsid w:val="00D758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left"/>
      <w:textAlignment w:val="center"/>
    </w:pPr>
    <w:rPr>
      <w:rFonts w:ascii="Times New Roman" w:eastAsia="Times New Roman" w:hAnsi="Times New Roman" w:cs="Times New Roman"/>
      <w:color w:val="000000"/>
      <w:sz w:val="24"/>
      <w:szCs w:val="24"/>
      <w:lang w:eastAsia="es-DO"/>
    </w:rPr>
  </w:style>
  <w:style w:type="paragraph" w:customStyle="1" w:styleId="xl73">
    <w:name w:val="xl73"/>
    <w:basedOn w:val="Normal"/>
    <w:rsid w:val="00D758C8"/>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jc w:val="left"/>
      <w:textAlignment w:val="center"/>
    </w:pPr>
    <w:rPr>
      <w:rFonts w:ascii="Times New Roman" w:eastAsia="Times New Roman" w:hAnsi="Times New Roman" w:cs="Times New Roman"/>
      <w:color w:val="000000"/>
      <w:sz w:val="24"/>
      <w:szCs w:val="24"/>
      <w:lang w:eastAsia="es-DO"/>
    </w:rPr>
  </w:style>
  <w:style w:type="paragraph" w:customStyle="1" w:styleId="xl74">
    <w:name w:val="xl74"/>
    <w:basedOn w:val="Normal"/>
    <w:rsid w:val="00D758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left"/>
      <w:textAlignment w:val="top"/>
    </w:pPr>
    <w:rPr>
      <w:rFonts w:ascii="Times New Roman" w:eastAsia="Times New Roman" w:hAnsi="Times New Roman" w:cs="Times New Roman"/>
      <w:color w:val="auto"/>
      <w:sz w:val="24"/>
      <w:szCs w:val="24"/>
      <w:lang w:eastAsia="es-DO"/>
    </w:rPr>
  </w:style>
  <w:style w:type="paragraph" w:customStyle="1" w:styleId="xl75">
    <w:name w:val="xl75"/>
    <w:basedOn w:val="Normal"/>
    <w:rsid w:val="00D758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Times New Roman" w:eastAsia="Times New Roman" w:hAnsi="Times New Roman" w:cs="Times New Roman"/>
      <w:color w:val="000000"/>
      <w:sz w:val="24"/>
      <w:szCs w:val="24"/>
      <w:lang w:eastAsia="es-DO"/>
    </w:rPr>
  </w:style>
  <w:style w:type="paragraph" w:customStyle="1" w:styleId="xl76">
    <w:name w:val="xl76"/>
    <w:basedOn w:val="Normal"/>
    <w:rsid w:val="00D758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rFonts w:ascii="Times New Roman" w:eastAsia="Times New Roman" w:hAnsi="Times New Roman" w:cs="Times New Roman"/>
      <w:color w:val="000000"/>
      <w:sz w:val="24"/>
      <w:szCs w:val="24"/>
      <w:lang w:eastAsia="es-DO"/>
    </w:rPr>
  </w:style>
  <w:style w:type="paragraph" w:customStyle="1" w:styleId="xl77">
    <w:name w:val="xl77"/>
    <w:basedOn w:val="Normal"/>
    <w:rsid w:val="00D758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Times New Roman" w:eastAsia="Times New Roman" w:hAnsi="Times New Roman" w:cs="Times New Roman"/>
      <w:color w:val="auto"/>
      <w:sz w:val="24"/>
      <w:szCs w:val="24"/>
      <w:lang w:eastAsia="es-DO"/>
    </w:rPr>
  </w:style>
  <w:style w:type="paragraph" w:customStyle="1" w:styleId="xl78">
    <w:name w:val="xl78"/>
    <w:basedOn w:val="Normal"/>
    <w:rsid w:val="00D758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Times New Roman" w:eastAsia="Times New Roman" w:hAnsi="Times New Roman" w:cs="Times New Roman"/>
      <w:color w:val="auto"/>
      <w:sz w:val="24"/>
      <w:szCs w:val="24"/>
      <w:lang w:eastAsia="es-DO"/>
    </w:rPr>
  </w:style>
  <w:style w:type="paragraph" w:customStyle="1" w:styleId="xl79">
    <w:name w:val="xl79"/>
    <w:basedOn w:val="Normal"/>
    <w:rsid w:val="00D758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rFonts w:ascii="Times New Roman" w:eastAsia="Times New Roman" w:hAnsi="Times New Roman" w:cs="Times New Roman"/>
      <w:color w:val="auto"/>
      <w:sz w:val="24"/>
      <w:szCs w:val="24"/>
      <w:lang w:eastAsia="es-DO"/>
    </w:rPr>
  </w:style>
  <w:style w:type="paragraph" w:customStyle="1" w:styleId="xl80">
    <w:name w:val="xl80"/>
    <w:basedOn w:val="Normal"/>
    <w:rsid w:val="00D758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rFonts w:ascii="Times New Roman" w:eastAsia="Times New Roman" w:hAnsi="Times New Roman" w:cs="Times New Roman"/>
      <w:color w:val="auto"/>
      <w:sz w:val="24"/>
      <w:szCs w:val="24"/>
      <w:lang w:eastAsia="es-DO"/>
    </w:rPr>
  </w:style>
  <w:style w:type="paragraph" w:customStyle="1" w:styleId="xl81">
    <w:name w:val="xl81"/>
    <w:basedOn w:val="Normal"/>
    <w:rsid w:val="00D758C8"/>
    <w:pPr>
      <w:pBdr>
        <w:top w:val="single" w:sz="4" w:space="0" w:color="auto"/>
        <w:bottom w:val="single" w:sz="4" w:space="0" w:color="auto"/>
      </w:pBdr>
      <w:spacing w:before="100" w:beforeAutospacing="1" w:after="100" w:afterAutospacing="1" w:line="240" w:lineRule="auto"/>
      <w:ind w:left="0"/>
      <w:jc w:val="left"/>
    </w:pPr>
    <w:rPr>
      <w:rFonts w:ascii="Times New Roman" w:eastAsia="Times New Roman" w:hAnsi="Times New Roman" w:cs="Times New Roman"/>
      <w:color w:val="auto"/>
      <w:sz w:val="24"/>
      <w:szCs w:val="24"/>
      <w:lang w:eastAsia="es-DO"/>
    </w:rPr>
  </w:style>
  <w:style w:type="paragraph" w:customStyle="1" w:styleId="xl82">
    <w:name w:val="xl82"/>
    <w:basedOn w:val="Normal"/>
    <w:rsid w:val="00D758C8"/>
    <w:pPr>
      <w:pBdr>
        <w:top w:val="single" w:sz="4" w:space="0" w:color="auto"/>
        <w:bottom w:val="single" w:sz="4" w:space="0" w:color="auto"/>
      </w:pBdr>
      <w:spacing w:before="100" w:beforeAutospacing="1" w:after="100" w:afterAutospacing="1" w:line="240" w:lineRule="auto"/>
      <w:ind w:left="0"/>
      <w:jc w:val="left"/>
    </w:pPr>
    <w:rPr>
      <w:rFonts w:ascii="Times New Roman" w:eastAsia="Times New Roman" w:hAnsi="Times New Roman" w:cs="Times New Roman"/>
      <w:b/>
      <w:bCs/>
      <w:color w:val="auto"/>
      <w:sz w:val="24"/>
      <w:szCs w:val="24"/>
      <w:lang w:eastAsia="es-DO"/>
    </w:rPr>
  </w:style>
  <w:style w:type="paragraph" w:customStyle="1" w:styleId="xl83">
    <w:name w:val="xl83"/>
    <w:basedOn w:val="Normal"/>
    <w:rsid w:val="00D758C8"/>
    <w:pPr>
      <w:pBdr>
        <w:top w:val="single" w:sz="4" w:space="0" w:color="auto"/>
        <w:bottom w:val="single" w:sz="4" w:space="0" w:color="auto"/>
        <w:right w:val="single" w:sz="4" w:space="0" w:color="auto"/>
      </w:pBdr>
      <w:spacing w:before="100" w:beforeAutospacing="1" w:after="100" w:afterAutospacing="1" w:line="240" w:lineRule="auto"/>
      <w:ind w:left="0"/>
      <w:jc w:val="right"/>
    </w:pPr>
    <w:rPr>
      <w:rFonts w:ascii="Times New Roman" w:eastAsia="Times New Roman" w:hAnsi="Times New Roman" w:cs="Times New Roman"/>
      <w:b/>
      <w:bCs/>
      <w:color w:val="000000"/>
      <w:sz w:val="24"/>
      <w:szCs w:val="24"/>
      <w:lang w:eastAsia="es-DO"/>
    </w:rPr>
  </w:style>
  <w:style w:type="paragraph" w:customStyle="1" w:styleId="xl84">
    <w:name w:val="xl84"/>
    <w:basedOn w:val="Normal"/>
    <w:rsid w:val="00D758C8"/>
    <w:pPr>
      <w:pBdr>
        <w:top w:val="single" w:sz="4" w:space="0" w:color="auto"/>
        <w:left w:val="single" w:sz="4" w:space="0" w:color="auto"/>
        <w:right w:val="single" w:sz="4" w:space="0" w:color="auto"/>
      </w:pBdr>
      <w:spacing w:before="100" w:beforeAutospacing="1" w:after="100" w:afterAutospacing="1" w:line="240" w:lineRule="auto"/>
      <w:ind w:left="0"/>
      <w:jc w:val="center"/>
    </w:pPr>
    <w:rPr>
      <w:rFonts w:ascii="Times New Roman" w:eastAsia="Times New Roman" w:hAnsi="Times New Roman" w:cs="Times New Roman"/>
      <w:color w:val="000000"/>
      <w:sz w:val="24"/>
      <w:szCs w:val="24"/>
      <w:lang w:eastAsia="es-DO"/>
    </w:rPr>
  </w:style>
  <w:style w:type="paragraph" w:customStyle="1" w:styleId="xl85">
    <w:name w:val="xl85"/>
    <w:basedOn w:val="Normal"/>
    <w:rsid w:val="00D758C8"/>
    <w:pPr>
      <w:pBdr>
        <w:top w:val="single" w:sz="4" w:space="0" w:color="auto"/>
        <w:left w:val="single" w:sz="4" w:space="0" w:color="auto"/>
        <w:right w:val="single" w:sz="4" w:space="0" w:color="auto"/>
      </w:pBdr>
      <w:spacing w:before="100" w:beforeAutospacing="1" w:after="100" w:afterAutospacing="1" w:line="240" w:lineRule="auto"/>
      <w:ind w:left="0"/>
      <w:jc w:val="left"/>
    </w:pPr>
    <w:rPr>
      <w:rFonts w:ascii="Times New Roman" w:eastAsia="Times New Roman" w:hAnsi="Times New Roman" w:cs="Times New Roman"/>
      <w:color w:val="000000"/>
      <w:sz w:val="24"/>
      <w:szCs w:val="24"/>
      <w:lang w:eastAsia="es-DO"/>
    </w:rPr>
  </w:style>
  <w:style w:type="paragraph" w:customStyle="1" w:styleId="xl86">
    <w:name w:val="xl86"/>
    <w:basedOn w:val="Normal"/>
    <w:rsid w:val="00D758C8"/>
    <w:pPr>
      <w:pBdr>
        <w:top w:val="single" w:sz="4" w:space="0" w:color="auto"/>
        <w:left w:val="single" w:sz="4" w:space="0" w:color="auto"/>
        <w:bottom w:val="single" w:sz="4" w:space="0" w:color="auto"/>
      </w:pBdr>
      <w:spacing w:before="100" w:beforeAutospacing="1" w:after="100" w:afterAutospacing="1" w:line="240" w:lineRule="auto"/>
      <w:ind w:left="0"/>
      <w:jc w:val="left"/>
    </w:pPr>
    <w:rPr>
      <w:rFonts w:ascii="Times New Roman" w:eastAsia="Times New Roman" w:hAnsi="Times New Roman" w:cs="Times New Roman"/>
      <w:color w:val="auto"/>
      <w:sz w:val="24"/>
      <w:szCs w:val="24"/>
      <w:lang w:eastAsia="es-DO"/>
    </w:rPr>
  </w:style>
  <w:style w:type="paragraph" w:customStyle="1" w:styleId="xl87">
    <w:name w:val="xl87"/>
    <w:basedOn w:val="Normal"/>
    <w:rsid w:val="00D758C8"/>
    <w:pPr>
      <w:pBdr>
        <w:top w:val="single" w:sz="4" w:space="0" w:color="auto"/>
        <w:bottom w:val="single" w:sz="4" w:space="0" w:color="auto"/>
      </w:pBdr>
      <w:spacing w:before="100" w:beforeAutospacing="1" w:after="100" w:afterAutospacing="1" w:line="240" w:lineRule="auto"/>
      <w:ind w:left="0"/>
      <w:jc w:val="left"/>
    </w:pPr>
    <w:rPr>
      <w:rFonts w:ascii="Times New Roman" w:eastAsia="Times New Roman" w:hAnsi="Times New Roman" w:cs="Times New Roman"/>
      <w:color w:val="auto"/>
      <w:sz w:val="24"/>
      <w:szCs w:val="24"/>
      <w:lang w:eastAsia="es-DO"/>
    </w:rPr>
  </w:style>
  <w:style w:type="paragraph" w:customStyle="1" w:styleId="xl88">
    <w:name w:val="xl88"/>
    <w:basedOn w:val="Normal"/>
    <w:rsid w:val="00D758C8"/>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left="0" w:firstLineChars="100" w:firstLine="100"/>
      <w:jc w:val="left"/>
      <w:textAlignment w:val="top"/>
    </w:pPr>
    <w:rPr>
      <w:rFonts w:ascii="Times New Roman" w:eastAsia="Times New Roman" w:hAnsi="Times New Roman" w:cs="Times New Roman"/>
      <w:color w:val="000000"/>
      <w:sz w:val="24"/>
      <w:szCs w:val="24"/>
      <w:lang w:eastAsia="es-DO"/>
    </w:rPr>
  </w:style>
  <w:style w:type="paragraph" w:customStyle="1" w:styleId="xl89">
    <w:name w:val="xl89"/>
    <w:basedOn w:val="Normal"/>
    <w:rsid w:val="00D758C8"/>
    <w:pPr>
      <w:pBdr>
        <w:top w:val="single" w:sz="4" w:space="0" w:color="auto"/>
        <w:left w:val="single" w:sz="4" w:space="0" w:color="auto"/>
        <w:right w:val="single" w:sz="4" w:space="0" w:color="auto"/>
      </w:pBdr>
      <w:spacing w:before="100" w:beforeAutospacing="1" w:after="100" w:afterAutospacing="1" w:line="240" w:lineRule="auto"/>
      <w:ind w:left="0"/>
      <w:jc w:val="left"/>
    </w:pPr>
    <w:rPr>
      <w:rFonts w:ascii="Times New Roman" w:eastAsia="Times New Roman" w:hAnsi="Times New Roman" w:cs="Times New Roman"/>
      <w:color w:val="auto"/>
      <w:sz w:val="24"/>
      <w:szCs w:val="24"/>
      <w:lang w:eastAsia="es-DO"/>
    </w:rPr>
  </w:style>
  <w:style w:type="paragraph" w:customStyle="1" w:styleId="xl90">
    <w:name w:val="xl90"/>
    <w:basedOn w:val="Normal"/>
    <w:rsid w:val="00D758C8"/>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line="240" w:lineRule="auto"/>
      <w:ind w:left="0" w:firstLineChars="100" w:firstLine="100"/>
      <w:jc w:val="right"/>
      <w:textAlignment w:val="top"/>
    </w:pPr>
    <w:rPr>
      <w:rFonts w:ascii="Times New Roman" w:eastAsia="Times New Roman" w:hAnsi="Times New Roman" w:cs="Times New Roman"/>
      <w:color w:val="000000"/>
      <w:sz w:val="24"/>
      <w:szCs w:val="24"/>
      <w:lang w:eastAsia="es-DO"/>
    </w:rPr>
  </w:style>
  <w:style w:type="paragraph" w:customStyle="1" w:styleId="xl91">
    <w:name w:val="xl91"/>
    <w:basedOn w:val="Normal"/>
    <w:rsid w:val="00D758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right"/>
      <w:textAlignment w:val="center"/>
    </w:pPr>
    <w:rPr>
      <w:rFonts w:ascii="Times New Roman" w:eastAsia="Times New Roman" w:hAnsi="Times New Roman" w:cs="Times New Roman"/>
      <w:color w:val="000000"/>
      <w:sz w:val="24"/>
      <w:szCs w:val="24"/>
      <w:lang w:eastAsia="es-DO"/>
    </w:rPr>
  </w:style>
  <w:style w:type="paragraph" w:customStyle="1" w:styleId="xl92">
    <w:name w:val="xl92"/>
    <w:basedOn w:val="Normal"/>
    <w:rsid w:val="00D758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right"/>
    </w:pPr>
    <w:rPr>
      <w:rFonts w:ascii="Times New Roman" w:eastAsia="Times New Roman" w:hAnsi="Times New Roman" w:cs="Times New Roman"/>
      <w:color w:val="000000"/>
      <w:sz w:val="24"/>
      <w:szCs w:val="24"/>
      <w:lang w:eastAsia="es-DO"/>
    </w:rPr>
  </w:style>
  <w:style w:type="paragraph" w:customStyle="1" w:styleId="xl93">
    <w:name w:val="xl93"/>
    <w:basedOn w:val="Normal"/>
    <w:rsid w:val="00D758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right"/>
    </w:pPr>
    <w:rPr>
      <w:rFonts w:ascii="Times New Roman" w:eastAsia="Times New Roman" w:hAnsi="Times New Roman" w:cs="Times New Roman"/>
      <w:color w:val="000000"/>
      <w:sz w:val="24"/>
      <w:szCs w:val="24"/>
      <w:lang w:eastAsia="es-DO"/>
    </w:rPr>
  </w:style>
  <w:style w:type="paragraph" w:customStyle="1" w:styleId="xl94">
    <w:name w:val="xl94"/>
    <w:basedOn w:val="Normal"/>
    <w:rsid w:val="00D758C8"/>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jc w:val="left"/>
      <w:textAlignment w:val="center"/>
    </w:pPr>
    <w:rPr>
      <w:rFonts w:ascii="Times New Roman" w:eastAsia="Times New Roman" w:hAnsi="Times New Roman" w:cs="Times New Roman"/>
      <w:color w:val="000000"/>
      <w:sz w:val="24"/>
      <w:szCs w:val="24"/>
      <w:lang w:eastAsia="es-DO"/>
    </w:rPr>
  </w:style>
  <w:style w:type="paragraph" w:customStyle="1" w:styleId="xl95">
    <w:name w:val="xl95"/>
    <w:basedOn w:val="Normal"/>
    <w:rsid w:val="00D758C8"/>
    <w:pPr>
      <w:pBdr>
        <w:top w:val="single" w:sz="4" w:space="0" w:color="auto"/>
        <w:left w:val="single" w:sz="4" w:space="0" w:color="auto"/>
      </w:pBdr>
      <w:shd w:val="clear" w:color="000000" w:fill="FFFFFF"/>
      <w:spacing w:before="100" w:beforeAutospacing="1" w:after="100" w:afterAutospacing="1" w:line="240" w:lineRule="auto"/>
      <w:ind w:left="0"/>
      <w:jc w:val="left"/>
      <w:textAlignment w:val="center"/>
    </w:pPr>
    <w:rPr>
      <w:rFonts w:ascii="Times New Roman" w:eastAsia="Times New Roman" w:hAnsi="Times New Roman" w:cs="Times New Roman"/>
      <w:color w:val="000000"/>
      <w:sz w:val="24"/>
      <w:szCs w:val="24"/>
      <w:lang w:eastAsia="es-DO"/>
    </w:rPr>
  </w:style>
  <w:style w:type="paragraph" w:customStyle="1" w:styleId="xl96">
    <w:name w:val="xl96"/>
    <w:basedOn w:val="Normal"/>
    <w:rsid w:val="00D758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left"/>
      <w:textAlignment w:val="center"/>
    </w:pPr>
    <w:rPr>
      <w:rFonts w:ascii="Times New Roman" w:eastAsia="Times New Roman" w:hAnsi="Times New Roman" w:cs="Times New Roman"/>
      <w:color w:val="000000"/>
      <w:sz w:val="24"/>
      <w:szCs w:val="24"/>
      <w:lang w:eastAsia="es-DO"/>
    </w:rPr>
  </w:style>
  <w:style w:type="paragraph" w:customStyle="1" w:styleId="xl97">
    <w:name w:val="xl97"/>
    <w:basedOn w:val="Normal"/>
    <w:rsid w:val="00D758C8"/>
    <w:pPr>
      <w:pBdr>
        <w:top w:val="single" w:sz="4" w:space="0" w:color="auto"/>
        <w:left w:val="single" w:sz="4" w:space="0" w:color="auto"/>
        <w:right w:val="single" w:sz="4" w:space="0" w:color="auto"/>
      </w:pBdr>
      <w:spacing w:before="100" w:beforeAutospacing="1" w:after="100" w:afterAutospacing="1" w:line="240" w:lineRule="auto"/>
      <w:ind w:left="0"/>
      <w:jc w:val="center"/>
    </w:pPr>
    <w:rPr>
      <w:rFonts w:ascii="Times New Roman" w:eastAsia="Times New Roman" w:hAnsi="Times New Roman" w:cs="Times New Roman"/>
      <w:color w:val="auto"/>
      <w:sz w:val="24"/>
      <w:szCs w:val="24"/>
      <w:lang w:eastAsia="es-DO"/>
    </w:rPr>
  </w:style>
  <w:style w:type="paragraph" w:customStyle="1" w:styleId="xl98">
    <w:name w:val="xl98"/>
    <w:basedOn w:val="Normal"/>
    <w:rsid w:val="00D758C8"/>
    <w:pPr>
      <w:pBdr>
        <w:top w:val="single" w:sz="4" w:space="0" w:color="auto"/>
        <w:left w:val="single" w:sz="4" w:space="0" w:color="auto"/>
        <w:right w:val="single" w:sz="4" w:space="0" w:color="auto"/>
      </w:pBdr>
      <w:spacing w:before="100" w:beforeAutospacing="1" w:after="100" w:afterAutospacing="1" w:line="240" w:lineRule="auto"/>
      <w:ind w:left="0"/>
      <w:jc w:val="right"/>
    </w:pPr>
    <w:rPr>
      <w:rFonts w:ascii="Times New Roman" w:eastAsia="Times New Roman" w:hAnsi="Times New Roman" w:cs="Times New Roman"/>
      <w:color w:val="000000"/>
      <w:sz w:val="24"/>
      <w:szCs w:val="24"/>
      <w:lang w:eastAsia="es-DO"/>
    </w:rPr>
  </w:style>
  <w:style w:type="paragraph" w:customStyle="1" w:styleId="xl99">
    <w:name w:val="xl99"/>
    <w:basedOn w:val="Normal"/>
    <w:rsid w:val="00D758C8"/>
    <w:pPr>
      <w:spacing w:before="100" w:beforeAutospacing="1" w:after="100" w:afterAutospacing="1" w:line="240" w:lineRule="auto"/>
      <w:ind w:left="0"/>
      <w:jc w:val="left"/>
    </w:pPr>
    <w:rPr>
      <w:rFonts w:ascii="Times New Roman" w:eastAsia="Times New Roman" w:hAnsi="Times New Roman" w:cs="Times New Roman"/>
      <w:b/>
      <w:bCs/>
      <w:color w:val="auto"/>
      <w:sz w:val="24"/>
      <w:szCs w:val="24"/>
      <w:lang w:eastAsia="es-DO"/>
    </w:rPr>
  </w:style>
  <w:style w:type="table" w:customStyle="1" w:styleId="Tablaconcuadrcula4">
    <w:name w:val="Tabla con cuadrícula4"/>
    <w:basedOn w:val="TableNormal"/>
    <w:next w:val="TableGrid"/>
    <w:uiPriority w:val="39"/>
    <w:rsid w:val="00D758C8"/>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4">
    <w:name w:val="Estilo4"/>
    <w:uiPriority w:val="99"/>
    <w:rsid w:val="00D758C8"/>
    <w:pPr>
      <w:numPr>
        <w:numId w:val="28"/>
      </w:numPr>
    </w:pPr>
  </w:style>
  <w:style w:type="numbering" w:customStyle="1" w:styleId="Estilo5">
    <w:name w:val="Estilo5"/>
    <w:uiPriority w:val="99"/>
    <w:rsid w:val="00D758C8"/>
    <w:pPr>
      <w:numPr>
        <w:numId w:val="29"/>
      </w:numPr>
    </w:pPr>
  </w:style>
  <w:style w:type="numbering" w:customStyle="1" w:styleId="Estilo6">
    <w:name w:val="Estilo6"/>
    <w:uiPriority w:val="99"/>
    <w:rsid w:val="00D758C8"/>
    <w:pPr>
      <w:numPr>
        <w:numId w:val="30"/>
      </w:numPr>
    </w:pPr>
  </w:style>
  <w:style w:type="numbering" w:customStyle="1" w:styleId="Estilo7">
    <w:name w:val="Estilo7"/>
    <w:uiPriority w:val="99"/>
    <w:rsid w:val="00D758C8"/>
    <w:pPr>
      <w:numPr>
        <w:numId w:val="31"/>
      </w:numPr>
    </w:pPr>
  </w:style>
  <w:style w:type="numbering" w:customStyle="1" w:styleId="Estilo8">
    <w:name w:val="Estilo8"/>
    <w:uiPriority w:val="99"/>
    <w:rsid w:val="00D758C8"/>
    <w:pPr>
      <w:numPr>
        <w:numId w:val="32"/>
      </w:numPr>
    </w:pPr>
  </w:style>
  <w:style w:type="numbering" w:customStyle="1" w:styleId="Estilo9">
    <w:name w:val="Estilo9"/>
    <w:uiPriority w:val="99"/>
    <w:rsid w:val="00D758C8"/>
    <w:pPr>
      <w:numPr>
        <w:numId w:val="33"/>
      </w:numPr>
    </w:pPr>
  </w:style>
  <w:style w:type="numbering" w:customStyle="1" w:styleId="Estilo10">
    <w:name w:val="Estilo10"/>
    <w:uiPriority w:val="99"/>
    <w:rsid w:val="00D758C8"/>
    <w:pPr>
      <w:numPr>
        <w:numId w:val="34"/>
      </w:numPr>
    </w:pPr>
  </w:style>
  <w:style w:type="table" w:customStyle="1" w:styleId="Tablaconcuadrcula5">
    <w:name w:val="Tabla con cuadrícula5"/>
    <w:basedOn w:val="TableNormal"/>
    <w:next w:val="TableGrid"/>
    <w:uiPriority w:val="39"/>
    <w:rsid w:val="00D75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
    <w:name w:val="Tabla de cuadrícula 4 - Énfasis 61"/>
    <w:basedOn w:val="TableNormal"/>
    <w:next w:val="GridTable4-Accent6"/>
    <w:uiPriority w:val="49"/>
    <w:rsid w:val="00D758C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21">
    <w:name w:val="Tabla de cuadrícula 4 - Énfasis 21"/>
    <w:basedOn w:val="TableNormal"/>
    <w:next w:val="GridTable4-Accent2"/>
    <w:uiPriority w:val="49"/>
    <w:rsid w:val="00D758C8"/>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6">
    <w:name w:val="Grid Table 4 Accent 6"/>
    <w:basedOn w:val="TableNormal"/>
    <w:uiPriority w:val="49"/>
    <w:rsid w:val="00D758C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2">
    <w:name w:val="Grid Table 4 Accent 2"/>
    <w:basedOn w:val="TableNormal"/>
    <w:uiPriority w:val="49"/>
    <w:rsid w:val="00D758C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Sinlista1">
    <w:name w:val="Sin lista1"/>
    <w:next w:val="NoList"/>
    <w:uiPriority w:val="99"/>
    <w:semiHidden/>
    <w:unhideWhenUsed/>
    <w:rsid w:val="00D758C8"/>
  </w:style>
  <w:style w:type="numbering" w:customStyle="1" w:styleId="Estilo11">
    <w:name w:val="Estilo11"/>
    <w:uiPriority w:val="99"/>
    <w:rsid w:val="00D758C8"/>
    <w:pPr>
      <w:numPr>
        <w:numId w:val="37"/>
      </w:numPr>
    </w:pPr>
  </w:style>
  <w:style w:type="numbering" w:customStyle="1" w:styleId="Estilo21">
    <w:name w:val="Estilo21"/>
    <w:uiPriority w:val="99"/>
    <w:rsid w:val="00D758C8"/>
    <w:pPr>
      <w:numPr>
        <w:numId w:val="38"/>
      </w:numPr>
    </w:pPr>
  </w:style>
  <w:style w:type="numbering" w:customStyle="1" w:styleId="Estilo31">
    <w:name w:val="Estilo31"/>
    <w:uiPriority w:val="99"/>
    <w:rsid w:val="00D758C8"/>
    <w:pPr>
      <w:numPr>
        <w:numId w:val="39"/>
      </w:numPr>
    </w:pPr>
  </w:style>
  <w:style w:type="table" w:customStyle="1" w:styleId="Tablaconcuadrcula8">
    <w:name w:val="Tabla con cuadrícula8"/>
    <w:basedOn w:val="TableNormal"/>
    <w:next w:val="TableGrid"/>
    <w:uiPriority w:val="39"/>
    <w:rsid w:val="00D758C8"/>
    <w:pPr>
      <w:spacing w:after="0" w:line="240" w:lineRule="auto"/>
      <w:jc w:val="both"/>
    </w:pPr>
    <w:rPr>
      <w:rFonts w:cs="Arial"/>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61">
    <w:name w:val="Lista clara - Énfasis 61"/>
    <w:basedOn w:val="TableNormal"/>
    <w:next w:val="LightList-Accent6"/>
    <w:uiPriority w:val="61"/>
    <w:rsid w:val="00D758C8"/>
    <w:pPr>
      <w:spacing w:after="0" w:line="240" w:lineRule="auto"/>
    </w:pPr>
    <w:rPr>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aclara-nfasis51">
    <w:name w:val="Lista clara - Énfasis 51"/>
    <w:basedOn w:val="TableNormal"/>
    <w:next w:val="LightList-Accent5"/>
    <w:uiPriority w:val="61"/>
    <w:rsid w:val="00D758C8"/>
    <w:pPr>
      <w:spacing w:after="0" w:line="240" w:lineRule="auto"/>
    </w:pPr>
    <w:rPr>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uadrculaclara-nfasis51">
    <w:name w:val="Cuadrícula clara - Énfasis 51"/>
    <w:basedOn w:val="TableNormal"/>
    <w:next w:val="LightGrid-Accent5"/>
    <w:uiPriority w:val="62"/>
    <w:rsid w:val="00D758C8"/>
    <w:pPr>
      <w:spacing w:after="0" w:line="240" w:lineRule="auto"/>
    </w:pPr>
    <w:rPr>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lgerian" w:eastAsia="Times New Roman" w:hAnsi="Alger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lgerian" w:eastAsia="Times New Roman" w:hAnsi="Alger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lgerian" w:eastAsia="Times New Roman" w:hAnsi="Algerian" w:cs="Times New Roman"/>
        <w:b/>
        <w:bCs/>
      </w:rPr>
    </w:tblStylePr>
    <w:tblStylePr w:type="lastCol">
      <w:rPr>
        <w:rFonts w:ascii="Algerian" w:eastAsia="Times New Roman" w:hAnsi="Alger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staclara-nfasis31">
    <w:name w:val="Lista clara - Énfasis 31"/>
    <w:basedOn w:val="TableNormal"/>
    <w:next w:val="LightList-Accent3"/>
    <w:uiPriority w:val="61"/>
    <w:rsid w:val="00D758C8"/>
    <w:pPr>
      <w:spacing w:after="0" w:line="240" w:lineRule="auto"/>
    </w:pPr>
    <w:rPr>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medio1-nfasis31">
    <w:name w:val="Sombreado medio 1 - Énfasis 31"/>
    <w:basedOn w:val="TableNormal"/>
    <w:next w:val="MediumShading1-Accent3"/>
    <w:uiPriority w:val="63"/>
    <w:rsid w:val="00D758C8"/>
    <w:pPr>
      <w:spacing w:after="0" w:line="240" w:lineRule="auto"/>
    </w:pPr>
    <w:rPr>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ombreadomedio1-nfasis61">
    <w:name w:val="Sombreado medio 1 - Énfasis 61"/>
    <w:basedOn w:val="TableNormal"/>
    <w:next w:val="MediumShading1-Accent6"/>
    <w:uiPriority w:val="63"/>
    <w:rsid w:val="00D758C8"/>
    <w:pPr>
      <w:spacing w:after="0" w:line="240" w:lineRule="auto"/>
    </w:pPr>
    <w:rPr>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Sombreadomedio2-nfasis51">
    <w:name w:val="Sombreado medio 2 - Énfasis 51"/>
    <w:basedOn w:val="TableNormal"/>
    <w:next w:val="MediumShading2-Accent5"/>
    <w:uiPriority w:val="64"/>
    <w:rsid w:val="00D758C8"/>
    <w:pPr>
      <w:spacing w:after="0" w:line="240" w:lineRule="auto"/>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11">
    <w:name w:val="Cuadrícula clara - Énfasis 11"/>
    <w:basedOn w:val="TableNormal"/>
    <w:uiPriority w:val="62"/>
    <w:rsid w:val="00D758C8"/>
    <w:pPr>
      <w:spacing w:after="0" w:line="240" w:lineRule="auto"/>
    </w:pPr>
    <w:rPr>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lgerian" w:eastAsia="Times New Roman" w:hAnsi="Alger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lgerian" w:eastAsia="Times New Roman" w:hAnsi="Alger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lgerian" w:eastAsia="Times New Roman" w:hAnsi="Algerian" w:cs="Times New Roman"/>
        <w:b/>
        <w:bCs/>
      </w:rPr>
    </w:tblStylePr>
    <w:tblStylePr w:type="lastCol">
      <w:rPr>
        <w:rFonts w:ascii="Algerian" w:eastAsia="Times New Roman" w:hAnsi="Alger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2-nfasis41">
    <w:name w:val="Sombreado medio 2 - Énfasis 41"/>
    <w:basedOn w:val="TableNormal"/>
    <w:next w:val="MediumShading2-Accent4"/>
    <w:uiPriority w:val="64"/>
    <w:rsid w:val="00D758C8"/>
    <w:pPr>
      <w:spacing w:after="0" w:line="240" w:lineRule="auto"/>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12">
    <w:name w:val="Cuadrícula clara - Énfasis 12"/>
    <w:basedOn w:val="TableNormal"/>
    <w:uiPriority w:val="62"/>
    <w:rsid w:val="00D758C8"/>
    <w:pPr>
      <w:spacing w:after="0" w:line="240" w:lineRule="auto"/>
    </w:pPr>
    <w:rPr>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lgerian" w:eastAsia="Times New Roman" w:hAnsi="Alger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lgerian" w:eastAsia="Times New Roman" w:hAnsi="Alger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lgerian" w:eastAsia="Times New Roman" w:hAnsi="Algerian" w:cs="Times New Roman"/>
        <w:b/>
        <w:bCs/>
      </w:rPr>
    </w:tblStylePr>
    <w:tblStylePr w:type="lastCol">
      <w:rPr>
        <w:rFonts w:ascii="Algerian" w:eastAsia="Times New Roman" w:hAnsi="Alger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nfasissutil1">
    <w:name w:val="Énfasis sutil1"/>
    <w:basedOn w:val="DefaultParagraphFont"/>
    <w:uiPriority w:val="19"/>
    <w:qFormat/>
    <w:rsid w:val="00D758C8"/>
    <w:rPr>
      <w:i/>
      <w:iCs/>
      <w:color w:val="808080"/>
    </w:rPr>
  </w:style>
  <w:style w:type="table" w:customStyle="1" w:styleId="Listaclara-nfasis11">
    <w:name w:val="Lista clara - Énfasis 11"/>
    <w:basedOn w:val="TableNormal"/>
    <w:uiPriority w:val="61"/>
    <w:rsid w:val="00D758C8"/>
    <w:pPr>
      <w:spacing w:after="0" w:line="240" w:lineRule="auto"/>
    </w:pPr>
    <w:rPr>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11">
    <w:name w:val="Sombreado claro - Énfasis 11"/>
    <w:basedOn w:val="TableNormal"/>
    <w:uiPriority w:val="60"/>
    <w:rsid w:val="00D758C8"/>
    <w:pPr>
      <w:spacing w:after="0" w:line="240" w:lineRule="auto"/>
    </w:pPr>
    <w:rPr>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uadrculaclara-nfasis31">
    <w:name w:val="Cuadrícula clara - Énfasis 31"/>
    <w:basedOn w:val="TableNormal"/>
    <w:next w:val="LightGrid-Accent3"/>
    <w:uiPriority w:val="62"/>
    <w:rsid w:val="00D758C8"/>
    <w:pPr>
      <w:spacing w:after="0" w:line="240" w:lineRule="auto"/>
    </w:pPr>
    <w:rPr>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lgerian" w:eastAsia="Times New Roman" w:hAnsi="Alger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lgerian" w:eastAsia="Times New Roman" w:hAnsi="Alger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lgerian" w:eastAsia="Times New Roman" w:hAnsi="Algerian" w:cs="Times New Roman"/>
        <w:b/>
        <w:bCs/>
      </w:rPr>
    </w:tblStylePr>
    <w:tblStylePr w:type="lastCol">
      <w:rPr>
        <w:rFonts w:ascii="Algerian" w:eastAsia="Times New Roman" w:hAnsi="Alger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media2-nfasis31">
    <w:name w:val="Cuadrícula media 2 - Énfasis 31"/>
    <w:basedOn w:val="TableNormal"/>
    <w:next w:val="MediumGrid2-Accent3"/>
    <w:uiPriority w:val="68"/>
    <w:rsid w:val="00D758C8"/>
    <w:pPr>
      <w:spacing w:after="0" w:line="240" w:lineRule="auto"/>
    </w:pPr>
    <w:rPr>
      <w:rFonts w:ascii="Trebuchet MS" w:eastAsia="Times New Roman" w:hAnsi="Trebuchet MS"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Cuadrculavistosa-nfasis31">
    <w:name w:val="Cuadrícula vistosa - Énfasis 31"/>
    <w:basedOn w:val="TableNormal"/>
    <w:next w:val="ColorfulGrid-Accent3"/>
    <w:uiPriority w:val="73"/>
    <w:rsid w:val="00D758C8"/>
    <w:pPr>
      <w:spacing w:after="0" w:line="240" w:lineRule="auto"/>
    </w:pPr>
    <w:rPr>
      <w:color w:val="000000"/>
      <w:lang w:val="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uadrculamedia3-nfasis31">
    <w:name w:val="Cuadrícula media 3 - Énfasis 31"/>
    <w:basedOn w:val="TableNormal"/>
    <w:next w:val="MediumGrid3-Accent3"/>
    <w:uiPriority w:val="69"/>
    <w:rsid w:val="00D758C8"/>
    <w:pPr>
      <w:spacing w:after="0" w:line="240" w:lineRule="auto"/>
    </w:pPr>
    <w:rPr>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Subtitle">
    <w:name w:val="Subtitle"/>
    <w:basedOn w:val="Normal"/>
    <w:next w:val="Normal"/>
    <w:link w:val="SubtitleChar"/>
    <w:uiPriority w:val="11"/>
    <w:qFormat/>
    <w:rsid w:val="00D758C8"/>
    <w:pPr>
      <w:spacing w:after="60" w:line="240" w:lineRule="auto"/>
      <w:ind w:left="0"/>
      <w:jc w:val="left"/>
      <w:outlineLvl w:val="1"/>
    </w:pPr>
    <w:rPr>
      <w:rFonts w:ascii="Times New Roman" w:eastAsia="Times New Roman" w:hAnsi="Times New Roman" w:cs="Times New Roman"/>
      <w:b/>
      <w:color w:val="auto"/>
      <w:sz w:val="24"/>
      <w:szCs w:val="24"/>
      <w:lang w:val="es-ES_tradnl"/>
    </w:rPr>
  </w:style>
  <w:style w:type="character" w:customStyle="1" w:styleId="SubtitleChar">
    <w:name w:val="Subtitle Char"/>
    <w:basedOn w:val="DefaultParagraphFont"/>
    <w:link w:val="Subtitle"/>
    <w:uiPriority w:val="11"/>
    <w:rsid w:val="00D758C8"/>
    <w:rPr>
      <w:rFonts w:ascii="Times New Roman" w:eastAsia="Times New Roman" w:hAnsi="Times New Roman" w:cs="Times New Roman"/>
      <w:b/>
      <w:sz w:val="24"/>
      <w:szCs w:val="24"/>
      <w:lang w:val="es-ES_tradnl"/>
    </w:rPr>
  </w:style>
  <w:style w:type="paragraph" w:customStyle="1" w:styleId="xl100">
    <w:name w:val="xl100"/>
    <w:basedOn w:val="Normal"/>
    <w:rsid w:val="00D758C8"/>
    <w:pPr>
      <w:pBdr>
        <w:top w:val="single" w:sz="4" w:space="0" w:color="auto"/>
        <w:left w:val="single" w:sz="4" w:space="0" w:color="auto"/>
      </w:pBdr>
      <w:shd w:val="clear" w:color="FF99CC" w:fill="538ED5"/>
      <w:spacing w:before="100" w:beforeAutospacing="1" w:after="100" w:afterAutospacing="1" w:line="240" w:lineRule="auto"/>
      <w:ind w:left="0"/>
      <w:jc w:val="center"/>
    </w:pPr>
    <w:rPr>
      <w:rFonts w:ascii="Times New Roman" w:eastAsia="Times New Roman" w:hAnsi="Times New Roman" w:cs="Times New Roman"/>
      <w:b/>
      <w:bCs/>
      <w:color w:val="auto"/>
      <w:sz w:val="16"/>
      <w:szCs w:val="16"/>
      <w:lang w:val="en-US"/>
    </w:rPr>
  </w:style>
  <w:style w:type="paragraph" w:customStyle="1" w:styleId="xl101">
    <w:name w:val="xl101"/>
    <w:basedOn w:val="Normal"/>
    <w:rsid w:val="00D758C8"/>
    <w:pPr>
      <w:pBdr>
        <w:top w:val="single" w:sz="4" w:space="0" w:color="auto"/>
        <w:right w:val="single" w:sz="4" w:space="0" w:color="auto"/>
      </w:pBdr>
      <w:shd w:val="clear" w:color="FF99CC" w:fill="538ED5"/>
      <w:spacing w:before="100" w:beforeAutospacing="1" w:after="100" w:afterAutospacing="1" w:line="240" w:lineRule="auto"/>
      <w:ind w:left="0"/>
      <w:jc w:val="center"/>
    </w:pPr>
    <w:rPr>
      <w:rFonts w:ascii="Times New Roman" w:eastAsia="Times New Roman" w:hAnsi="Times New Roman" w:cs="Times New Roman"/>
      <w:b/>
      <w:bCs/>
      <w:color w:val="auto"/>
      <w:sz w:val="16"/>
      <w:szCs w:val="16"/>
      <w:lang w:val="en-US"/>
    </w:rPr>
  </w:style>
  <w:style w:type="paragraph" w:customStyle="1" w:styleId="xl102">
    <w:name w:val="xl102"/>
    <w:basedOn w:val="Normal"/>
    <w:rsid w:val="00D758C8"/>
    <w:pPr>
      <w:pBdr>
        <w:left w:val="single" w:sz="4" w:space="0" w:color="auto"/>
        <w:bottom w:val="single" w:sz="4" w:space="0" w:color="auto"/>
      </w:pBdr>
      <w:shd w:val="clear" w:color="FF99CC" w:fill="538ED5"/>
      <w:spacing w:before="100" w:beforeAutospacing="1" w:after="100" w:afterAutospacing="1" w:line="240" w:lineRule="auto"/>
      <w:ind w:left="0"/>
      <w:jc w:val="center"/>
    </w:pPr>
    <w:rPr>
      <w:rFonts w:ascii="Times New Roman" w:eastAsia="Times New Roman" w:hAnsi="Times New Roman" w:cs="Times New Roman"/>
      <w:b/>
      <w:bCs/>
      <w:color w:val="auto"/>
      <w:sz w:val="16"/>
      <w:szCs w:val="16"/>
      <w:lang w:val="en-US"/>
    </w:rPr>
  </w:style>
  <w:style w:type="paragraph" w:customStyle="1" w:styleId="xl103">
    <w:name w:val="xl103"/>
    <w:basedOn w:val="Normal"/>
    <w:rsid w:val="00D758C8"/>
    <w:pPr>
      <w:pBdr>
        <w:bottom w:val="single" w:sz="4" w:space="0" w:color="auto"/>
        <w:right w:val="single" w:sz="4" w:space="0" w:color="auto"/>
      </w:pBdr>
      <w:shd w:val="clear" w:color="FF99CC" w:fill="538ED5"/>
      <w:spacing w:before="100" w:beforeAutospacing="1" w:after="100" w:afterAutospacing="1" w:line="240" w:lineRule="auto"/>
      <w:ind w:left="0"/>
      <w:jc w:val="center"/>
    </w:pPr>
    <w:rPr>
      <w:rFonts w:ascii="Times New Roman" w:eastAsia="Times New Roman" w:hAnsi="Times New Roman" w:cs="Times New Roman"/>
      <w:b/>
      <w:bCs/>
      <w:color w:val="auto"/>
      <w:sz w:val="16"/>
      <w:szCs w:val="16"/>
      <w:lang w:val="en-US"/>
    </w:rPr>
  </w:style>
  <w:style w:type="paragraph" w:customStyle="1" w:styleId="xl104">
    <w:name w:val="xl104"/>
    <w:basedOn w:val="Normal"/>
    <w:rsid w:val="00D758C8"/>
    <w:pPr>
      <w:pBdr>
        <w:top w:val="single" w:sz="4" w:space="0" w:color="auto"/>
        <w:left w:val="single" w:sz="4" w:space="0" w:color="auto"/>
        <w:bottom w:val="single" w:sz="4" w:space="0" w:color="auto"/>
      </w:pBdr>
      <w:shd w:val="clear" w:color="000000" w:fill="00B0F0"/>
      <w:spacing w:before="100" w:beforeAutospacing="1" w:after="100" w:afterAutospacing="1" w:line="240" w:lineRule="auto"/>
      <w:ind w:left="0"/>
      <w:jc w:val="left"/>
      <w:textAlignment w:val="top"/>
    </w:pPr>
    <w:rPr>
      <w:rFonts w:ascii="Times New Roman" w:eastAsia="Times New Roman" w:hAnsi="Times New Roman" w:cs="Times New Roman"/>
      <w:b/>
      <w:bCs/>
      <w:color w:val="auto"/>
      <w:sz w:val="24"/>
      <w:szCs w:val="24"/>
      <w:lang w:val="en-US"/>
    </w:rPr>
  </w:style>
  <w:style w:type="paragraph" w:customStyle="1" w:styleId="xl105">
    <w:name w:val="xl105"/>
    <w:basedOn w:val="Normal"/>
    <w:rsid w:val="00D758C8"/>
    <w:pPr>
      <w:pBdr>
        <w:top w:val="single" w:sz="4" w:space="0" w:color="auto"/>
        <w:bottom w:val="single" w:sz="4" w:space="0" w:color="auto"/>
      </w:pBdr>
      <w:shd w:val="clear" w:color="000000" w:fill="00B0F0"/>
      <w:spacing w:before="100" w:beforeAutospacing="1" w:after="100" w:afterAutospacing="1" w:line="240" w:lineRule="auto"/>
      <w:ind w:left="0"/>
      <w:jc w:val="left"/>
      <w:textAlignment w:val="top"/>
    </w:pPr>
    <w:rPr>
      <w:rFonts w:ascii="Times New Roman" w:eastAsia="Times New Roman" w:hAnsi="Times New Roman" w:cs="Times New Roman"/>
      <w:b/>
      <w:bCs/>
      <w:color w:val="auto"/>
      <w:sz w:val="24"/>
      <w:szCs w:val="24"/>
      <w:lang w:val="en-US"/>
    </w:rPr>
  </w:style>
  <w:style w:type="paragraph" w:customStyle="1" w:styleId="xl106">
    <w:name w:val="xl106"/>
    <w:basedOn w:val="Normal"/>
    <w:rsid w:val="00D758C8"/>
    <w:pPr>
      <w:pBdr>
        <w:top w:val="single" w:sz="4" w:space="0" w:color="auto"/>
        <w:bottom w:val="single" w:sz="4" w:space="0" w:color="auto"/>
        <w:right w:val="single" w:sz="4" w:space="0" w:color="auto"/>
      </w:pBdr>
      <w:shd w:val="clear" w:color="000000" w:fill="00B0F0"/>
      <w:spacing w:before="100" w:beforeAutospacing="1" w:after="100" w:afterAutospacing="1" w:line="240" w:lineRule="auto"/>
      <w:ind w:left="0"/>
      <w:jc w:val="left"/>
      <w:textAlignment w:val="top"/>
    </w:pPr>
    <w:rPr>
      <w:rFonts w:ascii="Times New Roman" w:eastAsia="Times New Roman" w:hAnsi="Times New Roman" w:cs="Times New Roman"/>
      <w:b/>
      <w:bCs/>
      <w:color w:val="auto"/>
      <w:sz w:val="24"/>
      <w:szCs w:val="24"/>
      <w:lang w:val="en-US"/>
    </w:rPr>
  </w:style>
  <w:style w:type="paragraph" w:customStyle="1" w:styleId="xl107">
    <w:name w:val="xl107"/>
    <w:basedOn w:val="Normal"/>
    <w:rsid w:val="00D758C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left="0"/>
      <w:jc w:val="left"/>
    </w:pPr>
    <w:rPr>
      <w:rFonts w:ascii="Times New Roman" w:eastAsia="Times New Roman" w:hAnsi="Times New Roman" w:cs="Times New Roman"/>
      <w:b/>
      <w:bCs/>
      <w:color w:val="000000"/>
      <w:sz w:val="24"/>
      <w:szCs w:val="24"/>
      <w:lang w:val="en-US"/>
    </w:rPr>
  </w:style>
  <w:style w:type="paragraph" w:customStyle="1" w:styleId="xl108">
    <w:name w:val="xl108"/>
    <w:basedOn w:val="Normal"/>
    <w:rsid w:val="00D758C8"/>
    <w:pPr>
      <w:pBdr>
        <w:top w:val="single" w:sz="4" w:space="0" w:color="auto"/>
        <w:left w:val="single" w:sz="4" w:space="0" w:color="auto"/>
        <w:bottom w:val="single" w:sz="4" w:space="0" w:color="auto"/>
      </w:pBdr>
      <w:shd w:val="clear" w:color="FF99CC" w:fill="538ED5"/>
      <w:spacing w:before="100" w:beforeAutospacing="1" w:after="100" w:afterAutospacing="1" w:line="240" w:lineRule="auto"/>
      <w:ind w:left="0"/>
      <w:jc w:val="center"/>
    </w:pPr>
    <w:rPr>
      <w:rFonts w:ascii="Times New Roman" w:eastAsia="Times New Roman" w:hAnsi="Times New Roman" w:cs="Times New Roman"/>
      <w:b/>
      <w:bCs/>
      <w:color w:val="auto"/>
      <w:sz w:val="16"/>
      <w:szCs w:val="16"/>
      <w:lang w:val="en-US"/>
    </w:rPr>
  </w:style>
  <w:style w:type="paragraph" w:customStyle="1" w:styleId="xl109">
    <w:name w:val="xl109"/>
    <w:basedOn w:val="Normal"/>
    <w:rsid w:val="00D758C8"/>
    <w:pPr>
      <w:pBdr>
        <w:top w:val="single" w:sz="4" w:space="0" w:color="auto"/>
        <w:bottom w:val="single" w:sz="4" w:space="0" w:color="auto"/>
      </w:pBdr>
      <w:shd w:val="clear" w:color="FF99CC" w:fill="538ED5"/>
      <w:spacing w:before="100" w:beforeAutospacing="1" w:after="100" w:afterAutospacing="1" w:line="240" w:lineRule="auto"/>
      <w:ind w:left="0"/>
      <w:jc w:val="center"/>
    </w:pPr>
    <w:rPr>
      <w:rFonts w:ascii="Times New Roman" w:eastAsia="Times New Roman" w:hAnsi="Times New Roman" w:cs="Times New Roman"/>
      <w:b/>
      <w:bCs/>
      <w:color w:val="auto"/>
      <w:sz w:val="16"/>
      <w:szCs w:val="16"/>
      <w:lang w:val="en-US"/>
    </w:rPr>
  </w:style>
  <w:style w:type="paragraph" w:customStyle="1" w:styleId="xl110">
    <w:name w:val="xl110"/>
    <w:basedOn w:val="Normal"/>
    <w:rsid w:val="00D758C8"/>
    <w:pPr>
      <w:pBdr>
        <w:top w:val="single" w:sz="4" w:space="0" w:color="auto"/>
        <w:bottom w:val="single" w:sz="4" w:space="0" w:color="auto"/>
        <w:right w:val="single" w:sz="4" w:space="0" w:color="auto"/>
      </w:pBdr>
      <w:shd w:val="clear" w:color="FF99CC" w:fill="538ED5"/>
      <w:spacing w:before="100" w:beforeAutospacing="1" w:after="100" w:afterAutospacing="1" w:line="240" w:lineRule="auto"/>
      <w:ind w:left="0"/>
      <w:jc w:val="center"/>
    </w:pPr>
    <w:rPr>
      <w:rFonts w:ascii="Times New Roman" w:eastAsia="Times New Roman" w:hAnsi="Times New Roman" w:cs="Times New Roman"/>
      <w:b/>
      <w:bCs/>
      <w:color w:val="auto"/>
      <w:sz w:val="16"/>
      <w:szCs w:val="16"/>
      <w:lang w:val="en-US"/>
    </w:rPr>
  </w:style>
  <w:style w:type="paragraph" w:customStyle="1" w:styleId="xl111">
    <w:name w:val="xl111"/>
    <w:basedOn w:val="Normal"/>
    <w:rsid w:val="00D758C8"/>
    <w:pPr>
      <w:pBdr>
        <w:top w:val="single" w:sz="4" w:space="0" w:color="auto"/>
        <w:left w:val="single" w:sz="4" w:space="0" w:color="auto"/>
      </w:pBdr>
      <w:shd w:val="clear" w:color="FF99CC" w:fill="538ED5"/>
      <w:spacing w:before="100" w:beforeAutospacing="1" w:after="100" w:afterAutospacing="1" w:line="240" w:lineRule="auto"/>
      <w:ind w:left="0"/>
      <w:jc w:val="center"/>
      <w:textAlignment w:val="center"/>
    </w:pPr>
    <w:rPr>
      <w:rFonts w:ascii="Times New Roman" w:eastAsia="Times New Roman" w:hAnsi="Times New Roman" w:cs="Times New Roman"/>
      <w:b/>
      <w:bCs/>
      <w:color w:val="auto"/>
      <w:sz w:val="16"/>
      <w:szCs w:val="16"/>
      <w:lang w:val="en-US"/>
    </w:rPr>
  </w:style>
  <w:style w:type="paragraph" w:customStyle="1" w:styleId="xl112">
    <w:name w:val="xl112"/>
    <w:basedOn w:val="Normal"/>
    <w:rsid w:val="00D758C8"/>
    <w:pPr>
      <w:pBdr>
        <w:top w:val="single" w:sz="4" w:space="0" w:color="auto"/>
        <w:right w:val="single" w:sz="4" w:space="0" w:color="auto"/>
      </w:pBdr>
      <w:shd w:val="clear" w:color="FF99CC" w:fill="538ED5"/>
      <w:spacing w:before="100" w:beforeAutospacing="1" w:after="100" w:afterAutospacing="1" w:line="240" w:lineRule="auto"/>
      <w:ind w:left="0"/>
      <w:jc w:val="center"/>
      <w:textAlignment w:val="center"/>
    </w:pPr>
    <w:rPr>
      <w:rFonts w:ascii="Times New Roman" w:eastAsia="Times New Roman" w:hAnsi="Times New Roman" w:cs="Times New Roman"/>
      <w:b/>
      <w:bCs/>
      <w:color w:val="auto"/>
      <w:sz w:val="16"/>
      <w:szCs w:val="16"/>
      <w:lang w:val="en-US"/>
    </w:rPr>
  </w:style>
  <w:style w:type="paragraph" w:customStyle="1" w:styleId="xl113">
    <w:name w:val="xl113"/>
    <w:basedOn w:val="Normal"/>
    <w:rsid w:val="00D758C8"/>
    <w:pPr>
      <w:pBdr>
        <w:left w:val="single" w:sz="4" w:space="0" w:color="auto"/>
      </w:pBdr>
      <w:shd w:val="clear" w:color="FF99CC" w:fill="538ED5"/>
      <w:spacing w:before="100" w:beforeAutospacing="1" w:after="100" w:afterAutospacing="1" w:line="240" w:lineRule="auto"/>
      <w:ind w:left="0"/>
      <w:jc w:val="center"/>
      <w:textAlignment w:val="center"/>
    </w:pPr>
    <w:rPr>
      <w:rFonts w:ascii="Times New Roman" w:eastAsia="Times New Roman" w:hAnsi="Times New Roman" w:cs="Times New Roman"/>
      <w:b/>
      <w:bCs/>
      <w:color w:val="auto"/>
      <w:sz w:val="16"/>
      <w:szCs w:val="16"/>
      <w:lang w:val="en-US"/>
    </w:rPr>
  </w:style>
  <w:style w:type="paragraph" w:customStyle="1" w:styleId="xl114">
    <w:name w:val="xl114"/>
    <w:basedOn w:val="Normal"/>
    <w:rsid w:val="00D758C8"/>
    <w:pPr>
      <w:pBdr>
        <w:right w:val="single" w:sz="4" w:space="0" w:color="auto"/>
      </w:pBdr>
      <w:shd w:val="clear" w:color="FF99CC" w:fill="538ED5"/>
      <w:spacing w:before="100" w:beforeAutospacing="1" w:after="100" w:afterAutospacing="1" w:line="240" w:lineRule="auto"/>
      <w:ind w:left="0"/>
      <w:jc w:val="center"/>
      <w:textAlignment w:val="center"/>
    </w:pPr>
    <w:rPr>
      <w:rFonts w:ascii="Times New Roman" w:eastAsia="Times New Roman" w:hAnsi="Times New Roman" w:cs="Times New Roman"/>
      <w:b/>
      <w:bCs/>
      <w:color w:val="auto"/>
      <w:sz w:val="16"/>
      <w:szCs w:val="16"/>
      <w:lang w:val="en-US"/>
    </w:rPr>
  </w:style>
  <w:style w:type="paragraph" w:customStyle="1" w:styleId="xl115">
    <w:name w:val="xl115"/>
    <w:basedOn w:val="Normal"/>
    <w:rsid w:val="00D758C8"/>
    <w:pPr>
      <w:pBdr>
        <w:left w:val="single" w:sz="4" w:space="0" w:color="auto"/>
        <w:bottom w:val="single" w:sz="4" w:space="0" w:color="auto"/>
      </w:pBdr>
      <w:shd w:val="clear" w:color="FF99CC" w:fill="538ED5"/>
      <w:spacing w:before="100" w:beforeAutospacing="1" w:after="100" w:afterAutospacing="1" w:line="240" w:lineRule="auto"/>
      <w:ind w:left="0"/>
      <w:jc w:val="center"/>
      <w:textAlignment w:val="center"/>
    </w:pPr>
    <w:rPr>
      <w:rFonts w:ascii="Times New Roman" w:eastAsia="Times New Roman" w:hAnsi="Times New Roman" w:cs="Times New Roman"/>
      <w:b/>
      <w:bCs/>
      <w:color w:val="auto"/>
      <w:sz w:val="16"/>
      <w:szCs w:val="16"/>
      <w:lang w:val="en-US"/>
    </w:rPr>
  </w:style>
  <w:style w:type="paragraph" w:customStyle="1" w:styleId="xl116">
    <w:name w:val="xl116"/>
    <w:basedOn w:val="Normal"/>
    <w:rsid w:val="00D758C8"/>
    <w:pPr>
      <w:pBdr>
        <w:bottom w:val="single" w:sz="4" w:space="0" w:color="auto"/>
        <w:right w:val="single" w:sz="4" w:space="0" w:color="auto"/>
      </w:pBdr>
      <w:shd w:val="clear" w:color="FF99CC" w:fill="538ED5"/>
      <w:spacing w:before="100" w:beforeAutospacing="1" w:after="100" w:afterAutospacing="1" w:line="240" w:lineRule="auto"/>
      <w:ind w:left="0"/>
      <w:jc w:val="center"/>
      <w:textAlignment w:val="center"/>
    </w:pPr>
    <w:rPr>
      <w:rFonts w:ascii="Times New Roman" w:eastAsia="Times New Roman" w:hAnsi="Times New Roman" w:cs="Times New Roman"/>
      <w:b/>
      <w:bCs/>
      <w:color w:val="auto"/>
      <w:sz w:val="16"/>
      <w:szCs w:val="16"/>
      <w:lang w:val="en-US"/>
    </w:rPr>
  </w:style>
  <w:style w:type="paragraph" w:customStyle="1" w:styleId="xl117">
    <w:name w:val="xl117"/>
    <w:basedOn w:val="Normal"/>
    <w:rsid w:val="00D758C8"/>
    <w:pPr>
      <w:pBdr>
        <w:top w:val="single" w:sz="4" w:space="0" w:color="auto"/>
        <w:left w:val="single" w:sz="4" w:space="0" w:color="auto"/>
        <w:right w:val="single" w:sz="4" w:space="0" w:color="auto"/>
      </w:pBdr>
      <w:shd w:val="clear" w:color="FF99CC" w:fill="538ED5"/>
      <w:spacing w:before="100" w:beforeAutospacing="1" w:after="100" w:afterAutospacing="1" w:line="240" w:lineRule="auto"/>
      <w:ind w:left="0"/>
      <w:jc w:val="center"/>
    </w:pPr>
    <w:rPr>
      <w:rFonts w:ascii="Times New Roman" w:eastAsia="Times New Roman" w:hAnsi="Times New Roman" w:cs="Times New Roman"/>
      <w:b/>
      <w:bCs/>
      <w:color w:val="auto"/>
      <w:sz w:val="16"/>
      <w:szCs w:val="16"/>
      <w:lang w:val="en-US"/>
    </w:rPr>
  </w:style>
  <w:style w:type="paragraph" w:customStyle="1" w:styleId="xl118">
    <w:name w:val="xl118"/>
    <w:basedOn w:val="Normal"/>
    <w:rsid w:val="00D758C8"/>
    <w:pPr>
      <w:pBdr>
        <w:left w:val="single" w:sz="4" w:space="0" w:color="auto"/>
        <w:right w:val="single" w:sz="4" w:space="0" w:color="auto"/>
      </w:pBdr>
      <w:shd w:val="clear" w:color="FF99CC" w:fill="538ED5"/>
      <w:spacing w:before="100" w:beforeAutospacing="1" w:after="100" w:afterAutospacing="1" w:line="240" w:lineRule="auto"/>
      <w:ind w:left="0"/>
      <w:jc w:val="center"/>
    </w:pPr>
    <w:rPr>
      <w:rFonts w:ascii="Times New Roman" w:eastAsia="Times New Roman" w:hAnsi="Times New Roman" w:cs="Times New Roman"/>
      <w:b/>
      <w:bCs/>
      <w:color w:val="auto"/>
      <w:sz w:val="16"/>
      <w:szCs w:val="16"/>
      <w:lang w:val="en-US"/>
    </w:rPr>
  </w:style>
  <w:style w:type="paragraph" w:customStyle="1" w:styleId="xl119">
    <w:name w:val="xl119"/>
    <w:basedOn w:val="Normal"/>
    <w:rsid w:val="00D758C8"/>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ind w:left="0"/>
      <w:jc w:val="left"/>
    </w:pPr>
    <w:rPr>
      <w:rFonts w:ascii="Times New Roman" w:eastAsia="Times New Roman" w:hAnsi="Times New Roman" w:cs="Times New Roman"/>
      <w:color w:val="000000"/>
      <w:sz w:val="24"/>
      <w:szCs w:val="24"/>
      <w:lang w:val="en-US"/>
    </w:rPr>
  </w:style>
  <w:style w:type="paragraph" w:customStyle="1" w:styleId="xl120">
    <w:name w:val="xl120"/>
    <w:basedOn w:val="Normal"/>
    <w:rsid w:val="00D758C8"/>
    <w:pPr>
      <w:pBdr>
        <w:top w:val="single" w:sz="4" w:space="0" w:color="auto"/>
        <w:left w:val="single" w:sz="4" w:space="0" w:color="auto"/>
      </w:pBdr>
      <w:shd w:val="clear" w:color="FF99CC" w:fill="538ED5"/>
      <w:spacing w:before="100" w:beforeAutospacing="1" w:after="100" w:afterAutospacing="1" w:line="240" w:lineRule="auto"/>
      <w:ind w:left="0"/>
      <w:jc w:val="center"/>
    </w:pPr>
    <w:rPr>
      <w:rFonts w:ascii="Times New Roman" w:eastAsia="Times New Roman" w:hAnsi="Times New Roman" w:cs="Times New Roman"/>
      <w:b/>
      <w:bCs/>
      <w:color w:val="auto"/>
      <w:sz w:val="24"/>
      <w:szCs w:val="24"/>
      <w:lang w:val="en-US"/>
    </w:rPr>
  </w:style>
  <w:style w:type="paragraph" w:customStyle="1" w:styleId="xl121">
    <w:name w:val="xl121"/>
    <w:basedOn w:val="Normal"/>
    <w:rsid w:val="00D758C8"/>
    <w:pPr>
      <w:pBdr>
        <w:top w:val="single" w:sz="4" w:space="0" w:color="auto"/>
      </w:pBdr>
      <w:shd w:val="clear" w:color="FF99CC" w:fill="538ED5"/>
      <w:spacing w:before="100" w:beforeAutospacing="1" w:after="100" w:afterAutospacing="1" w:line="240" w:lineRule="auto"/>
      <w:ind w:left="0"/>
      <w:jc w:val="center"/>
    </w:pPr>
    <w:rPr>
      <w:rFonts w:ascii="Times New Roman" w:eastAsia="Times New Roman" w:hAnsi="Times New Roman" w:cs="Times New Roman"/>
      <w:b/>
      <w:bCs/>
      <w:color w:val="auto"/>
      <w:sz w:val="24"/>
      <w:szCs w:val="24"/>
      <w:lang w:val="en-US"/>
    </w:rPr>
  </w:style>
  <w:style w:type="paragraph" w:customStyle="1" w:styleId="xl122">
    <w:name w:val="xl122"/>
    <w:basedOn w:val="Normal"/>
    <w:rsid w:val="00D758C8"/>
    <w:pPr>
      <w:pBdr>
        <w:top w:val="single" w:sz="4" w:space="0" w:color="auto"/>
        <w:right w:val="single" w:sz="4" w:space="0" w:color="auto"/>
      </w:pBdr>
      <w:shd w:val="clear" w:color="FF99CC" w:fill="538ED5"/>
      <w:spacing w:before="100" w:beforeAutospacing="1" w:after="100" w:afterAutospacing="1" w:line="240" w:lineRule="auto"/>
      <w:ind w:left="0"/>
      <w:jc w:val="center"/>
    </w:pPr>
    <w:rPr>
      <w:rFonts w:ascii="Times New Roman" w:eastAsia="Times New Roman" w:hAnsi="Times New Roman" w:cs="Times New Roman"/>
      <w:b/>
      <w:bCs/>
      <w:color w:val="auto"/>
      <w:sz w:val="24"/>
      <w:szCs w:val="24"/>
      <w:lang w:val="en-US"/>
    </w:rPr>
  </w:style>
  <w:style w:type="paragraph" w:customStyle="1" w:styleId="xl123">
    <w:name w:val="xl123"/>
    <w:basedOn w:val="Normal"/>
    <w:rsid w:val="00D758C8"/>
    <w:pPr>
      <w:pBdr>
        <w:left w:val="single" w:sz="4" w:space="0" w:color="auto"/>
      </w:pBdr>
      <w:shd w:val="clear" w:color="FF99CC" w:fill="538ED5"/>
      <w:spacing w:before="100" w:beforeAutospacing="1" w:after="100" w:afterAutospacing="1" w:line="240" w:lineRule="auto"/>
      <w:ind w:left="0"/>
      <w:jc w:val="center"/>
    </w:pPr>
    <w:rPr>
      <w:rFonts w:ascii="Times New Roman" w:eastAsia="Times New Roman" w:hAnsi="Times New Roman" w:cs="Times New Roman"/>
      <w:b/>
      <w:bCs/>
      <w:color w:val="auto"/>
      <w:sz w:val="24"/>
      <w:szCs w:val="24"/>
      <w:lang w:val="en-US"/>
    </w:rPr>
  </w:style>
  <w:style w:type="paragraph" w:customStyle="1" w:styleId="xl124">
    <w:name w:val="xl124"/>
    <w:basedOn w:val="Normal"/>
    <w:rsid w:val="00D758C8"/>
    <w:pPr>
      <w:shd w:val="clear" w:color="FF99CC" w:fill="538ED5"/>
      <w:spacing w:before="100" w:beforeAutospacing="1" w:after="100" w:afterAutospacing="1" w:line="240" w:lineRule="auto"/>
      <w:ind w:left="0"/>
      <w:jc w:val="center"/>
    </w:pPr>
    <w:rPr>
      <w:rFonts w:ascii="Times New Roman" w:eastAsia="Times New Roman" w:hAnsi="Times New Roman" w:cs="Times New Roman"/>
      <w:b/>
      <w:bCs/>
      <w:color w:val="auto"/>
      <w:sz w:val="24"/>
      <w:szCs w:val="24"/>
      <w:lang w:val="en-US"/>
    </w:rPr>
  </w:style>
  <w:style w:type="paragraph" w:customStyle="1" w:styleId="xl125">
    <w:name w:val="xl125"/>
    <w:basedOn w:val="Normal"/>
    <w:rsid w:val="00D758C8"/>
    <w:pPr>
      <w:pBdr>
        <w:right w:val="single" w:sz="4" w:space="0" w:color="auto"/>
      </w:pBdr>
      <w:shd w:val="clear" w:color="FF99CC" w:fill="538ED5"/>
      <w:spacing w:before="100" w:beforeAutospacing="1" w:after="100" w:afterAutospacing="1" w:line="240" w:lineRule="auto"/>
      <w:ind w:left="0"/>
      <w:jc w:val="center"/>
    </w:pPr>
    <w:rPr>
      <w:rFonts w:ascii="Times New Roman" w:eastAsia="Times New Roman" w:hAnsi="Times New Roman" w:cs="Times New Roman"/>
      <w:b/>
      <w:bCs/>
      <w:color w:val="auto"/>
      <w:sz w:val="24"/>
      <w:szCs w:val="24"/>
      <w:lang w:val="en-US"/>
    </w:rPr>
  </w:style>
  <w:style w:type="paragraph" w:customStyle="1" w:styleId="xl126">
    <w:name w:val="xl126"/>
    <w:basedOn w:val="Normal"/>
    <w:rsid w:val="00D758C8"/>
    <w:pPr>
      <w:pBdr>
        <w:left w:val="single" w:sz="4" w:space="0" w:color="auto"/>
        <w:bottom w:val="single" w:sz="4" w:space="0" w:color="auto"/>
      </w:pBdr>
      <w:shd w:val="clear" w:color="FF99CC" w:fill="538ED5"/>
      <w:spacing w:before="100" w:beforeAutospacing="1" w:after="100" w:afterAutospacing="1" w:line="240" w:lineRule="auto"/>
      <w:ind w:left="0"/>
      <w:jc w:val="center"/>
    </w:pPr>
    <w:rPr>
      <w:rFonts w:ascii="Times New Roman" w:eastAsia="Times New Roman" w:hAnsi="Times New Roman" w:cs="Times New Roman"/>
      <w:b/>
      <w:bCs/>
      <w:color w:val="auto"/>
      <w:sz w:val="24"/>
      <w:szCs w:val="24"/>
      <w:lang w:val="en-US"/>
    </w:rPr>
  </w:style>
  <w:style w:type="paragraph" w:customStyle="1" w:styleId="xl127">
    <w:name w:val="xl127"/>
    <w:basedOn w:val="Normal"/>
    <w:rsid w:val="00D758C8"/>
    <w:pPr>
      <w:pBdr>
        <w:bottom w:val="single" w:sz="4" w:space="0" w:color="auto"/>
      </w:pBdr>
      <w:shd w:val="clear" w:color="FF99CC" w:fill="538ED5"/>
      <w:spacing w:before="100" w:beforeAutospacing="1" w:after="100" w:afterAutospacing="1" w:line="240" w:lineRule="auto"/>
      <w:ind w:left="0"/>
      <w:jc w:val="center"/>
    </w:pPr>
    <w:rPr>
      <w:rFonts w:ascii="Times New Roman" w:eastAsia="Times New Roman" w:hAnsi="Times New Roman" w:cs="Times New Roman"/>
      <w:b/>
      <w:bCs/>
      <w:color w:val="auto"/>
      <w:sz w:val="24"/>
      <w:szCs w:val="24"/>
      <w:lang w:val="en-US"/>
    </w:rPr>
  </w:style>
  <w:style w:type="paragraph" w:customStyle="1" w:styleId="xl128">
    <w:name w:val="xl128"/>
    <w:basedOn w:val="Normal"/>
    <w:rsid w:val="00D758C8"/>
    <w:pPr>
      <w:pBdr>
        <w:bottom w:val="single" w:sz="4" w:space="0" w:color="auto"/>
        <w:right w:val="single" w:sz="4" w:space="0" w:color="auto"/>
      </w:pBdr>
      <w:shd w:val="clear" w:color="FF99CC" w:fill="538ED5"/>
      <w:spacing w:before="100" w:beforeAutospacing="1" w:after="100" w:afterAutospacing="1" w:line="240" w:lineRule="auto"/>
      <w:ind w:left="0"/>
      <w:jc w:val="center"/>
    </w:pPr>
    <w:rPr>
      <w:rFonts w:ascii="Times New Roman" w:eastAsia="Times New Roman" w:hAnsi="Times New Roman" w:cs="Times New Roman"/>
      <w:b/>
      <w:bCs/>
      <w:color w:val="auto"/>
      <w:sz w:val="24"/>
      <w:szCs w:val="24"/>
      <w:lang w:val="en-US"/>
    </w:rPr>
  </w:style>
  <w:style w:type="paragraph" w:customStyle="1" w:styleId="xl129">
    <w:name w:val="xl129"/>
    <w:basedOn w:val="Normal"/>
    <w:rsid w:val="00D758C8"/>
    <w:pPr>
      <w:spacing w:before="100" w:beforeAutospacing="1" w:after="100" w:afterAutospacing="1" w:line="240" w:lineRule="auto"/>
      <w:ind w:left="0"/>
      <w:jc w:val="center"/>
    </w:pPr>
    <w:rPr>
      <w:rFonts w:ascii="Sylfaen" w:eastAsia="Times New Roman" w:hAnsi="Sylfaen" w:cs="Times New Roman"/>
      <w:b/>
      <w:bCs/>
      <w:color w:val="auto"/>
      <w:sz w:val="24"/>
      <w:szCs w:val="24"/>
      <w:lang w:val="en-US"/>
    </w:rPr>
  </w:style>
  <w:style w:type="paragraph" w:customStyle="1" w:styleId="xl130">
    <w:name w:val="xl130"/>
    <w:basedOn w:val="Normal"/>
    <w:rsid w:val="00D758C8"/>
    <w:pPr>
      <w:pBdr>
        <w:top w:val="single" w:sz="4" w:space="0" w:color="auto"/>
        <w:left w:val="single" w:sz="4" w:space="0" w:color="auto"/>
        <w:right w:val="single" w:sz="4" w:space="0" w:color="auto"/>
      </w:pBdr>
      <w:shd w:val="clear" w:color="FF99CC" w:fill="538ED5"/>
      <w:spacing w:before="100" w:beforeAutospacing="1" w:after="100" w:afterAutospacing="1" w:line="240" w:lineRule="auto"/>
      <w:ind w:left="0"/>
      <w:jc w:val="center"/>
      <w:textAlignment w:val="center"/>
    </w:pPr>
    <w:rPr>
      <w:rFonts w:ascii="Times New Roman" w:eastAsia="Times New Roman" w:hAnsi="Times New Roman" w:cs="Times New Roman"/>
      <w:b/>
      <w:bCs/>
      <w:color w:val="auto"/>
      <w:sz w:val="16"/>
      <w:szCs w:val="16"/>
      <w:lang w:val="en-US"/>
    </w:rPr>
  </w:style>
  <w:style w:type="paragraph" w:customStyle="1" w:styleId="xl131">
    <w:name w:val="xl131"/>
    <w:basedOn w:val="Normal"/>
    <w:rsid w:val="00D758C8"/>
    <w:pPr>
      <w:pBdr>
        <w:left w:val="single" w:sz="4" w:space="0" w:color="auto"/>
        <w:right w:val="single" w:sz="4" w:space="0" w:color="auto"/>
      </w:pBdr>
      <w:shd w:val="clear" w:color="FF99CC" w:fill="538ED5"/>
      <w:spacing w:before="100" w:beforeAutospacing="1" w:after="100" w:afterAutospacing="1" w:line="240" w:lineRule="auto"/>
      <w:ind w:left="0"/>
      <w:jc w:val="center"/>
      <w:textAlignment w:val="center"/>
    </w:pPr>
    <w:rPr>
      <w:rFonts w:ascii="Times New Roman" w:eastAsia="Times New Roman" w:hAnsi="Times New Roman" w:cs="Times New Roman"/>
      <w:b/>
      <w:bCs/>
      <w:color w:val="auto"/>
      <w:sz w:val="16"/>
      <w:szCs w:val="16"/>
      <w:lang w:val="en-US"/>
    </w:rPr>
  </w:style>
  <w:style w:type="paragraph" w:customStyle="1" w:styleId="xl132">
    <w:name w:val="xl132"/>
    <w:basedOn w:val="Normal"/>
    <w:rsid w:val="00D758C8"/>
    <w:pPr>
      <w:pBdr>
        <w:left w:val="single" w:sz="4" w:space="0" w:color="auto"/>
        <w:bottom w:val="single" w:sz="4" w:space="0" w:color="auto"/>
        <w:right w:val="single" w:sz="4" w:space="0" w:color="auto"/>
      </w:pBdr>
      <w:shd w:val="clear" w:color="FF99CC" w:fill="538ED5"/>
      <w:spacing w:before="100" w:beforeAutospacing="1" w:after="100" w:afterAutospacing="1" w:line="240" w:lineRule="auto"/>
      <w:ind w:left="0"/>
      <w:jc w:val="center"/>
      <w:textAlignment w:val="center"/>
    </w:pPr>
    <w:rPr>
      <w:rFonts w:ascii="Times New Roman" w:eastAsia="Times New Roman" w:hAnsi="Times New Roman" w:cs="Times New Roman"/>
      <w:b/>
      <w:bCs/>
      <w:color w:val="auto"/>
      <w:sz w:val="16"/>
      <w:szCs w:val="16"/>
      <w:lang w:val="en-US"/>
    </w:rPr>
  </w:style>
  <w:style w:type="table" w:customStyle="1" w:styleId="Cuadrculaclara-nfasis21">
    <w:name w:val="Cuadrícula clara - Énfasis 21"/>
    <w:basedOn w:val="TableNormal"/>
    <w:next w:val="LightGrid-Accent2"/>
    <w:uiPriority w:val="62"/>
    <w:rsid w:val="00D758C8"/>
    <w:pPr>
      <w:spacing w:after="0" w:line="240" w:lineRule="auto"/>
    </w:pPr>
    <w:rPr>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lgerian" w:eastAsia="Times New Roman" w:hAnsi="Alger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lgerian" w:eastAsia="Times New Roman" w:hAnsi="Alger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lgerian" w:eastAsia="Times New Roman" w:hAnsi="Algerian" w:cs="Times New Roman"/>
        <w:b/>
        <w:bCs/>
      </w:rPr>
    </w:tblStylePr>
    <w:tblStylePr w:type="lastCol">
      <w:rPr>
        <w:rFonts w:ascii="Algerian" w:eastAsia="Times New Roman" w:hAnsi="Alger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TableGrid8">
    <w:name w:val="Table Grid 8"/>
    <w:basedOn w:val="TableNormal"/>
    <w:uiPriority w:val="99"/>
    <w:semiHidden/>
    <w:unhideWhenUsed/>
    <w:rsid w:val="00D758C8"/>
    <w:pPr>
      <w:spacing w:after="200" w:line="276" w:lineRule="auto"/>
    </w:pPr>
    <w:rPr>
      <w:rFonts w:eastAsia="Batang"/>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5">
    <w:name w:val="Table List 5"/>
    <w:basedOn w:val="TableNormal"/>
    <w:uiPriority w:val="99"/>
    <w:semiHidden/>
    <w:unhideWhenUsed/>
    <w:rsid w:val="00D758C8"/>
    <w:pPr>
      <w:spacing w:after="200" w:line="276" w:lineRule="auto"/>
    </w:pPr>
    <w:rPr>
      <w:rFonts w:eastAsia="Batang"/>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Cuadrculaclara-nfasis111">
    <w:name w:val="Cuadrícula clara - Énfasis 111"/>
    <w:basedOn w:val="TableTheme"/>
    <w:uiPriority w:val="62"/>
    <w:rsid w:val="00D758C8"/>
    <w:tblPr/>
  </w:style>
  <w:style w:type="table" w:styleId="TableTheme">
    <w:name w:val="Table Theme"/>
    <w:basedOn w:val="TableNormal"/>
    <w:uiPriority w:val="99"/>
    <w:semiHidden/>
    <w:unhideWhenUsed/>
    <w:rsid w:val="00D758C8"/>
    <w:pPr>
      <w:spacing w:after="200" w:line="276" w:lineRule="auto"/>
    </w:pPr>
    <w:rPr>
      <w:rFonts w:eastAsia="Batang"/>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7">
    <w:name w:val="CM47"/>
    <w:basedOn w:val="Default"/>
    <w:next w:val="Default"/>
    <w:uiPriority w:val="99"/>
    <w:rsid w:val="00D758C8"/>
    <w:pPr>
      <w:widowControl w:val="0"/>
    </w:pPr>
    <w:rPr>
      <w:rFonts w:ascii="Myriad MM 40 0 RG 60 0 NO" w:eastAsia="Times New Roman" w:hAnsi="Myriad MM 40 0 RG 60 0 NO" w:cs="Times New Roman"/>
      <w:color w:val="auto"/>
      <w:lang w:val="en-US"/>
    </w:rPr>
  </w:style>
  <w:style w:type="paragraph" w:customStyle="1" w:styleId="CM46">
    <w:name w:val="CM46"/>
    <w:basedOn w:val="Default"/>
    <w:next w:val="Default"/>
    <w:uiPriority w:val="99"/>
    <w:rsid w:val="00D758C8"/>
    <w:pPr>
      <w:widowControl w:val="0"/>
    </w:pPr>
    <w:rPr>
      <w:rFonts w:ascii="Myriad MM 40 0 RG 60 0 NO" w:eastAsia="Times New Roman" w:hAnsi="Myriad MM 40 0 RG 60 0 NO" w:cs="Times New Roman"/>
      <w:color w:val="auto"/>
      <w:lang w:val="en-US"/>
    </w:rPr>
  </w:style>
  <w:style w:type="paragraph" w:customStyle="1" w:styleId="CM73">
    <w:name w:val="CM73"/>
    <w:basedOn w:val="Default"/>
    <w:next w:val="Default"/>
    <w:uiPriority w:val="99"/>
    <w:rsid w:val="00D758C8"/>
    <w:pPr>
      <w:widowControl w:val="0"/>
    </w:pPr>
    <w:rPr>
      <w:rFonts w:ascii="Myriad MM 40 0 RG 60 0 NO" w:eastAsia="Times New Roman" w:hAnsi="Myriad MM 40 0 RG 60 0 NO" w:cs="Times New Roman"/>
      <w:color w:val="auto"/>
      <w:lang w:val="en-US"/>
    </w:rPr>
  </w:style>
  <w:style w:type="paragraph" w:customStyle="1" w:styleId="CM53">
    <w:name w:val="CM53"/>
    <w:basedOn w:val="Default"/>
    <w:next w:val="Default"/>
    <w:uiPriority w:val="99"/>
    <w:rsid w:val="00D758C8"/>
    <w:pPr>
      <w:widowControl w:val="0"/>
    </w:pPr>
    <w:rPr>
      <w:rFonts w:ascii="Myriad MM 40 0 RG 60 0 NO" w:eastAsia="Times New Roman" w:hAnsi="Myriad MM 40 0 RG 60 0 NO" w:cs="Times New Roman"/>
      <w:color w:val="auto"/>
      <w:lang w:val="en-US"/>
    </w:rPr>
  </w:style>
  <w:style w:type="paragraph" w:customStyle="1" w:styleId="CM8">
    <w:name w:val="CM8"/>
    <w:basedOn w:val="Default"/>
    <w:next w:val="Default"/>
    <w:uiPriority w:val="99"/>
    <w:rsid w:val="00D758C8"/>
    <w:pPr>
      <w:widowControl w:val="0"/>
      <w:spacing w:line="376" w:lineRule="atLeast"/>
    </w:pPr>
    <w:rPr>
      <w:rFonts w:ascii="Myriad MM 40 0 RG 60 0 NO" w:eastAsia="Times New Roman" w:hAnsi="Myriad MM 40 0 RG 60 0 NO" w:cs="Times New Roman"/>
      <w:color w:val="auto"/>
      <w:lang w:val="en-US"/>
    </w:rPr>
  </w:style>
  <w:style w:type="paragraph" w:customStyle="1" w:styleId="CM57">
    <w:name w:val="CM57"/>
    <w:basedOn w:val="Default"/>
    <w:next w:val="Default"/>
    <w:uiPriority w:val="99"/>
    <w:rsid w:val="00D758C8"/>
    <w:pPr>
      <w:widowControl w:val="0"/>
    </w:pPr>
    <w:rPr>
      <w:rFonts w:ascii="Myriad MM 40 0 RG 60 0 NO" w:eastAsia="Times New Roman" w:hAnsi="Myriad MM 40 0 RG 60 0 NO" w:cs="Times New Roman"/>
      <w:color w:val="auto"/>
      <w:lang w:val="en-US"/>
    </w:rPr>
  </w:style>
  <w:style w:type="paragraph" w:customStyle="1" w:styleId="CM56">
    <w:name w:val="CM56"/>
    <w:basedOn w:val="Default"/>
    <w:next w:val="Default"/>
    <w:uiPriority w:val="99"/>
    <w:rsid w:val="00D758C8"/>
    <w:pPr>
      <w:widowControl w:val="0"/>
    </w:pPr>
    <w:rPr>
      <w:rFonts w:ascii="Myriad MM 40 0 RG 60 0 NO" w:eastAsia="Times New Roman" w:hAnsi="Myriad MM 40 0 RG 60 0 NO" w:cs="Times New Roman"/>
      <w:color w:val="auto"/>
      <w:lang w:val="en-US"/>
    </w:rPr>
  </w:style>
  <w:style w:type="paragraph" w:customStyle="1" w:styleId="C368DF827B7B405D98D11F1B8F9BEF36">
    <w:name w:val="C368DF827B7B405D98D11F1B8F9BEF36"/>
    <w:rsid w:val="00D758C8"/>
    <w:pPr>
      <w:spacing w:after="200" w:line="276" w:lineRule="auto"/>
    </w:pPr>
    <w:rPr>
      <w:rFonts w:eastAsia="Times New Roman"/>
      <w:lang w:val="en-US"/>
    </w:rPr>
  </w:style>
  <w:style w:type="paragraph" w:customStyle="1" w:styleId="Puesto1">
    <w:name w:val="Puesto1"/>
    <w:basedOn w:val="Normal"/>
    <w:next w:val="Normal"/>
    <w:uiPriority w:val="10"/>
    <w:qFormat/>
    <w:rsid w:val="00D758C8"/>
    <w:pPr>
      <w:pBdr>
        <w:bottom w:val="single" w:sz="8" w:space="4" w:color="4F81BD"/>
      </w:pBdr>
      <w:spacing w:after="300" w:line="240" w:lineRule="auto"/>
      <w:ind w:left="0"/>
      <w:contextualSpacing/>
      <w:jc w:val="left"/>
    </w:pPr>
    <w:rPr>
      <w:rFonts w:ascii="Trebuchet MS" w:eastAsia="Times New Roman" w:hAnsi="Trebuchet MS" w:cs="Times New Roman"/>
      <w:color w:val="17365D"/>
      <w:spacing w:val="5"/>
      <w:kern w:val="28"/>
      <w:sz w:val="52"/>
      <w:szCs w:val="52"/>
      <w:lang w:val="en-US"/>
    </w:rPr>
  </w:style>
  <w:style w:type="character" w:customStyle="1" w:styleId="TitleChar">
    <w:name w:val="Title Char"/>
    <w:basedOn w:val="DefaultParagraphFont"/>
    <w:link w:val="Title"/>
    <w:uiPriority w:val="10"/>
    <w:rsid w:val="00D758C8"/>
    <w:rPr>
      <w:rFonts w:ascii="Trebuchet MS" w:eastAsia="Times New Roman" w:hAnsi="Trebuchet MS" w:cs="Times New Roman"/>
      <w:color w:val="17365D"/>
      <w:spacing w:val="5"/>
      <w:kern w:val="28"/>
      <w:sz w:val="52"/>
      <w:szCs w:val="52"/>
    </w:rPr>
  </w:style>
  <w:style w:type="paragraph" w:customStyle="1" w:styleId="CM69">
    <w:name w:val="CM69"/>
    <w:basedOn w:val="Default"/>
    <w:next w:val="Default"/>
    <w:uiPriority w:val="99"/>
    <w:rsid w:val="00D758C8"/>
    <w:pPr>
      <w:widowControl w:val="0"/>
    </w:pPr>
    <w:rPr>
      <w:rFonts w:ascii="Myriad MM 40 0 RG 60 0 NO" w:eastAsia="Times New Roman" w:hAnsi="Myriad MM 40 0 RG 60 0 NO" w:cs="Times New Roman"/>
      <w:color w:val="auto"/>
      <w:lang w:val="en-US"/>
    </w:rPr>
  </w:style>
  <w:style w:type="paragraph" w:customStyle="1" w:styleId="CM11">
    <w:name w:val="CM11"/>
    <w:basedOn w:val="Default"/>
    <w:next w:val="Default"/>
    <w:uiPriority w:val="99"/>
    <w:rsid w:val="00D758C8"/>
    <w:pPr>
      <w:widowControl w:val="0"/>
      <w:spacing w:line="331" w:lineRule="atLeast"/>
    </w:pPr>
    <w:rPr>
      <w:rFonts w:ascii="Myriad MM 40 0 RG 60 0 NO" w:eastAsia="Times New Roman" w:hAnsi="Myriad MM 40 0 RG 60 0 NO" w:cs="Times New Roman"/>
      <w:color w:val="auto"/>
      <w:lang w:val="en-US"/>
    </w:rPr>
  </w:style>
  <w:style w:type="character" w:customStyle="1" w:styleId="st1">
    <w:name w:val="st1"/>
    <w:basedOn w:val="DefaultParagraphFont"/>
    <w:rsid w:val="00D758C8"/>
  </w:style>
  <w:style w:type="paragraph" w:styleId="PlainText">
    <w:name w:val="Plain Text"/>
    <w:basedOn w:val="Normal"/>
    <w:link w:val="PlainTextChar"/>
    <w:uiPriority w:val="99"/>
    <w:unhideWhenUsed/>
    <w:rsid w:val="00D758C8"/>
    <w:pPr>
      <w:spacing w:after="0" w:line="240" w:lineRule="auto"/>
      <w:ind w:left="0"/>
      <w:jc w:val="left"/>
    </w:pPr>
    <w:rPr>
      <w:rFonts w:ascii="Consolas" w:eastAsia="Calibri" w:hAnsi="Consolas" w:cs="Times New Roman"/>
      <w:color w:val="auto"/>
      <w:sz w:val="21"/>
      <w:szCs w:val="21"/>
      <w:lang w:val="es-ES"/>
    </w:rPr>
  </w:style>
  <w:style w:type="character" w:customStyle="1" w:styleId="PlainTextChar">
    <w:name w:val="Plain Text Char"/>
    <w:basedOn w:val="DefaultParagraphFont"/>
    <w:link w:val="PlainText"/>
    <w:uiPriority w:val="99"/>
    <w:rsid w:val="00D758C8"/>
    <w:rPr>
      <w:rFonts w:ascii="Consolas" w:eastAsia="Calibri" w:hAnsi="Consolas" w:cs="Times New Roman"/>
      <w:sz w:val="21"/>
      <w:szCs w:val="21"/>
      <w:lang w:val="es-ES"/>
    </w:rPr>
  </w:style>
  <w:style w:type="table" w:customStyle="1" w:styleId="Cuadrculaclara1">
    <w:name w:val="Cuadrícula clara1"/>
    <w:basedOn w:val="TableNormal"/>
    <w:uiPriority w:val="62"/>
    <w:rsid w:val="00D758C8"/>
    <w:pPr>
      <w:spacing w:after="0" w:line="240" w:lineRule="auto"/>
    </w:pPr>
    <w:rPr>
      <w:rFonts w:eastAsia="Batang"/>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lgerian" w:eastAsia="Times New Roman" w:hAnsi="Alger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lgerian" w:eastAsia="Times New Roman" w:hAnsi="Alger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lgerian" w:eastAsia="Times New Roman" w:hAnsi="Algerian" w:cs="Times New Roman"/>
        <w:b/>
        <w:bCs/>
      </w:rPr>
    </w:tblStylePr>
    <w:tblStylePr w:type="lastCol">
      <w:rPr>
        <w:rFonts w:ascii="Algerian" w:eastAsia="Times New Roman" w:hAnsi="Alger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claro-nfasis21">
    <w:name w:val="Sombreado claro - Énfasis 21"/>
    <w:basedOn w:val="TableNormal"/>
    <w:next w:val="LightShading-Accent2"/>
    <w:uiPriority w:val="60"/>
    <w:rsid w:val="00D758C8"/>
    <w:pPr>
      <w:spacing w:after="0" w:line="240" w:lineRule="auto"/>
    </w:pPr>
    <w:rPr>
      <w:rFonts w:eastAsia="Batang"/>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tandard">
    <w:name w:val="Standard"/>
    <w:rsid w:val="00D758C8"/>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es-ES"/>
    </w:rPr>
  </w:style>
  <w:style w:type="paragraph" w:styleId="z-TopofForm">
    <w:name w:val="HTML Top of Form"/>
    <w:basedOn w:val="Normal"/>
    <w:next w:val="Normal"/>
    <w:link w:val="z-TopofFormChar"/>
    <w:hidden/>
    <w:uiPriority w:val="99"/>
    <w:semiHidden/>
    <w:unhideWhenUsed/>
    <w:rsid w:val="00D758C8"/>
    <w:pPr>
      <w:pBdr>
        <w:bottom w:val="single" w:sz="6" w:space="1" w:color="auto"/>
      </w:pBdr>
      <w:spacing w:after="0" w:line="240" w:lineRule="auto"/>
      <w:ind w:left="0"/>
      <w:jc w:val="center"/>
    </w:pPr>
    <w:rPr>
      <w:rFonts w:ascii="Arial" w:eastAsia="Times New Roman" w:hAnsi="Arial" w:cs="Arial"/>
      <w:vanish/>
      <w:color w:val="auto"/>
      <w:sz w:val="16"/>
      <w:szCs w:val="16"/>
      <w:lang w:val="en-US"/>
    </w:rPr>
  </w:style>
  <w:style w:type="character" w:customStyle="1" w:styleId="z-TopofFormChar">
    <w:name w:val="z-Top of Form Char"/>
    <w:basedOn w:val="DefaultParagraphFont"/>
    <w:link w:val="z-TopofForm"/>
    <w:uiPriority w:val="99"/>
    <w:semiHidden/>
    <w:rsid w:val="00D758C8"/>
    <w:rPr>
      <w:rFonts w:ascii="Arial" w:eastAsia="Times New Roman" w:hAnsi="Arial" w:cs="Arial"/>
      <w:vanish/>
      <w:sz w:val="16"/>
      <w:szCs w:val="16"/>
      <w:lang w:val="en-US"/>
    </w:rPr>
  </w:style>
  <w:style w:type="character" w:customStyle="1" w:styleId="style21">
    <w:name w:val="style21"/>
    <w:basedOn w:val="DefaultParagraphFont"/>
    <w:rsid w:val="00D758C8"/>
    <w:rPr>
      <w:rFonts w:ascii="Gill Sans MT" w:hAnsi="Gill Sans MT" w:hint="default"/>
      <w:b/>
      <w:bCs/>
      <w:color w:val="FF9933"/>
      <w:sz w:val="36"/>
      <w:szCs w:val="36"/>
    </w:rPr>
  </w:style>
  <w:style w:type="character" w:customStyle="1" w:styleId="style101">
    <w:name w:val="style101"/>
    <w:basedOn w:val="DefaultParagraphFont"/>
    <w:rsid w:val="00D758C8"/>
    <w:rPr>
      <w:color w:val="FFFFFF"/>
      <w:sz w:val="18"/>
      <w:szCs w:val="18"/>
    </w:rPr>
  </w:style>
  <w:style w:type="character" w:customStyle="1" w:styleId="style121">
    <w:name w:val="style121"/>
    <w:basedOn w:val="DefaultParagraphFont"/>
    <w:rsid w:val="00D758C8"/>
    <w:rPr>
      <w:sz w:val="18"/>
      <w:szCs w:val="18"/>
    </w:rPr>
  </w:style>
  <w:style w:type="paragraph" w:styleId="z-BottomofForm">
    <w:name w:val="HTML Bottom of Form"/>
    <w:basedOn w:val="Normal"/>
    <w:next w:val="Normal"/>
    <w:link w:val="z-BottomofFormChar"/>
    <w:hidden/>
    <w:uiPriority w:val="99"/>
    <w:semiHidden/>
    <w:unhideWhenUsed/>
    <w:rsid w:val="00D758C8"/>
    <w:pPr>
      <w:pBdr>
        <w:top w:val="single" w:sz="6" w:space="1" w:color="auto"/>
      </w:pBdr>
      <w:spacing w:after="0" w:line="240" w:lineRule="auto"/>
      <w:ind w:left="0"/>
      <w:jc w:val="center"/>
    </w:pPr>
    <w:rPr>
      <w:rFonts w:ascii="Arial" w:eastAsia="Times New Roman" w:hAnsi="Arial" w:cs="Arial"/>
      <w:vanish/>
      <w:color w:val="auto"/>
      <w:sz w:val="16"/>
      <w:szCs w:val="16"/>
      <w:lang w:val="en-US"/>
    </w:rPr>
  </w:style>
  <w:style w:type="character" w:customStyle="1" w:styleId="z-BottomofFormChar">
    <w:name w:val="z-Bottom of Form Char"/>
    <w:basedOn w:val="DefaultParagraphFont"/>
    <w:link w:val="z-BottomofForm"/>
    <w:uiPriority w:val="99"/>
    <w:semiHidden/>
    <w:rsid w:val="00D758C8"/>
    <w:rPr>
      <w:rFonts w:ascii="Arial" w:eastAsia="Times New Roman" w:hAnsi="Arial" w:cs="Arial"/>
      <w:vanish/>
      <w:sz w:val="16"/>
      <w:szCs w:val="16"/>
      <w:lang w:val="en-US"/>
    </w:rPr>
  </w:style>
  <w:style w:type="character" w:styleId="LineNumber">
    <w:name w:val="line number"/>
    <w:basedOn w:val="DefaultParagraphFont"/>
    <w:uiPriority w:val="99"/>
    <w:semiHidden/>
    <w:unhideWhenUsed/>
    <w:rsid w:val="00D758C8"/>
  </w:style>
  <w:style w:type="paragraph" w:styleId="DocumentMap">
    <w:name w:val="Document Map"/>
    <w:basedOn w:val="Normal"/>
    <w:link w:val="DocumentMapChar"/>
    <w:uiPriority w:val="99"/>
    <w:semiHidden/>
    <w:unhideWhenUsed/>
    <w:rsid w:val="00D758C8"/>
    <w:pPr>
      <w:spacing w:after="0" w:line="240" w:lineRule="auto"/>
      <w:ind w:left="0"/>
      <w:jc w:val="left"/>
    </w:pPr>
    <w:rPr>
      <w:rFonts w:ascii="Tahoma" w:eastAsia="Calibri" w:hAnsi="Tahoma" w:cs="Tahoma"/>
      <w:color w:val="auto"/>
      <w:sz w:val="16"/>
      <w:szCs w:val="16"/>
      <w:lang w:val="en-US"/>
    </w:rPr>
  </w:style>
  <w:style w:type="character" w:customStyle="1" w:styleId="DocumentMapChar">
    <w:name w:val="Document Map Char"/>
    <w:basedOn w:val="DefaultParagraphFont"/>
    <w:link w:val="DocumentMap"/>
    <w:uiPriority w:val="99"/>
    <w:semiHidden/>
    <w:rsid w:val="00D758C8"/>
    <w:rPr>
      <w:rFonts w:ascii="Tahoma" w:eastAsia="Calibri" w:hAnsi="Tahoma" w:cs="Tahoma"/>
      <w:sz w:val="16"/>
      <w:szCs w:val="16"/>
      <w:lang w:val="en-US"/>
    </w:rPr>
  </w:style>
  <w:style w:type="paragraph" w:customStyle="1" w:styleId="xl133">
    <w:name w:val="xl133"/>
    <w:basedOn w:val="Normal"/>
    <w:rsid w:val="00D758C8"/>
    <w:pPr>
      <w:pBdr>
        <w:bottom w:val="single" w:sz="4" w:space="0" w:color="BFBFBF"/>
      </w:pBdr>
      <w:shd w:val="clear" w:color="000000" w:fill="0F253F"/>
      <w:spacing w:before="100" w:beforeAutospacing="1" w:after="100" w:afterAutospacing="1" w:line="240" w:lineRule="auto"/>
      <w:ind w:left="0"/>
      <w:jc w:val="center"/>
      <w:textAlignment w:val="center"/>
    </w:pPr>
    <w:rPr>
      <w:rFonts w:ascii="Arial" w:eastAsia="Times New Roman" w:hAnsi="Arial" w:cs="Arial"/>
      <w:b/>
      <w:bCs/>
      <w:color w:val="FFFFFF"/>
      <w:sz w:val="28"/>
      <w:szCs w:val="28"/>
      <w:lang w:val="en-US"/>
    </w:rPr>
  </w:style>
  <w:style w:type="paragraph" w:customStyle="1" w:styleId="xl134">
    <w:name w:val="xl134"/>
    <w:basedOn w:val="Normal"/>
    <w:rsid w:val="00D758C8"/>
    <w:pPr>
      <w:pBdr>
        <w:top w:val="single" w:sz="4" w:space="0" w:color="BFBFBF"/>
        <w:bottom w:val="single" w:sz="4" w:space="0" w:color="BFBFBF"/>
      </w:pBdr>
      <w:spacing w:before="100" w:beforeAutospacing="1" w:after="100" w:afterAutospacing="1" w:line="240" w:lineRule="auto"/>
      <w:ind w:left="0"/>
      <w:jc w:val="center"/>
      <w:textAlignment w:val="center"/>
    </w:pPr>
    <w:rPr>
      <w:rFonts w:ascii="Arial" w:eastAsia="Times New Roman" w:hAnsi="Arial" w:cs="Arial"/>
      <w:b/>
      <w:bCs/>
      <w:color w:val="auto"/>
      <w:sz w:val="28"/>
      <w:szCs w:val="28"/>
      <w:lang w:val="en-US"/>
    </w:rPr>
  </w:style>
  <w:style w:type="paragraph" w:customStyle="1" w:styleId="xl135">
    <w:name w:val="xl135"/>
    <w:basedOn w:val="Normal"/>
    <w:rsid w:val="00D758C8"/>
    <w:pPr>
      <w:pBdr>
        <w:top w:val="single" w:sz="4" w:space="0" w:color="BFBFBF"/>
        <w:bottom w:val="single" w:sz="4" w:space="0" w:color="BFBFBF"/>
        <w:right w:val="single" w:sz="8" w:space="0" w:color="BFBFBF"/>
      </w:pBdr>
      <w:spacing w:before="100" w:beforeAutospacing="1" w:after="100" w:afterAutospacing="1" w:line="240" w:lineRule="auto"/>
      <w:ind w:left="0"/>
      <w:jc w:val="center"/>
      <w:textAlignment w:val="center"/>
    </w:pPr>
    <w:rPr>
      <w:rFonts w:ascii="Arial" w:eastAsia="Times New Roman" w:hAnsi="Arial" w:cs="Arial"/>
      <w:b/>
      <w:bCs/>
      <w:color w:val="auto"/>
      <w:sz w:val="28"/>
      <w:szCs w:val="28"/>
      <w:lang w:val="en-US"/>
    </w:rPr>
  </w:style>
  <w:style w:type="paragraph" w:customStyle="1" w:styleId="xl136">
    <w:name w:val="xl136"/>
    <w:basedOn w:val="Normal"/>
    <w:rsid w:val="00D758C8"/>
    <w:pPr>
      <w:pBdr>
        <w:top w:val="single" w:sz="8" w:space="0" w:color="BFBFBF"/>
        <w:left w:val="single" w:sz="8" w:space="0" w:color="BFBFBF"/>
        <w:bottom w:val="single" w:sz="8" w:space="0" w:color="BFBFBF"/>
      </w:pBdr>
      <w:shd w:val="clear" w:color="000000" w:fill="0F253F"/>
      <w:spacing w:before="100" w:beforeAutospacing="1" w:after="100" w:afterAutospacing="1" w:line="240" w:lineRule="auto"/>
      <w:ind w:left="0"/>
      <w:jc w:val="center"/>
      <w:textAlignment w:val="center"/>
    </w:pPr>
    <w:rPr>
      <w:rFonts w:ascii="Arial" w:eastAsia="Times New Roman" w:hAnsi="Arial" w:cs="Arial"/>
      <w:b/>
      <w:bCs/>
      <w:color w:val="FFFFFF"/>
      <w:sz w:val="28"/>
      <w:szCs w:val="28"/>
      <w:lang w:val="en-US"/>
    </w:rPr>
  </w:style>
  <w:style w:type="paragraph" w:customStyle="1" w:styleId="xl137">
    <w:name w:val="xl137"/>
    <w:basedOn w:val="Normal"/>
    <w:rsid w:val="00D758C8"/>
    <w:pPr>
      <w:pBdr>
        <w:top w:val="single" w:sz="8" w:space="0" w:color="BFBFBF"/>
        <w:bottom w:val="single" w:sz="8" w:space="0" w:color="BFBFBF"/>
      </w:pBdr>
      <w:shd w:val="clear" w:color="000000" w:fill="0F253F"/>
      <w:spacing w:before="100" w:beforeAutospacing="1" w:after="100" w:afterAutospacing="1" w:line="240" w:lineRule="auto"/>
      <w:ind w:left="0"/>
      <w:jc w:val="center"/>
      <w:textAlignment w:val="center"/>
    </w:pPr>
    <w:rPr>
      <w:rFonts w:ascii="Arial" w:eastAsia="Times New Roman" w:hAnsi="Arial" w:cs="Arial"/>
      <w:b/>
      <w:bCs/>
      <w:color w:val="FFFFFF"/>
      <w:sz w:val="28"/>
      <w:szCs w:val="28"/>
      <w:lang w:val="en-US"/>
    </w:rPr>
  </w:style>
  <w:style w:type="paragraph" w:customStyle="1" w:styleId="xl138">
    <w:name w:val="xl138"/>
    <w:basedOn w:val="Normal"/>
    <w:rsid w:val="00D758C8"/>
    <w:pPr>
      <w:pBdr>
        <w:top w:val="single" w:sz="8" w:space="0" w:color="BFBFBF"/>
        <w:bottom w:val="single" w:sz="8" w:space="0" w:color="BFBFBF"/>
        <w:right w:val="single" w:sz="8" w:space="0" w:color="BFBFBF"/>
      </w:pBdr>
      <w:shd w:val="clear" w:color="000000" w:fill="0F253F"/>
      <w:spacing w:before="100" w:beforeAutospacing="1" w:after="100" w:afterAutospacing="1" w:line="240" w:lineRule="auto"/>
      <w:ind w:left="0"/>
      <w:jc w:val="center"/>
      <w:textAlignment w:val="center"/>
    </w:pPr>
    <w:rPr>
      <w:rFonts w:ascii="Arial" w:eastAsia="Times New Roman" w:hAnsi="Arial" w:cs="Arial"/>
      <w:b/>
      <w:bCs/>
      <w:color w:val="FFFFFF"/>
      <w:sz w:val="28"/>
      <w:szCs w:val="28"/>
      <w:lang w:val="en-US"/>
    </w:rPr>
  </w:style>
  <w:style w:type="paragraph" w:customStyle="1" w:styleId="xl139">
    <w:name w:val="xl139"/>
    <w:basedOn w:val="Normal"/>
    <w:rsid w:val="00D758C8"/>
    <w:pPr>
      <w:pBdr>
        <w:top w:val="single" w:sz="4" w:space="0" w:color="BFBFBF"/>
        <w:left w:val="single" w:sz="8" w:space="0" w:color="BFBFBF"/>
        <w:bottom w:val="single" w:sz="4" w:space="0" w:color="BFBFBF"/>
      </w:pBdr>
      <w:spacing w:before="100" w:beforeAutospacing="1" w:after="100" w:afterAutospacing="1" w:line="240" w:lineRule="auto"/>
      <w:ind w:left="0"/>
      <w:jc w:val="center"/>
      <w:textAlignment w:val="center"/>
    </w:pPr>
    <w:rPr>
      <w:rFonts w:ascii="Arial" w:eastAsia="Times New Roman" w:hAnsi="Arial" w:cs="Arial"/>
      <w:b/>
      <w:bCs/>
      <w:color w:val="auto"/>
      <w:sz w:val="28"/>
      <w:szCs w:val="28"/>
      <w:lang w:val="en-US"/>
    </w:rPr>
  </w:style>
  <w:style w:type="paragraph" w:customStyle="1" w:styleId="xl140">
    <w:name w:val="xl140"/>
    <w:basedOn w:val="Normal"/>
    <w:rsid w:val="00D758C8"/>
    <w:pPr>
      <w:pBdr>
        <w:top w:val="single" w:sz="4" w:space="0" w:color="BFBFBF"/>
        <w:left w:val="single" w:sz="8" w:space="0" w:color="BFBFBF"/>
        <w:bottom w:val="single" w:sz="4" w:space="0" w:color="BFBFBF"/>
      </w:pBdr>
      <w:spacing w:before="100" w:beforeAutospacing="1" w:after="100" w:afterAutospacing="1" w:line="240" w:lineRule="auto"/>
      <w:ind w:left="0"/>
      <w:jc w:val="center"/>
      <w:textAlignment w:val="center"/>
    </w:pPr>
    <w:rPr>
      <w:rFonts w:ascii="Arial" w:eastAsia="Times New Roman" w:hAnsi="Arial" w:cs="Arial"/>
      <w:color w:val="auto"/>
      <w:sz w:val="28"/>
      <w:szCs w:val="28"/>
      <w:lang w:val="en-US"/>
    </w:rPr>
  </w:style>
  <w:style w:type="paragraph" w:customStyle="1" w:styleId="xl141">
    <w:name w:val="xl141"/>
    <w:basedOn w:val="Normal"/>
    <w:rsid w:val="00D758C8"/>
    <w:pPr>
      <w:pBdr>
        <w:top w:val="single" w:sz="4" w:space="0" w:color="BFBFBF"/>
        <w:bottom w:val="single" w:sz="4" w:space="0" w:color="BFBFBF"/>
        <w:right w:val="single" w:sz="8" w:space="0" w:color="BFBFBF"/>
      </w:pBdr>
      <w:spacing w:before="100" w:beforeAutospacing="1" w:after="100" w:afterAutospacing="1" w:line="240" w:lineRule="auto"/>
      <w:ind w:left="0"/>
      <w:jc w:val="center"/>
      <w:textAlignment w:val="center"/>
    </w:pPr>
    <w:rPr>
      <w:rFonts w:ascii="Arial" w:eastAsia="Times New Roman" w:hAnsi="Arial" w:cs="Arial"/>
      <w:color w:val="auto"/>
      <w:sz w:val="28"/>
      <w:szCs w:val="28"/>
      <w:lang w:val="en-US"/>
    </w:rPr>
  </w:style>
  <w:style w:type="paragraph" w:customStyle="1" w:styleId="xl142">
    <w:name w:val="xl142"/>
    <w:basedOn w:val="Normal"/>
    <w:rsid w:val="00D758C8"/>
    <w:pPr>
      <w:pBdr>
        <w:top w:val="single" w:sz="8" w:space="0" w:color="BFBFBF"/>
        <w:left w:val="single" w:sz="8" w:space="0" w:color="BFBFBF"/>
        <w:bottom w:val="single" w:sz="4" w:space="0" w:color="BFBFBF"/>
      </w:pBdr>
      <w:shd w:val="clear" w:color="000000" w:fill="0F253F"/>
      <w:spacing w:before="100" w:beforeAutospacing="1" w:after="100" w:afterAutospacing="1" w:line="240" w:lineRule="auto"/>
      <w:ind w:left="0"/>
      <w:jc w:val="center"/>
      <w:textAlignment w:val="center"/>
    </w:pPr>
    <w:rPr>
      <w:rFonts w:ascii="Arial" w:eastAsia="Times New Roman" w:hAnsi="Arial" w:cs="Arial"/>
      <w:b/>
      <w:bCs/>
      <w:color w:val="FFFFFF"/>
      <w:sz w:val="28"/>
      <w:szCs w:val="28"/>
      <w:lang w:val="en-US"/>
    </w:rPr>
  </w:style>
  <w:style w:type="paragraph" w:customStyle="1" w:styleId="xl143">
    <w:name w:val="xl143"/>
    <w:basedOn w:val="Normal"/>
    <w:rsid w:val="00D758C8"/>
    <w:pPr>
      <w:pBdr>
        <w:top w:val="single" w:sz="8" w:space="0" w:color="BFBFBF"/>
        <w:bottom w:val="single" w:sz="4" w:space="0" w:color="BFBFBF"/>
      </w:pBdr>
      <w:shd w:val="clear" w:color="000000" w:fill="0F253F"/>
      <w:spacing w:before="100" w:beforeAutospacing="1" w:after="100" w:afterAutospacing="1" w:line="240" w:lineRule="auto"/>
      <w:ind w:left="0"/>
      <w:jc w:val="center"/>
      <w:textAlignment w:val="center"/>
    </w:pPr>
    <w:rPr>
      <w:rFonts w:ascii="Arial" w:eastAsia="Times New Roman" w:hAnsi="Arial" w:cs="Arial"/>
      <w:b/>
      <w:bCs/>
      <w:color w:val="FFFFFF"/>
      <w:sz w:val="28"/>
      <w:szCs w:val="28"/>
      <w:lang w:val="en-US"/>
    </w:rPr>
  </w:style>
  <w:style w:type="paragraph" w:customStyle="1" w:styleId="xl144">
    <w:name w:val="xl144"/>
    <w:basedOn w:val="Normal"/>
    <w:rsid w:val="00D758C8"/>
    <w:pPr>
      <w:pBdr>
        <w:top w:val="single" w:sz="8" w:space="0" w:color="BFBFBF"/>
        <w:bottom w:val="single" w:sz="4" w:space="0" w:color="BFBFBF"/>
        <w:right w:val="single" w:sz="8" w:space="0" w:color="BFBFBF"/>
      </w:pBdr>
      <w:shd w:val="clear" w:color="000000" w:fill="0F253F"/>
      <w:spacing w:before="100" w:beforeAutospacing="1" w:after="100" w:afterAutospacing="1" w:line="240" w:lineRule="auto"/>
      <w:ind w:left="0"/>
      <w:jc w:val="center"/>
      <w:textAlignment w:val="center"/>
    </w:pPr>
    <w:rPr>
      <w:rFonts w:ascii="Arial" w:eastAsia="Times New Roman" w:hAnsi="Arial" w:cs="Arial"/>
      <w:b/>
      <w:bCs/>
      <w:color w:val="FFFFFF"/>
      <w:sz w:val="28"/>
      <w:szCs w:val="28"/>
      <w:lang w:val="en-US"/>
    </w:rPr>
  </w:style>
  <w:style w:type="paragraph" w:customStyle="1" w:styleId="xl145">
    <w:name w:val="xl145"/>
    <w:basedOn w:val="Normal"/>
    <w:rsid w:val="00D758C8"/>
    <w:pPr>
      <w:shd w:val="clear" w:color="000000" w:fill="D8D8D8"/>
      <w:spacing w:before="100" w:beforeAutospacing="1" w:after="100" w:afterAutospacing="1" w:line="240" w:lineRule="auto"/>
      <w:ind w:left="0"/>
      <w:jc w:val="center"/>
      <w:textAlignment w:val="center"/>
    </w:pPr>
    <w:rPr>
      <w:rFonts w:ascii="Arial" w:eastAsia="Times New Roman" w:hAnsi="Arial" w:cs="Arial"/>
      <w:b/>
      <w:bCs/>
      <w:color w:val="auto"/>
      <w:sz w:val="24"/>
      <w:szCs w:val="24"/>
      <w:lang w:val="en-US"/>
    </w:rPr>
  </w:style>
  <w:style w:type="paragraph" w:customStyle="1" w:styleId="xl146">
    <w:name w:val="xl146"/>
    <w:basedOn w:val="Normal"/>
    <w:rsid w:val="00D758C8"/>
    <w:pPr>
      <w:pBdr>
        <w:top w:val="single" w:sz="4" w:space="0" w:color="BFBFBF"/>
        <w:left w:val="single" w:sz="8" w:space="0" w:color="BFBFBF"/>
        <w:bottom w:val="single" w:sz="4" w:space="0" w:color="BFBFBF"/>
      </w:pBdr>
      <w:spacing w:before="100" w:beforeAutospacing="1" w:after="100" w:afterAutospacing="1" w:line="240" w:lineRule="auto"/>
      <w:ind w:left="0"/>
      <w:jc w:val="left"/>
      <w:textAlignment w:val="center"/>
    </w:pPr>
    <w:rPr>
      <w:rFonts w:ascii="Arial" w:eastAsia="Times New Roman" w:hAnsi="Arial" w:cs="Arial"/>
      <w:b/>
      <w:bCs/>
      <w:color w:val="auto"/>
      <w:sz w:val="24"/>
      <w:szCs w:val="24"/>
      <w:lang w:val="en-US"/>
    </w:rPr>
  </w:style>
  <w:style w:type="paragraph" w:customStyle="1" w:styleId="xl147">
    <w:name w:val="xl147"/>
    <w:basedOn w:val="Normal"/>
    <w:rsid w:val="00D758C8"/>
    <w:pPr>
      <w:pBdr>
        <w:top w:val="single" w:sz="4" w:space="0" w:color="BFBFBF"/>
        <w:bottom w:val="single" w:sz="4" w:space="0" w:color="BFBFBF"/>
      </w:pBdr>
      <w:spacing w:before="100" w:beforeAutospacing="1" w:after="100" w:afterAutospacing="1" w:line="240" w:lineRule="auto"/>
      <w:ind w:left="0"/>
      <w:jc w:val="left"/>
      <w:textAlignment w:val="center"/>
    </w:pPr>
    <w:rPr>
      <w:rFonts w:ascii="Arial" w:eastAsia="Times New Roman" w:hAnsi="Arial" w:cs="Arial"/>
      <w:b/>
      <w:bCs/>
      <w:color w:val="auto"/>
      <w:sz w:val="24"/>
      <w:szCs w:val="24"/>
      <w:lang w:val="en-US"/>
    </w:rPr>
  </w:style>
  <w:style w:type="paragraph" w:customStyle="1" w:styleId="xl148">
    <w:name w:val="xl148"/>
    <w:basedOn w:val="Normal"/>
    <w:rsid w:val="00D758C8"/>
    <w:pPr>
      <w:pBdr>
        <w:top w:val="single" w:sz="4" w:space="0" w:color="BFBFBF"/>
        <w:bottom w:val="single" w:sz="4" w:space="0" w:color="BFBFBF"/>
        <w:right w:val="single" w:sz="8" w:space="0" w:color="BFBFBF"/>
      </w:pBdr>
      <w:spacing w:before="100" w:beforeAutospacing="1" w:after="100" w:afterAutospacing="1" w:line="240" w:lineRule="auto"/>
      <w:ind w:left="0"/>
      <w:jc w:val="left"/>
      <w:textAlignment w:val="center"/>
    </w:pPr>
    <w:rPr>
      <w:rFonts w:ascii="Arial" w:eastAsia="Times New Roman" w:hAnsi="Arial" w:cs="Arial"/>
      <w:b/>
      <w:bCs/>
      <w:color w:val="auto"/>
      <w:sz w:val="24"/>
      <w:szCs w:val="24"/>
      <w:lang w:val="en-US"/>
    </w:rPr>
  </w:style>
  <w:style w:type="paragraph" w:customStyle="1" w:styleId="xl149">
    <w:name w:val="xl149"/>
    <w:basedOn w:val="Normal"/>
    <w:rsid w:val="00D758C8"/>
    <w:pPr>
      <w:pBdr>
        <w:top w:val="single" w:sz="4" w:space="0" w:color="BFBFBF"/>
        <w:left w:val="single" w:sz="8" w:space="0" w:color="BFBFBF"/>
        <w:bottom w:val="single" w:sz="8" w:space="0" w:color="BFBFBF"/>
      </w:pBdr>
      <w:spacing w:before="100" w:beforeAutospacing="1" w:after="100" w:afterAutospacing="1" w:line="240" w:lineRule="auto"/>
      <w:ind w:left="0"/>
      <w:jc w:val="center"/>
      <w:textAlignment w:val="center"/>
    </w:pPr>
    <w:rPr>
      <w:rFonts w:ascii="Arial" w:eastAsia="Times New Roman" w:hAnsi="Arial" w:cs="Arial"/>
      <w:color w:val="auto"/>
      <w:sz w:val="28"/>
      <w:szCs w:val="28"/>
      <w:lang w:val="en-US"/>
    </w:rPr>
  </w:style>
  <w:style w:type="paragraph" w:customStyle="1" w:styleId="xl150">
    <w:name w:val="xl150"/>
    <w:basedOn w:val="Normal"/>
    <w:rsid w:val="00D758C8"/>
    <w:pPr>
      <w:pBdr>
        <w:top w:val="single" w:sz="4" w:space="0" w:color="BFBFBF"/>
        <w:bottom w:val="single" w:sz="8" w:space="0" w:color="BFBFBF"/>
        <w:right w:val="single" w:sz="8" w:space="0" w:color="BFBFBF"/>
      </w:pBdr>
      <w:spacing w:before="100" w:beforeAutospacing="1" w:after="100" w:afterAutospacing="1" w:line="240" w:lineRule="auto"/>
      <w:ind w:left="0"/>
      <w:jc w:val="center"/>
      <w:textAlignment w:val="center"/>
    </w:pPr>
    <w:rPr>
      <w:rFonts w:ascii="Arial" w:eastAsia="Times New Roman" w:hAnsi="Arial" w:cs="Arial"/>
      <w:color w:val="auto"/>
      <w:sz w:val="28"/>
      <w:szCs w:val="28"/>
      <w:lang w:val="en-US"/>
    </w:rPr>
  </w:style>
  <w:style w:type="paragraph" w:customStyle="1" w:styleId="xl151">
    <w:name w:val="xl151"/>
    <w:basedOn w:val="Normal"/>
    <w:rsid w:val="00D758C8"/>
    <w:pPr>
      <w:pBdr>
        <w:top w:val="single" w:sz="4" w:space="0" w:color="BFBFBF"/>
      </w:pBdr>
      <w:spacing w:before="100" w:beforeAutospacing="1" w:after="100" w:afterAutospacing="1" w:line="240" w:lineRule="auto"/>
      <w:ind w:left="0"/>
      <w:jc w:val="center"/>
      <w:textAlignment w:val="center"/>
    </w:pPr>
    <w:rPr>
      <w:rFonts w:ascii="Arial" w:eastAsia="Times New Roman" w:hAnsi="Arial" w:cs="Arial"/>
      <w:color w:val="auto"/>
      <w:sz w:val="20"/>
      <w:szCs w:val="20"/>
      <w:lang w:val="en-US"/>
    </w:rPr>
  </w:style>
  <w:style w:type="paragraph" w:customStyle="1" w:styleId="Citadestacada1">
    <w:name w:val="Cita destacada1"/>
    <w:basedOn w:val="Normal"/>
    <w:next w:val="Normal"/>
    <w:uiPriority w:val="30"/>
    <w:qFormat/>
    <w:rsid w:val="00D758C8"/>
    <w:pPr>
      <w:pBdr>
        <w:bottom w:val="single" w:sz="4" w:space="4" w:color="4F81BD"/>
      </w:pBdr>
      <w:spacing w:before="200" w:after="280" w:line="276" w:lineRule="auto"/>
      <w:ind w:left="936" w:right="936"/>
      <w:jc w:val="left"/>
    </w:pPr>
    <w:rPr>
      <w:rFonts w:ascii="Times New Roman" w:eastAsia="Calibri" w:hAnsi="Times New Roman" w:cs="Times New Roman"/>
      <w:b/>
      <w:bCs/>
      <w:iCs/>
      <w:color w:val="000000"/>
      <w:sz w:val="32"/>
      <w:lang w:val="en-US"/>
    </w:rPr>
  </w:style>
  <w:style w:type="character" w:customStyle="1" w:styleId="IntenseQuoteChar">
    <w:name w:val="Intense Quote Char"/>
    <w:basedOn w:val="DefaultParagraphFont"/>
    <w:link w:val="IntenseQuote"/>
    <w:uiPriority w:val="30"/>
    <w:rsid w:val="00D758C8"/>
    <w:rPr>
      <w:rFonts w:ascii="Times New Roman" w:eastAsia="Calibri" w:hAnsi="Times New Roman" w:cs="Times New Roman"/>
      <w:b/>
      <w:bCs/>
      <w:iCs/>
      <w:color w:val="000000"/>
      <w:sz w:val="32"/>
    </w:rPr>
  </w:style>
  <w:style w:type="table" w:customStyle="1" w:styleId="Listaclara-nfasis12">
    <w:name w:val="Lista clara - Énfasis 12"/>
    <w:basedOn w:val="TableNormal"/>
    <w:uiPriority w:val="61"/>
    <w:rsid w:val="00D758C8"/>
    <w:pPr>
      <w:spacing w:after="0" w:line="240" w:lineRule="auto"/>
    </w:pPr>
    <w:rPr>
      <w:rFonts w:eastAsia="Batang"/>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scripcin1">
    <w:name w:val="Descripción1"/>
    <w:basedOn w:val="Normal"/>
    <w:next w:val="Normal"/>
    <w:uiPriority w:val="35"/>
    <w:unhideWhenUsed/>
    <w:qFormat/>
    <w:rsid w:val="00D758C8"/>
    <w:pPr>
      <w:spacing w:after="200" w:line="240" w:lineRule="auto"/>
      <w:ind w:left="0"/>
      <w:jc w:val="left"/>
    </w:pPr>
    <w:rPr>
      <w:rFonts w:asciiTheme="minorHAnsi" w:hAnsiTheme="minorHAnsi"/>
      <w:b/>
      <w:bCs/>
      <w:color w:val="4F81BD"/>
      <w:szCs w:val="18"/>
      <w:lang w:val="es-ES"/>
    </w:rPr>
  </w:style>
  <w:style w:type="paragraph" w:customStyle="1" w:styleId="Encabezado1">
    <w:name w:val="Encabezado1"/>
    <w:rsid w:val="00D758C8"/>
    <w:pPr>
      <w:widowControl w:val="0"/>
      <w:tabs>
        <w:tab w:val="center" w:pos="4680"/>
        <w:tab w:val="right" w:pos="9360"/>
      </w:tabs>
      <w:spacing w:after="240" w:line="273" w:lineRule="auto"/>
    </w:pPr>
    <w:rPr>
      <w:rFonts w:ascii="Lucida Grande" w:eastAsia="ヒラギノ角ゴ Pro W3" w:hAnsi="Lucida Grande" w:cs="Times New Roman"/>
      <w:color w:val="000000"/>
      <w:kern w:val="28"/>
      <w:szCs w:val="20"/>
      <w:lang w:val="es-ES_tradnl" w:eastAsia="es-ES"/>
    </w:rPr>
  </w:style>
  <w:style w:type="paragraph" w:customStyle="1" w:styleId="Footnote">
    <w:name w:val="Footnote"/>
    <w:basedOn w:val="Standard"/>
    <w:rsid w:val="00D758C8"/>
    <w:pPr>
      <w:suppressLineNumbers/>
      <w:ind w:left="283" w:hanging="283"/>
      <w:textAlignment w:val="auto"/>
    </w:pPr>
    <w:rPr>
      <w:rFonts w:eastAsia="SimSun" w:cs="Mangal"/>
      <w:sz w:val="20"/>
      <w:szCs w:val="20"/>
      <w:lang w:val="es-DO" w:eastAsia="zh-CN" w:bidi="hi-IN"/>
    </w:rPr>
  </w:style>
  <w:style w:type="paragraph" w:customStyle="1" w:styleId="style3">
    <w:name w:val="style3"/>
    <w:basedOn w:val="Standard"/>
    <w:rsid w:val="00D758C8"/>
    <w:pPr>
      <w:spacing w:before="280" w:after="280"/>
      <w:textAlignment w:val="auto"/>
    </w:pPr>
    <w:rPr>
      <w:rFonts w:eastAsia="Times New Roman" w:cs="Times New Roman"/>
      <w:sz w:val="17"/>
      <w:szCs w:val="17"/>
      <w:lang w:val="en-US" w:eastAsia="zh-CN" w:bidi="hi-IN"/>
    </w:rPr>
  </w:style>
  <w:style w:type="character" w:customStyle="1" w:styleId="FootnoteSymbol">
    <w:name w:val="Footnote Symbol"/>
    <w:rsid w:val="00D758C8"/>
    <w:rPr>
      <w:position w:val="0"/>
      <w:vertAlign w:val="superscript"/>
    </w:rPr>
  </w:style>
  <w:style w:type="character" w:customStyle="1" w:styleId="Caracteresdenotaalpie">
    <w:name w:val="Caracteres de nota al pie"/>
    <w:rsid w:val="00D758C8"/>
    <w:rPr>
      <w:rFonts w:ascii="Times New Roman" w:hAnsi="Times New Roman" w:cs="Times New Roman" w:hint="default"/>
      <w:vertAlign w:val="superscript"/>
    </w:rPr>
  </w:style>
  <w:style w:type="character" w:customStyle="1" w:styleId="thumbdesc">
    <w:name w:val="thumb_desc"/>
    <w:basedOn w:val="DefaultParagraphFont"/>
    <w:rsid w:val="00D758C8"/>
  </w:style>
  <w:style w:type="paragraph" w:customStyle="1" w:styleId="ecxmsonormal">
    <w:name w:val="ecxmsonormal"/>
    <w:basedOn w:val="Normal"/>
    <w:rsid w:val="00D758C8"/>
    <w:pPr>
      <w:spacing w:before="100" w:beforeAutospacing="1" w:after="100" w:afterAutospacing="1" w:line="240" w:lineRule="auto"/>
      <w:ind w:left="0"/>
      <w:jc w:val="left"/>
    </w:pPr>
    <w:rPr>
      <w:rFonts w:ascii="Times New Roman" w:hAnsi="Times New Roman" w:cs="Times New Roman"/>
      <w:color w:val="auto"/>
      <w:sz w:val="24"/>
      <w:szCs w:val="24"/>
      <w:lang w:val="en-US" w:eastAsia="es-DO"/>
    </w:rPr>
  </w:style>
  <w:style w:type="paragraph" w:customStyle="1" w:styleId="proposito">
    <w:name w:val="proposito"/>
    <w:basedOn w:val="Normal"/>
    <w:rsid w:val="00D758C8"/>
    <w:pPr>
      <w:spacing w:before="100" w:beforeAutospacing="1" w:after="100" w:afterAutospacing="1" w:line="240" w:lineRule="auto"/>
      <w:ind w:left="0"/>
      <w:jc w:val="left"/>
    </w:pPr>
    <w:rPr>
      <w:rFonts w:ascii="Times New Roman" w:eastAsia="Times New Roman" w:hAnsi="Times New Roman" w:cs="Times New Roman"/>
      <w:color w:val="auto"/>
      <w:sz w:val="24"/>
      <w:szCs w:val="24"/>
      <w:lang w:val="en-US" w:eastAsia="es-DO"/>
    </w:rPr>
  </w:style>
  <w:style w:type="table" w:customStyle="1" w:styleId="Cuadrculaclara-nfasis61">
    <w:name w:val="Cuadrícula clara - Énfasis 61"/>
    <w:basedOn w:val="TableNormal"/>
    <w:next w:val="LightGrid-Accent6"/>
    <w:uiPriority w:val="62"/>
    <w:rsid w:val="00D758C8"/>
    <w:pPr>
      <w:spacing w:after="0" w:line="240" w:lineRule="auto"/>
    </w:pPr>
    <w:rPr>
      <w:rFonts w:eastAsia="Batang"/>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Algerian" w:eastAsia="Times New Roman" w:hAnsi="Alger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lgerian" w:eastAsia="Times New Roman" w:hAnsi="Alger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lgerian" w:eastAsia="Times New Roman" w:hAnsi="Algerian" w:cs="Times New Roman"/>
        <w:b/>
        <w:bCs/>
      </w:rPr>
    </w:tblStylePr>
    <w:tblStylePr w:type="lastCol">
      <w:rPr>
        <w:rFonts w:ascii="Algerian" w:eastAsia="Times New Roman" w:hAnsi="Alger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font5">
    <w:name w:val="font5"/>
    <w:basedOn w:val="Normal"/>
    <w:rsid w:val="00D758C8"/>
    <w:pPr>
      <w:spacing w:before="100" w:beforeAutospacing="1" w:after="100" w:afterAutospacing="1" w:line="240" w:lineRule="auto"/>
      <w:ind w:left="0"/>
      <w:jc w:val="left"/>
    </w:pPr>
    <w:rPr>
      <w:rFonts w:ascii="Times New Roman" w:eastAsia="Times New Roman" w:hAnsi="Times New Roman" w:cs="Times New Roman"/>
      <w:color w:val="000000"/>
      <w:sz w:val="20"/>
      <w:szCs w:val="20"/>
      <w:lang w:val="en-US"/>
    </w:rPr>
  </w:style>
  <w:style w:type="paragraph" w:customStyle="1" w:styleId="font6">
    <w:name w:val="font6"/>
    <w:basedOn w:val="Normal"/>
    <w:rsid w:val="00D758C8"/>
    <w:pPr>
      <w:spacing w:before="100" w:beforeAutospacing="1" w:after="100" w:afterAutospacing="1" w:line="240" w:lineRule="auto"/>
      <w:ind w:left="0"/>
      <w:jc w:val="left"/>
    </w:pPr>
    <w:rPr>
      <w:rFonts w:ascii="Times New Roman" w:eastAsia="Times New Roman" w:hAnsi="Times New Roman" w:cs="Times New Roman"/>
      <w:b/>
      <w:bCs/>
      <w:color w:val="000000"/>
      <w:sz w:val="20"/>
      <w:szCs w:val="20"/>
      <w:lang w:val="en-US"/>
    </w:rPr>
  </w:style>
  <w:style w:type="paragraph" w:customStyle="1" w:styleId="font7">
    <w:name w:val="font7"/>
    <w:basedOn w:val="Normal"/>
    <w:rsid w:val="00D758C8"/>
    <w:pPr>
      <w:spacing w:before="100" w:beforeAutospacing="1" w:after="100" w:afterAutospacing="1" w:line="240" w:lineRule="auto"/>
      <w:ind w:left="0"/>
      <w:jc w:val="left"/>
    </w:pPr>
    <w:rPr>
      <w:rFonts w:ascii="Times New Roman" w:eastAsia="Times New Roman" w:hAnsi="Times New Roman" w:cs="Times New Roman"/>
      <w:color w:val="000000"/>
      <w:sz w:val="20"/>
      <w:szCs w:val="20"/>
      <w:lang w:val="en-US"/>
    </w:rPr>
  </w:style>
  <w:style w:type="paragraph" w:customStyle="1" w:styleId="xl152">
    <w:name w:val="xl152"/>
    <w:basedOn w:val="Normal"/>
    <w:rsid w:val="00D758C8"/>
    <w:pPr>
      <w:pBdr>
        <w:left w:val="single" w:sz="4" w:space="0" w:color="000000"/>
        <w:bottom w:val="single" w:sz="4" w:space="0" w:color="000000"/>
      </w:pBdr>
      <w:shd w:val="clear" w:color="FF99CC" w:fill="538ED5"/>
      <w:spacing w:before="100" w:beforeAutospacing="1" w:after="100" w:afterAutospacing="1" w:line="240" w:lineRule="auto"/>
      <w:ind w:left="0"/>
      <w:jc w:val="center"/>
    </w:pPr>
    <w:rPr>
      <w:rFonts w:ascii="Times New Roman" w:eastAsia="Times New Roman" w:hAnsi="Times New Roman" w:cs="Times New Roman"/>
      <w:b/>
      <w:bCs/>
      <w:color w:val="auto"/>
      <w:sz w:val="24"/>
      <w:szCs w:val="24"/>
      <w:lang w:val="en-US"/>
    </w:rPr>
  </w:style>
  <w:style w:type="paragraph" w:customStyle="1" w:styleId="xl153">
    <w:name w:val="xl153"/>
    <w:basedOn w:val="Normal"/>
    <w:rsid w:val="00D758C8"/>
    <w:pPr>
      <w:pBdr>
        <w:bottom w:val="single" w:sz="4" w:space="0" w:color="000000"/>
      </w:pBdr>
      <w:shd w:val="clear" w:color="FF99CC" w:fill="538ED5"/>
      <w:spacing w:before="100" w:beforeAutospacing="1" w:after="100" w:afterAutospacing="1" w:line="240" w:lineRule="auto"/>
      <w:ind w:left="0"/>
      <w:jc w:val="center"/>
    </w:pPr>
    <w:rPr>
      <w:rFonts w:ascii="Times New Roman" w:eastAsia="Times New Roman" w:hAnsi="Times New Roman" w:cs="Times New Roman"/>
      <w:b/>
      <w:bCs/>
      <w:color w:val="auto"/>
      <w:sz w:val="24"/>
      <w:szCs w:val="24"/>
      <w:lang w:val="en-US"/>
    </w:rPr>
  </w:style>
  <w:style w:type="paragraph" w:customStyle="1" w:styleId="xl154">
    <w:name w:val="xl154"/>
    <w:basedOn w:val="Normal"/>
    <w:rsid w:val="00D758C8"/>
    <w:pPr>
      <w:pBdr>
        <w:bottom w:val="single" w:sz="4" w:space="0" w:color="000000"/>
        <w:right w:val="single" w:sz="4" w:space="0" w:color="000000"/>
      </w:pBdr>
      <w:shd w:val="clear" w:color="FF99CC" w:fill="538ED5"/>
      <w:spacing w:before="100" w:beforeAutospacing="1" w:after="100" w:afterAutospacing="1" w:line="240" w:lineRule="auto"/>
      <w:ind w:left="0"/>
      <w:jc w:val="center"/>
    </w:pPr>
    <w:rPr>
      <w:rFonts w:ascii="Times New Roman" w:eastAsia="Times New Roman" w:hAnsi="Times New Roman" w:cs="Times New Roman"/>
      <w:b/>
      <w:bCs/>
      <w:color w:val="auto"/>
      <w:sz w:val="24"/>
      <w:szCs w:val="24"/>
      <w:lang w:val="en-US"/>
    </w:rPr>
  </w:style>
  <w:style w:type="paragraph" w:customStyle="1" w:styleId="xl155">
    <w:name w:val="xl155"/>
    <w:basedOn w:val="Normal"/>
    <w:rsid w:val="00D758C8"/>
    <w:pPr>
      <w:pBdr>
        <w:top w:val="single" w:sz="4" w:space="0" w:color="000000"/>
        <w:left w:val="single" w:sz="4" w:space="0" w:color="000000"/>
        <w:bottom w:val="single" w:sz="4" w:space="0" w:color="000000"/>
      </w:pBdr>
      <w:shd w:val="clear" w:color="FF99CC" w:fill="538ED5"/>
      <w:spacing w:before="100" w:beforeAutospacing="1" w:after="100" w:afterAutospacing="1" w:line="240" w:lineRule="auto"/>
      <w:ind w:left="0"/>
      <w:jc w:val="center"/>
    </w:pPr>
    <w:rPr>
      <w:rFonts w:ascii="Times New Roman" w:eastAsia="Times New Roman" w:hAnsi="Times New Roman" w:cs="Times New Roman"/>
      <w:b/>
      <w:bCs/>
      <w:color w:val="auto"/>
      <w:szCs w:val="18"/>
      <w:lang w:val="en-US"/>
    </w:rPr>
  </w:style>
  <w:style w:type="paragraph" w:customStyle="1" w:styleId="xl156">
    <w:name w:val="xl156"/>
    <w:basedOn w:val="Normal"/>
    <w:rsid w:val="00D758C8"/>
    <w:pPr>
      <w:pBdr>
        <w:top w:val="single" w:sz="4" w:space="0" w:color="000000"/>
        <w:bottom w:val="single" w:sz="4" w:space="0" w:color="000000"/>
      </w:pBdr>
      <w:shd w:val="clear" w:color="FF99CC" w:fill="538ED5"/>
      <w:spacing w:before="100" w:beforeAutospacing="1" w:after="100" w:afterAutospacing="1" w:line="240" w:lineRule="auto"/>
      <w:ind w:left="0"/>
      <w:jc w:val="center"/>
    </w:pPr>
    <w:rPr>
      <w:rFonts w:ascii="Times New Roman" w:eastAsia="Times New Roman" w:hAnsi="Times New Roman" w:cs="Times New Roman"/>
      <w:b/>
      <w:bCs/>
      <w:color w:val="auto"/>
      <w:szCs w:val="18"/>
      <w:lang w:val="en-US"/>
    </w:rPr>
  </w:style>
  <w:style w:type="paragraph" w:customStyle="1" w:styleId="xl157">
    <w:name w:val="xl157"/>
    <w:basedOn w:val="Normal"/>
    <w:rsid w:val="00D758C8"/>
    <w:pPr>
      <w:pBdr>
        <w:top w:val="single" w:sz="4" w:space="0" w:color="000000"/>
        <w:bottom w:val="single" w:sz="4" w:space="0" w:color="000000"/>
        <w:right w:val="single" w:sz="4" w:space="0" w:color="000000"/>
      </w:pBdr>
      <w:shd w:val="clear" w:color="FF99CC" w:fill="538ED5"/>
      <w:spacing w:before="100" w:beforeAutospacing="1" w:after="100" w:afterAutospacing="1" w:line="240" w:lineRule="auto"/>
      <w:ind w:left="0"/>
      <w:jc w:val="center"/>
    </w:pPr>
    <w:rPr>
      <w:rFonts w:ascii="Times New Roman" w:eastAsia="Times New Roman" w:hAnsi="Times New Roman" w:cs="Times New Roman"/>
      <w:b/>
      <w:bCs/>
      <w:color w:val="auto"/>
      <w:szCs w:val="18"/>
      <w:lang w:val="en-US"/>
    </w:rPr>
  </w:style>
  <w:style w:type="paragraph" w:customStyle="1" w:styleId="xl158">
    <w:name w:val="xl158"/>
    <w:basedOn w:val="Normal"/>
    <w:rsid w:val="00D758C8"/>
    <w:pPr>
      <w:pBdr>
        <w:top w:val="single" w:sz="4" w:space="0" w:color="000000"/>
        <w:left w:val="single" w:sz="4" w:space="0" w:color="000000"/>
      </w:pBdr>
      <w:shd w:val="clear" w:color="FF99CC" w:fill="538ED5"/>
      <w:spacing w:before="100" w:beforeAutospacing="1" w:after="100" w:afterAutospacing="1" w:line="240" w:lineRule="auto"/>
      <w:ind w:left="0"/>
      <w:jc w:val="center"/>
      <w:textAlignment w:val="center"/>
    </w:pPr>
    <w:rPr>
      <w:rFonts w:ascii="Times New Roman" w:eastAsia="Times New Roman" w:hAnsi="Times New Roman" w:cs="Times New Roman"/>
      <w:b/>
      <w:bCs/>
      <w:color w:val="auto"/>
      <w:szCs w:val="18"/>
      <w:lang w:val="en-US"/>
    </w:rPr>
  </w:style>
  <w:style w:type="paragraph" w:customStyle="1" w:styleId="xl159">
    <w:name w:val="xl159"/>
    <w:basedOn w:val="Normal"/>
    <w:rsid w:val="00D758C8"/>
    <w:pPr>
      <w:pBdr>
        <w:top w:val="single" w:sz="4" w:space="0" w:color="000000"/>
        <w:right w:val="single" w:sz="4" w:space="0" w:color="000000"/>
      </w:pBdr>
      <w:shd w:val="clear" w:color="FF99CC" w:fill="538ED5"/>
      <w:spacing w:before="100" w:beforeAutospacing="1" w:after="100" w:afterAutospacing="1" w:line="240" w:lineRule="auto"/>
      <w:ind w:left="0"/>
      <w:jc w:val="center"/>
      <w:textAlignment w:val="center"/>
    </w:pPr>
    <w:rPr>
      <w:rFonts w:ascii="Times New Roman" w:eastAsia="Times New Roman" w:hAnsi="Times New Roman" w:cs="Times New Roman"/>
      <w:b/>
      <w:bCs/>
      <w:color w:val="auto"/>
      <w:szCs w:val="18"/>
      <w:lang w:val="en-US"/>
    </w:rPr>
  </w:style>
  <w:style w:type="paragraph" w:customStyle="1" w:styleId="xl160">
    <w:name w:val="xl160"/>
    <w:basedOn w:val="Normal"/>
    <w:rsid w:val="00D758C8"/>
    <w:pPr>
      <w:pBdr>
        <w:left w:val="single" w:sz="4" w:space="0" w:color="000000"/>
      </w:pBdr>
      <w:shd w:val="clear" w:color="FF99CC" w:fill="538ED5"/>
      <w:spacing w:before="100" w:beforeAutospacing="1" w:after="100" w:afterAutospacing="1" w:line="240" w:lineRule="auto"/>
      <w:ind w:left="0"/>
      <w:jc w:val="center"/>
      <w:textAlignment w:val="center"/>
    </w:pPr>
    <w:rPr>
      <w:rFonts w:ascii="Times New Roman" w:eastAsia="Times New Roman" w:hAnsi="Times New Roman" w:cs="Times New Roman"/>
      <w:b/>
      <w:bCs/>
      <w:color w:val="auto"/>
      <w:szCs w:val="18"/>
      <w:lang w:val="en-US"/>
    </w:rPr>
  </w:style>
  <w:style w:type="paragraph" w:customStyle="1" w:styleId="xl161">
    <w:name w:val="xl161"/>
    <w:basedOn w:val="Normal"/>
    <w:rsid w:val="00D758C8"/>
    <w:pPr>
      <w:pBdr>
        <w:right w:val="single" w:sz="4" w:space="0" w:color="000000"/>
      </w:pBdr>
      <w:shd w:val="clear" w:color="FF99CC" w:fill="538ED5"/>
      <w:spacing w:before="100" w:beforeAutospacing="1" w:after="100" w:afterAutospacing="1" w:line="240" w:lineRule="auto"/>
      <w:ind w:left="0"/>
      <w:jc w:val="center"/>
      <w:textAlignment w:val="center"/>
    </w:pPr>
    <w:rPr>
      <w:rFonts w:ascii="Times New Roman" w:eastAsia="Times New Roman" w:hAnsi="Times New Roman" w:cs="Times New Roman"/>
      <w:b/>
      <w:bCs/>
      <w:color w:val="auto"/>
      <w:szCs w:val="18"/>
      <w:lang w:val="en-US"/>
    </w:rPr>
  </w:style>
  <w:style w:type="paragraph" w:customStyle="1" w:styleId="xl162">
    <w:name w:val="xl162"/>
    <w:basedOn w:val="Normal"/>
    <w:rsid w:val="00D758C8"/>
    <w:pPr>
      <w:pBdr>
        <w:left w:val="single" w:sz="4" w:space="0" w:color="000000"/>
        <w:bottom w:val="single" w:sz="4" w:space="0" w:color="000000"/>
      </w:pBdr>
      <w:shd w:val="clear" w:color="FF99CC" w:fill="538ED5"/>
      <w:spacing w:before="100" w:beforeAutospacing="1" w:after="100" w:afterAutospacing="1" w:line="240" w:lineRule="auto"/>
      <w:ind w:left="0"/>
      <w:jc w:val="center"/>
      <w:textAlignment w:val="center"/>
    </w:pPr>
    <w:rPr>
      <w:rFonts w:ascii="Times New Roman" w:eastAsia="Times New Roman" w:hAnsi="Times New Roman" w:cs="Times New Roman"/>
      <w:b/>
      <w:bCs/>
      <w:color w:val="auto"/>
      <w:szCs w:val="18"/>
      <w:lang w:val="en-US"/>
    </w:rPr>
  </w:style>
  <w:style w:type="paragraph" w:customStyle="1" w:styleId="xl163">
    <w:name w:val="xl163"/>
    <w:basedOn w:val="Normal"/>
    <w:rsid w:val="00D758C8"/>
    <w:pPr>
      <w:pBdr>
        <w:top w:val="single" w:sz="4" w:space="0" w:color="000000"/>
        <w:left w:val="single" w:sz="4" w:space="0" w:color="000000"/>
        <w:right w:val="single" w:sz="4" w:space="0" w:color="000000"/>
      </w:pBdr>
      <w:shd w:val="clear" w:color="FF99CC" w:fill="538ED5"/>
      <w:spacing w:before="100" w:beforeAutospacing="1" w:after="100" w:afterAutospacing="1" w:line="240" w:lineRule="auto"/>
      <w:ind w:left="0"/>
      <w:jc w:val="center"/>
    </w:pPr>
    <w:rPr>
      <w:rFonts w:ascii="Times New Roman" w:eastAsia="Times New Roman" w:hAnsi="Times New Roman" w:cs="Times New Roman"/>
      <w:b/>
      <w:bCs/>
      <w:color w:val="auto"/>
      <w:szCs w:val="18"/>
      <w:lang w:val="en-US"/>
    </w:rPr>
  </w:style>
  <w:style w:type="paragraph" w:customStyle="1" w:styleId="xl164">
    <w:name w:val="xl164"/>
    <w:basedOn w:val="Normal"/>
    <w:rsid w:val="00D758C8"/>
    <w:pPr>
      <w:pBdr>
        <w:left w:val="single" w:sz="4" w:space="0" w:color="000000"/>
        <w:right w:val="single" w:sz="4" w:space="0" w:color="000000"/>
      </w:pBdr>
      <w:shd w:val="clear" w:color="FF99CC" w:fill="538ED5"/>
      <w:spacing w:before="100" w:beforeAutospacing="1" w:after="100" w:afterAutospacing="1" w:line="240" w:lineRule="auto"/>
      <w:ind w:left="0"/>
      <w:jc w:val="center"/>
    </w:pPr>
    <w:rPr>
      <w:rFonts w:ascii="Times New Roman" w:eastAsia="Times New Roman" w:hAnsi="Times New Roman" w:cs="Times New Roman"/>
      <w:b/>
      <w:bCs/>
      <w:color w:val="auto"/>
      <w:szCs w:val="18"/>
      <w:lang w:val="en-US"/>
    </w:rPr>
  </w:style>
  <w:style w:type="paragraph" w:customStyle="1" w:styleId="xl165">
    <w:name w:val="xl165"/>
    <w:basedOn w:val="Normal"/>
    <w:rsid w:val="00D758C8"/>
    <w:pPr>
      <w:pBdr>
        <w:top w:val="single" w:sz="4" w:space="0" w:color="000000"/>
        <w:left w:val="single" w:sz="4" w:space="0" w:color="000000"/>
      </w:pBdr>
      <w:shd w:val="clear" w:color="FF99CC" w:fill="538ED5"/>
      <w:spacing w:before="100" w:beforeAutospacing="1" w:after="100" w:afterAutospacing="1" w:line="240" w:lineRule="auto"/>
      <w:ind w:left="0"/>
      <w:jc w:val="center"/>
    </w:pPr>
    <w:rPr>
      <w:rFonts w:ascii="Times New Roman" w:eastAsia="Times New Roman" w:hAnsi="Times New Roman" w:cs="Times New Roman"/>
      <w:b/>
      <w:bCs/>
      <w:color w:val="auto"/>
      <w:szCs w:val="18"/>
      <w:lang w:val="en-US"/>
    </w:rPr>
  </w:style>
  <w:style w:type="paragraph" w:customStyle="1" w:styleId="xl166">
    <w:name w:val="xl166"/>
    <w:basedOn w:val="Normal"/>
    <w:rsid w:val="00D758C8"/>
    <w:pPr>
      <w:pBdr>
        <w:top w:val="single" w:sz="4" w:space="0" w:color="000000"/>
        <w:right w:val="single" w:sz="4" w:space="0" w:color="000000"/>
      </w:pBdr>
      <w:shd w:val="clear" w:color="FF99CC" w:fill="538ED5"/>
      <w:spacing w:before="100" w:beforeAutospacing="1" w:after="100" w:afterAutospacing="1" w:line="240" w:lineRule="auto"/>
      <w:ind w:left="0"/>
      <w:jc w:val="center"/>
    </w:pPr>
    <w:rPr>
      <w:rFonts w:ascii="Times New Roman" w:eastAsia="Times New Roman" w:hAnsi="Times New Roman" w:cs="Times New Roman"/>
      <w:b/>
      <w:bCs/>
      <w:color w:val="auto"/>
      <w:szCs w:val="18"/>
      <w:lang w:val="en-US"/>
    </w:rPr>
  </w:style>
  <w:style w:type="paragraph" w:customStyle="1" w:styleId="xl167">
    <w:name w:val="xl167"/>
    <w:basedOn w:val="Normal"/>
    <w:rsid w:val="00D758C8"/>
    <w:pPr>
      <w:pBdr>
        <w:left w:val="single" w:sz="4" w:space="0" w:color="000000"/>
        <w:bottom w:val="single" w:sz="4" w:space="0" w:color="000000"/>
      </w:pBdr>
      <w:shd w:val="clear" w:color="FF99CC" w:fill="538ED5"/>
      <w:spacing w:before="100" w:beforeAutospacing="1" w:after="100" w:afterAutospacing="1" w:line="240" w:lineRule="auto"/>
      <w:ind w:left="0"/>
      <w:jc w:val="center"/>
    </w:pPr>
    <w:rPr>
      <w:rFonts w:ascii="Times New Roman" w:eastAsia="Times New Roman" w:hAnsi="Times New Roman" w:cs="Times New Roman"/>
      <w:b/>
      <w:bCs/>
      <w:color w:val="auto"/>
      <w:szCs w:val="18"/>
      <w:lang w:val="en-US"/>
    </w:rPr>
  </w:style>
  <w:style w:type="paragraph" w:customStyle="1" w:styleId="xl168">
    <w:name w:val="xl168"/>
    <w:basedOn w:val="Normal"/>
    <w:rsid w:val="00D758C8"/>
    <w:pPr>
      <w:pBdr>
        <w:bottom w:val="single" w:sz="4" w:space="0" w:color="000000"/>
        <w:right w:val="single" w:sz="4" w:space="0" w:color="000000"/>
      </w:pBdr>
      <w:shd w:val="clear" w:color="FF99CC" w:fill="538ED5"/>
      <w:spacing w:before="100" w:beforeAutospacing="1" w:after="100" w:afterAutospacing="1" w:line="240" w:lineRule="auto"/>
      <w:ind w:left="0"/>
      <w:jc w:val="center"/>
    </w:pPr>
    <w:rPr>
      <w:rFonts w:ascii="Times New Roman" w:eastAsia="Times New Roman" w:hAnsi="Times New Roman" w:cs="Times New Roman"/>
      <w:b/>
      <w:bCs/>
      <w:color w:val="auto"/>
      <w:szCs w:val="18"/>
      <w:lang w:val="en-US"/>
    </w:rPr>
  </w:style>
  <w:style w:type="paragraph" w:customStyle="1" w:styleId="xl169">
    <w:name w:val="xl169"/>
    <w:basedOn w:val="Normal"/>
    <w:rsid w:val="00D758C8"/>
    <w:pPr>
      <w:pBdr>
        <w:top w:val="single" w:sz="4" w:space="0" w:color="000000"/>
        <w:bottom w:val="single" w:sz="4" w:space="0" w:color="auto"/>
        <w:right w:val="single" w:sz="4" w:space="0" w:color="000000"/>
      </w:pBdr>
      <w:spacing w:before="100" w:beforeAutospacing="1" w:after="100" w:afterAutospacing="1" w:line="240" w:lineRule="auto"/>
      <w:ind w:left="0"/>
      <w:jc w:val="left"/>
      <w:textAlignment w:val="top"/>
    </w:pPr>
    <w:rPr>
      <w:rFonts w:ascii="Times New Roman" w:eastAsia="Times New Roman" w:hAnsi="Times New Roman" w:cs="Times New Roman"/>
      <w:b/>
      <w:bCs/>
      <w:color w:val="auto"/>
      <w:sz w:val="24"/>
      <w:szCs w:val="24"/>
      <w:lang w:val="en-US"/>
    </w:rPr>
  </w:style>
  <w:style w:type="table" w:customStyle="1" w:styleId="Cuadrculamedia2-nfasis11">
    <w:name w:val="Cuadrícula media 2 - Énfasis 11"/>
    <w:basedOn w:val="TableNormal"/>
    <w:next w:val="MediumGrid2-Accent1"/>
    <w:uiPriority w:val="68"/>
    <w:rsid w:val="00D758C8"/>
    <w:pPr>
      <w:spacing w:after="0" w:line="240" w:lineRule="auto"/>
    </w:pPr>
    <w:rPr>
      <w:rFonts w:ascii="Trebuchet MS" w:eastAsia="Times New Roman" w:hAnsi="Trebuchet MS"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2-nfasis21">
    <w:name w:val="Cuadrícula media 2 - Énfasis 21"/>
    <w:basedOn w:val="TableNormal"/>
    <w:next w:val="MediumGrid2-Accent2"/>
    <w:uiPriority w:val="68"/>
    <w:rsid w:val="00D758C8"/>
    <w:pPr>
      <w:spacing w:after="0" w:line="240" w:lineRule="auto"/>
    </w:pPr>
    <w:rPr>
      <w:rFonts w:ascii="Trebuchet MS" w:eastAsia="Times New Roman" w:hAnsi="Trebuchet MS"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Cuadrculavistosa-nfasis21">
    <w:name w:val="Cuadrícula vistosa - Énfasis 21"/>
    <w:basedOn w:val="TableNormal"/>
    <w:next w:val="ColorfulGrid-Accent2"/>
    <w:uiPriority w:val="73"/>
    <w:rsid w:val="00D758C8"/>
    <w:pPr>
      <w:spacing w:after="0" w:line="240" w:lineRule="auto"/>
    </w:pPr>
    <w:rPr>
      <w:color w:val="000000"/>
      <w:lang w:val="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uadrculamedia1-nfasis61">
    <w:name w:val="Cuadrícula media 1 - Énfasis 61"/>
    <w:basedOn w:val="TableNormal"/>
    <w:next w:val="MediumGrid1-Accent6"/>
    <w:uiPriority w:val="67"/>
    <w:rsid w:val="00D758C8"/>
    <w:pPr>
      <w:spacing w:after="0" w:line="240" w:lineRule="auto"/>
    </w:pPr>
    <w:rPr>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Cuadrculavistosa-nfasis51">
    <w:name w:val="Cuadrícula vistosa - Énfasis 51"/>
    <w:basedOn w:val="TableNormal"/>
    <w:next w:val="ColorfulGrid-Accent5"/>
    <w:uiPriority w:val="73"/>
    <w:rsid w:val="00D758C8"/>
    <w:pPr>
      <w:spacing w:after="0" w:line="240" w:lineRule="auto"/>
    </w:pPr>
    <w:rPr>
      <w:color w:val="000000"/>
      <w:lang w:val="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Listamedia1-nfasis51">
    <w:name w:val="Lista media 1 - Énfasis 51"/>
    <w:basedOn w:val="TableNormal"/>
    <w:next w:val="MediumList1-Accent5"/>
    <w:uiPriority w:val="65"/>
    <w:rsid w:val="00D758C8"/>
    <w:pPr>
      <w:spacing w:after="0" w:line="240" w:lineRule="auto"/>
    </w:pPr>
    <w:rPr>
      <w:color w:val="000000"/>
      <w:lang w:val="en-US"/>
    </w:rPr>
    <w:tblPr>
      <w:tblStyleRowBandSize w:val="1"/>
      <w:tblStyleColBandSize w:val="1"/>
      <w:tblBorders>
        <w:top w:val="single" w:sz="8" w:space="0" w:color="4BACC6"/>
        <w:bottom w:val="single" w:sz="8" w:space="0" w:color="4BACC6"/>
      </w:tblBorders>
    </w:tblPr>
    <w:tblStylePr w:type="firstRow">
      <w:rPr>
        <w:rFonts w:ascii="Algerian" w:eastAsia="Times New Roman" w:hAnsi="Alger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Cuadrculavistosa-nfasis61">
    <w:name w:val="Cuadrícula vistosa - Énfasis 61"/>
    <w:basedOn w:val="TableNormal"/>
    <w:next w:val="ColorfulGrid-Accent6"/>
    <w:uiPriority w:val="73"/>
    <w:rsid w:val="00D758C8"/>
    <w:pPr>
      <w:spacing w:after="0" w:line="240" w:lineRule="auto"/>
    </w:pPr>
    <w:rPr>
      <w:color w:val="000000"/>
      <w:lang w:val="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staclara-nfasis13">
    <w:name w:val="Lista clara - Énfasis 13"/>
    <w:basedOn w:val="TableNormal"/>
    <w:uiPriority w:val="61"/>
    <w:rsid w:val="00D758C8"/>
    <w:pPr>
      <w:spacing w:after="0" w:line="240" w:lineRule="auto"/>
    </w:pPr>
    <w:rPr>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4-nfasis211">
    <w:name w:val="Tabla de cuadrícula 4 - Énfasis 211"/>
    <w:basedOn w:val="TableNormal"/>
    <w:uiPriority w:val="49"/>
    <w:rsid w:val="00D758C8"/>
    <w:pPr>
      <w:spacing w:after="0" w:line="240" w:lineRule="auto"/>
    </w:pPr>
    <w:rPr>
      <w:lang w:val="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decuadrcula6concolores-nfasis21">
    <w:name w:val="Tabla de cuadrícula 6 con colores - Énfasis 21"/>
    <w:basedOn w:val="TableNormal"/>
    <w:uiPriority w:val="51"/>
    <w:rsid w:val="00D758C8"/>
    <w:pPr>
      <w:spacing w:after="0" w:line="240" w:lineRule="auto"/>
    </w:pPr>
    <w:rPr>
      <w:color w:val="943634"/>
      <w:lang w:val="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decuadrcula5oscura-nfasis11">
    <w:name w:val="Tabla de cuadrícula 5 oscura - Énfasis 11"/>
    <w:basedOn w:val="TableNormal"/>
    <w:uiPriority w:val="50"/>
    <w:rsid w:val="00D758C8"/>
    <w:pPr>
      <w:spacing w:after="0" w:line="240" w:lineRule="auto"/>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PredeterminadoLTUntertitel">
    <w:name w:val="Predeterminado~LT~Untertitel"/>
    <w:rsid w:val="00D758C8"/>
    <w:pPr>
      <w:widowControl w:val="0"/>
      <w:suppressAutoHyphens/>
      <w:autoSpaceDE w:val="0"/>
      <w:spacing w:after="0" w:line="240" w:lineRule="auto"/>
      <w:jc w:val="center"/>
    </w:pPr>
    <w:rPr>
      <w:rFonts w:ascii="Tahoma" w:eastAsia="Tahoma" w:hAnsi="Tahoma" w:cs="Tahoma"/>
      <w:kern w:val="1"/>
      <w:sz w:val="64"/>
      <w:szCs w:val="64"/>
      <w:lang w:eastAsia="hi-IN" w:bidi="hi-IN"/>
    </w:rPr>
  </w:style>
  <w:style w:type="paragraph" w:customStyle="1" w:styleId="xl63">
    <w:name w:val="xl63"/>
    <w:basedOn w:val="Normal"/>
    <w:rsid w:val="00D758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left="0"/>
      <w:jc w:val="center"/>
      <w:textAlignment w:val="center"/>
    </w:pPr>
    <w:rPr>
      <w:rFonts w:ascii="Times New Roman" w:eastAsia="Times New Roman" w:hAnsi="Times New Roman" w:cs="Times New Roman"/>
      <w:b/>
      <w:bCs/>
      <w:color w:val="auto"/>
      <w:sz w:val="24"/>
      <w:szCs w:val="24"/>
      <w:lang w:eastAsia="es-DO"/>
    </w:rPr>
  </w:style>
  <w:style w:type="paragraph" w:customStyle="1" w:styleId="xl64">
    <w:name w:val="xl64"/>
    <w:basedOn w:val="Normal"/>
    <w:rsid w:val="00D758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left="0"/>
      <w:jc w:val="left"/>
      <w:textAlignment w:val="center"/>
    </w:pPr>
    <w:rPr>
      <w:rFonts w:ascii="Times New Roman" w:eastAsia="Times New Roman" w:hAnsi="Times New Roman" w:cs="Times New Roman"/>
      <w:color w:val="auto"/>
      <w:sz w:val="24"/>
      <w:szCs w:val="24"/>
      <w:lang w:eastAsia="es-DO"/>
    </w:rPr>
  </w:style>
  <w:style w:type="table" w:customStyle="1" w:styleId="Tabladelista4-nfasis21">
    <w:name w:val="Tabla de lista 4 - Énfasis 21"/>
    <w:basedOn w:val="TableNormal"/>
    <w:uiPriority w:val="49"/>
    <w:rsid w:val="00D758C8"/>
    <w:pPr>
      <w:spacing w:after="0" w:line="240" w:lineRule="auto"/>
    </w:pPr>
    <w:rPr>
      <w:lang w:val="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decuadrcula4-nfasis111">
    <w:name w:val="Tabla de cuadrícula 4 - Énfasis 111"/>
    <w:basedOn w:val="TableNormal"/>
    <w:uiPriority w:val="49"/>
    <w:rsid w:val="00D758C8"/>
    <w:pPr>
      <w:spacing w:after="0" w:line="240" w:lineRule="auto"/>
    </w:pPr>
    <w:rPr>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4-nfasis11">
    <w:name w:val="Tabla de lista 4 - Énfasis 11"/>
    <w:basedOn w:val="TableNormal"/>
    <w:uiPriority w:val="49"/>
    <w:rsid w:val="00D758C8"/>
    <w:pPr>
      <w:spacing w:after="0" w:line="240" w:lineRule="auto"/>
    </w:pPr>
    <w:rPr>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4-nfasis61">
    <w:name w:val="Tabla de lista 4 - Énfasis 61"/>
    <w:basedOn w:val="TableNormal"/>
    <w:uiPriority w:val="49"/>
    <w:rsid w:val="00D758C8"/>
    <w:pPr>
      <w:spacing w:after="0" w:line="240" w:lineRule="auto"/>
    </w:pPr>
    <w:rPr>
      <w:lang w:val="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cuadriculavistoso-nfasis5">
    <w:name w:val="cuadricula vistoso- Énfasis 5"/>
    <w:basedOn w:val="TableNormal"/>
    <w:uiPriority w:val="49"/>
    <w:rsid w:val="00D758C8"/>
    <w:pPr>
      <w:spacing w:after="0" w:line="240" w:lineRule="auto"/>
    </w:pPr>
    <w:rPr>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apple-converted-space">
    <w:name w:val="apple-converted-space"/>
    <w:basedOn w:val="DefaultParagraphFont"/>
    <w:rsid w:val="00D758C8"/>
  </w:style>
  <w:style w:type="table" w:customStyle="1" w:styleId="Tabladecuadrcula5oscura-nfasis51">
    <w:name w:val="Tabla de cuadrícula 5 oscura - Énfasis 51"/>
    <w:basedOn w:val="TableNormal"/>
    <w:uiPriority w:val="50"/>
    <w:rsid w:val="00D758C8"/>
    <w:pPr>
      <w:spacing w:after="0" w:line="240" w:lineRule="auto"/>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adelista6concolores-nfasis61">
    <w:name w:val="Tabla de lista 6 con colores - Énfasis 61"/>
    <w:basedOn w:val="TableNormal"/>
    <w:uiPriority w:val="51"/>
    <w:rsid w:val="00D758C8"/>
    <w:pPr>
      <w:spacing w:after="0" w:line="240" w:lineRule="auto"/>
    </w:pPr>
    <w:rPr>
      <w:color w:val="E36C0A"/>
      <w:lang w:val="en-US"/>
    </w:rPr>
    <w:tblPr>
      <w:tblStyleRowBandSize w:val="1"/>
      <w:tblStyleColBandSize w:val="1"/>
      <w:tblBorders>
        <w:top w:val="single" w:sz="4" w:space="0" w:color="F79646"/>
        <w:bottom w:val="single" w:sz="4" w:space="0" w:color="F79646"/>
      </w:tblBorders>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lista3-nfasis51">
    <w:name w:val="Tabla de lista 3 - Énfasis 51"/>
    <w:basedOn w:val="TableNormal"/>
    <w:uiPriority w:val="48"/>
    <w:rsid w:val="00D758C8"/>
    <w:pPr>
      <w:spacing w:after="0" w:line="240" w:lineRule="auto"/>
    </w:pPr>
    <w:rPr>
      <w:lang w:val="en-US"/>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adecuadrcula4-nfasis51">
    <w:name w:val="Tabla de cuadrícula 4 - Énfasis 51"/>
    <w:basedOn w:val="TableNormal"/>
    <w:uiPriority w:val="49"/>
    <w:rsid w:val="00D758C8"/>
    <w:pPr>
      <w:spacing w:after="0" w:line="240" w:lineRule="auto"/>
    </w:pPr>
    <w:rPr>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4-nfasis121">
    <w:name w:val="Tabla de cuadrícula 4 - Énfasis 121"/>
    <w:basedOn w:val="TableNormal"/>
    <w:uiPriority w:val="49"/>
    <w:rsid w:val="00D758C8"/>
    <w:pPr>
      <w:spacing w:after="0" w:line="240" w:lineRule="auto"/>
    </w:pPr>
    <w:rPr>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5oscura-nfasis52">
    <w:name w:val="Tabla de cuadrícula 5 oscura - Énfasis 52"/>
    <w:basedOn w:val="TableNormal"/>
    <w:uiPriority w:val="50"/>
    <w:rsid w:val="00D758C8"/>
    <w:pPr>
      <w:spacing w:after="0" w:line="240" w:lineRule="auto"/>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adecuadrcula7concolores-nfasis11">
    <w:name w:val="Tabla de cuadrícula 7 con colores - Énfasis 11"/>
    <w:basedOn w:val="TableNormal"/>
    <w:uiPriority w:val="52"/>
    <w:rsid w:val="00D758C8"/>
    <w:pPr>
      <w:spacing w:after="0" w:line="240" w:lineRule="auto"/>
    </w:pPr>
    <w:rPr>
      <w:color w:val="365F91"/>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6concolores-nfasis51">
    <w:name w:val="Tabla de cuadrícula 6 con colores - Énfasis 51"/>
    <w:basedOn w:val="TableNormal"/>
    <w:uiPriority w:val="51"/>
    <w:rsid w:val="00D758C8"/>
    <w:pPr>
      <w:spacing w:after="0" w:line="240" w:lineRule="auto"/>
    </w:pPr>
    <w:rPr>
      <w:color w:val="31849B"/>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xl170">
    <w:name w:val="xl170"/>
    <w:basedOn w:val="Normal"/>
    <w:rsid w:val="00D758C8"/>
    <w:pPr>
      <w:pBdr>
        <w:top w:val="single" w:sz="4" w:space="0" w:color="000000"/>
        <w:left w:val="single" w:sz="4" w:space="0" w:color="000000"/>
      </w:pBdr>
      <w:shd w:val="clear" w:color="FF99CC" w:fill="538DD5"/>
      <w:spacing w:before="100" w:beforeAutospacing="1" w:after="100" w:afterAutospacing="1" w:line="240" w:lineRule="auto"/>
      <w:ind w:left="0"/>
      <w:jc w:val="center"/>
      <w:textAlignment w:val="top"/>
    </w:pPr>
    <w:rPr>
      <w:rFonts w:ascii="Times New Roman" w:eastAsia="Times New Roman" w:hAnsi="Times New Roman" w:cs="Times New Roman"/>
      <w:b/>
      <w:bCs/>
      <w:color w:val="auto"/>
      <w:sz w:val="16"/>
      <w:szCs w:val="16"/>
      <w:lang w:eastAsia="es-DO"/>
    </w:rPr>
  </w:style>
  <w:style w:type="paragraph" w:customStyle="1" w:styleId="xl171">
    <w:name w:val="xl171"/>
    <w:basedOn w:val="Normal"/>
    <w:rsid w:val="00D758C8"/>
    <w:pPr>
      <w:pBdr>
        <w:top w:val="single" w:sz="4" w:space="0" w:color="000000"/>
        <w:right w:val="single" w:sz="4" w:space="0" w:color="000000"/>
      </w:pBdr>
      <w:shd w:val="clear" w:color="FF99CC" w:fill="538DD5"/>
      <w:spacing w:before="100" w:beforeAutospacing="1" w:after="100" w:afterAutospacing="1" w:line="240" w:lineRule="auto"/>
      <w:ind w:left="0"/>
      <w:jc w:val="center"/>
      <w:textAlignment w:val="top"/>
    </w:pPr>
    <w:rPr>
      <w:rFonts w:ascii="Times New Roman" w:eastAsia="Times New Roman" w:hAnsi="Times New Roman" w:cs="Times New Roman"/>
      <w:b/>
      <w:bCs/>
      <w:color w:val="auto"/>
      <w:sz w:val="16"/>
      <w:szCs w:val="16"/>
      <w:lang w:eastAsia="es-DO"/>
    </w:rPr>
  </w:style>
  <w:style w:type="paragraph" w:customStyle="1" w:styleId="xl172">
    <w:name w:val="xl172"/>
    <w:basedOn w:val="Normal"/>
    <w:rsid w:val="00D758C8"/>
    <w:pPr>
      <w:pBdr>
        <w:left w:val="single" w:sz="4" w:space="0" w:color="000000"/>
        <w:bottom w:val="single" w:sz="4" w:space="0" w:color="000000"/>
      </w:pBdr>
      <w:shd w:val="clear" w:color="FF99CC" w:fill="538DD5"/>
      <w:spacing w:before="100" w:beforeAutospacing="1" w:after="100" w:afterAutospacing="1" w:line="240" w:lineRule="auto"/>
      <w:ind w:left="0"/>
      <w:jc w:val="center"/>
      <w:textAlignment w:val="top"/>
    </w:pPr>
    <w:rPr>
      <w:rFonts w:ascii="Times New Roman" w:eastAsia="Times New Roman" w:hAnsi="Times New Roman" w:cs="Times New Roman"/>
      <w:b/>
      <w:bCs/>
      <w:color w:val="auto"/>
      <w:sz w:val="16"/>
      <w:szCs w:val="16"/>
      <w:lang w:eastAsia="es-DO"/>
    </w:rPr>
  </w:style>
  <w:style w:type="paragraph" w:customStyle="1" w:styleId="xl173">
    <w:name w:val="xl173"/>
    <w:basedOn w:val="Normal"/>
    <w:rsid w:val="00D758C8"/>
    <w:pPr>
      <w:pBdr>
        <w:bottom w:val="single" w:sz="4" w:space="0" w:color="000000"/>
        <w:right w:val="single" w:sz="4" w:space="0" w:color="000000"/>
      </w:pBdr>
      <w:shd w:val="clear" w:color="FF99CC" w:fill="538DD5"/>
      <w:spacing w:before="100" w:beforeAutospacing="1" w:after="100" w:afterAutospacing="1" w:line="240" w:lineRule="auto"/>
      <w:ind w:left="0"/>
      <w:jc w:val="center"/>
      <w:textAlignment w:val="top"/>
    </w:pPr>
    <w:rPr>
      <w:rFonts w:ascii="Times New Roman" w:eastAsia="Times New Roman" w:hAnsi="Times New Roman" w:cs="Times New Roman"/>
      <w:b/>
      <w:bCs/>
      <w:color w:val="auto"/>
      <w:sz w:val="16"/>
      <w:szCs w:val="16"/>
      <w:lang w:eastAsia="es-DO"/>
    </w:rPr>
  </w:style>
  <w:style w:type="paragraph" w:customStyle="1" w:styleId="xl174">
    <w:name w:val="xl174"/>
    <w:basedOn w:val="Normal"/>
    <w:rsid w:val="00D758C8"/>
    <w:pPr>
      <w:pBdr>
        <w:top w:val="single" w:sz="4" w:space="0" w:color="000000"/>
        <w:left w:val="single" w:sz="4" w:space="0" w:color="000000"/>
        <w:bottom w:val="single" w:sz="4" w:space="0" w:color="000000"/>
      </w:pBdr>
      <w:spacing w:before="100" w:beforeAutospacing="1" w:after="100" w:afterAutospacing="1" w:line="240" w:lineRule="auto"/>
      <w:ind w:left="0"/>
      <w:jc w:val="center"/>
      <w:textAlignment w:val="center"/>
    </w:pPr>
    <w:rPr>
      <w:rFonts w:ascii="Times New Roman" w:eastAsia="Times New Roman" w:hAnsi="Times New Roman" w:cs="Times New Roman"/>
      <w:color w:val="000000"/>
      <w:sz w:val="24"/>
      <w:szCs w:val="24"/>
      <w:lang w:eastAsia="es-DO"/>
    </w:rPr>
  </w:style>
  <w:style w:type="paragraph" w:customStyle="1" w:styleId="font8">
    <w:name w:val="font8"/>
    <w:basedOn w:val="Normal"/>
    <w:rsid w:val="00D758C8"/>
    <w:pPr>
      <w:spacing w:before="100" w:beforeAutospacing="1" w:after="100" w:afterAutospacing="1" w:line="240" w:lineRule="auto"/>
      <w:ind w:left="0"/>
      <w:jc w:val="left"/>
    </w:pPr>
    <w:rPr>
      <w:rFonts w:ascii="Tahoma" w:eastAsia="Times New Roman" w:hAnsi="Tahoma" w:cs="Tahoma"/>
      <w:b/>
      <w:bCs/>
      <w:color w:val="000000"/>
      <w:szCs w:val="18"/>
      <w:lang w:eastAsia="es-DO"/>
    </w:rPr>
  </w:style>
  <w:style w:type="table" w:customStyle="1" w:styleId="Tablaconcuadrcula31">
    <w:name w:val="Tabla con cuadrícula31"/>
    <w:basedOn w:val="TableNormal"/>
    <w:next w:val="TableGrid"/>
    <w:uiPriority w:val="59"/>
    <w:rsid w:val="00D758C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eNormal"/>
    <w:next w:val="TableGrid"/>
    <w:uiPriority w:val="39"/>
    <w:rsid w:val="00D75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41">
    <w:name w:val="Estilo41"/>
    <w:uiPriority w:val="99"/>
    <w:rsid w:val="00D758C8"/>
    <w:pPr>
      <w:numPr>
        <w:numId w:val="40"/>
      </w:numPr>
    </w:pPr>
  </w:style>
  <w:style w:type="numbering" w:customStyle="1" w:styleId="Estilo51">
    <w:name w:val="Estilo51"/>
    <w:uiPriority w:val="99"/>
    <w:rsid w:val="00D758C8"/>
    <w:pPr>
      <w:numPr>
        <w:numId w:val="41"/>
      </w:numPr>
    </w:pPr>
  </w:style>
  <w:style w:type="numbering" w:customStyle="1" w:styleId="Estilo61">
    <w:name w:val="Estilo61"/>
    <w:uiPriority w:val="99"/>
    <w:rsid w:val="00D758C8"/>
    <w:pPr>
      <w:numPr>
        <w:numId w:val="42"/>
      </w:numPr>
    </w:pPr>
  </w:style>
  <w:style w:type="numbering" w:customStyle="1" w:styleId="Estilo71">
    <w:name w:val="Estilo71"/>
    <w:uiPriority w:val="99"/>
    <w:rsid w:val="00D758C8"/>
    <w:pPr>
      <w:numPr>
        <w:numId w:val="43"/>
      </w:numPr>
    </w:pPr>
  </w:style>
  <w:style w:type="numbering" w:customStyle="1" w:styleId="Estilo81">
    <w:name w:val="Estilo81"/>
    <w:uiPriority w:val="99"/>
    <w:rsid w:val="00D758C8"/>
    <w:pPr>
      <w:numPr>
        <w:numId w:val="44"/>
      </w:numPr>
    </w:pPr>
  </w:style>
  <w:style w:type="numbering" w:customStyle="1" w:styleId="Estilo91">
    <w:name w:val="Estilo91"/>
    <w:uiPriority w:val="99"/>
    <w:rsid w:val="00D758C8"/>
    <w:pPr>
      <w:numPr>
        <w:numId w:val="45"/>
      </w:numPr>
    </w:pPr>
  </w:style>
  <w:style w:type="table" w:customStyle="1" w:styleId="Tablaconcuadrcula21">
    <w:name w:val="Tabla con cuadrícula21"/>
    <w:basedOn w:val="TableNormal"/>
    <w:next w:val="TableGrid"/>
    <w:uiPriority w:val="39"/>
    <w:rsid w:val="00D75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eNormal"/>
    <w:next w:val="TableGrid"/>
    <w:uiPriority w:val="39"/>
    <w:rsid w:val="00D75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eNormal"/>
    <w:next w:val="TableGrid"/>
    <w:uiPriority w:val="39"/>
    <w:rsid w:val="00D75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758C8"/>
    <w:pPr>
      <w:spacing w:before="100" w:beforeAutospacing="1" w:after="100" w:afterAutospacing="1" w:line="240" w:lineRule="auto"/>
      <w:ind w:left="0"/>
      <w:jc w:val="left"/>
    </w:pPr>
    <w:rPr>
      <w:rFonts w:ascii="Times New Roman" w:hAnsi="Times New Roman" w:cs="Times New Roman"/>
      <w:color w:val="auto"/>
      <w:sz w:val="24"/>
      <w:szCs w:val="24"/>
      <w:lang w:eastAsia="es-DO"/>
    </w:rPr>
  </w:style>
  <w:style w:type="table" w:customStyle="1" w:styleId="Tablaconcuadrcula61">
    <w:name w:val="Tabla con cuadrícula61"/>
    <w:basedOn w:val="TableNormal"/>
    <w:next w:val="TableGrid"/>
    <w:uiPriority w:val="39"/>
    <w:rsid w:val="00D75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eNormal"/>
    <w:next w:val="TableGrid"/>
    <w:uiPriority w:val="39"/>
    <w:rsid w:val="00D75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eNormal"/>
    <w:next w:val="TableGrid"/>
    <w:uiPriority w:val="39"/>
    <w:rsid w:val="00D75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eNormal"/>
    <w:next w:val="TableGrid"/>
    <w:uiPriority w:val="39"/>
    <w:rsid w:val="00D75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eNormal"/>
    <w:next w:val="TableGrid"/>
    <w:uiPriority w:val="39"/>
    <w:rsid w:val="00D75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eNormal"/>
    <w:next w:val="TableGrid"/>
    <w:uiPriority w:val="39"/>
    <w:rsid w:val="00D75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3"/>
    <w:basedOn w:val="Normal"/>
    <w:rsid w:val="00D758C8"/>
    <w:pPr>
      <w:spacing w:before="100" w:beforeAutospacing="1" w:after="100" w:afterAutospacing="1" w:line="240" w:lineRule="auto"/>
      <w:ind w:left="0"/>
      <w:jc w:val="left"/>
    </w:pPr>
    <w:rPr>
      <w:rFonts w:ascii="Times New Roman" w:eastAsia="Times New Roman" w:hAnsi="Times New Roman" w:cs="Times New Roman"/>
      <w:color w:val="auto"/>
      <w:sz w:val="24"/>
      <w:szCs w:val="24"/>
      <w:lang w:eastAsia="es-DO"/>
    </w:rPr>
  </w:style>
  <w:style w:type="character" w:customStyle="1" w:styleId="s2">
    <w:name w:val="s2"/>
    <w:basedOn w:val="DefaultParagraphFont"/>
    <w:rsid w:val="00D758C8"/>
  </w:style>
  <w:style w:type="numbering" w:customStyle="1" w:styleId="Sinlista11">
    <w:name w:val="Sin lista11"/>
    <w:next w:val="NoList"/>
    <w:uiPriority w:val="99"/>
    <w:semiHidden/>
    <w:unhideWhenUsed/>
    <w:rsid w:val="00D758C8"/>
  </w:style>
  <w:style w:type="table" w:customStyle="1" w:styleId="Tablaconcuadrcula13">
    <w:name w:val="Tabla con cuadrícula13"/>
    <w:basedOn w:val="TableNormal"/>
    <w:next w:val="TableGrid"/>
    <w:uiPriority w:val="39"/>
    <w:rsid w:val="00D758C8"/>
    <w:pPr>
      <w:spacing w:after="0" w:line="240" w:lineRule="auto"/>
      <w:jc w:val="both"/>
    </w:pPr>
    <w:rPr>
      <w:rFonts w:cs="Arial"/>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112">
    <w:name w:val="Cuadrícula clara - Énfasis 112"/>
    <w:basedOn w:val="TableNormal"/>
    <w:uiPriority w:val="62"/>
    <w:rsid w:val="00D758C8"/>
    <w:pPr>
      <w:spacing w:after="0" w:line="240" w:lineRule="auto"/>
    </w:pPr>
    <w:rPr>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lgerian" w:eastAsia="Times New Roman" w:hAnsi="Alger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lgerian" w:eastAsia="Times New Roman" w:hAnsi="Alger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lgerian" w:eastAsia="Times New Roman" w:hAnsi="Algerian" w:cs="Times New Roman"/>
        <w:b/>
        <w:bCs/>
      </w:rPr>
    </w:tblStylePr>
    <w:tblStylePr w:type="lastCol">
      <w:rPr>
        <w:rFonts w:ascii="Algerian" w:eastAsia="Times New Roman" w:hAnsi="Alger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21">
    <w:name w:val="Cuadrícula clara - Énfasis 121"/>
    <w:basedOn w:val="TableNormal"/>
    <w:uiPriority w:val="62"/>
    <w:rsid w:val="00D758C8"/>
    <w:pPr>
      <w:spacing w:after="0" w:line="240" w:lineRule="auto"/>
    </w:pPr>
    <w:rPr>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lgerian" w:eastAsia="Times New Roman" w:hAnsi="Alger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lgerian" w:eastAsia="Times New Roman" w:hAnsi="Alger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lgerian" w:eastAsia="Times New Roman" w:hAnsi="Algerian" w:cs="Times New Roman"/>
        <w:b/>
        <w:bCs/>
      </w:rPr>
    </w:tblStylePr>
    <w:tblStylePr w:type="lastCol">
      <w:rPr>
        <w:rFonts w:ascii="Algerian" w:eastAsia="Times New Roman" w:hAnsi="Alger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eNormal"/>
    <w:uiPriority w:val="61"/>
    <w:rsid w:val="00D758C8"/>
    <w:pPr>
      <w:spacing w:after="0" w:line="240" w:lineRule="auto"/>
    </w:pPr>
    <w:rPr>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111">
    <w:name w:val="Sombreado claro - Énfasis 111"/>
    <w:basedOn w:val="TableNormal"/>
    <w:uiPriority w:val="60"/>
    <w:rsid w:val="00D758C8"/>
    <w:pPr>
      <w:spacing w:after="0" w:line="240" w:lineRule="auto"/>
    </w:pPr>
    <w:rPr>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810">
    <w:name w:val="Tabla con cuadrícula 81"/>
    <w:basedOn w:val="TableNormal"/>
    <w:next w:val="TableGrid8"/>
    <w:uiPriority w:val="99"/>
    <w:semiHidden/>
    <w:unhideWhenUsed/>
    <w:rsid w:val="00D758C8"/>
    <w:pPr>
      <w:spacing w:after="200" w:line="276" w:lineRule="auto"/>
    </w:pPr>
    <w:rPr>
      <w:rFonts w:eastAsia="Batang"/>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lista51">
    <w:name w:val="Tabla con lista 51"/>
    <w:basedOn w:val="TableNormal"/>
    <w:next w:val="TableList5"/>
    <w:uiPriority w:val="99"/>
    <w:semiHidden/>
    <w:unhideWhenUsed/>
    <w:rsid w:val="00D758C8"/>
    <w:pPr>
      <w:spacing w:after="200" w:line="276" w:lineRule="auto"/>
    </w:pPr>
    <w:rPr>
      <w:rFonts w:eastAsia="Batang"/>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Cuadrculaclara-nfasis1111">
    <w:name w:val="Cuadrícula clara - Énfasis 1111"/>
    <w:basedOn w:val="TableTheme"/>
    <w:uiPriority w:val="62"/>
    <w:rsid w:val="00D758C8"/>
    <w:tblPr/>
  </w:style>
  <w:style w:type="table" w:customStyle="1" w:styleId="Tablacontema1">
    <w:name w:val="Tabla con tema1"/>
    <w:basedOn w:val="TableNormal"/>
    <w:next w:val="TableTheme"/>
    <w:uiPriority w:val="99"/>
    <w:semiHidden/>
    <w:unhideWhenUsed/>
    <w:rsid w:val="00D758C8"/>
    <w:pPr>
      <w:spacing w:after="200" w:line="276" w:lineRule="auto"/>
    </w:pPr>
    <w:rPr>
      <w:rFonts w:eastAsia="Batang"/>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11">
    <w:name w:val="Cuadrícula clara11"/>
    <w:basedOn w:val="TableNormal"/>
    <w:uiPriority w:val="62"/>
    <w:rsid w:val="00D758C8"/>
    <w:pPr>
      <w:spacing w:after="0" w:line="240" w:lineRule="auto"/>
    </w:pPr>
    <w:rPr>
      <w:rFonts w:eastAsia="Batang"/>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lgerian" w:eastAsia="Times New Roman" w:hAnsi="Alger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lgerian" w:eastAsia="Times New Roman" w:hAnsi="Alger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lgerian" w:eastAsia="Times New Roman" w:hAnsi="Algerian" w:cs="Times New Roman"/>
        <w:b/>
        <w:bCs/>
      </w:rPr>
    </w:tblStylePr>
    <w:tblStylePr w:type="lastCol">
      <w:rPr>
        <w:rFonts w:ascii="Algerian" w:eastAsia="Times New Roman" w:hAnsi="Alger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clara-nfasis121">
    <w:name w:val="Lista clara - Énfasis 121"/>
    <w:basedOn w:val="TableNormal"/>
    <w:uiPriority w:val="61"/>
    <w:rsid w:val="00D758C8"/>
    <w:pPr>
      <w:spacing w:after="0" w:line="240" w:lineRule="auto"/>
    </w:pPr>
    <w:rPr>
      <w:rFonts w:eastAsia="Batang"/>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31">
    <w:name w:val="Lista clara - Énfasis 131"/>
    <w:basedOn w:val="TableNormal"/>
    <w:uiPriority w:val="61"/>
    <w:rsid w:val="00D758C8"/>
    <w:pPr>
      <w:spacing w:after="0" w:line="240" w:lineRule="auto"/>
    </w:pPr>
    <w:rPr>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6concolores-nfasis211">
    <w:name w:val="Tabla de cuadrícula 6 con colores - Énfasis 211"/>
    <w:basedOn w:val="TableNormal"/>
    <w:uiPriority w:val="51"/>
    <w:rsid w:val="00D758C8"/>
    <w:pPr>
      <w:spacing w:after="0" w:line="240" w:lineRule="auto"/>
    </w:pPr>
    <w:rPr>
      <w:color w:val="943634"/>
      <w:lang w:val="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decuadrcula5oscura-nfasis111">
    <w:name w:val="Tabla de cuadrícula 5 oscura - Énfasis 111"/>
    <w:basedOn w:val="TableNormal"/>
    <w:uiPriority w:val="50"/>
    <w:rsid w:val="00D758C8"/>
    <w:pPr>
      <w:spacing w:after="0" w:line="240" w:lineRule="auto"/>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delista4-nfasis211">
    <w:name w:val="Tabla de lista 4 - Énfasis 211"/>
    <w:basedOn w:val="TableNormal"/>
    <w:uiPriority w:val="49"/>
    <w:rsid w:val="00D758C8"/>
    <w:pPr>
      <w:spacing w:after="0" w:line="240" w:lineRule="auto"/>
    </w:pPr>
    <w:rPr>
      <w:lang w:val="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delista4-nfasis111">
    <w:name w:val="Tabla de lista 4 - Énfasis 111"/>
    <w:basedOn w:val="TableNormal"/>
    <w:uiPriority w:val="49"/>
    <w:rsid w:val="00D758C8"/>
    <w:pPr>
      <w:spacing w:after="0" w:line="240" w:lineRule="auto"/>
    </w:pPr>
    <w:rPr>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4-nfasis611">
    <w:name w:val="Tabla de lista 4 - Énfasis 611"/>
    <w:basedOn w:val="TableNormal"/>
    <w:uiPriority w:val="49"/>
    <w:rsid w:val="00D758C8"/>
    <w:pPr>
      <w:spacing w:after="0" w:line="240" w:lineRule="auto"/>
    </w:pPr>
    <w:rPr>
      <w:lang w:val="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cuadriculavistoso-nfasis51">
    <w:name w:val="cuadricula vistoso- Énfasis 51"/>
    <w:basedOn w:val="TableNormal"/>
    <w:uiPriority w:val="49"/>
    <w:rsid w:val="00D758C8"/>
    <w:pPr>
      <w:spacing w:after="0" w:line="240" w:lineRule="auto"/>
    </w:pPr>
    <w:rPr>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5oscura-nfasis511">
    <w:name w:val="Tabla de cuadrícula 5 oscura - Énfasis 511"/>
    <w:basedOn w:val="TableNormal"/>
    <w:uiPriority w:val="50"/>
    <w:rsid w:val="00D758C8"/>
    <w:pPr>
      <w:spacing w:after="0" w:line="240" w:lineRule="auto"/>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adelista6concolores-nfasis611">
    <w:name w:val="Tabla de lista 6 con colores - Énfasis 611"/>
    <w:basedOn w:val="TableNormal"/>
    <w:uiPriority w:val="51"/>
    <w:rsid w:val="00D758C8"/>
    <w:pPr>
      <w:spacing w:after="0" w:line="240" w:lineRule="auto"/>
    </w:pPr>
    <w:rPr>
      <w:color w:val="E36C0A"/>
      <w:lang w:val="en-US"/>
    </w:rPr>
    <w:tblPr>
      <w:tblStyleRowBandSize w:val="1"/>
      <w:tblStyleColBandSize w:val="1"/>
      <w:tblBorders>
        <w:top w:val="single" w:sz="4" w:space="0" w:color="F79646"/>
        <w:bottom w:val="single" w:sz="4" w:space="0" w:color="F79646"/>
      </w:tblBorders>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lista3-nfasis511">
    <w:name w:val="Tabla de lista 3 - Énfasis 511"/>
    <w:basedOn w:val="TableNormal"/>
    <w:uiPriority w:val="48"/>
    <w:rsid w:val="00D758C8"/>
    <w:pPr>
      <w:spacing w:after="0" w:line="240" w:lineRule="auto"/>
    </w:pPr>
    <w:rPr>
      <w:lang w:val="en-US"/>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adecuadrcula4-nfasis511">
    <w:name w:val="Tabla de cuadrícula 4 - Énfasis 511"/>
    <w:basedOn w:val="TableNormal"/>
    <w:uiPriority w:val="49"/>
    <w:rsid w:val="00D758C8"/>
    <w:pPr>
      <w:spacing w:after="0" w:line="240" w:lineRule="auto"/>
    </w:pPr>
    <w:rPr>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5oscura-nfasis521">
    <w:name w:val="Tabla de cuadrícula 5 oscura - Énfasis 521"/>
    <w:basedOn w:val="TableNormal"/>
    <w:uiPriority w:val="50"/>
    <w:rsid w:val="00D758C8"/>
    <w:pPr>
      <w:spacing w:after="0" w:line="240" w:lineRule="auto"/>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adecuadrcula7concolores-nfasis111">
    <w:name w:val="Tabla de cuadrícula 7 con colores - Énfasis 111"/>
    <w:basedOn w:val="TableNormal"/>
    <w:uiPriority w:val="52"/>
    <w:rsid w:val="00D758C8"/>
    <w:pPr>
      <w:spacing w:after="0" w:line="240" w:lineRule="auto"/>
    </w:pPr>
    <w:rPr>
      <w:color w:val="365F91"/>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6concolores-nfasis511">
    <w:name w:val="Tabla de cuadrícula 6 con colores - Énfasis 511"/>
    <w:basedOn w:val="TableNormal"/>
    <w:uiPriority w:val="51"/>
    <w:rsid w:val="00D758C8"/>
    <w:pPr>
      <w:spacing w:after="0" w:line="240" w:lineRule="auto"/>
    </w:pPr>
    <w:rPr>
      <w:color w:val="31849B"/>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14">
    <w:name w:val="Tabla con cuadrícula14"/>
    <w:basedOn w:val="TableNormal"/>
    <w:next w:val="TableGrid"/>
    <w:uiPriority w:val="39"/>
    <w:rsid w:val="00D75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eNormal"/>
    <w:next w:val="TableGrid"/>
    <w:uiPriority w:val="39"/>
    <w:rsid w:val="00D75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eNormal"/>
    <w:next w:val="TableGrid"/>
    <w:uiPriority w:val="39"/>
    <w:rsid w:val="00D75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eNormal"/>
    <w:next w:val="TableGrid"/>
    <w:uiPriority w:val="39"/>
    <w:rsid w:val="00D75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eNormal"/>
    <w:next w:val="TableGrid"/>
    <w:uiPriority w:val="39"/>
    <w:rsid w:val="00D75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eNormal"/>
    <w:next w:val="TableGrid"/>
    <w:uiPriority w:val="39"/>
    <w:rsid w:val="00D75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eNormal"/>
    <w:next w:val="TableGrid"/>
    <w:uiPriority w:val="39"/>
    <w:rsid w:val="00D75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eNormal"/>
    <w:next w:val="TableGrid"/>
    <w:uiPriority w:val="39"/>
    <w:rsid w:val="00D75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semiHidden/>
    <w:unhideWhenUsed/>
    <w:rsid w:val="00D758C8"/>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List-Accent5">
    <w:name w:val="Light List Accent 5"/>
    <w:basedOn w:val="TableNormal"/>
    <w:uiPriority w:val="61"/>
    <w:semiHidden/>
    <w:unhideWhenUsed/>
    <w:rsid w:val="00D758C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Grid-Accent5">
    <w:name w:val="Light Grid Accent 5"/>
    <w:basedOn w:val="TableNormal"/>
    <w:uiPriority w:val="62"/>
    <w:semiHidden/>
    <w:unhideWhenUsed/>
    <w:rsid w:val="00D758C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List-Accent3">
    <w:name w:val="Light List Accent 3"/>
    <w:basedOn w:val="TableNormal"/>
    <w:uiPriority w:val="61"/>
    <w:semiHidden/>
    <w:unhideWhenUsed/>
    <w:rsid w:val="00D758C8"/>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MediumShading1-Accent3">
    <w:name w:val="Medium Shading 1 Accent 3"/>
    <w:basedOn w:val="TableNormal"/>
    <w:uiPriority w:val="63"/>
    <w:semiHidden/>
    <w:unhideWhenUsed/>
    <w:rsid w:val="00D758C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758C8"/>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semiHidden/>
    <w:unhideWhenUsed/>
    <w:rsid w:val="00D758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D758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ubtleEmphasis">
    <w:name w:val="Subtle Emphasis"/>
    <w:basedOn w:val="DefaultParagraphFont"/>
    <w:uiPriority w:val="19"/>
    <w:qFormat/>
    <w:rsid w:val="00D758C8"/>
    <w:rPr>
      <w:i/>
      <w:iCs/>
      <w:color w:val="404040" w:themeColor="text1" w:themeTint="BF"/>
    </w:rPr>
  </w:style>
  <w:style w:type="table" w:styleId="LightGrid-Accent3">
    <w:name w:val="Light Grid Accent 3"/>
    <w:basedOn w:val="TableNormal"/>
    <w:uiPriority w:val="62"/>
    <w:semiHidden/>
    <w:unhideWhenUsed/>
    <w:rsid w:val="00D758C8"/>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MediumGrid2-Accent3">
    <w:name w:val="Medium Grid 2 Accent 3"/>
    <w:basedOn w:val="TableNormal"/>
    <w:uiPriority w:val="68"/>
    <w:semiHidden/>
    <w:unhideWhenUsed/>
    <w:rsid w:val="00D758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ColorfulGrid-Accent3">
    <w:name w:val="Colorful Grid Accent 3"/>
    <w:basedOn w:val="TableNormal"/>
    <w:uiPriority w:val="73"/>
    <w:semiHidden/>
    <w:unhideWhenUsed/>
    <w:rsid w:val="00D758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3-Accent3">
    <w:name w:val="Medium Grid 3 Accent 3"/>
    <w:basedOn w:val="TableNormal"/>
    <w:uiPriority w:val="69"/>
    <w:semiHidden/>
    <w:unhideWhenUsed/>
    <w:rsid w:val="00D758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LightGrid-Accent2">
    <w:name w:val="Light Grid Accent 2"/>
    <w:basedOn w:val="TableNormal"/>
    <w:uiPriority w:val="62"/>
    <w:semiHidden/>
    <w:unhideWhenUsed/>
    <w:rsid w:val="00D758C8"/>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Title">
    <w:name w:val="Title"/>
    <w:basedOn w:val="Normal"/>
    <w:next w:val="Normal"/>
    <w:link w:val="TitleChar"/>
    <w:uiPriority w:val="10"/>
    <w:qFormat/>
    <w:rsid w:val="00D758C8"/>
    <w:pPr>
      <w:spacing w:after="0" w:line="240" w:lineRule="auto"/>
      <w:ind w:left="0"/>
      <w:contextualSpacing/>
      <w:jc w:val="left"/>
    </w:pPr>
    <w:rPr>
      <w:rFonts w:ascii="Trebuchet MS" w:eastAsia="Times New Roman" w:hAnsi="Trebuchet MS" w:cs="Times New Roman"/>
      <w:color w:val="17365D"/>
      <w:spacing w:val="5"/>
      <w:kern w:val="28"/>
      <w:sz w:val="52"/>
      <w:szCs w:val="52"/>
    </w:rPr>
  </w:style>
  <w:style w:type="character" w:customStyle="1" w:styleId="TitleChar1">
    <w:name w:val="Title Char1"/>
    <w:basedOn w:val="DefaultParagraphFont"/>
    <w:uiPriority w:val="10"/>
    <w:rsid w:val="00D758C8"/>
    <w:rPr>
      <w:rFonts w:asciiTheme="majorHAnsi" w:eastAsiaTheme="majorEastAsia" w:hAnsiTheme="majorHAnsi" w:cstheme="majorBidi"/>
      <w:spacing w:val="-10"/>
      <w:kern w:val="28"/>
      <w:sz w:val="56"/>
      <w:szCs w:val="56"/>
    </w:rPr>
  </w:style>
  <w:style w:type="character" w:customStyle="1" w:styleId="PuestoCar1">
    <w:name w:val="Puesto Car1"/>
    <w:basedOn w:val="DefaultParagraphFont"/>
    <w:uiPriority w:val="10"/>
    <w:rsid w:val="00D758C8"/>
    <w:rPr>
      <w:rFonts w:asciiTheme="majorHAnsi" w:eastAsiaTheme="majorEastAsia" w:hAnsiTheme="majorHAnsi" w:cstheme="majorBidi"/>
      <w:spacing w:val="-10"/>
      <w:kern w:val="28"/>
      <w:sz w:val="56"/>
      <w:szCs w:val="56"/>
    </w:rPr>
  </w:style>
  <w:style w:type="table" w:styleId="LightShading-Accent2">
    <w:name w:val="Light Shading Accent 2"/>
    <w:basedOn w:val="TableNormal"/>
    <w:uiPriority w:val="60"/>
    <w:semiHidden/>
    <w:unhideWhenUsed/>
    <w:rsid w:val="00D758C8"/>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IntenseQuote">
    <w:name w:val="Intense Quote"/>
    <w:basedOn w:val="Normal"/>
    <w:next w:val="Normal"/>
    <w:link w:val="IntenseQuoteChar"/>
    <w:uiPriority w:val="30"/>
    <w:qFormat/>
    <w:rsid w:val="00D758C8"/>
    <w:pPr>
      <w:pBdr>
        <w:top w:val="single" w:sz="4" w:space="10" w:color="5B9BD5" w:themeColor="accent1"/>
        <w:bottom w:val="single" w:sz="4" w:space="10" w:color="5B9BD5" w:themeColor="accent1"/>
      </w:pBdr>
      <w:spacing w:before="360" w:after="360" w:line="480" w:lineRule="auto"/>
      <w:ind w:left="864" w:right="864"/>
      <w:jc w:val="center"/>
    </w:pPr>
    <w:rPr>
      <w:rFonts w:ascii="Times New Roman" w:eastAsia="Calibri" w:hAnsi="Times New Roman" w:cs="Times New Roman"/>
      <w:b/>
      <w:bCs/>
      <w:iCs/>
      <w:color w:val="000000"/>
      <w:sz w:val="32"/>
    </w:rPr>
  </w:style>
  <w:style w:type="character" w:customStyle="1" w:styleId="IntenseQuoteChar1">
    <w:name w:val="Intense Quote Char1"/>
    <w:basedOn w:val="DefaultParagraphFont"/>
    <w:uiPriority w:val="30"/>
    <w:rsid w:val="00D758C8"/>
    <w:rPr>
      <w:rFonts w:ascii="Artifex CF Extra Light" w:hAnsi="Artifex CF Extra Light"/>
      <w:i/>
      <w:iCs/>
      <w:color w:val="5B9BD5" w:themeColor="accent1"/>
      <w:sz w:val="18"/>
    </w:rPr>
  </w:style>
  <w:style w:type="character" w:customStyle="1" w:styleId="CitadestacadaCar1">
    <w:name w:val="Cita destacada Car1"/>
    <w:basedOn w:val="DefaultParagraphFont"/>
    <w:uiPriority w:val="30"/>
    <w:rsid w:val="00D758C8"/>
    <w:rPr>
      <w:i/>
      <w:iCs/>
      <w:color w:val="5B9BD5" w:themeColor="accent1"/>
    </w:rPr>
  </w:style>
  <w:style w:type="table" w:styleId="LightGrid-Accent6">
    <w:name w:val="Light Grid Accent 6"/>
    <w:basedOn w:val="TableNormal"/>
    <w:uiPriority w:val="62"/>
    <w:semiHidden/>
    <w:unhideWhenUsed/>
    <w:rsid w:val="00D758C8"/>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Grid2-Accent1">
    <w:name w:val="Medium Grid 2 Accent 1"/>
    <w:basedOn w:val="TableNormal"/>
    <w:uiPriority w:val="68"/>
    <w:semiHidden/>
    <w:unhideWhenUsed/>
    <w:rsid w:val="00D758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758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ColorfulGrid-Accent2">
    <w:name w:val="Colorful Grid Accent 2"/>
    <w:basedOn w:val="TableNormal"/>
    <w:uiPriority w:val="73"/>
    <w:semiHidden/>
    <w:unhideWhenUsed/>
    <w:rsid w:val="00D758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6">
    <w:name w:val="Medium Grid 1 Accent 6"/>
    <w:basedOn w:val="TableNormal"/>
    <w:uiPriority w:val="67"/>
    <w:semiHidden/>
    <w:unhideWhenUsed/>
    <w:rsid w:val="00D758C8"/>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List1-Accent5">
    <w:name w:val="Medium List 1 Accent 5"/>
    <w:basedOn w:val="TableNormal"/>
    <w:uiPriority w:val="65"/>
    <w:semiHidden/>
    <w:unhideWhenUsed/>
    <w:rsid w:val="00D758C8"/>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ColorfulGrid-Accent6">
    <w:name w:val="Colorful Grid Accent 6"/>
    <w:basedOn w:val="TableNormal"/>
    <w:uiPriority w:val="73"/>
    <w:semiHidden/>
    <w:unhideWhenUsed/>
    <w:rsid w:val="00D758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numbering" w:customStyle="1" w:styleId="Estiloimportado2">
    <w:name w:val="Estilo importado 2"/>
    <w:rsid w:val="00D758C8"/>
    <w:pPr>
      <w:numPr>
        <w:numId w:val="46"/>
      </w:numPr>
    </w:pPr>
  </w:style>
  <w:style w:type="paragraph" w:customStyle="1" w:styleId="Predeterminado">
    <w:name w:val="Predeterminado"/>
    <w:rsid w:val="00D758C8"/>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eastAsia="es-DO"/>
      <w14:textOutline w14:w="0" w14:cap="flat" w14:cmpd="sng" w14:algn="ctr">
        <w14:noFill/>
        <w14:prstDash w14:val="solid"/>
        <w14:bevel/>
      </w14:textOutline>
    </w:rPr>
  </w:style>
  <w:style w:type="paragraph" w:customStyle="1" w:styleId="Cuerpo">
    <w:name w:val="Cuerpo"/>
    <w:rsid w:val="00D758C8"/>
    <w:pPr>
      <w:pBdr>
        <w:top w:val="nil"/>
        <w:left w:val="nil"/>
        <w:bottom w:val="nil"/>
        <w:right w:val="nil"/>
        <w:between w:val="nil"/>
        <w:bar w:val="nil"/>
      </w:pBdr>
    </w:pPr>
    <w:rPr>
      <w:rFonts w:ascii="Calibri" w:eastAsia="Arial Unicode MS" w:hAnsi="Calibri" w:cs="Arial Unicode MS"/>
      <w:color w:val="000000"/>
      <w:u w:color="000000"/>
      <w:bdr w:val="nil"/>
      <w:lang w:val="es-ES_tradnl" w:eastAsia="es-DO"/>
      <w14:textOutline w14:w="0" w14:cap="flat" w14:cmpd="sng" w14:algn="ctr">
        <w14:noFill/>
        <w14:prstDash w14:val="solid"/>
        <w14:bevel/>
      </w14:textOutline>
    </w:rPr>
  </w:style>
  <w:style w:type="numbering" w:customStyle="1" w:styleId="Sinlista2">
    <w:name w:val="Sin lista2"/>
    <w:next w:val="NoList"/>
    <w:uiPriority w:val="99"/>
    <w:semiHidden/>
    <w:unhideWhenUsed/>
    <w:rsid w:val="00D758C8"/>
  </w:style>
  <w:style w:type="table" w:customStyle="1" w:styleId="TableNormal1">
    <w:name w:val="Table Normal1"/>
    <w:rsid w:val="00D758C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DO"/>
    </w:rPr>
    <w:tblPr>
      <w:tblInd w:w="0" w:type="dxa"/>
      <w:tblCellMar>
        <w:top w:w="0" w:type="dxa"/>
        <w:left w:w="0" w:type="dxa"/>
        <w:bottom w:w="0" w:type="dxa"/>
        <w:right w:w="0" w:type="dxa"/>
      </w:tblCellMar>
    </w:tblPr>
  </w:style>
  <w:style w:type="paragraph" w:customStyle="1" w:styleId="Encabezadoypie">
    <w:name w:val="Encabezado y pie"/>
    <w:rsid w:val="00D758C8"/>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es-DO"/>
      <w14:textOutline w14:w="0" w14:cap="flat" w14:cmpd="sng" w14:algn="ctr">
        <w14:noFill/>
        <w14:prstDash w14:val="solid"/>
        <w14:bevel/>
      </w14:textOutline>
    </w:rPr>
  </w:style>
  <w:style w:type="character" w:customStyle="1" w:styleId="Ninguno">
    <w:name w:val="Ninguno"/>
    <w:rsid w:val="00D758C8"/>
    <w:rPr>
      <w:lang w:val="es-ES_tradnl"/>
    </w:rPr>
  </w:style>
  <w:style w:type="numbering" w:customStyle="1" w:styleId="Estiloimportado1">
    <w:name w:val="Estilo importado 1"/>
    <w:rsid w:val="00D758C8"/>
    <w:pPr>
      <w:numPr>
        <w:numId w:val="47"/>
      </w:numPr>
    </w:pPr>
  </w:style>
  <w:style w:type="paragraph" w:styleId="Revision">
    <w:name w:val="Revision"/>
    <w:hidden/>
    <w:uiPriority w:val="99"/>
    <w:semiHidden/>
    <w:rsid w:val="00D758C8"/>
    <w:pPr>
      <w:spacing w:after="0" w:line="240" w:lineRule="auto"/>
    </w:pPr>
    <w:rPr>
      <w:rFonts w:ascii="Times New Roman" w:eastAsia="Arial Unicode MS" w:hAnsi="Times New Roman" w:cs="Times New Roman"/>
      <w:sz w:val="24"/>
      <w:szCs w:val="24"/>
      <w:bdr w:val="nil"/>
      <w:lang w:val="en-US"/>
    </w:rPr>
  </w:style>
  <w:style w:type="paragraph" w:customStyle="1" w:styleId="msonormal0">
    <w:name w:val="msonormal"/>
    <w:basedOn w:val="Normal"/>
    <w:rsid w:val="00D758C8"/>
    <w:pPr>
      <w:spacing w:before="100" w:beforeAutospacing="1" w:after="100" w:afterAutospacing="1" w:line="240" w:lineRule="auto"/>
      <w:ind w:left="0"/>
      <w:jc w:val="left"/>
    </w:pPr>
    <w:rPr>
      <w:rFonts w:ascii="Times New Roman" w:eastAsia="Times New Roman" w:hAnsi="Times New Roman" w:cs="Times New Roman"/>
      <w:color w:val="auto"/>
      <w:sz w:val="24"/>
      <w:szCs w:val="24"/>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956120">
      <w:bodyDiv w:val="1"/>
      <w:marLeft w:val="0"/>
      <w:marRight w:val="0"/>
      <w:marTop w:val="0"/>
      <w:marBottom w:val="0"/>
      <w:divBdr>
        <w:top w:val="none" w:sz="0" w:space="0" w:color="auto"/>
        <w:left w:val="none" w:sz="0" w:space="0" w:color="auto"/>
        <w:bottom w:val="none" w:sz="0" w:space="0" w:color="auto"/>
        <w:right w:val="none" w:sz="0" w:space="0" w:color="auto"/>
      </w:divBdr>
    </w:div>
    <w:div w:id="187456364">
      <w:bodyDiv w:val="1"/>
      <w:marLeft w:val="0"/>
      <w:marRight w:val="0"/>
      <w:marTop w:val="0"/>
      <w:marBottom w:val="0"/>
      <w:divBdr>
        <w:top w:val="none" w:sz="0" w:space="0" w:color="auto"/>
        <w:left w:val="none" w:sz="0" w:space="0" w:color="auto"/>
        <w:bottom w:val="none" w:sz="0" w:space="0" w:color="auto"/>
        <w:right w:val="none" w:sz="0" w:space="0" w:color="auto"/>
      </w:divBdr>
    </w:div>
    <w:div w:id="420680196">
      <w:bodyDiv w:val="1"/>
      <w:marLeft w:val="0"/>
      <w:marRight w:val="0"/>
      <w:marTop w:val="0"/>
      <w:marBottom w:val="0"/>
      <w:divBdr>
        <w:top w:val="none" w:sz="0" w:space="0" w:color="auto"/>
        <w:left w:val="none" w:sz="0" w:space="0" w:color="auto"/>
        <w:bottom w:val="none" w:sz="0" w:space="0" w:color="auto"/>
        <w:right w:val="none" w:sz="0" w:space="0" w:color="auto"/>
      </w:divBdr>
    </w:div>
    <w:div w:id="869991512">
      <w:bodyDiv w:val="1"/>
      <w:marLeft w:val="0"/>
      <w:marRight w:val="0"/>
      <w:marTop w:val="0"/>
      <w:marBottom w:val="0"/>
      <w:divBdr>
        <w:top w:val="none" w:sz="0" w:space="0" w:color="auto"/>
        <w:left w:val="none" w:sz="0" w:space="0" w:color="auto"/>
        <w:bottom w:val="none" w:sz="0" w:space="0" w:color="auto"/>
        <w:right w:val="none" w:sz="0" w:space="0" w:color="auto"/>
      </w:divBdr>
    </w:div>
    <w:div w:id="955988408">
      <w:bodyDiv w:val="1"/>
      <w:marLeft w:val="0"/>
      <w:marRight w:val="0"/>
      <w:marTop w:val="0"/>
      <w:marBottom w:val="0"/>
      <w:divBdr>
        <w:top w:val="none" w:sz="0" w:space="0" w:color="auto"/>
        <w:left w:val="none" w:sz="0" w:space="0" w:color="auto"/>
        <w:bottom w:val="none" w:sz="0" w:space="0" w:color="auto"/>
        <w:right w:val="none" w:sz="0" w:space="0" w:color="auto"/>
      </w:divBdr>
    </w:div>
    <w:div w:id="972252829">
      <w:bodyDiv w:val="1"/>
      <w:marLeft w:val="0"/>
      <w:marRight w:val="0"/>
      <w:marTop w:val="0"/>
      <w:marBottom w:val="0"/>
      <w:divBdr>
        <w:top w:val="none" w:sz="0" w:space="0" w:color="auto"/>
        <w:left w:val="none" w:sz="0" w:space="0" w:color="auto"/>
        <w:bottom w:val="none" w:sz="0" w:space="0" w:color="auto"/>
        <w:right w:val="none" w:sz="0" w:space="0" w:color="auto"/>
      </w:divBdr>
    </w:div>
    <w:div w:id="1038042667">
      <w:bodyDiv w:val="1"/>
      <w:marLeft w:val="0"/>
      <w:marRight w:val="0"/>
      <w:marTop w:val="0"/>
      <w:marBottom w:val="0"/>
      <w:divBdr>
        <w:top w:val="none" w:sz="0" w:space="0" w:color="auto"/>
        <w:left w:val="none" w:sz="0" w:space="0" w:color="auto"/>
        <w:bottom w:val="none" w:sz="0" w:space="0" w:color="auto"/>
        <w:right w:val="none" w:sz="0" w:space="0" w:color="auto"/>
      </w:divBdr>
    </w:div>
    <w:div w:id="1054233420">
      <w:bodyDiv w:val="1"/>
      <w:marLeft w:val="0"/>
      <w:marRight w:val="0"/>
      <w:marTop w:val="0"/>
      <w:marBottom w:val="0"/>
      <w:divBdr>
        <w:top w:val="none" w:sz="0" w:space="0" w:color="auto"/>
        <w:left w:val="none" w:sz="0" w:space="0" w:color="auto"/>
        <w:bottom w:val="none" w:sz="0" w:space="0" w:color="auto"/>
        <w:right w:val="none" w:sz="0" w:space="0" w:color="auto"/>
      </w:divBdr>
    </w:div>
    <w:div w:id="1113523668">
      <w:bodyDiv w:val="1"/>
      <w:marLeft w:val="0"/>
      <w:marRight w:val="0"/>
      <w:marTop w:val="0"/>
      <w:marBottom w:val="0"/>
      <w:divBdr>
        <w:top w:val="none" w:sz="0" w:space="0" w:color="auto"/>
        <w:left w:val="none" w:sz="0" w:space="0" w:color="auto"/>
        <w:bottom w:val="none" w:sz="0" w:space="0" w:color="auto"/>
        <w:right w:val="none" w:sz="0" w:space="0" w:color="auto"/>
      </w:divBdr>
    </w:div>
    <w:div w:id="1199273095">
      <w:bodyDiv w:val="1"/>
      <w:marLeft w:val="0"/>
      <w:marRight w:val="0"/>
      <w:marTop w:val="0"/>
      <w:marBottom w:val="0"/>
      <w:divBdr>
        <w:top w:val="none" w:sz="0" w:space="0" w:color="auto"/>
        <w:left w:val="none" w:sz="0" w:space="0" w:color="auto"/>
        <w:bottom w:val="none" w:sz="0" w:space="0" w:color="auto"/>
        <w:right w:val="none" w:sz="0" w:space="0" w:color="auto"/>
      </w:divBdr>
    </w:div>
    <w:div w:id="1880166196">
      <w:bodyDiv w:val="1"/>
      <w:marLeft w:val="0"/>
      <w:marRight w:val="0"/>
      <w:marTop w:val="0"/>
      <w:marBottom w:val="0"/>
      <w:divBdr>
        <w:top w:val="none" w:sz="0" w:space="0" w:color="auto"/>
        <w:left w:val="none" w:sz="0" w:space="0" w:color="auto"/>
        <w:bottom w:val="none" w:sz="0" w:space="0" w:color="auto"/>
        <w:right w:val="none" w:sz="0" w:space="0" w:color="auto"/>
      </w:divBdr>
    </w:div>
    <w:div w:id="189565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footer4.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yoann\Downloads\Estad&#237;sticas%20de%20llamadas%20al%2012-1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tifex CF Extra Light"/>
                <a:ea typeface="+mn-ea"/>
                <a:cs typeface="+mn-cs"/>
              </a:defRPr>
            </a:pPr>
            <a:r>
              <a:rPr lang="es-DO" sz="1200" b="1">
                <a:latin typeface="Artifex CF Extra Light"/>
              </a:rPr>
              <a:t>Gráfico No.02-Total de llamadas recibidas</a:t>
            </a:r>
          </a:p>
        </c:rich>
      </c:tx>
      <c:layout>
        <c:manualLayout>
          <c:xMode val="edge"/>
          <c:yMode val="edge"/>
          <c:x val="0.16570021581178573"/>
          <c:y val="3.015539783760054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tifex CF Extra Light"/>
              <a:ea typeface="+mn-ea"/>
              <a:cs typeface="+mn-cs"/>
            </a:defRPr>
          </a:pPr>
          <a:endParaRPr lang="es-DO"/>
        </a:p>
      </c:txPr>
    </c:title>
    <c:autoTitleDeleted val="0"/>
    <c:plotArea>
      <c:layout>
        <c:manualLayout>
          <c:layoutTarget val="inner"/>
          <c:xMode val="edge"/>
          <c:yMode val="edge"/>
          <c:x val="0.32558139534883723"/>
          <c:y val="2.8733912002394474E-2"/>
          <c:w val="0.4315879583392781"/>
          <c:h val="0.9054175396587849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BF7-4DA6-8A3C-E0C04ADA50D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BF7-4DA6-8A3C-E0C04ADA50D3}"/>
              </c:ext>
            </c:extLst>
          </c:dPt>
          <c:dLbls>
            <c:dLbl>
              <c:idx val="0"/>
              <c:tx>
                <c:rich>
                  <a:bodyPr/>
                  <a:lstStyle/>
                  <a:p>
                    <a:r>
                      <a:rPr lang="en-US"/>
                      <a:t>Hembras
(181)</a:t>
                    </a:r>
                  </a:p>
                </c:rich>
              </c:tx>
              <c:dLblPos val="ct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BF7-4DA6-8A3C-E0C04ADA50D3}"/>
                </c:ext>
              </c:extLst>
            </c:dLbl>
            <c:dLbl>
              <c:idx val="1"/>
              <c:tx>
                <c:rich>
                  <a:bodyPr/>
                  <a:lstStyle/>
                  <a:p>
                    <a:r>
                      <a:rPr lang="en-US"/>
                      <a:t>Varones
(64)</a:t>
                    </a:r>
                  </a:p>
                </c:rich>
              </c:tx>
              <c:dLblPos val="ct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BF7-4DA6-8A3C-E0C04ADA50D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DO"/>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'[Estadísticas de llamadas al 12-11.xlsx]Estadísticas'!$A$7:$A$8</c:f>
              <c:strCache>
                <c:ptCount val="2"/>
                <c:pt idx="0">
                  <c:v>Femenino</c:v>
                </c:pt>
                <c:pt idx="1">
                  <c:v>Masculino</c:v>
                </c:pt>
              </c:strCache>
            </c:strRef>
          </c:cat>
          <c:val>
            <c:numRef>
              <c:f>'[Estadísticas de llamadas al 12-11.xlsx]Estadísticas'!$B$7:$B$8</c:f>
              <c:numCache>
                <c:formatCode>General</c:formatCode>
                <c:ptCount val="2"/>
                <c:pt idx="0">
                  <c:v>181</c:v>
                </c:pt>
                <c:pt idx="1">
                  <c:v>64</c:v>
                </c:pt>
              </c:numCache>
            </c:numRef>
          </c:val>
          <c:extLst>
            <c:ext xmlns:c16="http://schemas.microsoft.com/office/drawing/2014/chart" uri="{C3380CC4-5D6E-409C-BE32-E72D297353CC}">
              <c16:uniqueId val="{00000004-FBF7-4DA6-8A3C-E0C04ADA50D3}"/>
            </c:ext>
          </c:extLst>
        </c:ser>
        <c:dLbls>
          <c:dLblPos val="ctr"/>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0.08542</cdr:x>
      <cdr:y>0.10976</cdr:y>
    </cdr:from>
    <cdr:to>
      <cdr:x>0.28542</cdr:x>
      <cdr:y>0.18428</cdr:y>
    </cdr:to>
    <cdr:sp macro="" textlink="">
      <cdr:nvSpPr>
        <cdr:cNvPr id="2" name="1 CuadroTexto"/>
        <cdr:cNvSpPr txBox="1"/>
      </cdr:nvSpPr>
      <cdr:spPr>
        <a:xfrm xmlns:a="http://schemas.openxmlformats.org/drawingml/2006/main">
          <a:off x="390525" y="385764"/>
          <a:ext cx="914400" cy="26193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DO" sz="1400" b="1"/>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60B1D-0114-4DE4-888E-B9754CEA3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110</Pages>
  <Words>26483</Words>
  <Characters>145661</Characters>
  <Application>Microsoft Office Word</Application>
  <DocSecurity>0</DocSecurity>
  <Lines>1213</Lines>
  <Paragraphs>343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MEMORIA INSTITUCIONAL</vt:lpstr>
      <vt:lpstr>MEMORIA INSTITUCIONAL</vt:lpstr>
    </vt:vector>
  </TitlesOfParts>
  <Company/>
  <LinksUpToDate>false</LinksUpToDate>
  <CharactersWithSpaces>171801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INSTITUCIONAL</dc:title>
  <dc:subject>AÑO 2020</dc:subject>
  <dc:creator>FRANCISCO GONZALEZ</dc:creator>
  <cp:keywords/>
  <dc:description/>
  <cp:lastModifiedBy>Osvaldo Bacilio</cp:lastModifiedBy>
  <cp:revision>19</cp:revision>
  <cp:lastPrinted>2020-11-20T19:23:00Z</cp:lastPrinted>
  <dcterms:created xsi:type="dcterms:W3CDTF">2020-12-21T18:39:00Z</dcterms:created>
  <dcterms:modified xsi:type="dcterms:W3CDTF">2020-12-23T14:16:00Z</dcterms:modified>
</cp:coreProperties>
</file>