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BBF86" w14:textId="77777777" w:rsidR="00795AF3" w:rsidRDefault="00795AF3" w:rsidP="00795AF3">
      <w:pPr>
        <w:rPr>
          <w:rFonts w:ascii="Tahoma"/>
          <w:lang w:val="es-DO"/>
        </w:rPr>
      </w:pPr>
      <w:bookmarkStart w:id="0" w:name="_Toc531963023"/>
    </w:p>
    <w:p w14:paraId="4EFBB52D" w14:textId="77777777" w:rsidR="001D7871" w:rsidRPr="00846CBD" w:rsidRDefault="001D7871" w:rsidP="001D7871">
      <w:pPr>
        <w:pStyle w:val="BodyText"/>
        <w:spacing w:before="4"/>
        <w:rPr>
          <w:rFonts w:ascii="Tahoma"/>
          <w:b/>
          <w:sz w:val="29"/>
          <w:lang w:val="es-DO"/>
        </w:rPr>
      </w:pPr>
    </w:p>
    <w:p w14:paraId="29626494" w14:textId="77777777" w:rsidR="001D7871" w:rsidRDefault="001D7871" w:rsidP="001D7871">
      <w:pPr>
        <w:pStyle w:val="BodyText"/>
        <w:ind w:left="4058"/>
        <w:rPr>
          <w:rFonts w:ascii="Tahoma"/>
          <w:sz w:val="20"/>
        </w:rPr>
      </w:pPr>
      <w:r>
        <w:rPr>
          <w:rFonts w:ascii="Tahoma"/>
          <w:noProof/>
          <w:sz w:val="20"/>
          <w:lang w:val="es-DO" w:eastAsia="es-DO" w:bidi="ar-SA"/>
        </w:rPr>
        <w:drawing>
          <wp:inline distT="0" distB="0" distL="0" distR="0" wp14:anchorId="42459707" wp14:editId="2180B525">
            <wp:extent cx="1489175" cy="1478605"/>
            <wp:effectExtent l="0" t="0" r="0" b="7620"/>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1490407" cy="1479828"/>
                    </a:xfrm>
                    <a:prstGeom prst="rect">
                      <a:avLst/>
                    </a:prstGeom>
                  </pic:spPr>
                </pic:pic>
              </a:graphicData>
            </a:graphic>
          </wp:inline>
        </w:drawing>
      </w:r>
    </w:p>
    <w:p w14:paraId="3EB94474" w14:textId="77777777" w:rsidR="001D7871" w:rsidRDefault="001D7871" w:rsidP="001D7871">
      <w:pPr>
        <w:pStyle w:val="BodyText"/>
        <w:spacing w:before="1"/>
        <w:rPr>
          <w:rFonts w:ascii="Tahoma"/>
          <w:b/>
          <w:sz w:val="11"/>
        </w:rPr>
      </w:pPr>
    </w:p>
    <w:p w14:paraId="6483E2F1" w14:textId="368294FD" w:rsidR="001D7871" w:rsidRPr="00795AF3" w:rsidRDefault="00795AF3" w:rsidP="001D7871">
      <w:pPr>
        <w:pStyle w:val="BodyText"/>
        <w:spacing w:before="97"/>
        <w:ind w:left="2418" w:right="2272"/>
        <w:jc w:val="center"/>
        <w:rPr>
          <w:rFonts w:ascii="Artifex CF Extra Light" w:hAnsi="Artifex CF Extra Light"/>
          <w:b/>
          <w:lang w:val="es-DO"/>
        </w:rPr>
      </w:pPr>
      <w:r>
        <w:rPr>
          <w:rFonts w:ascii="Artifex CF Extra Light" w:hAnsi="Artifex CF Extra Light"/>
          <w:b/>
          <w:color w:val="D0B787"/>
          <w:spacing w:val="13"/>
          <w:w w:val="110"/>
          <w:lang w:val="es-DO"/>
        </w:rPr>
        <w:t xml:space="preserve">                    </w:t>
      </w:r>
      <w:r w:rsidR="001D7871" w:rsidRPr="00795AF3">
        <w:rPr>
          <w:rFonts w:ascii="Artifex CF Extra Light" w:hAnsi="Artifex CF Extra Light"/>
          <w:b/>
          <w:color w:val="D0B787"/>
          <w:spacing w:val="13"/>
          <w:w w:val="110"/>
          <w:lang w:val="es-DO"/>
        </w:rPr>
        <w:t>REPÚBLICA</w:t>
      </w:r>
      <w:r w:rsidR="001D7871" w:rsidRPr="00795AF3">
        <w:rPr>
          <w:rFonts w:ascii="Artifex CF Extra Light" w:hAnsi="Artifex CF Extra Light"/>
          <w:b/>
          <w:color w:val="D0B787"/>
          <w:spacing w:val="-27"/>
          <w:w w:val="110"/>
          <w:lang w:val="es-DO"/>
        </w:rPr>
        <w:t xml:space="preserve"> </w:t>
      </w:r>
      <w:r w:rsidR="001D7871" w:rsidRPr="00795AF3">
        <w:rPr>
          <w:rFonts w:ascii="Artifex CF Extra Light" w:hAnsi="Artifex CF Extra Light"/>
          <w:b/>
          <w:color w:val="D0B787"/>
          <w:spacing w:val="13"/>
          <w:w w:val="110"/>
          <w:lang w:val="es-DO"/>
        </w:rPr>
        <w:t>DOMINICANA</w:t>
      </w:r>
    </w:p>
    <w:p w14:paraId="32A6185C" w14:textId="77777777" w:rsidR="001D7871" w:rsidRPr="00795AF3" w:rsidRDefault="001D7871" w:rsidP="001D7871">
      <w:pPr>
        <w:pStyle w:val="BodyText"/>
        <w:rPr>
          <w:rFonts w:ascii="Artifex CF Extra Light" w:hAnsi="Artifex CF Extra Light"/>
          <w:b/>
          <w:sz w:val="20"/>
          <w:lang w:val="es-DO"/>
        </w:rPr>
      </w:pPr>
    </w:p>
    <w:p w14:paraId="29014EF9" w14:textId="77777777" w:rsidR="001D7871" w:rsidRPr="00795AF3" w:rsidRDefault="001D7871" w:rsidP="001D7871">
      <w:pPr>
        <w:pStyle w:val="BodyText"/>
        <w:rPr>
          <w:rFonts w:ascii="Artifex CF Extra Light" w:hAnsi="Artifex CF Extra Light"/>
          <w:b/>
          <w:sz w:val="20"/>
          <w:lang w:val="es-DO"/>
        </w:rPr>
      </w:pPr>
    </w:p>
    <w:p w14:paraId="323F8039" w14:textId="77777777" w:rsidR="001D7871" w:rsidRPr="00795AF3" w:rsidRDefault="001D7871" w:rsidP="001D7871">
      <w:pPr>
        <w:pStyle w:val="BodyText"/>
        <w:rPr>
          <w:rFonts w:ascii="Artifex CF Extra Light" w:hAnsi="Artifex CF Extra Light"/>
          <w:b/>
          <w:sz w:val="20"/>
          <w:lang w:val="es-DO"/>
        </w:rPr>
      </w:pPr>
    </w:p>
    <w:p w14:paraId="4926D569" w14:textId="77777777" w:rsidR="001D7871" w:rsidRPr="00795AF3" w:rsidRDefault="001D7871" w:rsidP="001D7871">
      <w:pPr>
        <w:pStyle w:val="BodyText"/>
        <w:rPr>
          <w:rFonts w:ascii="Artifex CF Extra Light" w:hAnsi="Artifex CF Extra Light"/>
          <w:b/>
          <w:sz w:val="20"/>
          <w:lang w:val="es-DO"/>
        </w:rPr>
      </w:pPr>
    </w:p>
    <w:p w14:paraId="3BA22854" w14:textId="77777777" w:rsidR="001D7871" w:rsidRPr="00795AF3" w:rsidRDefault="001D7871" w:rsidP="001D7871">
      <w:pPr>
        <w:pStyle w:val="BodyText"/>
        <w:rPr>
          <w:rFonts w:ascii="Artifex CF Extra Light" w:hAnsi="Artifex CF Extra Light"/>
          <w:b/>
          <w:sz w:val="20"/>
          <w:lang w:val="es-DO"/>
        </w:rPr>
      </w:pPr>
    </w:p>
    <w:p w14:paraId="56F1F98D" w14:textId="77777777" w:rsidR="001D7871" w:rsidRPr="00795AF3" w:rsidRDefault="001D7871" w:rsidP="001D7871">
      <w:pPr>
        <w:pStyle w:val="BodyText"/>
        <w:rPr>
          <w:rFonts w:ascii="Artifex CF Extra Light" w:hAnsi="Artifex CF Extra Light"/>
          <w:b/>
          <w:sz w:val="20"/>
          <w:lang w:val="es-DO"/>
        </w:rPr>
      </w:pPr>
    </w:p>
    <w:p w14:paraId="1BFF8AAA" w14:textId="77777777" w:rsidR="001D7871" w:rsidRPr="00795AF3" w:rsidRDefault="001D7871" w:rsidP="001D7871">
      <w:pPr>
        <w:pStyle w:val="BodyText"/>
        <w:rPr>
          <w:rFonts w:ascii="Artifex CF Extra Light" w:hAnsi="Artifex CF Extra Light"/>
          <w:b/>
          <w:sz w:val="20"/>
          <w:lang w:val="es-DO"/>
        </w:rPr>
      </w:pPr>
    </w:p>
    <w:p w14:paraId="35775993" w14:textId="77777777" w:rsidR="001D7871" w:rsidRPr="00795AF3" w:rsidRDefault="001D7871" w:rsidP="001D7871">
      <w:pPr>
        <w:pStyle w:val="BodyText"/>
        <w:rPr>
          <w:rFonts w:ascii="Artifex CF Extra Light" w:hAnsi="Artifex CF Extra Light"/>
          <w:b/>
          <w:sz w:val="20"/>
          <w:lang w:val="es-DO"/>
        </w:rPr>
      </w:pPr>
    </w:p>
    <w:p w14:paraId="3EB4309F" w14:textId="77777777" w:rsidR="001D7871" w:rsidRPr="00795AF3" w:rsidRDefault="001D7871" w:rsidP="001D7871">
      <w:pPr>
        <w:pStyle w:val="BodyText"/>
        <w:rPr>
          <w:rFonts w:ascii="Artifex CF Extra Light" w:hAnsi="Artifex CF Extra Light"/>
          <w:b/>
          <w:sz w:val="20"/>
          <w:lang w:val="es-DO"/>
        </w:rPr>
      </w:pPr>
    </w:p>
    <w:p w14:paraId="21BA23E6" w14:textId="77777777" w:rsidR="001D7871" w:rsidRPr="00795AF3" w:rsidRDefault="001D7871" w:rsidP="001D7871">
      <w:pPr>
        <w:pStyle w:val="BodyText"/>
        <w:rPr>
          <w:rFonts w:ascii="Artifex CF Extra Light" w:hAnsi="Artifex CF Extra Light"/>
          <w:b/>
          <w:sz w:val="20"/>
          <w:lang w:val="es-DO"/>
        </w:rPr>
      </w:pPr>
    </w:p>
    <w:p w14:paraId="7CFFE3C0" w14:textId="77777777" w:rsidR="001D7871" w:rsidRPr="00795AF3" w:rsidRDefault="001D7871" w:rsidP="001D7871">
      <w:pPr>
        <w:pStyle w:val="BodyText"/>
        <w:rPr>
          <w:rFonts w:ascii="Artifex CF Extra Light" w:hAnsi="Artifex CF Extra Light"/>
          <w:b/>
          <w:sz w:val="20"/>
          <w:lang w:val="es-DO"/>
        </w:rPr>
      </w:pPr>
    </w:p>
    <w:p w14:paraId="7FD13B9A" w14:textId="77777777" w:rsidR="001D7871" w:rsidRPr="00795AF3" w:rsidRDefault="001D7871" w:rsidP="001D7871">
      <w:pPr>
        <w:pStyle w:val="BodyText"/>
        <w:spacing w:before="3"/>
        <w:rPr>
          <w:rFonts w:ascii="Artifex CF Extra Light" w:hAnsi="Artifex CF Extra Light"/>
          <w:b/>
          <w:sz w:val="26"/>
          <w:lang w:val="es-DO"/>
        </w:rPr>
      </w:pPr>
    </w:p>
    <w:p w14:paraId="18E870B8" w14:textId="77777777" w:rsidR="001D7871" w:rsidRPr="00795AF3" w:rsidRDefault="001D7871" w:rsidP="001D7871">
      <w:pPr>
        <w:pStyle w:val="Heading1"/>
        <w:numPr>
          <w:ilvl w:val="0"/>
          <w:numId w:val="0"/>
        </w:numPr>
        <w:spacing w:before="103"/>
        <w:ind w:left="2880"/>
        <w:rPr>
          <w:rFonts w:ascii="Artifex CF Extra Light" w:hAnsi="Artifex CF Extra Light"/>
          <w:b w:val="0"/>
          <w:sz w:val="48"/>
          <w:lang w:val="es-DO"/>
        </w:rPr>
      </w:pPr>
      <w:r w:rsidRPr="00795AF3">
        <w:rPr>
          <w:rFonts w:ascii="Artifex CF Extra Light" w:hAnsi="Artifex CF Extra Light"/>
          <w:b w:val="0"/>
          <w:color w:val="D5B788"/>
          <w:spacing w:val="36"/>
          <w:w w:val="105"/>
          <w:sz w:val="48"/>
          <w:lang w:val="es-DO"/>
        </w:rPr>
        <w:t xml:space="preserve">  </w:t>
      </w:r>
      <w:bookmarkStart w:id="1" w:name="_Toc59095376"/>
      <w:r w:rsidRPr="00795AF3">
        <w:rPr>
          <w:rFonts w:ascii="Artifex CF Extra Light" w:hAnsi="Artifex CF Extra Light"/>
          <w:b w:val="0"/>
          <w:color w:val="D5B788"/>
          <w:spacing w:val="36"/>
          <w:w w:val="105"/>
          <w:sz w:val="48"/>
          <w:lang w:val="es-DO"/>
        </w:rPr>
        <w:t>MEMORIA</w:t>
      </w:r>
      <w:bookmarkEnd w:id="1"/>
      <w:r w:rsidRPr="00795AF3">
        <w:rPr>
          <w:rFonts w:ascii="Artifex CF Extra Light" w:hAnsi="Artifex CF Extra Light"/>
          <w:b w:val="0"/>
          <w:color w:val="D5B788"/>
          <w:spacing w:val="-77"/>
          <w:sz w:val="48"/>
          <w:lang w:val="es-DO"/>
        </w:rPr>
        <w:t xml:space="preserve"> </w:t>
      </w:r>
    </w:p>
    <w:p w14:paraId="2838FA5E" w14:textId="77777777" w:rsidR="001D7871" w:rsidRPr="00795AF3" w:rsidRDefault="001D7871" w:rsidP="001D7871">
      <w:pPr>
        <w:spacing w:before="18"/>
        <w:ind w:left="2293" w:right="2272"/>
        <w:jc w:val="center"/>
        <w:rPr>
          <w:rFonts w:ascii="Artifex CF Extra Light" w:hAnsi="Artifex CF Extra Light"/>
          <w:sz w:val="48"/>
          <w:szCs w:val="48"/>
          <w:lang w:val="es-DO"/>
        </w:rPr>
      </w:pPr>
      <w:r w:rsidRPr="00795AF3">
        <w:rPr>
          <w:rFonts w:ascii="Artifex CF Extra Light" w:hAnsi="Artifex CF Extra Light"/>
          <w:color w:val="D5B788"/>
          <w:w w:val="105"/>
          <w:sz w:val="48"/>
          <w:szCs w:val="48"/>
          <w:lang w:val="es-DO"/>
        </w:rPr>
        <w:t>INSTITUCIONAL</w:t>
      </w:r>
      <w:r w:rsidRPr="00795AF3">
        <w:rPr>
          <w:rFonts w:ascii="Artifex CF Extra Light" w:hAnsi="Artifex CF Extra Light"/>
          <w:color w:val="D5B788"/>
          <w:sz w:val="48"/>
          <w:szCs w:val="48"/>
          <w:lang w:val="es-DO"/>
        </w:rPr>
        <w:t xml:space="preserve"> </w:t>
      </w:r>
    </w:p>
    <w:p w14:paraId="2CE9B27B" w14:textId="77777777" w:rsidR="001D7871" w:rsidRPr="00795AF3" w:rsidRDefault="001D7871" w:rsidP="001D7871">
      <w:pPr>
        <w:pStyle w:val="BodyText"/>
        <w:spacing w:before="1"/>
        <w:rPr>
          <w:rFonts w:ascii="Artifex CF Extra Light" w:hAnsi="Artifex CF Extra Light"/>
          <w:sz w:val="22"/>
          <w:lang w:val="es-DO"/>
        </w:rPr>
      </w:pPr>
      <w:r w:rsidRPr="00795AF3">
        <w:rPr>
          <w:rFonts w:ascii="Artifex CF Extra Light" w:hAnsi="Artifex CF Extra Light"/>
          <w:noProof/>
          <w:lang w:val="es-DO" w:eastAsia="es-DO" w:bidi="ar-SA"/>
        </w:rPr>
        <mc:AlternateContent>
          <mc:Choice Requires="wps">
            <w:drawing>
              <wp:anchor distT="0" distB="0" distL="0" distR="0" simplePos="0" relativeHeight="251660800" behindDoc="1" locked="0" layoutInCell="1" allowOverlap="1" wp14:anchorId="0F17990C" wp14:editId="17571D75">
                <wp:simplePos x="0" y="0"/>
                <wp:positionH relativeFrom="page">
                  <wp:posOffset>3651250</wp:posOffset>
                </wp:positionH>
                <wp:positionV relativeFrom="paragraph">
                  <wp:posOffset>199390</wp:posOffset>
                </wp:positionV>
                <wp:extent cx="470535" cy="25400"/>
                <wp:effectExtent l="0" t="0" r="0" b="0"/>
                <wp:wrapTopAndBottom/>
                <wp:docPr id="75" name="Rectángulo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 cy="25400"/>
                        </a:xfrm>
                        <a:prstGeom prst="rect">
                          <a:avLst/>
                        </a:prstGeom>
                        <a:solidFill>
                          <a:srgbClr val="D5B7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40450" id="Rectángulo 75" o:spid="_x0000_s1026" style="position:absolute;margin-left:287.5pt;margin-top:15.7pt;width:37.05pt;height:2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" fillcolor="#d5b788" stroked="f">
                <w10:wrap type="topAndBottom" anchorx="page"/>
              </v:rect>
            </w:pict>
          </mc:Fallback>
        </mc:AlternateContent>
      </w:r>
    </w:p>
    <w:p w14:paraId="1C70D35B" w14:textId="77777777" w:rsidR="001D7871" w:rsidRPr="00795AF3" w:rsidRDefault="001D7871" w:rsidP="001D7871">
      <w:pPr>
        <w:pStyle w:val="Heading2"/>
        <w:ind w:left="3600"/>
        <w:rPr>
          <w:rFonts w:ascii="Artifex CF Extra Light" w:hAnsi="Artifex CF Extra Light"/>
          <w:b w:val="0"/>
          <w:sz w:val="20"/>
          <w:szCs w:val="20"/>
          <w:lang w:val="es-DO"/>
        </w:rPr>
      </w:pPr>
      <w:r w:rsidRPr="00795AF3">
        <w:rPr>
          <w:rFonts w:ascii="Artifex CF Extra Light" w:hAnsi="Artifex CF Extra Light"/>
          <w:b w:val="0"/>
          <w:color w:val="D5B788"/>
          <w:w w:val="105"/>
          <w:sz w:val="20"/>
          <w:szCs w:val="20"/>
          <w:lang w:val="es-DO"/>
        </w:rPr>
        <w:t xml:space="preserve">    </w:t>
      </w:r>
      <w:r w:rsidR="00D2516B" w:rsidRPr="00795AF3">
        <w:rPr>
          <w:rFonts w:ascii="Artifex CF Extra Light" w:hAnsi="Artifex CF Extra Light"/>
          <w:b w:val="0"/>
          <w:color w:val="D5B788"/>
          <w:w w:val="105"/>
          <w:sz w:val="20"/>
          <w:szCs w:val="20"/>
          <w:lang w:val="es-DO"/>
        </w:rPr>
        <w:t xml:space="preserve">  </w:t>
      </w:r>
      <w:bookmarkStart w:id="2" w:name="_Toc59095377"/>
      <w:r w:rsidRPr="00795AF3">
        <w:rPr>
          <w:rFonts w:ascii="Artifex CF Extra Light" w:hAnsi="Artifex CF Extra Light"/>
          <w:b w:val="0"/>
          <w:color w:val="D5B788"/>
          <w:w w:val="105"/>
          <w:sz w:val="20"/>
          <w:szCs w:val="20"/>
          <w:lang w:val="es-DO"/>
        </w:rPr>
        <w:t>AÑO 2020</w:t>
      </w:r>
      <w:bookmarkEnd w:id="2"/>
      <w:r w:rsidRPr="00795AF3">
        <w:rPr>
          <w:rFonts w:ascii="Artifex CF Extra Light" w:hAnsi="Artifex CF Extra Light"/>
          <w:b w:val="0"/>
          <w:color w:val="D5B788"/>
          <w:sz w:val="20"/>
          <w:szCs w:val="20"/>
          <w:lang w:val="es-DO"/>
        </w:rPr>
        <w:t xml:space="preserve"> </w:t>
      </w:r>
    </w:p>
    <w:p w14:paraId="2F690627" w14:textId="77777777" w:rsidR="001D7871" w:rsidRPr="00795AF3" w:rsidRDefault="001D7871" w:rsidP="001D7871">
      <w:pPr>
        <w:pStyle w:val="BodyText"/>
        <w:rPr>
          <w:rFonts w:ascii="Artifex CF Extra Light" w:hAnsi="Artifex CF Extra Light"/>
          <w:sz w:val="20"/>
          <w:lang w:val="es-DO"/>
        </w:rPr>
      </w:pPr>
    </w:p>
    <w:p w14:paraId="6B1DD391" w14:textId="77777777" w:rsidR="001D7871" w:rsidRPr="00795AF3" w:rsidRDefault="001D7871" w:rsidP="001D7871">
      <w:pPr>
        <w:pStyle w:val="BodyText"/>
        <w:rPr>
          <w:rFonts w:ascii="Artifex CF Extra Light" w:hAnsi="Artifex CF Extra Light"/>
          <w:sz w:val="20"/>
          <w:lang w:val="es-DO"/>
        </w:rPr>
      </w:pPr>
    </w:p>
    <w:p w14:paraId="724A53DD" w14:textId="77777777" w:rsidR="001D7871" w:rsidRPr="00795AF3" w:rsidRDefault="001D7871" w:rsidP="001D7871">
      <w:pPr>
        <w:pStyle w:val="BodyText"/>
        <w:rPr>
          <w:rFonts w:ascii="Artifex CF Extra Light" w:hAnsi="Artifex CF Extra Light"/>
          <w:sz w:val="20"/>
          <w:lang w:val="es-DO"/>
        </w:rPr>
      </w:pPr>
    </w:p>
    <w:p w14:paraId="28803E99" w14:textId="77777777" w:rsidR="001D7871" w:rsidRPr="00795AF3" w:rsidRDefault="001D7871" w:rsidP="001D7871">
      <w:pPr>
        <w:pStyle w:val="BodyText"/>
        <w:rPr>
          <w:rFonts w:ascii="Artifex CF Extra Light" w:hAnsi="Artifex CF Extra Light"/>
          <w:sz w:val="20"/>
          <w:lang w:val="es-DO"/>
        </w:rPr>
      </w:pPr>
    </w:p>
    <w:p w14:paraId="5AEE2A0E" w14:textId="77777777" w:rsidR="001D7871" w:rsidRPr="00795AF3" w:rsidRDefault="001D7871" w:rsidP="001D7871">
      <w:pPr>
        <w:pStyle w:val="BodyText"/>
        <w:rPr>
          <w:rFonts w:ascii="Artifex CF Extra Light" w:hAnsi="Artifex CF Extra Light"/>
          <w:sz w:val="20"/>
          <w:lang w:val="es-DO"/>
        </w:rPr>
      </w:pPr>
    </w:p>
    <w:p w14:paraId="7DD036F2" w14:textId="77777777" w:rsidR="001D7871" w:rsidRPr="00795AF3" w:rsidRDefault="001D7871" w:rsidP="001D7871">
      <w:pPr>
        <w:pStyle w:val="BodyText"/>
        <w:rPr>
          <w:rFonts w:ascii="Artifex CF Extra Light" w:hAnsi="Artifex CF Extra Light"/>
          <w:sz w:val="20"/>
          <w:lang w:val="es-DO"/>
        </w:rPr>
      </w:pPr>
    </w:p>
    <w:p w14:paraId="37D8D647" w14:textId="77777777" w:rsidR="001D7871" w:rsidRPr="00795AF3" w:rsidRDefault="001D7871" w:rsidP="001D7871">
      <w:pPr>
        <w:pStyle w:val="BodyText"/>
        <w:rPr>
          <w:rFonts w:ascii="Artifex CF Extra Light" w:hAnsi="Artifex CF Extra Light"/>
          <w:sz w:val="20"/>
          <w:lang w:val="es-DO"/>
        </w:rPr>
      </w:pPr>
    </w:p>
    <w:p w14:paraId="14A13F15" w14:textId="77777777" w:rsidR="001D7871" w:rsidRPr="00795AF3" w:rsidRDefault="001D7871" w:rsidP="001D7871">
      <w:pPr>
        <w:pStyle w:val="BodyText"/>
        <w:rPr>
          <w:rFonts w:ascii="Artifex CF Extra Light" w:hAnsi="Artifex CF Extra Light"/>
          <w:sz w:val="20"/>
          <w:lang w:val="es-DO"/>
        </w:rPr>
      </w:pPr>
    </w:p>
    <w:p w14:paraId="08FDC194" w14:textId="77777777" w:rsidR="001D7871" w:rsidRPr="00795AF3" w:rsidRDefault="001D7871" w:rsidP="001D7871">
      <w:pPr>
        <w:pStyle w:val="BodyText"/>
        <w:rPr>
          <w:rFonts w:ascii="Artifex CF Extra Light" w:hAnsi="Artifex CF Extra Light"/>
          <w:sz w:val="20"/>
          <w:lang w:val="es-DO"/>
        </w:rPr>
      </w:pPr>
    </w:p>
    <w:p w14:paraId="09F8000B" w14:textId="32593E6D" w:rsidR="001D7871" w:rsidRPr="00795AF3" w:rsidRDefault="001D7871" w:rsidP="001D7871">
      <w:pPr>
        <w:pStyle w:val="BodyText"/>
        <w:rPr>
          <w:rFonts w:ascii="Artifex CF Extra Light" w:hAnsi="Artifex CF Extra Light"/>
          <w:sz w:val="20"/>
          <w:lang w:val="es-DO"/>
        </w:rPr>
      </w:pPr>
    </w:p>
    <w:p w14:paraId="0A265F18" w14:textId="3347A1B6" w:rsidR="001D7871" w:rsidRPr="00795AF3" w:rsidRDefault="001D7871" w:rsidP="001D7871">
      <w:pPr>
        <w:pStyle w:val="BodyText"/>
        <w:rPr>
          <w:rFonts w:ascii="Artifex CF Extra Light" w:hAnsi="Artifex CF Extra Light"/>
          <w:sz w:val="20"/>
          <w:lang w:val="es-DO"/>
        </w:rPr>
      </w:pPr>
    </w:p>
    <w:p w14:paraId="7D1ADEED" w14:textId="52EEC5DA" w:rsidR="001D7871" w:rsidRPr="00795AF3" w:rsidRDefault="00795AF3" w:rsidP="001D7871">
      <w:pPr>
        <w:pStyle w:val="BodyText"/>
        <w:spacing w:before="10"/>
        <w:rPr>
          <w:rFonts w:ascii="Artifex CF Extra Light" w:hAnsi="Artifex CF Extra Light"/>
          <w:sz w:val="25"/>
          <w:lang w:val="es-DO"/>
        </w:rPr>
      </w:pPr>
      <w:r w:rsidRPr="00795AF3">
        <w:rPr>
          <w:rFonts w:ascii="Artifex CF Extra Light" w:hAnsi="Artifex CF Extra Light"/>
          <w:noProof/>
          <w:lang w:val="es-DO" w:eastAsia="es-DO"/>
        </w:rPr>
        <mc:AlternateContent>
          <mc:Choice Requires="wps">
            <w:drawing>
              <wp:anchor distT="0" distB="0" distL="114300" distR="114300" simplePos="0" relativeHeight="251658752" behindDoc="0" locked="0" layoutInCell="1" allowOverlap="1" wp14:anchorId="4142D788" wp14:editId="69F246B9">
                <wp:simplePos x="0" y="0"/>
                <wp:positionH relativeFrom="page">
                  <wp:posOffset>4731415</wp:posOffset>
                </wp:positionH>
                <wp:positionV relativeFrom="paragraph">
                  <wp:posOffset>18872</wp:posOffset>
                </wp:positionV>
                <wp:extent cx="2477386" cy="1073888"/>
                <wp:effectExtent l="0" t="0" r="0" b="12065"/>
                <wp:wrapNone/>
                <wp:docPr id="74" name="Cuadro de texto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386" cy="1073888"/>
                        </a:xfrm>
                        <a:prstGeom prst="rect">
                          <a:avLst/>
                        </a:prstGeom>
                        <a:noFill/>
                        <a:ln w="12700">
                          <a:no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29EA013" w14:textId="07E7BD84" w:rsidR="005D3CB5" w:rsidRDefault="005D3CB5" w:rsidP="001D7871">
                            <w:pPr>
                              <w:spacing w:line="324" w:lineRule="exact"/>
                              <w:ind w:left="338" w:right="321"/>
                              <w:jc w:val="center"/>
                              <w:rPr>
                                <w:rFonts w:ascii="Artifex CF Extra Bold" w:hAnsi="Artifex CF Extra Bold"/>
                                <w:color w:val="D0B787"/>
                                <w:w w:val="110"/>
                                <w:lang w:val="es-DO"/>
                              </w:rPr>
                            </w:pPr>
                            <w:r w:rsidRPr="004A70A1">
                              <w:rPr>
                                <w:rFonts w:ascii="Artifex CF Extra Bold" w:hAnsi="Artifex CF Extra Bold"/>
                                <w:color w:val="D0B787"/>
                                <w:w w:val="110"/>
                                <w:lang w:val="es-DO"/>
                              </w:rPr>
                              <w:t xml:space="preserve">Oficina Nacional de la Propiedad Industrial </w:t>
                            </w:r>
                          </w:p>
                          <w:p w14:paraId="16ED5E88" w14:textId="257E1346" w:rsidR="00795AF3" w:rsidRPr="00D2516B" w:rsidRDefault="00795AF3" w:rsidP="00795AF3">
                            <w:pPr>
                              <w:pStyle w:val="BodyText"/>
                              <w:spacing w:before="1"/>
                              <w:jc w:val="center"/>
                              <w:rPr>
                                <w:rFonts w:ascii="Artifex CF Heavy" w:eastAsia="Times New Roman" w:hAnsi="Artifex CF Heavy" w:cs="Times New Roman"/>
                                <w:color w:val="D0B787"/>
                                <w:w w:val="110"/>
                                <w:sz w:val="24"/>
                                <w:szCs w:val="24"/>
                                <w:lang w:val="es-DO" w:bidi="ar-SA"/>
                              </w:rPr>
                            </w:pPr>
                            <w:r>
                              <w:rPr>
                                <w:rFonts w:ascii="Artifex CF Heavy" w:eastAsia="Times New Roman" w:hAnsi="Artifex CF Heavy" w:cs="Times New Roman"/>
                                <w:color w:val="D0B787"/>
                                <w:w w:val="110"/>
                                <w:sz w:val="24"/>
                                <w:szCs w:val="24"/>
                                <w:lang w:val="es-DO" w:bidi="ar-SA"/>
                              </w:rPr>
                              <w:t>(</w:t>
                            </w:r>
                            <w:r w:rsidRPr="00D2516B">
                              <w:rPr>
                                <w:rFonts w:ascii="Artifex CF Heavy" w:eastAsia="Times New Roman" w:hAnsi="Artifex CF Heavy" w:cs="Times New Roman"/>
                                <w:color w:val="D0B787"/>
                                <w:w w:val="110"/>
                                <w:sz w:val="24"/>
                                <w:szCs w:val="24"/>
                                <w:lang w:val="es-DO" w:bidi="ar-SA"/>
                              </w:rPr>
                              <w:t>ONAPI</w:t>
                            </w:r>
                            <w:r>
                              <w:rPr>
                                <w:rFonts w:ascii="Artifex CF Heavy" w:eastAsia="Times New Roman" w:hAnsi="Artifex CF Heavy" w:cs="Times New Roman"/>
                                <w:color w:val="D0B787"/>
                                <w:w w:val="110"/>
                                <w:sz w:val="24"/>
                                <w:szCs w:val="24"/>
                                <w:lang w:val="es-DO" w:bidi="ar-SA"/>
                              </w:rPr>
                              <w:br/>
                            </w:r>
                          </w:p>
                          <w:p w14:paraId="605E263A" w14:textId="77777777" w:rsidR="00795AF3" w:rsidRPr="004A70A1" w:rsidRDefault="00795AF3" w:rsidP="001D7871">
                            <w:pPr>
                              <w:spacing w:line="324" w:lineRule="exact"/>
                              <w:ind w:left="338" w:right="321"/>
                              <w:jc w:val="center"/>
                              <w:rPr>
                                <w:rFonts w:ascii="Artifex CF Extra Bold" w:hAnsi="Artifex CF Extra Bold"/>
                                <w:lang w:val="es-D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2D788" id="_x0000_t202" coordsize="21600,21600" o:spt="202" path="m,l,21600r21600,l21600,xe">
                <v:stroke joinstyle="miter"/>
                <v:path gradientshapeok="t" o:connecttype="rect"/>
              </v:shapetype>
              <v:shape id="Cuadro de texto 74" o:spid="_x0000_s1026" type="#_x0000_t202" style="position:absolute;margin-left:372.55pt;margin-top:1.5pt;width:195.05pt;height:84.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" filled="f" stroked="f" strokeweight="1pt">
                <v:textbox inset="0,0,0,0">
                  <w:txbxContent>
                    <w:p w14:paraId="229EA013" w14:textId="07E7BD84" w:rsidR="005D3CB5" w:rsidRDefault="005D3CB5" w:rsidP="001D7871">
                      <w:pPr>
                        <w:spacing w:line="324" w:lineRule="exact"/>
                        <w:ind w:left="338" w:right="321"/>
                        <w:jc w:val="center"/>
                        <w:rPr>
                          <w:rFonts w:ascii="Artifex CF Extra Bold" w:hAnsi="Artifex CF Extra Bold"/>
                          <w:color w:val="D0B787"/>
                          <w:w w:val="110"/>
                          <w:lang w:val="es-DO"/>
                        </w:rPr>
                      </w:pPr>
                      <w:r w:rsidRPr="004A70A1">
                        <w:rPr>
                          <w:rFonts w:ascii="Artifex CF Extra Bold" w:hAnsi="Artifex CF Extra Bold"/>
                          <w:color w:val="D0B787"/>
                          <w:w w:val="110"/>
                          <w:lang w:val="es-DO"/>
                        </w:rPr>
                        <w:t xml:space="preserve">Oficina Nacional de la Propiedad Industrial </w:t>
                      </w:r>
                    </w:p>
                    <w:p w14:paraId="16ED5E88" w14:textId="257E1346" w:rsidR="00795AF3" w:rsidRPr="00D2516B" w:rsidRDefault="00795AF3" w:rsidP="00795AF3">
                      <w:pPr>
                        <w:pStyle w:val="BodyText"/>
                        <w:spacing w:before="1"/>
                        <w:jc w:val="center"/>
                        <w:rPr>
                          <w:rFonts w:ascii="Artifex CF Heavy" w:eastAsia="Times New Roman" w:hAnsi="Artifex CF Heavy" w:cs="Times New Roman"/>
                          <w:color w:val="D0B787"/>
                          <w:w w:val="110"/>
                          <w:sz w:val="24"/>
                          <w:szCs w:val="24"/>
                          <w:lang w:val="es-DO" w:bidi="ar-SA"/>
                        </w:rPr>
                      </w:pPr>
                      <w:r>
                        <w:rPr>
                          <w:rFonts w:ascii="Artifex CF Heavy" w:eastAsia="Times New Roman" w:hAnsi="Artifex CF Heavy" w:cs="Times New Roman"/>
                          <w:color w:val="D0B787"/>
                          <w:w w:val="110"/>
                          <w:sz w:val="24"/>
                          <w:szCs w:val="24"/>
                          <w:lang w:val="es-DO" w:bidi="ar-SA"/>
                        </w:rPr>
                        <w:t>(</w:t>
                      </w:r>
                      <w:r w:rsidRPr="00D2516B">
                        <w:rPr>
                          <w:rFonts w:ascii="Artifex CF Heavy" w:eastAsia="Times New Roman" w:hAnsi="Artifex CF Heavy" w:cs="Times New Roman"/>
                          <w:color w:val="D0B787"/>
                          <w:w w:val="110"/>
                          <w:sz w:val="24"/>
                          <w:szCs w:val="24"/>
                          <w:lang w:val="es-DO" w:bidi="ar-SA"/>
                        </w:rPr>
                        <w:t>ONAPI</w:t>
                      </w:r>
                      <w:r>
                        <w:rPr>
                          <w:rFonts w:ascii="Artifex CF Heavy" w:eastAsia="Times New Roman" w:hAnsi="Artifex CF Heavy" w:cs="Times New Roman"/>
                          <w:color w:val="D0B787"/>
                          <w:w w:val="110"/>
                          <w:sz w:val="24"/>
                          <w:szCs w:val="24"/>
                          <w:lang w:val="es-DO" w:bidi="ar-SA"/>
                        </w:rPr>
                        <w:br/>
                      </w:r>
                    </w:p>
                    <w:p w14:paraId="605E263A" w14:textId="77777777" w:rsidR="00795AF3" w:rsidRPr="004A70A1" w:rsidRDefault="00795AF3" w:rsidP="001D7871">
                      <w:pPr>
                        <w:spacing w:line="324" w:lineRule="exact"/>
                        <w:ind w:left="338" w:right="321"/>
                        <w:jc w:val="center"/>
                        <w:rPr>
                          <w:rFonts w:ascii="Artifex CF Extra Bold" w:hAnsi="Artifex CF Extra Bold"/>
                          <w:lang w:val="es-DO"/>
                        </w:rPr>
                      </w:pPr>
                    </w:p>
                  </w:txbxContent>
                </v:textbox>
                <w10:wrap anchorx="page"/>
              </v:shape>
            </w:pict>
          </mc:Fallback>
        </mc:AlternateContent>
      </w:r>
    </w:p>
    <w:p w14:paraId="0AE727AE" w14:textId="1D25C538" w:rsidR="001D7871" w:rsidRPr="00795AF3" w:rsidRDefault="001D7871" w:rsidP="001D7871">
      <w:pPr>
        <w:pStyle w:val="BodyText"/>
        <w:spacing w:before="5"/>
        <w:rPr>
          <w:rFonts w:ascii="Artifex CF Extra Light" w:hAnsi="Artifex CF Extra Light"/>
          <w:sz w:val="22"/>
          <w:lang w:val="es-DO"/>
        </w:rPr>
      </w:pPr>
    </w:p>
    <w:p w14:paraId="60EA022B" w14:textId="3541A4BA" w:rsidR="001D7871" w:rsidRPr="00795AF3" w:rsidRDefault="001D7871" w:rsidP="004A70A1">
      <w:pPr>
        <w:rPr>
          <w:rFonts w:ascii="Artifex CF Extra Light" w:hAnsi="Artifex CF Extra Light"/>
          <w:sz w:val="18"/>
          <w:szCs w:val="18"/>
          <w:lang w:val="es-DO"/>
        </w:rPr>
      </w:pPr>
      <w:r w:rsidRPr="00795AF3">
        <w:rPr>
          <w:rFonts w:ascii="Artifex CF Extra Light" w:hAnsi="Artifex CF Extra Light"/>
          <w:noProof/>
          <w:sz w:val="18"/>
          <w:szCs w:val="18"/>
          <w:lang w:val="es-DO" w:eastAsia="es-DO"/>
        </w:rPr>
        <w:drawing>
          <wp:anchor distT="0" distB="0" distL="0" distR="0" simplePos="0" relativeHeight="251649536" behindDoc="0" locked="0" layoutInCell="1" allowOverlap="1" wp14:anchorId="0411CF8C" wp14:editId="736D1F2E">
            <wp:simplePos x="0" y="0"/>
            <wp:positionH relativeFrom="page">
              <wp:posOffset>908561</wp:posOffset>
            </wp:positionH>
            <wp:positionV relativeFrom="paragraph">
              <wp:posOffset>-534981</wp:posOffset>
            </wp:positionV>
            <wp:extent cx="515239" cy="479044"/>
            <wp:effectExtent l="0" t="0" r="0" b="0"/>
            <wp:wrapNone/>
            <wp:docPr id="7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515239" cy="479044"/>
                    </a:xfrm>
                    <a:prstGeom prst="rect">
                      <a:avLst/>
                    </a:prstGeom>
                  </pic:spPr>
                </pic:pic>
              </a:graphicData>
            </a:graphic>
          </wp:anchor>
        </w:drawing>
      </w:r>
      <w:r w:rsidRPr="00795AF3">
        <w:rPr>
          <w:rFonts w:ascii="Artifex CF Extra Light" w:hAnsi="Artifex CF Extra Light"/>
          <w:color w:val="D5B788"/>
          <w:w w:val="110"/>
          <w:sz w:val="18"/>
          <w:szCs w:val="18"/>
          <w:lang w:val="es-DO"/>
        </w:rPr>
        <w:t>GOBIERNO DE LA</w:t>
      </w:r>
    </w:p>
    <w:p w14:paraId="0C622229" w14:textId="06F71275" w:rsidR="001D7871" w:rsidRPr="00795AF3" w:rsidRDefault="00795AF3" w:rsidP="004A70A1">
      <w:pPr>
        <w:spacing w:before="17"/>
        <w:rPr>
          <w:rFonts w:ascii="Artifex CF Extra Light" w:hAnsi="Artifex CF Extra Light"/>
          <w:lang w:val="es-DO"/>
        </w:rPr>
      </w:pPr>
      <w:r>
        <w:rPr>
          <w:rFonts w:ascii="Artifex CF Extra Light" w:hAnsi="Artifex CF Extra Light"/>
          <w:noProof/>
          <w:lang w:val="es-DO" w:eastAsia="es-DO"/>
        </w:rPr>
        <mc:AlternateContent>
          <mc:Choice Requires="wps">
            <w:drawing>
              <wp:anchor distT="0" distB="0" distL="114300" distR="114300" simplePos="0" relativeHeight="251671040" behindDoc="0" locked="0" layoutInCell="1" allowOverlap="1" wp14:anchorId="56138599" wp14:editId="0D0FFAC4">
                <wp:simplePos x="0" y="0"/>
                <wp:positionH relativeFrom="column">
                  <wp:posOffset>1754181</wp:posOffset>
                </wp:positionH>
                <wp:positionV relativeFrom="paragraph">
                  <wp:posOffset>251341</wp:posOffset>
                </wp:positionV>
                <wp:extent cx="3423684" cy="701748"/>
                <wp:effectExtent l="0" t="0" r="5715" b="3175"/>
                <wp:wrapNone/>
                <wp:docPr id="77" name="Rectangle 77"/>
                <wp:cNvGraphicFramePr/>
                <a:graphic xmlns:a="http://schemas.openxmlformats.org/drawingml/2006/main">
                  <a:graphicData uri="http://schemas.microsoft.com/office/word/2010/wordprocessingShape">
                    <wps:wsp>
                      <wps:cNvSpPr/>
                      <wps:spPr>
                        <a:xfrm>
                          <a:off x="0" y="0"/>
                          <a:ext cx="3423684" cy="70174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BA97CC" id="Rectangle 77" o:spid="_x0000_s1026" style="position:absolute;margin-left:138.1pt;margin-top:19.8pt;width:269.6pt;height:55.2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" fillcolor="white [3212]" stroked="f" strokeweight="2pt"/>
            </w:pict>
          </mc:Fallback>
        </mc:AlternateContent>
      </w:r>
      <w:r w:rsidR="001D7871" w:rsidRPr="00795AF3">
        <w:rPr>
          <w:rFonts w:ascii="Artifex CF Extra Light" w:hAnsi="Artifex CF Extra Light"/>
          <w:noProof/>
          <w:lang w:val="es-DO" w:eastAsia="es-DO"/>
        </w:rPr>
        <mc:AlternateContent>
          <mc:Choice Requires="wps">
            <w:drawing>
              <wp:anchor distT="0" distB="0" distL="0" distR="0" simplePos="0" relativeHeight="251665920" behindDoc="1" locked="0" layoutInCell="1" allowOverlap="1" wp14:anchorId="648DBBA4" wp14:editId="40707D45">
                <wp:simplePos x="0" y="0"/>
                <wp:positionH relativeFrom="page">
                  <wp:posOffset>911860</wp:posOffset>
                </wp:positionH>
                <wp:positionV relativeFrom="paragraph">
                  <wp:posOffset>231140</wp:posOffset>
                </wp:positionV>
                <wp:extent cx="512445" cy="24130"/>
                <wp:effectExtent l="0" t="0" r="0" b="0"/>
                <wp:wrapTopAndBottom/>
                <wp:docPr id="73" name="Rectángulo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24130"/>
                        </a:xfrm>
                        <a:prstGeom prst="rect">
                          <a:avLst/>
                        </a:prstGeom>
                        <a:solidFill>
                          <a:srgbClr val="D5B7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2B61D" id="Rectángulo 73" o:spid="_x0000_s1026" style="position:absolute;margin-left:71.8pt;margin-top:18.2pt;width:40.35pt;height:1.9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" fillcolor="#d5b788" stroked="f">
                <w10:wrap type="topAndBottom" anchorx="page"/>
              </v:rect>
            </w:pict>
          </mc:Fallback>
        </mc:AlternateContent>
      </w:r>
      <w:r w:rsidR="001D7871" w:rsidRPr="00795AF3">
        <w:rPr>
          <w:rFonts w:ascii="Artifex CF Extra Light" w:hAnsi="Artifex CF Extra Light"/>
          <w:color w:val="D5B788"/>
          <w:w w:val="110"/>
          <w:lang w:val="es-DO"/>
        </w:rPr>
        <w:t>REPÚBLICA DOMINICANA</w:t>
      </w:r>
    </w:p>
    <w:p w14:paraId="2BC54002" w14:textId="0C04C79E" w:rsidR="003C3D9E" w:rsidRDefault="001D7871">
      <w:pPr>
        <w:rPr>
          <w:rFonts w:ascii="Artifex CF Light" w:eastAsia="Book Antiqua" w:hAnsi="Artifex CF Light" w:cs="Book Antiqua"/>
          <w:color w:val="1F3D73"/>
          <w:w w:val="110"/>
          <w:sz w:val="26"/>
          <w:szCs w:val="22"/>
          <w:lang w:val="es-DO" w:bidi="en-US"/>
        </w:rPr>
      </w:pPr>
      <w:r>
        <w:rPr>
          <w:rFonts w:ascii="Artifex CF Light" w:eastAsia="Book Antiqua" w:hAnsi="Artifex CF Light" w:cs="Book Antiqua"/>
          <w:noProof/>
          <w:color w:val="1F3D73"/>
          <w:sz w:val="26"/>
          <w:szCs w:val="22"/>
          <w:lang w:val="es-DO" w:eastAsia="es-DO"/>
        </w:rPr>
        <w:lastRenderedPageBreak/>
        <mc:AlternateContent>
          <mc:Choice Requires="wps">
            <w:drawing>
              <wp:anchor distT="0" distB="0" distL="114300" distR="114300" simplePos="0" relativeHeight="251697152" behindDoc="0" locked="0" layoutInCell="1" allowOverlap="1" wp14:anchorId="26700A8A" wp14:editId="33510928">
                <wp:simplePos x="0" y="0"/>
                <wp:positionH relativeFrom="page">
                  <wp:posOffset>4814570</wp:posOffset>
                </wp:positionH>
                <wp:positionV relativeFrom="paragraph">
                  <wp:posOffset>8264525</wp:posOffset>
                </wp:positionV>
                <wp:extent cx="2047240" cy="897890"/>
                <wp:effectExtent l="13970" t="6350" r="15240" b="10160"/>
                <wp:wrapNone/>
                <wp:docPr id="70" name="Cuadro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240" cy="897890"/>
                        </a:xfrm>
                        <a:prstGeom prst="rect">
                          <a:avLst/>
                        </a:prstGeom>
                        <a:noFill/>
                        <a:ln w="12700">
                          <a:solidFill>
                            <a:srgbClr val="D0B787"/>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D598730" w14:textId="77777777" w:rsidR="005D3CB5" w:rsidRDefault="005D3CB5">
                            <w:pPr>
                              <w:pStyle w:val="BodyText"/>
                              <w:spacing w:before="1"/>
                              <w:rPr>
                                <w:rFonts w:ascii="Lucida Sans"/>
                                <w:b/>
                                <w:sz w:val="29"/>
                              </w:rPr>
                            </w:pPr>
                          </w:p>
                          <w:p w14:paraId="1EA423B1" w14:textId="77777777" w:rsidR="005D3CB5" w:rsidRPr="00846CBD" w:rsidRDefault="005D3CB5">
                            <w:pPr>
                              <w:spacing w:line="324" w:lineRule="exact"/>
                              <w:ind w:left="338" w:right="321"/>
                              <w:jc w:val="center"/>
                              <w:rPr>
                                <w:rFonts w:ascii="Lucida Sans Unicode" w:hAnsi="Lucida Sans Unicode"/>
                                <w:lang w:val="es-DO"/>
                              </w:rPr>
                            </w:pPr>
                            <w:r w:rsidRPr="00846CBD">
                              <w:rPr>
                                <w:rFonts w:ascii="Lucida Sans Unicode"/>
                                <w:color w:val="D0B787"/>
                                <w:w w:val="110"/>
                                <w:lang w:val="es-DO"/>
                              </w:rPr>
                              <w:t>Oficina Nacional de la Propiedad Industrial ONAPI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00A8A" id="Cuadro de texto 70" o:spid="_x0000_s1027" type="#_x0000_t202" style="position:absolute;margin-left:379.1pt;margin-top:650.75pt;width:161.2pt;height:70.7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" filled="f" strokecolor="#d0b787" strokeweight="1pt">
                <v:textbox inset="0,0,0,0">
                  <w:txbxContent>
                    <w:p w14:paraId="6D598730" w14:textId="77777777" w:rsidR="005D3CB5" w:rsidRDefault="005D3CB5">
                      <w:pPr>
                        <w:pStyle w:val="BodyText"/>
                        <w:spacing w:before="1"/>
                        <w:rPr>
                          <w:rFonts w:ascii="Lucida Sans"/>
                          <w:b/>
                          <w:sz w:val="29"/>
                        </w:rPr>
                      </w:pPr>
                    </w:p>
                    <w:p w14:paraId="1EA423B1" w14:textId="77777777" w:rsidR="005D3CB5" w:rsidRPr="00846CBD" w:rsidRDefault="005D3CB5">
                      <w:pPr>
                        <w:spacing w:line="324" w:lineRule="exact"/>
                        <w:ind w:left="338" w:right="321"/>
                        <w:jc w:val="center"/>
                        <w:rPr>
                          <w:rFonts w:ascii="Lucida Sans Unicode" w:hAnsi="Lucida Sans Unicode"/>
                          <w:lang w:val="es-DO"/>
                        </w:rPr>
                      </w:pPr>
                      <w:r w:rsidRPr="00846CBD">
                        <w:rPr>
                          <w:rFonts w:ascii="Lucida Sans Unicode"/>
                          <w:color w:val="D0B787"/>
                          <w:w w:val="110"/>
                          <w:lang w:val="es-DO"/>
                        </w:rPr>
                        <w:t>Oficina Nacional de la Propiedad Industrial ONAPI</w:t>
                      </w:r>
                    </w:p>
                  </w:txbxContent>
                </v:textbox>
                <w10:wrap anchorx="page"/>
              </v:shape>
            </w:pict>
          </mc:Fallback>
        </mc:AlternateContent>
      </w:r>
      <w:r>
        <w:rPr>
          <w:rFonts w:ascii="Artifex CF Light" w:eastAsia="Book Antiqua" w:hAnsi="Artifex CF Light" w:cs="Book Antiqua"/>
          <w:noProof/>
          <w:color w:val="1F3D73"/>
          <w:sz w:val="26"/>
          <w:szCs w:val="22"/>
          <w:lang w:val="es-DO" w:eastAsia="es-DO"/>
        </w:rPr>
        <mc:AlternateContent>
          <mc:Choice Requires="wps">
            <w:drawing>
              <wp:anchor distT="0" distB="0" distL="114300" distR="114300" simplePos="0" relativeHeight="251696128" behindDoc="0" locked="0" layoutInCell="1" allowOverlap="1" wp14:anchorId="46D8FFC6" wp14:editId="2C8D250E">
                <wp:simplePos x="0" y="0"/>
                <wp:positionH relativeFrom="page">
                  <wp:posOffset>4814570</wp:posOffset>
                </wp:positionH>
                <wp:positionV relativeFrom="paragraph">
                  <wp:posOffset>8264525</wp:posOffset>
                </wp:positionV>
                <wp:extent cx="2047240" cy="897890"/>
                <wp:effectExtent l="13970" t="6350" r="15240" b="10160"/>
                <wp:wrapNone/>
                <wp:docPr id="69" name="Cuadro de texto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240" cy="897890"/>
                        </a:xfrm>
                        <a:prstGeom prst="rect">
                          <a:avLst/>
                        </a:prstGeom>
                        <a:noFill/>
                        <a:ln w="12700">
                          <a:solidFill>
                            <a:srgbClr val="D0B787"/>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6573FCB" w14:textId="77777777" w:rsidR="005D3CB5" w:rsidRDefault="005D3CB5">
                            <w:pPr>
                              <w:pStyle w:val="BodyText"/>
                              <w:spacing w:before="1"/>
                              <w:rPr>
                                <w:rFonts w:ascii="Lucida Sans"/>
                                <w:b/>
                                <w:sz w:val="29"/>
                              </w:rPr>
                            </w:pPr>
                          </w:p>
                          <w:p w14:paraId="7C370B0F" w14:textId="77777777" w:rsidR="005D3CB5" w:rsidRPr="00846CBD" w:rsidRDefault="005D3CB5">
                            <w:pPr>
                              <w:spacing w:line="324" w:lineRule="exact"/>
                              <w:ind w:left="338" w:right="321"/>
                              <w:jc w:val="center"/>
                              <w:rPr>
                                <w:rFonts w:ascii="Lucida Sans Unicode" w:hAnsi="Lucida Sans Unicode"/>
                                <w:lang w:val="es-DO"/>
                              </w:rPr>
                            </w:pPr>
                            <w:r w:rsidRPr="00846CBD">
                              <w:rPr>
                                <w:rFonts w:ascii="Lucida Sans Unicode"/>
                                <w:color w:val="D0B787"/>
                                <w:w w:val="110"/>
                                <w:lang w:val="es-DO"/>
                              </w:rPr>
                              <w:t>Oficina Nacional de la Propiedad Industrial ONAPI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8FFC6" id="Cuadro de texto 69" o:spid="_x0000_s1028" type="#_x0000_t202" style="position:absolute;margin-left:379.1pt;margin-top:650.75pt;width:161.2pt;height:70.7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" filled="f" strokecolor="#d0b787" strokeweight="1pt">
                <v:textbox inset="0,0,0,0">
                  <w:txbxContent>
                    <w:p w14:paraId="26573FCB" w14:textId="77777777" w:rsidR="005D3CB5" w:rsidRDefault="005D3CB5">
                      <w:pPr>
                        <w:pStyle w:val="BodyText"/>
                        <w:spacing w:before="1"/>
                        <w:rPr>
                          <w:rFonts w:ascii="Lucida Sans"/>
                          <w:b/>
                          <w:sz w:val="29"/>
                        </w:rPr>
                      </w:pPr>
                    </w:p>
                    <w:p w14:paraId="7C370B0F" w14:textId="77777777" w:rsidR="005D3CB5" w:rsidRPr="00846CBD" w:rsidRDefault="005D3CB5">
                      <w:pPr>
                        <w:spacing w:line="324" w:lineRule="exact"/>
                        <w:ind w:left="338" w:right="321"/>
                        <w:jc w:val="center"/>
                        <w:rPr>
                          <w:rFonts w:ascii="Lucida Sans Unicode" w:hAnsi="Lucida Sans Unicode"/>
                          <w:lang w:val="es-DO"/>
                        </w:rPr>
                      </w:pPr>
                      <w:r w:rsidRPr="00846CBD">
                        <w:rPr>
                          <w:rFonts w:ascii="Lucida Sans Unicode"/>
                          <w:color w:val="D0B787"/>
                          <w:w w:val="110"/>
                          <w:lang w:val="es-DO"/>
                        </w:rPr>
                        <w:t>Oficina Nacional de la Propiedad Industrial ONAPI</w:t>
                      </w:r>
                    </w:p>
                  </w:txbxContent>
                </v:textbox>
                <w10:wrap anchorx="page"/>
              </v:shape>
            </w:pict>
          </mc:Fallback>
        </mc:AlternateContent>
      </w:r>
    </w:p>
    <w:p w14:paraId="493560A5" w14:textId="60C7C89B" w:rsidR="00806BC4" w:rsidRPr="002B4F72" w:rsidRDefault="00806BC4" w:rsidP="00806BC4">
      <w:pPr>
        <w:widowControl w:val="0"/>
        <w:autoSpaceDE w:val="0"/>
        <w:autoSpaceDN w:val="0"/>
        <w:spacing w:before="39"/>
        <w:ind w:left="2645" w:right="1902"/>
        <w:jc w:val="center"/>
        <w:rPr>
          <w:rFonts w:ascii="Artifex CF Light" w:eastAsia="Book Antiqua" w:hAnsi="Artifex CF Light" w:cs="Book Antiqua"/>
          <w:sz w:val="26"/>
          <w:szCs w:val="22"/>
          <w:lang w:val="es-DO" w:bidi="en-US"/>
        </w:rPr>
      </w:pPr>
      <w:r w:rsidRPr="002B4F72">
        <w:rPr>
          <w:rFonts w:ascii="Artifex CF Light" w:eastAsia="Book Antiqua" w:hAnsi="Artifex CF Light" w:cs="Book Antiqua"/>
          <w:color w:val="1F3D73"/>
          <w:w w:val="110"/>
          <w:sz w:val="26"/>
          <w:szCs w:val="22"/>
          <w:lang w:val="es-DO" w:bidi="en-US"/>
        </w:rPr>
        <w:t>TABLA DE CONTENIDOS</w:t>
      </w:r>
      <w:r w:rsidRPr="002B4F72">
        <w:rPr>
          <w:rFonts w:ascii="Artifex CF Light" w:eastAsia="Book Antiqua" w:hAnsi="Artifex CF Light" w:cs="Book Antiqua"/>
          <w:color w:val="1F3D73"/>
          <w:sz w:val="26"/>
          <w:szCs w:val="22"/>
          <w:lang w:val="es-DO" w:bidi="en-US"/>
        </w:rPr>
        <w:t xml:space="preserve"> </w:t>
      </w:r>
    </w:p>
    <w:p w14:paraId="1FC98491" w14:textId="77777777" w:rsidR="00806BC4" w:rsidRPr="00806BC4" w:rsidRDefault="00806BC4" w:rsidP="00806BC4">
      <w:pPr>
        <w:widowControl w:val="0"/>
        <w:autoSpaceDE w:val="0"/>
        <w:autoSpaceDN w:val="0"/>
        <w:rPr>
          <w:rFonts w:ascii="Lucida Sans Unicode" w:eastAsia="Book Antiqua" w:hAnsi="Book Antiqua" w:cs="Book Antiqua"/>
          <w:sz w:val="7"/>
          <w:szCs w:val="18"/>
          <w:lang w:val="es-DO" w:bidi="en-US"/>
        </w:rPr>
      </w:pPr>
      <w:r>
        <w:rPr>
          <w:rFonts w:ascii="Book Antiqua" w:eastAsia="Book Antiqua" w:hAnsi="Book Antiqua" w:cs="Book Antiqua"/>
          <w:noProof/>
          <w:sz w:val="18"/>
          <w:szCs w:val="18"/>
          <w:lang w:val="es-DO" w:eastAsia="es-DO"/>
        </w:rPr>
        <mc:AlternateContent>
          <mc:Choice Requires="wps">
            <w:drawing>
              <wp:anchor distT="0" distB="0" distL="0" distR="0" simplePos="0" relativeHeight="251671552" behindDoc="1" locked="0" layoutInCell="1" allowOverlap="1" wp14:anchorId="5F375CA6" wp14:editId="69EA465C">
                <wp:simplePos x="0" y="0"/>
                <wp:positionH relativeFrom="page">
                  <wp:posOffset>3858260</wp:posOffset>
                </wp:positionH>
                <wp:positionV relativeFrom="paragraph">
                  <wp:posOffset>106680</wp:posOffset>
                </wp:positionV>
                <wp:extent cx="490220" cy="1270"/>
                <wp:effectExtent l="19685" t="20320" r="13970" b="16510"/>
                <wp:wrapTopAndBottom/>
                <wp:docPr id="6" name="Forma lib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270"/>
                        </a:xfrm>
                        <a:custGeom>
                          <a:avLst/>
                          <a:gdLst>
                            <a:gd name="T0" fmla="+- 0 6076 6076"/>
                            <a:gd name="T1" fmla="*/ T0 w 772"/>
                            <a:gd name="T2" fmla="+- 0 6848 6076"/>
                            <a:gd name="T3" fmla="*/ T2 w 772"/>
                          </a:gdLst>
                          <a:ahLst/>
                          <a:cxnLst>
                            <a:cxn ang="0">
                              <a:pos x="T1" y="0"/>
                            </a:cxn>
                            <a:cxn ang="0">
                              <a:pos x="T3" y="0"/>
                            </a:cxn>
                          </a:cxnLst>
                          <a:rect l="0" t="0" r="r" b="b"/>
                          <a:pathLst>
                            <a:path w="772">
                              <a:moveTo>
                                <a:pt x="0" y="0"/>
                              </a:moveTo>
                              <a:lnTo>
                                <a:pt x="772" y="0"/>
                              </a:lnTo>
                            </a:path>
                          </a:pathLst>
                        </a:custGeom>
                        <a:noFill/>
                        <a:ln w="26607">
                          <a:solidFill>
                            <a:srgbClr val="EA272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34071" id="Forma libre 6" o:spid="_x0000_s1026" style="position:absolute;margin-left:303.8pt;margin-top:8.4pt;width:38.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" path="m,l772,e" filled="f" strokecolor="#ea272e" strokeweight=".73908mm">
                <v:path arrowok="t" o:connecttype="custom" o:connectlocs="0,0;490220,0" o:connectangles="0,0"/>
                <w10:wrap type="topAndBottom" anchorx="page"/>
              </v:shape>
            </w:pict>
          </mc:Fallback>
        </mc:AlternateContent>
      </w:r>
    </w:p>
    <w:p w14:paraId="10EF745D" w14:textId="77777777" w:rsidR="00806BC4" w:rsidRPr="002B4F72" w:rsidRDefault="00806BC4" w:rsidP="00806BC4">
      <w:pPr>
        <w:widowControl w:val="0"/>
        <w:autoSpaceDE w:val="0"/>
        <w:autoSpaceDN w:val="0"/>
        <w:spacing w:before="198"/>
        <w:ind w:left="2645" w:right="1909"/>
        <w:jc w:val="center"/>
        <w:rPr>
          <w:rFonts w:ascii="iCiel Gotham Medium" w:eastAsia="Book Antiqua" w:hAnsi="iCiel Gotham Medium" w:cs="Book Antiqua"/>
          <w:color w:val="1F3D73"/>
          <w:spacing w:val="-19"/>
          <w:sz w:val="16"/>
          <w:szCs w:val="22"/>
          <w:lang w:val="es-DO" w:bidi="en-US"/>
        </w:rPr>
      </w:pPr>
      <w:r w:rsidRPr="002B4F72">
        <w:rPr>
          <w:rFonts w:ascii="iCiel Gotham Medium" w:eastAsia="Book Antiqua" w:hAnsi="iCiel Gotham Medium" w:cs="Book Antiqua"/>
          <w:color w:val="1F3D73"/>
          <w:spacing w:val="27"/>
          <w:w w:val="110"/>
          <w:sz w:val="16"/>
          <w:szCs w:val="22"/>
          <w:lang w:val="es-DO" w:bidi="en-US"/>
        </w:rPr>
        <w:t>MEMORIA</w:t>
      </w:r>
      <w:r w:rsidRPr="002B4F72">
        <w:rPr>
          <w:rFonts w:ascii="iCiel Gotham Medium" w:eastAsia="Book Antiqua" w:hAnsi="iCiel Gotham Medium" w:cs="Book Antiqua"/>
          <w:color w:val="1F3D73"/>
          <w:w w:val="110"/>
          <w:sz w:val="16"/>
          <w:szCs w:val="22"/>
          <w:lang w:val="es-DO" w:bidi="en-US"/>
        </w:rPr>
        <w:t xml:space="preserve">S  </w:t>
      </w:r>
      <w:r w:rsidRPr="002B4F72">
        <w:rPr>
          <w:rFonts w:ascii="iCiel Gotham Medium" w:eastAsia="Book Antiqua" w:hAnsi="iCiel Gotham Medium" w:cs="Book Antiqua"/>
          <w:color w:val="1F3D73"/>
          <w:spacing w:val="16"/>
          <w:w w:val="110"/>
          <w:sz w:val="16"/>
          <w:szCs w:val="22"/>
          <w:lang w:val="es-DO" w:bidi="en-US"/>
        </w:rPr>
        <w:t>2020</w:t>
      </w:r>
      <w:r w:rsidRPr="002B4F72">
        <w:rPr>
          <w:rFonts w:ascii="iCiel Gotham Medium" w:eastAsia="Book Antiqua" w:hAnsi="iCiel Gotham Medium" w:cs="Book Antiqua"/>
          <w:color w:val="1F3D73"/>
          <w:spacing w:val="-19"/>
          <w:sz w:val="16"/>
          <w:szCs w:val="22"/>
          <w:lang w:val="es-DO" w:bidi="en-US"/>
        </w:rPr>
        <w:t xml:space="preserve"> </w:t>
      </w:r>
    </w:p>
    <w:p w14:paraId="4D4FC46A" w14:textId="77777777" w:rsidR="00806BC4" w:rsidRDefault="00806BC4" w:rsidP="00806BC4">
      <w:pPr>
        <w:widowControl w:val="0"/>
        <w:autoSpaceDE w:val="0"/>
        <w:autoSpaceDN w:val="0"/>
        <w:spacing w:before="198"/>
        <w:ind w:left="2645" w:right="1909"/>
        <w:jc w:val="center"/>
        <w:rPr>
          <w:rFonts w:ascii="Lucida Sans" w:eastAsia="Book Antiqua" w:hAnsi="Book Antiqua" w:cs="Book Antiqua"/>
          <w:sz w:val="16"/>
          <w:szCs w:val="22"/>
          <w:lang w:val="es-DO" w:bidi="en-US"/>
        </w:rPr>
      </w:pPr>
    </w:p>
    <w:p w14:paraId="082EEBEE" w14:textId="77777777" w:rsidR="005D3CB5" w:rsidRDefault="008D25A5" w:rsidP="005D3CB5">
      <w:pPr>
        <w:pStyle w:val="ListParagraph"/>
        <w:widowControl w:val="0"/>
        <w:numPr>
          <w:ilvl w:val="0"/>
          <w:numId w:val="23"/>
        </w:numPr>
        <w:autoSpaceDE w:val="0"/>
        <w:autoSpaceDN w:val="0"/>
        <w:spacing w:before="198"/>
        <w:ind w:right="1909"/>
        <w:rPr>
          <w:rFonts w:ascii="Artifex CF Light" w:eastAsia="Book Antiqua" w:hAnsi="Artifex CF Light" w:cs="Book Antiqua"/>
          <w:color w:val="002060"/>
          <w:sz w:val="26"/>
          <w:szCs w:val="26"/>
          <w:lang w:val="es-DO" w:bidi="en-US"/>
        </w:rPr>
      </w:pPr>
      <w:proofErr w:type="spellStart"/>
      <w:r w:rsidRPr="008D25A5">
        <w:rPr>
          <w:rFonts w:ascii="Artifex CF Light" w:eastAsia="Book Antiqua" w:hAnsi="Artifex CF Light" w:cs="Book Antiqua"/>
          <w:color w:val="002060"/>
          <w:sz w:val="26"/>
          <w:szCs w:val="26"/>
          <w:lang w:val="es-DO" w:bidi="en-US"/>
        </w:rPr>
        <w:t>Indice</w:t>
      </w:r>
      <w:proofErr w:type="spellEnd"/>
      <w:r w:rsidRPr="008D25A5">
        <w:rPr>
          <w:rFonts w:ascii="Artifex CF Light" w:eastAsia="Book Antiqua" w:hAnsi="Artifex CF Light" w:cs="Book Antiqua"/>
          <w:color w:val="002060"/>
          <w:sz w:val="26"/>
          <w:szCs w:val="26"/>
          <w:lang w:val="es-DO" w:bidi="en-US"/>
        </w:rPr>
        <w:t xml:space="preserve"> de Contenido</w:t>
      </w:r>
    </w:p>
    <w:p w14:paraId="0B1DBFA3" w14:textId="77777777" w:rsidR="005D3CB5" w:rsidRPr="005D3CB5" w:rsidRDefault="0052630A" w:rsidP="005D3CB5">
      <w:pPr>
        <w:pStyle w:val="ListParagraph"/>
        <w:widowControl w:val="0"/>
        <w:autoSpaceDE w:val="0"/>
        <w:autoSpaceDN w:val="0"/>
        <w:spacing w:before="198"/>
        <w:ind w:left="1080" w:right="1909"/>
        <w:rPr>
          <w:rFonts w:ascii="Artifex CF Light" w:eastAsia="Book Antiqua" w:hAnsi="Artifex CF Light" w:cs="Book Antiqua"/>
          <w:color w:val="002060"/>
          <w:sz w:val="26"/>
          <w:szCs w:val="26"/>
          <w:lang w:val="es-DO" w:bidi="en-US"/>
        </w:rPr>
      </w:pPr>
      <w:r w:rsidRPr="005D3CB5">
        <w:rPr>
          <w:rFonts w:ascii="Artifex CF Light" w:eastAsia="Book Antiqua" w:hAnsi="Artifex CF Light" w:cs="Book Antiqua"/>
          <w:color w:val="002060"/>
          <w:spacing w:val="7"/>
          <w:w w:val="105"/>
          <w:sz w:val="18"/>
          <w:szCs w:val="18"/>
          <w:lang w:bidi="en-US"/>
        </w:rPr>
        <w:fldChar w:fldCharType="begin"/>
      </w:r>
      <w:r w:rsidRPr="005D3CB5">
        <w:rPr>
          <w:rFonts w:ascii="Artifex CF Light" w:eastAsia="Book Antiqua" w:hAnsi="Artifex CF Light" w:cs="Book Antiqua"/>
          <w:color w:val="002060"/>
          <w:spacing w:val="7"/>
          <w:w w:val="105"/>
          <w:sz w:val="18"/>
          <w:szCs w:val="18"/>
          <w:lang w:bidi="en-US"/>
        </w:rPr>
        <w:instrText xml:space="preserve"> TOC \o "1-3" \h \z \u </w:instrText>
      </w:r>
      <w:r w:rsidRPr="005D3CB5">
        <w:rPr>
          <w:rFonts w:ascii="Artifex CF Light" w:eastAsia="Book Antiqua" w:hAnsi="Artifex CF Light" w:cs="Book Antiqua"/>
          <w:color w:val="002060"/>
          <w:spacing w:val="7"/>
          <w:w w:val="105"/>
          <w:sz w:val="18"/>
          <w:szCs w:val="18"/>
          <w:lang w:bidi="en-US"/>
        </w:rPr>
        <w:fldChar w:fldCharType="separate"/>
      </w:r>
    </w:p>
    <w:p w14:paraId="0F4D9035"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78" w:history="1">
        <w:r w:rsidR="005D3CB5" w:rsidRPr="005D3CB5">
          <w:rPr>
            <w:rStyle w:val="Hyperlink"/>
            <w:rFonts w:ascii="Artifex CF Extra Light" w:eastAsia="Book Antiqua" w:hAnsi="Artifex CF Extra Light" w:cs="Book Antiqua"/>
            <w:color w:val="002060"/>
            <w:w w:val="110"/>
            <w:sz w:val="18"/>
            <w:szCs w:val="18"/>
            <w:lang w:bidi="en-US"/>
          </w:rPr>
          <w:t>II.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eastAsia="Book Antiqua" w:hAnsi="Artifex CF Extra Light" w:cs="Book Antiqua"/>
            <w:color w:val="002060"/>
            <w:w w:val="110"/>
            <w:sz w:val="18"/>
            <w:szCs w:val="18"/>
            <w:lang w:bidi="en-US"/>
          </w:rPr>
          <w:t>Resumen Ejecutivo</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_Toc59095378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5</w:t>
        </w:r>
        <w:r w:rsidR="005D3CB5" w:rsidRPr="005D3CB5">
          <w:rPr>
            <w:rFonts w:ascii="Artifex CF Extra Light" w:hAnsi="Artifex CF Extra Light"/>
            <w:webHidden/>
            <w:color w:val="002060"/>
            <w:sz w:val="18"/>
            <w:szCs w:val="18"/>
          </w:rPr>
          <w:fldChar w:fldCharType="end"/>
        </w:r>
      </w:hyperlink>
    </w:p>
    <w:p w14:paraId="2DA1F960"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79" w:history="1">
        <w:r w:rsidR="005D3CB5" w:rsidRPr="005D3CB5">
          <w:rPr>
            <w:rStyle w:val="Hyperlink"/>
            <w:rFonts w:ascii="Artifex CF Extra Light" w:eastAsia="Book Antiqua" w:hAnsi="Artifex CF Extra Light" w:cs="Book Antiqua"/>
            <w:color w:val="002060"/>
            <w:w w:val="110"/>
            <w:sz w:val="18"/>
            <w:szCs w:val="18"/>
            <w:lang w:bidi="en-US"/>
          </w:rPr>
          <w:t>III.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eastAsia="Book Antiqua" w:hAnsi="Artifex CF Extra Light" w:cs="Book Antiqua"/>
            <w:color w:val="002060"/>
            <w:w w:val="110"/>
            <w:sz w:val="18"/>
            <w:szCs w:val="18"/>
            <w:lang w:bidi="en-US"/>
          </w:rPr>
          <w:t>Información Institucional</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_Toc59095379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8</w:t>
        </w:r>
        <w:r w:rsidR="005D3CB5" w:rsidRPr="005D3CB5">
          <w:rPr>
            <w:rFonts w:ascii="Artifex CF Extra Light" w:hAnsi="Artifex CF Extra Light"/>
            <w:webHidden/>
            <w:color w:val="002060"/>
            <w:sz w:val="18"/>
            <w:szCs w:val="18"/>
          </w:rPr>
          <w:fldChar w:fldCharType="end"/>
        </w:r>
      </w:hyperlink>
    </w:p>
    <w:p w14:paraId="39E8B397"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80" w:history="1">
        <w:r w:rsidR="005D3CB5" w:rsidRPr="005D3CB5">
          <w:rPr>
            <w:rStyle w:val="Hyperlink"/>
            <w:rFonts w:ascii="Artifex CF Extra Light" w:eastAsia="Book Antiqua" w:hAnsi="Artifex CF Extra Light" w:cs="Book Antiqua"/>
            <w:color w:val="002060"/>
            <w:w w:val="110"/>
            <w:sz w:val="18"/>
            <w:szCs w:val="18"/>
            <w:lang w:bidi="en-US"/>
          </w:rPr>
          <w:t>a)</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eastAsia="Book Antiqua" w:hAnsi="Artifex CF Extra Light" w:cs="Book Antiqua"/>
            <w:color w:val="002060"/>
            <w:w w:val="110"/>
            <w:sz w:val="18"/>
            <w:szCs w:val="18"/>
            <w:lang w:bidi="en-US"/>
          </w:rPr>
          <w:t>Misión y Visión de la Institución</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_Toc59095380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8</w:t>
        </w:r>
        <w:r w:rsidR="005D3CB5" w:rsidRPr="005D3CB5">
          <w:rPr>
            <w:rFonts w:ascii="Artifex CF Extra Light" w:hAnsi="Artifex CF Extra Light"/>
            <w:webHidden/>
            <w:color w:val="002060"/>
            <w:sz w:val="18"/>
            <w:szCs w:val="18"/>
          </w:rPr>
          <w:fldChar w:fldCharType="end"/>
        </w:r>
      </w:hyperlink>
    </w:p>
    <w:p w14:paraId="2F3E67EC"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81" w:history="1">
        <w:r w:rsidR="005D3CB5" w:rsidRPr="005D3CB5">
          <w:rPr>
            <w:rStyle w:val="Hyperlink"/>
            <w:rFonts w:ascii="Artifex CF Extra Light" w:eastAsia="Book Antiqua" w:hAnsi="Artifex CF Extra Light" w:cs="Book Antiqua"/>
            <w:color w:val="002060"/>
            <w:w w:val="110"/>
            <w:sz w:val="18"/>
            <w:szCs w:val="18"/>
            <w:lang w:bidi="en-US"/>
          </w:rPr>
          <w:t>c) Principales Funcionarios de la Institución</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_Toc59095381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10</w:t>
        </w:r>
        <w:r w:rsidR="005D3CB5" w:rsidRPr="005D3CB5">
          <w:rPr>
            <w:rFonts w:ascii="Artifex CF Extra Light" w:hAnsi="Artifex CF Extra Light"/>
            <w:webHidden/>
            <w:color w:val="002060"/>
            <w:sz w:val="18"/>
            <w:szCs w:val="18"/>
          </w:rPr>
          <w:fldChar w:fldCharType="end"/>
        </w:r>
      </w:hyperlink>
    </w:p>
    <w:p w14:paraId="082587D4"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82" w:history="1">
        <w:r w:rsidR="005D3CB5" w:rsidRPr="005D3CB5">
          <w:rPr>
            <w:rStyle w:val="Hyperlink"/>
            <w:rFonts w:ascii="Artifex CF Extra Light" w:eastAsia="Book Antiqua" w:hAnsi="Artifex CF Extra Light" w:cs="Book Antiqua"/>
            <w:color w:val="002060"/>
            <w:w w:val="110"/>
            <w:sz w:val="18"/>
            <w:szCs w:val="18"/>
            <w:lang w:bidi="en-US"/>
          </w:rPr>
          <w:t>IV.</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eastAsia="Book Antiqua" w:hAnsi="Artifex CF Extra Light" w:cs="Book Antiqua"/>
            <w:color w:val="002060"/>
            <w:w w:val="110"/>
            <w:sz w:val="18"/>
            <w:szCs w:val="18"/>
            <w:lang w:bidi="en-US"/>
          </w:rPr>
          <w:t>Resultados de la Gestión del Año</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_Toc59095382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11</w:t>
        </w:r>
        <w:r w:rsidR="005D3CB5" w:rsidRPr="005D3CB5">
          <w:rPr>
            <w:rFonts w:ascii="Artifex CF Extra Light" w:hAnsi="Artifex CF Extra Light"/>
            <w:webHidden/>
            <w:color w:val="002060"/>
            <w:sz w:val="18"/>
            <w:szCs w:val="18"/>
          </w:rPr>
          <w:fldChar w:fldCharType="end"/>
        </w:r>
      </w:hyperlink>
    </w:p>
    <w:p w14:paraId="22D8813F"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83" w:history="1">
        <w:r w:rsidR="005D3CB5" w:rsidRPr="005D3CB5">
          <w:rPr>
            <w:rStyle w:val="Hyperlink"/>
            <w:rFonts w:ascii="Artifex CF Extra Light" w:eastAsia="Book Antiqua" w:hAnsi="Artifex CF Extra Light" w:cs="Book Antiqua"/>
            <w:color w:val="002060"/>
            <w:w w:val="110"/>
            <w:sz w:val="18"/>
            <w:szCs w:val="18"/>
            <w:lang w:bidi="en-US"/>
          </w:rPr>
          <w:t>a)</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eastAsia="Book Antiqua" w:hAnsi="Artifex CF Extra Light" w:cs="Book Antiqua"/>
            <w:color w:val="002060"/>
            <w:w w:val="110"/>
            <w:sz w:val="18"/>
            <w:szCs w:val="18"/>
            <w:lang w:bidi="en-US"/>
          </w:rPr>
          <w:t>Metas Institucionales</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_Toc59095383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11</w:t>
        </w:r>
        <w:r w:rsidR="005D3CB5" w:rsidRPr="005D3CB5">
          <w:rPr>
            <w:rFonts w:ascii="Artifex CF Extra Light" w:hAnsi="Artifex CF Extra Light"/>
            <w:webHidden/>
            <w:color w:val="002060"/>
            <w:sz w:val="18"/>
            <w:szCs w:val="18"/>
          </w:rPr>
          <w:fldChar w:fldCharType="end"/>
        </w:r>
      </w:hyperlink>
    </w:p>
    <w:p w14:paraId="66E30E53"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84" w:history="1">
        <w:r w:rsidR="005D3CB5" w:rsidRPr="005D3CB5">
          <w:rPr>
            <w:rStyle w:val="Hyperlink"/>
            <w:rFonts w:ascii="Artifex CF Extra Light" w:eastAsia="Book Antiqua" w:hAnsi="Artifex CF Extra Light" w:cs="Book Antiqua"/>
            <w:color w:val="002060"/>
            <w:w w:val="110"/>
            <w:sz w:val="18"/>
            <w:szCs w:val="18"/>
            <w:lang w:bidi="en-US"/>
          </w:rPr>
          <w:t>1.</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eastAsia="Book Antiqua" w:hAnsi="Artifex CF Extra Light" w:cs="Book Antiqua"/>
            <w:color w:val="002060"/>
            <w:w w:val="110"/>
            <w:sz w:val="18"/>
            <w:szCs w:val="18"/>
            <w:lang w:bidi="en-US"/>
          </w:rPr>
          <w:t>Perspectiva Estratégica</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_Toc59095384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14</w:t>
        </w:r>
        <w:r w:rsidR="005D3CB5" w:rsidRPr="005D3CB5">
          <w:rPr>
            <w:rFonts w:ascii="Artifex CF Extra Light" w:hAnsi="Artifex CF Extra Light"/>
            <w:webHidden/>
            <w:color w:val="002060"/>
            <w:sz w:val="18"/>
            <w:szCs w:val="18"/>
          </w:rPr>
          <w:fldChar w:fldCharType="end"/>
        </w:r>
      </w:hyperlink>
    </w:p>
    <w:p w14:paraId="2FA96816"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85" w:history="1">
        <w:r w:rsidR="005D3CB5" w:rsidRPr="005D3CB5">
          <w:rPr>
            <w:rStyle w:val="Hyperlink"/>
            <w:rFonts w:ascii="Artifex CF Extra Light" w:eastAsia="Book Antiqua" w:hAnsi="Artifex CF Extra Light" w:cs="Book Antiqua"/>
            <w:color w:val="002060"/>
            <w:w w:val="110"/>
            <w:sz w:val="18"/>
            <w:szCs w:val="18"/>
            <w:lang w:bidi="en-US"/>
          </w:rPr>
          <w:t>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eastAsia="Book Antiqua" w:hAnsi="Artifex CF Extra Light" w:cs="Book Antiqua"/>
            <w:color w:val="002060"/>
            <w:w w:val="110"/>
            <w:sz w:val="18"/>
            <w:szCs w:val="18"/>
            <w:lang w:bidi="en-US"/>
          </w:rPr>
          <w:t>Metas Presidenciales</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_Toc59095385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14</w:t>
        </w:r>
        <w:r w:rsidR="005D3CB5" w:rsidRPr="005D3CB5">
          <w:rPr>
            <w:rFonts w:ascii="Artifex CF Extra Light" w:hAnsi="Artifex CF Extra Light"/>
            <w:webHidden/>
            <w:color w:val="002060"/>
            <w:sz w:val="18"/>
            <w:szCs w:val="18"/>
          </w:rPr>
          <w:fldChar w:fldCharType="end"/>
        </w:r>
      </w:hyperlink>
    </w:p>
    <w:p w14:paraId="110AD6FB"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86" w:history="1">
        <w:r w:rsidR="005D3CB5" w:rsidRPr="005D3CB5">
          <w:rPr>
            <w:rStyle w:val="Hyperlink"/>
            <w:rFonts w:ascii="Artifex CF Extra Light" w:hAnsi="Artifex CF Extra Light"/>
            <w:color w:val="002060"/>
            <w:sz w:val="18"/>
            <w:szCs w:val="18"/>
          </w:rPr>
          <w:t>ii.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sz w:val="18"/>
            <w:szCs w:val="18"/>
          </w:rPr>
          <w:t>Objetivos de Desarrollo Sostenible</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_Toc59095386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17</w:t>
        </w:r>
        <w:r w:rsidR="005D3CB5" w:rsidRPr="005D3CB5">
          <w:rPr>
            <w:rFonts w:ascii="Artifex CF Extra Light" w:hAnsi="Artifex CF Extra Light"/>
            <w:webHidden/>
            <w:color w:val="002060"/>
            <w:sz w:val="18"/>
            <w:szCs w:val="18"/>
          </w:rPr>
          <w:fldChar w:fldCharType="end"/>
        </w:r>
      </w:hyperlink>
    </w:p>
    <w:p w14:paraId="67E61D7E"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87" w:history="1">
        <w:r w:rsidR="005D3CB5" w:rsidRPr="005D3CB5">
          <w:rPr>
            <w:rStyle w:val="Hyperlink"/>
            <w:rFonts w:ascii="Artifex CF Extra Light" w:hAnsi="Artifex CF Extra Light"/>
            <w:color w:val="002060"/>
            <w:sz w:val="18"/>
            <w:szCs w:val="18"/>
          </w:rPr>
          <w:t>iii.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sz w:val="18"/>
            <w:szCs w:val="18"/>
          </w:rPr>
          <w:t>Sistema de Monitoreo y Medición de la Gestión Pública (SMMGP)</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_Toc59095387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17</w:t>
        </w:r>
        <w:r w:rsidR="005D3CB5" w:rsidRPr="005D3CB5">
          <w:rPr>
            <w:rFonts w:ascii="Artifex CF Extra Light" w:hAnsi="Artifex CF Extra Light"/>
            <w:webHidden/>
            <w:color w:val="002060"/>
            <w:sz w:val="18"/>
            <w:szCs w:val="18"/>
          </w:rPr>
          <w:fldChar w:fldCharType="end"/>
        </w:r>
      </w:hyperlink>
    </w:p>
    <w:p w14:paraId="02066177"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88" w:history="1">
        <w:r w:rsidR="005D3CB5" w:rsidRPr="005D3CB5">
          <w:rPr>
            <w:rStyle w:val="Hyperlink"/>
            <w:rFonts w:ascii="Artifex CF Extra Light" w:hAnsi="Artifex CF Extra Light"/>
            <w:color w:val="002060"/>
            <w:sz w:val="18"/>
            <w:szCs w:val="18"/>
          </w:rPr>
          <w:t>iv.</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sz w:val="18"/>
            <w:szCs w:val="18"/>
          </w:rPr>
          <w:t>Sistema de Monitoreo de la Administración Pública (SISMAP)</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_Toc59095388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17</w:t>
        </w:r>
        <w:r w:rsidR="005D3CB5" w:rsidRPr="005D3CB5">
          <w:rPr>
            <w:rFonts w:ascii="Artifex CF Extra Light" w:hAnsi="Artifex CF Extra Light"/>
            <w:webHidden/>
            <w:color w:val="002060"/>
            <w:sz w:val="18"/>
            <w:szCs w:val="18"/>
          </w:rPr>
          <w:fldChar w:fldCharType="end"/>
        </w:r>
      </w:hyperlink>
    </w:p>
    <w:p w14:paraId="49D5BAEB"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89" w:history="1">
        <w:r w:rsidR="005D3CB5" w:rsidRPr="005D3CB5">
          <w:rPr>
            <w:rStyle w:val="Hyperlink"/>
            <w:rFonts w:ascii="Artifex CF Extra Light" w:hAnsi="Artifex CF Extra Light"/>
            <w:color w:val="002060"/>
            <w:sz w:val="18"/>
            <w:szCs w:val="18"/>
          </w:rPr>
          <w:t>2.</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sz w:val="18"/>
            <w:szCs w:val="18"/>
          </w:rPr>
          <w:t>Perspectiva Operativa</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_Toc59095389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24</w:t>
        </w:r>
        <w:r w:rsidR="005D3CB5" w:rsidRPr="005D3CB5">
          <w:rPr>
            <w:rFonts w:ascii="Artifex CF Extra Light" w:hAnsi="Artifex CF Extra Light"/>
            <w:webHidden/>
            <w:color w:val="002060"/>
            <w:sz w:val="18"/>
            <w:szCs w:val="18"/>
          </w:rPr>
          <w:fldChar w:fldCharType="end"/>
        </w:r>
      </w:hyperlink>
    </w:p>
    <w:p w14:paraId="2770950E"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90" w:history="1">
        <w:r w:rsidR="005D3CB5" w:rsidRPr="005D3CB5">
          <w:rPr>
            <w:rStyle w:val="Hyperlink"/>
            <w:rFonts w:ascii="Artifex CF Extra Light" w:hAnsi="Artifex CF Extra Light"/>
            <w:color w:val="002060"/>
            <w:sz w:val="18"/>
            <w:szCs w:val="18"/>
          </w:rPr>
          <w:t>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sz w:val="18"/>
            <w:szCs w:val="18"/>
          </w:rPr>
          <w:t>Índice de Transparencia</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_Toc59095390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24</w:t>
        </w:r>
        <w:r w:rsidR="005D3CB5" w:rsidRPr="005D3CB5">
          <w:rPr>
            <w:rFonts w:ascii="Artifex CF Extra Light" w:hAnsi="Artifex CF Extra Light"/>
            <w:webHidden/>
            <w:color w:val="002060"/>
            <w:sz w:val="18"/>
            <w:szCs w:val="18"/>
          </w:rPr>
          <w:fldChar w:fldCharType="end"/>
        </w:r>
      </w:hyperlink>
    </w:p>
    <w:p w14:paraId="2512EFBD"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91" w:history="1">
        <w:r w:rsidR="005D3CB5" w:rsidRPr="005D3CB5">
          <w:rPr>
            <w:rStyle w:val="Hyperlink"/>
            <w:rFonts w:ascii="Artifex CF Extra Light" w:hAnsi="Artifex CF Extra Light"/>
            <w:color w:val="002060"/>
            <w:sz w:val="18"/>
            <w:szCs w:val="18"/>
          </w:rPr>
          <w:t>ii.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sz w:val="18"/>
            <w:szCs w:val="18"/>
          </w:rPr>
          <w:t>Índice Uso TIC e Implementación Gobierno Electrónico</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_Toc59095391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25</w:t>
        </w:r>
        <w:r w:rsidR="005D3CB5" w:rsidRPr="005D3CB5">
          <w:rPr>
            <w:rFonts w:ascii="Artifex CF Extra Light" w:hAnsi="Artifex CF Extra Light"/>
            <w:webHidden/>
            <w:color w:val="002060"/>
            <w:sz w:val="18"/>
            <w:szCs w:val="18"/>
          </w:rPr>
          <w:fldChar w:fldCharType="end"/>
        </w:r>
      </w:hyperlink>
    </w:p>
    <w:p w14:paraId="6283DB3B"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92" w:history="1">
        <w:r w:rsidR="005D3CB5" w:rsidRPr="005D3CB5">
          <w:rPr>
            <w:rStyle w:val="Hyperlink"/>
            <w:rFonts w:ascii="Artifex CF Extra Light" w:hAnsi="Artifex CF Extra Light"/>
            <w:color w:val="002060"/>
            <w:w w:val="105"/>
            <w:sz w:val="18"/>
            <w:szCs w:val="18"/>
          </w:rPr>
          <w:t>iii.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Normas Basicas de Control Interno (NOBACI)</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_Toc59095392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26</w:t>
        </w:r>
        <w:r w:rsidR="005D3CB5" w:rsidRPr="005D3CB5">
          <w:rPr>
            <w:rFonts w:ascii="Artifex CF Extra Light" w:hAnsi="Artifex CF Extra Light"/>
            <w:webHidden/>
            <w:color w:val="002060"/>
            <w:sz w:val="18"/>
            <w:szCs w:val="18"/>
          </w:rPr>
          <w:fldChar w:fldCharType="end"/>
        </w:r>
      </w:hyperlink>
    </w:p>
    <w:p w14:paraId="777E61C3"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93" w:history="1">
        <w:r w:rsidR="005D3CB5" w:rsidRPr="005D3CB5">
          <w:rPr>
            <w:rStyle w:val="Hyperlink"/>
            <w:rFonts w:ascii="Artifex CF Extra Light" w:hAnsi="Artifex CF Extra Light"/>
            <w:color w:val="002060"/>
            <w:w w:val="105"/>
            <w:sz w:val="18"/>
            <w:szCs w:val="18"/>
          </w:rPr>
          <w:t>iv.</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Gestión Presupuestaria</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_Toc59095393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27</w:t>
        </w:r>
        <w:r w:rsidR="005D3CB5" w:rsidRPr="005D3CB5">
          <w:rPr>
            <w:rFonts w:ascii="Artifex CF Extra Light" w:hAnsi="Artifex CF Extra Light"/>
            <w:webHidden/>
            <w:color w:val="002060"/>
            <w:sz w:val="18"/>
            <w:szCs w:val="18"/>
          </w:rPr>
          <w:fldChar w:fldCharType="end"/>
        </w:r>
      </w:hyperlink>
    </w:p>
    <w:p w14:paraId="4679754B"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94" w:history="1">
        <w:r w:rsidR="005D3CB5" w:rsidRPr="005D3CB5">
          <w:rPr>
            <w:rStyle w:val="Hyperlink"/>
            <w:rFonts w:ascii="Artifex CF Extra Light" w:hAnsi="Artifex CF Extra Light"/>
            <w:color w:val="002060"/>
            <w:w w:val="105"/>
            <w:sz w:val="18"/>
            <w:szCs w:val="18"/>
          </w:rPr>
          <w:t>v.</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Plan Anual de Compras y Contrataciones (PACC)</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_Toc59095394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28</w:t>
        </w:r>
        <w:r w:rsidR="005D3CB5" w:rsidRPr="005D3CB5">
          <w:rPr>
            <w:rFonts w:ascii="Artifex CF Extra Light" w:hAnsi="Artifex CF Extra Light"/>
            <w:webHidden/>
            <w:color w:val="002060"/>
            <w:sz w:val="18"/>
            <w:szCs w:val="18"/>
          </w:rPr>
          <w:fldChar w:fldCharType="end"/>
        </w:r>
      </w:hyperlink>
    </w:p>
    <w:p w14:paraId="3C959709"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95" w:history="1">
        <w:r w:rsidR="005D3CB5" w:rsidRPr="005D3CB5">
          <w:rPr>
            <w:rStyle w:val="Hyperlink"/>
            <w:rFonts w:ascii="Artifex CF Extra Light" w:hAnsi="Artifex CF Extra Light"/>
            <w:color w:val="002060"/>
            <w:w w:val="105"/>
            <w:sz w:val="18"/>
            <w:szCs w:val="18"/>
          </w:rPr>
          <w:t>vi.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Sistema Nacional de Compras y Contrataciones Públicas (SNCCP)</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_Toc59095395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28</w:t>
        </w:r>
        <w:r w:rsidR="005D3CB5" w:rsidRPr="005D3CB5">
          <w:rPr>
            <w:rFonts w:ascii="Artifex CF Extra Light" w:hAnsi="Artifex CF Extra Light"/>
            <w:webHidden/>
            <w:color w:val="002060"/>
            <w:sz w:val="18"/>
            <w:szCs w:val="18"/>
          </w:rPr>
          <w:fldChar w:fldCharType="end"/>
        </w:r>
      </w:hyperlink>
    </w:p>
    <w:p w14:paraId="51D01779"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96" w:history="1">
        <w:r w:rsidR="005D3CB5" w:rsidRPr="005D3CB5">
          <w:rPr>
            <w:rStyle w:val="Hyperlink"/>
            <w:rFonts w:ascii="Artifex CF Extra Light" w:hAnsi="Artifex CF Extra Light"/>
            <w:color w:val="002060"/>
            <w:w w:val="105"/>
            <w:sz w:val="18"/>
            <w:szCs w:val="18"/>
          </w:rPr>
          <w:t>vii.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Comisiones de Veeduría Ciudadana</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_Toc59095396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29</w:t>
        </w:r>
        <w:r w:rsidR="005D3CB5" w:rsidRPr="005D3CB5">
          <w:rPr>
            <w:rFonts w:ascii="Artifex CF Extra Light" w:hAnsi="Artifex CF Extra Light"/>
            <w:webHidden/>
            <w:color w:val="002060"/>
            <w:sz w:val="18"/>
            <w:szCs w:val="18"/>
          </w:rPr>
          <w:fldChar w:fldCharType="end"/>
        </w:r>
      </w:hyperlink>
    </w:p>
    <w:p w14:paraId="372169AE"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97" w:history="1">
        <w:r w:rsidR="005D3CB5" w:rsidRPr="005D3CB5">
          <w:rPr>
            <w:rStyle w:val="Hyperlink"/>
            <w:rFonts w:ascii="Artifex CF Extra Light" w:hAnsi="Artifex CF Extra Light"/>
            <w:color w:val="002060"/>
            <w:w w:val="105"/>
            <w:sz w:val="18"/>
            <w:szCs w:val="18"/>
          </w:rPr>
          <w:t>viii.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Auditorias y Declaraciones Juradas</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_Toc59095397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29</w:t>
        </w:r>
        <w:r w:rsidR="005D3CB5" w:rsidRPr="005D3CB5">
          <w:rPr>
            <w:rFonts w:ascii="Artifex CF Extra Light" w:hAnsi="Artifex CF Extra Light"/>
            <w:webHidden/>
            <w:color w:val="002060"/>
            <w:sz w:val="18"/>
            <w:szCs w:val="18"/>
          </w:rPr>
          <w:fldChar w:fldCharType="end"/>
        </w:r>
      </w:hyperlink>
    </w:p>
    <w:p w14:paraId="17E00132"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98" w:history="1">
        <w:r w:rsidR="005D3CB5" w:rsidRPr="005D3CB5">
          <w:rPr>
            <w:rStyle w:val="Hyperlink"/>
            <w:rFonts w:ascii="Artifex CF Extra Light" w:hAnsi="Artifex CF Extra Light"/>
            <w:color w:val="002060"/>
            <w:w w:val="105"/>
            <w:sz w:val="18"/>
            <w:szCs w:val="18"/>
          </w:rPr>
          <w:t>3.</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Perspectiva de los Usuarios</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_Toc59095398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29</w:t>
        </w:r>
        <w:r w:rsidR="005D3CB5" w:rsidRPr="005D3CB5">
          <w:rPr>
            <w:rFonts w:ascii="Artifex CF Extra Light" w:hAnsi="Artifex CF Extra Light"/>
            <w:webHidden/>
            <w:color w:val="002060"/>
            <w:sz w:val="18"/>
            <w:szCs w:val="18"/>
          </w:rPr>
          <w:fldChar w:fldCharType="end"/>
        </w:r>
      </w:hyperlink>
    </w:p>
    <w:p w14:paraId="079A8B7F"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399" w:history="1">
        <w:r w:rsidR="005D3CB5" w:rsidRPr="005D3CB5">
          <w:rPr>
            <w:rStyle w:val="Hyperlink"/>
            <w:rFonts w:ascii="Artifex CF Extra Light" w:hAnsi="Artifex CF Extra Light"/>
            <w:color w:val="002060"/>
            <w:w w:val="105"/>
            <w:sz w:val="18"/>
            <w:szCs w:val="18"/>
          </w:rPr>
          <w:t>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Sistema de Atención Ciudadana 3-1-1</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_Toc59095399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29</w:t>
        </w:r>
        <w:r w:rsidR="005D3CB5" w:rsidRPr="005D3CB5">
          <w:rPr>
            <w:rFonts w:ascii="Artifex CF Extra Light" w:hAnsi="Artifex CF Extra Light"/>
            <w:webHidden/>
            <w:color w:val="002060"/>
            <w:sz w:val="18"/>
            <w:szCs w:val="18"/>
          </w:rPr>
          <w:fldChar w:fldCharType="end"/>
        </w:r>
      </w:hyperlink>
    </w:p>
    <w:p w14:paraId="4EE640AE"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400" w:history="1">
        <w:r w:rsidR="005D3CB5" w:rsidRPr="005D3CB5">
          <w:rPr>
            <w:rStyle w:val="Hyperlink"/>
            <w:rFonts w:ascii="Artifex CF Extra Light" w:hAnsi="Artifex CF Extra Light"/>
            <w:color w:val="002060"/>
            <w:w w:val="105"/>
            <w:sz w:val="18"/>
            <w:szCs w:val="18"/>
          </w:rPr>
          <w:t>a)</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Estadisticas de solicitudes de acceso a la información via OAI</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_Toc59095400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30</w:t>
        </w:r>
        <w:r w:rsidR="005D3CB5" w:rsidRPr="005D3CB5">
          <w:rPr>
            <w:rFonts w:ascii="Artifex CF Extra Light" w:hAnsi="Artifex CF Extra Light"/>
            <w:webHidden/>
            <w:color w:val="002060"/>
            <w:sz w:val="18"/>
            <w:szCs w:val="18"/>
          </w:rPr>
          <w:fldChar w:fldCharType="end"/>
        </w:r>
      </w:hyperlink>
    </w:p>
    <w:p w14:paraId="724C403B"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401" w:history="1">
        <w:r w:rsidR="005D3CB5" w:rsidRPr="005D3CB5">
          <w:rPr>
            <w:rStyle w:val="Hyperlink"/>
            <w:rFonts w:ascii="Artifex CF Extra Light" w:hAnsi="Artifex CF Extra Light"/>
            <w:color w:val="002060"/>
            <w:w w:val="105"/>
            <w:sz w:val="18"/>
            <w:szCs w:val="18"/>
          </w:rPr>
          <w:t>ii.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Entrada de servicios en linea, simplificación de trámites, mejora de servicios públicos</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_Toc59095401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32</w:t>
        </w:r>
        <w:r w:rsidR="005D3CB5" w:rsidRPr="005D3CB5">
          <w:rPr>
            <w:rFonts w:ascii="Artifex CF Extra Light" w:hAnsi="Artifex CF Extra Light"/>
            <w:webHidden/>
            <w:color w:val="002060"/>
            <w:sz w:val="18"/>
            <w:szCs w:val="18"/>
          </w:rPr>
          <w:fldChar w:fldCharType="end"/>
        </w:r>
      </w:hyperlink>
    </w:p>
    <w:p w14:paraId="7248FC49"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402" w:history="1">
        <w:r w:rsidR="005D3CB5" w:rsidRPr="005D3CB5">
          <w:rPr>
            <w:rStyle w:val="Hyperlink"/>
            <w:rFonts w:ascii="Artifex CF Extra Light" w:hAnsi="Artifex CF Extra Light"/>
            <w:color w:val="002060"/>
            <w:w w:val="105"/>
            <w:sz w:val="18"/>
            <w:szCs w:val="18"/>
          </w:rPr>
          <w:t>V.</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Gestión Interna</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_Toc59095402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32</w:t>
        </w:r>
        <w:r w:rsidR="005D3CB5" w:rsidRPr="005D3CB5">
          <w:rPr>
            <w:rFonts w:ascii="Artifex CF Extra Light" w:hAnsi="Artifex CF Extra Light"/>
            <w:webHidden/>
            <w:color w:val="002060"/>
            <w:sz w:val="18"/>
            <w:szCs w:val="18"/>
          </w:rPr>
          <w:fldChar w:fldCharType="end"/>
        </w:r>
      </w:hyperlink>
    </w:p>
    <w:p w14:paraId="7503693D"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403" w:history="1">
        <w:r w:rsidR="005D3CB5" w:rsidRPr="005D3CB5">
          <w:rPr>
            <w:rStyle w:val="Hyperlink"/>
            <w:rFonts w:ascii="Artifex CF Extra Light" w:hAnsi="Artifex CF Extra Light"/>
            <w:color w:val="002060"/>
            <w:w w:val="105"/>
            <w:sz w:val="18"/>
            <w:szCs w:val="18"/>
          </w:rPr>
          <w:t>a)</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Desempeño Financiero</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_Toc59095403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32</w:t>
        </w:r>
        <w:r w:rsidR="005D3CB5" w:rsidRPr="005D3CB5">
          <w:rPr>
            <w:rFonts w:ascii="Artifex CF Extra Light" w:hAnsi="Artifex CF Extra Light"/>
            <w:webHidden/>
            <w:color w:val="002060"/>
            <w:sz w:val="18"/>
            <w:szCs w:val="18"/>
          </w:rPr>
          <w:fldChar w:fldCharType="end"/>
        </w:r>
      </w:hyperlink>
    </w:p>
    <w:p w14:paraId="1EE93895"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404" w:history="1">
        <w:r w:rsidR="005D3CB5" w:rsidRPr="005D3CB5">
          <w:rPr>
            <w:rStyle w:val="Hyperlink"/>
            <w:rFonts w:ascii="Artifex CF Extra Light" w:hAnsi="Artifex CF Extra Light"/>
            <w:color w:val="002060"/>
            <w:w w:val="105"/>
            <w:sz w:val="18"/>
            <w:szCs w:val="18"/>
          </w:rPr>
          <w:t>b)</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Contrataciones y Adquisiciones</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_Toc59095404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34</w:t>
        </w:r>
        <w:r w:rsidR="005D3CB5" w:rsidRPr="005D3CB5">
          <w:rPr>
            <w:rFonts w:ascii="Artifex CF Extra Light" w:hAnsi="Artifex CF Extra Light"/>
            <w:webHidden/>
            <w:color w:val="002060"/>
            <w:sz w:val="18"/>
            <w:szCs w:val="18"/>
          </w:rPr>
          <w:fldChar w:fldCharType="end"/>
        </w:r>
      </w:hyperlink>
    </w:p>
    <w:p w14:paraId="742C6380"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405" w:history="1">
        <w:r w:rsidR="005D3CB5" w:rsidRPr="005D3CB5">
          <w:rPr>
            <w:rStyle w:val="Hyperlink"/>
            <w:rFonts w:ascii="Artifex CF Extra Light" w:hAnsi="Artifex CF Extra Light"/>
            <w:color w:val="002060"/>
            <w:w w:val="105"/>
            <w:sz w:val="18"/>
            <w:szCs w:val="18"/>
          </w:rPr>
          <w:t>VI.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Implementación y Certificaciones de Calidad Alcanzadas</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_Toc59095405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35</w:t>
        </w:r>
        <w:r w:rsidR="005D3CB5" w:rsidRPr="005D3CB5">
          <w:rPr>
            <w:rFonts w:ascii="Artifex CF Extra Light" w:hAnsi="Artifex CF Extra Light"/>
            <w:webHidden/>
            <w:color w:val="002060"/>
            <w:sz w:val="18"/>
            <w:szCs w:val="18"/>
          </w:rPr>
          <w:fldChar w:fldCharType="end"/>
        </w:r>
      </w:hyperlink>
    </w:p>
    <w:p w14:paraId="65F20841" w14:textId="77777777" w:rsidR="005D3CB5" w:rsidRPr="005D3CB5" w:rsidRDefault="00795AF3">
      <w:pPr>
        <w:pStyle w:val="TOC1"/>
        <w:rPr>
          <w:rFonts w:ascii="Artifex CF Extra Light" w:eastAsiaTheme="minorEastAsia" w:hAnsi="Artifex CF Extra Light" w:cstheme="minorBidi"/>
          <w:color w:val="002060"/>
          <w:sz w:val="18"/>
          <w:szCs w:val="18"/>
          <w:lang w:eastAsia="es-DO"/>
        </w:rPr>
      </w:pPr>
      <w:hyperlink w:anchor="_Toc59095406" w:history="1">
        <w:r w:rsidR="005D3CB5" w:rsidRPr="005D3CB5">
          <w:rPr>
            <w:rStyle w:val="Hyperlink"/>
            <w:rFonts w:ascii="Artifex CF Extra Light" w:hAnsi="Artifex CF Extra Light"/>
            <w:color w:val="002060"/>
            <w:w w:val="105"/>
            <w:sz w:val="18"/>
            <w:szCs w:val="18"/>
          </w:rPr>
          <w:t>VII.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Proyecciones al próximo año</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_Toc59095406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35</w:t>
        </w:r>
        <w:r w:rsidR="005D3CB5" w:rsidRPr="005D3CB5">
          <w:rPr>
            <w:rFonts w:ascii="Artifex CF Extra Light" w:hAnsi="Artifex CF Extra Light"/>
            <w:webHidden/>
            <w:color w:val="002060"/>
            <w:sz w:val="18"/>
            <w:szCs w:val="18"/>
          </w:rPr>
          <w:fldChar w:fldCharType="end"/>
        </w:r>
      </w:hyperlink>
    </w:p>
    <w:p w14:paraId="11338F0A" w14:textId="77777777" w:rsidR="005D3CB5" w:rsidRDefault="00795AF3">
      <w:pPr>
        <w:pStyle w:val="TOC1"/>
        <w:rPr>
          <w:rFonts w:asciiTheme="minorHAnsi" w:eastAsiaTheme="minorEastAsia" w:hAnsiTheme="minorHAnsi" w:cstheme="minorBidi"/>
          <w:sz w:val="22"/>
          <w:szCs w:val="22"/>
          <w:lang w:eastAsia="es-DO"/>
        </w:rPr>
      </w:pPr>
      <w:hyperlink w:anchor="_Toc59095407" w:history="1">
        <w:r w:rsidR="005D3CB5" w:rsidRPr="005D3CB5">
          <w:rPr>
            <w:rStyle w:val="Hyperlink"/>
            <w:rFonts w:ascii="Artifex CF Extra Light" w:hAnsi="Artifex CF Extra Light"/>
            <w:color w:val="002060"/>
            <w:w w:val="105"/>
            <w:sz w:val="18"/>
            <w:szCs w:val="18"/>
          </w:rPr>
          <w:t>VIII.</w:t>
        </w:r>
        <w:r w:rsidR="005D3CB5" w:rsidRPr="005D3CB5">
          <w:rPr>
            <w:rFonts w:ascii="Artifex CF Extra Light" w:eastAsiaTheme="minorEastAsia" w:hAnsi="Artifex CF Extra Light" w:cstheme="minorBidi"/>
            <w:color w:val="002060"/>
            <w:sz w:val="18"/>
            <w:szCs w:val="18"/>
            <w:lang w:eastAsia="es-DO"/>
          </w:rPr>
          <w:tab/>
        </w:r>
        <w:r w:rsidR="005D3CB5" w:rsidRPr="005D3CB5">
          <w:rPr>
            <w:rStyle w:val="Hyperlink"/>
            <w:rFonts w:ascii="Artifex CF Extra Light" w:hAnsi="Artifex CF Extra Light"/>
            <w:color w:val="002060"/>
            <w:w w:val="105"/>
            <w:sz w:val="18"/>
            <w:szCs w:val="18"/>
          </w:rPr>
          <w:t>Anexos</w:t>
        </w:r>
        <w:r w:rsidR="005D3CB5" w:rsidRPr="005D3CB5">
          <w:rPr>
            <w:rFonts w:ascii="Artifex CF Extra Light" w:hAnsi="Artifex CF Extra Light"/>
            <w:webHidden/>
            <w:color w:val="002060"/>
            <w:sz w:val="18"/>
            <w:szCs w:val="18"/>
          </w:rPr>
          <w:tab/>
        </w:r>
        <w:r w:rsidR="005D3CB5" w:rsidRPr="005D3CB5">
          <w:rPr>
            <w:rFonts w:ascii="Artifex CF Extra Light" w:hAnsi="Artifex CF Extra Light"/>
            <w:webHidden/>
            <w:color w:val="002060"/>
            <w:sz w:val="18"/>
            <w:szCs w:val="18"/>
          </w:rPr>
          <w:fldChar w:fldCharType="begin"/>
        </w:r>
        <w:r w:rsidR="005D3CB5" w:rsidRPr="005D3CB5">
          <w:rPr>
            <w:rFonts w:ascii="Artifex CF Extra Light" w:hAnsi="Artifex CF Extra Light"/>
            <w:webHidden/>
            <w:color w:val="002060"/>
            <w:sz w:val="18"/>
            <w:szCs w:val="18"/>
          </w:rPr>
          <w:instrText xml:space="preserve"> PAGEREF _Toc59095407 \h </w:instrText>
        </w:r>
        <w:r w:rsidR="005D3CB5" w:rsidRPr="005D3CB5">
          <w:rPr>
            <w:rFonts w:ascii="Artifex CF Extra Light" w:hAnsi="Artifex CF Extra Light"/>
            <w:webHidden/>
            <w:color w:val="002060"/>
            <w:sz w:val="18"/>
            <w:szCs w:val="18"/>
          </w:rPr>
        </w:r>
        <w:r w:rsidR="005D3CB5" w:rsidRPr="005D3CB5">
          <w:rPr>
            <w:rFonts w:ascii="Artifex CF Extra Light" w:hAnsi="Artifex CF Extra Light"/>
            <w:webHidden/>
            <w:color w:val="002060"/>
            <w:sz w:val="18"/>
            <w:szCs w:val="18"/>
          </w:rPr>
          <w:fldChar w:fldCharType="separate"/>
        </w:r>
        <w:r w:rsidR="00363F0E">
          <w:rPr>
            <w:rFonts w:ascii="Artifex CF Extra Light" w:hAnsi="Artifex CF Extra Light"/>
            <w:webHidden/>
            <w:color w:val="002060"/>
            <w:sz w:val="18"/>
            <w:szCs w:val="18"/>
          </w:rPr>
          <w:t>37</w:t>
        </w:r>
        <w:r w:rsidR="005D3CB5" w:rsidRPr="005D3CB5">
          <w:rPr>
            <w:rFonts w:ascii="Artifex CF Extra Light" w:hAnsi="Artifex CF Extra Light"/>
            <w:webHidden/>
            <w:color w:val="002060"/>
            <w:sz w:val="18"/>
            <w:szCs w:val="18"/>
          </w:rPr>
          <w:fldChar w:fldCharType="end"/>
        </w:r>
      </w:hyperlink>
    </w:p>
    <w:p w14:paraId="02033BEB" w14:textId="77777777" w:rsidR="0052630A" w:rsidRPr="002B4F72" w:rsidRDefault="0052630A" w:rsidP="0052630A">
      <w:pPr>
        <w:spacing w:line="276" w:lineRule="auto"/>
        <w:rPr>
          <w:rFonts w:ascii="Artifex CF Light" w:eastAsia="Book Antiqua" w:hAnsi="Artifex CF Light" w:cs="Book Antiqua"/>
          <w:color w:val="1F3D73"/>
          <w:spacing w:val="7"/>
          <w:w w:val="105"/>
          <w:sz w:val="18"/>
          <w:szCs w:val="18"/>
          <w:lang w:val="es-DO" w:bidi="en-US"/>
        </w:rPr>
      </w:pPr>
      <w:r w:rsidRPr="005D3CB5">
        <w:rPr>
          <w:rFonts w:ascii="Artifex CF Light" w:eastAsia="Book Antiqua" w:hAnsi="Artifex CF Light" w:cs="Book Antiqua"/>
          <w:color w:val="002060"/>
          <w:spacing w:val="7"/>
          <w:w w:val="105"/>
          <w:sz w:val="18"/>
          <w:szCs w:val="18"/>
          <w:lang w:val="es-DO" w:bidi="en-US"/>
        </w:rPr>
        <w:fldChar w:fldCharType="end"/>
      </w:r>
    </w:p>
    <w:p w14:paraId="511E4C36" w14:textId="77777777" w:rsidR="003049EC" w:rsidRDefault="0052630A" w:rsidP="0052630A">
      <w:pPr>
        <w:rPr>
          <w:b/>
          <w:bCs/>
          <w:kern w:val="36"/>
          <w:sz w:val="32"/>
          <w:szCs w:val="48"/>
        </w:rPr>
      </w:pPr>
      <w:r>
        <w:t xml:space="preserve"> </w:t>
      </w:r>
      <w:r w:rsidR="003049EC">
        <w:br w:type="page"/>
      </w:r>
    </w:p>
    <w:p w14:paraId="125E830C" w14:textId="77777777" w:rsidR="0052630A" w:rsidRPr="005D545C" w:rsidRDefault="003049EC" w:rsidP="00AF02B4">
      <w:pPr>
        <w:pStyle w:val="Heading1"/>
        <w:numPr>
          <w:ilvl w:val="0"/>
          <w:numId w:val="23"/>
        </w:numPr>
        <w:tabs>
          <w:tab w:val="left" w:pos="142"/>
        </w:tabs>
        <w:spacing w:before="0" w:beforeAutospacing="0" w:after="0" w:afterAutospacing="0" w:line="480" w:lineRule="auto"/>
        <w:ind w:right="429"/>
        <w:jc w:val="center"/>
        <w:rPr>
          <w:rFonts w:ascii="Artifex CF Light" w:eastAsia="Book Antiqua" w:hAnsi="Artifex CF Light" w:cs="Book Antiqua"/>
          <w:b w:val="0"/>
          <w:bCs w:val="0"/>
          <w:color w:val="1F3D73"/>
          <w:w w:val="110"/>
          <w:kern w:val="0"/>
          <w:sz w:val="26"/>
          <w:szCs w:val="22"/>
          <w:lang w:val="es-DO" w:bidi="en-US"/>
        </w:rPr>
      </w:pPr>
      <w:bookmarkStart w:id="3" w:name="_Toc59095378"/>
      <w:r w:rsidRPr="005D545C">
        <w:rPr>
          <w:rFonts w:ascii="Artifex CF Light" w:eastAsia="Book Antiqua" w:hAnsi="Artifex CF Light" w:cs="Book Antiqua"/>
          <w:b w:val="0"/>
          <w:bCs w:val="0"/>
          <w:color w:val="1F3D73"/>
          <w:w w:val="110"/>
          <w:kern w:val="0"/>
          <w:sz w:val="26"/>
          <w:szCs w:val="22"/>
          <w:lang w:val="es-DO" w:bidi="en-US"/>
        </w:rPr>
        <w:lastRenderedPageBreak/>
        <w:t>Resumen Ejecutivo</w:t>
      </w:r>
      <w:bookmarkEnd w:id="3"/>
    </w:p>
    <w:p w14:paraId="4ED61C28" w14:textId="77777777" w:rsidR="003C3D9E" w:rsidRPr="00C5498A" w:rsidRDefault="003C3D9E" w:rsidP="003C3D9E">
      <w:pPr>
        <w:rPr>
          <w:rFonts w:ascii="Artifex CF Light" w:hAnsi="Artifex CF Light"/>
          <w:color w:val="002060"/>
          <w:sz w:val="26"/>
          <w:szCs w:val="26"/>
        </w:rPr>
      </w:pPr>
    </w:p>
    <w:p w14:paraId="0702F83C" w14:textId="77777777" w:rsidR="003C3D9E" w:rsidRDefault="003C3D9E" w:rsidP="003C3D9E">
      <w:pPr>
        <w:spacing w:line="480" w:lineRule="auto"/>
        <w:ind w:left="426" w:right="429"/>
        <w:jc w:val="both"/>
        <w:rPr>
          <w:rFonts w:ascii="Artifex CF Light" w:hAnsi="Artifex CF Light"/>
          <w:color w:val="002060"/>
          <w:sz w:val="18"/>
          <w:szCs w:val="18"/>
          <w:lang w:val="es-DO"/>
        </w:rPr>
      </w:pPr>
      <w:r w:rsidRPr="0079505C">
        <w:rPr>
          <w:rFonts w:ascii="Artifex CF Light" w:hAnsi="Artifex CF Light"/>
          <w:color w:val="002060"/>
          <w:sz w:val="18"/>
          <w:szCs w:val="18"/>
          <w:lang w:val="es-ES"/>
        </w:rPr>
        <w:t>La Oficina Nacional de la Propiedad Industrial (ONAPI) para el año 2020 continuó ejerciendo las diferentes acciones que dan cumplimiento al mandato que le fuera conferido por la Ley 20-00 sobre Propiedad Industrial y que aportan directamente al logro de los objetivos establecidos en el eje 3 de la Ley 1-12 Estrategia Nacional de Desarrollo 2030 (END). H</w:t>
      </w:r>
      <w:proofErr w:type="spellStart"/>
      <w:r w:rsidRPr="003C3D9E">
        <w:rPr>
          <w:rFonts w:ascii="Artifex CF Light" w:hAnsi="Artifex CF Light"/>
          <w:color w:val="002060"/>
          <w:sz w:val="18"/>
          <w:szCs w:val="18"/>
          <w:lang w:val="es-DO"/>
        </w:rPr>
        <w:t>a</w:t>
      </w:r>
      <w:proofErr w:type="spellEnd"/>
      <w:r w:rsidRPr="003C3D9E">
        <w:rPr>
          <w:rFonts w:ascii="Artifex CF Light" w:hAnsi="Artifex CF Light"/>
          <w:color w:val="002060"/>
          <w:sz w:val="18"/>
          <w:szCs w:val="18"/>
          <w:lang w:val="es-DO"/>
        </w:rPr>
        <w:t xml:space="preserve"> sido una Institución </w:t>
      </w:r>
      <w:proofErr w:type="spellStart"/>
      <w:r w:rsidRPr="003C3D9E">
        <w:rPr>
          <w:rFonts w:ascii="Artifex CF Light" w:hAnsi="Artifex CF Light"/>
          <w:color w:val="002060"/>
          <w:sz w:val="18"/>
          <w:szCs w:val="18"/>
          <w:lang w:val="es-DO"/>
        </w:rPr>
        <w:t>pro-desarrollo</w:t>
      </w:r>
      <w:proofErr w:type="spellEnd"/>
      <w:r w:rsidRPr="003C3D9E">
        <w:rPr>
          <w:rFonts w:ascii="Artifex CF Light" w:hAnsi="Artifex CF Light"/>
          <w:color w:val="002060"/>
          <w:sz w:val="18"/>
          <w:szCs w:val="18"/>
          <w:lang w:val="es-DO"/>
        </w:rPr>
        <w:t xml:space="preserve"> e innovación la cual antes de la pandemia contaba con una plataforma de solicitudes en línea (E-</w:t>
      </w:r>
      <w:proofErr w:type="spellStart"/>
      <w:r w:rsidRPr="003C3D9E">
        <w:rPr>
          <w:rFonts w:ascii="Artifex CF Light" w:hAnsi="Artifex CF Light"/>
          <w:color w:val="002060"/>
          <w:sz w:val="18"/>
          <w:szCs w:val="18"/>
          <w:lang w:val="es-DO"/>
        </w:rPr>
        <w:t>Serpi</w:t>
      </w:r>
      <w:proofErr w:type="spellEnd"/>
      <w:r w:rsidRPr="003C3D9E">
        <w:rPr>
          <w:rFonts w:ascii="Artifex CF Light" w:hAnsi="Artifex CF Light"/>
          <w:color w:val="002060"/>
          <w:sz w:val="18"/>
          <w:szCs w:val="18"/>
          <w:lang w:val="es-DO"/>
        </w:rPr>
        <w:t xml:space="preserve">) desde el 2008, que  permitió continuar  con las operaciones. </w:t>
      </w:r>
    </w:p>
    <w:p w14:paraId="17F9D723" w14:textId="77777777" w:rsidR="003C3D9E" w:rsidRPr="003C3D9E" w:rsidRDefault="003C3D9E" w:rsidP="003C3D9E">
      <w:pPr>
        <w:ind w:left="426" w:right="429"/>
        <w:jc w:val="both"/>
        <w:rPr>
          <w:rFonts w:ascii="Artifex CF Light" w:hAnsi="Artifex CF Light"/>
          <w:color w:val="002060"/>
          <w:sz w:val="18"/>
          <w:szCs w:val="18"/>
          <w:lang w:val="es-DO"/>
        </w:rPr>
      </w:pPr>
    </w:p>
    <w:p w14:paraId="66BF1C2D" w14:textId="77777777" w:rsidR="003C3D9E" w:rsidRDefault="003C3D9E" w:rsidP="003C3D9E">
      <w:pPr>
        <w:spacing w:line="480" w:lineRule="auto"/>
        <w:ind w:left="426" w:right="429"/>
        <w:jc w:val="both"/>
        <w:rPr>
          <w:rFonts w:ascii="Artifex CF Light" w:hAnsi="Artifex CF Light"/>
          <w:color w:val="002060"/>
          <w:sz w:val="18"/>
          <w:szCs w:val="18"/>
          <w:lang w:val="es-DO"/>
        </w:rPr>
      </w:pPr>
      <w:r w:rsidRPr="003C3D9E">
        <w:rPr>
          <w:rFonts w:ascii="Artifex CF Light" w:hAnsi="Artifex CF Light"/>
          <w:color w:val="002060"/>
          <w:sz w:val="18"/>
          <w:szCs w:val="18"/>
          <w:lang w:val="es-DO"/>
        </w:rPr>
        <w:t>ONAPI incluyó durante la pandemia nuevos servicios en línea como fueron las renovaciones de marcas, el cambio de gestor y la recepción de objeciones de solicitudes de marcas y nombres comerciales a través de la plataforma para responder a las mismas por esa vía, logrando que todo el proceso de solicitud de signos distintivos sea en línea. En el interés de fortalecer y regular el proceso de solicitudes en línea, la dirección de Signos Distintivos emitió la resolución Núm. 193-20 de fecha 29 de julio de 2020.</w:t>
      </w:r>
    </w:p>
    <w:p w14:paraId="4CA8C89B" w14:textId="77777777" w:rsidR="003C3D9E" w:rsidRPr="003C3D9E" w:rsidRDefault="003C3D9E" w:rsidP="003C3D9E">
      <w:pPr>
        <w:ind w:left="426" w:right="429"/>
        <w:jc w:val="both"/>
        <w:rPr>
          <w:rFonts w:ascii="Artifex CF Light" w:hAnsi="Artifex CF Light"/>
          <w:color w:val="002060"/>
          <w:sz w:val="18"/>
          <w:szCs w:val="18"/>
          <w:lang w:val="es-DO"/>
        </w:rPr>
      </w:pPr>
    </w:p>
    <w:p w14:paraId="0224CF7C" w14:textId="77777777" w:rsidR="003C3D9E" w:rsidRDefault="003C3D9E" w:rsidP="003C3D9E">
      <w:pPr>
        <w:spacing w:line="480" w:lineRule="auto"/>
        <w:ind w:left="426" w:right="429"/>
        <w:jc w:val="both"/>
        <w:rPr>
          <w:rFonts w:ascii="Artifex CF Light" w:hAnsi="Artifex CF Light"/>
          <w:color w:val="002060"/>
          <w:sz w:val="18"/>
          <w:szCs w:val="18"/>
          <w:lang w:val="es-ES"/>
        </w:rPr>
      </w:pPr>
      <w:r w:rsidRPr="0079505C">
        <w:rPr>
          <w:rFonts w:ascii="Artifex CF Light" w:hAnsi="Artifex CF Light"/>
          <w:color w:val="002060"/>
          <w:sz w:val="18"/>
          <w:szCs w:val="18"/>
          <w:lang w:val="es-ES"/>
        </w:rPr>
        <w:t xml:space="preserve">Dado el rol que la oficina viene teniendo en el proceso de constitución de compañías mediante la alta demanda de registros de nombres comerciales y siendo la  responsable de conceder los activos de Propiedad Industrial, ONAPI realizó </w:t>
      </w:r>
      <w:r>
        <w:rPr>
          <w:rFonts w:ascii="Artifex CF Light" w:hAnsi="Artifex CF Light"/>
          <w:color w:val="002060"/>
          <w:sz w:val="18"/>
          <w:szCs w:val="18"/>
          <w:lang w:val="es-ES"/>
        </w:rPr>
        <w:t>grandes</w:t>
      </w:r>
      <w:r w:rsidRPr="0079505C">
        <w:rPr>
          <w:rFonts w:ascii="Artifex CF Light" w:hAnsi="Artifex CF Light"/>
          <w:color w:val="002060"/>
          <w:sz w:val="18"/>
          <w:szCs w:val="18"/>
          <w:lang w:val="es-ES"/>
        </w:rPr>
        <w:t xml:space="preserve"> esfuerzos para mantener el servicio aún frente a las restricciones dispuestas por el gobierno central durante la pandemia del COVID-19. </w:t>
      </w:r>
      <w:r>
        <w:rPr>
          <w:rFonts w:ascii="Artifex CF Light" w:hAnsi="Artifex CF Light"/>
          <w:color w:val="002060"/>
          <w:sz w:val="18"/>
          <w:szCs w:val="18"/>
          <w:lang w:val="es-ES"/>
        </w:rPr>
        <w:t>En correspondencia</w:t>
      </w:r>
      <w:r w:rsidRPr="0079505C">
        <w:rPr>
          <w:rFonts w:ascii="Artifex CF Light" w:hAnsi="Artifex CF Light"/>
          <w:color w:val="002060"/>
          <w:sz w:val="18"/>
          <w:szCs w:val="18"/>
          <w:lang w:val="es-ES"/>
        </w:rPr>
        <w:t xml:space="preserve"> se diseñó un plan de contingencia que garantizó el acceso a los servicios de mayor demanda y la provisión de asistencia y orientación en beneficio de los ciudadanos. Dentro de</w:t>
      </w:r>
      <w:r>
        <w:rPr>
          <w:rFonts w:ascii="Artifex CF Light" w:hAnsi="Artifex CF Light"/>
          <w:color w:val="002060"/>
          <w:sz w:val="18"/>
          <w:szCs w:val="18"/>
          <w:lang w:val="es-ES"/>
        </w:rPr>
        <w:t xml:space="preserve"> ese plan </w:t>
      </w:r>
      <w:r w:rsidRPr="0079505C">
        <w:rPr>
          <w:rFonts w:ascii="Artifex CF Light" w:hAnsi="Artifex CF Light"/>
          <w:color w:val="002060"/>
          <w:sz w:val="18"/>
          <w:szCs w:val="18"/>
          <w:lang w:val="es-ES"/>
        </w:rPr>
        <w:t xml:space="preserve"> algunas medidas </w:t>
      </w:r>
      <w:r>
        <w:rPr>
          <w:rFonts w:ascii="Artifex CF Light" w:hAnsi="Artifex CF Light"/>
          <w:color w:val="002060"/>
          <w:sz w:val="18"/>
          <w:szCs w:val="18"/>
          <w:lang w:val="es-ES"/>
        </w:rPr>
        <w:t>que</w:t>
      </w:r>
      <w:r w:rsidRPr="0079505C">
        <w:rPr>
          <w:rFonts w:ascii="Artifex CF Light" w:hAnsi="Artifex CF Light"/>
          <w:color w:val="002060"/>
          <w:sz w:val="18"/>
          <w:szCs w:val="18"/>
          <w:lang w:val="es-ES"/>
        </w:rPr>
        <w:t xml:space="preserve"> se destacan</w:t>
      </w:r>
      <w:r>
        <w:rPr>
          <w:rFonts w:ascii="Artifex CF Light" w:hAnsi="Artifex CF Light"/>
          <w:color w:val="002060"/>
          <w:sz w:val="18"/>
          <w:szCs w:val="18"/>
          <w:lang w:val="es-ES"/>
        </w:rPr>
        <w:t xml:space="preserve"> son</w:t>
      </w:r>
      <w:r w:rsidRPr="0079505C">
        <w:rPr>
          <w:rFonts w:ascii="Artifex CF Light" w:hAnsi="Artifex CF Light"/>
          <w:color w:val="002060"/>
          <w:sz w:val="18"/>
          <w:szCs w:val="18"/>
          <w:lang w:val="es-ES"/>
        </w:rPr>
        <w:t>:</w:t>
      </w:r>
    </w:p>
    <w:p w14:paraId="59386E1C" w14:textId="77777777" w:rsidR="003C3D9E" w:rsidRPr="0079505C" w:rsidRDefault="003C3D9E" w:rsidP="003C3D9E">
      <w:pPr>
        <w:ind w:left="426" w:right="429"/>
        <w:jc w:val="both"/>
        <w:rPr>
          <w:rFonts w:ascii="Artifex CF Light" w:hAnsi="Artifex CF Light"/>
          <w:color w:val="002060"/>
          <w:sz w:val="18"/>
          <w:szCs w:val="18"/>
          <w:lang w:val="es-ES"/>
        </w:rPr>
      </w:pPr>
    </w:p>
    <w:p w14:paraId="64E50C80" w14:textId="77777777" w:rsidR="003C3D9E" w:rsidRPr="0079505C" w:rsidRDefault="003C3D9E" w:rsidP="003C3D9E">
      <w:pPr>
        <w:pStyle w:val="NoSpacing"/>
        <w:numPr>
          <w:ilvl w:val="0"/>
          <w:numId w:val="41"/>
        </w:numPr>
        <w:spacing w:line="480" w:lineRule="auto"/>
        <w:ind w:right="429"/>
        <w:jc w:val="both"/>
        <w:rPr>
          <w:rFonts w:ascii="Artifex CF Light" w:hAnsi="Artifex CF Light"/>
          <w:color w:val="002060"/>
          <w:sz w:val="18"/>
          <w:szCs w:val="18"/>
          <w:lang w:val="es-ES"/>
        </w:rPr>
      </w:pPr>
      <w:r w:rsidRPr="0079505C">
        <w:rPr>
          <w:rFonts w:ascii="Artifex CF Light" w:hAnsi="Artifex CF Light"/>
          <w:color w:val="002060"/>
          <w:sz w:val="18"/>
          <w:szCs w:val="18"/>
          <w:lang w:val="es-ES"/>
        </w:rPr>
        <w:t>Aumento de la oferta de servicios digitales</w:t>
      </w:r>
    </w:p>
    <w:p w14:paraId="421D83A9" w14:textId="77777777" w:rsidR="003C3D9E" w:rsidRPr="0079505C" w:rsidRDefault="003C3D9E" w:rsidP="003C3D9E">
      <w:pPr>
        <w:pStyle w:val="NoSpacing"/>
        <w:numPr>
          <w:ilvl w:val="0"/>
          <w:numId w:val="41"/>
        </w:numPr>
        <w:spacing w:line="480" w:lineRule="auto"/>
        <w:ind w:right="429"/>
        <w:jc w:val="both"/>
        <w:rPr>
          <w:rFonts w:ascii="Artifex CF Light" w:hAnsi="Artifex CF Light"/>
          <w:color w:val="002060"/>
          <w:sz w:val="18"/>
          <w:szCs w:val="18"/>
          <w:lang w:val="es-ES"/>
        </w:rPr>
      </w:pPr>
      <w:r w:rsidRPr="0079505C">
        <w:rPr>
          <w:rFonts w:ascii="Artifex CF Light" w:hAnsi="Artifex CF Light"/>
          <w:color w:val="002060"/>
          <w:sz w:val="18"/>
          <w:szCs w:val="18"/>
          <w:lang w:val="es-ES"/>
        </w:rPr>
        <w:t>Programa de teletrabajo</w:t>
      </w:r>
    </w:p>
    <w:p w14:paraId="0150B939" w14:textId="77777777" w:rsidR="003C3D9E" w:rsidRPr="0079505C" w:rsidRDefault="003C3D9E" w:rsidP="003C3D9E">
      <w:pPr>
        <w:pStyle w:val="NoSpacing"/>
        <w:numPr>
          <w:ilvl w:val="0"/>
          <w:numId w:val="41"/>
        </w:numPr>
        <w:spacing w:line="480" w:lineRule="auto"/>
        <w:ind w:right="429"/>
        <w:jc w:val="both"/>
        <w:rPr>
          <w:rFonts w:ascii="Artifex CF Light" w:hAnsi="Artifex CF Light"/>
          <w:color w:val="002060"/>
          <w:sz w:val="18"/>
          <w:szCs w:val="18"/>
          <w:lang w:val="es-ES"/>
        </w:rPr>
      </w:pPr>
      <w:r w:rsidRPr="0079505C">
        <w:rPr>
          <w:rFonts w:ascii="Artifex CF Light" w:hAnsi="Artifex CF Light"/>
          <w:color w:val="002060"/>
          <w:sz w:val="18"/>
          <w:szCs w:val="18"/>
          <w:lang w:val="es-ES"/>
        </w:rPr>
        <w:t xml:space="preserve">Fortalecimiento de la infraestructura tecnológica y herramientas que contribuyen a la gestión a  través del uso intensivo de  las </w:t>
      </w:r>
      <w:proofErr w:type="spellStart"/>
      <w:r w:rsidRPr="0079505C">
        <w:rPr>
          <w:rFonts w:ascii="Artifex CF Light" w:hAnsi="Artifex CF Light"/>
          <w:color w:val="002060"/>
          <w:sz w:val="18"/>
          <w:szCs w:val="18"/>
          <w:lang w:val="es-ES"/>
        </w:rPr>
        <w:t>TIC´s</w:t>
      </w:r>
      <w:proofErr w:type="spellEnd"/>
      <w:r w:rsidRPr="0079505C">
        <w:rPr>
          <w:rFonts w:ascii="Artifex CF Light" w:hAnsi="Artifex CF Light"/>
          <w:color w:val="002060"/>
          <w:sz w:val="18"/>
          <w:szCs w:val="18"/>
          <w:lang w:val="es-ES"/>
        </w:rPr>
        <w:t>.</w:t>
      </w:r>
    </w:p>
    <w:p w14:paraId="10DE767C" w14:textId="77777777" w:rsidR="003C3D9E" w:rsidRPr="0079505C" w:rsidRDefault="003C3D9E" w:rsidP="003C3D9E">
      <w:pPr>
        <w:pStyle w:val="NoSpacing"/>
        <w:numPr>
          <w:ilvl w:val="0"/>
          <w:numId w:val="41"/>
        </w:numPr>
        <w:spacing w:line="480" w:lineRule="auto"/>
        <w:ind w:right="429"/>
        <w:jc w:val="both"/>
        <w:rPr>
          <w:rFonts w:ascii="Artifex CF Light" w:hAnsi="Artifex CF Light"/>
          <w:color w:val="002060"/>
          <w:sz w:val="18"/>
          <w:szCs w:val="18"/>
          <w:lang w:val="es-ES"/>
        </w:rPr>
      </w:pPr>
      <w:r w:rsidRPr="0079505C">
        <w:rPr>
          <w:rFonts w:ascii="Artifex CF Light" w:hAnsi="Artifex CF Light"/>
          <w:color w:val="002060"/>
          <w:sz w:val="18"/>
          <w:szCs w:val="18"/>
          <w:lang w:val="es-ES"/>
        </w:rPr>
        <w:t xml:space="preserve">Actualización del marco normativo para mayor desarrollo de la administración electrónica. </w:t>
      </w:r>
    </w:p>
    <w:p w14:paraId="41741E0F" w14:textId="77777777" w:rsidR="003C3D9E" w:rsidRPr="0079505C" w:rsidRDefault="003C3D9E" w:rsidP="003C3D9E">
      <w:pPr>
        <w:pStyle w:val="NoSpacing"/>
        <w:numPr>
          <w:ilvl w:val="0"/>
          <w:numId w:val="41"/>
        </w:numPr>
        <w:spacing w:line="480" w:lineRule="auto"/>
        <w:ind w:right="429"/>
        <w:jc w:val="both"/>
        <w:rPr>
          <w:rFonts w:ascii="Artifex CF Light" w:hAnsi="Artifex CF Light"/>
          <w:color w:val="002060"/>
          <w:sz w:val="18"/>
          <w:szCs w:val="18"/>
          <w:lang w:val="es-ES"/>
        </w:rPr>
      </w:pPr>
      <w:r w:rsidRPr="0079505C">
        <w:rPr>
          <w:rFonts w:ascii="Artifex CF Light" w:hAnsi="Artifex CF Light"/>
          <w:color w:val="002060"/>
          <w:sz w:val="18"/>
          <w:szCs w:val="18"/>
          <w:lang w:val="es-ES"/>
        </w:rPr>
        <w:t>Fortalecimiento de la atención no presencial.</w:t>
      </w:r>
    </w:p>
    <w:p w14:paraId="1EB1EE78" w14:textId="77777777" w:rsidR="003C3D9E" w:rsidRDefault="003C3D9E" w:rsidP="003C3D9E">
      <w:pPr>
        <w:spacing w:line="480" w:lineRule="auto"/>
        <w:ind w:right="429"/>
        <w:jc w:val="both"/>
        <w:rPr>
          <w:rFonts w:ascii="Artifex CF Light" w:hAnsi="Artifex CF Light"/>
          <w:color w:val="002060"/>
          <w:sz w:val="18"/>
          <w:szCs w:val="18"/>
          <w:lang w:val="es-ES"/>
        </w:rPr>
      </w:pPr>
    </w:p>
    <w:p w14:paraId="2B1638A1" w14:textId="77777777" w:rsidR="003C3D9E" w:rsidRPr="0079505C" w:rsidRDefault="003C3D9E" w:rsidP="003C3D9E">
      <w:pPr>
        <w:ind w:right="429"/>
        <w:jc w:val="both"/>
        <w:rPr>
          <w:rFonts w:ascii="Artifex CF Light" w:hAnsi="Artifex CF Light"/>
          <w:color w:val="002060"/>
          <w:sz w:val="18"/>
          <w:szCs w:val="18"/>
          <w:lang w:val="es-ES"/>
        </w:rPr>
      </w:pPr>
    </w:p>
    <w:p w14:paraId="0E873376" w14:textId="77777777" w:rsidR="003C3D9E" w:rsidRDefault="003C3D9E" w:rsidP="003C3D9E">
      <w:pPr>
        <w:spacing w:line="480" w:lineRule="auto"/>
        <w:ind w:left="426" w:right="429"/>
        <w:jc w:val="both"/>
        <w:rPr>
          <w:rFonts w:ascii="Artifex CF Light" w:hAnsi="Artifex CF Light"/>
          <w:color w:val="002060"/>
          <w:sz w:val="18"/>
          <w:szCs w:val="18"/>
          <w:lang w:val="es-ES"/>
        </w:rPr>
      </w:pPr>
      <w:r>
        <w:rPr>
          <w:rFonts w:ascii="Artifex CF Light" w:hAnsi="Artifex CF Light"/>
          <w:color w:val="002060"/>
          <w:sz w:val="18"/>
          <w:szCs w:val="18"/>
          <w:lang w:val="es-ES"/>
        </w:rPr>
        <w:lastRenderedPageBreak/>
        <w:t>Durante</w:t>
      </w:r>
      <w:r w:rsidRPr="0079505C">
        <w:rPr>
          <w:rFonts w:ascii="Artifex CF Light" w:hAnsi="Artifex CF Light"/>
          <w:color w:val="002060"/>
          <w:sz w:val="18"/>
          <w:szCs w:val="18"/>
          <w:lang w:val="es-ES"/>
        </w:rPr>
        <w:t xml:space="preserve"> el trimestre julio-septiembre </w:t>
      </w:r>
      <w:r>
        <w:rPr>
          <w:rFonts w:ascii="Artifex CF Light" w:hAnsi="Artifex CF Light"/>
          <w:color w:val="002060"/>
          <w:sz w:val="18"/>
          <w:szCs w:val="18"/>
          <w:lang w:val="es-ES"/>
        </w:rPr>
        <w:t>y mediante</w:t>
      </w:r>
      <w:r w:rsidRPr="0079505C">
        <w:rPr>
          <w:rFonts w:ascii="Artifex CF Light" w:hAnsi="Artifex CF Light"/>
          <w:color w:val="002060"/>
          <w:sz w:val="18"/>
          <w:szCs w:val="18"/>
          <w:lang w:val="es-ES"/>
        </w:rPr>
        <w:t xml:space="preserve"> la implementación de los programas de asistencia social  </w:t>
      </w:r>
      <w:r>
        <w:rPr>
          <w:rFonts w:ascii="Artifex CF Light" w:hAnsi="Artifex CF Light"/>
          <w:color w:val="002060"/>
          <w:sz w:val="18"/>
          <w:szCs w:val="18"/>
          <w:lang w:val="es-ES"/>
        </w:rPr>
        <w:t>desarrollados</w:t>
      </w:r>
      <w:r w:rsidRPr="0079505C">
        <w:rPr>
          <w:rFonts w:ascii="Artifex CF Light" w:hAnsi="Artifex CF Light"/>
          <w:color w:val="002060"/>
          <w:sz w:val="18"/>
          <w:szCs w:val="18"/>
          <w:lang w:val="es-ES"/>
        </w:rPr>
        <w:t xml:space="preserve"> por el Gobierno Dominicano, tales como el Fondo de Asistencia Solidaria al Empleado (FASE) y el Programa de Asistencia para el Trabajador Independiente (PA´TI), </w:t>
      </w:r>
      <w:r>
        <w:rPr>
          <w:rFonts w:ascii="Artifex CF Light" w:hAnsi="Artifex CF Light"/>
          <w:color w:val="002060"/>
          <w:sz w:val="18"/>
          <w:szCs w:val="18"/>
          <w:lang w:val="es-ES"/>
        </w:rPr>
        <w:t>en ONAPI se experimentó</w:t>
      </w:r>
      <w:r w:rsidRPr="0079505C">
        <w:rPr>
          <w:rFonts w:ascii="Artifex CF Light" w:hAnsi="Artifex CF Light"/>
          <w:color w:val="002060"/>
          <w:sz w:val="18"/>
          <w:szCs w:val="18"/>
          <w:lang w:val="es-ES"/>
        </w:rPr>
        <w:t xml:space="preserve"> un aumento significativo en el volumen de las solicitudes de registro que se recibían por medio de la plataforma digital E-SERPI , ya que para los empleadores poder optar por los beneficios de dichos programas se requería que estos se encontraran formalizados. </w:t>
      </w:r>
    </w:p>
    <w:p w14:paraId="73CDE778" w14:textId="77777777" w:rsidR="003C3D9E" w:rsidRPr="0079505C" w:rsidRDefault="003C3D9E" w:rsidP="003C3D9E">
      <w:pPr>
        <w:ind w:left="426" w:right="429"/>
        <w:jc w:val="both"/>
        <w:rPr>
          <w:rFonts w:ascii="Artifex CF Light" w:hAnsi="Artifex CF Light"/>
          <w:color w:val="002060"/>
          <w:sz w:val="18"/>
          <w:szCs w:val="18"/>
          <w:lang w:val="es-ES"/>
        </w:rPr>
      </w:pPr>
    </w:p>
    <w:p w14:paraId="3D35C9E0" w14:textId="77777777" w:rsidR="003C3D9E" w:rsidRDefault="003C3D9E" w:rsidP="003C3D9E">
      <w:pPr>
        <w:spacing w:line="480" w:lineRule="auto"/>
        <w:ind w:left="426" w:right="429"/>
        <w:jc w:val="both"/>
        <w:rPr>
          <w:rFonts w:ascii="Artifex CF Light" w:hAnsi="Artifex CF Light"/>
          <w:color w:val="002060"/>
          <w:sz w:val="18"/>
          <w:szCs w:val="18"/>
          <w:lang w:val="es-ES"/>
        </w:rPr>
      </w:pPr>
      <w:r>
        <w:rPr>
          <w:rFonts w:ascii="Artifex CF Light" w:hAnsi="Artifex CF Light"/>
          <w:color w:val="002060"/>
          <w:sz w:val="18"/>
          <w:szCs w:val="18"/>
          <w:lang w:val="es-ES"/>
        </w:rPr>
        <w:t>El</w:t>
      </w:r>
      <w:r w:rsidRPr="0079505C">
        <w:rPr>
          <w:rFonts w:ascii="Artifex CF Light" w:hAnsi="Artifex CF Light"/>
          <w:color w:val="002060"/>
          <w:sz w:val="18"/>
          <w:szCs w:val="18"/>
          <w:lang w:val="es-ES"/>
        </w:rPr>
        <w:t xml:space="preserve"> incremento de solicitudes provocó que se sobrepasara la capacidad productiva de la oficina en más de un 50%, teniendo que realizar esfuerzos significativos e implementar varias acciones para poder mitigar este incremento, entre estas el reducir las respuestas a objeciones por el portal de E-SERPI, para que los usuarios tuvieran que apersonarse a la oficina y de esta manera pudieran recibir una asesoría directa y su respuesta a objeción subsanara la misma. Para garantizar mejor orientación a los usuarios, fueron incrementados y mejorados los servicios del </w:t>
      </w:r>
      <w:proofErr w:type="spellStart"/>
      <w:r w:rsidRPr="0079505C">
        <w:rPr>
          <w:rFonts w:ascii="Artifex CF Light" w:hAnsi="Artifex CF Light"/>
          <w:color w:val="002060"/>
          <w:sz w:val="18"/>
          <w:szCs w:val="18"/>
          <w:lang w:val="es-ES"/>
        </w:rPr>
        <w:t>Call</w:t>
      </w:r>
      <w:proofErr w:type="spellEnd"/>
      <w:r w:rsidRPr="0079505C">
        <w:rPr>
          <w:rFonts w:ascii="Artifex CF Light" w:hAnsi="Artifex CF Light"/>
          <w:color w:val="002060"/>
          <w:sz w:val="18"/>
          <w:szCs w:val="18"/>
          <w:lang w:val="es-ES"/>
        </w:rPr>
        <w:t xml:space="preserve"> Center y Chat. A su vez </w:t>
      </w:r>
      <w:r>
        <w:rPr>
          <w:rFonts w:ascii="Artifex CF Light" w:hAnsi="Artifex CF Light"/>
          <w:color w:val="002060"/>
          <w:sz w:val="18"/>
          <w:szCs w:val="18"/>
          <w:lang w:val="es-ES"/>
        </w:rPr>
        <w:t>se incluyó</w:t>
      </w:r>
      <w:r w:rsidRPr="0079505C">
        <w:rPr>
          <w:rFonts w:ascii="Artifex CF Light" w:hAnsi="Artifex CF Light"/>
          <w:color w:val="002060"/>
          <w:sz w:val="18"/>
          <w:szCs w:val="18"/>
          <w:lang w:val="es-ES"/>
        </w:rPr>
        <w:t xml:space="preserve"> personal de otras áreas que dieron el soporte </w:t>
      </w:r>
      <w:r>
        <w:rPr>
          <w:rFonts w:ascii="Artifex CF Light" w:hAnsi="Artifex CF Light"/>
          <w:color w:val="002060"/>
          <w:sz w:val="18"/>
          <w:szCs w:val="18"/>
          <w:lang w:val="es-ES"/>
        </w:rPr>
        <w:t>necesario para  nivelar la carga laboral.</w:t>
      </w:r>
      <w:r w:rsidRPr="0079505C">
        <w:rPr>
          <w:rFonts w:ascii="Artifex CF Light" w:hAnsi="Artifex CF Light"/>
          <w:color w:val="002060"/>
          <w:sz w:val="18"/>
          <w:szCs w:val="18"/>
          <w:lang w:val="es-ES"/>
        </w:rPr>
        <w:t xml:space="preserve"> </w:t>
      </w:r>
      <w:r>
        <w:rPr>
          <w:rFonts w:ascii="Artifex CF Light" w:hAnsi="Artifex CF Light"/>
          <w:color w:val="002060"/>
          <w:sz w:val="18"/>
          <w:szCs w:val="18"/>
          <w:lang w:val="es-ES"/>
        </w:rPr>
        <w:t xml:space="preserve">De tal modo que </w:t>
      </w:r>
      <w:r w:rsidRPr="0079505C">
        <w:rPr>
          <w:rFonts w:ascii="Artifex CF Light" w:hAnsi="Artifex CF Light"/>
          <w:color w:val="002060"/>
          <w:sz w:val="18"/>
          <w:szCs w:val="18"/>
          <w:lang w:val="es-ES"/>
        </w:rPr>
        <w:t xml:space="preserve"> trabajando horas extras y fines de semanas, </w:t>
      </w:r>
      <w:r>
        <w:rPr>
          <w:rFonts w:ascii="Artifex CF Light" w:hAnsi="Artifex CF Light"/>
          <w:color w:val="002060"/>
          <w:sz w:val="18"/>
          <w:szCs w:val="18"/>
          <w:lang w:val="es-ES"/>
        </w:rPr>
        <w:t>se hizo</w:t>
      </w:r>
      <w:r w:rsidRPr="0079505C">
        <w:rPr>
          <w:rFonts w:ascii="Artifex CF Light" w:hAnsi="Artifex CF Light"/>
          <w:color w:val="002060"/>
          <w:sz w:val="18"/>
          <w:szCs w:val="18"/>
          <w:lang w:val="es-ES"/>
        </w:rPr>
        <w:t xml:space="preserve"> posible</w:t>
      </w:r>
      <w:r>
        <w:rPr>
          <w:rFonts w:ascii="Artifex CF Light" w:hAnsi="Artifex CF Light"/>
          <w:color w:val="002060"/>
          <w:sz w:val="18"/>
          <w:szCs w:val="18"/>
          <w:lang w:val="es-ES"/>
        </w:rPr>
        <w:t xml:space="preserve"> </w:t>
      </w:r>
      <w:r w:rsidRPr="0079505C">
        <w:rPr>
          <w:rFonts w:ascii="Artifex CF Light" w:hAnsi="Artifex CF Light"/>
          <w:color w:val="002060"/>
          <w:sz w:val="18"/>
          <w:szCs w:val="18"/>
          <w:lang w:val="es-ES"/>
        </w:rPr>
        <w:t>entrar en plazo nueva vez</w:t>
      </w:r>
      <w:r>
        <w:rPr>
          <w:rFonts w:ascii="Artifex CF Light" w:hAnsi="Artifex CF Light"/>
          <w:color w:val="002060"/>
          <w:sz w:val="18"/>
          <w:szCs w:val="18"/>
          <w:lang w:val="es-ES"/>
        </w:rPr>
        <w:t xml:space="preserve"> y</w:t>
      </w:r>
      <w:r w:rsidRPr="0079505C">
        <w:rPr>
          <w:rFonts w:ascii="Artifex CF Light" w:hAnsi="Artifex CF Light"/>
          <w:color w:val="002060"/>
          <w:sz w:val="18"/>
          <w:szCs w:val="18"/>
          <w:lang w:val="es-ES"/>
        </w:rPr>
        <w:t xml:space="preserve"> el 15 de noviembre</w:t>
      </w:r>
      <w:r>
        <w:rPr>
          <w:rFonts w:ascii="Artifex CF Light" w:hAnsi="Artifex CF Light"/>
          <w:color w:val="002060"/>
          <w:sz w:val="18"/>
          <w:szCs w:val="18"/>
          <w:lang w:val="es-ES"/>
        </w:rPr>
        <w:t xml:space="preserve"> se completó el ciclo poniendo en plazo las entregas de </w:t>
      </w:r>
      <w:r w:rsidRPr="0079505C">
        <w:rPr>
          <w:rFonts w:ascii="Artifex CF Light" w:hAnsi="Artifex CF Light"/>
          <w:color w:val="002060"/>
          <w:sz w:val="18"/>
          <w:szCs w:val="18"/>
          <w:lang w:val="es-ES"/>
        </w:rPr>
        <w:t>nombres comerciales en 1 día.</w:t>
      </w:r>
    </w:p>
    <w:p w14:paraId="538E63C6" w14:textId="77777777" w:rsidR="00BB74C8" w:rsidRDefault="00BB74C8" w:rsidP="00BB74C8">
      <w:pPr>
        <w:ind w:left="426" w:right="429"/>
        <w:jc w:val="both"/>
        <w:rPr>
          <w:rFonts w:ascii="Artifex CF Light" w:hAnsi="Artifex CF Light"/>
          <w:color w:val="002060"/>
          <w:sz w:val="18"/>
          <w:szCs w:val="18"/>
          <w:lang w:val="es-ES"/>
        </w:rPr>
      </w:pPr>
    </w:p>
    <w:p w14:paraId="18969520" w14:textId="77777777" w:rsidR="00BB74C8" w:rsidRDefault="00BB74C8" w:rsidP="00BB74C8">
      <w:pPr>
        <w:spacing w:line="480" w:lineRule="auto"/>
        <w:ind w:left="426" w:right="429"/>
        <w:jc w:val="both"/>
        <w:rPr>
          <w:rFonts w:ascii="Artifex CF Light" w:hAnsi="Artifex CF Light"/>
          <w:color w:val="002060"/>
          <w:sz w:val="18"/>
          <w:szCs w:val="18"/>
          <w:lang w:val="es-DO"/>
        </w:rPr>
      </w:pPr>
      <w:r w:rsidRPr="00BB74C8">
        <w:rPr>
          <w:rFonts w:ascii="Artifex CF Light" w:hAnsi="Artifex CF Light"/>
          <w:color w:val="002060"/>
          <w:sz w:val="18"/>
          <w:szCs w:val="18"/>
          <w:lang w:val="es-DO"/>
        </w:rPr>
        <w:t>Logros alcanzados durante la gestión del excelentísimo Sr. Presidente Luis Abinader   :</w:t>
      </w:r>
    </w:p>
    <w:p w14:paraId="63E39935" w14:textId="77777777" w:rsidR="00BB74C8" w:rsidRPr="00BB74C8" w:rsidRDefault="00BB74C8" w:rsidP="00BB74C8">
      <w:pPr>
        <w:ind w:left="426" w:right="429"/>
        <w:jc w:val="both"/>
        <w:rPr>
          <w:rFonts w:ascii="Artifex CF Light" w:hAnsi="Artifex CF Light"/>
          <w:color w:val="002060"/>
          <w:sz w:val="18"/>
          <w:szCs w:val="18"/>
          <w:lang w:val="es-DO"/>
        </w:rPr>
      </w:pPr>
    </w:p>
    <w:p w14:paraId="2D796304" w14:textId="77777777" w:rsidR="00BB74C8" w:rsidRPr="00BB74C8" w:rsidRDefault="00BB74C8" w:rsidP="00BB74C8">
      <w:pPr>
        <w:spacing w:line="480" w:lineRule="auto"/>
        <w:ind w:left="426" w:right="429"/>
        <w:jc w:val="both"/>
        <w:rPr>
          <w:rFonts w:ascii="Artifex CF Light" w:hAnsi="Artifex CF Light"/>
          <w:color w:val="002060"/>
          <w:sz w:val="18"/>
          <w:szCs w:val="18"/>
          <w:lang w:val="es-DO"/>
        </w:rPr>
      </w:pPr>
      <w:r w:rsidRPr="00BB74C8">
        <w:rPr>
          <w:rFonts w:ascii="Artifex CF Light" w:hAnsi="Artifex CF Light"/>
          <w:color w:val="002060"/>
          <w:sz w:val="18"/>
          <w:szCs w:val="18"/>
          <w:lang w:val="es-DO"/>
        </w:rPr>
        <w:t>a.</w:t>
      </w:r>
      <w:r w:rsidRPr="00BB74C8">
        <w:rPr>
          <w:rFonts w:ascii="Artifex CF Light" w:hAnsi="Artifex CF Light"/>
          <w:color w:val="002060"/>
          <w:sz w:val="18"/>
          <w:szCs w:val="18"/>
          <w:lang w:val="es-DO"/>
        </w:rPr>
        <w:tab/>
        <w:t>Modificación a la plataforma de E-SERPI puntualmente en el pago de publicaciones de marcas, para hacerla más amigable al usuario.</w:t>
      </w:r>
    </w:p>
    <w:p w14:paraId="24D86559" w14:textId="77777777" w:rsidR="00BB74C8" w:rsidRPr="00BB74C8" w:rsidRDefault="00BB74C8" w:rsidP="00BB74C8">
      <w:pPr>
        <w:spacing w:line="480" w:lineRule="auto"/>
        <w:ind w:left="426" w:right="429"/>
        <w:jc w:val="both"/>
        <w:rPr>
          <w:rFonts w:ascii="Artifex CF Light" w:hAnsi="Artifex CF Light"/>
          <w:color w:val="002060"/>
          <w:sz w:val="18"/>
          <w:szCs w:val="18"/>
          <w:lang w:val="es-DO"/>
        </w:rPr>
      </w:pPr>
      <w:r w:rsidRPr="00BB74C8">
        <w:rPr>
          <w:rFonts w:ascii="Artifex CF Light" w:hAnsi="Artifex CF Light"/>
          <w:color w:val="002060"/>
          <w:sz w:val="18"/>
          <w:szCs w:val="18"/>
          <w:lang w:val="es-DO"/>
        </w:rPr>
        <w:t>b.</w:t>
      </w:r>
      <w:r w:rsidRPr="00BB74C8">
        <w:rPr>
          <w:rFonts w:ascii="Artifex CF Light" w:hAnsi="Artifex CF Light"/>
          <w:color w:val="002060"/>
          <w:sz w:val="18"/>
          <w:szCs w:val="18"/>
          <w:lang w:val="es-DO"/>
        </w:rPr>
        <w:tab/>
        <w:t xml:space="preserve">Inicio del plan puesta al día para trabajar los expedientes en atraso que dictan del 2012 en adelante, en la Consultoría Jurídica. </w:t>
      </w:r>
    </w:p>
    <w:p w14:paraId="1CB4D975" w14:textId="77777777" w:rsidR="00BB74C8" w:rsidRPr="00BB74C8" w:rsidRDefault="00BB74C8" w:rsidP="00BB74C8">
      <w:pPr>
        <w:spacing w:line="480" w:lineRule="auto"/>
        <w:ind w:left="426" w:right="429"/>
        <w:jc w:val="both"/>
        <w:rPr>
          <w:rFonts w:ascii="Artifex CF Light" w:hAnsi="Artifex CF Light"/>
          <w:color w:val="002060"/>
          <w:sz w:val="18"/>
          <w:szCs w:val="18"/>
          <w:lang w:val="es-DO"/>
        </w:rPr>
      </w:pPr>
      <w:r w:rsidRPr="00BB74C8">
        <w:rPr>
          <w:rFonts w:ascii="Artifex CF Light" w:hAnsi="Artifex CF Light"/>
          <w:color w:val="002060"/>
          <w:sz w:val="18"/>
          <w:szCs w:val="18"/>
          <w:lang w:val="es-DO"/>
        </w:rPr>
        <w:t>c.</w:t>
      </w:r>
      <w:r w:rsidRPr="00BB74C8">
        <w:rPr>
          <w:rFonts w:ascii="Artifex CF Light" w:hAnsi="Artifex CF Light"/>
          <w:color w:val="002060"/>
          <w:sz w:val="18"/>
          <w:szCs w:val="18"/>
          <w:lang w:val="es-DO"/>
        </w:rPr>
        <w:tab/>
        <w:t xml:space="preserve">Institucionalización de la línea estratégica, los objetivos y la política de calidad. </w:t>
      </w:r>
    </w:p>
    <w:p w14:paraId="610713FA" w14:textId="77777777" w:rsidR="00BB74C8" w:rsidRPr="00BB74C8" w:rsidRDefault="00BB74C8" w:rsidP="00BB74C8">
      <w:pPr>
        <w:spacing w:line="480" w:lineRule="auto"/>
        <w:ind w:left="426" w:right="429"/>
        <w:jc w:val="both"/>
        <w:rPr>
          <w:rFonts w:ascii="Artifex CF Light" w:hAnsi="Artifex CF Light"/>
          <w:color w:val="002060"/>
          <w:sz w:val="18"/>
          <w:szCs w:val="18"/>
          <w:lang w:val="es-DO"/>
        </w:rPr>
      </w:pPr>
      <w:r w:rsidRPr="00BB74C8">
        <w:rPr>
          <w:rFonts w:ascii="Artifex CF Light" w:hAnsi="Artifex CF Light"/>
          <w:color w:val="002060"/>
          <w:sz w:val="18"/>
          <w:szCs w:val="18"/>
          <w:lang w:val="es-DO"/>
        </w:rPr>
        <w:t>d.</w:t>
      </w:r>
      <w:r w:rsidRPr="00BB74C8">
        <w:rPr>
          <w:rFonts w:ascii="Artifex CF Light" w:hAnsi="Artifex CF Light"/>
          <w:color w:val="002060"/>
          <w:sz w:val="18"/>
          <w:szCs w:val="18"/>
          <w:lang w:val="es-DO"/>
        </w:rPr>
        <w:tab/>
        <w:t>Fortalecimiento de las relaciones con los Grandes Gestores, ADOPI, ASIPI y otras relaciones interinstitucionales.</w:t>
      </w:r>
    </w:p>
    <w:p w14:paraId="679639AE" w14:textId="77777777" w:rsidR="00BB74C8" w:rsidRPr="00BB74C8" w:rsidRDefault="00BB74C8" w:rsidP="00BB74C8">
      <w:pPr>
        <w:spacing w:line="480" w:lineRule="auto"/>
        <w:ind w:left="426" w:right="429"/>
        <w:jc w:val="both"/>
        <w:rPr>
          <w:rFonts w:ascii="Artifex CF Light" w:hAnsi="Artifex CF Light"/>
          <w:color w:val="002060"/>
          <w:sz w:val="18"/>
          <w:szCs w:val="18"/>
          <w:lang w:val="es-DO"/>
        </w:rPr>
      </w:pPr>
      <w:r w:rsidRPr="00BB74C8">
        <w:rPr>
          <w:rFonts w:ascii="Artifex CF Light" w:hAnsi="Artifex CF Light"/>
          <w:color w:val="002060"/>
          <w:sz w:val="18"/>
          <w:szCs w:val="18"/>
          <w:lang w:val="es-DO"/>
        </w:rPr>
        <w:t>e.</w:t>
      </w:r>
      <w:r w:rsidRPr="00BB74C8">
        <w:rPr>
          <w:rFonts w:ascii="Artifex CF Light" w:hAnsi="Artifex CF Light"/>
          <w:color w:val="002060"/>
          <w:sz w:val="18"/>
          <w:szCs w:val="18"/>
          <w:lang w:val="es-DO"/>
        </w:rPr>
        <w:tab/>
        <w:t>Coordinación de acuerdo interinstitucional con OPTIC a fin de estandarizar la plataforma tecnológica de la oficina.</w:t>
      </w:r>
    </w:p>
    <w:p w14:paraId="092FBC94" w14:textId="77777777" w:rsidR="00BB74C8" w:rsidRPr="00BB74C8" w:rsidRDefault="00BB74C8" w:rsidP="00BB74C8">
      <w:pPr>
        <w:spacing w:line="480" w:lineRule="auto"/>
        <w:ind w:left="426" w:right="429"/>
        <w:jc w:val="both"/>
        <w:rPr>
          <w:rFonts w:ascii="Artifex CF Light" w:hAnsi="Artifex CF Light"/>
          <w:color w:val="002060"/>
          <w:sz w:val="18"/>
          <w:szCs w:val="18"/>
          <w:lang w:val="es-DO"/>
        </w:rPr>
      </w:pPr>
      <w:r w:rsidRPr="00BB74C8">
        <w:rPr>
          <w:rFonts w:ascii="Artifex CF Light" w:hAnsi="Artifex CF Light"/>
          <w:color w:val="002060"/>
          <w:sz w:val="18"/>
          <w:szCs w:val="18"/>
          <w:lang w:val="es-DO"/>
        </w:rPr>
        <w:t>f.</w:t>
      </w:r>
      <w:r w:rsidRPr="00BB74C8">
        <w:rPr>
          <w:rFonts w:ascii="Artifex CF Light" w:hAnsi="Artifex CF Light"/>
          <w:color w:val="002060"/>
          <w:sz w:val="18"/>
          <w:szCs w:val="18"/>
          <w:lang w:val="es-DO"/>
        </w:rPr>
        <w:tab/>
        <w:t>Inicio del proceso y adopción de la nueva carta compromiso en coordinación con el MAP.</w:t>
      </w:r>
    </w:p>
    <w:p w14:paraId="0762309E" w14:textId="77777777" w:rsidR="00BB74C8" w:rsidRPr="00BB74C8" w:rsidRDefault="00BB74C8" w:rsidP="00BB74C8">
      <w:pPr>
        <w:spacing w:line="480" w:lineRule="auto"/>
        <w:ind w:left="426" w:right="429"/>
        <w:jc w:val="both"/>
        <w:rPr>
          <w:rFonts w:ascii="Artifex CF Light" w:hAnsi="Artifex CF Light"/>
          <w:color w:val="002060"/>
          <w:sz w:val="18"/>
          <w:szCs w:val="18"/>
          <w:lang w:val="es-DO"/>
        </w:rPr>
      </w:pPr>
      <w:r w:rsidRPr="00BB74C8">
        <w:rPr>
          <w:rFonts w:ascii="Artifex CF Light" w:hAnsi="Artifex CF Light"/>
          <w:color w:val="002060"/>
          <w:sz w:val="18"/>
          <w:szCs w:val="18"/>
          <w:lang w:val="es-DO"/>
        </w:rPr>
        <w:t>g.</w:t>
      </w:r>
      <w:r w:rsidRPr="00BB74C8">
        <w:rPr>
          <w:rFonts w:ascii="Artifex CF Light" w:hAnsi="Artifex CF Light"/>
          <w:color w:val="002060"/>
          <w:sz w:val="18"/>
          <w:szCs w:val="18"/>
          <w:lang w:val="es-DO"/>
        </w:rPr>
        <w:tab/>
        <w:t>Configuración de un Organigrama funcional y operativo de ONAPI en coordinación con el MAP.</w:t>
      </w:r>
    </w:p>
    <w:p w14:paraId="5CEFCF60" w14:textId="77777777" w:rsidR="001311E5" w:rsidRPr="0079505C" w:rsidRDefault="001311E5" w:rsidP="003C3D9E">
      <w:pPr>
        <w:spacing w:line="480" w:lineRule="auto"/>
        <w:ind w:left="426" w:right="429"/>
        <w:jc w:val="both"/>
        <w:rPr>
          <w:rFonts w:ascii="Artifex CF Light" w:hAnsi="Artifex CF Light" w:cs="Courier New"/>
          <w:color w:val="002060"/>
          <w:sz w:val="18"/>
          <w:szCs w:val="18"/>
          <w:lang w:val="es-ES" w:eastAsia="ja-JP"/>
        </w:rPr>
      </w:pPr>
    </w:p>
    <w:p w14:paraId="76F375A1" w14:textId="77777777" w:rsidR="003C3D9E" w:rsidRDefault="003C3D9E" w:rsidP="003C3D9E">
      <w:pPr>
        <w:pStyle w:val="NoSpacing"/>
        <w:spacing w:line="480" w:lineRule="auto"/>
        <w:ind w:left="426" w:right="429"/>
        <w:jc w:val="both"/>
        <w:rPr>
          <w:rFonts w:ascii="Artifex CF Light" w:hAnsi="Artifex CF Light"/>
          <w:color w:val="002060"/>
          <w:sz w:val="18"/>
          <w:szCs w:val="18"/>
        </w:rPr>
      </w:pPr>
      <w:r>
        <w:rPr>
          <w:rFonts w:ascii="Artifex CF Light" w:hAnsi="Artifex CF Light"/>
          <w:color w:val="002060"/>
          <w:sz w:val="18"/>
          <w:szCs w:val="18"/>
        </w:rPr>
        <w:lastRenderedPageBreak/>
        <w:t xml:space="preserve">Actualmente la oficina está trabajando en la inclusión de mejoras aplicadas a los servicios en línea para la plataforma </w:t>
      </w:r>
      <w:r w:rsidRPr="00E1549A">
        <w:rPr>
          <w:rFonts w:ascii="Artifex CF Light" w:hAnsi="Artifex CF Light"/>
          <w:color w:val="002060"/>
          <w:sz w:val="18"/>
          <w:szCs w:val="18"/>
        </w:rPr>
        <w:t>Formalizate.gob.do</w:t>
      </w:r>
      <w:r>
        <w:rPr>
          <w:rFonts w:ascii="Artifex CF Light" w:hAnsi="Artifex CF Light"/>
          <w:color w:val="002060"/>
          <w:sz w:val="18"/>
          <w:szCs w:val="18"/>
        </w:rPr>
        <w:t>,</w:t>
      </w:r>
      <w:r w:rsidRPr="00E1549A">
        <w:rPr>
          <w:rFonts w:ascii="Artifex CF Light" w:hAnsi="Artifex CF Light"/>
          <w:color w:val="002060"/>
          <w:sz w:val="18"/>
          <w:szCs w:val="18"/>
        </w:rPr>
        <w:t xml:space="preserve"> </w:t>
      </w:r>
      <w:r>
        <w:rPr>
          <w:rFonts w:ascii="Artifex CF Light" w:hAnsi="Artifex CF Light"/>
          <w:color w:val="002060"/>
          <w:sz w:val="18"/>
          <w:szCs w:val="18"/>
        </w:rPr>
        <w:t xml:space="preserve">este </w:t>
      </w:r>
      <w:r w:rsidRPr="00E1549A">
        <w:rPr>
          <w:rFonts w:ascii="Artifex CF Light" w:hAnsi="Artifex CF Light"/>
          <w:color w:val="002060"/>
          <w:sz w:val="18"/>
          <w:szCs w:val="18"/>
        </w:rPr>
        <w:t>es el portal web de la Ventanilla Única de Formalización de Empresas</w:t>
      </w:r>
      <w:r>
        <w:rPr>
          <w:rFonts w:ascii="Artifex CF Light" w:hAnsi="Artifex CF Light"/>
          <w:color w:val="002060"/>
          <w:sz w:val="18"/>
          <w:szCs w:val="18"/>
        </w:rPr>
        <w:t>,</w:t>
      </w:r>
      <w:r w:rsidRPr="00E1549A">
        <w:rPr>
          <w:rFonts w:ascii="Artifex CF Light" w:hAnsi="Artifex CF Light"/>
          <w:color w:val="002060"/>
          <w:sz w:val="18"/>
          <w:szCs w:val="18"/>
        </w:rPr>
        <w:t xml:space="preserve"> el cual es un esfuerzo mancomunado de varias instituciones del sector público (ONAPI, DGII, TSS y Ministerio de Trabajo) con la colaboración de las </w:t>
      </w:r>
      <w:r w:rsidRPr="00A02B92">
        <w:rPr>
          <w:rFonts w:ascii="Artifex CF Light" w:hAnsi="Artifex CF Light"/>
          <w:color w:val="002060"/>
          <w:sz w:val="18"/>
          <w:szCs w:val="18"/>
        </w:rPr>
        <w:t>Cámaras de Comercio de la República Dominicana</w:t>
      </w:r>
      <w:r w:rsidRPr="00E1549A">
        <w:rPr>
          <w:rFonts w:ascii="Artifex CF Light" w:hAnsi="Artifex CF Light"/>
          <w:color w:val="002060"/>
          <w:sz w:val="18"/>
          <w:szCs w:val="18"/>
        </w:rPr>
        <w:t xml:space="preserve">. Este instrumento forma parte de la estrategia del gobierno para </w:t>
      </w:r>
      <w:r>
        <w:rPr>
          <w:rFonts w:ascii="Artifex CF Light" w:hAnsi="Artifex CF Light"/>
          <w:color w:val="002060"/>
          <w:sz w:val="18"/>
          <w:szCs w:val="18"/>
        </w:rPr>
        <w:t xml:space="preserve">fortalecer </w:t>
      </w:r>
      <w:r w:rsidRPr="00E1549A">
        <w:rPr>
          <w:rFonts w:ascii="Artifex CF Light" w:hAnsi="Artifex CF Light"/>
          <w:color w:val="002060"/>
          <w:sz w:val="18"/>
          <w:szCs w:val="18"/>
        </w:rPr>
        <w:t xml:space="preserve"> las MIPYMES y del sector</w:t>
      </w:r>
      <w:r>
        <w:rPr>
          <w:rFonts w:ascii="Artifex CF Light" w:hAnsi="Artifex CF Light"/>
          <w:color w:val="002060"/>
          <w:sz w:val="18"/>
          <w:szCs w:val="18"/>
        </w:rPr>
        <w:t xml:space="preserve"> empresarial  privado en general (alianza público-privada).</w:t>
      </w:r>
    </w:p>
    <w:p w14:paraId="74F4A6EF" w14:textId="77777777" w:rsidR="003C3D9E" w:rsidRDefault="003C3D9E" w:rsidP="003C3D9E">
      <w:pPr>
        <w:pStyle w:val="NoSpacing"/>
        <w:ind w:left="426" w:right="429"/>
        <w:jc w:val="both"/>
        <w:rPr>
          <w:rFonts w:ascii="Artifex CF Light" w:hAnsi="Artifex CF Light"/>
          <w:color w:val="002060"/>
          <w:sz w:val="18"/>
          <w:szCs w:val="18"/>
        </w:rPr>
      </w:pPr>
    </w:p>
    <w:p w14:paraId="68B50BFE" w14:textId="77777777" w:rsidR="003C3D9E" w:rsidRPr="00E1549A" w:rsidRDefault="003C3D9E" w:rsidP="003C3D9E">
      <w:pPr>
        <w:pStyle w:val="NoSpacing"/>
        <w:spacing w:line="480" w:lineRule="auto"/>
        <w:ind w:left="426" w:right="429"/>
        <w:jc w:val="both"/>
        <w:rPr>
          <w:rFonts w:ascii="Artifex CF Light" w:hAnsi="Artifex CF Light"/>
          <w:color w:val="002060"/>
          <w:sz w:val="18"/>
          <w:szCs w:val="18"/>
        </w:rPr>
      </w:pPr>
      <w:r>
        <w:rPr>
          <w:rFonts w:ascii="Artifex CF Light" w:hAnsi="Artifex CF Light"/>
          <w:color w:val="002060"/>
          <w:sz w:val="18"/>
          <w:szCs w:val="18"/>
        </w:rPr>
        <w:t xml:space="preserve">En el caso del departamento de  Invenciones se ha continuado con el plan de trabajo para la puesta al día de las solicitudes de Patentes de Invención, además se iniciaron los trabajos para la implementación de los servicios de dicha área a través del portal web. </w:t>
      </w:r>
    </w:p>
    <w:p w14:paraId="049A0224" w14:textId="77777777" w:rsidR="003C3D9E" w:rsidRDefault="003C3D9E" w:rsidP="00BB74C8">
      <w:pPr>
        <w:pStyle w:val="NoSpacing"/>
        <w:ind w:right="429"/>
        <w:jc w:val="both"/>
        <w:rPr>
          <w:rFonts w:ascii="Artifex CF Light" w:hAnsi="Artifex CF Light"/>
          <w:color w:val="002060"/>
          <w:sz w:val="18"/>
          <w:szCs w:val="18"/>
          <w:lang w:val="es-ES"/>
        </w:rPr>
      </w:pPr>
    </w:p>
    <w:p w14:paraId="2350E404" w14:textId="77777777" w:rsidR="003C3D9E" w:rsidRPr="0079505C" w:rsidRDefault="003C3D9E" w:rsidP="003C3D9E">
      <w:pPr>
        <w:pStyle w:val="NoSpacing"/>
        <w:spacing w:line="480" w:lineRule="auto"/>
        <w:ind w:left="426" w:right="429"/>
        <w:jc w:val="both"/>
        <w:rPr>
          <w:rFonts w:ascii="Artifex CF Light" w:hAnsi="Artifex CF Light"/>
          <w:color w:val="002060"/>
          <w:sz w:val="18"/>
          <w:szCs w:val="18"/>
          <w:lang w:val="es-ES"/>
        </w:rPr>
      </w:pPr>
      <w:r>
        <w:rPr>
          <w:rFonts w:ascii="Artifex CF Light" w:hAnsi="Artifex CF Light"/>
          <w:color w:val="002060"/>
          <w:sz w:val="18"/>
          <w:szCs w:val="18"/>
          <w:lang w:val="es-ES"/>
        </w:rPr>
        <w:t xml:space="preserve">Un logro importante que destacó al país y a la </w:t>
      </w:r>
      <w:r w:rsidRPr="0079505C">
        <w:rPr>
          <w:rFonts w:ascii="Artifex CF Light" w:hAnsi="Artifex CF Light"/>
          <w:color w:val="002060"/>
          <w:sz w:val="18"/>
          <w:szCs w:val="18"/>
          <w:lang w:val="es-ES"/>
        </w:rPr>
        <w:t>ONAPI</w:t>
      </w:r>
      <w:r>
        <w:rPr>
          <w:rFonts w:ascii="Artifex CF Light" w:hAnsi="Artifex CF Light"/>
          <w:color w:val="002060"/>
          <w:sz w:val="18"/>
          <w:szCs w:val="18"/>
          <w:lang w:val="es-ES"/>
        </w:rPr>
        <w:t xml:space="preserve"> en la escena internacional fue el acontecimiento en el que nuestra institución </w:t>
      </w:r>
      <w:r w:rsidRPr="0079505C">
        <w:rPr>
          <w:rFonts w:ascii="Artifex CF Light" w:hAnsi="Artifex CF Light"/>
          <w:color w:val="002060"/>
          <w:sz w:val="18"/>
          <w:szCs w:val="18"/>
          <w:lang w:val="es-ES"/>
        </w:rPr>
        <w:t xml:space="preserve"> resultó ganadora del primer lugar </w:t>
      </w:r>
      <w:r>
        <w:rPr>
          <w:rFonts w:ascii="Artifex CF Light" w:hAnsi="Artifex CF Light"/>
          <w:color w:val="002060"/>
          <w:sz w:val="18"/>
          <w:szCs w:val="18"/>
          <w:lang w:val="es-ES"/>
        </w:rPr>
        <w:t>de</w:t>
      </w:r>
      <w:r w:rsidRPr="0079505C">
        <w:rPr>
          <w:rFonts w:ascii="Artifex CF Light" w:hAnsi="Artifex CF Light"/>
          <w:color w:val="002060"/>
          <w:sz w:val="18"/>
          <w:szCs w:val="18"/>
          <w:lang w:val="es-ES"/>
        </w:rPr>
        <w:t xml:space="preserve"> los  premios </w:t>
      </w:r>
      <w:proofErr w:type="spellStart"/>
      <w:r w:rsidRPr="0079505C">
        <w:rPr>
          <w:rFonts w:ascii="Artifex CF Light" w:hAnsi="Artifex CF Light"/>
          <w:color w:val="002060"/>
          <w:sz w:val="18"/>
          <w:szCs w:val="18"/>
          <w:lang w:val="es-ES"/>
        </w:rPr>
        <w:t>Latam</w:t>
      </w:r>
      <w:proofErr w:type="spellEnd"/>
      <w:r w:rsidRPr="0079505C">
        <w:rPr>
          <w:rFonts w:ascii="Artifex CF Light" w:hAnsi="Artifex CF Light"/>
          <w:color w:val="002060"/>
          <w:sz w:val="18"/>
          <w:szCs w:val="18"/>
          <w:lang w:val="es-ES"/>
        </w:rPr>
        <w:t xml:space="preserve"> Digital 2020 celebrados en Colombia, en la categoría: Mejor País en Transformación Digital, dicho premio se  basa en la superación a nivel de transformación digital de  procesos que haya presentado una institución o empresa durante el 2020. </w:t>
      </w:r>
      <w:r>
        <w:rPr>
          <w:rFonts w:ascii="Artifex CF Light" w:hAnsi="Artifex CF Light"/>
          <w:color w:val="002060"/>
          <w:sz w:val="18"/>
          <w:szCs w:val="18"/>
          <w:lang w:val="es-ES"/>
        </w:rPr>
        <w:t>Lo cual fue superado exitosamente por ONAPI.</w:t>
      </w:r>
    </w:p>
    <w:p w14:paraId="7148251F" w14:textId="77777777" w:rsidR="003C3D9E" w:rsidRPr="0079505C" w:rsidRDefault="003C3D9E" w:rsidP="003C3D9E">
      <w:pPr>
        <w:pStyle w:val="NoSpacing"/>
        <w:ind w:left="426" w:right="429"/>
        <w:jc w:val="both"/>
        <w:rPr>
          <w:rFonts w:ascii="Artifex CF Light" w:hAnsi="Artifex CF Light"/>
          <w:color w:val="002060"/>
          <w:sz w:val="18"/>
          <w:szCs w:val="18"/>
          <w:lang w:val="es-ES"/>
        </w:rPr>
      </w:pPr>
    </w:p>
    <w:p w14:paraId="77C514E3" w14:textId="77777777" w:rsidR="003C3D9E" w:rsidRPr="003C3D9E" w:rsidRDefault="003C3D9E" w:rsidP="003C3D9E">
      <w:pPr>
        <w:spacing w:line="480" w:lineRule="auto"/>
        <w:ind w:left="426" w:right="429"/>
        <w:jc w:val="both"/>
        <w:rPr>
          <w:rFonts w:ascii="Artifex CF Light" w:hAnsi="Artifex CF Light"/>
          <w:color w:val="002060"/>
          <w:sz w:val="18"/>
          <w:szCs w:val="18"/>
          <w:lang w:val="es-DO"/>
        </w:rPr>
      </w:pPr>
      <w:r>
        <w:rPr>
          <w:rFonts w:ascii="Artifex CF Light" w:hAnsi="Artifex CF Light"/>
          <w:color w:val="002060"/>
          <w:sz w:val="18"/>
          <w:szCs w:val="18"/>
          <w:lang w:val="es-ES"/>
        </w:rPr>
        <w:t>L</w:t>
      </w:r>
      <w:r w:rsidRPr="003C3D9E">
        <w:rPr>
          <w:rFonts w:ascii="Artifex CF Light" w:hAnsi="Artifex CF Light"/>
          <w:color w:val="002060"/>
          <w:sz w:val="18"/>
          <w:szCs w:val="18"/>
          <w:lang w:val="es-DO"/>
        </w:rPr>
        <w:t xml:space="preserve">a recertificación de la Norma ISO 9001:2015  obtenida por ONAPI mediante la </w:t>
      </w:r>
      <w:proofErr w:type="spellStart"/>
      <w:r w:rsidRPr="003C3D9E">
        <w:rPr>
          <w:rFonts w:ascii="Artifex CF Light" w:hAnsi="Artifex CF Light"/>
          <w:color w:val="002060"/>
          <w:sz w:val="18"/>
          <w:szCs w:val="18"/>
          <w:lang w:val="es-DO"/>
        </w:rPr>
        <w:t>auditoria</w:t>
      </w:r>
      <w:proofErr w:type="spellEnd"/>
      <w:r w:rsidRPr="003C3D9E">
        <w:rPr>
          <w:rFonts w:ascii="Artifex CF Light" w:hAnsi="Artifex CF Light"/>
          <w:color w:val="002060"/>
          <w:sz w:val="18"/>
          <w:szCs w:val="18"/>
          <w:lang w:val="es-DO"/>
        </w:rPr>
        <w:t xml:space="preserve"> externa realizada por la casa certificadora AENOR Dominicana, ha acentuado el compromiso institucional que obliga a la prestación de servicios de calidad en el transito necesario de la calidad a la excelencia. </w:t>
      </w:r>
    </w:p>
    <w:p w14:paraId="5EBF47C4" w14:textId="77777777" w:rsidR="003C3D9E" w:rsidRPr="003C3D9E" w:rsidRDefault="003C3D9E" w:rsidP="003C3D9E">
      <w:pPr>
        <w:spacing w:line="480" w:lineRule="auto"/>
        <w:ind w:left="426" w:right="429"/>
        <w:jc w:val="both"/>
        <w:rPr>
          <w:rFonts w:ascii="Artifex CF Light" w:hAnsi="Artifex CF Light"/>
          <w:color w:val="002060"/>
          <w:sz w:val="18"/>
          <w:szCs w:val="18"/>
          <w:lang w:val="es-DO"/>
        </w:rPr>
      </w:pPr>
    </w:p>
    <w:p w14:paraId="6B311B6B" w14:textId="77777777" w:rsidR="00296DC5" w:rsidRDefault="00296DC5" w:rsidP="003C3D9E">
      <w:pPr>
        <w:jc w:val="center"/>
        <w:rPr>
          <w:lang w:val="es-DO"/>
        </w:rPr>
      </w:pPr>
    </w:p>
    <w:p w14:paraId="55F5C351" w14:textId="77777777" w:rsidR="00296DC5" w:rsidRDefault="00296DC5" w:rsidP="003C3D9E">
      <w:pPr>
        <w:jc w:val="center"/>
        <w:rPr>
          <w:lang w:val="es-DO"/>
        </w:rPr>
      </w:pPr>
      <w:r>
        <w:rPr>
          <w:noProof/>
          <w:lang w:val="es-DO" w:eastAsia="es-DO"/>
        </w:rPr>
        <w:drawing>
          <wp:inline distT="0" distB="0" distL="0" distR="0" wp14:anchorId="5B9A3380" wp14:editId="45B6ADE9">
            <wp:extent cx="4143374" cy="1639904"/>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143374" cy="1639904"/>
                    </a:xfrm>
                    <a:prstGeom prst="rect">
                      <a:avLst/>
                    </a:prstGeom>
                  </pic:spPr>
                </pic:pic>
              </a:graphicData>
            </a:graphic>
          </wp:inline>
        </w:drawing>
      </w:r>
    </w:p>
    <w:p w14:paraId="5052E68C" w14:textId="77777777" w:rsidR="004A70A1" w:rsidRDefault="004A70A1" w:rsidP="003C3D9E">
      <w:pPr>
        <w:jc w:val="center"/>
        <w:rPr>
          <w:lang w:val="es-DO"/>
        </w:rPr>
      </w:pPr>
    </w:p>
    <w:p w14:paraId="176366D2" w14:textId="77777777" w:rsidR="004A70A1" w:rsidRDefault="004A70A1" w:rsidP="003C3D9E">
      <w:pPr>
        <w:jc w:val="center"/>
        <w:rPr>
          <w:lang w:val="es-DO"/>
        </w:rPr>
      </w:pPr>
    </w:p>
    <w:p w14:paraId="5B6C5796" w14:textId="77777777" w:rsidR="003049EC" w:rsidRPr="00710777" w:rsidRDefault="004A70A1" w:rsidP="003C3D9E">
      <w:pPr>
        <w:jc w:val="center"/>
        <w:rPr>
          <w:b/>
          <w:bCs/>
          <w:kern w:val="36"/>
          <w:sz w:val="32"/>
          <w:szCs w:val="48"/>
          <w:lang w:val="es-DO"/>
        </w:rPr>
      </w:pPr>
      <w:r w:rsidRPr="00710777">
        <w:rPr>
          <w:lang w:val="es-DO"/>
        </w:rPr>
        <w:t xml:space="preserve"> </w:t>
      </w:r>
      <w:r w:rsidR="003049EC" w:rsidRPr="00710777">
        <w:rPr>
          <w:lang w:val="es-DO"/>
        </w:rPr>
        <w:br w:type="page"/>
      </w:r>
    </w:p>
    <w:p w14:paraId="6668F267" w14:textId="77777777" w:rsidR="008A760E" w:rsidRPr="005D545C" w:rsidRDefault="008D25A5" w:rsidP="00AF02B4">
      <w:pPr>
        <w:pStyle w:val="Heading1"/>
        <w:numPr>
          <w:ilvl w:val="0"/>
          <w:numId w:val="23"/>
        </w:numPr>
        <w:tabs>
          <w:tab w:val="left" w:pos="142"/>
          <w:tab w:val="left" w:pos="567"/>
        </w:tabs>
        <w:spacing w:before="0" w:beforeAutospacing="0" w:after="0" w:afterAutospacing="0" w:line="480" w:lineRule="auto"/>
        <w:ind w:left="426" w:right="429" w:firstLine="0"/>
        <w:jc w:val="center"/>
        <w:rPr>
          <w:rFonts w:ascii="Artifex CF Light" w:eastAsia="Book Antiqua" w:hAnsi="Artifex CF Light" w:cs="Book Antiqua"/>
          <w:b w:val="0"/>
          <w:bCs w:val="0"/>
          <w:color w:val="002060"/>
          <w:w w:val="110"/>
          <w:kern w:val="0"/>
          <w:sz w:val="26"/>
          <w:szCs w:val="22"/>
          <w:lang w:val="es-DO" w:bidi="en-US"/>
        </w:rPr>
      </w:pPr>
      <w:bookmarkStart w:id="4" w:name="_Toc59095379"/>
      <w:r>
        <w:rPr>
          <w:rFonts w:ascii="Artifex CF Light" w:eastAsia="Book Antiqua" w:hAnsi="Artifex CF Light" w:cs="Book Antiqua"/>
          <w:b w:val="0"/>
          <w:bCs w:val="0"/>
          <w:color w:val="002060"/>
          <w:w w:val="110"/>
          <w:kern w:val="0"/>
          <w:sz w:val="26"/>
          <w:szCs w:val="22"/>
          <w:lang w:val="es-DO" w:bidi="en-US"/>
        </w:rPr>
        <w:lastRenderedPageBreak/>
        <w:t>Información</w:t>
      </w:r>
      <w:r w:rsidR="008A760E" w:rsidRPr="005D545C">
        <w:rPr>
          <w:rFonts w:ascii="Artifex CF Light" w:eastAsia="Book Antiqua" w:hAnsi="Artifex CF Light" w:cs="Book Antiqua"/>
          <w:b w:val="0"/>
          <w:bCs w:val="0"/>
          <w:color w:val="002060"/>
          <w:w w:val="110"/>
          <w:kern w:val="0"/>
          <w:sz w:val="26"/>
          <w:szCs w:val="22"/>
          <w:lang w:val="es-DO" w:bidi="en-US"/>
        </w:rPr>
        <w:t xml:space="preserve"> Institucional</w:t>
      </w:r>
      <w:bookmarkEnd w:id="0"/>
      <w:bookmarkEnd w:id="4"/>
    </w:p>
    <w:p w14:paraId="63283C3F" w14:textId="77777777" w:rsidR="008A760E" w:rsidRPr="00573A28" w:rsidRDefault="008A760E" w:rsidP="002E2917">
      <w:pPr>
        <w:pStyle w:val="Heading1"/>
        <w:numPr>
          <w:ilvl w:val="0"/>
          <w:numId w:val="24"/>
        </w:numPr>
        <w:tabs>
          <w:tab w:val="left" w:pos="142"/>
          <w:tab w:val="left" w:pos="567"/>
        </w:tabs>
        <w:spacing w:before="0" w:beforeAutospacing="0" w:after="0" w:afterAutospacing="0" w:line="480" w:lineRule="auto"/>
        <w:ind w:right="429"/>
        <w:jc w:val="left"/>
        <w:rPr>
          <w:rFonts w:ascii="Artifex CF Light" w:eastAsia="Book Antiqua" w:hAnsi="Artifex CF Light" w:cs="Book Antiqua"/>
          <w:b w:val="0"/>
          <w:bCs w:val="0"/>
          <w:color w:val="002060"/>
          <w:w w:val="110"/>
          <w:kern w:val="0"/>
          <w:sz w:val="22"/>
          <w:szCs w:val="22"/>
          <w:lang w:val="es-DO" w:bidi="en-US"/>
        </w:rPr>
      </w:pPr>
      <w:bookmarkStart w:id="5" w:name="_Toc531963024"/>
      <w:bookmarkStart w:id="6" w:name="_Toc59095380"/>
      <w:r w:rsidRPr="00573A28">
        <w:rPr>
          <w:rFonts w:ascii="Artifex CF Light" w:eastAsia="Book Antiqua" w:hAnsi="Artifex CF Light" w:cs="Book Antiqua"/>
          <w:b w:val="0"/>
          <w:bCs w:val="0"/>
          <w:color w:val="002060"/>
          <w:w w:val="110"/>
          <w:kern w:val="0"/>
          <w:sz w:val="22"/>
          <w:szCs w:val="22"/>
          <w:lang w:val="es-DO" w:bidi="en-US"/>
        </w:rPr>
        <w:t xml:space="preserve">Misión y Visión de la </w:t>
      </w:r>
      <w:r w:rsidR="00CC241C" w:rsidRPr="00573A28">
        <w:rPr>
          <w:rFonts w:ascii="Artifex CF Light" w:eastAsia="Book Antiqua" w:hAnsi="Artifex CF Light" w:cs="Book Antiqua"/>
          <w:b w:val="0"/>
          <w:bCs w:val="0"/>
          <w:color w:val="002060"/>
          <w:w w:val="110"/>
          <w:kern w:val="0"/>
          <w:sz w:val="22"/>
          <w:szCs w:val="22"/>
          <w:lang w:val="es-DO" w:bidi="en-US"/>
        </w:rPr>
        <w:t>I</w:t>
      </w:r>
      <w:r w:rsidRPr="00573A28">
        <w:rPr>
          <w:rFonts w:ascii="Artifex CF Light" w:eastAsia="Book Antiqua" w:hAnsi="Artifex CF Light" w:cs="Book Antiqua"/>
          <w:b w:val="0"/>
          <w:bCs w:val="0"/>
          <w:color w:val="002060"/>
          <w:w w:val="110"/>
          <w:kern w:val="0"/>
          <w:sz w:val="22"/>
          <w:szCs w:val="22"/>
          <w:lang w:val="es-DO" w:bidi="en-US"/>
        </w:rPr>
        <w:t>nstitución</w:t>
      </w:r>
      <w:bookmarkEnd w:id="5"/>
      <w:bookmarkEnd w:id="6"/>
      <w:r w:rsidR="00E81AED" w:rsidRPr="00573A28">
        <w:rPr>
          <w:rFonts w:ascii="Artifex CF Light" w:eastAsia="Book Antiqua" w:hAnsi="Artifex CF Light" w:cs="Book Antiqua"/>
          <w:b w:val="0"/>
          <w:bCs w:val="0"/>
          <w:color w:val="002060"/>
          <w:w w:val="110"/>
          <w:kern w:val="0"/>
          <w:sz w:val="22"/>
          <w:szCs w:val="22"/>
          <w:lang w:val="es-DO" w:bidi="en-US"/>
        </w:rPr>
        <w:t xml:space="preserve"> </w:t>
      </w:r>
      <w:r w:rsidR="00464F18" w:rsidRPr="00573A28">
        <w:rPr>
          <w:rFonts w:ascii="Artifex CF Light" w:eastAsia="Book Antiqua" w:hAnsi="Artifex CF Light" w:cs="Book Antiqua"/>
          <w:b w:val="0"/>
          <w:bCs w:val="0"/>
          <w:color w:val="002060"/>
          <w:w w:val="110"/>
          <w:kern w:val="0"/>
          <w:sz w:val="22"/>
          <w:szCs w:val="22"/>
          <w:lang w:val="es-DO" w:bidi="en-US"/>
        </w:rPr>
        <w:t xml:space="preserve"> </w:t>
      </w:r>
    </w:p>
    <w:p w14:paraId="199C2D22" w14:textId="77777777" w:rsidR="00241687" w:rsidRPr="005D545C" w:rsidRDefault="00241687" w:rsidP="009872A4">
      <w:pPr>
        <w:spacing w:line="480" w:lineRule="auto"/>
        <w:ind w:left="567"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b/>
          <w:color w:val="002060"/>
          <w:w w:val="105"/>
          <w:sz w:val="18"/>
          <w:szCs w:val="18"/>
          <w:lang w:val="es-DO" w:bidi="en-US"/>
        </w:rPr>
        <w:t>Misión:</w:t>
      </w:r>
      <w:r w:rsidRPr="005D545C">
        <w:rPr>
          <w:rFonts w:ascii="Artifex CF Light" w:eastAsia="Book Antiqua" w:hAnsi="Artifex CF Light" w:cs="Book Antiqua"/>
          <w:color w:val="002060"/>
          <w:w w:val="105"/>
          <w:sz w:val="18"/>
          <w:szCs w:val="18"/>
          <w:lang w:val="es-DO" w:bidi="en-US"/>
        </w:rPr>
        <w:t xml:space="preserve"> </w:t>
      </w:r>
      <w:r w:rsidR="005518FA" w:rsidRPr="005D545C">
        <w:rPr>
          <w:rFonts w:ascii="Artifex CF Light" w:eastAsia="Book Antiqua" w:hAnsi="Artifex CF Light" w:cs="Book Antiqua"/>
          <w:color w:val="002060"/>
          <w:w w:val="105"/>
          <w:sz w:val="18"/>
          <w:szCs w:val="18"/>
          <w:lang w:val="es-DO" w:bidi="en-US"/>
        </w:rPr>
        <w:t>Somos la gran familia ONAPI, una organización gubernamental garante de los derechos de Propiedad Industrial, con responsabilidad social, comprometida con su promoción y difusión en beneficio del país y contribuyendo a la economía del conocimiento; integrada por colaboradores eficientes e innovadores, que trabajan en equipo para la prestación de servicios de excelente calidad.</w:t>
      </w:r>
    </w:p>
    <w:p w14:paraId="177C2894" w14:textId="77777777" w:rsidR="00A94544" w:rsidRPr="005D545C" w:rsidRDefault="00A94544" w:rsidP="009872A4">
      <w:pPr>
        <w:spacing w:line="480" w:lineRule="auto"/>
        <w:ind w:left="567" w:right="429"/>
        <w:jc w:val="both"/>
        <w:rPr>
          <w:rFonts w:ascii="Artifex CF Light" w:eastAsia="Book Antiqua" w:hAnsi="Artifex CF Light" w:cs="Book Antiqua"/>
          <w:color w:val="002060"/>
          <w:w w:val="105"/>
          <w:sz w:val="18"/>
          <w:szCs w:val="18"/>
          <w:lang w:val="es-DO" w:bidi="en-US"/>
        </w:rPr>
      </w:pPr>
    </w:p>
    <w:p w14:paraId="112D6439" w14:textId="77777777" w:rsidR="00241687" w:rsidRPr="005D545C" w:rsidRDefault="00241687" w:rsidP="009872A4">
      <w:pPr>
        <w:pStyle w:val="CM3"/>
        <w:spacing w:line="480" w:lineRule="auto"/>
        <w:ind w:left="567" w:right="429"/>
        <w:jc w:val="both"/>
        <w:rPr>
          <w:rFonts w:ascii="Artifex CF Light" w:eastAsia="Book Antiqua" w:hAnsi="Artifex CF Light" w:cs="Book Antiqua"/>
          <w:color w:val="002060"/>
          <w:w w:val="105"/>
          <w:sz w:val="18"/>
          <w:szCs w:val="18"/>
          <w:lang w:eastAsia="en-US" w:bidi="en-US"/>
        </w:rPr>
      </w:pPr>
      <w:r w:rsidRPr="005D545C">
        <w:rPr>
          <w:rFonts w:ascii="Artifex CF Light" w:eastAsia="Book Antiqua" w:hAnsi="Artifex CF Light" w:cs="Book Antiqua"/>
          <w:b/>
          <w:color w:val="002060"/>
          <w:w w:val="105"/>
          <w:sz w:val="18"/>
          <w:szCs w:val="18"/>
          <w:lang w:eastAsia="en-US" w:bidi="en-US"/>
        </w:rPr>
        <w:t>Visión:</w:t>
      </w:r>
      <w:r w:rsidR="00EB475C" w:rsidRPr="005D545C">
        <w:rPr>
          <w:rFonts w:ascii="Artifex CF Light" w:eastAsia="Book Antiqua" w:hAnsi="Artifex CF Light" w:cs="Book Antiqua"/>
          <w:color w:val="002060"/>
          <w:w w:val="105"/>
          <w:sz w:val="18"/>
          <w:szCs w:val="18"/>
          <w:lang w:eastAsia="en-US" w:bidi="en-US"/>
        </w:rPr>
        <w:t xml:space="preserve"> </w:t>
      </w:r>
      <w:r w:rsidR="005518FA" w:rsidRPr="005D545C">
        <w:rPr>
          <w:rFonts w:ascii="Artifex CF Light" w:eastAsia="Book Antiqua" w:hAnsi="Artifex CF Light" w:cs="Book Antiqua"/>
          <w:color w:val="002060"/>
          <w:w w:val="105"/>
          <w:sz w:val="18"/>
          <w:szCs w:val="18"/>
          <w:lang w:eastAsia="en-US" w:bidi="en-US"/>
        </w:rPr>
        <w:t>Consolidarnos como una organización referente de calidad y mejora continua para la región, gestionada por colaboradores que asumen la excelencia y promueven una cultura de innovación y de los derechos de Propiedad Industrial, en completa alineación con el cliente y la sociedad.</w:t>
      </w:r>
    </w:p>
    <w:p w14:paraId="156AA9DD" w14:textId="77777777" w:rsidR="008B4B47" w:rsidRPr="005D545C" w:rsidRDefault="000844AE" w:rsidP="009872A4">
      <w:pPr>
        <w:tabs>
          <w:tab w:val="left" w:pos="3315"/>
        </w:tabs>
        <w:spacing w:line="480" w:lineRule="auto"/>
        <w:ind w:left="567" w:right="429"/>
        <w:jc w:val="both"/>
        <w:rPr>
          <w:rFonts w:ascii="Artifex CF Light" w:hAnsi="Artifex CF Light"/>
          <w:lang w:val="es-DO" w:eastAsia="es-DO"/>
        </w:rPr>
      </w:pPr>
      <w:r w:rsidRPr="005D545C">
        <w:rPr>
          <w:rFonts w:ascii="Artifex CF Light" w:hAnsi="Artifex CF Light"/>
          <w:lang w:val="es-DO" w:eastAsia="es-DO"/>
        </w:rPr>
        <w:tab/>
      </w:r>
      <w:bookmarkStart w:id="7" w:name="_Toc531963025"/>
    </w:p>
    <w:p w14:paraId="38033DE1" w14:textId="77777777" w:rsidR="008A760E" w:rsidRPr="00573A28" w:rsidRDefault="008A760E" w:rsidP="002E2917">
      <w:pPr>
        <w:pStyle w:val="ListParagraph"/>
        <w:numPr>
          <w:ilvl w:val="0"/>
          <w:numId w:val="24"/>
        </w:numPr>
        <w:tabs>
          <w:tab w:val="left" w:pos="3315"/>
        </w:tabs>
        <w:spacing w:line="480" w:lineRule="auto"/>
        <w:ind w:right="429"/>
        <w:jc w:val="both"/>
        <w:rPr>
          <w:rFonts w:ascii="Artifex CF Light" w:hAnsi="Artifex CF Light"/>
          <w:color w:val="002060"/>
          <w:sz w:val="22"/>
          <w:szCs w:val="22"/>
          <w:lang w:val="es-DO" w:eastAsia="es-DO"/>
        </w:rPr>
      </w:pPr>
      <w:r w:rsidRPr="00573A28">
        <w:rPr>
          <w:rFonts w:ascii="Artifex CF Light" w:eastAsia="Book Antiqua" w:hAnsi="Artifex CF Light" w:cs="Book Antiqua"/>
          <w:bCs/>
          <w:color w:val="002060"/>
          <w:w w:val="110"/>
          <w:sz w:val="22"/>
          <w:szCs w:val="22"/>
          <w:lang w:val="es-DO" w:bidi="en-US"/>
        </w:rPr>
        <w:t xml:space="preserve">Breve </w:t>
      </w:r>
      <w:r w:rsidR="00CC241C" w:rsidRPr="00573A28">
        <w:rPr>
          <w:rFonts w:ascii="Artifex CF Light" w:eastAsia="Book Antiqua" w:hAnsi="Artifex CF Light" w:cs="Book Antiqua"/>
          <w:bCs/>
          <w:color w:val="002060"/>
          <w:w w:val="110"/>
          <w:sz w:val="22"/>
          <w:szCs w:val="22"/>
          <w:lang w:val="es-DO" w:bidi="en-US"/>
        </w:rPr>
        <w:t>R</w:t>
      </w:r>
      <w:r w:rsidRPr="00573A28">
        <w:rPr>
          <w:rFonts w:ascii="Artifex CF Light" w:eastAsia="Book Antiqua" w:hAnsi="Artifex CF Light" w:cs="Book Antiqua"/>
          <w:bCs/>
          <w:color w:val="002060"/>
          <w:w w:val="110"/>
          <w:sz w:val="22"/>
          <w:szCs w:val="22"/>
          <w:lang w:val="es-DO" w:bidi="en-US"/>
        </w:rPr>
        <w:t xml:space="preserve">eseña de la </w:t>
      </w:r>
      <w:r w:rsidR="00CC241C" w:rsidRPr="00573A28">
        <w:rPr>
          <w:rFonts w:ascii="Artifex CF Light" w:eastAsia="Book Antiqua" w:hAnsi="Artifex CF Light" w:cs="Book Antiqua"/>
          <w:bCs/>
          <w:color w:val="002060"/>
          <w:w w:val="110"/>
          <w:sz w:val="22"/>
          <w:szCs w:val="22"/>
          <w:lang w:val="es-DO" w:bidi="en-US"/>
        </w:rPr>
        <w:t>B</w:t>
      </w:r>
      <w:r w:rsidRPr="00573A28">
        <w:rPr>
          <w:rFonts w:ascii="Artifex CF Light" w:eastAsia="Book Antiqua" w:hAnsi="Artifex CF Light" w:cs="Book Antiqua"/>
          <w:bCs/>
          <w:color w:val="002060"/>
          <w:w w:val="110"/>
          <w:sz w:val="22"/>
          <w:szCs w:val="22"/>
          <w:lang w:val="es-DO" w:bidi="en-US"/>
        </w:rPr>
        <w:t xml:space="preserve">ase </w:t>
      </w:r>
      <w:r w:rsidR="00CC241C" w:rsidRPr="00573A28">
        <w:rPr>
          <w:rFonts w:ascii="Artifex CF Light" w:eastAsia="Book Antiqua" w:hAnsi="Artifex CF Light" w:cs="Book Antiqua"/>
          <w:bCs/>
          <w:color w:val="002060"/>
          <w:w w:val="110"/>
          <w:sz w:val="22"/>
          <w:szCs w:val="22"/>
          <w:lang w:val="es-DO" w:bidi="en-US"/>
        </w:rPr>
        <w:t>L</w:t>
      </w:r>
      <w:r w:rsidRPr="00573A28">
        <w:rPr>
          <w:rFonts w:ascii="Artifex CF Light" w:eastAsia="Book Antiqua" w:hAnsi="Artifex CF Light" w:cs="Book Antiqua"/>
          <w:bCs/>
          <w:color w:val="002060"/>
          <w:w w:val="110"/>
          <w:sz w:val="22"/>
          <w:szCs w:val="22"/>
          <w:lang w:val="es-DO" w:bidi="en-US"/>
        </w:rPr>
        <w:t xml:space="preserve">egal </w:t>
      </w:r>
      <w:r w:rsidR="00CC241C" w:rsidRPr="00573A28">
        <w:rPr>
          <w:rFonts w:ascii="Artifex CF Light" w:eastAsia="Book Antiqua" w:hAnsi="Artifex CF Light" w:cs="Book Antiqua"/>
          <w:bCs/>
          <w:color w:val="002060"/>
          <w:w w:val="110"/>
          <w:sz w:val="22"/>
          <w:szCs w:val="22"/>
          <w:lang w:val="es-DO" w:bidi="en-US"/>
        </w:rPr>
        <w:t>I</w:t>
      </w:r>
      <w:r w:rsidRPr="00573A28">
        <w:rPr>
          <w:rFonts w:ascii="Artifex CF Light" w:eastAsia="Book Antiqua" w:hAnsi="Artifex CF Light" w:cs="Book Antiqua"/>
          <w:bCs/>
          <w:color w:val="002060"/>
          <w:w w:val="110"/>
          <w:sz w:val="22"/>
          <w:szCs w:val="22"/>
          <w:lang w:val="es-DO" w:bidi="en-US"/>
        </w:rPr>
        <w:t>nstitucional</w:t>
      </w:r>
      <w:bookmarkEnd w:id="7"/>
    </w:p>
    <w:p w14:paraId="6F69BC39" w14:textId="77777777" w:rsidR="00A94544" w:rsidRPr="005D545C" w:rsidRDefault="00A94544" w:rsidP="009872A4">
      <w:pPr>
        <w:pStyle w:val="NormalWeb"/>
        <w:spacing w:line="480" w:lineRule="auto"/>
        <w:ind w:left="567"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color w:val="002060"/>
          <w:w w:val="105"/>
          <w:sz w:val="18"/>
          <w:szCs w:val="18"/>
          <w:lang w:val="es-DO" w:bidi="en-US"/>
        </w:rPr>
        <w:t xml:space="preserve">La ONAPI es una Institución adscrita al Ministerio de Industria, Comercio y MIPYMES, con autonomía técnica y con patrimonio propio, que administra todo lo relativo a la concesión, al mantenimiento y vigencia de las diferentes modalidades de la Propiedad Industrial (Patentes de Invención, de Modelos de Utilidad, Registro de Diseños Industriales y de Signos Distintivos). Se rige por lo establecido en la Ley No. 20-00 sobre Propiedad Industrial del ocho (08) de mayo del año 2000, modificada por la Ley No.424-06 de implementación del DR-CAFTA, su Reglamento de Aplicación y los Tratados Internacionales de los cuales la República Dominicana es parte en materia de propiedad intelectual. </w:t>
      </w:r>
    </w:p>
    <w:p w14:paraId="4666CE98" w14:textId="77777777" w:rsidR="00A94544" w:rsidRPr="005D545C" w:rsidRDefault="00A94544" w:rsidP="009872A4">
      <w:pPr>
        <w:spacing w:before="100" w:beforeAutospacing="1" w:after="100" w:afterAutospacing="1" w:line="480" w:lineRule="auto"/>
        <w:ind w:left="567"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color w:val="002060"/>
          <w:w w:val="105"/>
          <w:sz w:val="18"/>
          <w:szCs w:val="18"/>
          <w:lang w:val="es-DO" w:bidi="en-US"/>
        </w:rPr>
        <w:t xml:space="preserve">La ONAPI es responsable de la administración de un conjunto de acuerdos, arreglos, convenios y tratados, asumidos por el Estado Dominicano entre los que se destacan: </w:t>
      </w:r>
    </w:p>
    <w:p w14:paraId="711068AB" w14:textId="77777777" w:rsidR="00A94544" w:rsidRPr="005D545C" w:rsidRDefault="00A94544" w:rsidP="003C3D9E">
      <w:pPr>
        <w:pStyle w:val="ListParagraph"/>
        <w:numPr>
          <w:ilvl w:val="0"/>
          <w:numId w:val="42"/>
        </w:numPr>
        <w:spacing w:before="100" w:beforeAutospacing="1" w:after="100" w:afterAutospacing="1" w:line="480" w:lineRule="auto"/>
        <w:ind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color w:val="002060"/>
          <w:w w:val="105"/>
          <w:sz w:val="18"/>
          <w:szCs w:val="18"/>
          <w:lang w:val="es-DO" w:bidi="en-US"/>
        </w:rPr>
        <w:t xml:space="preserve">Tratado de Libre Comercio, entre la República Dominicana, Centroamérica y los Estados Unidos de América (DR-CAFTA) </w:t>
      </w:r>
    </w:p>
    <w:p w14:paraId="1D8C64F4" w14:textId="77777777" w:rsidR="00A94544" w:rsidRPr="005D545C" w:rsidRDefault="00A94544" w:rsidP="003C3D9E">
      <w:pPr>
        <w:pStyle w:val="ListParagraph"/>
        <w:numPr>
          <w:ilvl w:val="0"/>
          <w:numId w:val="42"/>
        </w:numPr>
        <w:spacing w:before="100" w:beforeAutospacing="1" w:after="100" w:afterAutospacing="1" w:line="480" w:lineRule="auto"/>
        <w:ind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color w:val="002060"/>
          <w:w w:val="105"/>
          <w:sz w:val="18"/>
          <w:szCs w:val="18"/>
          <w:lang w:val="es-DO" w:bidi="en-US"/>
        </w:rPr>
        <w:lastRenderedPageBreak/>
        <w:t xml:space="preserve">Acuerdo de Asociación Económica entre el CARIFORUM y la Unión Europea (EPA) </w:t>
      </w:r>
    </w:p>
    <w:p w14:paraId="2E09AFCC" w14:textId="77777777" w:rsidR="00A94544" w:rsidRPr="005D545C" w:rsidRDefault="00A94544" w:rsidP="003C3D9E">
      <w:pPr>
        <w:pStyle w:val="ListParagraph"/>
        <w:numPr>
          <w:ilvl w:val="0"/>
          <w:numId w:val="42"/>
        </w:numPr>
        <w:spacing w:before="100" w:beforeAutospacing="1" w:after="100" w:afterAutospacing="1" w:line="480" w:lineRule="auto"/>
        <w:ind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color w:val="002060"/>
          <w:w w:val="105"/>
          <w:sz w:val="18"/>
          <w:szCs w:val="18"/>
          <w:lang w:val="es-DO" w:bidi="en-US"/>
        </w:rPr>
        <w:t xml:space="preserve">Tratado de Cooperación en Materia de Patentes (PCT) </w:t>
      </w:r>
    </w:p>
    <w:p w14:paraId="44A9DFB4" w14:textId="77777777" w:rsidR="00A94544" w:rsidRPr="005D545C" w:rsidRDefault="00A94544" w:rsidP="003C3D9E">
      <w:pPr>
        <w:pStyle w:val="ListParagraph"/>
        <w:numPr>
          <w:ilvl w:val="0"/>
          <w:numId w:val="42"/>
        </w:numPr>
        <w:spacing w:before="100" w:beforeAutospacing="1" w:after="100" w:afterAutospacing="1" w:line="480" w:lineRule="auto"/>
        <w:ind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color w:val="002060"/>
          <w:w w:val="105"/>
          <w:sz w:val="18"/>
          <w:szCs w:val="18"/>
          <w:lang w:val="es-DO" w:bidi="en-US"/>
        </w:rPr>
        <w:t xml:space="preserve">Tratado sobre el Derecho de Marcas (TLT) </w:t>
      </w:r>
    </w:p>
    <w:p w14:paraId="43F7D7E1" w14:textId="77777777" w:rsidR="00A94544" w:rsidRPr="005D545C" w:rsidRDefault="00A94544" w:rsidP="003C3D9E">
      <w:pPr>
        <w:pStyle w:val="ListParagraph"/>
        <w:numPr>
          <w:ilvl w:val="0"/>
          <w:numId w:val="42"/>
        </w:numPr>
        <w:spacing w:before="100" w:beforeAutospacing="1" w:after="100" w:afterAutospacing="1" w:line="480" w:lineRule="auto"/>
        <w:ind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color w:val="002060"/>
          <w:w w:val="105"/>
          <w:sz w:val="18"/>
          <w:szCs w:val="18"/>
          <w:lang w:val="es-DO" w:bidi="en-US"/>
        </w:rPr>
        <w:t xml:space="preserve">Tratado de Budapest sobre el Reconocimiento Internacional del Depósito de Microorganismos a los fines del Procedimiento en materia de Patentes </w:t>
      </w:r>
    </w:p>
    <w:p w14:paraId="1621A443" w14:textId="77777777" w:rsidR="00A94544" w:rsidRPr="005D545C" w:rsidRDefault="00A94544" w:rsidP="003C3D9E">
      <w:pPr>
        <w:pStyle w:val="ListParagraph"/>
        <w:numPr>
          <w:ilvl w:val="0"/>
          <w:numId w:val="42"/>
        </w:numPr>
        <w:spacing w:before="100" w:beforeAutospacing="1" w:after="100" w:afterAutospacing="1" w:line="480" w:lineRule="auto"/>
        <w:ind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color w:val="002060"/>
          <w:w w:val="105"/>
          <w:sz w:val="18"/>
          <w:szCs w:val="18"/>
          <w:lang w:val="es-DO" w:bidi="en-US"/>
        </w:rPr>
        <w:t xml:space="preserve">Arreglo de Lisboa Relativo a la Protección de las Denominaciones de Origen y su Registro Internacional </w:t>
      </w:r>
    </w:p>
    <w:p w14:paraId="23A769CB" w14:textId="77777777" w:rsidR="00A94544" w:rsidRPr="005D545C" w:rsidRDefault="00A94544" w:rsidP="003C3D9E">
      <w:pPr>
        <w:pStyle w:val="ListParagraph"/>
        <w:numPr>
          <w:ilvl w:val="0"/>
          <w:numId w:val="42"/>
        </w:numPr>
        <w:spacing w:before="100" w:beforeAutospacing="1" w:after="100" w:afterAutospacing="1" w:line="480" w:lineRule="auto"/>
        <w:ind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color w:val="002060"/>
          <w:w w:val="105"/>
          <w:sz w:val="18"/>
          <w:szCs w:val="18"/>
          <w:lang w:val="es-DO" w:bidi="en-US"/>
        </w:rPr>
        <w:t>Convenio de Paris para la protección de la Propiedad Industrial</w:t>
      </w:r>
    </w:p>
    <w:p w14:paraId="68926736" w14:textId="77777777" w:rsidR="00A94544" w:rsidRPr="005D545C" w:rsidRDefault="00A94544" w:rsidP="003C3D9E">
      <w:pPr>
        <w:pStyle w:val="ListParagraph"/>
        <w:numPr>
          <w:ilvl w:val="0"/>
          <w:numId w:val="42"/>
        </w:numPr>
        <w:spacing w:before="100" w:beforeAutospacing="1" w:after="100" w:afterAutospacing="1" w:line="480" w:lineRule="auto"/>
        <w:ind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color w:val="002060"/>
          <w:w w:val="105"/>
          <w:sz w:val="18"/>
          <w:szCs w:val="18"/>
          <w:lang w:val="es-DO" w:bidi="en-US"/>
        </w:rPr>
        <w:t>Acuerdos de la Organización Mundial del Comercio (OMC), sobre los aspectos de los Derechos de la Propiedad Intelectual, relaciones con el  comercio</w:t>
      </w:r>
    </w:p>
    <w:p w14:paraId="538E73FC" w14:textId="77777777" w:rsidR="00A94544" w:rsidRPr="005D545C" w:rsidRDefault="00A94544" w:rsidP="009872A4">
      <w:pPr>
        <w:spacing w:before="100" w:beforeAutospacing="1" w:after="100" w:afterAutospacing="1" w:line="480" w:lineRule="auto"/>
        <w:ind w:left="567"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color w:val="002060"/>
          <w:w w:val="105"/>
          <w:sz w:val="18"/>
          <w:szCs w:val="18"/>
          <w:lang w:val="es-DO" w:bidi="en-US"/>
        </w:rPr>
        <w:t>Además la ONAPI tiene el compromiso de:</w:t>
      </w:r>
    </w:p>
    <w:p w14:paraId="1B045D92" w14:textId="77777777" w:rsidR="00A94544" w:rsidRPr="005D545C" w:rsidRDefault="00A94544" w:rsidP="003C3D9E">
      <w:pPr>
        <w:pStyle w:val="ListParagraph"/>
        <w:numPr>
          <w:ilvl w:val="0"/>
          <w:numId w:val="43"/>
        </w:numPr>
        <w:spacing w:before="100" w:beforeAutospacing="1" w:after="100" w:afterAutospacing="1" w:line="480" w:lineRule="auto"/>
        <w:ind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color w:val="002060"/>
          <w:w w:val="105"/>
          <w:sz w:val="18"/>
          <w:szCs w:val="18"/>
          <w:lang w:val="es-DO" w:bidi="en-US"/>
        </w:rPr>
        <w:t>Garantizar la seguridad jurídica de los titulares de derechos de propiedad industrial mediante una observancia rigurosa de los procesos y la legislación vigentes.</w:t>
      </w:r>
    </w:p>
    <w:p w14:paraId="11866769" w14:textId="77777777" w:rsidR="00A94544" w:rsidRPr="005D545C" w:rsidRDefault="00A94544" w:rsidP="003C3D9E">
      <w:pPr>
        <w:pStyle w:val="ListParagraph"/>
        <w:numPr>
          <w:ilvl w:val="0"/>
          <w:numId w:val="43"/>
        </w:numPr>
        <w:spacing w:before="100" w:beforeAutospacing="1" w:after="100" w:afterAutospacing="1" w:line="480" w:lineRule="auto"/>
        <w:ind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color w:val="002060"/>
          <w:w w:val="105"/>
          <w:sz w:val="18"/>
          <w:szCs w:val="18"/>
          <w:lang w:val="es-DO" w:bidi="en-US"/>
        </w:rPr>
        <w:t>Facilitar el acceso a la protección de la inventiva y creatividad nacional.</w:t>
      </w:r>
    </w:p>
    <w:p w14:paraId="6C39D18D" w14:textId="77777777" w:rsidR="00193CDD" w:rsidRDefault="00A94544" w:rsidP="003C3D9E">
      <w:pPr>
        <w:pStyle w:val="ListParagraph"/>
        <w:numPr>
          <w:ilvl w:val="0"/>
          <w:numId w:val="43"/>
        </w:numPr>
        <w:spacing w:before="100" w:beforeAutospacing="1" w:after="100" w:afterAutospacing="1" w:line="480" w:lineRule="auto"/>
        <w:ind w:right="429"/>
        <w:jc w:val="both"/>
        <w:rPr>
          <w:rFonts w:ascii="Artifex CF Light" w:eastAsia="Book Antiqua" w:hAnsi="Artifex CF Light" w:cs="Book Antiqua"/>
          <w:color w:val="002060"/>
          <w:w w:val="105"/>
          <w:sz w:val="18"/>
          <w:szCs w:val="18"/>
          <w:lang w:val="es-DO" w:bidi="en-US"/>
        </w:rPr>
      </w:pPr>
      <w:r w:rsidRPr="005D545C">
        <w:rPr>
          <w:rFonts w:ascii="Artifex CF Light" w:eastAsia="Book Antiqua" w:hAnsi="Artifex CF Light" w:cs="Book Antiqua"/>
          <w:color w:val="002060"/>
          <w:w w:val="105"/>
          <w:sz w:val="18"/>
          <w:szCs w:val="18"/>
          <w:lang w:val="es-DO" w:bidi="en-US"/>
        </w:rPr>
        <w:t>Contribuir al aprovechamiento del desarrollo tecnológico por parte de los nacionales y extranjeros residentes en el país con miras a generar bienestar y elevar la capacidad competitiva de todos.</w:t>
      </w:r>
    </w:p>
    <w:p w14:paraId="01290716" w14:textId="77777777" w:rsidR="005B3C47" w:rsidRPr="00193CDD" w:rsidRDefault="00193CDD" w:rsidP="009872A4">
      <w:pPr>
        <w:ind w:left="567" w:right="429"/>
        <w:jc w:val="both"/>
        <w:rPr>
          <w:rFonts w:ascii="Artifex CF Light" w:eastAsia="Book Antiqua" w:hAnsi="Artifex CF Light" w:cs="Book Antiqua"/>
          <w:color w:val="002060"/>
          <w:w w:val="105"/>
          <w:sz w:val="18"/>
          <w:szCs w:val="18"/>
          <w:lang w:val="es-DO" w:bidi="en-US"/>
        </w:rPr>
      </w:pPr>
      <w:r>
        <w:rPr>
          <w:rFonts w:ascii="Artifex CF Light" w:eastAsia="Book Antiqua" w:hAnsi="Artifex CF Light" w:cs="Book Antiqua"/>
          <w:color w:val="002060"/>
          <w:w w:val="105"/>
          <w:sz w:val="18"/>
          <w:szCs w:val="18"/>
          <w:lang w:val="es-DO" w:bidi="en-US"/>
        </w:rPr>
        <w:br w:type="page"/>
      </w:r>
    </w:p>
    <w:p w14:paraId="1E018A05" w14:textId="77777777" w:rsidR="00E85409" w:rsidRPr="00573A28" w:rsidRDefault="008D25A5" w:rsidP="009872A4">
      <w:pPr>
        <w:pStyle w:val="Heading1"/>
        <w:numPr>
          <w:ilvl w:val="0"/>
          <w:numId w:val="0"/>
        </w:numPr>
        <w:ind w:left="426"/>
        <w:rPr>
          <w:rFonts w:ascii="Artifex CF Light" w:eastAsia="Book Antiqua" w:hAnsi="Artifex CF Light" w:cs="Book Antiqua"/>
          <w:b w:val="0"/>
          <w:color w:val="1F3D73"/>
          <w:w w:val="110"/>
          <w:kern w:val="0"/>
          <w:sz w:val="22"/>
          <w:szCs w:val="22"/>
          <w:lang w:val="es-DO" w:bidi="en-US"/>
        </w:rPr>
      </w:pPr>
      <w:bookmarkStart w:id="8" w:name="_Toc531963026"/>
      <w:bookmarkStart w:id="9" w:name="_Toc59095381"/>
      <w:r w:rsidRPr="00573A28">
        <w:rPr>
          <w:rFonts w:ascii="Artifex CF Light" w:eastAsia="Book Antiqua" w:hAnsi="Artifex CF Light" w:cs="Book Antiqua"/>
          <w:b w:val="0"/>
          <w:color w:val="1F3D73"/>
          <w:w w:val="110"/>
          <w:kern w:val="0"/>
          <w:sz w:val="22"/>
          <w:szCs w:val="22"/>
          <w:lang w:val="es-DO" w:bidi="en-US"/>
        </w:rPr>
        <w:lastRenderedPageBreak/>
        <w:t>c)</w:t>
      </w:r>
      <w:r w:rsidR="008F464B" w:rsidRPr="00573A28">
        <w:rPr>
          <w:rFonts w:ascii="Artifex CF Light" w:eastAsia="Book Antiqua" w:hAnsi="Artifex CF Light" w:cs="Book Antiqua"/>
          <w:b w:val="0"/>
          <w:color w:val="1F3D73"/>
          <w:w w:val="110"/>
          <w:kern w:val="0"/>
          <w:sz w:val="22"/>
          <w:szCs w:val="22"/>
          <w:lang w:val="es-DO" w:bidi="en-US"/>
        </w:rPr>
        <w:t xml:space="preserve"> </w:t>
      </w:r>
      <w:r w:rsidR="008B4B47" w:rsidRPr="00573A28">
        <w:rPr>
          <w:rFonts w:ascii="Artifex CF Light" w:eastAsia="Book Antiqua" w:hAnsi="Artifex CF Light" w:cs="Book Antiqua"/>
          <w:b w:val="0"/>
          <w:color w:val="1F3D73"/>
          <w:w w:val="110"/>
          <w:kern w:val="0"/>
          <w:sz w:val="22"/>
          <w:szCs w:val="22"/>
          <w:lang w:val="es-DO" w:bidi="en-US"/>
        </w:rPr>
        <w:t>Pr</w:t>
      </w:r>
      <w:r w:rsidR="005D3215">
        <w:rPr>
          <w:rFonts w:ascii="Artifex CF Light" w:eastAsia="Book Antiqua" w:hAnsi="Artifex CF Light" w:cs="Book Antiqua"/>
          <w:b w:val="0"/>
          <w:color w:val="1F3D73"/>
          <w:w w:val="110"/>
          <w:kern w:val="0"/>
          <w:sz w:val="22"/>
          <w:szCs w:val="22"/>
          <w:lang w:val="es-DO" w:bidi="en-US"/>
        </w:rPr>
        <w:t>i</w:t>
      </w:r>
      <w:r w:rsidR="008A760E" w:rsidRPr="00573A28">
        <w:rPr>
          <w:rFonts w:ascii="Artifex CF Light" w:eastAsia="Book Antiqua" w:hAnsi="Artifex CF Light" w:cs="Book Antiqua"/>
          <w:b w:val="0"/>
          <w:color w:val="1F3D73"/>
          <w:w w:val="110"/>
          <w:kern w:val="0"/>
          <w:sz w:val="22"/>
          <w:szCs w:val="22"/>
          <w:lang w:val="es-DO" w:bidi="en-US"/>
        </w:rPr>
        <w:t xml:space="preserve">ncipales </w:t>
      </w:r>
      <w:r w:rsidR="00CC241C" w:rsidRPr="00573A28">
        <w:rPr>
          <w:rFonts w:ascii="Artifex CF Light" w:eastAsia="Book Antiqua" w:hAnsi="Artifex CF Light" w:cs="Book Antiqua"/>
          <w:b w:val="0"/>
          <w:color w:val="1F3D73"/>
          <w:w w:val="110"/>
          <w:kern w:val="0"/>
          <w:sz w:val="22"/>
          <w:szCs w:val="22"/>
          <w:lang w:val="es-DO" w:bidi="en-US"/>
        </w:rPr>
        <w:t>F</w:t>
      </w:r>
      <w:r w:rsidR="008A760E" w:rsidRPr="00573A28">
        <w:rPr>
          <w:rFonts w:ascii="Artifex CF Light" w:eastAsia="Book Antiqua" w:hAnsi="Artifex CF Light" w:cs="Book Antiqua"/>
          <w:b w:val="0"/>
          <w:color w:val="1F3D73"/>
          <w:w w:val="110"/>
          <w:kern w:val="0"/>
          <w:sz w:val="22"/>
          <w:szCs w:val="22"/>
          <w:lang w:val="es-DO" w:bidi="en-US"/>
        </w:rPr>
        <w:t xml:space="preserve">uncionarios de la </w:t>
      </w:r>
      <w:r w:rsidR="00CC241C" w:rsidRPr="00573A28">
        <w:rPr>
          <w:rFonts w:ascii="Artifex CF Light" w:eastAsia="Book Antiqua" w:hAnsi="Artifex CF Light" w:cs="Book Antiqua"/>
          <w:b w:val="0"/>
          <w:color w:val="1F3D73"/>
          <w:w w:val="110"/>
          <w:kern w:val="0"/>
          <w:sz w:val="22"/>
          <w:szCs w:val="22"/>
          <w:lang w:val="es-DO" w:bidi="en-US"/>
        </w:rPr>
        <w:t>I</w:t>
      </w:r>
      <w:r w:rsidR="008A760E" w:rsidRPr="00573A28">
        <w:rPr>
          <w:rFonts w:ascii="Artifex CF Light" w:eastAsia="Book Antiqua" w:hAnsi="Artifex CF Light" w:cs="Book Antiqua"/>
          <w:b w:val="0"/>
          <w:color w:val="1F3D73"/>
          <w:w w:val="110"/>
          <w:kern w:val="0"/>
          <w:sz w:val="22"/>
          <w:szCs w:val="22"/>
          <w:lang w:val="es-DO" w:bidi="en-US"/>
        </w:rPr>
        <w:t>nstitución</w:t>
      </w:r>
      <w:bookmarkEnd w:id="8"/>
      <w:bookmarkEnd w:id="9"/>
    </w:p>
    <w:p w14:paraId="3C18B00B" w14:textId="77777777" w:rsidR="00B26AAA" w:rsidRPr="00193CDD" w:rsidRDefault="00B26AAA" w:rsidP="00B26AAA">
      <w:pPr>
        <w:rPr>
          <w:rFonts w:ascii="Artifex CF Light" w:hAnsi="Artifex CF Light"/>
          <w:color w:val="002060"/>
          <w:sz w:val="18"/>
          <w:szCs w:val="18"/>
          <w:lang w:val="es-DO"/>
        </w:rPr>
      </w:pPr>
    </w:p>
    <w:tbl>
      <w:tblPr>
        <w:tblW w:w="9214" w:type="dxa"/>
        <w:tblInd w:w="250" w:type="dxa"/>
        <w:tblLook w:val="04A0" w:firstRow="1" w:lastRow="0" w:firstColumn="1" w:lastColumn="0" w:noHBand="0" w:noVBand="1"/>
      </w:tblPr>
      <w:tblGrid>
        <w:gridCol w:w="3910"/>
        <w:gridCol w:w="390"/>
        <w:gridCol w:w="4914"/>
      </w:tblGrid>
      <w:tr w:rsidR="004E40EF" w:rsidRPr="00193CDD" w14:paraId="1B0900BB" w14:textId="77777777" w:rsidTr="009872A4">
        <w:trPr>
          <w:trHeight w:val="70"/>
        </w:trPr>
        <w:tc>
          <w:tcPr>
            <w:tcW w:w="3910" w:type="dxa"/>
            <w:tcBorders>
              <w:top w:val="single" w:sz="4" w:space="0" w:color="4F81BD"/>
              <w:left w:val="single" w:sz="4" w:space="0" w:color="4F81BD"/>
              <w:bottom w:val="single" w:sz="4" w:space="0" w:color="4F81BD"/>
              <w:right w:val="single" w:sz="4" w:space="0" w:color="4F81BD"/>
            </w:tcBorders>
            <w:shd w:val="clear" w:color="000000" w:fill="auto"/>
            <w:noWrap/>
            <w:vAlign w:val="center"/>
            <w:hideMark/>
          </w:tcPr>
          <w:p w14:paraId="1A266D41" w14:textId="77777777" w:rsidR="004E40EF" w:rsidRPr="00193CDD" w:rsidRDefault="004E40EF" w:rsidP="004E40EF">
            <w:pPr>
              <w:spacing w:line="360" w:lineRule="auto"/>
              <w:jc w:val="center"/>
              <w:rPr>
                <w:rFonts w:ascii="Artifex CF Light" w:hAnsi="Artifex CF Light"/>
                <w:b/>
                <w:color w:val="002060"/>
                <w:sz w:val="18"/>
                <w:szCs w:val="18"/>
                <w:lang w:val="es-DO"/>
              </w:rPr>
            </w:pPr>
            <w:r w:rsidRPr="00193CDD">
              <w:rPr>
                <w:rFonts w:ascii="Artifex CF Light" w:hAnsi="Artifex CF Light"/>
                <w:b/>
                <w:color w:val="002060"/>
                <w:sz w:val="18"/>
                <w:szCs w:val="18"/>
                <w:lang w:val="es-DO"/>
              </w:rPr>
              <w:t>Funcionario</w:t>
            </w:r>
          </w:p>
        </w:tc>
        <w:tc>
          <w:tcPr>
            <w:tcW w:w="390" w:type="dxa"/>
            <w:tcBorders>
              <w:top w:val="single" w:sz="4" w:space="0" w:color="4F81BD"/>
              <w:left w:val="single" w:sz="4" w:space="0" w:color="4F81BD"/>
              <w:bottom w:val="single" w:sz="4" w:space="0" w:color="4F81BD"/>
              <w:right w:val="single" w:sz="4" w:space="0" w:color="4F81BD"/>
            </w:tcBorders>
            <w:shd w:val="clear" w:color="000000" w:fill="auto"/>
            <w:noWrap/>
            <w:vAlign w:val="center"/>
            <w:hideMark/>
          </w:tcPr>
          <w:p w14:paraId="4F3A0AEA" w14:textId="77777777" w:rsidR="004E40EF" w:rsidRPr="00193CDD" w:rsidRDefault="004E40EF" w:rsidP="004E40EF">
            <w:pPr>
              <w:spacing w:line="360" w:lineRule="auto"/>
              <w:rPr>
                <w:rFonts w:ascii="Artifex CF Light" w:hAnsi="Artifex CF Light"/>
                <w:color w:val="002060"/>
                <w:sz w:val="18"/>
                <w:szCs w:val="18"/>
                <w:lang w:val="es-DO"/>
              </w:rPr>
            </w:pPr>
          </w:p>
        </w:tc>
        <w:tc>
          <w:tcPr>
            <w:tcW w:w="4914" w:type="dxa"/>
            <w:tcBorders>
              <w:top w:val="single" w:sz="4" w:space="0" w:color="4F81BD"/>
              <w:left w:val="nil"/>
              <w:bottom w:val="single" w:sz="4" w:space="0" w:color="4F81BD"/>
              <w:right w:val="single" w:sz="4" w:space="0" w:color="4F81BD"/>
            </w:tcBorders>
            <w:shd w:val="clear" w:color="000000" w:fill="auto"/>
            <w:noWrap/>
            <w:vAlign w:val="center"/>
            <w:hideMark/>
          </w:tcPr>
          <w:p w14:paraId="00C1849C" w14:textId="77777777" w:rsidR="004E40EF" w:rsidRPr="00193CDD" w:rsidRDefault="004E40EF" w:rsidP="004E40EF">
            <w:pPr>
              <w:spacing w:line="360" w:lineRule="auto"/>
              <w:jc w:val="center"/>
              <w:rPr>
                <w:rFonts w:ascii="Artifex CF Light" w:hAnsi="Artifex CF Light"/>
                <w:b/>
                <w:color w:val="002060"/>
                <w:sz w:val="18"/>
                <w:szCs w:val="18"/>
                <w:lang w:val="es-DO"/>
              </w:rPr>
            </w:pPr>
            <w:r w:rsidRPr="00193CDD">
              <w:rPr>
                <w:rFonts w:ascii="Artifex CF Light" w:hAnsi="Artifex CF Light"/>
                <w:b/>
                <w:color w:val="002060"/>
                <w:sz w:val="18"/>
                <w:szCs w:val="18"/>
                <w:lang w:val="es-DO"/>
              </w:rPr>
              <w:t>Cargo</w:t>
            </w:r>
          </w:p>
        </w:tc>
      </w:tr>
      <w:tr w:rsidR="004E40EF" w:rsidRPr="00193CDD" w14:paraId="0BBF047A" w14:textId="77777777" w:rsidTr="009872A4">
        <w:trPr>
          <w:trHeight w:val="70"/>
        </w:trPr>
        <w:tc>
          <w:tcPr>
            <w:tcW w:w="3910" w:type="dxa"/>
            <w:tcBorders>
              <w:top w:val="single" w:sz="4" w:space="0" w:color="4F81BD"/>
              <w:left w:val="single" w:sz="4" w:space="0" w:color="4F81BD"/>
              <w:bottom w:val="single" w:sz="4" w:space="0" w:color="4F81BD"/>
              <w:right w:val="single" w:sz="4" w:space="0" w:color="4F81BD"/>
            </w:tcBorders>
            <w:shd w:val="clear" w:color="000000" w:fill="auto"/>
            <w:noWrap/>
            <w:vAlign w:val="center"/>
            <w:hideMark/>
          </w:tcPr>
          <w:p w14:paraId="436DD848"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Dr. Salvador Ramos</w:t>
            </w:r>
          </w:p>
        </w:tc>
        <w:tc>
          <w:tcPr>
            <w:tcW w:w="390" w:type="dxa"/>
            <w:vMerge w:val="restart"/>
            <w:tcBorders>
              <w:top w:val="single" w:sz="4" w:space="0" w:color="4F81BD"/>
              <w:left w:val="single" w:sz="4" w:space="0" w:color="4F81BD"/>
              <w:right w:val="single" w:sz="4" w:space="0" w:color="4F81BD"/>
            </w:tcBorders>
            <w:shd w:val="clear" w:color="000000" w:fill="auto"/>
            <w:noWrap/>
            <w:vAlign w:val="center"/>
            <w:hideMark/>
          </w:tcPr>
          <w:p w14:paraId="680F1909"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Courier New" w:hAnsi="Courier New" w:cs="Courier New"/>
                <w:color w:val="002060"/>
                <w:sz w:val="18"/>
                <w:szCs w:val="18"/>
                <w:lang w:val="es-DO"/>
              </w:rPr>
              <w:t> </w:t>
            </w:r>
          </w:p>
        </w:tc>
        <w:tc>
          <w:tcPr>
            <w:tcW w:w="4914" w:type="dxa"/>
            <w:tcBorders>
              <w:top w:val="single" w:sz="4" w:space="0" w:color="4F81BD"/>
              <w:left w:val="nil"/>
              <w:bottom w:val="single" w:sz="4" w:space="0" w:color="4F81BD"/>
              <w:right w:val="single" w:sz="4" w:space="0" w:color="4F81BD"/>
            </w:tcBorders>
            <w:shd w:val="clear" w:color="000000" w:fill="auto"/>
            <w:noWrap/>
            <w:vAlign w:val="center"/>
            <w:hideMark/>
          </w:tcPr>
          <w:p w14:paraId="26404C62"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Director General</w:t>
            </w:r>
          </w:p>
        </w:tc>
      </w:tr>
      <w:tr w:rsidR="004E40EF" w:rsidRPr="00795AF3" w14:paraId="39A02C98" w14:textId="77777777" w:rsidTr="009872A4">
        <w:trPr>
          <w:trHeight w:val="70"/>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3A1B6AA0"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 xml:space="preserve">Lic. </w:t>
            </w:r>
            <w:proofErr w:type="spellStart"/>
            <w:r w:rsidRPr="00193CDD">
              <w:rPr>
                <w:rFonts w:ascii="Artifex CF Light" w:hAnsi="Artifex CF Light"/>
                <w:color w:val="002060"/>
                <w:sz w:val="18"/>
                <w:szCs w:val="18"/>
                <w:lang w:val="es-DO"/>
              </w:rPr>
              <w:t>Cristobal</w:t>
            </w:r>
            <w:proofErr w:type="spellEnd"/>
            <w:r w:rsidRPr="00193CDD">
              <w:rPr>
                <w:rFonts w:ascii="Artifex CF Light" w:hAnsi="Artifex CF Light"/>
                <w:color w:val="002060"/>
                <w:sz w:val="18"/>
                <w:szCs w:val="18"/>
                <w:lang w:val="es-DO"/>
              </w:rPr>
              <w:t xml:space="preserve"> Rodríguez</w:t>
            </w:r>
          </w:p>
        </w:tc>
        <w:tc>
          <w:tcPr>
            <w:tcW w:w="390" w:type="dxa"/>
            <w:vMerge/>
            <w:tcBorders>
              <w:top w:val="single" w:sz="4" w:space="0" w:color="4F81BD"/>
              <w:left w:val="single" w:sz="4" w:space="0" w:color="4F81BD"/>
              <w:right w:val="single" w:sz="4" w:space="0" w:color="4F81BD"/>
            </w:tcBorders>
            <w:vAlign w:val="center"/>
            <w:hideMark/>
          </w:tcPr>
          <w:p w14:paraId="48D65FB4" w14:textId="77777777" w:rsidR="004E40EF" w:rsidRPr="00193CDD" w:rsidRDefault="004E40EF" w:rsidP="004E40EF">
            <w:pPr>
              <w:spacing w:line="360" w:lineRule="auto"/>
              <w:rPr>
                <w:rFonts w:ascii="Artifex CF Light" w:hAnsi="Artifex CF Light"/>
                <w:color w:val="002060"/>
                <w:sz w:val="18"/>
                <w:szCs w:val="18"/>
                <w:lang w:val="es-DO"/>
              </w:rPr>
            </w:pPr>
          </w:p>
        </w:tc>
        <w:tc>
          <w:tcPr>
            <w:tcW w:w="4914" w:type="dxa"/>
            <w:tcBorders>
              <w:top w:val="nil"/>
              <w:left w:val="nil"/>
              <w:bottom w:val="single" w:sz="4" w:space="0" w:color="4F81BD"/>
              <w:right w:val="single" w:sz="4" w:space="0" w:color="4F81BD"/>
            </w:tcBorders>
            <w:shd w:val="clear" w:color="000000" w:fill="auto"/>
            <w:noWrap/>
            <w:vAlign w:val="center"/>
            <w:hideMark/>
          </w:tcPr>
          <w:p w14:paraId="63226597"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 xml:space="preserve">Subdirector, </w:t>
            </w:r>
            <w:proofErr w:type="spellStart"/>
            <w:r w:rsidRPr="00193CDD">
              <w:rPr>
                <w:rFonts w:ascii="Artifex CF Light" w:hAnsi="Artifex CF Light"/>
                <w:color w:val="002060"/>
                <w:sz w:val="18"/>
                <w:szCs w:val="18"/>
                <w:lang w:val="es-DO"/>
              </w:rPr>
              <w:t>Enc</w:t>
            </w:r>
            <w:proofErr w:type="spellEnd"/>
            <w:r w:rsidRPr="00193CDD">
              <w:rPr>
                <w:rFonts w:ascii="Artifex CF Light" w:hAnsi="Artifex CF Light"/>
                <w:color w:val="002060"/>
                <w:sz w:val="18"/>
                <w:szCs w:val="18"/>
                <w:lang w:val="es-DO"/>
              </w:rPr>
              <w:t>. Dpto. Recursos Humanos</w:t>
            </w:r>
          </w:p>
        </w:tc>
      </w:tr>
      <w:tr w:rsidR="004E40EF" w:rsidRPr="00193CDD" w14:paraId="6C76B172" w14:textId="77777777" w:rsidTr="009872A4">
        <w:trPr>
          <w:trHeight w:val="70"/>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50DB9BC9" w14:textId="77777777" w:rsidR="004E40EF" w:rsidRPr="00193CDD" w:rsidRDefault="004E40EF" w:rsidP="004E40EF">
            <w:pPr>
              <w:spacing w:line="360" w:lineRule="auto"/>
              <w:rPr>
                <w:rFonts w:ascii="Artifex CF Light" w:hAnsi="Artifex CF Light"/>
                <w:color w:val="002060"/>
                <w:sz w:val="18"/>
                <w:szCs w:val="18"/>
                <w:lang w:val="es-ES"/>
              </w:rPr>
            </w:pPr>
            <w:r w:rsidRPr="00193CDD">
              <w:rPr>
                <w:rFonts w:ascii="Artifex CF Light" w:hAnsi="Artifex CF Light"/>
                <w:color w:val="002060"/>
                <w:sz w:val="18"/>
                <w:szCs w:val="18"/>
                <w:lang w:val="es-ES"/>
              </w:rPr>
              <w:t>Dr. Ángel Veras</w:t>
            </w:r>
          </w:p>
        </w:tc>
        <w:tc>
          <w:tcPr>
            <w:tcW w:w="390" w:type="dxa"/>
            <w:vMerge/>
            <w:tcBorders>
              <w:top w:val="single" w:sz="4" w:space="0" w:color="4F81BD"/>
              <w:left w:val="single" w:sz="4" w:space="0" w:color="4F81BD"/>
              <w:right w:val="single" w:sz="4" w:space="0" w:color="4F81BD"/>
            </w:tcBorders>
            <w:vAlign w:val="center"/>
            <w:hideMark/>
          </w:tcPr>
          <w:p w14:paraId="13F43C53" w14:textId="77777777" w:rsidR="004E40EF" w:rsidRPr="00193CDD" w:rsidRDefault="004E40EF" w:rsidP="004E40EF">
            <w:pPr>
              <w:spacing w:line="360" w:lineRule="auto"/>
              <w:rPr>
                <w:rFonts w:ascii="Artifex CF Light" w:hAnsi="Artifex CF Light"/>
                <w:color w:val="002060"/>
                <w:sz w:val="18"/>
                <w:szCs w:val="18"/>
                <w:lang w:val="es-ES"/>
              </w:rPr>
            </w:pPr>
          </w:p>
        </w:tc>
        <w:tc>
          <w:tcPr>
            <w:tcW w:w="4914" w:type="dxa"/>
            <w:tcBorders>
              <w:top w:val="nil"/>
              <w:left w:val="nil"/>
              <w:bottom w:val="single" w:sz="4" w:space="0" w:color="4F81BD"/>
              <w:right w:val="single" w:sz="4" w:space="0" w:color="4F81BD"/>
            </w:tcBorders>
            <w:shd w:val="clear" w:color="000000" w:fill="auto"/>
            <w:noWrap/>
            <w:vAlign w:val="center"/>
            <w:hideMark/>
          </w:tcPr>
          <w:p w14:paraId="1BBAE883"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Consultor Jurídico</w:t>
            </w:r>
          </w:p>
        </w:tc>
      </w:tr>
      <w:tr w:rsidR="004E40EF" w:rsidRPr="00193CDD" w14:paraId="106E08BA" w14:textId="77777777" w:rsidTr="009872A4">
        <w:trPr>
          <w:trHeight w:val="215"/>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208243AC"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Lic. Valentín Vásquez</w:t>
            </w:r>
          </w:p>
        </w:tc>
        <w:tc>
          <w:tcPr>
            <w:tcW w:w="390" w:type="dxa"/>
            <w:vMerge/>
            <w:tcBorders>
              <w:top w:val="single" w:sz="4" w:space="0" w:color="4F81BD"/>
              <w:left w:val="single" w:sz="4" w:space="0" w:color="4F81BD"/>
              <w:right w:val="single" w:sz="4" w:space="0" w:color="4F81BD"/>
            </w:tcBorders>
            <w:vAlign w:val="center"/>
            <w:hideMark/>
          </w:tcPr>
          <w:p w14:paraId="406AEEA2" w14:textId="77777777" w:rsidR="004E40EF" w:rsidRPr="00193CDD" w:rsidRDefault="004E40EF" w:rsidP="004E40EF">
            <w:pPr>
              <w:spacing w:line="360" w:lineRule="auto"/>
              <w:rPr>
                <w:rFonts w:ascii="Artifex CF Light" w:hAnsi="Artifex CF Light"/>
                <w:color w:val="002060"/>
                <w:sz w:val="18"/>
                <w:szCs w:val="18"/>
                <w:lang w:val="es-DO"/>
              </w:rPr>
            </w:pPr>
          </w:p>
        </w:tc>
        <w:tc>
          <w:tcPr>
            <w:tcW w:w="4914" w:type="dxa"/>
            <w:tcBorders>
              <w:top w:val="nil"/>
              <w:left w:val="nil"/>
              <w:bottom w:val="single" w:sz="4" w:space="0" w:color="4F81BD"/>
              <w:right w:val="single" w:sz="4" w:space="0" w:color="4F81BD"/>
            </w:tcBorders>
            <w:shd w:val="clear" w:color="000000" w:fill="auto"/>
            <w:noWrap/>
            <w:vAlign w:val="center"/>
            <w:hideMark/>
          </w:tcPr>
          <w:p w14:paraId="61518BD3" w14:textId="77777777" w:rsidR="004E40EF" w:rsidRPr="00193CDD" w:rsidRDefault="004E40EF" w:rsidP="004E40EF">
            <w:pPr>
              <w:spacing w:line="360" w:lineRule="auto"/>
              <w:rPr>
                <w:rFonts w:ascii="Artifex CF Light" w:hAnsi="Artifex CF Light"/>
                <w:color w:val="002060"/>
                <w:sz w:val="18"/>
                <w:szCs w:val="18"/>
                <w:lang w:val="es-DO"/>
              </w:rPr>
            </w:pPr>
            <w:proofErr w:type="spellStart"/>
            <w:r w:rsidRPr="00193CDD">
              <w:rPr>
                <w:rFonts w:ascii="Artifex CF Light" w:hAnsi="Artifex CF Light"/>
                <w:color w:val="002060"/>
                <w:sz w:val="18"/>
                <w:szCs w:val="18"/>
                <w:lang w:val="es-DO"/>
              </w:rPr>
              <w:t>Enc</w:t>
            </w:r>
            <w:proofErr w:type="spellEnd"/>
            <w:r w:rsidRPr="00193CDD">
              <w:rPr>
                <w:rFonts w:ascii="Artifex CF Light" w:hAnsi="Artifex CF Light"/>
                <w:color w:val="002060"/>
                <w:sz w:val="18"/>
                <w:szCs w:val="18"/>
                <w:lang w:val="es-DO"/>
              </w:rPr>
              <w:t>. Oficina Regional Norte</w:t>
            </w:r>
          </w:p>
        </w:tc>
      </w:tr>
      <w:tr w:rsidR="004E40EF" w:rsidRPr="00193CDD" w14:paraId="3BF08D6F" w14:textId="77777777" w:rsidTr="009872A4">
        <w:trPr>
          <w:trHeight w:val="215"/>
        </w:trPr>
        <w:tc>
          <w:tcPr>
            <w:tcW w:w="3910" w:type="dxa"/>
            <w:tcBorders>
              <w:top w:val="nil"/>
              <w:left w:val="single" w:sz="4" w:space="0" w:color="4F81BD"/>
              <w:bottom w:val="single" w:sz="4" w:space="0" w:color="4F81BD"/>
              <w:right w:val="single" w:sz="4" w:space="0" w:color="4F81BD"/>
            </w:tcBorders>
            <w:shd w:val="clear" w:color="000000" w:fill="auto"/>
            <w:noWrap/>
            <w:vAlign w:val="center"/>
          </w:tcPr>
          <w:p w14:paraId="685190B3"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Lic. Pedro Madrigal</w:t>
            </w:r>
          </w:p>
        </w:tc>
        <w:tc>
          <w:tcPr>
            <w:tcW w:w="390" w:type="dxa"/>
            <w:tcBorders>
              <w:top w:val="single" w:sz="4" w:space="0" w:color="4F81BD"/>
              <w:left w:val="single" w:sz="4" w:space="0" w:color="4F81BD"/>
              <w:right w:val="single" w:sz="4" w:space="0" w:color="4F81BD"/>
            </w:tcBorders>
            <w:vAlign w:val="center"/>
          </w:tcPr>
          <w:p w14:paraId="1C2907A9" w14:textId="77777777" w:rsidR="004E40EF" w:rsidRPr="00193CDD" w:rsidRDefault="004E40EF" w:rsidP="004E40EF">
            <w:pPr>
              <w:spacing w:line="360" w:lineRule="auto"/>
              <w:rPr>
                <w:rFonts w:ascii="Artifex CF Light" w:hAnsi="Artifex CF Light"/>
                <w:color w:val="002060"/>
                <w:sz w:val="18"/>
                <w:szCs w:val="18"/>
                <w:lang w:val="es-DO"/>
              </w:rPr>
            </w:pPr>
          </w:p>
        </w:tc>
        <w:tc>
          <w:tcPr>
            <w:tcW w:w="4914" w:type="dxa"/>
            <w:tcBorders>
              <w:top w:val="nil"/>
              <w:left w:val="nil"/>
              <w:bottom w:val="single" w:sz="4" w:space="0" w:color="4F81BD"/>
              <w:right w:val="single" w:sz="4" w:space="0" w:color="4F81BD"/>
            </w:tcBorders>
            <w:shd w:val="clear" w:color="000000" w:fill="auto"/>
            <w:noWrap/>
            <w:vAlign w:val="center"/>
          </w:tcPr>
          <w:p w14:paraId="6D178FB2" w14:textId="77777777" w:rsidR="004E40EF" w:rsidRPr="00193CDD" w:rsidRDefault="004E40EF" w:rsidP="004E40EF">
            <w:pPr>
              <w:spacing w:line="360" w:lineRule="auto"/>
              <w:rPr>
                <w:rFonts w:ascii="Artifex CF Light" w:hAnsi="Artifex CF Light"/>
                <w:color w:val="002060"/>
                <w:sz w:val="18"/>
                <w:szCs w:val="18"/>
                <w:lang w:val="es-DO"/>
              </w:rPr>
            </w:pPr>
            <w:proofErr w:type="spellStart"/>
            <w:r w:rsidRPr="00193CDD">
              <w:rPr>
                <w:rFonts w:ascii="Artifex CF Light" w:hAnsi="Artifex CF Light"/>
                <w:color w:val="002060"/>
                <w:sz w:val="18"/>
                <w:szCs w:val="18"/>
                <w:lang w:val="es-DO"/>
              </w:rPr>
              <w:t>Enc</w:t>
            </w:r>
            <w:proofErr w:type="spellEnd"/>
            <w:r w:rsidRPr="00193CDD">
              <w:rPr>
                <w:rFonts w:ascii="Artifex CF Light" w:hAnsi="Artifex CF Light"/>
                <w:color w:val="002060"/>
                <w:sz w:val="18"/>
                <w:szCs w:val="18"/>
                <w:lang w:val="es-DO"/>
              </w:rPr>
              <w:t>. Oficina Regional Este</w:t>
            </w:r>
          </w:p>
        </w:tc>
      </w:tr>
      <w:tr w:rsidR="004E40EF" w:rsidRPr="00193CDD" w14:paraId="3F96805F" w14:textId="77777777" w:rsidTr="009872A4">
        <w:trPr>
          <w:trHeight w:val="70"/>
        </w:trPr>
        <w:tc>
          <w:tcPr>
            <w:tcW w:w="3910" w:type="dxa"/>
            <w:tcBorders>
              <w:top w:val="nil"/>
              <w:left w:val="single" w:sz="4" w:space="0" w:color="4F81BD"/>
              <w:bottom w:val="single" w:sz="4" w:space="0" w:color="4F81BD"/>
              <w:right w:val="single" w:sz="4" w:space="0" w:color="4F81BD"/>
            </w:tcBorders>
            <w:shd w:val="clear" w:color="000000" w:fill="auto"/>
            <w:noWrap/>
            <w:vAlign w:val="center"/>
          </w:tcPr>
          <w:p w14:paraId="166EB936"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Dr. Juan Toribio</w:t>
            </w:r>
          </w:p>
        </w:tc>
        <w:tc>
          <w:tcPr>
            <w:tcW w:w="390" w:type="dxa"/>
            <w:vMerge w:val="restart"/>
            <w:tcBorders>
              <w:left w:val="single" w:sz="4" w:space="0" w:color="4F81BD"/>
              <w:bottom w:val="single" w:sz="4" w:space="0" w:color="4F81BD"/>
              <w:right w:val="single" w:sz="4" w:space="0" w:color="4F81BD"/>
            </w:tcBorders>
            <w:vAlign w:val="center"/>
          </w:tcPr>
          <w:p w14:paraId="30C416F3" w14:textId="77777777" w:rsidR="004E40EF" w:rsidRPr="00193CDD" w:rsidRDefault="004E40EF" w:rsidP="004E40EF">
            <w:pPr>
              <w:spacing w:line="360" w:lineRule="auto"/>
              <w:rPr>
                <w:rFonts w:ascii="Artifex CF Light" w:hAnsi="Artifex CF Light"/>
                <w:color w:val="002060"/>
                <w:sz w:val="18"/>
                <w:szCs w:val="18"/>
                <w:lang w:val="es-DO"/>
              </w:rPr>
            </w:pPr>
          </w:p>
        </w:tc>
        <w:tc>
          <w:tcPr>
            <w:tcW w:w="4914" w:type="dxa"/>
            <w:tcBorders>
              <w:top w:val="nil"/>
              <w:left w:val="nil"/>
              <w:bottom w:val="single" w:sz="4" w:space="0" w:color="4F81BD"/>
              <w:right w:val="single" w:sz="4" w:space="0" w:color="4F81BD"/>
            </w:tcBorders>
            <w:shd w:val="clear" w:color="000000" w:fill="auto"/>
            <w:noWrap/>
            <w:vAlign w:val="center"/>
          </w:tcPr>
          <w:p w14:paraId="6DB122F2"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Asesor Dirección General</w:t>
            </w:r>
          </w:p>
        </w:tc>
      </w:tr>
      <w:tr w:rsidR="004E40EF" w:rsidRPr="00193CDD" w14:paraId="05D41A1C" w14:textId="77777777" w:rsidTr="009872A4">
        <w:trPr>
          <w:trHeight w:val="70"/>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0BC78A11"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Lic. Luisa Castillo</w:t>
            </w:r>
          </w:p>
        </w:tc>
        <w:tc>
          <w:tcPr>
            <w:tcW w:w="390" w:type="dxa"/>
            <w:vMerge/>
            <w:tcBorders>
              <w:top w:val="single" w:sz="4" w:space="0" w:color="4F81BD"/>
              <w:left w:val="single" w:sz="4" w:space="0" w:color="4F81BD"/>
              <w:bottom w:val="single" w:sz="4" w:space="0" w:color="4F81BD"/>
              <w:right w:val="single" w:sz="4" w:space="0" w:color="4F81BD"/>
            </w:tcBorders>
            <w:vAlign w:val="center"/>
            <w:hideMark/>
          </w:tcPr>
          <w:p w14:paraId="01086195" w14:textId="77777777" w:rsidR="004E40EF" w:rsidRPr="00193CDD" w:rsidRDefault="004E40EF" w:rsidP="004E40EF">
            <w:pPr>
              <w:spacing w:line="360" w:lineRule="auto"/>
              <w:rPr>
                <w:rFonts w:ascii="Artifex CF Light" w:hAnsi="Artifex CF Light"/>
                <w:color w:val="002060"/>
                <w:sz w:val="18"/>
                <w:szCs w:val="18"/>
                <w:lang w:val="es-DO"/>
              </w:rPr>
            </w:pPr>
          </w:p>
        </w:tc>
        <w:tc>
          <w:tcPr>
            <w:tcW w:w="4914" w:type="dxa"/>
            <w:tcBorders>
              <w:top w:val="nil"/>
              <w:left w:val="nil"/>
              <w:bottom w:val="single" w:sz="4" w:space="0" w:color="4F81BD"/>
              <w:right w:val="single" w:sz="4" w:space="0" w:color="4F81BD"/>
            </w:tcBorders>
            <w:shd w:val="clear" w:color="000000" w:fill="auto"/>
            <w:noWrap/>
            <w:vAlign w:val="center"/>
            <w:hideMark/>
          </w:tcPr>
          <w:p w14:paraId="39943578"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Directora de Invenciones</w:t>
            </w:r>
          </w:p>
        </w:tc>
      </w:tr>
      <w:tr w:rsidR="004E40EF" w:rsidRPr="00193CDD" w14:paraId="6246706C" w14:textId="77777777" w:rsidTr="009872A4">
        <w:trPr>
          <w:trHeight w:val="70"/>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34FA5720"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Lic. Michelle Guzmán</w:t>
            </w:r>
          </w:p>
        </w:tc>
        <w:tc>
          <w:tcPr>
            <w:tcW w:w="390" w:type="dxa"/>
            <w:vMerge/>
            <w:tcBorders>
              <w:top w:val="single" w:sz="4" w:space="0" w:color="4F81BD"/>
              <w:left w:val="single" w:sz="4" w:space="0" w:color="4F81BD"/>
              <w:bottom w:val="single" w:sz="4" w:space="0" w:color="4F81BD"/>
              <w:right w:val="single" w:sz="4" w:space="0" w:color="4F81BD"/>
            </w:tcBorders>
            <w:vAlign w:val="center"/>
            <w:hideMark/>
          </w:tcPr>
          <w:p w14:paraId="02ED2DE3" w14:textId="77777777" w:rsidR="004E40EF" w:rsidRPr="00193CDD" w:rsidRDefault="004E40EF" w:rsidP="004E40EF">
            <w:pPr>
              <w:spacing w:line="360" w:lineRule="auto"/>
              <w:rPr>
                <w:rFonts w:ascii="Artifex CF Light" w:hAnsi="Artifex CF Light"/>
                <w:color w:val="002060"/>
                <w:sz w:val="18"/>
                <w:szCs w:val="18"/>
                <w:lang w:val="es-DO"/>
              </w:rPr>
            </w:pPr>
          </w:p>
        </w:tc>
        <w:tc>
          <w:tcPr>
            <w:tcW w:w="4914" w:type="dxa"/>
            <w:tcBorders>
              <w:top w:val="nil"/>
              <w:left w:val="nil"/>
              <w:bottom w:val="single" w:sz="4" w:space="0" w:color="4F81BD"/>
              <w:right w:val="single" w:sz="4" w:space="0" w:color="4F81BD"/>
            </w:tcBorders>
            <w:shd w:val="clear" w:color="000000" w:fill="auto"/>
            <w:noWrap/>
            <w:vAlign w:val="center"/>
            <w:hideMark/>
          </w:tcPr>
          <w:p w14:paraId="600606F9" w14:textId="77777777" w:rsidR="004E40EF" w:rsidRPr="00193CDD" w:rsidRDefault="004E40EF" w:rsidP="004E40EF">
            <w:pPr>
              <w:spacing w:line="360" w:lineRule="auto"/>
              <w:rPr>
                <w:rFonts w:ascii="Artifex CF Light" w:hAnsi="Artifex CF Light"/>
                <w:color w:val="002060"/>
                <w:sz w:val="18"/>
                <w:szCs w:val="18"/>
                <w:lang w:val="es-ES"/>
              </w:rPr>
            </w:pPr>
            <w:r w:rsidRPr="00193CDD">
              <w:rPr>
                <w:rFonts w:ascii="Artifex CF Light" w:hAnsi="Artifex CF Light"/>
                <w:color w:val="002060"/>
                <w:sz w:val="18"/>
                <w:szCs w:val="18"/>
                <w:lang w:val="es-ES"/>
              </w:rPr>
              <w:t>Directora de Signos Distintivos</w:t>
            </w:r>
          </w:p>
        </w:tc>
      </w:tr>
      <w:tr w:rsidR="004E40EF" w:rsidRPr="00193CDD" w14:paraId="439C0BD0" w14:textId="77777777" w:rsidTr="009872A4">
        <w:trPr>
          <w:trHeight w:val="70"/>
        </w:trPr>
        <w:tc>
          <w:tcPr>
            <w:tcW w:w="3910" w:type="dxa"/>
            <w:tcBorders>
              <w:top w:val="nil"/>
              <w:left w:val="single" w:sz="4" w:space="0" w:color="4F81BD"/>
              <w:bottom w:val="single" w:sz="4" w:space="0" w:color="4F81BD"/>
              <w:right w:val="single" w:sz="4" w:space="0" w:color="4F81BD"/>
            </w:tcBorders>
            <w:shd w:val="clear" w:color="000000" w:fill="auto"/>
            <w:noWrap/>
            <w:vAlign w:val="center"/>
          </w:tcPr>
          <w:p w14:paraId="4353DAA4" w14:textId="77777777" w:rsidR="004E40EF" w:rsidRPr="00193CDD" w:rsidRDefault="004E40EF" w:rsidP="004E40EF">
            <w:pPr>
              <w:spacing w:line="360" w:lineRule="auto"/>
              <w:rPr>
                <w:rFonts w:ascii="Artifex CF Light" w:hAnsi="Artifex CF Light"/>
                <w:color w:val="002060"/>
                <w:sz w:val="18"/>
                <w:szCs w:val="18"/>
              </w:rPr>
            </w:pPr>
            <w:proofErr w:type="spellStart"/>
            <w:r w:rsidRPr="00193CDD">
              <w:rPr>
                <w:rFonts w:ascii="Artifex CF Light" w:hAnsi="Artifex CF Light"/>
                <w:color w:val="002060"/>
                <w:sz w:val="18"/>
                <w:szCs w:val="18"/>
              </w:rPr>
              <w:t>Quenia</w:t>
            </w:r>
            <w:proofErr w:type="spellEnd"/>
            <w:r w:rsidRPr="00193CDD">
              <w:rPr>
                <w:rFonts w:ascii="Artifex CF Light" w:hAnsi="Artifex CF Light"/>
                <w:color w:val="002060"/>
                <w:sz w:val="18"/>
                <w:szCs w:val="18"/>
              </w:rPr>
              <w:t xml:space="preserve"> Chez</w:t>
            </w:r>
          </w:p>
        </w:tc>
        <w:tc>
          <w:tcPr>
            <w:tcW w:w="390" w:type="dxa"/>
            <w:vMerge/>
            <w:tcBorders>
              <w:top w:val="single" w:sz="4" w:space="0" w:color="4F81BD"/>
              <w:left w:val="single" w:sz="4" w:space="0" w:color="4F81BD"/>
              <w:bottom w:val="single" w:sz="4" w:space="0" w:color="4F81BD"/>
              <w:right w:val="single" w:sz="4" w:space="0" w:color="4F81BD"/>
            </w:tcBorders>
            <w:vAlign w:val="center"/>
          </w:tcPr>
          <w:p w14:paraId="02F7A5A4" w14:textId="77777777" w:rsidR="004E40EF" w:rsidRPr="00193CDD" w:rsidRDefault="004E40EF" w:rsidP="004E40EF">
            <w:pPr>
              <w:spacing w:line="360" w:lineRule="auto"/>
              <w:rPr>
                <w:rFonts w:ascii="Artifex CF Light" w:hAnsi="Artifex CF Light"/>
                <w:color w:val="002060"/>
                <w:sz w:val="18"/>
                <w:szCs w:val="18"/>
              </w:rPr>
            </w:pPr>
          </w:p>
        </w:tc>
        <w:tc>
          <w:tcPr>
            <w:tcW w:w="4914" w:type="dxa"/>
            <w:tcBorders>
              <w:top w:val="nil"/>
              <w:left w:val="nil"/>
              <w:bottom w:val="single" w:sz="4" w:space="0" w:color="4F81BD"/>
              <w:right w:val="single" w:sz="4" w:space="0" w:color="4F81BD"/>
            </w:tcBorders>
            <w:shd w:val="clear" w:color="000000" w:fill="auto"/>
            <w:noWrap/>
            <w:vAlign w:val="center"/>
          </w:tcPr>
          <w:p w14:paraId="719A32CE" w14:textId="77777777" w:rsidR="004E40EF" w:rsidRPr="00193CDD" w:rsidRDefault="004E40EF" w:rsidP="004E40EF">
            <w:pPr>
              <w:spacing w:line="360" w:lineRule="auto"/>
              <w:rPr>
                <w:rFonts w:ascii="Artifex CF Light" w:hAnsi="Artifex CF Light"/>
                <w:color w:val="002060"/>
                <w:sz w:val="18"/>
                <w:szCs w:val="18"/>
                <w:lang w:val="es-ES"/>
              </w:rPr>
            </w:pPr>
            <w:r w:rsidRPr="00193CDD">
              <w:rPr>
                <w:rFonts w:ascii="Artifex CF Light" w:hAnsi="Artifex CF Light"/>
                <w:color w:val="002060"/>
                <w:sz w:val="18"/>
                <w:szCs w:val="18"/>
                <w:lang w:val="es-ES"/>
              </w:rPr>
              <w:t>Encargada</w:t>
            </w:r>
            <w:r w:rsidR="005D3215">
              <w:rPr>
                <w:rFonts w:ascii="Artifex CF Light" w:hAnsi="Artifex CF Light"/>
                <w:color w:val="002060"/>
                <w:sz w:val="18"/>
                <w:szCs w:val="18"/>
                <w:lang w:val="es-ES"/>
              </w:rPr>
              <w:t xml:space="preserve"> Interina</w:t>
            </w:r>
            <w:r w:rsidRPr="00193CDD">
              <w:rPr>
                <w:rFonts w:ascii="Artifex CF Light" w:hAnsi="Artifex CF Light"/>
                <w:color w:val="002060"/>
                <w:sz w:val="18"/>
                <w:szCs w:val="18"/>
                <w:lang w:val="es-ES"/>
              </w:rPr>
              <w:t xml:space="preserve"> de Proyectos</w:t>
            </w:r>
          </w:p>
        </w:tc>
      </w:tr>
      <w:tr w:rsidR="004E40EF" w:rsidRPr="00193CDD" w14:paraId="1DAA54F9" w14:textId="77777777" w:rsidTr="009872A4">
        <w:trPr>
          <w:trHeight w:val="70"/>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547E0899" w14:textId="77777777" w:rsidR="004E40EF" w:rsidRPr="00193CDD" w:rsidRDefault="004E40EF" w:rsidP="004E40EF">
            <w:pPr>
              <w:spacing w:line="360" w:lineRule="auto"/>
              <w:rPr>
                <w:rFonts w:ascii="Artifex CF Light" w:hAnsi="Artifex CF Light"/>
                <w:color w:val="002060"/>
                <w:sz w:val="18"/>
                <w:szCs w:val="18"/>
                <w:lang w:val="es-ES"/>
              </w:rPr>
            </w:pPr>
            <w:r w:rsidRPr="00193CDD">
              <w:rPr>
                <w:rFonts w:ascii="Artifex CF Light" w:hAnsi="Artifex CF Light"/>
                <w:color w:val="002060"/>
                <w:sz w:val="18"/>
                <w:szCs w:val="18"/>
                <w:lang w:val="es-ES"/>
              </w:rPr>
              <w:t xml:space="preserve">Lic. </w:t>
            </w:r>
            <w:proofErr w:type="spellStart"/>
            <w:r w:rsidRPr="00193CDD">
              <w:rPr>
                <w:rFonts w:ascii="Artifex CF Light" w:hAnsi="Artifex CF Light"/>
                <w:color w:val="002060"/>
                <w:sz w:val="18"/>
                <w:szCs w:val="18"/>
                <w:lang w:val="es-ES"/>
              </w:rPr>
              <w:t>Cendic</w:t>
            </w:r>
            <w:proofErr w:type="spellEnd"/>
            <w:r w:rsidRPr="00193CDD">
              <w:rPr>
                <w:rFonts w:ascii="Artifex CF Light" w:hAnsi="Artifex CF Light"/>
                <w:color w:val="002060"/>
                <w:sz w:val="18"/>
                <w:szCs w:val="18"/>
                <w:lang w:val="es-ES"/>
              </w:rPr>
              <w:t xml:space="preserve"> Blanco</w:t>
            </w:r>
          </w:p>
        </w:tc>
        <w:tc>
          <w:tcPr>
            <w:tcW w:w="390" w:type="dxa"/>
            <w:vMerge/>
            <w:tcBorders>
              <w:top w:val="single" w:sz="4" w:space="0" w:color="4F81BD"/>
              <w:left w:val="single" w:sz="4" w:space="0" w:color="4F81BD"/>
              <w:bottom w:val="single" w:sz="4" w:space="0" w:color="4F81BD"/>
              <w:right w:val="single" w:sz="4" w:space="0" w:color="4F81BD"/>
            </w:tcBorders>
            <w:vAlign w:val="center"/>
            <w:hideMark/>
          </w:tcPr>
          <w:p w14:paraId="021CADDA" w14:textId="77777777" w:rsidR="004E40EF" w:rsidRPr="00193CDD" w:rsidRDefault="004E40EF" w:rsidP="004E40EF">
            <w:pPr>
              <w:spacing w:line="360" w:lineRule="auto"/>
              <w:rPr>
                <w:rFonts w:ascii="Artifex CF Light" w:hAnsi="Artifex CF Light"/>
                <w:color w:val="002060"/>
                <w:sz w:val="18"/>
                <w:szCs w:val="18"/>
                <w:lang w:val="es-ES"/>
              </w:rPr>
            </w:pPr>
          </w:p>
        </w:tc>
        <w:tc>
          <w:tcPr>
            <w:tcW w:w="4914" w:type="dxa"/>
            <w:tcBorders>
              <w:top w:val="nil"/>
              <w:left w:val="nil"/>
              <w:bottom w:val="single" w:sz="4" w:space="0" w:color="4F81BD"/>
              <w:right w:val="single" w:sz="4" w:space="0" w:color="4F81BD"/>
            </w:tcBorders>
            <w:shd w:val="clear" w:color="000000" w:fill="auto"/>
            <w:noWrap/>
            <w:vAlign w:val="center"/>
            <w:hideMark/>
          </w:tcPr>
          <w:p w14:paraId="214636A0" w14:textId="77777777" w:rsidR="004E40EF" w:rsidRPr="00193CDD" w:rsidRDefault="004E40EF" w:rsidP="004E40EF">
            <w:pPr>
              <w:spacing w:line="360" w:lineRule="auto"/>
              <w:rPr>
                <w:rFonts w:ascii="Artifex CF Light" w:hAnsi="Artifex CF Light"/>
                <w:color w:val="002060"/>
                <w:sz w:val="18"/>
                <w:szCs w:val="18"/>
                <w:lang w:val="es-DO"/>
              </w:rPr>
            </w:pPr>
            <w:proofErr w:type="spellStart"/>
            <w:r w:rsidRPr="00193CDD">
              <w:rPr>
                <w:rFonts w:ascii="Artifex CF Light" w:hAnsi="Artifex CF Light"/>
                <w:color w:val="002060"/>
                <w:sz w:val="18"/>
                <w:szCs w:val="18"/>
                <w:lang w:val="es-DO"/>
              </w:rPr>
              <w:t>Enc</w:t>
            </w:r>
            <w:proofErr w:type="spellEnd"/>
            <w:r w:rsidRPr="00193CDD">
              <w:rPr>
                <w:rFonts w:ascii="Artifex CF Light" w:hAnsi="Artifex CF Light"/>
                <w:color w:val="002060"/>
                <w:sz w:val="18"/>
                <w:szCs w:val="18"/>
                <w:lang w:val="es-DO"/>
              </w:rPr>
              <w:t>. Departamento Administrativo</w:t>
            </w:r>
          </w:p>
        </w:tc>
      </w:tr>
      <w:tr w:rsidR="004E40EF" w:rsidRPr="00193CDD" w14:paraId="3E1454CC" w14:textId="77777777" w:rsidTr="009872A4">
        <w:trPr>
          <w:trHeight w:val="70"/>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2A8A8B75" w14:textId="77777777" w:rsidR="004E40EF" w:rsidRPr="00193CDD" w:rsidRDefault="004E40EF" w:rsidP="004E40EF">
            <w:pPr>
              <w:spacing w:line="360" w:lineRule="auto"/>
              <w:rPr>
                <w:rFonts w:ascii="Artifex CF Light" w:hAnsi="Artifex CF Light"/>
                <w:color w:val="002060"/>
                <w:sz w:val="18"/>
                <w:szCs w:val="18"/>
                <w:lang w:val="es-ES"/>
              </w:rPr>
            </w:pPr>
            <w:r w:rsidRPr="00193CDD">
              <w:rPr>
                <w:rFonts w:ascii="Artifex CF Light" w:hAnsi="Artifex CF Light"/>
                <w:color w:val="002060"/>
                <w:sz w:val="18"/>
                <w:szCs w:val="18"/>
                <w:lang w:val="es-ES"/>
              </w:rPr>
              <w:t>Lic. Sarah De la Rosa</w:t>
            </w:r>
          </w:p>
        </w:tc>
        <w:tc>
          <w:tcPr>
            <w:tcW w:w="390" w:type="dxa"/>
            <w:vMerge/>
            <w:tcBorders>
              <w:top w:val="single" w:sz="4" w:space="0" w:color="4F81BD"/>
              <w:left w:val="single" w:sz="4" w:space="0" w:color="4F81BD"/>
              <w:bottom w:val="single" w:sz="4" w:space="0" w:color="4F81BD"/>
              <w:right w:val="single" w:sz="4" w:space="0" w:color="4F81BD"/>
            </w:tcBorders>
            <w:vAlign w:val="center"/>
            <w:hideMark/>
          </w:tcPr>
          <w:p w14:paraId="2014C76C" w14:textId="77777777" w:rsidR="004E40EF" w:rsidRPr="00193CDD" w:rsidRDefault="004E40EF" w:rsidP="004E40EF">
            <w:pPr>
              <w:spacing w:line="360" w:lineRule="auto"/>
              <w:rPr>
                <w:rFonts w:ascii="Artifex CF Light" w:hAnsi="Artifex CF Light"/>
                <w:color w:val="002060"/>
                <w:sz w:val="18"/>
                <w:szCs w:val="18"/>
                <w:lang w:val="es-ES"/>
              </w:rPr>
            </w:pPr>
          </w:p>
        </w:tc>
        <w:tc>
          <w:tcPr>
            <w:tcW w:w="4914" w:type="dxa"/>
            <w:tcBorders>
              <w:top w:val="nil"/>
              <w:left w:val="nil"/>
              <w:bottom w:val="single" w:sz="4" w:space="0" w:color="4F81BD"/>
              <w:right w:val="single" w:sz="4" w:space="0" w:color="4F81BD"/>
            </w:tcBorders>
            <w:shd w:val="clear" w:color="000000" w:fill="auto"/>
            <w:noWrap/>
            <w:vAlign w:val="center"/>
            <w:hideMark/>
          </w:tcPr>
          <w:p w14:paraId="58332B63" w14:textId="77777777" w:rsidR="004E40EF" w:rsidRPr="00193CDD" w:rsidRDefault="004E40EF" w:rsidP="004E40EF">
            <w:pPr>
              <w:spacing w:line="360" w:lineRule="auto"/>
              <w:rPr>
                <w:rFonts w:ascii="Artifex CF Light" w:hAnsi="Artifex CF Light"/>
                <w:color w:val="002060"/>
                <w:sz w:val="18"/>
                <w:szCs w:val="18"/>
                <w:lang w:val="es-DO"/>
              </w:rPr>
            </w:pPr>
            <w:proofErr w:type="spellStart"/>
            <w:r w:rsidRPr="00193CDD">
              <w:rPr>
                <w:rFonts w:ascii="Artifex CF Light" w:hAnsi="Artifex CF Light"/>
                <w:color w:val="002060"/>
                <w:sz w:val="18"/>
                <w:szCs w:val="18"/>
                <w:lang w:val="es-DO"/>
              </w:rPr>
              <w:t>Enc</w:t>
            </w:r>
            <w:proofErr w:type="spellEnd"/>
            <w:r w:rsidRPr="00193CDD">
              <w:rPr>
                <w:rFonts w:ascii="Artifex CF Light" w:hAnsi="Artifex CF Light"/>
                <w:color w:val="002060"/>
                <w:sz w:val="18"/>
                <w:szCs w:val="18"/>
                <w:lang w:val="es-DO"/>
              </w:rPr>
              <w:t>. Departamento Financiero</w:t>
            </w:r>
          </w:p>
        </w:tc>
      </w:tr>
      <w:tr w:rsidR="004E40EF" w:rsidRPr="00795AF3" w14:paraId="1DA0D466" w14:textId="77777777" w:rsidTr="009872A4">
        <w:trPr>
          <w:trHeight w:val="70"/>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2D05FC2A" w14:textId="77777777" w:rsidR="004E40EF" w:rsidRPr="00193CDD" w:rsidRDefault="004E40EF" w:rsidP="004E40EF">
            <w:pPr>
              <w:spacing w:line="360" w:lineRule="auto"/>
              <w:rPr>
                <w:rFonts w:ascii="Artifex CF Light" w:hAnsi="Artifex CF Light"/>
                <w:color w:val="002060"/>
                <w:sz w:val="18"/>
                <w:szCs w:val="18"/>
              </w:rPr>
            </w:pPr>
            <w:proofErr w:type="spellStart"/>
            <w:r w:rsidRPr="00193CDD">
              <w:rPr>
                <w:rFonts w:ascii="Artifex CF Light" w:hAnsi="Artifex CF Light"/>
                <w:color w:val="002060"/>
                <w:sz w:val="18"/>
                <w:szCs w:val="18"/>
              </w:rPr>
              <w:t>Lic</w:t>
            </w:r>
            <w:proofErr w:type="spellEnd"/>
            <w:r w:rsidRPr="00193CDD">
              <w:rPr>
                <w:rFonts w:ascii="Artifex CF Light" w:hAnsi="Artifex CF Light"/>
                <w:color w:val="002060"/>
                <w:sz w:val="18"/>
                <w:szCs w:val="18"/>
              </w:rPr>
              <w:t>. Rosa Almonte</w:t>
            </w:r>
          </w:p>
        </w:tc>
        <w:tc>
          <w:tcPr>
            <w:tcW w:w="390" w:type="dxa"/>
            <w:vMerge/>
            <w:tcBorders>
              <w:top w:val="single" w:sz="4" w:space="0" w:color="4F81BD"/>
              <w:left w:val="single" w:sz="4" w:space="0" w:color="4F81BD"/>
              <w:bottom w:val="single" w:sz="4" w:space="0" w:color="4F81BD"/>
              <w:right w:val="single" w:sz="4" w:space="0" w:color="4F81BD"/>
            </w:tcBorders>
            <w:vAlign w:val="center"/>
            <w:hideMark/>
          </w:tcPr>
          <w:p w14:paraId="59A799DE" w14:textId="77777777" w:rsidR="004E40EF" w:rsidRPr="00193CDD" w:rsidRDefault="004E40EF" w:rsidP="004E40EF">
            <w:pPr>
              <w:spacing w:line="360" w:lineRule="auto"/>
              <w:rPr>
                <w:rFonts w:ascii="Artifex CF Light" w:hAnsi="Artifex CF Light"/>
                <w:color w:val="002060"/>
                <w:sz w:val="18"/>
                <w:szCs w:val="18"/>
              </w:rPr>
            </w:pPr>
          </w:p>
        </w:tc>
        <w:tc>
          <w:tcPr>
            <w:tcW w:w="4914" w:type="dxa"/>
            <w:tcBorders>
              <w:top w:val="nil"/>
              <w:left w:val="nil"/>
              <w:bottom w:val="single" w:sz="4" w:space="0" w:color="4F81BD"/>
              <w:right w:val="single" w:sz="4" w:space="0" w:color="4F81BD"/>
            </w:tcBorders>
            <w:shd w:val="clear" w:color="000000" w:fill="auto"/>
            <w:noWrap/>
            <w:vAlign w:val="center"/>
            <w:hideMark/>
          </w:tcPr>
          <w:p w14:paraId="0DC6C5D9" w14:textId="77777777" w:rsidR="004E40EF" w:rsidRPr="00193CDD" w:rsidRDefault="004E40EF" w:rsidP="004E40EF">
            <w:pPr>
              <w:spacing w:line="360" w:lineRule="auto"/>
              <w:rPr>
                <w:rFonts w:ascii="Artifex CF Light" w:hAnsi="Artifex CF Light"/>
                <w:color w:val="002060"/>
                <w:sz w:val="18"/>
                <w:szCs w:val="18"/>
                <w:lang w:val="es-ES"/>
              </w:rPr>
            </w:pPr>
            <w:proofErr w:type="spellStart"/>
            <w:r w:rsidRPr="00193CDD">
              <w:rPr>
                <w:rFonts w:ascii="Artifex CF Light" w:hAnsi="Artifex CF Light"/>
                <w:color w:val="002060"/>
                <w:sz w:val="18"/>
                <w:szCs w:val="18"/>
                <w:lang w:val="es-ES"/>
              </w:rPr>
              <w:t>Enc</w:t>
            </w:r>
            <w:proofErr w:type="spellEnd"/>
            <w:r w:rsidRPr="00193CDD">
              <w:rPr>
                <w:rFonts w:ascii="Artifex CF Light" w:hAnsi="Artifex CF Light"/>
                <w:color w:val="002060"/>
                <w:sz w:val="18"/>
                <w:szCs w:val="18"/>
                <w:lang w:val="es-ES"/>
              </w:rPr>
              <w:t>. Interina de Planificación y Desarrollo</w:t>
            </w:r>
          </w:p>
        </w:tc>
      </w:tr>
      <w:tr w:rsidR="004E40EF" w:rsidRPr="00795AF3" w14:paraId="0FF3F3CF" w14:textId="77777777" w:rsidTr="009872A4">
        <w:trPr>
          <w:trHeight w:val="70"/>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3E011A3B"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Lidia Mejía</w:t>
            </w:r>
          </w:p>
        </w:tc>
        <w:tc>
          <w:tcPr>
            <w:tcW w:w="390" w:type="dxa"/>
            <w:vMerge/>
            <w:tcBorders>
              <w:top w:val="single" w:sz="4" w:space="0" w:color="4F81BD"/>
              <w:left w:val="single" w:sz="4" w:space="0" w:color="4F81BD"/>
              <w:bottom w:val="single" w:sz="4" w:space="0" w:color="4F81BD"/>
              <w:right w:val="single" w:sz="4" w:space="0" w:color="4F81BD"/>
            </w:tcBorders>
            <w:vAlign w:val="center"/>
            <w:hideMark/>
          </w:tcPr>
          <w:p w14:paraId="4B5826B8" w14:textId="77777777" w:rsidR="004E40EF" w:rsidRPr="00193CDD" w:rsidRDefault="004E40EF" w:rsidP="004E40EF">
            <w:pPr>
              <w:spacing w:line="360" w:lineRule="auto"/>
              <w:rPr>
                <w:rFonts w:ascii="Artifex CF Light" w:hAnsi="Artifex CF Light"/>
                <w:color w:val="002060"/>
                <w:sz w:val="18"/>
                <w:szCs w:val="18"/>
                <w:lang w:val="es-DO"/>
              </w:rPr>
            </w:pPr>
          </w:p>
        </w:tc>
        <w:tc>
          <w:tcPr>
            <w:tcW w:w="4914" w:type="dxa"/>
            <w:tcBorders>
              <w:top w:val="nil"/>
              <w:left w:val="nil"/>
              <w:bottom w:val="single" w:sz="4" w:space="0" w:color="4F81BD"/>
              <w:right w:val="single" w:sz="4" w:space="0" w:color="4F81BD"/>
            </w:tcBorders>
            <w:shd w:val="clear" w:color="000000" w:fill="auto"/>
            <w:vAlign w:val="center"/>
            <w:hideMark/>
          </w:tcPr>
          <w:p w14:paraId="0FD24028" w14:textId="77777777" w:rsidR="004E40EF" w:rsidRPr="00193CDD" w:rsidRDefault="004E40EF" w:rsidP="004E40EF">
            <w:pPr>
              <w:spacing w:line="360" w:lineRule="auto"/>
              <w:rPr>
                <w:rFonts w:ascii="Artifex CF Light" w:hAnsi="Artifex CF Light"/>
                <w:color w:val="002060"/>
                <w:sz w:val="18"/>
                <w:szCs w:val="18"/>
                <w:lang w:val="es-ES"/>
              </w:rPr>
            </w:pPr>
            <w:proofErr w:type="spellStart"/>
            <w:r w:rsidRPr="00193CDD">
              <w:rPr>
                <w:rFonts w:ascii="Artifex CF Light" w:hAnsi="Artifex CF Light"/>
                <w:color w:val="002060"/>
                <w:sz w:val="18"/>
                <w:szCs w:val="18"/>
                <w:lang w:val="es-ES"/>
              </w:rPr>
              <w:t>Enc</w:t>
            </w:r>
            <w:proofErr w:type="spellEnd"/>
            <w:r w:rsidRPr="00193CDD">
              <w:rPr>
                <w:rFonts w:ascii="Artifex CF Light" w:hAnsi="Artifex CF Light"/>
                <w:color w:val="002060"/>
                <w:sz w:val="18"/>
                <w:szCs w:val="18"/>
                <w:lang w:val="es-ES"/>
              </w:rPr>
              <w:t>. Interina del Dpto. Relaciones Internacionales e Interinstitucionales</w:t>
            </w:r>
          </w:p>
        </w:tc>
      </w:tr>
      <w:tr w:rsidR="004E40EF" w:rsidRPr="00795AF3" w14:paraId="5D2FE12F" w14:textId="77777777" w:rsidTr="009872A4">
        <w:trPr>
          <w:trHeight w:val="726"/>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1CDD054C"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Ing. Wilson Grullón</w:t>
            </w:r>
          </w:p>
        </w:tc>
        <w:tc>
          <w:tcPr>
            <w:tcW w:w="390" w:type="dxa"/>
            <w:vMerge/>
            <w:tcBorders>
              <w:top w:val="single" w:sz="4" w:space="0" w:color="4F81BD"/>
              <w:left w:val="single" w:sz="4" w:space="0" w:color="4F81BD"/>
              <w:bottom w:val="single" w:sz="4" w:space="0" w:color="4F81BD"/>
              <w:right w:val="single" w:sz="4" w:space="0" w:color="4F81BD"/>
            </w:tcBorders>
            <w:vAlign w:val="center"/>
            <w:hideMark/>
          </w:tcPr>
          <w:p w14:paraId="6620F7D1" w14:textId="77777777" w:rsidR="004E40EF" w:rsidRPr="00193CDD" w:rsidRDefault="004E40EF" w:rsidP="004E40EF">
            <w:pPr>
              <w:spacing w:line="360" w:lineRule="auto"/>
              <w:rPr>
                <w:rFonts w:ascii="Artifex CF Light" w:hAnsi="Artifex CF Light"/>
                <w:color w:val="002060"/>
                <w:sz w:val="18"/>
                <w:szCs w:val="18"/>
                <w:lang w:val="es-DO"/>
              </w:rPr>
            </w:pPr>
          </w:p>
        </w:tc>
        <w:tc>
          <w:tcPr>
            <w:tcW w:w="4914" w:type="dxa"/>
            <w:tcBorders>
              <w:top w:val="nil"/>
              <w:left w:val="nil"/>
              <w:bottom w:val="single" w:sz="4" w:space="0" w:color="4F81BD"/>
              <w:right w:val="single" w:sz="4" w:space="0" w:color="4F81BD"/>
            </w:tcBorders>
            <w:shd w:val="clear" w:color="000000" w:fill="auto"/>
            <w:vAlign w:val="center"/>
            <w:hideMark/>
          </w:tcPr>
          <w:p w14:paraId="19D00A82" w14:textId="77777777" w:rsidR="004E40EF" w:rsidRPr="00193CDD" w:rsidRDefault="004E40EF" w:rsidP="004E40EF">
            <w:pPr>
              <w:spacing w:line="360" w:lineRule="auto"/>
              <w:rPr>
                <w:rFonts w:ascii="Artifex CF Light" w:hAnsi="Artifex CF Light"/>
                <w:color w:val="002060"/>
                <w:sz w:val="18"/>
                <w:szCs w:val="18"/>
                <w:lang w:val="es-ES"/>
              </w:rPr>
            </w:pPr>
            <w:proofErr w:type="spellStart"/>
            <w:r w:rsidRPr="00193CDD">
              <w:rPr>
                <w:rFonts w:ascii="Artifex CF Light" w:hAnsi="Artifex CF Light"/>
                <w:color w:val="002060"/>
                <w:sz w:val="18"/>
                <w:szCs w:val="18"/>
                <w:lang w:val="es-ES"/>
              </w:rPr>
              <w:t>Enc</w:t>
            </w:r>
            <w:proofErr w:type="spellEnd"/>
            <w:r w:rsidRPr="00193CDD">
              <w:rPr>
                <w:rFonts w:ascii="Artifex CF Light" w:hAnsi="Artifex CF Light"/>
                <w:color w:val="002060"/>
                <w:sz w:val="18"/>
                <w:szCs w:val="18"/>
                <w:lang w:val="es-ES"/>
              </w:rPr>
              <w:t>. Dpto. Tecnología de la Información y la Comunicación</w:t>
            </w:r>
          </w:p>
        </w:tc>
      </w:tr>
      <w:tr w:rsidR="004E40EF" w:rsidRPr="00795AF3" w14:paraId="740F32D4" w14:textId="77777777" w:rsidTr="009872A4">
        <w:trPr>
          <w:trHeight w:val="70"/>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10DEBE9D"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Lic. Elian Beato</w:t>
            </w:r>
          </w:p>
        </w:tc>
        <w:tc>
          <w:tcPr>
            <w:tcW w:w="390" w:type="dxa"/>
            <w:vMerge/>
            <w:tcBorders>
              <w:top w:val="single" w:sz="4" w:space="0" w:color="4F81BD"/>
              <w:left w:val="single" w:sz="4" w:space="0" w:color="4F81BD"/>
              <w:bottom w:val="single" w:sz="4" w:space="0" w:color="4F81BD"/>
              <w:right w:val="single" w:sz="4" w:space="0" w:color="4F81BD"/>
            </w:tcBorders>
            <w:vAlign w:val="center"/>
            <w:hideMark/>
          </w:tcPr>
          <w:p w14:paraId="4C434E26" w14:textId="77777777" w:rsidR="004E40EF" w:rsidRPr="00193CDD" w:rsidRDefault="004E40EF" w:rsidP="004E40EF">
            <w:pPr>
              <w:spacing w:line="360" w:lineRule="auto"/>
              <w:rPr>
                <w:rFonts w:ascii="Artifex CF Light" w:hAnsi="Artifex CF Light"/>
                <w:color w:val="002060"/>
                <w:sz w:val="18"/>
                <w:szCs w:val="18"/>
                <w:lang w:val="es-DO"/>
              </w:rPr>
            </w:pPr>
          </w:p>
        </w:tc>
        <w:tc>
          <w:tcPr>
            <w:tcW w:w="4914" w:type="dxa"/>
            <w:tcBorders>
              <w:top w:val="nil"/>
              <w:left w:val="nil"/>
              <w:bottom w:val="single" w:sz="4" w:space="0" w:color="4F81BD"/>
              <w:right w:val="single" w:sz="4" w:space="0" w:color="4F81BD"/>
            </w:tcBorders>
            <w:shd w:val="clear" w:color="000000" w:fill="auto"/>
            <w:noWrap/>
            <w:vAlign w:val="center"/>
            <w:hideMark/>
          </w:tcPr>
          <w:p w14:paraId="4D19DBB9" w14:textId="77777777" w:rsidR="004E40EF" w:rsidRPr="00193CDD" w:rsidRDefault="004E40EF" w:rsidP="004E40EF">
            <w:pPr>
              <w:spacing w:line="360" w:lineRule="auto"/>
              <w:rPr>
                <w:rFonts w:ascii="Artifex CF Light" w:hAnsi="Artifex CF Light"/>
                <w:color w:val="002060"/>
                <w:sz w:val="18"/>
                <w:szCs w:val="18"/>
                <w:lang w:val="es-ES"/>
              </w:rPr>
            </w:pPr>
            <w:proofErr w:type="spellStart"/>
            <w:r w:rsidRPr="00193CDD">
              <w:rPr>
                <w:rFonts w:ascii="Artifex CF Light" w:hAnsi="Artifex CF Light"/>
                <w:color w:val="002060"/>
                <w:sz w:val="18"/>
                <w:szCs w:val="18"/>
                <w:lang w:val="es-ES"/>
              </w:rPr>
              <w:t>Enc</w:t>
            </w:r>
            <w:proofErr w:type="spellEnd"/>
            <w:r w:rsidRPr="00193CDD">
              <w:rPr>
                <w:rFonts w:ascii="Artifex CF Light" w:hAnsi="Artifex CF Light"/>
                <w:color w:val="002060"/>
                <w:sz w:val="18"/>
                <w:szCs w:val="18"/>
                <w:lang w:val="es-ES"/>
              </w:rPr>
              <w:t>. División Gestión de la Calidad</w:t>
            </w:r>
          </w:p>
        </w:tc>
      </w:tr>
      <w:tr w:rsidR="004E40EF" w:rsidRPr="00193CDD" w14:paraId="082B34EF" w14:textId="77777777" w:rsidTr="009872A4">
        <w:trPr>
          <w:trHeight w:val="70"/>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061DDB11"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Lic. Juan José Mena</w:t>
            </w:r>
          </w:p>
        </w:tc>
        <w:tc>
          <w:tcPr>
            <w:tcW w:w="390" w:type="dxa"/>
            <w:vMerge/>
            <w:tcBorders>
              <w:top w:val="single" w:sz="4" w:space="0" w:color="4F81BD"/>
              <w:left w:val="single" w:sz="4" w:space="0" w:color="4F81BD"/>
              <w:bottom w:val="single" w:sz="4" w:space="0" w:color="4F81BD"/>
              <w:right w:val="single" w:sz="4" w:space="0" w:color="4F81BD"/>
            </w:tcBorders>
            <w:vAlign w:val="center"/>
            <w:hideMark/>
          </w:tcPr>
          <w:p w14:paraId="4269CBF4" w14:textId="77777777" w:rsidR="004E40EF" w:rsidRPr="00193CDD" w:rsidRDefault="004E40EF" w:rsidP="004E40EF">
            <w:pPr>
              <w:spacing w:line="360" w:lineRule="auto"/>
              <w:rPr>
                <w:rFonts w:ascii="Artifex CF Light" w:hAnsi="Artifex CF Light"/>
                <w:color w:val="002060"/>
                <w:sz w:val="18"/>
                <w:szCs w:val="18"/>
                <w:lang w:val="es-DO"/>
              </w:rPr>
            </w:pPr>
          </w:p>
        </w:tc>
        <w:tc>
          <w:tcPr>
            <w:tcW w:w="4914" w:type="dxa"/>
            <w:tcBorders>
              <w:top w:val="nil"/>
              <w:left w:val="nil"/>
              <w:bottom w:val="single" w:sz="4" w:space="0" w:color="4F81BD"/>
              <w:right w:val="single" w:sz="4" w:space="0" w:color="4F81BD"/>
            </w:tcBorders>
            <w:shd w:val="clear" w:color="000000" w:fill="auto"/>
            <w:noWrap/>
            <w:vAlign w:val="center"/>
            <w:hideMark/>
          </w:tcPr>
          <w:p w14:paraId="6FC232FE" w14:textId="77777777" w:rsidR="004E40EF" w:rsidRPr="00193CDD" w:rsidRDefault="004E40EF" w:rsidP="004E40EF">
            <w:pPr>
              <w:spacing w:line="360" w:lineRule="auto"/>
              <w:rPr>
                <w:rFonts w:ascii="Artifex CF Light" w:hAnsi="Artifex CF Light"/>
                <w:color w:val="002060"/>
                <w:sz w:val="18"/>
                <w:szCs w:val="18"/>
                <w:lang w:val="es-DO"/>
              </w:rPr>
            </w:pPr>
            <w:proofErr w:type="spellStart"/>
            <w:r w:rsidRPr="00193CDD">
              <w:rPr>
                <w:rFonts w:ascii="Artifex CF Light" w:hAnsi="Artifex CF Light"/>
                <w:color w:val="002060"/>
                <w:sz w:val="18"/>
                <w:szCs w:val="18"/>
                <w:lang w:val="es-DO"/>
              </w:rPr>
              <w:t>Enc</w:t>
            </w:r>
            <w:proofErr w:type="spellEnd"/>
            <w:r w:rsidRPr="00193CDD">
              <w:rPr>
                <w:rFonts w:ascii="Artifex CF Light" w:hAnsi="Artifex CF Light"/>
                <w:color w:val="002060"/>
                <w:sz w:val="18"/>
                <w:szCs w:val="18"/>
                <w:lang w:val="es-DO"/>
              </w:rPr>
              <w:t>. Dpto. Control Interno</w:t>
            </w:r>
          </w:p>
        </w:tc>
      </w:tr>
      <w:tr w:rsidR="004E40EF" w:rsidRPr="00795AF3" w14:paraId="45343132" w14:textId="77777777" w:rsidTr="009872A4">
        <w:trPr>
          <w:trHeight w:val="70"/>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7C9A75A2"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 xml:space="preserve">Lic. </w:t>
            </w:r>
            <w:proofErr w:type="spellStart"/>
            <w:r w:rsidRPr="00193CDD">
              <w:rPr>
                <w:rFonts w:ascii="Artifex CF Light" w:hAnsi="Artifex CF Light"/>
                <w:color w:val="002060"/>
                <w:sz w:val="18"/>
                <w:szCs w:val="18"/>
                <w:lang w:val="es-DO"/>
              </w:rPr>
              <w:t>Daneiris</w:t>
            </w:r>
            <w:proofErr w:type="spellEnd"/>
            <w:r w:rsidRPr="00193CDD">
              <w:rPr>
                <w:rFonts w:ascii="Artifex CF Light" w:hAnsi="Artifex CF Light"/>
                <w:color w:val="002060"/>
                <w:sz w:val="18"/>
                <w:szCs w:val="18"/>
                <w:lang w:val="es-DO"/>
              </w:rPr>
              <w:t xml:space="preserve"> Mercado</w:t>
            </w:r>
          </w:p>
        </w:tc>
        <w:tc>
          <w:tcPr>
            <w:tcW w:w="390" w:type="dxa"/>
            <w:vMerge/>
            <w:tcBorders>
              <w:top w:val="single" w:sz="4" w:space="0" w:color="4F81BD"/>
              <w:left w:val="single" w:sz="4" w:space="0" w:color="4F81BD"/>
              <w:bottom w:val="single" w:sz="4" w:space="0" w:color="4F81BD"/>
              <w:right w:val="single" w:sz="4" w:space="0" w:color="4F81BD"/>
            </w:tcBorders>
            <w:vAlign w:val="center"/>
            <w:hideMark/>
          </w:tcPr>
          <w:p w14:paraId="4C9FCCA0" w14:textId="77777777" w:rsidR="004E40EF" w:rsidRPr="00193CDD" w:rsidRDefault="004E40EF" w:rsidP="004E40EF">
            <w:pPr>
              <w:spacing w:line="360" w:lineRule="auto"/>
              <w:rPr>
                <w:rFonts w:ascii="Artifex CF Light" w:hAnsi="Artifex CF Light"/>
                <w:color w:val="002060"/>
                <w:sz w:val="18"/>
                <w:szCs w:val="18"/>
                <w:lang w:val="es-DO"/>
              </w:rPr>
            </w:pPr>
          </w:p>
        </w:tc>
        <w:tc>
          <w:tcPr>
            <w:tcW w:w="4914" w:type="dxa"/>
            <w:tcBorders>
              <w:top w:val="nil"/>
              <w:left w:val="nil"/>
              <w:bottom w:val="single" w:sz="4" w:space="0" w:color="4F81BD"/>
              <w:right w:val="single" w:sz="4" w:space="0" w:color="4F81BD"/>
            </w:tcBorders>
            <w:shd w:val="clear" w:color="000000" w:fill="auto"/>
            <w:noWrap/>
            <w:vAlign w:val="center"/>
            <w:hideMark/>
          </w:tcPr>
          <w:p w14:paraId="2979EADF" w14:textId="77777777" w:rsidR="004E40EF" w:rsidRPr="00193CDD" w:rsidRDefault="004E40EF" w:rsidP="004E40EF">
            <w:pPr>
              <w:spacing w:line="360" w:lineRule="auto"/>
              <w:rPr>
                <w:rFonts w:ascii="Artifex CF Light" w:hAnsi="Artifex CF Light"/>
                <w:color w:val="002060"/>
                <w:sz w:val="18"/>
                <w:szCs w:val="18"/>
                <w:lang w:val="es-ES"/>
              </w:rPr>
            </w:pPr>
            <w:proofErr w:type="spellStart"/>
            <w:r w:rsidRPr="00193CDD">
              <w:rPr>
                <w:rFonts w:ascii="Artifex CF Light" w:hAnsi="Artifex CF Light"/>
                <w:color w:val="002060"/>
                <w:sz w:val="18"/>
                <w:szCs w:val="18"/>
                <w:lang w:val="es-ES"/>
              </w:rPr>
              <w:t>Enc</w:t>
            </w:r>
            <w:proofErr w:type="spellEnd"/>
            <w:r w:rsidRPr="00193CDD">
              <w:rPr>
                <w:rFonts w:ascii="Artifex CF Light" w:hAnsi="Artifex CF Light"/>
                <w:color w:val="002060"/>
                <w:sz w:val="18"/>
                <w:szCs w:val="18"/>
                <w:lang w:val="es-ES"/>
              </w:rPr>
              <w:t>. Dpto. Servicio al Cliente</w:t>
            </w:r>
          </w:p>
        </w:tc>
      </w:tr>
      <w:tr w:rsidR="004E40EF" w:rsidRPr="005D3215" w14:paraId="6530BB08" w14:textId="77777777" w:rsidTr="009872A4">
        <w:trPr>
          <w:trHeight w:val="70"/>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7E50303D" w14:textId="77777777" w:rsidR="004E40EF" w:rsidRPr="00193CDD" w:rsidRDefault="005D3215" w:rsidP="004E40EF">
            <w:pPr>
              <w:spacing w:line="360" w:lineRule="auto"/>
              <w:rPr>
                <w:rFonts w:ascii="Artifex CF Light" w:hAnsi="Artifex CF Light"/>
                <w:color w:val="002060"/>
                <w:sz w:val="18"/>
                <w:szCs w:val="18"/>
                <w:lang w:val="es-DO"/>
              </w:rPr>
            </w:pPr>
            <w:r>
              <w:rPr>
                <w:rFonts w:ascii="Artifex CF Light" w:hAnsi="Artifex CF Light"/>
                <w:color w:val="002060"/>
                <w:sz w:val="18"/>
                <w:szCs w:val="18"/>
                <w:lang w:val="es-DO"/>
              </w:rPr>
              <w:t xml:space="preserve">Lic. </w:t>
            </w:r>
            <w:proofErr w:type="spellStart"/>
            <w:r>
              <w:rPr>
                <w:rFonts w:ascii="Artifex CF Light" w:hAnsi="Artifex CF Light"/>
                <w:color w:val="002060"/>
                <w:sz w:val="18"/>
                <w:szCs w:val="18"/>
                <w:lang w:val="es-DO"/>
              </w:rPr>
              <w:t>Ydaisa</w:t>
            </w:r>
            <w:proofErr w:type="spellEnd"/>
            <w:r>
              <w:rPr>
                <w:rFonts w:ascii="Artifex CF Light" w:hAnsi="Artifex CF Light"/>
                <w:color w:val="002060"/>
                <w:sz w:val="18"/>
                <w:szCs w:val="18"/>
                <w:lang w:val="es-DO"/>
              </w:rPr>
              <w:t xml:space="preserve"> Castillo</w:t>
            </w:r>
          </w:p>
        </w:tc>
        <w:tc>
          <w:tcPr>
            <w:tcW w:w="390" w:type="dxa"/>
            <w:vMerge/>
            <w:tcBorders>
              <w:top w:val="single" w:sz="4" w:space="0" w:color="4F81BD"/>
              <w:left w:val="single" w:sz="4" w:space="0" w:color="4F81BD"/>
              <w:bottom w:val="single" w:sz="4" w:space="0" w:color="4F81BD"/>
              <w:right w:val="single" w:sz="4" w:space="0" w:color="4F81BD"/>
            </w:tcBorders>
            <w:vAlign w:val="center"/>
            <w:hideMark/>
          </w:tcPr>
          <w:p w14:paraId="655795A2" w14:textId="77777777" w:rsidR="004E40EF" w:rsidRPr="00193CDD" w:rsidRDefault="004E40EF" w:rsidP="004E40EF">
            <w:pPr>
              <w:spacing w:line="360" w:lineRule="auto"/>
              <w:rPr>
                <w:rFonts w:ascii="Artifex CF Light" w:hAnsi="Artifex CF Light"/>
                <w:color w:val="002060"/>
                <w:sz w:val="18"/>
                <w:szCs w:val="18"/>
                <w:lang w:val="es-DO"/>
              </w:rPr>
            </w:pPr>
          </w:p>
        </w:tc>
        <w:tc>
          <w:tcPr>
            <w:tcW w:w="4914" w:type="dxa"/>
            <w:tcBorders>
              <w:top w:val="nil"/>
              <w:left w:val="nil"/>
              <w:bottom w:val="single" w:sz="4" w:space="0" w:color="4F81BD"/>
              <w:right w:val="single" w:sz="4" w:space="0" w:color="4F81BD"/>
            </w:tcBorders>
            <w:shd w:val="clear" w:color="000000" w:fill="auto"/>
            <w:noWrap/>
            <w:vAlign w:val="center"/>
            <w:hideMark/>
          </w:tcPr>
          <w:p w14:paraId="6C146342" w14:textId="77777777" w:rsidR="004E40EF" w:rsidRPr="005D3215" w:rsidRDefault="004E40EF" w:rsidP="004E40EF">
            <w:pPr>
              <w:spacing w:line="360" w:lineRule="auto"/>
              <w:rPr>
                <w:rFonts w:ascii="Artifex CF Light" w:hAnsi="Artifex CF Light"/>
                <w:color w:val="002060"/>
                <w:sz w:val="18"/>
                <w:szCs w:val="18"/>
                <w:lang w:val="es-DO"/>
              </w:rPr>
            </w:pPr>
            <w:proofErr w:type="spellStart"/>
            <w:r w:rsidRPr="005D3215">
              <w:rPr>
                <w:rFonts w:ascii="Artifex CF Light" w:hAnsi="Artifex CF Light"/>
                <w:color w:val="002060"/>
                <w:sz w:val="18"/>
                <w:szCs w:val="18"/>
                <w:lang w:val="es-DO"/>
              </w:rPr>
              <w:t>Enc</w:t>
            </w:r>
            <w:proofErr w:type="spellEnd"/>
            <w:r w:rsidRPr="005D3215">
              <w:rPr>
                <w:rFonts w:ascii="Artifex CF Light" w:hAnsi="Artifex CF Light"/>
                <w:color w:val="002060"/>
                <w:sz w:val="18"/>
                <w:szCs w:val="18"/>
                <w:lang w:val="es-DO"/>
              </w:rPr>
              <w:t>. Dpto. Comunicaciones</w:t>
            </w:r>
          </w:p>
        </w:tc>
      </w:tr>
      <w:tr w:rsidR="004E40EF" w:rsidRPr="00795AF3" w14:paraId="1D367870" w14:textId="77777777" w:rsidTr="009872A4">
        <w:trPr>
          <w:trHeight w:val="357"/>
        </w:trPr>
        <w:tc>
          <w:tcPr>
            <w:tcW w:w="3910" w:type="dxa"/>
            <w:tcBorders>
              <w:top w:val="nil"/>
              <w:left w:val="single" w:sz="4" w:space="0" w:color="4F81BD"/>
              <w:bottom w:val="single" w:sz="4" w:space="0" w:color="4F81BD"/>
              <w:right w:val="single" w:sz="4" w:space="0" w:color="4F81BD"/>
            </w:tcBorders>
            <w:shd w:val="clear" w:color="000000" w:fill="auto"/>
            <w:noWrap/>
            <w:vAlign w:val="center"/>
          </w:tcPr>
          <w:p w14:paraId="19841D04"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 xml:space="preserve">Lic. </w:t>
            </w:r>
            <w:proofErr w:type="spellStart"/>
            <w:r w:rsidRPr="00193CDD">
              <w:rPr>
                <w:rFonts w:ascii="Artifex CF Light" w:hAnsi="Artifex CF Light"/>
                <w:color w:val="002060"/>
                <w:sz w:val="18"/>
                <w:szCs w:val="18"/>
                <w:lang w:val="es-DO"/>
              </w:rPr>
              <w:t>Narcis</w:t>
            </w:r>
            <w:proofErr w:type="spellEnd"/>
            <w:r w:rsidRPr="00193CDD">
              <w:rPr>
                <w:rFonts w:ascii="Artifex CF Light" w:hAnsi="Artifex CF Light"/>
                <w:color w:val="002060"/>
                <w:sz w:val="18"/>
                <w:szCs w:val="18"/>
                <w:lang w:val="es-DO"/>
              </w:rPr>
              <w:t xml:space="preserve"> Tejada</w:t>
            </w:r>
          </w:p>
        </w:tc>
        <w:tc>
          <w:tcPr>
            <w:tcW w:w="390" w:type="dxa"/>
            <w:vMerge/>
            <w:tcBorders>
              <w:top w:val="single" w:sz="4" w:space="0" w:color="4F81BD"/>
              <w:left w:val="single" w:sz="4" w:space="0" w:color="4F81BD"/>
              <w:bottom w:val="single" w:sz="4" w:space="0" w:color="4F81BD"/>
              <w:right w:val="single" w:sz="4" w:space="0" w:color="4F81BD"/>
            </w:tcBorders>
            <w:vAlign w:val="center"/>
          </w:tcPr>
          <w:p w14:paraId="7C59E6A2" w14:textId="77777777" w:rsidR="004E40EF" w:rsidRPr="00193CDD" w:rsidRDefault="004E40EF" w:rsidP="004E40EF">
            <w:pPr>
              <w:spacing w:line="360" w:lineRule="auto"/>
              <w:rPr>
                <w:rFonts w:ascii="Artifex CF Light" w:hAnsi="Artifex CF Light"/>
                <w:color w:val="002060"/>
                <w:sz w:val="18"/>
                <w:szCs w:val="18"/>
                <w:lang w:val="es-DO"/>
              </w:rPr>
            </w:pPr>
          </w:p>
        </w:tc>
        <w:tc>
          <w:tcPr>
            <w:tcW w:w="4914" w:type="dxa"/>
            <w:tcBorders>
              <w:top w:val="nil"/>
              <w:left w:val="nil"/>
              <w:bottom w:val="single" w:sz="4" w:space="0" w:color="4F81BD"/>
              <w:right w:val="single" w:sz="4" w:space="0" w:color="4F81BD"/>
            </w:tcBorders>
            <w:shd w:val="clear" w:color="000000" w:fill="auto"/>
            <w:noWrap/>
            <w:vAlign w:val="center"/>
          </w:tcPr>
          <w:p w14:paraId="1FF1E04C" w14:textId="77777777" w:rsidR="004E40EF" w:rsidRPr="00193CDD" w:rsidRDefault="004E40EF" w:rsidP="004E40EF">
            <w:pPr>
              <w:spacing w:line="360" w:lineRule="auto"/>
              <w:rPr>
                <w:rFonts w:ascii="Artifex CF Light" w:hAnsi="Artifex CF Light"/>
                <w:color w:val="002060"/>
                <w:sz w:val="18"/>
                <w:szCs w:val="18"/>
                <w:lang w:val="es-DO"/>
              </w:rPr>
            </w:pPr>
            <w:proofErr w:type="spellStart"/>
            <w:r w:rsidRPr="00193CDD">
              <w:rPr>
                <w:rFonts w:ascii="Artifex CF Light" w:hAnsi="Artifex CF Light"/>
                <w:color w:val="002060"/>
                <w:sz w:val="18"/>
                <w:szCs w:val="18"/>
                <w:lang w:val="es-DO"/>
              </w:rPr>
              <w:t>Enc</w:t>
            </w:r>
            <w:proofErr w:type="spellEnd"/>
            <w:r w:rsidRPr="00193CDD">
              <w:rPr>
                <w:rFonts w:ascii="Artifex CF Light" w:hAnsi="Artifex CF Light"/>
                <w:color w:val="002060"/>
                <w:sz w:val="18"/>
                <w:szCs w:val="18"/>
                <w:lang w:val="es-DO"/>
              </w:rPr>
              <w:t>. Academia Nacional de la Propiedad Intelectual</w:t>
            </w:r>
          </w:p>
        </w:tc>
      </w:tr>
      <w:tr w:rsidR="004E40EF" w:rsidRPr="00795AF3" w14:paraId="58C4864D" w14:textId="77777777" w:rsidTr="009872A4">
        <w:trPr>
          <w:trHeight w:val="511"/>
        </w:trPr>
        <w:tc>
          <w:tcPr>
            <w:tcW w:w="3910" w:type="dxa"/>
            <w:tcBorders>
              <w:top w:val="nil"/>
              <w:left w:val="single" w:sz="4" w:space="0" w:color="4F81BD"/>
              <w:bottom w:val="single" w:sz="4" w:space="0" w:color="4F81BD"/>
              <w:right w:val="single" w:sz="4" w:space="0" w:color="4F81BD"/>
            </w:tcBorders>
            <w:shd w:val="clear" w:color="000000" w:fill="auto"/>
            <w:noWrap/>
            <w:vAlign w:val="center"/>
            <w:hideMark/>
          </w:tcPr>
          <w:p w14:paraId="4DB71656" w14:textId="77777777" w:rsidR="004E40EF" w:rsidRPr="00193CDD" w:rsidRDefault="004E40EF" w:rsidP="004E40EF">
            <w:pPr>
              <w:spacing w:line="360" w:lineRule="auto"/>
              <w:rPr>
                <w:rFonts w:ascii="Artifex CF Light" w:hAnsi="Artifex CF Light"/>
                <w:color w:val="002060"/>
                <w:sz w:val="18"/>
                <w:szCs w:val="18"/>
                <w:lang w:val="es-ES"/>
              </w:rPr>
            </w:pPr>
            <w:r w:rsidRPr="00193CDD">
              <w:rPr>
                <w:rFonts w:ascii="Artifex CF Light" w:hAnsi="Artifex CF Light"/>
                <w:color w:val="002060"/>
                <w:sz w:val="18"/>
                <w:szCs w:val="18"/>
                <w:lang w:val="es-ES"/>
              </w:rPr>
              <w:t>Lic. Australia Pepín</w:t>
            </w:r>
          </w:p>
        </w:tc>
        <w:tc>
          <w:tcPr>
            <w:tcW w:w="390" w:type="dxa"/>
            <w:vMerge/>
            <w:tcBorders>
              <w:top w:val="single" w:sz="4" w:space="0" w:color="4F81BD"/>
              <w:left w:val="single" w:sz="4" w:space="0" w:color="4F81BD"/>
              <w:bottom w:val="single" w:sz="4" w:space="0" w:color="4F81BD"/>
              <w:right w:val="single" w:sz="4" w:space="0" w:color="4F81BD"/>
            </w:tcBorders>
            <w:vAlign w:val="center"/>
            <w:hideMark/>
          </w:tcPr>
          <w:p w14:paraId="03E0BD2F" w14:textId="77777777" w:rsidR="004E40EF" w:rsidRPr="00193CDD" w:rsidRDefault="004E40EF" w:rsidP="004E40EF">
            <w:pPr>
              <w:spacing w:line="360" w:lineRule="auto"/>
              <w:rPr>
                <w:rFonts w:ascii="Artifex CF Light" w:hAnsi="Artifex CF Light"/>
                <w:color w:val="002060"/>
                <w:sz w:val="18"/>
                <w:szCs w:val="18"/>
                <w:lang w:val="es-ES"/>
              </w:rPr>
            </w:pPr>
          </w:p>
        </w:tc>
        <w:tc>
          <w:tcPr>
            <w:tcW w:w="4914" w:type="dxa"/>
            <w:tcBorders>
              <w:top w:val="nil"/>
              <w:left w:val="nil"/>
              <w:bottom w:val="single" w:sz="4" w:space="0" w:color="4F81BD"/>
              <w:right w:val="single" w:sz="4" w:space="0" w:color="4F81BD"/>
            </w:tcBorders>
            <w:shd w:val="clear" w:color="000000" w:fill="auto"/>
            <w:noWrap/>
            <w:vAlign w:val="center"/>
            <w:hideMark/>
          </w:tcPr>
          <w:p w14:paraId="5FC662AE" w14:textId="77777777" w:rsidR="004E40EF" w:rsidRPr="00193CDD" w:rsidRDefault="004E40EF" w:rsidP="004E40EF">
            <w:pPr>
              <w:spacing w:line="360" w:lineRule="auto"/>
              <w:rPr>
                <w:rFonts w:ascii="Artifex CF Light" w:hAnsi="Artifex CF Light"/>
                <w:color w:val="002060"/>
                <w:sz w:val="18"/>
                <w:szCs w:val="18"/>
                <w:lang w:val="es-DO"/>
              </w:rPr>
            </w:pPr>
            <w:r w:rsidRPr="00193CDD">
              <w:rPr>
                <w:rFonts w:ascii="Artifex CF Light" w:hAnsi="Artifex CF Light"/>
                <w:color w:val="002060"/>
                <w:sz w:val="18"/>
                <w:szCs w:val="18"/>
                <w:lang w:val="es-DO"/>
              </w:rPr>
              <w:t xml:space="preserve">Responsable de la </w:t>
            </w:r>
            <w:proofErr w:type="spellStart"/>
            <w:r w:rsidRPr="00193CDD">
              <w:rPr>
                <w:rFonts w:ascii="Artifex CF Light" w:hAnsi="Artifex CF Light"/>
                <w:color w:val="002060"/>
                <w:sz w:val="18"/>
                <w:szCs w:val="18"/>
                <w:lang w:val="es-DO"/>
              </w:rPr>
              <w:t>Ofic</w:t>
            </w:r>
            <w:proofErr w:type="spellEnd"/>
            <w:r w:rsidRPr="00193CDD">
              <w:rPr>
                <w:rFonts w:ascii="Artifex CF Light" w:hAnsi="Artifex CF Light"/>
                <w:color w:val="002060"/>
                <w:sz w:val="18"/>
                <w:szCs w:val="18"/>
                <w:lang w:val="es-DO"/>
              </w:rPr>
              <w:t>. de Acceso a la Información</w:t>
            </w:r>
          </w:p>
        </w:tc>
      </w:tr>
    </w:tbl>
    <w:p w14:paraId="066110B1" w14:textId="77777777" w:rsidR="00DC6D89" w:rsidRPr="00193CDD" w:rsidRDefault="00D460D2" w:rsidP="004E40EF">
      <w:pPr>
        <w:spacing w:line="480" w:lineRule="auto"/>
        <w:jc w:val="center"/>
        <w:rPr>
          <w:rFonts w:ascii="Artifex CF Light" w:hAnsi="Artifex CF Light"/>
          <w:b/>
          <w:color w:val="002060"/>
          <w:sz w:val="18"/>
          <w:szCs w:val="18"/>
          <w:lang w:val="es-DO"/>
        </w:rPr>
      </w:pPr>
      <w:r w:rsidRPr="00193CDD">
        <w:rPr>
          <w:rFonts w:ascii="Artifex CF Light" w:hAnsi="Artifex CF Light"/>
          <w:b/>
          <w:color w:val="002060"/>
          <w:sz w:val="18"/>
          <w:szCs w:val="18"/>
          <w:lang w:val="es-DO"/>
        </w:rPr>
        <w:t>Tabla No. 1. Principales Funcionarios de la ONAPI</w:t>
      </w:r>
    </w:p>
    <w:p w14:paraId="54CA0C2C" w14:textId="77777777" w:rsidR="008B4B47" w:rsidRDefault="008B4B47" w:rsidP="004E40EF">
      <w:pPr>
        <w:spacing w:line="480" w:lineRule="auto"/>
        <w:jc w:val="center"/>
        <w:rPr>
          <w:rFonts w:ascii="Book Antiqua" w:hAnsi="Book Antiqua"/>
          <w:b/>
          <w:color w:val="1F497D" w:themeColor="text2"/>
          <w:sz w:val="22"/>
          <w:szCs w:val="22"/>
          <w:lang w:val="es-DO"/>
        </w:rPr>
      </w:pPr>
    </w:p>
    <w:p w14:paraId="6641E4D3" w14:textId="77777777" w:rsidR="008B4B47" w:rsidRPr="008B4B47" w:rsidRDefault="00193CDD" w:rsidP="00193CDD">
      <w:pPr>
        <w:rPr>
          <w:rFonts w:ascii="Book Antiqua" w:hAnsi="Book Antiqua"/>
          <w:b/>
          <w:color w:val="1F497D" w:themeColor="text2"/>
          <w:sz w:val="22"/>
          <w:szCs w:val="22"/>
          <w:lang w:val="es-DO"/>
        </w:rPr>
      </w:pPr>
      <w:r>
        <w:rPr>
          <w:rFonts w:ascii="Book Antiqua" w:hAnsi="Book Antiqua"/>
          <w:b/>
          <w:color w:val="1F497D" w:themeColor="text2"/>
          <w:sz w:val="22"/>
          <w:szCs w:val="22"/>
          <w:lang w:val="es-DO"/>
        </w:rPr>
        <w:br w:type="page"/>
      </w:r>
    </w:p>
    <w:p w14:paraId="08F461A0" w14:textId="77777777" w:rsidR="00F92812" w:rsidRPr="00193CDD" w:rsidRDefault="009C11C4" w:rsidP="00AF02B4">
      <w:pPr>
        <w:pStyle w:val="Heading1"/>
        <w:numPr>
          <w:ilvl w:val="0"/>
          <w:numId w:val="23"/>
        </w:numPr>
        <w:ind w:right="429"/>
        <w:jc w:val="center"/>
        <w:rPr>
          <w:rFonts w:ascii="Artifex CF Light" w:eastAsia="Book Antiqua" w:hAnsi="Artifex CF Light" w:cs="Book Antiqua"/>
          <w:b w:val="0"/>
          <w:color w:val="1F3D73"/>
          <w:w w:val="110"/>
          <w:kern w:val="0"/>
          <w:sz w:val="26"/>
          <w:szCs w:val="22"/>
          <w:lang w:val="es-DO" w:bidi="en-US"/>
        </w:rPr>
      </w:pPr>
      <w:bookmarkStart w:id="10" w:name="_Toc531963027"/>
      <w:bookmarkStart w:id="11" w:name="_Toc59095382"/>
      <w:r w:rsidRPr="00193CDD">
        <w:rPr>
          <w:rFonts w:ascii="Artifex CF Light" w:eastAsia="Book Antiqua" w:hAnsi="Artifex CF Light" w:cs="Book Antiqua"/>
          <w:b w:val="0"/>
          <w:color w:val="1F3D73"/>
          <w:w w:val="110"/>
          <w:kern w:val="0"/>
          <w:sz w:val="26"/>
          <w:szCs w:val="22"/>
          <w:lang w:val="es-DO" w:bidi="en-US"/>
        </w:rPr>
        <w:lastRenderedPageBreak/>
        <w:t>Resultado</w:t>
      </w:r>
      <w:r w:rsidR="00F92812" w:rsidRPr="00193CDD">
        <w:rPr>
          <w:rFonts w:ascii="Artifex CF Light" w:eastAsia="Book Antiqua" w:hAnsi="Artifex CF Light" w:cs="Book Antiqua"/>
          <w:b w:val="0"/>
          <w:color w:val="1F3D73"/>
          <w:w w:val="110"/>
          <w:kern w:val="0"/>
          <w:sz w:val="26"/>
          <w:szCs w:val="22"/>
          <w:lang w:val="es-DO" w:bidi="en-US"/>
        </w:rPr>
        <w:t>s de la Gestión del Año</w:t>
      </w:r>
      <w:bookmarkEnd w:id="10"/>
      <w:bookmarkEnd w:id="11"/>
    </w:p>
    <w:p w14:paraId="2251EAFA" w14:textId="77777777" w:rsidR="004A775D" w:rsidRPr="00573A28" w:rsidRDefault="008F464B" w:rsidP="002E2917">
      <w:pPr>
        <w:pStyle w:val="Heading1"/>
        <w:numPr>
          <w:ilvl w:val="0"/>
          <w:numId w:val="25"/>
        </w:numPr>
        <w:ind w:right="429"/>
        <w:rPr>
          <w:rFonts w:ascii="Artifex CF Light" w:eastAsia="Book Antiqua" w:hAnsi="Artifex CF Light" w:cs="Book Antiqua"/>
          <w:b w:val="0"/>
          <w:color w:val="1F3D73"/>
          <w:w w:val="110"/>
          <w:kern w:val="0"/>
          <w:sz w:val="22"/>
          <w:szCs w:val="22"/>
          <w:lang w:val="es-DO" w:bidi="en-US"/>
        </w:rPr>
      </w:pPr>
      <w:bookmarkStart w:id="12" w:name="_Toc531963028"/>
      <w:r w:rsidRPr="00573A28">
        <w:rPr>
          <w:rFonts w:ascii="Artifex CF Light" w:eastAsia="Book Antiqua" w:hAnsi="Artifex CF Light" w:cs="Book Antiqua"/>
          <w:b w:val="0"/>
          <w:color w:val="1F3D73"/>
          <w:w w:val="110"/>
          <w:kern w:val="0"/>
          <w:sz w:val="22"/>
          <w:szCs w:val="22"/>
          <w:lang w:val="es-DO" w:bidi="en-US"/>
        </w:rPr>
        <w:t xml:space="preserve"> </w:t>
      </w:r>
      <w:bookmarkStart w:id="13" w:name="_Toc59095383"/>
      <w:r w:rsidR="004A775D" w:rsidRPr="00573A28">
        <w:rPr>
          <w:rFonts w:ascii="Artifex CF Light" w:eastAsia="Book Antiqua" w:hAnsi="Artifex CF Light" w:cs="Book Antiqua"/>
          <w:b w:val="0"/>
          <w:color w:val="1F3D73"/>
          <w:w w:val="110"/>
          <w:kern w:val="0"/>
          <w:sz w:val="22"/>
          <w:szCs w:val="22"/>
          <w:lang w:val="es-DO" w:bidi="en-US"/>
        </w:rPr>
        <w:t>Metas Institucionales</w:t>
      </w:r>
      <w:bookmarkEnd w:id="12"/>
      <w:bookmarkEnd w:id="13"/>
      <w:r w:rsidR="008C2D1E">
        <w:rPr>
          <w:rFonts w:ascii="Artifex CF Light" w:eastAsia="Book Antiqua" w:hAnsi="Artifex CF Light" w:cs="Book Antiqua"/>
          <w:b w:val="0"/>
          <w:color w:val="1F3D73"/>
          <w:w w:val="110"/>
          <w:kern w:val="0"/>
          <w:sz w:val="22"/>
          <w:szCs w:val="22"/>
          <w:lang w:val="es-DO" w:bidi="en-US"/>
        </w:rPr>
        <w:t xml:space="preserve"> </w:t>
      </w:r>
    </w:p>
    <w:p w14:paraId="3BB046F9" w14:textId="77777777" w:rsidR="00E824E0" w:rsidRDefault="0051578A" w:rsidP="00E824E0">
      <w:pPr>
        <w:spacing w:line="480" w:lineRule="auto"/>
        <w:ind w:left="426" w:right="429"/>
        <w:jc w:val="both"/>
        <w:rPr>
          <w:rFonts w:ascii="Artifex CF Light" w:eastAsia="Book Antiqua" w:hAnsi="Artifex CF Light" w:cs="Book Antiqua"/>
          <w:color w:val="002060"/>
          <w:w w:val="105"/>
          <w:sz w:val="18"/>
          <w:szCs w:val="18"/>
          <w:lang w:val="es-DO" w:bidi="en-US"/>
        </w:rPr>
      </w:pPr>
      <w:r w:rsidRPr="00193CDD">
        <w:rPr>
          <w:rFonts w:ascii="Artifex CF Light" w:eastAsia="Book Antiqua" w:hAnsi="Artifex CF Light" w:cs="Book Antiqua"/>
          <w:color w:val="002060"/>
          <w:w w:val="105"/>
          <w:sz w:val="18"/>
          <w:szCs w:val="18"/>
          <w:lang w:val="es-DO" w:bidi="en-US"/>
        </w:rPr>
        <w:t>El proceso de planificación estratégica</w:t>
      </w:r>
      <w:r w:rsidR="00B92066">
        <w:rPr>
          <w:rFonts w:ascii="Artifex CF Light" w:eastAsia="Book Antiqua" w:hAnsi="Artifex CF Light" w:cs="Book Antiqua"/>
          <w:color w:val="002060"/>
          <w:w w:val="105"/>
          <w:sz w:val="18"/>
          <w:szCs w:val="18"/>
          <w:lang w:val="es-DO" w:bidi="en-US"/>
        </w:rPr>
        <w:t xml:space="preserve"> de la ONAPI</w:t>
      </w:r>
      <w:r w:rsidRPr="00193CDD">
        <w:rPr>
          <w:rFonts w:ascii="Artifex CF Light" w:eastAsia="Book Antiqua" w:hAnsi="Artifex CF Light" w:cs="Book Antiqua"/>
          <w:color w:val="002060"/>
          <w:w w:val="105"/>
          <w:sz w:val="18"/>
          <w:szCs w:val="18"/>
          <w:lang w:val="es-DO" w:bidi="en-US"/>
        </w:rPr>
        <w:t>, traza los objetivos y metas que despliega la organización a corto, mediano y largo plazo con el fin de promover el desarrollo y fortalecim</w:t>
      </w:r>
      <w:r w:rsidR="00F60514" w:rsidRPr="00193CDD">
        <w:rPr>
          <w:rFonts w:ascii="Artifex CF Light" w:eastAsia="Book Antiqua" w:hAnsi="Artifex CF Light" w:cs="Book Antiqua"/>
          <w:color w:val="002060"/>
          <w:w w:val="105"/>
          <w:sz w:val="18"/>
          <w:szCs w:val="18"/>
          <w:lang w:val="es-DO" w:bidi="en-US"/>
        </w:rPr>
        <w:t>iento de la misma en procurar</w:t>
      </w:r>
      <w:r w:rsidRPr="00193CDD">
        <w:rPr>
          <w:rFonts w:ascii="Artifex CF Light" w:eastAsia="Book Antiqua" w:hAnsi="Artifex CF Light" w:cs="Book Antiqua"/>
          <w:color w:val="002060"/>
          <w:w w:val="105"/>
          <w:sz w:val="18"/>
          <w:szCs w:val="18"/>
          <w:lang w:val="es-DO" w:bidi="en-US"/>
        </w:rPr>
        <w:t xml:space="preserve"> alcanzar la visión institucional. A la fecha la ONAPI cuenta con un plan estratégico con vigencia de 5 años y cubre el periodo 2016-2020.  </w:t>
      </w:r>
      <w:r w:rsidR="00E824E0" w:rsidRPr="00193CDD">
        <w:rPr>
          <w:rFonts w:ascii="Artifex CF Light" w:eastAsia="Book Antiqua" w:hAnsi="Artifex CF Light" w:cs="Book Antiqua"/>
          <w:color w:val="002060"/>
          <w:w w:val="105"/>
          <w:sz w:val="18"/>
          <w:szCs w:val="18"/>
          <w:lang w:val="es-DO" w:bidi="en-US"/>
        </w:rPr>
        <w:t>El detalle de los ejes del plan actual se encuentra en el Anexo No.1.</w:t>
      </w:r>
    </w:p>
    <w:p w14:paraId="749F833D" w14:textId="77777777" w:rsidR="00B87EE3" w:rsidRDefault="00B87EE3" w:rsidP="00B87EE3">
      <w:pPr>
        <w:ind w:left="426" w:right="429"/>
        <w:jc w:val="both"/>
        <w:rPr>
          <w:rFonts w:ascii="Artifex CF Light" w:eastAsia="Book Antiqua" w:hAnsi="Artifex CF Light" w:cs="Book Antiqua"/>
          <w:color w:val="002060"/>
          <w:w w:val="105"/>
          <w:sz w:val="18"/>
          <w:szCs w:val="18"/>
          <w:lang w:val="es-DO" w:bidi="en-US"/>
        </w:rPr>
      </w:pPr>
    </w:p>
    <w:p w14:paraId="267AB1A0" w14:textId="77777777" w:rsidR="00E824E0" w:rsidRDefault="0051578A" w:rsidP="00B87EE3">
      <w:pPr>
        <w:spacing w:line="480" w:lineRule="auto"/>
        <w:ind w:left="426" w:right="429"/>
        <w:jc w:val="both"/>
        <w:rPr>
          <w:rFonts w:ascii="Artifex CF Light" w:eastAsia="Book Antiqua" w:hAnsi="Artifex CF Light" w:cs="Book Antiqua"/>
          <w:color w:val="002060"/>
          <w:w w:val="105"/>
          <w:sz w:val="18"/>
          <w:szCs w:val="18"/>
          <w:lang w:val="es-DO" w:bidi="en-US"/>
        </w:rPr>
      </w:pPr>
      <w:r w:rsidRPr="00193CDD">
        <w:rPr>
          <w:rFonts w:ascii="Artifex CF Light" w:eastAsia="Book Antiqua" w:hAnsi="Artifex CF Light" w:cs="Book Antiqua"/>
          <w:color w:val="002060"/>
          <w:w w:val="105"/>
          <w:sz w:val="18"/>
          <w:szCs w:val="18"/>
          <w:lang w:val="es-DO" w:bidi="en-US"/>
        </w:rPr>
        <w:t>De acuerdo al informe de ejecución del Plan Operativo Anual (POA) se indican los avances del  Plan Estratégico Institucional (PEI), para el periodo 2016-2020, conforme a iniciativas que inciden directamente en el alcance de los objetivos estratégicos en correspondencia a la Ley 1-12 sobre la Estrategia Nacional de Desarrollo.</w:t>
      </w:r>
      <w:r w:rsidR="00F60514" w:rsidRPr="00193CDD">
        <w:rPr>
          <w:rFonts w:ascii="Artifex CF Light" w:eastAsia="Book Antiqua" w:hAnsi="Artifex CF Light" w:cs="Book Antiqua"/>
          <w:color w:val="002060"/>
          <w:w w:val="105"/>
          <w:sz w:val="18"/>
          <w:szCs w:val="18"/>
          <w:lang w:val="es-DO" w:bidi="en-US"/>
        </w:rPr>
        <w:t xml:space="preserve"> </w:t>
      </w:r>
    </w:p>
    <w:p w14:paraId="4BFD0158" w14:textId="77777777" w:rsidR="00E824E0" w:rsidRDefault="00E824E0" w:rsidP="00B87EE3">
      <w:pPr>
        <w:ind w:left="426" w:right="429"/>
        <w:jc w:val="both"/>
        <w:rPr>
          <w:rFonts w:ascii="Artifex CF Light" w:eastAsia="Book Antiqua" w:hAnsi="Artifex CF Light" w:cs="Book Antiqua"/>
          <w:color w:val="002060"/>
          <w:w w:val="105"/>
          <w:sz w:val="18"/>
          <w:szCs w:val="18"/>
          <w:lang w:val="es-DO" w:bidi="en-US"/>
        </w:rPr>
      </w:pPr>
    </w:p>
    <w:p w14:paraId="44296BFA" w14:textId="77777777" w:rsidR="00E824E0" w:rsidRDefault="00E824E0" w:rsidP="009872A4">
      <w:pPr>
        <w:spacing w:line="480" w:lineRule="auto"/>
        <w:ind w:left="426" w:right="429"/>
        <w:jc w:val="both"/>
        <w:rPr>
          <w:rFonts w:ascii="Artifex CF Light" w:eastAsia="Book Antiqua" w:hAnsi="Artifex CF Light" w:cs="Book Antiqua"/>
          <w:color w:val="002060"/>
          <w:w w:val="105"/>
          <w:sz w:val="18"/>
          <w:szCs w:val="18"/>
          <w:lang w:val="es-DO" w:bidi="en-US"/>
        </w:rPr>
      </w:pPr>
      <w:r w:rsidRPr="00E824E0">
        <w:rPr>
          <w:rFonts w:ascii="Artifex CF Light" w:eastAsia="Book Antiqua" w:hAnsi="Artifex CF Light" w:cs="Book Antiqua"/>
          <w:color w:val="002060"/>
          <w:w w:val="105"/>
          <w:sz w:val="18"/>
          <w:szCs w:val="18"/>
          <w:lang w:val="es-DO" w:bidi="en-US"/>
        </w:rPr>
        <w:t xml:space="preserve">Conforme el Plan </w:t>
      </w:r>
      <w:proofErr w:type="spellStart"/>
      <w:r w:rsidRPr="00E824E0">
        <w:rPr>
          <w:rFonts w:ascii="Artifex CF Light" w:eastAsia="Book Antiqua" w:hAnsi="Artifex CF Light" w:cs="Book Antiqua"/>
          <w:color w:val="002060"/>
          <w:w w:val="105"/>
          <w:sz w:val="18"/>
          <w:szCs w:val="18"/>
          <w:lang w:val="es-DO" w:bidi="en-US"/>
        </w:rPr>
        <w:t>Estrategico</w:t>
      </w:r>
      <w:proofErr w:type="spellEnd"/>
      <w:r w:rsidRPr="00E824E0">
        <w:rPr>
          <w:rFonts w:ascii="Artifex CF Light" w:eastAsia="Book Antiqua" w:hAnsi="Artifex CF Light" w:cs="Book Antiqua"/>
          <w:color w:val="002060"/>
          <w:w w:val="105"/>
          <w:sz w:val="18"/>
          <w:szCs w:val="18"/>
          <w:lang w:val="es-DO" w:bidi="en-US"/>
        </w:rPr>
        <w:t xml:space="preserve"> y su objetivo no. 3, ONAPI cumple un rol </w:t>
      </w:r>
      <w:proofErr w:type="spellStart"/>
      <w:r w:rsidRPr="00E824E0">
        <w:rPr>
          <w:rFonts w:ascii="Artifex CF Light" w:eastAsia="Book Antiqua" w:hAnsi="Artifex CF Light" w:cs="Book Antiqua"/>
          <w:color w:val="002060"/>
          <w:w w:val="105"/>
          <w:sz w:val="18"/>
          <w:szCs w:val="18"/>
          <w:lang w:val="es-DO" w:bidi="en-US"/>
        </w:rPr>
        <w:t>protagonico</w:t>
      </w:r>
      <w:proofErr w:type="spellEnd"/>
      <w:r w:rsidRPr="00E824E0">
        <w:rPr>
          <w:rFonts w:ascii="Artifex CF Light" w:eastAsia="Book Antiqua" w:hAnsi="Artifex CF Light" w:cs="Book Antiqua"/>
          <w:color w:val="002060"/>
          <w:w w:val="105"/>
          <w:sz w:val="18"/>
          <w:szCs w:val="18"/>
          <w:lang w:val="es-DO" w:bidi="en-US"/>
        </w:rPr>
        <w:t xml:space="preserve"> y participa activamente en la iniciativa presidencial de Fomento a la Innovación y Desarrollo </w:t>
      </w:r>
      <w:proofErr w:type="spellStart"/>
      <w:r w:rsidRPr="00E824E0">
        <w:rPr>
          <w:rFonts w:ascii="Artifex CF Light" w:eastAsia="Book Antiqua" w:hAnsi="Artifex CF Light" w:cs="Book Antiqua"/>
          <w:color w:val="002060"/>
          <w:w w:val="105"/>
          <w:sz w:val="18"/>
          <w:szCs w:val="18"/>
          <w:lang w:val="es-DO" w:bidi="en-US"/>
        </w:rPr>
        <w:t>Tecnologico</w:t>
      </w:r>
      <w:proofErr w:type="spellEnd"/>
      <w:r w:rsidRPr="00E824E0">
        <w:rPr>
          <w:rFonts w:ascii="Artifex CF Light" w:eastAsia="Book Antiqua" w:hAnsi="Artifex CF Light" w:cs="Book Antiqua"/>
          <w:color w:val="002060"/>
          <w:w w:val="105"/>
          <w:sz w:val="18"/>
          <w:szCs w:val="18"/>
          <w:lang w:val="es-DO" w:bidi="en-US"/>
        </w:rPr>
        <w:t xml:space="preserve"> con énfasis en la innovación Empresarial. La ONAPI comprometida en participar activamente en los esfuerzos conjuntos para diseñar una Estrategia Nacional de Innovación que responda a las necesidades actuales y en especial que procure atender las debilidades de los sectores productivos con miras a ser cada vez más competitivos y generar bienestar y desarrollo económico en el país.</w:t>
      </w:r>
    </w:p>
    <w:p w14:paraId="04203BF4" w14:textId="77777777" w:rsidR="00965C4C" w:rsidRDefault="00965C4C" w:rsidP="00B87EE3">
      <w:pPr>
        <w:ind w:left="426" w:right="429"/>
        <w:jc w:val="both"/>
        <w:rPr>
          <w:rFonts w:ascii="Artifex CF Light" w:eastAsia="Book Antiqua" w:hAnsi="Artifex CF Light" w:cs="Book Antiqua"/>
          <w:color w:val="002060"/>
          <w:w w:val="105"/>
          <w:sz w:val="18"/>
          <w:szCs w:val="18"/>
          <w:lang w:val="es-DO" w:bidi="en-US"/>
        </w:rPr>
      </w:pPr>
    </w:p>
    <w:p w14:paraId="63A8A2DB" w14:textId="77777777" w:rsid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Dado el rol que ONAPI viene teniendo en el proceso de constitución de compañías mediante la alta demanda de registros de nombres comerciales y es la responsable de conceder los activos de propiedad industrial, la institución ha hecho todos los esfuerzos para mantener el servicio aún frente a las restricciones dispuestas por el gobierno central durante la pandemia del COVID-19. Para ello se diseñó un plan de contingencia que garantizara el acceso a los servicios de mayor demanda y la provisión de asistencia y orientación en beneficio de los ciudadanos. Dentro de algunas medidas tomadas destacamos:</w:t>
      </w:r>
    </w:p>
    <w:p w14:paraId="577C93A2" w14:textId="77777777" w:rsid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p>
    <w:p w14:paraId="61389327" w14:textId="77777777" w:rsidR="00B87EE3" w:rsidRPr="000C2B2C" w:rsidRDefault="00B87EE3" w:rsidP="000C2B2C">
      <w:pPr>
        <w:spacing w:line="480" w:lineRule="auto"/>
        <w:ind w:left="426" w:right="429"/>
        <w:jc w:val="both"/>
        <w:rPr>
          <w:rFonts w:ascii="Artifex CF Light" w:eastAsia="Book Antiqua" w:hAnsi="Artifex CF Light" w:cs="Book Antiqua"/>
          <w:color w:val="002060"/>
          <w:w w:val="105"/>
          <w:sz w:val="18"/>
          <w:szCs w:val="18"/>
          <w:lang w:val="es-ES" w:bidi="en-US"/>
        </w:rPr>
      </w:pPr>
    </w:p>
    <w:p w14:paraId="52722F2F" w14:textId="77777777" w:rsidR="000C2B2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p>
    <w:p w14:paraId="01890D1F" w14:textId="77777777" w:rsidR="000C2B2C" w:rsidRPr="000C2B2C" w:rsidRDefault="000C2B2C" w:rsidP="000C2B2C">
      <w:pPr>
        <w:spacing w:line="480" w:lineRule="auto"/>
        <w:ind w:left="426" w:right="429"/>
        <w:jc w:val="both"/>
        <w:rPr>
          <w:rFonts w:ascii="Artifex CF Light" w:eastAsia="Book Antiqua" w:hAnsi="Artifex CF Light" w:cs="Book Antiqua"/>
          <w:b/>
          <w:color w:val="002060"/>
          <w:w w:val="105"/>
          <w:sz w:val="18"/>
          <w:szCs w:val="18"/>
          <w:lang w:val="es-ES" w:bidi="en-US"/>
        </w:rPr>
      </w:pPr>
      <w:r w:rsidRPr="000C2B2C">
        <w:rPr>
          <w:rFonts w:ascii="Artifex CF Light" w:eastAsia="Book Antiqua" w:hAnsi="Artifex CF Light" w:cs="Book Antiqua"/>
          <w:b/>
          <w:color w:val="002060"/>
          <w:w w:val="105"/>
          <w:sz w:val="18"/>
          <w:szCs w:val="18"/>
          <w:lang w:val="es-ES" w:bidi="en-US"/>
        </w:rPr>
        <w:lastRenderedPageBreak/>
        <w:t>•</w:t>
      </w:r>
      <w:r w:rsidRPr="000C2B2C">
        <w:rPr>
          <w:rFonts w:ascii="Artifex CF Light" w:eastAsia="Book Antiqua" w:hAnsi="Artifex CF Light" w:cs="Book Antiqua"/>
          <w:b/>
          <w:color w:val="002060"/>
          <w:w w:val="105"/>
          <w:sz w:val="18"/>
          <w:szCs w:val="18"/>
          <w:lang w:val="es-ES" w:bidi="en-US"/>
        </w:rPr>
        <w:tab/>
        <w:t>Aumento de la oferta de servicios digitales</w:t>
      </w:r>
    </w:p>
    <w:p w14:paraId="01C91916" w14:textId="77777777" w:rsid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Además del registro del nombre comercial y marcas, ahora los usuarios pueden solicitar las renovaciones de marcas, así como dar respuesta a las objeciones recibidas en los procesos de registro, haciendo uso del Sistema de Solicitudes Electrónica de Registro de Propiedad Industrial (E-SERPI).</w:t>
      </w:r>
    </w:p>
    <w:p w14:paraId="1AD404A9" w14:textId="77777777" w:rsidR="00B87EE3" w:rsidRDefault="00B87EE3" w:rsidP="00B87EE3">
      <w:pPr>
        <w:ind w:left="426" w:right="429"/>
        <w:jc w:val="both"/>
        <w:rPr>
          <w:rFonts w:ascii="Artifex CF Light" w:eastAsia="Book Antiqua" w:hAnsi="Artifex CF Light" w:cs="Book Antiqua"/>
          <w:color w:val="002060"/>
          <w:w w:val="105"/>
          <w:sz w:val="18"/>
          <w:szCs w:val="18"/>
          <w:lang w:val="es-ES" w:bidi="en-US"/>
        </w:rPr>
      </w:pPr>
    </w:p>
    <w:p w14:paraId="52C3980D" w14:textId="77777777" w:rsid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 xml:space="preserve">Desde el 3 de agosto de 2020 todos los procesos de registro exitosos de rótulos, emblemas, marcas denominativas, mixtas y figurativas y lemas comerciales que se tramitan por E-SERPI obtendrán su certificado digital con lo cual ONAPI logra que el proceso sea 100% no presencial. Mejoras en la funcionalidad de pago e implementación del servicio de cambio de gestor.    </w:t>
      </w:r>
    </w:p>
    <w:p w14:paraId="34AD154F" w14:textId="77777777" w:rsidR="00B87EE3" w:rsidRDefault="00B87EE3" w:rsidP="00B87EE3">
      <w:pPr>
        <w:ind w:left="426" w:right="429"/>
        <w:jc w:val="both"/>
        <w:rPr>
          <w:rFonts w:ascii="Artifex CF Light" w:eastAsia="Book Antiqua" w:hAnsi="Artifex CF Light" w:cs="Book Antiqua"/>
          <w:color w:val="002060"/>
          <w:w w:val="105"/>
          <w:sz w:val="18"/>
          <w:szCs w:val="18"/>
          <w:lang w:val="es-ES" w:bidi="en-US"/>
        </w:rPr>
      </w:pPr>
    </w:p>
    <w:p w14:paraId="6F174D1D" w14:textId="77777777" w:rsid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Todo ello provocó un redireccionamiento del flujo de la demanda de presencial a la vía electrónica, con los consecuentes retos de provisión de asistencia vía telefónica, chat y correo electrónico. Actualmente se implementa un plan de mejora para mantener la calidad en la atención no presencial el cual demanda de la innovación y mejora continua pues se debe garantizar la prestación de los servicios públicos y salvaguardar la integridad del recurso humano.</w:t>
      </w:r>
    </w:p>
    <w:p w14:paraId="6BF6546F" w14:textId="77777777" w:rsidR="000C2B2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p>
    <w:p w14:paraId="64120CC0" w14:textId="77777777" w:rsidR="000C2B2C" w:rsidRPr="000C2B2C" w:rsidRDefault="000C2B2C" w:rsidP="000C2B2C">
      <w:pPr>
        <w:spacing w:line="480" w:lineRule="auto"/>
        <w:ind w:left="426" w:right="429"/>
        <w:jc w:val="both"/>
        <w:rPr>
          <w:rFonts w:ascii="Artifex CF Light" w:eastAsia="Book Antiqua" w:hAnsi="Artifex CF Light" w:cs="Book Antiqua"/>
          <w:b/>
          <w:color w:val="002060"/>
          <w:w w:val="105"/>
          <w:sz w:val="18"/>
          <w:szCs w:val="18"/>
          <w:lang w:val="es-ES" w:bidi="en-US"/>
        </w:rPr>
      </w:pPr>
      <w:r w:rsidRPr="000C2B2C">
        <w:rPr>
          <w:rFonts w:ascii="Artifex CF Light" w:eastAsia="Book Antiqua" w:hAnsi="Artifex CF Light" w:cs="Book Antiqua"/>
          <w:b/>
          <w:color w:val="002060"/>
          <w:w w:val="105"/>
          <w:sz w:val="18"/>
          <w:szCs w:val="18"/>
          <w:lang w:val="es-ES" w:bidi="en-US"/>
        </w:rPr>
        <w:t>•</w:t>
      </w:r>
      <w:r w:rsidRPr="000C2B2C">
        <w:rPr>
          <w:rFonts w:ascii="Artifex CF Light" w:eastAsia="Book Antiqua" w:hAnsi="Artifex CF Light" w:cs="Book Antiqua"/>
          <w:b/>
          <w:color w:val="002060"/>
          <w:w w:val="105"/>
          <w:sz w:val="18"/>
          <w:szCs w:val="18"/>
          <w:lang w:val="es-ES" w:bidi="en-US"/>
        </w:rPr>
        <w:tab/>
        <w:t>Enfrentar el déficit de personal por pandemia y programa de teletrabajo</w:t>
      </w:r>
    </w:p>
    <w:p w14:paraId="23800748" w14:textId="77777777" w:rsid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 xml:space="preserve">Para dar cumplimiento a las normativas del Comisión COVID-19, se redujo la asistencia presencial del personal. Se elaboró plan de turnos </w:t>
      </w:r>
      <w:proofErr w:type="spellStart"/>
      <w:r w:rsidRPr="000C2B2C">
        <w:rPr>
          <w:rFonts w:ascii="Artifex CF Light" w:eastAsia="Book Antiqua" w:hAnsi="Artifex CF Light" w:cs="Book Antiqua"/>
          <w:color w:val="002060"/>
          <w:w w:val="105"/>
          <w:sz w:val="18"/>
          <w:szCs w:val="18"/>
          <w:lang w:val="es-ES" w:bidi="en-US"/>
        </w:rPr>
        <w:t>interdiario</w:t>
      </w:r>
      <w:proofErr w:type="spellEnd"/>
      <w:r w:rsidRPr="000C2B2C">
        <w:rPr>
          <w:rFonts w:ascii="Artifex CF Light" w:eastAsia="Book Antiqua" w:hAnsi="Artifex CF Light" w:cs="Book Antiqua"/>
          <w:color w:val="002060"/>
          <w:w w:val="105"/>
          <w:sz w:val="18"/>
          <w:szCs w:val="18"/>
          <w:lang w:val="es-ES" w:bidi="en-US"/>
        </w:rPr>
        <w:t xml:space="preserve"> para evitar la concentración de personal.  Dicho  plan se ha  visto también afectado por el contagio de los colaboradores,  varios de los cuales han requerido licencia médica sea por afección COVID-19 del colaborador o de su conyugue. Actualmente la organización con el apoyo de su Consultorio Médico realiza el acompañamiento a los empleados afectados y apoya en las labores de supervisión de los protocolos de seguridad implementados por el área de Recurso Humano y Administrativo para garantizar y preservar la salud del personal y los ciudadanos que deben concurrir a la institución.</w:t>
      </w:r>
    </w:p>
    <w:p w14:paraId="01A40D5B" w14:textId="77777777" w:rsidR="00B87EE3" w:rsidRPr="000C2B2C" w:rsidRDefault="00B87EE3" w:rsidP="00B87EE3">
      <w:pPr>
        <w:ind w:left="426" w:right="429"/>
        <w:jc w:val="both"/>
        <w:rPr>
          <w:rFonts w:ascii="Artifex CF Light" w:eastAsia="Book Antiqua" w:hAnsi="Artifex CF Light" w:cs="Book Antiqua"/>
          <w:color w:val="002060"/>
          <w:w w:val="105"/>
          <w:sz w:val="18"/>
          <w:szCs w:val="18"/>
          <w:lang w:val="es-ES" w:bidi="en-US"/>
        </w:rPr>
      </w:pPr>
    </w:p>
    <w:p w14:paraId="0DA11861" w14:textId="77777777" w:rsid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 xml:space="preserve">El programa de teletrabajo es monitoreado y se llevan reportes de productividad. Lograr este mecanismo demanda de todo un equipo de soporte técnico y personal en planta física que garantice la disponibilidad optima a las herramientas tecnológicas con las que gestiona la organización. </w:t>
      </w:r>
    </w:p>
    <w:p w14:paraId="7830FD2E" w14:textId="77777777" w:rsidR="000C2B2C" w:rsidRPr="000C2B2C" w:rsidRDefault="000C2B2C" w:rsidP="00B87EE3">
      <w:pPr>
        <w:ind w:left="426" w:right="429"/>
        <w:jc w:val="both"/>
        <w:rPr>
          <w:rFonts w:ascii="Artifex CF Light" w:eastAsia="Book Antiqua" w:hAnsi="Artifex CF Light" w:cs="Book Antiqua"/>
          <w:color w:val="002060"/>
          <w:w w:val="105"/>
          <w:sz w:val="18"/>
          <w:szCs w:val="18"/>
          <w:lang w:val="es-ES" w:bidi="en-US"/>
        </w:rPr>
      </w:pPr>
    </w:p>
    <w:p w14:paraId="0A6DBF0B" w14:textId="77777777" w:rsidR="000C2B2C" w:rsidRPr="000C2B2C" w:rsidRDefault="000C2B2C" w:rsidP="000C2B2C">
      <w:pPr>
        <w:spacing w:line="480" w:lineRule="auto"/>
        <w:ind w:left="426" w:right="429"/>
        <w:jc w:val="both"/>
        <w:rPr>
          <w:rFonts w:ascii="Artifex CF Light" w:eastAsia="Book Antiqua" w:hAnsi="Artifex CF Light" w:cs="Book Antiqua"/>
          <w:b/>
          <w:color w:val="002060"/>
          <w:w w:val="105"/>
          <w:sz w:val="18"/>
          <w:szCs w:val="18"/>
          <w:lang w:val="es-ES" w:bidi="en-US"/>
        </w:rPr>
      </w:pPr>
      <w:r w:rsidRPr="000C2B2C">
        <w:rPr>
          <w:rFonts w:ascii="Artifex CF Light" w:eastAsia="Book Antiqua" w:hAnsi="Artifex CF Light" w:cs="Book Antiqua"/>
          <w:b/>
          <w:color w:val="002060"/>
          <w:w w:val="105"/>
          <w:sz w:val="18"/>
          <w:szCs w:val="18"/>
          <w:lang w:val="es-ES" w:bidi="en-US"/>
        </w:rPr>
        <w:t>•</w:t>
      </w:r>
      <w:r w:rsidRPr="000C2B2C">
        <w:rPr>
          <w:rFonts w:ascii="Artifex CF Light" w:eastAsia="Book Antiqua" w:hAnsi="Artifex CF Light" w:cs="Book Antiqua"/>
          <w:b/>
          <w:color w:val="002060"/>
          <w:w w:val="105"/>
          <w:sz w:val="18"/>
          <w:szCs w:val="18"/>
          <w:lang w:val="es-ES" w:bidi="en-US"/>
        </w:rPr>
        <w:tab/>
        <w:t xml:space="preserve">Fortalecer la infraestructura tecnológica y herramientas que contribuyan a la gestión a través del uso intensivo de  las </w:t>
      </w:r>
      <w:proofErr w:type="spellStart"/>
      <w:r w:rsidRPr="000C2B2C">
        <w:rPr>
          <w:rFonts w:ascii="Artifex CF Light" w:eastAsia="Book Antiqua" w:hAnsi="Artifex CF Light" w:cs="Book Antiqua"/>
          <w:b/>
          <w:color w:val="002060"/>
          <w:w w:val="105"/>
          <w:sz w:val="18"/>
          <w:szCs w:val="18"/>
          <w:lang w:val="es-ES" w:bidi="en-US"/>
        </w:rPr>
        <w:t>TIC</w:t>
      </w:r>
      <w:r>
        <w:rPr>
          <w:rFonts w:ascii="Artifex CF Light" w:eastAsia="Book Antiqua" w:hAnsi="Artifex CF Light" w:cs="Book Antiqua"/>
          <w:b/>
          <w:color w:val="002060"/>
          <w:w w:val="105"/>
          <w:sz w:val="18"/>
          <w:szCs w:val="18"/>
          <w:lang w:val="es-ES" w:bidi="en-US"/>
        </w:rPr>
        <w:t>´s</w:t>
      </w:r>
      <w:proofErr w:type="spellEnd"/>
    </w:p>
    <w:p w14:paraId="2F46C577" w14:textId="77777777" w:rsid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Para enfrentar los retos, se adquirió un  primer lote de equipos informáticos portátiles e internet móvil, para proveer de las herramientas necesarias aquellos colaboradores cuyas funciones pueden ser realizadas de manera remota.   Está aún pendiente la continuidad y regulación del proceso de teletrabajo, la definición del personal que podrá permanecer como  tal, nueva compra de equipos informáticos, mejora de la infraestructura tecnológica, conectividad y una mayor vinculación del teletrabajo a las herramientas de medición de la productividad que tiene la institución, entre otros.</w:t>
      </w:r>
    </w:p>
    <w:p w14:paraId="4912301C" w14:textId="77777777" w:rsidR="000C2B2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p>
    <w:p w14:paraId="59CC7FC2" w14:textId="77777777" w:rsidR="000C2B2C" w:rsidRPr="000C2B2C" w:rsidRDefault="000C2B2C" w:rsidP="000C2B2C">
      <w:pPr>
        <w:spacing w:line="480" w:lineRule="auto"/>
        <w:ind w:left="426" w:right="429"/>
        <w:jc w:val="both"/>
        <w:rPr>
          <w:rFonts w:ascii="Artifex CF Light" w:eastAsia="Book Antiqua" w:hAnsi="Artifex CF Light" w:cs="Book Antiqua"/>
          <w:b/>
          <w:color w:val="002060"/>
          <w:w w:val="105"/>
          <w:sz w:val="18"/>
          <w:szCs w:val="18"/>
          <w:lang w:val="es-ES" w:bidi="en-US"/>
        </w:rPr>
      </w:pPr>
      <w:r w:rsidRPr="000C2B2C">
        <w:rPr>
          <w:rFonts w:ascii="Artifex CF Light" w:eastAsia="Book Antiqua" w:hAnsi="Artifex CF Light" w:cs="Book Antiqua"/>
          <w:b/>
          <w:color w:val="002060"/>
          <w:w w:val="105"/>
          <w:sz w:val="18"/>
          <w:szCs w:val="18"/>
          <w:lang w:val="es-ES" w:bidi="en-US"/>
        </w:rPr>
        <w:t>•</w:t>
      </w:r>
      <w:r w:rsidRPr="000C2B2C">
        <w:rPr>
          <w:rFonts w:ascii="Artifex CF Light" w:eastAsia="Book Antiqua" w:hAnsi="Artifex CF Light" w:cs="Book Antiqua"/>
          <w:b/>
          <w:color w:val="002060"/>
          <w:w w:val="105"/>
          <w:sz w:val="18"/>
          <w:szCs w:val="18"/>
          <w:lang w:val="es-ES" w:bidi="en-US"/>
        </w:rPr>
        <w:tab/>
        <w:t xml:space="preserve">Actualización del marco normativo para mayor desarrollo de la administración electrónica. </w:t>
      </w:r>
    </w:p>
    <w:p w14:paraId="154E0A4C" w14:textId="77777777" w:rsidR="000C2B2C" w:rsidRPr="000C2B2C" w:rsidRDefault="000C2B2C" w:rsidP="000C2B2C">
      <w:pPr>
        <w:spacing w:line="480" w:lineRule="auto"/>
        <w:ind w:left="426" w:right="429"/>
        <w:jc w:val="both"/>
        <w:rPr>
          <w:rFonts w:ascii="Artifex CF Light" w:eastAsia="Book Antiqua" w:hAnsi="Artifex CF Light" w:cs="Book Antiqua"/>
          <w:b/>
          <w:color w:val="002060"/>
          <w:w w:val="105"/>
          <w:sz w:val="18"/>
          <w:szCs w:val="18"/>
          <w:lang w:val="es-ES" w:bidi="en-US"/>
        </w:rPr>
      </w:pPr>
      <w:r w:rsidRPr="000C2B2C">
        <w:rPr>
          <w:rFonts w:ascii="Artifex CF Light" w:eastAsia="Book Antiqua" w:hAnsi="Artifex CF Light" w:cs="Book Antiqua"/>
          <w:b/>
          <w:color w:val="002060"/>
          <w:w w:val="105"/>
          <w:sz w:val="18"/>
          <w:szCs w:val="18"/>
          <w:lang w:val="es-ES" w:bidi="en-US"/>
        </w:rPr>
        <w:t>•</w:t>
      </w:r>
      <w:r w:rsidRPr="000C2B2C">
        <w:rPr>
          <w:rFonts w:ascii="Artifex CF Light" w:eastAsia="Book Antiqua" w:hAnsi="Artifex CF Light" w:cs="Book Antiqua"/>
          <w:b/>
          <w:color w:val="002060"/>
          <w:w w:val="105"/>
          <w:sz w:val="18"/>
          <w:szCs w:val="18"/>
          <w:lang w:val="es-ES" w:bidi="en-US"/>
        </w:rPr>
        <w:tab/>
        <w:t>Fortalecer la atención no presencial</w:t>
      </w:r>
    </w:p>
    <w:p w14:paraId="6DEDD0C3" w14:textId="77777777" w:rsidR="000C2B2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Como parte del aumento en la demanda de servicios digitales que se ha presentado durante los últimos meses debido a la pandemia, se ha implementado un proyecto de readecuación del servicio y asistencia remota supervisada por la Dirección General y Gestión de Calidad, donde se desarrollaron las siguientes iniciativas:</w:t>
      </w:r>
    </w:p>
    <w:p w14:paraId="576EA9CC" w14:textId="77777777" w:rsidR="000C2B2C" w:rsidRPr="000C2B2C" w:rsidRDefault="000C2B2C" w:rsidP="000C2B2C">
      <w:pPr>
        <w:pStyle w:val="ListParagraph"/>
        <w:numPr>
          <w:ilvl w:val="1"/>
          <w:numId w:val="34"/>
        </w:numPr>
        <w:spacing w:line="480" w:lineRule="auto"/>
        <w:ind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Contratación de nuevas líneas telefónicas.</w:t>
      </w:r>
    </w:p>
    <w:p w14:paraId="4B74D2BF" w14:textId="77777777" w:rsidR="000C2B2C" w:rsidRPr="000C2B2C" w:rsidRDefault="000C2B2C" w:rsidP="000C2B2C">
      <w:pPr>
        <w:pStyle w:val="ListParagraph"/>
        <w:numPr>
          <w:ilvl w:val="1"/>
          <w:numId w:val="34"/>
        </w:numPr>
        <w:spacing w:line="480" w:lineRule="auto"/>
        <w:ind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Reentrenamiento del personal de servicio al cliente, tanto vía el chat, para asistir al usuario en las nuevas herramientas digitales.</w:t>
      </w:r>
    </w:p>
    <w:p w14:paraId="5BC5C8D8" w14:textId="77777777" w:rsidR="000C2B2C" w:rsidRPr="000C2B2C" w:rsidRDefault="000C2B2C" w:rsidP="000C2B2C">
      <w:pPr>
        <w:pStyle w:val="ListParagraph"/>
        <w:numPr>
          <w:ilvl w:val="1"/>
          <w:numId w:val="34"/>
        </w:numPr>
        <w:spacing w:line="480" w:lineRule="auto"/>
        <w:ind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Monitoreo por el departamento de Gestión de la Calidad, en tiempo real y aleatorio, del servicio prestado.</w:t>
      </w:r>
    </w:p>
    <w:p w14:paraId="4DB6F00B" w14:textId="77777777" w:rsidR="000C2B2C" w:rsidRPr="000C2B2C" w:rsidRDefault="000C2B2C" w:rsidP="000C2B2C">
      <w:pPr>
        <w:pStyle w:val="ListParagraph"/>
        <w:numPr>
          <w:ilvl w:val="1"/>
          <w:numId w:val="34"/>
        </w:numPr>
        <w:spacing w:line="480" w:lineRule="auto"/>
        <w:ind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Revisión del procedimiento de Recepción de Solicitudes y Servicios al Usuario.</w:t>
      </w:r>
    </w:p>
    <w:p w14:paraId="7E23AD36" w14:textId="77777777" w:rsidR="000C2B2C" w:rsidRPr="000C2B2C" w:rsidRDefault="000C2B2C" w:rsidP="000C2B2C">
      <w:pPr>
        <w:pStyle w:val="ListParagraph"/>
        <w:numPr>
          <w:ilvl w:val="1"/>
          <w:numId w:val="34"/>
        </w:numPr>
        <w:spacing w:line="480" w:lineRule="auto"/>
        <w:ind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 xml:space="preserve">Desarrollo de un Curso de Capacitación en materia de signos distintivos para el adecuado desarrollo de la atención no presencial. </w:t>
      </w:r>
    </w:p>
    <w:p w14:paraId="39B8DAF1" w14:textId="77777777" w:rsidR="000C2B2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p>
    <w:p w14:paraId="03B41FCE" w14:textId="77777777" w:rsid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p>
    <w:p w14:paraId="3034C38E" w14:textId="77777777" w:rsid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p>
    <w:p w14:paraId="733EEE62" w14:textId="77777777" w:rsid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p>
    <w:p w14:paraId="504C1099" w14:textId="77777777" w:rsid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p>
    <w:p w14:paraId="1125A61C" w14:textId="77777777" w:rsidR="000C2B2C" w:rsidRDefault="000C2B2C" w:rsidP="00B87EE3">
      <w:pPr>
        <w:ind w:left="426" w:right="429"/>
        <w:jc w:val="both"/>
        <w:rPr>
          <w:rFonts w:ascii="Artifex CF Light" w:eastAsia="Book Antiqua" w:hAnsi="Artifex CF Light" w:cs="Book Antiqua"/>
          <w:color w:val="002060"/>
          <w:w w:val="105"/>
          <w:sz w:val="18"/>
          <w:szCs w:val="18"/>
          <w:lang w:val="es-ES" w:bidi="en-US"/>
        </w:rPr>
      </w:pPr>
    </w:p>
    <w:p w14:paraId="6C62428E" w14:textId="77777777" w:rsidR="000C2B2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Al 31 de julio del 2020 la ONAPI garantiza la atención de los us</w:t>
      </w:r>
      <w:r>
        <w:rPr>
          <w:rFonts w:ascii="Artifex CF Light" w:eastAsia="Book Antiqua" w:hAnsi="Artifex CF Light" w:cs="Book Antiqua"/>
          <w:color w:val="002060"/>
          <w:w w:val="105"/>
          <w:sz w:val="18"/>
          <w:szCs w:val="18"/>
          <w:lang w:val="es-ES" w:bidi="en-US"/>
        </w:rPr>
        <w:t xml:space="preserve">uarios de la siguiente manera: </w:t>
      </w:r>
    </w:p>
    <w:p w14:paraId="10A03F3E" w14:textId="77777777" w:rsid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lastRenderedPageBreak/>
        <w:t xml:space="preserve">Todos los servicios que se ofrecen bajo la plataforma en línea E-SERPI no se prestan de forma presencial. </w:t>
      </w:r>
    </w:p>
    <w:p w14:paraId="6EA6F886" w14:textId="77777777" w:rsidR="000C2B2C" w:rsidRDefault="000C2B2C" w:rsidP="00B87EE3">
      <w:pPr>
        <w:ind w:left="426" w:right="429"/>
        <w:jc w:val="both"/>
        <w:rPr>
          <w:rFonts w:ascii="Artifex CF Light" w:eastAsia="Book Antiqua" w:hAnsi="Artifex CF Light" w:cs="Book Antiqua"/>
          <w:color w:val="002060"/>
          <w:w w:val="105"/>
          <w:sz w:val="18"/>
          <w:szCs w:val="18"/>
          <w:lang w:val="es-ES" w:bidi="en-US"/>
        </w:rPr>
      </w:pPr>
    </w:p>
    <w:p w14:paraId="16992611" w14:textId="77777777" w:rsidR="000C2B2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 xml:space="preserve">Los servicios disponibles por esta vía son los siguientes: </w:t>
      </w:r>
    </w:p>
    <w:p w14:paraId="0C56178C" w14:textId="77777777" w:rsidR="000C2B2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w:t>
      </w:r>
      <w:r w:rsidRPr="000C2B2C">
        <w:rPr>
          <w:rFonts w:ascii="Artifex CF Light" w:eastAsia="Book Antiqua" w:hAnsi="Artifex CF Light" w:cs="Book Antiqua"/>
          <w:color w:val="002060"/>
          <w:w w:val="105"/>
          <w:sz w:val="18"/>
          <w:szCs w:val="18"/>
          <w:lang w:val="es-ES" w:bidi="en-US"/>
        </w:rPr>
        <w:tab/>
        <w:t>Solicitud de Registros de Nombre Comercial, Rotulo o Emblema, Marcas y Lema Comercial</w:t>
      </w:r>
    </w:p>
    <w:p w14:paraId="5DD20044" w14:textId="77777777" w:rsidR="000C2B2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w:t>
      </w:r>
      <w:r w:rsidRPr="000C2B2C">
        <w:rPr>
          <w:rFonts w:ascii="Artifex CF Light" w:eastAsia="Book Antiqua" w:hAnsi="Artifex CF Light" w:cs="Book Antiqua"/>
          <w:color w:val="002060"/>
          <w:w w:val="105"/>
          <w:sz w:val="18"/>
          <w:szCs w:val="18"/>
          <w:lang w:val="es-ES" w:bidi="en-US"/>
        </w:rPr>
        <w:tab/>
        <w:t>Solicitud de Cambio de Domicilio del Titular del Registro</w:t>
      </w:r>
    </w:p>
    <w:p w14:paraId="5C612990" w14:textId="77777777" w:rsidR="000C2B2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w:t>
      </w:r>
      <w:r w:rsidRPr="000C2B2C">
        <w:rPr>
          <w:rFonts w:ascii="Artifex CF Light" w:eastAsia="Book Antiqua" w:hAnsi="Artifex CF Light" w:cs="Book Antiqua"/>
          <w:color w:val="002060"/>
          <w:w w:val="105"/>
          <w:sz w:val="18"/>
          <w:szCs w:val="18"/>
          <w:lang w:val="es-ES" w:bidi="en-US"/>
        </w:rPr>
        <w:tab/>
        <w:t>Certificaciones Especiales</w:t>
      </w:r>
    </w:p>
    <w:p w14:paraId="168452A1" w14:textId="77777777" w:rsidR="000C2B2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w:t>
      </w:r>
      <w:r w:rsidRPr="000C2B2C">
        <w:rPr>
          <w:rFonts w:ascii="Artifex CF Light" w:eastAsia="Book Antiqua" w:hAnsi="Artifex CF Light" w:cs="Book Antiqua"/>
          <w:color w:val="002060"/>
          <w:w w:val="105"/>
          <w:sz w:val="18"/>
          <w:szCs w:val="18"/>
          <w:lang w:val="es-ES" w:bidi="en-US"/>
        </w:rPr>
        <w:tab/>
        <w:t>Duplicados de Certificados de Registros</w:t>
      </w:r>
    </w:p>
    <w:p w14:paraId="6D62B1BE" w14:textId="77777777" w:rsidR="000C2B2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w:t>
      </w:r>
      <w:r w:rsidRPr="000C2B2C">
        <w:rPr>
          <w:rFonts w:ascii="Artifex CF Light" w:eastAsia="Book Antiqua" w:hAnsi="Artifex CF Light" w:cs="Book Antiqua"/>
          <w:color w:val="002060"/>
          <w:w w:val="105"/>
          <w:sz w:val="18"/>
          <w:szCs w:val="18"/>
          <w:lang w:val="es-ES" w:bidi="en-US"/>
        </w:rPr>
        <w:tab/>
        <w:t>Pago de Publicación de Marcas y Lemas</w:t>
      </w:r>
    </w:p>
    <w:p w14:paraId="7E49BC42" w14:textId="77777777" w:rsidR="000C2B2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w:t>
      </w:r>
      <w:r w:rsidRPr="000C2B2C">
        <w:rPr>
          <w:rFonts w:ascii="Artifex CF Light" w:eastAsia="Book Antiqua" w:hAnsi="Artifex CF Light" w:cs="Book Antiqua"/>
          <w:color w:val="002060"/>
          <w:w w:val="105"/>
          <w:sz w:val="18"/>
          <w:szCs w:val="18"/>
          <w:lang w:val="es-ES" w:bidi="en-US"/>
        </w:rPr>
        <w:tab/>
        <w:t>Renovación de Marcas</w:t>
      </w:r>
    </w:p>
    <w:p w14:paraId="6DC82217" w14:textId="77777777" w:rsidR="000C2B2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w:t>
      </w:r>
      <w:r w:rsidRPr="000C2B2C">
        <w:rPr>
          <w:rFonts w:ascii="Artifex CF Light" w:eastAsia="Book Antiqua" w:hAnsi="Artifex CF Light" w:cs="Book Antiqua"/>
          <w:color w:val="002060"/>
          <w:w w:val="105"/>
          <w:sz w:val="18"/>
          <w:szCs w:val="18"/>
          <w:lang w:val="es-ES" w:bidi="en-US"/>
        </w:rPr>
        <w:tab/>
        <w:t>Solicitudes de Cambios de Gestor</w:t>
      </w:r>
    </w:p>
    <w:p w14:paraId="31D0BEC6" w14:textId="77777777" w:rsidR="00965C4C" w:rsidRPr="000C2B2C" w:rsidRDefault="000C2B2C" w:rsidP="000C2B2C">
      <w:pPr>
        <w:spacing w:line="480" w:lineRule="auto"/>
        <w:ind w:left="426" w:right="429"/>
        <w:jc w:val="both"/>
        <w:rPr>
          <w:rFonts w:ascii="Artifex CF Light" w:eastAsia="Book Antiqua" w:hAnsi="Artifex CF Light" w:cs="Book Antiqua"/>
          <w:color w:val="002060"/>
          <w:w w:val="105"/>
          <w:sz w:val="18"/>
          <w:szCs w:val="18"/>
          <w:lang w:val="es-ES" w:bidi="en-US"/>
        </w:rPr>
      </w:pPr>
      <w:r w:rsidRPr="000C2B2C">
        <w:rPr>
          <w:rFonts w:ascii="Artifex CF Light" w:eastAsia="Book Antiqua" w:hAnsi="Artifex CF Light" w:cs="Book Antiqua"/>
          <w:color w:val="002060"/>
          <w:w w:val="105"/>
          <w:sz w:val="18"/>
          <w:szCs w:val="18"/>
          <w:lang w:val="es-ES" w:bidi="en-US"/>
        </w:rPr>
        <w:t>•</w:t>
      </w:r>
      <w:r w:rsidRPr="000C2B2C">
        <w:rPr>
          <w:rFonts w:ascii="Artifex CF Light" w:eastAsia="Book Antiqua" w:hAnsi="Artifex CF Light" w:cs="Book Antiqua"/>
          <w:color w:val="002060"/>
          <w:w w:val="105"/>
          <w:sz w:val="18"/>
          <w:szCs w:val="18"/>
          <w:lang w:val="es-ES" w:bidi="en-US"/>
        </w:rPr>
        <w:tab/>
        <w:t>Respuestas a objeción a proceso iniciados por E-SERPI</w:t>
      </w:r>
    </w:p>
    <w:p w14:paraId="3033737E" w14:textId="77777777" w:rsidR="008D25A5" w:rsidRDefault="008D25A5" w:rsidP="00B87EE3">
      <w:pPr>
        <w:ind w:left="426" w:right="429"/>
        <w:jc w:val="both"/>
        <w:rPr>
          <w:rFonts w:ascii="Artifex CF Light" w:eastAsia="Book Antiqua" w:hAnsi="Artifex CF Light" w:cs="Book Antiqua"/>
          <w:color w:val="002060"/>
          <w:w w:val="105"/>
          <w:sz w:val="18"/>
          <w:szCs w:val="18"/>
          <w:lang w:val="es-DO" w:bidi="en-US"/>
        </w:rPr>
      </w:pPr>
    </w:p>
    <w:p w14:paraId="40E28024" w14:textId="77777777" w:rsidR="000C2B2C" w:rsidRPr="00E1549A" w:rsidRDefault="000C2B2C" w:rsidP="000C2B2C">
      <w:pPr>
        <w:pStyle w:val="NoSpacing"/>
        <w:spacing w:line="480" w:lineRule="auto"/>
        <w:ind w:left="426" w:right="429"/>
        <w:jc w:val="both"/>
        <w:rPr>
          <w:rFonts w:ascii="Artifex CF Light" w:hAnsi="Artifex CF Light"/>
          <w:color w:val="002060"/>
          <w:sz w:val="18"/>
          <w:szCs w:val="18"/>
        </w:rPr>
      </w:pPr>
      <w:r>
        <w:rPr>
          <w:rFonts w:ascii="Artifex CF Light" w:hAnsi="Artifex CF Light"/>
          <w:color w:val="002060"/>
          <w:sz w:val="18"/>
          <w:szCs w:val="18"/>
        </w:rPr>
        <w:t xml:space="preserve">En el caso del departamento de  Invenciones se ha continuado con el plan de trabajo para la puesta al día de las solicitudes de Patentes de Invención, además se iniciaron los trabajos para la implementación de los servicios de dicha área a través del portal web. </w:t>
      </w:r>
    </w:p>
    <w:p w14:paraId="4C5AB6F9" w14:textId="77777777" w:rsidR="000C2B2C" w:rsidRDefault="000C2B2C" w:rsidP="009872A4">
      <w:pPr>
        <w:spacing w:line="480" w:lineRule="auto"/>
        <w:ind w:left="426" w:right="429"/>
        <w:jc w:val="both"/>
        <w:rPr>
          <w:rFonts w:ascii="Artifex CF Light" w:eastAsia="Book Antiqua" w:hAnsi="Artifex CF Light" w:cs="Book Antiqua"/>
          <w:color w:val="002060"/>
          <w:w w:val="105"/>
          <w:sz w:val="18"/>
          <w:szCs w:val="18"/>
          <w:lang w:val="es-DO" w:bidi="en-US"/>
        </w:rPr>
      </w:pPr>
    </w:p>
    <w:p w14:paraId="4F2A5CC0" w14:textId="77777777" w:rsidR="008D25A5" w:rsidRPr="00573A28" w:rsidRDefault="008D25A5" w:rsidP="002E2917">
      <w:pPr>
        <w:pStyle w:val="ListParagraph"/>
        <w:numPr>
          <w:ilvl w:val="0"/>
          <w:numId w:val="25"/>
        </w:numPr>
        <w:spacing w:line="480" w:lineRule="auto"/>
        <w:ind w:right="429"/>
        <w:jc w:val="both"/>
        <w:rPr>
          <w:rFonts w:ascii="Artifex CF Light" w:eastAsia="Book Antiqua" w:hAnsi="Artifex CF Light" w:cs="Book Antiqua"/>
          <w:color w:val="002060"/>
          <w:w w:val="105"/>
          <w:sz w:val="22"/>
          <w:szCs w:val="22"/>
          <w:lang w:val="es-DO" w:bidi="en-US"/>
        </w:rPr>
      </w:pPr>
      <w:r w:rsidRPr="00573A28">
        <w:rPr>
          <w:rFonts w:ascii="Artifex CF Light" w:eastAsia="Book Antiqua" w:hAnsi="Artifex CF Light" w:cs="Book Antiqua"/>
          <w:color w:val="002060"/>
          <w:w w:val="105"/>
          <w:sz w:val="22"/>
          <w:szCs w:val="22"/>
          <w:lang w:val="es-DO" w:bidi="en-US"/>
        </w:rPr>
        <w:t xml:space="preserve">Indicadores de Gestión </w:t>
      </w:r>
    </w:p>
    <w:p w14:paraId="273519FA" w14:textId="77777777" w:rsidR="004A775D" w:rsidRPr="007C5E4F" w:rsidRDefault="00F42BC7" w:rsidP="002E2917">
      <w:pPr>
        <w:pStyle w:val="Heading1"/>
        <w:numPr>
          <w:ilvl w:val="0"/>
          <w:numId w:val="22"/>
        </w:numPr>
        <w:ind w:right="429"/>
        <w:rPr>
          <w:rFonts w:ascii="Artifex CF Light" w:eastAsia="Book Antiqua" w:hAnsi="Artifex CF Light" w:cs="Book Antiqua"/>
          <w:b w:val="0"/>
          <w:color w:val="1F3D73"/>
          <w:w w:val="110"/>
          <w:kern w:val="0"/>
          <w:sz w:val="22"/>
          <w:szCs w:val="22"/>
          <w:lang w:val="es-DO" w:bidi="en-US"/>
        </w:rPr>
      </w:pPr>
      <w:bookmarkStart w:id="14" w:name="_Toc531963030"/>
      <w:r w:rsidRPr="007C5E4F">
        <w:rPr>
          <w:rFonts w:ascii="Artifex CF Light" w:eastAsia="Book Antiqua" w:hAnsi="Artifex CF Light" w:cs="Book Antiqua"/>
          <w:b w:val="0"/>
          <w:color w:val="1F3D73"/>
          <w:w w:val="110"/>
          <w:kern w:val="0"/>
          <w:sz w:val="22"/>
          <w:szCs w:val="22"/>
          <w:lang w:val="es-DO" w:bidi="en-US"/>
        </w:rPr>
        <w:t xml:space="preserve"> </w:t>
      </w:r>
      <w:r w:rsidR="008F464B" w:rsidRPr="007C5E4F">
        <w:rPr>
          <w:rFonts w:ascii="Artifex CF Light" w:eastAsia="Book Antiqua" w:hAnsi="Artifex CF Light" w:cs="Book Antiqua"/>
          <w:b w:val="0"/>
          <w:color w:val="1F3D73"/>
          <w:w w:val="110"/>
          <w:kern w:val="0"/>
          <w:sz w:val="22"/>
          <w:szCs w:val="22"/>
          <w:lang w:val="es-DO" w:bidi="en-US"/>
        </w:rPr>
        <w:t xml:space="preserve"> </w:t>
      </w:r>
      <w:bookmarkStart w:id="15" w:name="_Toc59095384"/>
      <w:r w:rsidR="004A775D" w:rsidRPr="007C5E4F">
        <w:rPr>
          <w:rFonts w:ascii="Artifex CF Light" w:eastAsia="Book Antiqua" w:hAnsi="Artifex CF Light" w:cs="Book Antiqua"/>
          <w:b w:val="0"/>
          <w:color w:val="1F3D73"/>
          <w:w w:val="110"/>
          <w:kern w:val="0"/>
          <w:sz w:val="22"/>
          <w:szCs w:val="22"/>
          <w:lang w:val="es-DO" w:bidi="en-US"/>
        </w:rPr>
        <w:t>Perspectiva Estratégica</w:t>
      </w:r>
      <w:bookmarkEnd w:id="14"/>
      <w:bookmarkEnd w:id="15"/>
    </w:p>
    <w:p w14:paraId="3B3258B3" w14:textId="77777777" w:rsidR="004A775D" w:rsidRPr="00573A28" w:rsidRDefault="004A775D" w:rsidP="002E2917">
      <w:pPr>
        <w:pStyle w:val="Heading1"/>
        <w:numPr>
          <w:ilvl w:val="0"/>
          <w:numId w:val="26"/>
        </w:numPr>
        <w:ind w:right="429"/>
        <w:rPr>
          <w:rFonts w:ascii="Artifex CF Light" w:eastAsia="Book Antiqua" w:hAnsi="Artifex CF Light" w:cs="Book Antiqua"/>
          <w:b w:val="0"/>
          <w:color w:val="1F3D73"/>
          <w:w w:val="110"/>
          <w:kern w:val="0"/>
          <w:sz w:val="22"/>
          <w:szCs w:val="22"/>
          <w:lang w:val="es-DO" w:bidi="en-US"/>
        </w:rPr>
      </w:pPr>
      <w:bookmarkStart w:id="16" w:name="_Toc531963031"/>
      <w:bookmarkStart w:id="17" w:name="_Toc59095385"/>
      <w:r w:rsidRPr="00573A28">
        <w:rPr>
          <w:rFonts w:ascii="Artifex CF Light" w:eastAsia="Book Antiqua" w:hAnsi="Artifex CF Light" w:cs="Book Antiqua"/>
          <w:b w:val="0"/>
          <w:color w:val="1F3D73"/>
          <w:w w:val="110"/>
          <w:kern w:val="0"/>
          <w:sz w:val="22"/>
          <w:szCs w:val="22"/>
          <w:lang w:val="es-DO" w:bidi="en-US"/>
        </w:rPr>
        <w:t>Metas Presidenciales</w:t>
      </w:r>
      <w:bookmarkEnd w:id="16"/>
      <w:bookmarkEnd w:id="17"/>
      <w:r w:rsidRPr="00573A28">
        <w:rPr>
          <w:rFonts w:ascii="Artifex CF Light" w:eastAsia="Book Antiqua" w:hAnsi="Artifex CF Light" w:cs="Book Antiqua"/>
          <w:b w:val="0"/>
          <w:color w:val="1F3D73"/>
          <w:w w:val="110"/>
          <w:kern w:val="0"/>
          <w:sz w:val="22"/>
          <w:szCs w:val="22"/>
          <w:lang w:val="es-DO" w:bidi="en-US"/>
        </w:rPr>
        <w:t xml:space="preserve"> </w:t>
      </w:r>
    </w:p>
    <w:p w14:paraId="15818C71" w14:textId="77777777" w:rsidR="002B37FA" w:rsidRPr="005D3215" w:rsidRDefault="00851C89" w:rsidP="00B87EE3">
      <w:pPr>
        <w:spacing w:line="480" w:lineRule="auto"/>
        <w:ind w:left="426" w:right="429"/>
        <w:jc w:val="both"/>
        <w:rPr>
          <w:rFonts w:ascii="Artifex CF Light" w:hAnsi="Artifex CF Light"/>
          <w:color w:val="002060"/>
          <w:sz w:val="18"/>
          <w:szCs w:val="18"/>
          <w:lang w:val="es-DO"/>
        </w:rPr>
      </w:pPr>
      <w:r w:rsidRPr="00001F61">
        <w:rPr>
          <w:rFonts w:ascii="Artifex CF Light" w:hAnsi="Artifex CF Light"/>
          <w:color w:val="002060"/>
          <w:sz w:val="18"/>
          <w:szCs w:val="18"/>
          <w:lang w:val="es-DO"/>
        </w:rPr>
        <w:t xml:space="preserve">La Oficina Nacional de la Propiedad Industrial a fin de </w:t>
      </w:r>
      <w:r w:rsidR="0000702F" w:rsidRPr="00001F61">
        <w:rPr>
          <w:rFonts w:ascii="Artifex CF Light" w:hAnsi="Artifex CF Light"/>
          <w:color w:val="002060"/>
          <w:sz w:val="18"/>
          <w:szCs w:val="18"/>
          <w:lang w:val="es-DO"/>
        </w:rPr>
        <w:t xml:space="preserve">dar cumplimiento a las metas presidenciales, </w:t>
      </w:r>
      <w:r w:rsidRPr="00001F61">
        <w:rPr>
          <w:rFonts w:ascii="Artifex CF Light" w:hAnsi="Artifex CF Light"/>
          <w:color w:val="002060"/>
          <w:sz w:val="18"/>
          <w:szCs w:val="18"/>
          <w:lang w:val="es-DO"/>
        </w:rPr>
        <w:t>ha realizado las siguientes actividades:</w:t>
      </w:r>
      <w:r w:rsidRPr="005D3215">
        <w:rPr>
          <w:rFonts w:ascii="Artifex CF Light" w:hAnsi="Artifex CF Light"/>
          <w:color w:val="002060"/>
          <w:sz w:val="18"/>
          <w:szCs w:val="18"/>
          <w:lang w:val="es-DO"/>
        </w:rPr>
        <w:t xml:space="preserve"> </w:t>
      </w:r>
    </w:p>
    <w:p w14:paraId="25F5947C" w14:textId="77777777" w:rsidR="00851C89" w:rsidRPr="005D3215" w:rsidRDefault="00851C89" w:rsidP="00B87EE3">
      <w:pPr>
        <w:ind w:left="426" w:right="429"/>
        <w:jc w:val="both"/>
        <w:rPr>
          <w:rFonts w:ascii="Artifex CF Light" w:hAnsi="Artifex CF Light"/>
          <w:color w:val="002060"/>
          <w:sz w:val="18"/>
          <w:szCs w:val="18"/>
          <w:lang w:val="es-DO"/>
        </w:rPr>
      </w:pPr>
    </w:p>
    <w:p w14:paraId="594E0CD2" w14:textId="77777777" w:rsidR="00CB5904" w:rsidRPr="00B87EE3" w:rsidRDefault="001601BE" w:rsidP="00B87EE3">
      <w:pPr>
        <w:autoSpaceDE w:val="0"/>
        <w:autoSpaceDN w:val="0"/>
        <w:adjustRightInd w:val="0"/>
        <w:spacing w:line="480" w:lineRule="auto"/>
        <w:ind w:left="426" w:right="429"/>
        <w:jc w:val="both"/>
        <w:rPr>
          <w:rFonts w:ascii="Artifex CF Light" w:hAnsi="Artifex CF Light"/>
          <w:color w:val="002060"/>
          <w:sz w:val="18"/>
          <w:szCs w:val="18"/>
          <w:lang w:val="es-DO"/>
        </w:rPr>
      </w:pPr>
      <w:r w:rsidRPr="00B87EE3">
        <w:rPr>
          <w:rFonts w:ascii="Artifex CF Light" w:hAnsi="Artifex CF Light"/>
          <w:b/>
          <w:color w:val="002060"/>
          <w:sz w:val="18"/>
          <w:szCs w:val="18"/>
          <w:lang w:val="es-DO"/>
        </w:rPr>
        <w:t xml:space="preserve">El día </w:t>
      </w:r>
      <w:r w:rsidR="000E4022" w:rsidRPr="00B87EE3">
        <w:rPr>
          <w:rFonts w:ascii="Artifex CF Light" w:hAnsi="Artifex CF Light"/>
          <w:b/>
          <w:color w:val="002060"/>
          <w:sz w:val="18"/>
          <w:szCs w:val="18"/>
          <w:lang w:val="es-DO"/>
        </w:rPr>
        <w:t>16</w:t>
      </w:r>
      <w:r w:rsidR="00466EC8" w:rsidRPr="00B87EE3">
        <w:rPr>
          <w:rFonts w:ascii="Artifex CF Light" w:hAnsi="Artifex CF Light"/>
          <w:b/>
          <w:color w:val="002060"/>
          <w:sz w:val="18"/>
          <w:szCs w:val="18"/>
          <w:lang w:val="es-DO"/>
        </w:rPr>
        <w:t xml:space="preserve"> </w:t>
      </w:r>
      <w:r w:rsidRPr="00B87EE3">
        <w:rPr>
          <w:rFonts w:ascii="Artifex CF Light" w:hAnsi="Artifex CF Light"/>
          <w:b/>
          <w:color w:val="002060"/>
          <w:sz w:val="18"/>
          <w:szCs w:val="18"/>
          <w:lang w:val="es-DO"/>
        </w:rPr>
        <w:t xml:space="preserve">de </w:t>
      </w:r>
      <w:r w:rsidR="000E4022" w:rsidRPr="00B87EE3">
        <w:rPr>
          <w:rFonts w:ascii="Artifex CF Light" w:hAnsi="Artifex CF Light"/>
          <w:b/>
          <w:color w:val="002060"/>
          <w:sz w:val="18"/>
          <w:szCs w:val="18"/>
          <w:lang w:val="es-DO"/>
        </w:rPr>
        <w:t>enero</w:t>
      </w:r>
      <w:r w:rsidRPr="00B87EE3">
        <w:rPr>
          <w:rFonts w:ascii="Artifex CF Light" w:hAnsi="Artifex CF Light"/>
          <w:b/>
          <w:color w:val="002060"/>
          <w:sz w:val="18"/>
          <w:szCs w:val="18"/>
          <w:lang w:val="es-DO"/>
        </w:rPr>
        <w:t>,</w:t>
      </w:r>
      <w:r w:rsidR="000E4022" w:rsidRPr="00B87EE3">
        <w:rPr>
          <w:rFonts w:ascii="Artifex CF Light" w:hAnsi="Artifex CF Light"/>
          <w:b/>
          <w:color w:val="002060"/>
          <w:sz w:val="18"/>
          <w:szCs w:val="18"/>
          <w:lang w:val="es-DO"/>
        </w:rPr>
        <w:t xml:space="preserve"> </w:t>
      </w:r>
      <w:r w:rsidR="000E4022" w:rsidRPr="00B87EE3">
        <w:rPr>
          <w:rFonts w:ascii="Artifex CF Light" w:hAnsi="Artifex CF Light"/>
          <w:color w:val="002060"/>
          <w:sz w:val="18"/>
          <w:szCs w:val="18"/>
          <w:lang w:val="es-DO"/>
        </w:rPr>
        <w:t xml:space="preserve">La Oficina Nacional de la Propiedad Industrial (ONAPI) entregó a la Universidad Autónoma de Santo Domingo (UASD), la primera patente de su historia e inauguró su Centro de Apoyo a la Tecnología e Innovación (CATI). La Dirección General entregó a la rectora de la UASD, la licenciada Emma Polanco, la patente de la molécula “Lactonas </w:t>
      </w:r>
      <w:proofErr w:type="spellStart"/>
      <w:r w:rsidR="000E4022" w:rsidRPr="00B87EE3">
        <w:rPr>
          <w:rFonts w:ascii="Artifex CF Light" w:hAnsi="Artifex CF Light"/>
          <w:color w:val="002060"/>
          <w:sz w:val="18"/>
          <w:szCs w:val="18"/>
          <w:lang w:val="es-DO"/>
        </w:rPr>
        <w:t>Sesquiterpénicas</w:t>
      </w:r>
      <w:proofErr w:type="spellEnd"/>
      <w:r w:rsidR="000E4022" w:rsidRPr="00B87EE3">
        <w:rPr>
          <w:rFonts w:ascii="Artifex CF Light" w:hAnsi="Artifex CF Light"/>
          <w:color w:val="002060"/>
          <w:sz w:val="18"/>
          <w:szCs w:val="18"/>
          <w:lang w:val="es-DO"/>
        </w:rPr>
        <w:t xml:space="preserve"> de </w:t>
      </w:r>
      <w:proofErr w:type="spellStart"/>
      <w:r w:rsidR="000E4022" w:rsidRPr="00B87EE3">
        <w:rPr>
          <w:rFonts w:ascii="Artifex CF Light" w:hAnsi="Artifex CF Light"/>
          <w:color w:val="002060"/>
          <w:sz w:val="18"/>
          <w:szCs w:val="18"/>
          <w:lang w:val="es-DO"/>
        </w:rPr>
        <w:t>Koanophyllon</w:t>
      </w:r>
      <w:proofErr w:type="spellEnd"/>
      <w:r w:rsidR="000E4022" w:rsidRPr="00B87EE3">
        <w:rPr>
          <w:rFonts w:ascii="Artifex CF Light" w:hAnsi="Artifex CF Light"/>
          <w:color w:val="002060"/>
          <w:sz w:val="18"/>
          <w:szCs w:val="18"/>
          <w:lang w:val="es-DO"/>
        </w:rPr>
        <w:t xml:space="preserve"> </w:t>
      </w:r>
      <w:proofErr w:type="spellStart"/>
      <w:r w:rsidR="000E4022" w:rsidRPr="00B87EE3">
        <w:rPr>
          <w:rFonts w:ascii="Artifex CF Light" w:hAnsi="Artifex CF Light"/>
          <w:color w:val="002060"/>
          <w:sz w:val="18"/>
          <w:szCs w:val="18"/>
          <w:lang w:val="es-DO"/>
        </w:rPr>
        <w:t>Gibbosum</w:t>
      </w:r>
      <w:proofErr w:type="spellEnd"/>
      <w:r w:rsidR="000E4022" w:rsidRPr="00B87EE3">
        <w:rPr>
          <w:rFonts w:ascii="Artifex CF Light" w:hAnsi="Artifex CF Light"/>
          <w:color w:val="002060"/>
          <w:sz w:val="18"/>
          <w:szCs w:val="18"/>
          <w:lang w:val="es-DO"/>
        </w:rPr>
        <w:t xml:space="preserve">”, la cual recibió en compañía del profesor </w:t>
      </w:r>
      <w:proofErr w:type="spellStart"/>
      <w:r w:rsidR="000E4022" w:rsidRPr="00B87EE3">
        <w:rPr>
          <w:rFonts w:ascii="Artifex CF Light" w:hAnsi="Artifex CF Light"/>
          <w:color w:val="002060"/>
          <w:sz w:val="18"/>
          <w:szCs w:val="18"/>
          <w:lang w:val="es-DO"/>
        </w:rPr>
        <w:t>Quírico</w:t>
      </w:r>
      <w:proofErr w:type="spellEnd"/>
      <w:r w:rsidR="000E4022" w:rsidRPr="00B87EE3">
        <w:rPr>
          <w:rFonts w:ascii="Artifex CF Light" w:hAnsi="Artifex CF Light"/>
          <w:color w:val="002060"/>
          <w:sz w:val="18"/>
          <w:szCs w:val="18"/>
          <w:lang w:val="es-DO"/>
        </w:rPr>
        <w:t xml:space="preserve"> Castillo, quien encabezó la investigación que descubrió la molécula, la cual nombró </w:t>
      </w:r>
      <w:proofErr w:type="spellStart"/>
      <w:r w:rsidR="000E4022" w:rsidRPr="00B87EE3">
        <w:rPr>
          <w:rFonts w:ascii="Artifex CF Light" w:hAnsi="Artifex CF Light"/>
          <w:color w:val="002060"/>
          <w:sz w:val="18"/>
          <w:szCs w:val="18"/>
          <w:lang w:val="es-DO"/>
        </w:rPr>
        <w:t>Koanolido</w:t>
      </w:r>
      <w:proofErr w:type="spellEnd"/>
      <w:r w:rsidR="000E4022" w:rsidRPr="00B87EE3">
        <w:rPr>
          <w:rFonts w:ascii="Artifex CF Light" w:hAnsi="Artifex CF Light"/>
          <w:color w:val="002060"/>
          <w:sz w:val="18"/>
          <w:szCs w:val="18"/>
          <w:lang w:val="es-DO"/>
        </w:rPr>
        <w:t xml:space="preserve"> A, que posee una gran actividad anticancerígena, y ante la </w:t>
      </w:r>
      <w:r w:rsidR="000E4022" w:rsidRPr="00B87EE3">
        <w:rPr>
          <w:rFonts w:ascii="Artifex CF Light" w:hAnsi="Artifex CF Light"/>
          <w:color w:val="002060"/>
          <w:sz w:val="18"/>
          <w:szCs w:val="18"/>
          <w:lang w:val="es-DO"/>
        </w:rPr>
        <w:lastRenderedPageBreak/>
        <w:t xml:space="preserve">presencia de decanos y demás autoridades universitarias, quienes estuvieron presentes en la actividad realizada en el salón del CATI de la Oficina principal. </w:t>
      </w:r>
    </w:p>
    <w:p w14:paraId="224EC1D6" w14:textId="77777777" w:rsidR="00B87EE3" w:rsidRPr="00B87EE3" w:rsidRDefault="00B87EE3" w:rsidP="00B87EE3">
      <w:pPr>
        <w:autoSpaceDE w:val="0"/>
        <w:autoSpaceDN w:val="0"/>
        <w:adjustRightInd w:val="0"/>
        <w:ind w:left="426" w:right="429"/>
        <w:jc w:val="both"/>
        <w:rPr>
          <w:rFonts w:ascii="Artifex CF Light" w:hAnsi="Artifex CF Light"/>
          <w:color w:val="002060"/>
          <w:sz w:val="18"/>
          <w:szCs w:val="18"/>
          <w:lang w:val="es-DO"/>
        </w:rPr>
      </w:pPr>
    </w:p>
    <w:p w14:paraId="426EF7A6" w14:textId="77777777" w:rsidR="00B87EE3" w:rsidRPr="00B87EE3" w:rsidRDefault="00B87EE3" w:rsidP="00B87EE3">
      <w:pPr>
        <w:tabs>
          <w:tab w:val="left" w:pos="851"/>
          <w:tab w:val="left" w:pos="8931"/>
        </w:tabs>
        <w:autoSpaceDE w:val="0"/>
        <w:autoSpaceDN w:val="0"/>
        <w:adjustRightInd w:val="0"/>
        <w:spacing w:line="480" w:lineRule="auto"/>
        <w:ind w:left="426" w:right="429"/>
        <w:jc w:val="both"/>
        <w:rPr>
          <w:rStyle w:val="Emphasis"/>
          <w:rFonts w:ascii="Artifex CF Light" w:hAnsi="Artifex CF Light"/>
          <w:bCs/>
          <w:i w:val="0"/>
          <w:color w:val="002060"/>
          <w:sz w:val="18"/>
          <w:szCs w:val="18"/>
          <w:shd w:val="clear" w:color="auto" w:fill="FFFFFF"/>
          <w:lang w:val="es-DO"/>
        </w:rPr>
      </w:pPr>
      <w:r w:rsidRPr="00B87EE3">
        <w:rPr>
          <w:rStyle w:val="Emphasis"/>
          <w:rFonts w:ascii="Artifex CF Light" w:hAnsi="Artifex CF Light"/>
          <w:b/>
          <w:bCs/>
          <w:i w:val="0"/>
          <w:color w:val="002060"/>
          <w:sz w:val="18"/>
          <w:szCs w:val="18"/>
          <w:shd w:val="clear" w:color="auto" w:fill="FFFFFF"/>
          <w:lang w:val="es-DO"/>
        </w:rPr>
        <w:t>El jueves 06 de febrero</w:t>
      </w:r>
      <w:r w:rsidRPr="00B87EE3">
        <w:rPr>
          <w:rStyle w:val="Emphasis"/>
          <w:rFonts w:ascii="Artifex CF Light" w:hAnsi="Artifex CF Light"/>
          <w:bCs/>
          <w:i w:val="0"/>
          <w:color w:val="002060"/>
          <w:sz w:val="18"/>
          <w:szCs w:val="18"/>
          <w:shd w:val="clear" w:color="auto" w:fill="FFFFFF"/>
          <w:lang w:val="es-DO"/>
        </w:rPr>
        <w:t>, sostuvimos un encuentro con la Asociación de Mujeres Emprendedoras de San Felipe Abajo, de Pimentel, provincia Duarte, quienes elaboran productos artesanales usando como materia prima el cacao, con el apoyo de los productores organizados en la Sociedad de Cacaoteros Orgánicos Sostenibles del Nordeste (SOCANORD), estos últimos beneficiados con la Visita Sorpresa No.280.</w:t>
      </w:r>
    </w:p>
    <w:p w14:paraId="361F6B08" w14:textId="77777777" w:rsidR="00B87EE3" w:rsidRPr="00B87EE3" w:rsidRDefault="00B87EE3" w:rsidP="00B87EE3">
      <w:pPr>
        <w:tabs>
          <w:tab w:val="left" w:pos="851"/>
          <w:tab w:val="left" w:pos="8931"/>
        </w:tabs>
        <w:autoSpaceDE w:val="0"/>
        <w:autoSpaceDN w:val="0"/>
        <w:adjustRightInd w:val="0"/>
        <w:ind w:left="426" w:right="429"/>
        <w:jc w:val="both"/>
        <w:rPr>
          <w:rFonts w:ascii="Artifex CF Light" w:hAnsi="Artifex CF Light"/>
          <w:bCs/>
          <w:iCs/>
          <w:color w:val="002060"/>
          <w:sz w:val="18"/>
          <w:szCs w:val="18"/>
          <w:shd w:val="clear" w:color="auto" w:fill="FFFFFF"/>
          <w:lang w:val="es-DO"/>
        </w:rPr>
      </w:pPr>
    </w:p>
    <w:p w14:paraId="6E59CF92" w14:textId="77777777" w:rsidR="00B87EE3" w:rsidRPr="00B87EE3" w:rsidRDefault="00B87EE3" w:rsidP="00B87EE3">
      <w:pPr>
        <w:tabs>
          <w:tab w:val="left" w:pos="851"/>
          <w:tab w:val="left" w:pos="8931"/>
        </w:tabs>
        <w:autoSpaceDE w:val="0"/>
        <w:autoSpaceDN w:val="0"/>
        <w:adjustRightInd w:val="0"/>
        <w:spacing w:line="480" w:lineRule="auto"/>
        <w:ind w:left="426" w:right="429"/>
        <w:jc w:val="both"/>
        <w:rPr>
          <w:rStyle w:val="Emphasis"/>
          <w:rFonts w:ascii="Artifex CF Light" w:hAnsi="Artifex CF Light"/>
          <w:bCs/>
          <w:i w:val="0"/>
          <w:color w:val="002060"/>
          <w:sz w:val="18"/>
          <w:szCs w:val="18"/>
          <w:shd w:val="clear" w:color="auto" w:fill="FFFFFF"/>
          <w:lang w:val="es-DO"/>
        </w:rPr>
      </w:pPr>
      <w:r w:rsidRPr="00B87EE3">
        <w:rPr>
          <w:rStyle w:val="Emphasis"/>
          <w:rFonts w:ascii="Artifex CF Light" w:hAnsi="Artifex CF Light"/>
          <w:b/>
          <w:bCs/>
          <w:i w:val="0"/>
          <w:color w:val="002060"/>
          <w:sz w:val="18"/>
          <w:szCs w:val="18"/>
          <w:shd w:val="clear" w:color="auto" w:fill="FFFFFF"/>
          <w:lang w:val="es-DO"/>
        </w:rPr>
        <w:t>El día 13 de febrero</w:t>
      </w:r>
      <w:r w:rsidRPr="00B87EE3">
        <w:rPr>
          <w:rStyle w:val="Emphasis"/>
          <w:rFonts w:ascii="Artifex CF Light" w:hAnsi="Artifex CF Light"/>
          <w:bCs/>
          <w:i w:val="0"/>
          <w:color w:val="002060"/>
          <w:sz w:val="18"/>
          <w:szCs w:val="18"/>
          <w:shd w:val="clear" w:color="auto" w:fill="FFFFFF"/>
          <w:lang w:val="es-DO"/>
        </w:rPr>
        <w:t xml:space="preserve">, el Centro de Apoyo a la Tecnología e Innovación de ONAPI, continuó su agenda de capacitación, impartiendo talleres en a los estudiantes del Politécnico Félix María Ruiz, del Colegio Nuestra Señora del Rosario de Fátima y a los estudiantes de la carrera de ingeniería eléctrica de Universidad INTEC. El encargado del CATI, se encargó de impartir la orientación “Búsqueda de Información de Patentes” a los estudiantes del Politécnico Félix María Ruiz, de la comunidad de </w:t>
      </w:r>
      <w:proofErr w:type="spellStart"/>
      <w:r w:rsidRPr="00B87EE3">
        <w:rPr>
          <w:rStyle w:val="Emphasis"/>
          <w:rFonts w:ascii="Artifex CF Light" w:hAnsi="Artifex CF Light"/>
          <w:bCs/>
          <w:i w:val="0"/>
          <w:color w:val="002060"/>
          <w:sz w:val="18"/>
          <w:szCs w:val="18"/>
          <w:shd w:val="clear" w:color="auto" w:fill="FFFFFF"/>
          <w:lang w:val="es-DO"/>
        </w:rPr>
        <w:t>Hainamosa</w:t>
      </w:r>
      <w:proofErr w:type="spellEnd"/>
      <w:r w:rsidRPr="00B87EE3">
        <w:rPr>
          <w:rStyle w:val="Emphasis"/>
          <w:rFonts w:ascii="Artifex CF Light" w:hAnsi="Artifex CF Light"/>
          <w:bCs/>
          <w:i w:val="0"/>
          <w:color w:val="002060"/>
          <w:sz w:val="18"/>
          <w:szCs w:val="18"/>
          <w:shd w:val="clear" w:color="auto" w:fill="FFFFFF"/>
          <w:lang w:val="es-DO"/>
        </w:rPr>
        <w:t xml:space="preserve">, mientras que a los bachilleres del Colegio Nuestra Señora del Rosario de Fátima, pudieron conocer sobre la Propiedad Industrial y las distintas formas de protección de la Innovación Tecnológica, orientados por la encargada de la Academia Nacional de la Propiedad Industrial (ANPI) y por último los estudiantes de Ingeniería Eléctrica de INTEC, recibieron el taller “Búsqueda en las Bases de Datos de Patentes”, impartido analista de información tecnológica de ONAPI. </w:t>
      </w:r>
    </w:p>
    <w:p w14:paraId="067D00B0" w14:textId="77777777" w:rsidR="00B87EE3" w:rsidRPr="00B87EE3" w:rsidRDefault="00B87EE3" w:rsidP="00B87EE3">
      <w:pPr>
        <w:tabs>
          <w:tab w:val="left" w:pos="851"/>
          <w:tab w:val="left" w:pos="8931"/>
        </w:tabs>
        <w:autoSpaceDE w:val="0"/>
        <w:autoSpaceDN w:val="0"/>
        <w:adjustRightInd w:val="0"/>
        <w:ind w:left="426" w:right="429"/>
        <w:jc w:val="both"/>
        <w:rPr>
          <w:rFonts w:ascii="Artifex CF Light" w:hAnsi="Artifex CF Light"/>
          <w:bCs/>
          <w:iCs/>
          <w:color w:val="002060"/>
          <w:sz w:val="18"/>
          <w:szCs w:val="18"/>
          <w:shd w:val="clear" w:color="auto" w:fill="FFFFFF"/>
          <w:lang w:val="es-DO"/>
        </w:rPr>
      </w:pPr>
    </w:p>
    <w:p w14:paraId="0490221A" w14:textId="77777777" w:rsidR="00B87EE3" w:rsidRDefault="00B87EE3" w:rsidP="00B87EE3">
      <w:pPr>
        <w:tabs>
          <w:tab w:val="left" w:pos="851"/>
        </w:tabs>
        <w:autoSpaceDE w:val="0"/>
        <w:autoSpaceDN w:val="0"/>
        <w:adjustRightInd w:val="0"/>
        <w:spacing w:line="480" w:lineRule="auto"/>
        <w:ind w:left="426" w:right="429"/>
        <w:jc w:val="both"/>
        <w:rPr>
          <w:rFonts w:ascii="Artifex CF Light" w:hAnsi="Artifex CF Light"/>
          <w:bCs/>
          <w:iCs/>
          <w:color w:val="002060"/>
          <w:sz w:val="18"/>
          <w:szCs w:val="18"/>
          <w:shd w:val="clear" w:color="auto" w:fill="FFFFFF"/>
          <w:lang w:val="es-DO"/>
        </w:rPr>
      </w:pPr>
      <w:r w:rsidRPr="00B87EE3">
        <w:rPr>
          <w:rFonts w:ascii="Artifex CF Light" w:hAnsi="Artifex CF Light"/>
          <w:b/>
          <w:bCs/>
          <w:iCs/>
          <w:color w:val="002060"/>
          <w:sz w:val="18"/>
          <w:szCs w:val="18"/>
          <w:shd w:val="clear" w:color="auto" w:fill="FFFFFF"/>
          <w:lang w:val="es-DO"/>
        </w:rPr>
        <w:t>Los días 20, 21 y 22 de febrero</w:t>
      </w:r>
      <w:r w:rsidRPr="00B87EE3">
        <w:rPr>
          <w:rFonts w:ascii="Artifex CF Light" w:hAnsi="Artifex CF Light"/>
          <w:bCs/>
          <w:iCs/>
          <w:color w:val="002060"/>
          <w:sz w:val="18"/>
          <w:szCs w:val="18"/>
          <w:shd w:val="clear" w:color="auto" w:fill="FFFFFF"/>
          <w:lang w:val="es-DO"/>
        </w:rPr>
        <w:t xml:space="preserve">, se llevó a cabo el inicio de la Ruta </w:t>
      </w:r>
      <w:proofErr w:type="spellStart"/>
      <w:r w:rsidRPr="00B87EE3">
        <w:rPr>
          <w:rFonts w:ascii="Artifex CF Light" w:hAnsi="Artifex CF Light"/>
          <w:bCs/>
          <w:iCs/>
          <w:color w:val="002060"/>
          <w:sz w:val="18"/>
          <w:szCs w:val="18"/>
          <w:shd w:val="clear" w:color="auto" w:fill="FFFFFF"/>
          <w:lang w:val="es-DO"/>
        </w:rPr>
        <w:t>Mipymes</w:t>
      </w:r>
      <w:proofErr w:type="spellEnd"/>
      <w:r w:rsidRPr="00B87EE3">
        <w:rPr>
          <w:rFonts w:ascii="Artifex CF Light" w:hAnsi="Artifex CF Light"/>
          <w:bCs/>
          <w:iCs/>
          <w:color w:val="002060"/>
          <w:sz w:val="18"/>
          <w:szCs w:val="18"/>
          <w:shd w:val="clear" w:color="auto" w:fill="FFFFFF"/>
          <w:lang w:val="es-DO"/>
        </w:rPr>
        <w:t xml:space="preserve"> 2020, en la provincia de Santiago Rodríguez, visitando los municipios de San Ignacio de Sabaneta, Villa Los Almácigos y Monción, respectivamente.  </w:t>
      </w:r>
      <w:proofErr w:type="spellStart"/>
      <w:r w:rsidRPr="00B87EE3">
        <w:rPr>
          <w:rFonts w:ascii="Artifex CF Light" w:hAnsi="Artifex CF Light"/>
          <w:bCs/>
          <w:iCs/>
          <w:color w:val="002060"/>
          <w:sz w:val="18"/>
          <w:szCs w:val="18"/>
          <w:shd w:val="clear" w:color="auto" w:fill="FFFFFF"/>
          <w:lang w:val="es-DO"/>
        </w:rPr>
        <w:t>Lisibell</w:t>
      </w:r>
      <w:proofErr w:type="spellEnd"/>
      <w:r w:rsidRPr="00B87EE3">
        <w:rPr>
          <w:rFonts w:ascii="Artifex CF Light" w:hAnsi="Artifex CF Light"/>
          <w:bCs/>
          <w:iCs/>
          <w:color w:val="002060"/>
          <w:sz w:val="18"/>
          <w:szCs w:val="18"/>
          <w:shd w:val="clear" w:color="auto" w:fill="FFFFFF"/>
          <w:lang w:val="es-DO"/>
        </w:rPr>
        <w:t xml:space="preserve"> Cordero, Examinadora de Marcas y Kenia </w:t>
      </w:r>
      <w:proofErr w:type="spellStart"/>
      <w:r w:rsidRPr="00B87EE3">
        <w:rPr>
          <w:rFonts w:ascii="Artifex CF Light" w:hAnsi="Artifex CF Light"/>
          <w:bCs/>
          <w:iCs/>
          <w:color w:val="002060"/>
          <w:sz w:val="18"/>
          <w:szCs w:val="18"/>
          <w:shd w:val="clear" w:color="auto" w:fill="FFFFFF"/>
          <w:lang w:val="es-DO"/>
        </w:rPr>
        <w:t>Chez</w:t>
      </w:r>
      <w:proofErr w:type="spellEnd"/>
      <w:r w:rsidRPr="00B87EE3">
        <w:rPr>
          <w:rFonts w:ascii="Artifex CF Light" w:hAnsi="Artifex CF Light"/>
          <w:bCs/>
          <w:iCs/>
          <w:color w:val="002060"/>
          <w:sz w:val="18"/>
          <w:szCs w:val="18"/>
          <w:shd w:val="clear" w:color="auto" w:fill="FFFFFF"/>
          <w:lang w:val="es-DO"/>
        </w:rPr>
        <w:t xml:space="preserve"> del Dpto. de Proyectos, orientaron y apoyaron a emprendedores, empresarios y público en general que asistieron a los diferentes lugares, para consultas y registro de sus Nombres Comerciales y Marcas.</w:t>
      </w:r>
    </w:p>
    <w:p w14:paraId="287901D5" w14:textId="77777777" w:rsidR="00B87EE3" w:rsidRPr="00B87EE3" w:rsidRDefault="00B87EE3" w:rsidP="00B87EE3">
      <w:pPr>
        <w:tabs>
          <w:tab w:val="left" w:pos="851"/>
        </w:tabs>
        <w:autoSpaceDE w:val="0"/>
        <w:autoSpaceDN w:val="0"/>
        <w:adjustRightInd w:val="0"/>
        <w:ind w:left="426" w:right="429"/>
        <w:jc w:val="both"/>
        <w:rPr>
          <w:rFonts w:ascii="Artifex CF Light" w:hAnsi="Artifex CF Light"/>
          <w:bCs/>
          <w:iCs/>
          <w:color w:val="002060"/>
          <w:sz w:val="18"/>
          <w:szCs w:val="18"/>
          <w:shd w:val="clear" w:color="auto" w:fill="FFFFFF"/>
          <w:lang w:val="es-DO"/>
        </w:rPr>
      </w:pPr>
    </w:p>
    <w:p w14:paraId="45481FAC" w14:textId="77777777" w:rsidR="00B87EE3" w:rsidRDefault="00B87EE3" w:rsidP="00B87EE3">
      <w:pPr>
        <w:tabs>
          <w:tab w:val="left" w:pos="851"/>
        </w:tabs>
        <w:autoSpaceDE w:val="0"/>
        <w:autoSpaceDN w:val="0"/>
        <w:adjustRightInd w:val="0"/>
        <w:spacing w:line="480" w:lineRule="auto"/>
        <w:ind w:left="426" w:right="429"/>
        <w:jc w:val="both"/>
        <w:rPr>
          <w:rFonts w:ascii="Artifex CF Light" w:hAnsi="Artifex CF Light"/>
          <w:color w:val="002060"/>
          <w:sz w:val="18"/>
          <w:szCs w:val="18"/>
          <w:lang w:val="es-DO"/>
        </w:rPr>
      </w:pPr>
      <w:r w:rsidRPr="00B87EE3">
        <w:rPr>
          <w:rFonts w:ascii="Artifex CF Light" w:hAnsi="Artifex CF Light"/>
          <w:b/>
          <w:color w:val="002060"/>
          <w:sz w:val="18"/>
          <w:szCs w:val="18"/>
          <w:lang w:val="es-DO"/>
        </w:rPr>
        <w:t>El día 25 de febrero 2020</w:t>
      </w:r>
      <w:r w:rsidRPr="00B87EE3">
        <w:rPr>
          <w:rFonts w:ascii="Artifex CF Light" w:hAnsi="Artifex CF Light"/>
          <w:color w:val="002060"/>
          <w:sz w:val="18"/>
          <w:szCs w:val="18"/>
          <w:lang w:val="es-DO"/>
        </w:rPr>
        <w:t>, c</w:t>
      </w:r>
      <w:r w:rsidRPr="00B87EE3">
        <w:rPr>
          <w:rStyle w:val="Emphasis"/>
          <w:rFonts w:ascii="Artifex CF Light" w:hAnsi="Artifex CF Light"/>
          <w:bCs/>
          <w:i w:val="0"/>
          <w:color w:val="002060"/>
          <w:sz w:val="18"/>
          <w:szCs w:val="18"/>
          <w:shd w:val="clear" w:color="auto" w:fill="FFFFFF"/>
          <w:lang w:val="es-DO"/>
        </w:rPr>
        <w:t xml:space="preserve">on motivo del 174 aniversario de la Independencia Nacional de la República Dominicana y el 204 natalicio de patricio Matías Ramón Mella, la Oficina Nacional de la Propiedad Industrial (ONAPI), realizó este martes su acto de “Celebración de la Independencia Nacional”, con la presencia de colaboradores y estudiantes del Liceo Educación para Pensar y la Escuela República de Costa Rica, en el parqueo del edificio principal de esta institución. </w:t>
      </w:r>
    </w:p>
    <w:p w14:paraId="7AF3D469" w14:textId="77777777" w:rsidR="00B87EE3" w:rsidRPr="00B87EE3" w:rsidRDefault="00B87EE3" w:rsidP="00B87EE3">
      <w:pPr>
        <w:tabs>
          <w:tab w:val="left" w:pos="851"/>
        </w:tabs>
        <w:autoSpaceDE w:val="0"/>
        <w:autoSpaceDN w:val="0"/>
        <w:adjustRightInd w:val="0"/>
        <w:ind w:left="426" w:right="429"/>
        <w:jc w:val="both"/>
        <w:rPr>
          <w:rFonts w:ascii="Artifex CF Light" w:hAnsi="Artifex CF Light"/>
          <w:bCs/>
          <w:iCs/>
          <w:color w:val="002060"/>
          <w:sz w:val="18"/>
          <w:szCs w:val="18"/>
          <w:shd w:val="clear" w:color="auto" w:fill="FFFFFF"/>
          <w:lang w:val="es-DO"/>
        </w:rPr>
      </w:pPr>
    </w:p>
    <w:p w14:paraId="7728B28F" w14:textId="77777777" w:rsidR="00B87EE3" w:rsidRDefault="00B87EE3" w:rsidP="00B87EE3">
      <w:pPr>
        <w:tabs>
          <w:tab w:val="left" w:pos="851"/>
        </w:tabs>
        <w:autoSpaceDE w:val="0"/>
        <w:autoSpaceDN w:val="0"/>
        <w:adjustRightInd w:val="0"/>
        <w:spacing w:line="480" w:lineRule="auto"/>
        <w:ind w:left="426" w:right="429"/>
        <w:jc w:val="both"/>
        <w:rPr>
          <w:rStyle w:val="Emphasis"/>
          <w:rFonts w:ascii="Artifex CF Light" w:hAnsi="Artifex CF Light"/>
          <w:bCs/>
          <w:i w:val="0"/>
          <w:color w:val="002060"/>
          <w:sz w:val="18"/>
          <w:szCs w:val="18"/>
          <w:shd w:val="clear" w:color="auto" w:fill="FFFFFF"/>
          <w:lang w:val="es-DO"/>
        </w:rPr>
      </w:pPr>
      <w:r w:rsidRPr="00B87EE3">
        <w:rPr>
          <w:rStyle w:val="Emphasis"/>
          <w:rFonts w:ascii="Artifex CF Light" w:hAnsi="Artifex CF Light"/>
          <w:b/>
          <w:bCs/>
          <w:i w:val="0"/>
          <w:color w:val="002060"/>
          <w:sz w:val="18"/>
          <w:szCs w:val="18"/>
          <w:shd w:val="clear" w:color="auto" w:fill="FFFFFF"/>
          <w:lang w:val="es-DO"/>
        </w:rPr>
        <w:lastRenderedPageBreak/>
        <w:t>En fecha jueves 12 de marzo</w:t>
      </w:r>
      <w:r w:rsidRPr="00B87EE3">
        <w:rPr>
          <w:rStyle w:val="Emphasis"/>
          <w:rFonts w:ascii="Artifex CF Light" w:hAnsi="Artifex CF Light"/>
          <w:bCs/>
          <w:i w:val="0"/>
          <w:color w:val="002060"/>
          <w:sz w:val="18"/>
          <w:szCs w:val="18"/>
          <w:shd w:val="clear" w:color="auto" w:fill="FFFFFF"/>
          <w:lang w:val="es-DO"/>
        </w:rPr>
        <w:t>, sostuvimos un 2do. Encuentro de seguimiento marcario con la Asociación de Mujeres Emprendedoras de San Felipe Abajo, en Pimentel, quienes elaboran productos artesanales derivados del cacao.  Asimismo, la Licda. Dayanara Rivera del CATI, realizó un levantamiento de información sobre el proceso de elaboración artesanal de los productos, tales como bolas de chocolate orgánico, manteca de cacao, y vinos, entre otros.</w:t>
      </w:r>
    </w:p>
    <w:p w14:paraId="6F56FFDF" w14:textId="77777777" w:rsidR="00B87EE3" w:rsidRPr="00B87EE3" w:rsidRDefault="00B87EE3" w:rsidP="00B87EE3">
      <w:pPr>
        <w:tabs>
          <w:tab w:val="left" w:pos="851"/>
        </w:tabs>
        <w:autoSpaceDE w:val="0"/>
        <w:autoSpaceDN w:val="0"/>
        <w:adjustRightInd w:val="0"/>
        <w:ind w:left="426" w:right="429"/>
        <w:jc w:val="both"/>
        <w:rPr>
          <w:rStyle w:val="Emphasis"/>
          <w:rFonts w:ascii="Artifex CF Light" w:hAnsi="Artifex CF Light"/>
          <w:bCs/>
          <w:i w:val="0"/>
          <w:color w:val="002060"/>
          <w:sz w:val="18"/>
          <w:szCs w:val="18"/>
          <w:shd w:val="clear" w:color="auto" w:fill="FFFFFF"/>
          <w:lang w:val="es-DO"/>
        </w:rPr>
      </w:pPr>
    </w:p>
    <w:p w14:paraId="77A30BD0" w14:textId="77777777" w:rsidR="00B87EE3" w:rsidRDefault="00B87EE3" w:rsidP="00B87EE3">
      <w:pPr>
        <w:tabs>
          <w:tab w:val="left" w:pos="851"/>
        </w:tabs>
        <w:autoSpaceDE w:val="0"/>
        <w:autoSpaceDN w:val="0"/>
        <w:adjustRightInd w:val="0"/>
        <w:spacing w:line="480" w:lineRule="auto"/>
        <w:ind w:left="426" w:right="429"/>
        <w:jc w:val="both"/>
        <w:rPr>
          <w:rFonts w:ascii="Artifex CF Light" w:eastAsia="Calibri" w:hAnsi="Artifex CF Light"/>
          <w:color w:val="002060"/>
          <w:sz w:val="18"/>
          <w:szCs w:val="18"/>
          <w:lang w:val="es-DO"/>
        </w:rPr>
      </w:pPr>
      <w:r w:rsidRPr="00B87EE3">
        <w:rPr>
          <w:rFonts w:ascii="Artifex CF Light" w:eastAsia="Calibri" w:hAnsi="Artifex CF Light"/>
          <w:b/>
          <w:color w:val="002060"/>
          <w:sz w:val="18"/>
          <w:szCs w:val="18"/>
          <w:lang w:val="es-DO"/>
        </w:rPr>
        <w:t xml:space="preserve">En fecha viernes 03 de julio, </w:t>
      </w:r>
      <w:r w:rsidRPr="00B87EE3">
        <w:rPr>
          <w:rFonts w:ascii="Artifex CF Light" w:eastAsia="Calibri" w:hAnsi="Artifex CF Light"/>
          <w:color w:val="002060"/>
          <w:sz w:val="18"/>
          <w:szCs w:val="18"/>
          <w:lang w:val="es-DO"/>
        </w:rPr>
        <w:t xml:space="preserve">realizamos una conferencia virtual a través de la plataforma ZOOM, conjuntamente con el Centro </w:t>
      </w:r>
      <w:proofErr w:type="spellStart"/>
      <w:r w:rsidRPr="00B87EE3">
        <w:rPr>
          <w:rFonts w:ascii="Artifex CF Light" w:eastAsia="Calibri" w:hAnsi="Artifex CF Light"/>
          <w:color w:val="002060"/>
          <w:sz w:val="18"/>
          <w:szCs w:val="18"/>
          <w:lang w:val="es-DO"/>
        </w:rPr>
        <w:t>Mipymes</w:t>
      </w:r>
      <w:proofErr w:type="spellEnd"/>
      <w:r w:rsidRPr="00B87EE3">
        <w:rPr>
          <w:rFonts w:ascii="Artifex CF Light" w:eastAsia="Calibri" w:hAnsi="Artifex CF Light"/>
          <w:color w:val="002060"/>
          <w:sz w:val="18"/>
          <w:szCs w:val="18"/>
          <w:lang w:val="es-DO"/>
        </w:rPr>
        <w:t xml:space="preserve"> UASD de Mao, con motivo de sostener un Encuentro-Charla con emprendedores  y empresarios interesados en el registro de nombres comerciales y marcas.  La charla fue impartida por la Licda. </w:t>
      </w:r>
      <w:proofErr w:type="spellStart"/>
      <w:r w:rsidRPr="00B87EE3">
        <w:rPr>
          <w:rFonts w:ascii="Artifex CF Light" w:eastAsia="Calibri" w:hAnsi="Artifex CF Light"/>
          <w:color w:val="002060"/>
          <w:sz w:val="18"/>
          <w:szCs w:val="18"/>
          <w:lang w:val="es-DO"/>
        </w:rPr>
        <w:t>Lisibell</w:t>
      </w:r>
      <w:proofErr w:type="spellEnd"/>
      <w:r w:rsidRPr="00B87EE3">
        <w:rPr>
          <w:rFonts w:ascii="Artifex CF Light" w:eastAsia="Calibri" w:hAnsi="Artifex CF Light"/>
          <w:color w:val="002060"/>
          <w:sz w:val="18"/>
          <w:szCs w:val="18"/>
          <w:lang w:val="es-DO"/>
        </w:rPr>
        <w:t xml:space="preserve"> Cordero, Examinadora de Marcas, y coordinada por la Licda. Kenia </w:t>
      </w:r>
      <w:proofErr w:type="spellStart"/>
      <w:r w:rsidRPr="00B87EE3">
        <w:rPr>
          <w:rFonts w:ascii="Artifex CF Light" w:eastAsia="Calibri" w:hAnsi="Artifex CF Light"/>
          <w:color w:val="002060"/>
          <w:sz w:val="18"/>
          <w:szCs w:val="18"/>
          <w:lang w:val="es-DO"/>
        </w:rPr>
        <w:t>Chez</w:t>
      </w:r>
      <w:proofErr w:type="spellEnd"/>
      <w:r w:rsidRPr="00B87EE3">
        <w:rPr>
          <w:rFonts w:ascii="Artifex CF Light" w:eastAsia="Calibri" w:hAnsi="Artifex CF Light"/>
          <w:color w:val="002060"/>
          <w:sz w:val="18"/>
          <w:szCs w:val="18"/>
          <w:lang w:val="es-DO"/>
        </w:rPr>
        <w:t xml:space="preserve"> del Dpto. de Proyectos.</w:t>
      </w:r>
    </w:p>
    <w:p w14:paraId="450929DE" w14:textId="77777777" w:rsidR="00B87EE3" w:rsidRPr="00B87EE3" w:rsidRDefault="00B87EE3" w:rsidP="00B87EE3">
      <w:pPr>
        <w:tabs>
          <w:tab w:val="left" w:pos="851"/>
        </w:tabs>
        <w:autoSpaceDE w:val="0"/>
        <w:autoSpaceDN w:val="0"/>
        <w:adjustRightInd w:val="0"/>
        <w:ind w:left="426" w:right="429"/>
        <w:jc w:val="both"/>
        <w:rPr>
          <w:rFonts w:ascii="Artifex CF Light" w:hAnsi="Artifex CF Light"/>
          <w:bCs/>
          <w:iCs/>
          <w:color w:val="002060"/>
          <w:sz w:val="18"/>
          <w:szCs w:val="18"/>
          <w:shd w:val="clear" w:color="auto" w:fill="FFFFFF"/>
          <w:lang w:val="es-DO"/>
        </w:rPr>
      </w:pPr>
    </w:p>
    <w:p w14:paraId="0B97F481" w14:textId="77777777" w:rsidR="00B87EE3" w:rsidRDefault="00B87EE3" w:rsidP="00B87EE3">
      <w:pPr>
        <w:tabs>
          <w:tab w:val="left" w:pos="851"/>
        </w:tabs>
        <w:autoSpaceDE w:val="0"/>
        <w:autoSpaceDN w:val="0"/>
        <w:adjustRightInd w:val="0"/>
        <w:spacing w:line="480" w:lineRule="auto"/>
        <w:ind w:left="426" w:right="429"/>
        <w:jc w:val="both"/>
        <w:rPr>
          <w:rStyle w:val="Emphasis"/>
          <w:rFonts w:ascii="Artifex CF Light" w:hAnsi="Artifex CF Light"/>
          <w:bCs/>
          <w:i w:val="0"/>
          <w:color w:val="002060"/>
          <w:sz w:val="18"/>
          <w:szCs w:val="18"/>
          <w:shd w:val="clear" w:color="auto" w:fill="FFFFFF"/>
          <w:lang w:val="es-DO"/>
        </w:rPr>
      </w:pPr>
      <w:r w:rsidRPr="00B87EE3">
        <w:rPr>
          <w:rStyle w:val="Emphasis"/>
          <w:rFonts w:ascii="Artifex CF Light" w:hAnsi="Artifex CF Light"/>
          <w:bCs/>
          <w:i w:val="0"/>
          <w:color w:val="002060"/>
          <w:sz w:val="18"/>
          <w:szCs w:val="18"/>
          <w:shd w:val="clear" w:color="auto" w:fill="FFFFFF"/>
          <w:lang w:val="es-DO"/>
        </w:rPr>
        <w:t xml:space="preserve">El viernes 13 de noviembre, realizamos un encuentro en la Reserva Antropológica Cuevas del </w:t>
      </w:r>
      <w:proofErr w:type="spellStart"/>
      <w:r w:rsidRPr="00B87EE3">
        <w:rPr>
          <w:rStyle w:val="Emphasis"/>
          <w:rFonts w:ascii="Artifex CF Light" w:hAnsi="Artifex CF Light"/>
          <w:bCs/>
          <w:i w:val="0"/>
          <w:color w:val="002060"/>
          <w:sz w:val="18"/>
          <w:szCs w:val="18"/>
          <w:shd w:val="clear" w:color="auto" w:fill="FFFFFF"/>
          <w:lang w:val="es-DO"/>
        </w:rPr>
        <w:t>Pomier</w:t>
      </w:r>
      <w:proofErr w:type="spellEnd"/>
      <w:r w:rsidRPr="00B87EE3">
        <w:rPr>
          <w:rStyle w:val="Emphasis"/>
          <w:rFonts w:ascii="Artifex CF Light" w:hAnsi="Artifex CF Light"/>
          <w:bCs/>
          <w:i w:val="0"/>
          <w:color w:val="002060"/>
          <w:sz w:val="18"/>
          <w:szCs w:val="18"/>
          <w:shd w:val="clear" w:color="auto" w:fill="FFFFFF"/>
          <w:lang w:val="es-DO"/>
        </w:rPr>
        <w:t xml:space="preserve"> con los artesanos de la Fundación Lucho por un Sueño y Fundación Cuevas del </w:t>
      </w:r>
      <w:proofErr w:type="spellStart"/>
      <w:r w:rsidRPr="00B87EE3">
        <w:rPr>
          <w:rStyle w:val="Emphasis"/>
          <w:rFonts w:ascii="Artifex CF Light" w:hAnsi="Artifex CF Light"/>
          <w:bCs/>
          <w:i w:val="0"/>
          <w:color w:val="002060"/>
          <w:sz w:val="18"/>
          <w:szCs w:val="18"/>
          <w:shd w:val="clear" w:color="auto" w:fill="FFFFFF"/>
          <w:lang w:val="es-DO"/>
        </w:rPr>
        <w:t>Pomier</w:t>
      </w:r>
      <w:proofErr w:type="spellEnd"/>
      <w:r w:rsidRPr="00B87EE3">
        <w:rPr>
          <w:rStyle w:val="Emphasis"/>
          <w:rFonts w:ascii="Artifex CF Light" w:hAnsi="Artifex CF Light"/>
          <w:bCs/>
          <w:i w:val="0"/>
          <w:color w:val="002060"/>
          <w:sz w:val="18"/>
          <w:szCs w:val="18"/>
          <w:shd w:val="clear" w:color="auto" w:fill="FFFFFF"/>
          <w:lang w:val="es-DO"/>
        </w:rPr>
        <w:t xml:space="preserve"> de la localidad de San Cristóbal,  quienes están interesados en recibir orientación y asesoramiento en propiedad industrial con motivo de la creación y desarrollo de su “Marca Colectiva”.  </w:t>
      </w:r>
    </w:p>
    <w:p w14:paraId="5F8BBDF2" w14:textId="77777777" w:rsidR="00B87EE3" w:rsidRPr="00B87EE3" w:rsidRDefault="00B87EE3" w:rsidP="00B87EE3">
      <w:pPr>
        <w:tabs>
          <w:tab w:val="left" w:pos="851"/>
        </w:tabs>
        <w:autoSpaceDE w:val="0"/>
        <w:autoSpaceDN w:val="0"/>
        <w:adjustRightInd w:val="0"/>
        <w:ind w:left="426" w:right="429"/>
        <w:jc w:val="both"/>
        <w:rPr>
          <w:rStyle w:val="Emphasis"/>
          <w:rFonts w:ascii="Artifex CF Light" w:hAnsi="Artifex CF Light"/>
          <w:bCs/>
          <w:i w:val="0"/>
          <w:color w:val="002060"/>
          <w:sz w:val="18"/>
          <w:szCs w:val="18"/>
          <w:shd w:val="clear" w:color="auto" w:fill="FFFFFF"/>
          <w:lang w:val="es-DO"/>
        </w:rPr>
      </w:pPr>
    </w:p>
    <w:p w14:paraId="0F02D8E4" w14:textId="77777777" w:rsidR="00B87EE3" w:rsidRDefault="00B87EE3" w:rsidP="00B87EE3">
      <w:pPr>
        <w:tabs>
          <w:tab w:val="left" w:pos="851"/>
        </w:tabs>
        <w:autoSpaceDE w:val="0"/>
        <w:autoSpaceDN w:val="0"/>
        <w:adjustRightInd w:val="0"/>
        <w:spacing w:line="480" w:lineRule="auto"/>
        <w:ind w:left="426" w:right="429"/>
        <w:jc w:val="both"/>
        <w:rPr>
          <w:rStyle w:val="Emphasis"/>
          <w:rFonts w:ascii="Artifex CF Light" w:hAnsi="Artifex CF Light"/>
          <w:bCs/>
          <w:i w:val="0"/>
          <w:color w:val="002060"/>
          <w:sz w:val="18"/>
          <w:szCs w:val="18"/>
          <w:shd w:val="clear" w:color="auto" w:fill="FFFFFF"/>
          <w:lang w:val="es-DO"/>
        </w:rPr>
      </w:pPr>
      <w:r w:rsidRPr="00B87EE3">
        <w:rPr>
          <w:rStyle w:val="Emphasis"/>
          <w:rFonts w:ascii="Artifex CF Light" w:hAnsi="Artifex CF Light"/>
          <w:b/>
          <w:bCs/>
          <w:i w:val="0"/>
          <w:color w:val="002060"/>
          <w:sz w:val="18"/>
          <w:szCs w:val="18"/>
          <w:shd w:val="clear" w:color="auto" w:fill="FFFFFF"/>
          <w:lang w:val="es-DO"/>
        </w:rPr>
        <w:t>En fecha 20, 21 y 22 de noviembre</w:t>
      </w:r>
      <w:r w:rsidRPr="00B87EE3">
        <w:rPr>
          <w:rStyle w:val="Emphasis"/>
          <w:rFonts w:ascii="Artifex CF Light" w:hAnsi="Artifex CF Light"/>
          <w:bCs/>
          <w:i w:val="0"/>
          <w:color w:val="002060"/>
          <w:sz w:val="18"/>
          <w:szCs w:val="18"/>
          <w:shd w:val="clear" w:color="auto" w:fill="FFFFFF"/>
          <w:lang w:val="es-DO"/>
        </w:rPr>
        <w:t xml:space="preserve">, participamos en la Ruta </w:t>
      </w:r>
      <w:proofErr w:type="spellStart"/>
      <w:r w:rsidRPr="00B87EE3">
        <w:rPr>
          <w:rStyle w:val="Emphasis"/>
          <w:rFonts w:ascii="Artifex CF Light" w:hAnsi="Artifex CF Light"/>
          <w:bCs/>
          <w:i w:val="0"/>
          <w:color w:val="002060"/>
          <w:sz w:val="18"/>
          <w:szCs w:val="18"/>
          <w:shd w:val="clear" w:color="auto" w:fill="FFFFFF"/>
          <w:lang w:val="es-DO"/>
        </w:rPr>
        <w:t>Mipyme</w:t>
      </w:r>
      <w:proofErr w:type="spellEnd"/>
      <w:r w:rsidRPr="00B87EE3">
        <w:rPr>
          <w:rStyle w:val="Emphasis"/>
          <w:rFonts w:ascii="Artifex CF Light" w:hAnsi="Artifex CF Light"/>
          <w:bCs/>
          <w:i w:val="0"/>
          <w:color w:val="002060"/>
          <w:sz w:val="18"/>
          <w:szCs w:val="18"/>
          <w:shd w:val="clear" w:color="auto" w:fill="FFFFFF"/>
          <w:lang w:val="es-DO"/>
        </w:rPr>
        <w:t xml:space="preserve"> la cual tuvo lugar en las instalaciones de la UASD de Barahona, de 9:00 a.m. a 5:00 p.m., donde se ofreció asesoría y orientación a emprendedores y público asistente en el registro de Nombres Comerciales y Marcas.  También se ofrecieron charlas sobre La Custodia de los Signos Distintivos, las cuales estuvieron a cargo de la Licda. </w:t>
      </w:r>
      <w:proofErr w:type="spellStart"/>
      <w:r w:rsidRPr="00B87EE3">
        <w:rPr>
          <w:rStyle w:val="Emphasis"/>
          <w:rFonts w:ascii="Artifex CF Light" w:hAnsi="Artifex CF Light"/>
          <w:bCs/>
          <w:i w:val="0"/>
          <w:color w:val="002060"/>
          <w:sz w:val="18"/>
          <w:szCs w:val="18"/>
          <w:shd w:val="clear" w:color="auto" w:fill="FFFFFF"/>
          <w:lang w:val="es-DO"/>
        </w:rPr>
        <w:t>Lisibell</w:t>
      </w:r>
      <w:proofErr w:type="spellEnd"/>
      <w:r w:rsidRPr="00B87EE3">
        <w:rPr>
          <w:rStyle w:val="Emphasis"/>
          <w:rFonts w:ascii="Artifex CF Light" w:hAnsi="Artifex CF Light"/>
          <w:bCs/>
          <w:i w:val="0"/>
          <w:color w:val="002060"/>
          <w:sz w:val="18"/>
          <w:szCs w:val="18"/>
          <w:shd w:val="clear" w:color="auto" w:fill="FFFFFF"/>
          <w:lang w:val="es-DO"/>
        </w:rPr>
        <w:t xml:space="preserve"> Cordero, Examinadora de Marcas.</w:t>
      </w:r>
    </w:p>
    <w:p w14:paraId="7B474C7C" w14:textId="77777777" w:rsidR="00B87EE3" w:rsidRPr="00B87EE3" w:rsidRDefault="00B87EE3" w:rsidP="00B87EE3">
      <w:pPr>
        <w:tabs>
          <w:tab w:val="left" w:pos="851"/>
        </w:tabs>
        <w:autoSpaceDE w:val="0"/>
        <w:autoSpaceDN w:val="0"/>
        <w:adjustRightInd w:val="0"/>
        <w:ind w:left="426" w:right="429"/>
        <w:jc w:val="both"/>
        <w:rPr>
          <w:rStyle w:val="Emphasis"/>
          <w:rFonts w:ascii="Artifex CF Light" w:hAnsi="Artifex CF Light"/>
          <w:bCs/>
          <w:i w:val="0"/>
          <w:color w:val="002060"/>
          <w:sz w:val="18"/>
          <w:szCs w:val="18"/>
          <w:shd w:val="clear" w:color="auto" w:fill="FFFFFF"/>
          <w:lang w:val="es-DO"/>
        </w:rPr>
      </w:pPr>
    </w:p>
    <w:p w14:paraId="794E30F2" w14:textId="77777777" w:rsidR="00B87EE3" w:rsidRPr="00B87EE3" w:rsidRDefault="00B87EE3" w:rsidP="00B87EE3">
      <w:pPr>
        <w:tabs>
          <w:tab w:val="left" w:pos="851"/>
        </w:tabs>
        <w:autoSpaceDE w:val="0"/>
        <w:autoSpaceDN w:val="0"/>
        <w:adjustRightInd w:val="0"/>
        <w:spacing w:line="480" w:lineRule="auto"/>
        <w:ind w:left="426" w:right="429"/>
        <w:jc w:val="both"/>
        <w:rPr>
          <w:rStyle w:val="Emphasis"/>
          <w:rFonts w:ascii="Artifex CF Light" w:hAnsi="Artifex CF Light"/>
          <w:bCs/>
          <w:i w:val="0"/>
          <w:color w:val="002060"/>
          <w:sz w:val="18"/>
          <w:szCs w:val="18"/>
          <w:shd w:val="clear" w:color="auto" w:fill="FFFFFF"/>
          <w:lang w:val="es-DO"/>
        </w:rPr>
      </w:pPr>
      <w:r w:rsidRPr="00B87EE3">
        <w:rPr>
          <w:rStyle w:val="Emphasis"/>
          <w:rFonts w:ascii="Artifex CF Light" w:hAnsi="Artifex CF Light"/>
          <w:b/>
          <w:bCs/>
          <w:i w:val="0"/>
          <w:color w:val="002060"/>
          <w:sz w:val="18"/>
          <w:szCs w:val="18"/>
          <w:shd w:val="clear" w:color="auto" w:fill="FFFFFF"/>
          <w:lang w:val="es-DO"/>
        </w:rPr>
        <w:t>En fecha lunes 30 de noviembre</w:t>
      </w:r>
      <w:r w:rsidRPr="00B87EE3">
        <w:rPr>
          <w:rStyle w:val="Emphasis"/>
          <w:rFonts w:ascii="Artifex CF Light" w:hAnsi="Artifex CF Light"/>
          <w:bCs/>
          <w:i w:val="0"/>
          <w:color w:val="002060"/>
          <w:sz w:val="18"/>
          <w:szCs w:val="18"/>
          <w:shd w:val="clear" w:color="auto" w:fill="FFFFFF"/>
          <w:lang w:val="es-DO"/>
        </w:rPr>
        <w:t xml:space="preserve">, realizamos una capacitación virtual a través de la plataforma ZOOM, conjuntamente con el Centro </w:t>
      </w:r>
      <w:proofErr w:type="spellStart"/>
      <w:r w:rsidRPr="00B87EE3">
        <w:rPr>
          <w:rStyle w:val="Emphasis"/>
          <w:rFonts w:ascii="Artifex CF Light" w:hAnsi="Artifex CF Light"/>
          <w:bCs/>
          <w:i w:val="0"/>
          <w:color w:val="002060"/>
          <w:sz w:val="18"/>
          <w:szCs w:val="18"/>
          <w:shd w:val="clear" w:color="auto" w:fill="FFFFFF"/>
          <w:lang w:val="es-DO"/>
        </w:rPr>
        <w:t>Mipyme</w:t>
      </w:r>
      <w:proofErr w:type="spellEnd"/>
      <w:r w:rsidRPr="00B87EE3">
        <w:rPr>
          <w:rStyle w:val="Emphasis"/>
          <w:rFonts w:ascii="Artifex CF Light" w:hAnsi="Artifex CF Light"/>
          <w:bCs/>
          <w:i w:val="0"/>
          <w:color w:val="002060"/>
          <w:sz w:val="18"/>
          <w:szCs w:val="18"/>
          <w:shd w:val="clear" w:color="auto" w:fill="FFFFFF"/>
          <w:lang w:val="es-DO"/>
        </w:rPr>
        <w:t xml:space="preserve"> UASD de Mao, con motivo de sostener un Encuentro-Charla con emprendedores  y empresarios interesados en el registro de nombres comerciales y marcas.  La charla fue impartida por la Licda. </w:t>
      </w:r>
      <w:proofErr w:type="spellStart"/>
      <w:r w:rsidRPr="00B87EE3">
        <w:rPr>
          <w:rStyle w:val="Emphasis"/>
          <w:rFonts w:ascii="Artifex CF Light" w:hAnsi="Artifex CF Light"/>
          <w:bCs/>
          <w:i w:val="0"/>
          <w:color w:val="002060"/>
          <w:sz w:val="18"/>
          <w:szCs w:val="18"/>
          <w:shd w:val="clear" w:color="auto" w:fill="FFFFFF"/>
          <w:lang w:val="es-DO"/>
        </w:rPr>
        <w:t>Lisibell</w:t>
      </w:r>
      <w:proofErr w:type="spellEnd"/>
      <w:r w:rsidRPr="00B87EE3">
        <w:rPr>
          <w:rStyle w:val="Emphasis"/>
          <w:rFonts w:ascii="Artifex CF Light" w:hAnsi="Artifex CF Light"/>
          <w:bCs/>
          <w:i w:val="0"/>
          <w:color w:val="002060"/>
          <w:sz w:val="18"/>
          <w:szCs w:val="18"/>
          <w:shd w:val="clear" w:color="auto" w:fill="FFFFFF"/>
          <w:lang w:val="es-DO"/>
        </w:rPr>
        <w:t xml:space="preserve"> Cordero, Examinadora de Marcas, y coordinada por la Licda. Kenia </w:t>
      </w:r>
      <w:proofErr w:type="spellStart"/>
      <w:r w:rsidRPr="00B87EE3">
        <w:rPr>
          <w:rStyle w:val="Emphasis"/>
          <w:rFonts w:ascii="Artifex CF Light" w:hAnsi="Artifex CF Light"/>
          <w:bCs/>
          <w:i w:val="0"/>
          <w:color w:val="002060"/>
          <w:sz w:val="18"/>
          <w:szCs w:val="18"/>
          <w:shd w:val="clear" w:color="auto" w:fill="FFFFFF"/>
          <w:lang w:val="es-DO"/>
        </w:rPr>
        <w:t>Chez</w:t>
      </w:r>
      <w:proofErr w:type="spellEnd"/>
      <w:r w:rsidRPr="00B87EE3">
        <w:rPr>
          <w:rStyle w:val="Emphasis"/>
          <w:rFonts w:ascii="Artifex CF Light" w:hAnsi="Artifex CF Light"/>
          <w:bCs/>
          <w:i w:val="0"/>
          <w:color w:val="002060"/>
          <w:sz w:val="18"/>
          <w:szCs w:val="18"/>
          <w:shd w:val="clear" w:color="auto" w:fill="FFFFFF"/>
          <w:lang w:val="es-DO"/>
        </w:rPr>
        <w:t xml:space="preserve"> del Dpto. de Proyectos.</w:t>
      </w:r>
    </w:p>
    <w:p w14:paraId="47B8B684" w14:textId="77777777" w:rsidR="00182B1F" w:rsidRDefault="00182B1F" w:rsidP="008E6CD6">
      <w:pPr>
        <w:autoSpaceDE w:val="0"/>
        <w:autoSpaceDN w:val="0"/>
        <w:adjustRightInd w:val="0"/>
        <w:ind w:left="426" w:right="429"/>
        <w:jc w:val="both"/>
        <w:rPr>
          <w:rFonts w:ascii="Artifex CF Light" w:hAnsi="Artifex CF Light"/>
          <w:color w:val="002060"/>
          <w:sz w:val="18"/>
          <w:szCs w:val="18"/>
          <w:lang w:val="es-DO"/>
        </w:rPr>
      </w:pPr>
    </w:p>
    <w:p w14:paraId="143EB083" w14:textId="77777777" w:rsidR="00B87EE3" w:rsidRDefault="008E6CD6" w:rsidP="005D3215">
      <w:pPr>
        <w:autoSpaceDE w:val="0"/>
        <w:autoSpaceDN w:val="0"/>
        <w:adjustRightInd w:val="0"/>
        <w:spacing w:line="480" w:lineRule="auto"/>
        <w:ind w:left="426" w:right="429"/>
        <w:jc w:val="both"/>
        <w:rPr>
          <w:rFonts w:ascii="Artifex CF Light" w:hAnsi="Artifex CF Light"/>
          <w:color w:val="002060"/>
          <w:sz w:val="18"/>
          <w:szCs w:val="18"/>
          <w:lang w:val="es-DO"/>
        </w:rPr>
      </w:pPr>
      <w:r>
        <w:rPr>
          <w:rFonts w:ascii="Artifex CF Light" w:hAnsi="Artifex CF Light"/>
          <w:color w:val="002060"/>
          <w:sz w:val="18"/>
          <w:szCs w:val="18"/>
          <w:lang w:val="es-DO"/>
        </w:rPr>
        <w:t>Ver Imágenes Anexo No. 2</w:t>
      </w:r>
    </w:p>
    <w:p w14:paraId="44063ACD" w14:textId="77777777" w:rsidR="00B87EE3" w:rsidRPr="005D3215" w:rsidRDefault="00B87EE3" w:rsidP="005D3215">
      <w:pPr>
        <w:autoSpaceDE w:val="0"/>
        <w:autoSpaceDN w:val="0"/>
        <w:adjustRightInd w:val="0"/>
        <w:spacing w:line="480" w:lineRule="auto"/>
        <w:ind w:left="426" w:right="429"/>
        <w:jc w:val="both"/>
        <w:rPr>
          <w:rFonts w:ascii="Artifex CF Light" w:hAnsi="Artifex CF Light"/>
          <w:color w:val="002060"/>
          <w:sz w:val="18"/>
          <w:szCs w:val="18"/>
          <w:lang w:val="es-DO"/>
        </w:rPr>
      </w:pPr>
    </w:p>
    <w:p w14:paraId="3E0AA091" w14:textId="77777777" w:rsidR="00573A28" w:rsidRDefault="00573A28" w:rsidP="00965C4C">
      <w:pPr>
        <w:pStyle w:val="Heading1"/>
        <w:numPr>
          <w:ilvl w:val="0"/>
          <w:numId w:val="26"/>
        </w:numPr>
        <w:ind w:left="426" w:right="429" w:firstLine="0"/>
        <w:rPr>
          <w:rFonts w:ascii="Artifex CF Light" w:hAnsi="Artifex CF Light"/>
          <w:b w:val="0"/>
          <w:color w:val="002060"/>
          <w:sz w:val="22"/>
          <w:szCs w:val="22"/>
          <w:lang w:val="es-DO"/>
        </w:rPr>
      </w:pPr>
      <w:bookmarkStart w:id="18" w:name="_Toc59095386"/>
      <w:bookmarkStart w:id="19" w:name="_Toc531963032"/>
      <w:r w:rsidRPr="00573A28">
        <w:rPr>
          <w:rFonts w:ascii="Artifex CF Light" w:hAnsi="Artifex CF Light"/>
          <w:b w:val="0"/>
          <w:color w:val="002060"/>
          <w:sz w:val="22"/>
          <w:szCs w:val="22"/>
          <w:lang w:val="es-DO"/>
        </w:rPr>
        <w:lastRenderedPageBreak/>
        <w:t>Objetivos de Desarrollo Sostenible</w:t>
      </w:r>
      <w:bookmarkEnd w:id="18"/>
    </w:p>
    <w:p w14:paraId="38BEA934" w14:textId="77777777" w:rsidR="004B341E" w:rsidRPr="00965C4C" w:rsidRDefault="004B341E" w:rsidP="00965C4C">
      <w:pPr>
        <w:spacing w:line="480" w:lineRule="auto"/>
        <w:ind w:left="426"/>
        <w:jc w:val="both"/>
        <w:rPr>
          <w:rFonts w:ascii="Artifex CF Light" w:hAnsi="Artifex CF Light"/>
          <w:b/>
          <w:bCs/>
          <w:iCs/>
          <w:color w:val="002060"/>
          <w:sz w:val="18"/>
          <w:szCs w:val="18"/>
          <w:lang w:val="es-DO"/>
        </w:rPr>
      </w:pPr>
      <w:r w:rsidRPr="00965C4C">
        <w:rPr>
          <w:rFonts w:ascii="Artifex CF Light" w:hAnsi="Artifex CF Light"/>
          <w:b/>
          <w:bCs/>
          <w:iCs/>
          <w:color w:val="002060"/>
          <w:sz w:val="18"/>
          <w:szCs w:val="18"/>
          <w:lang w:val="es-DO"/>
        </w:rPr>
        <w:t xml:space="preserve">Objetivos Específicos </w:t>
      </w:r>
    </w:p>
    <w:p w14:paraId="056DF128" w14:textId="77777777" w:rsidR="004B341E" w:rsidRPr="00B87EE3" w:rsidRDefault="004B341E" w:rsidP="00B87EE3">
      <w:pPr>
        <w:pStyle w:val="ListParagraph"/>
        <w:numPr>
          <w:ilvl w:val="0"/>
          <w:numId w:val="36"/>
        </w:numPr>
        <w:spacing w:line="480" w:lineRule="auto"/>
        <w:jc w:val="both"/>
        <w:rPr>
          <w:rFonts w:ascii="Artifex CF Light" w:hAnsi="Artifex CF Light"/>
          <w:color w:val="002060"/>
          <w:sz w:val="18"/>
          <w:szCs w:val="18"/>
          <w:lang w:val="es-DO"/>
        </w:rPr>
      </w:pPr>
      <w:r w:rsidRPr="00B87EE3">
        <w:rPr>
          <w:rFonts w:ascii="Artifex CF Light" w:hAnsi="Artifex CF Light"/>
          <w:b/>
          <w:color w:val="002060"/>
          <w:sz w:val="18"/>
          <w:szCs w:val="18"/>
          <w:lang w:val="es-DO"/>
        </w:rPr>
        <w:t>3.3.1</w:t>
      </w:r>
      <w:r w:rsidRPr="00B87EE3">
        <w:rPr>
          <w:rFonts w:ascii="Artifex CF Light" w:hAnsi="Artifex CF Light"/>
          <w:color w:val="002060"/>
          <w:sz w:val="18"/>
          <w:szCs w:val="18"/>
          <w:lang w:val="es-DO"/>
        </w:rPr>
        <w:t xml:space="preserve"> Desarrollar un entorno regulador que asegure un funcionamiento ordenado de los mercados y un clima de inversión y negocios </w:t>
      </w:r>
      <w:proofErr w:type="spellStart"/>
      <w:r w:rsidRPr="00B87EE3">
        <w:rPr>
          <w:rFonts w:ascii="Artifex CF Light" w:hAnsi="Artifex CF Light"/>
          <w:color w:val="002060"/>
          <w:sz w:val="18"/>
          <w:szCs w:val="18"/>
          <w:lang w:val="es-DO"/>
        </w:rPr>
        <w:t>pro-competitivo</w:t>
      </w:r>
      <w:proofErr w:type="spellEnd"/>
      <w:r w:rsidRPr="00B87EE3">
        <w:rPr>
          <w:rFonts w:ascii="Artifex CF Light" w:hAnsi="Artifex CF Light"/>
          <w:color w:val="002060"/>
          <w:sz w:val="18"/>
          <w:szCs w:val="18"/>
          <w:lang w:val="es-DO"/>
        </w:rPr>
        <w:t xml:space="preserve"> en un marco de responsabilidad social.</w:t>
      </w:r>
    </w:p>
    <w:p w14:paraId="65C94706" w14:textId="77777777" w:rsidR="004B341E" w:rsidRPr="00B87EE3" w:rsidRDefault="004B341E" w:rsidP="00B87EE3">
      <w:pPr>
        <w:pStyle w:val="ListParagraph"/>
        <w:numPr>
          <w:ilvl w:val="0"/>
          <w:numId w:val="36"/>
        </w:numPr>
        <w:spacing w:line="480" w:lineRule="auto"/>
        <w:jc w:val="both"/>
        <w:rPr>
          <w:rFonts w:ascii="Artifex CF Light" w:hAnsi="Artifex CF Light"/>
          <w:b/>
          <w:bCs/>
          <w:iCs/>
          <w:color w:val="002060"/>
          <w:sz w:val="18"/>
          <w:szCs w:val="18"/>
          <w:lang w:val="es-DO"/>
        </w:rPr>
      </w:pPr>
      <w:r w:rsidRPr="00B87EE3">
        <w:rPr>
          <w:rFonts w:ascii="Artifex CF Light" w:hAnsi="Artifex CF Light"/>
          <w:b/>
          <w:color w:val="002060"/>
          <w:sz w:val="18"/>
          <w:szCs w:val="18"/>
          <w:lang w:val="es-DO"/>
        </w:rPr>
        <w:t>3.3.4</w:t>
      </w:r>
      <w:r w:rsidRPr="00B87EE3">
        <w:rPr>
          <w:rFonts w:ascii="Artifex CF Light" w:hAnsi="Artifex CF Light"/>
          <w:color w:val="002060"/>
          <w:sz w:val="18"/>
          <w:szCs w:val="18"/>
          <w:lang w:val="es-DO"/>
        </w:rPr>
        <w:t xml:space="preserve"> Fortalecer el sistema nacional de ciencia, tecnología e innovación para dar respuesta a las demandas económicas, sociales y culturales de la nación y propiciar la inserción en la sociedad y economía del conocimiento.</w:t>
      </w:r>
      <w:r w:rsidRPr="00B87EE3">
        <w:rPr>
          <w:rFonts w:ascii="Artifex CF Light" w:hAnsi="Artifex CF Light"/>
          <w:b/>
          <w:bCs/>
          <w:iCs/>
          <w:color w:val="002060"/>
          <w:sz w:val="18"/>
          <w:szCs w:val="18"/>
          <w:lang w:val="es-DO"/>
        </w:rPr>
        <w:t xml:space="preserve"> </w:t>
      </w:r>
    </w:p>
    <w:p w14:paraId="75B6938F" w14:textId="77777777" w:rsidR="004B341E" w:rsidRPr="00B87EE3" w:rsidRDefault="004B341E" w:rsidP="00B87EE3">
      <w:pPr>
        <w:pStyle w:val="ListParagraph"/>
        <w:numPr>
          <w:ilvl w:val="0"/>
          <w:numId w:val="36"/>
        </w:numPr>
        <w:spacing w:line="480" w:lineRule="auto"/>
        <w:jc w:val="both"/>
        <w:rPr>
          <w:rFonts w:ascii="Artifex CF Light" w:hAnsi="Artifex CF Light"/>
          <w:b/>
          <w:bCs/>
          <w:i/>
          <w:iCs/>
          <w:color w:val="002060"/>
          <w:sz w:val="18"/>
          <w:szCs w:val="18"/>
          <w:lang w:val="es-DO"/>
        </w:rPr>
      </w:pPr>
      <w:r w:rsidRPr="00B87EE3">
        <w:rPr>
          <w:rFonts w:ascii="Artifex CF Light" w:hAnsi="Artifex CF Light"/>
          <w:b/>
          <w:bCs/>
          <w:iCs/>
          <w:color w:val="002060"/>
          <w:sz w:val="18"/>
          <w:szCs w:val="18"/>
          <w:lang w:val="es-DO"/>
        </w:rPr>
        <w:t>3.4.3</w:t>
      </w:r>
      <w:r w:rsidRPr="00B87EE3">
        <w:rPr>
          <w:rFonts w:ascii="Artifex CF Light" w:hAnsi="Artifex CF Light"/>
          <w:bCs/>
          <w:iCs/>
          <w:color w:val="002060"/>
          <w:sz w:val="18"/>
          <w:szCs w:val="18"/>
          <w:lang w:val="es-DO"/>
        </w:rPr>
        <w:t xml:space="preserve"> Elevar la eficiencia, capacidad de inversión y productividad de las micro, pequeñas y medianas empresas (MIPYME).</w:t>
      </w:r>
    </w:p>
    <w:p w14:paraId="7847C1BE" w14:textId="77777777" w:rsidR="004B341E" w:rsidRPr="00965C4C" w:rsidRDefault="004B341E" w:rsidP="00965C4C">
      <w:pPr>
        <w:spacing w:line="480" w:lineRule="auto"/>
        <w:ind w:left="426"/>
        <w:jc w:val="both"/>
        <w:rPr>
          <w:rFonts w:ascii="Artifex CF Light" w:hAnsi="Artifex CF Light"/>
          <w:b/>
          <w:bCs/>
          <w:iCs/>
          <w:color w:val="002060"/>
          <w:sz w:val="18"/>
          <w:szCs w:val="18"/>
          <w:lang w:val="es-DO"/>
        </w:rPr>
      </w:pPr>
      <w:r w:rsidRPr="00965C4C">
        <w:rPr>
          <w:rFonts w:ascii="Artifex CF Light" w:hAnsi="Artifex CF Light"/>
          <w:b/>
          <w:bCs/>
          <w:iCs/>
          <w:color w:val="002060"/>
          <w:sz w:val="18"/>
          <w:szCs w:val="18"/>
          <w:lang w:val="es-DO"/>
        </w:rPr>
        <w:t xml:space="preserve">Líneas de acción </w:t>
      </w:r>
    </w:p>
    <w:p w14:paraId="73E08C55" w14:textId="77777777" w:rsidR="004B341E" w:rsidRPr="00B87EE3" w:rsidRDefault="004B341E" w:rsidP="00B87EE3">
      <w:pPr>
        <w:pStyle w:val="ListParagraph"/>
        <w:numPr>
          <w:ilvl w:val="0"/>
          <w:numId w:val="37"/>
        </w:numPr>
        <w:spacing w:line="480" w:lineRule="auto"/>
        <w:jc w:val="both"/>
        <w:rPr>
          <w:rFonts w:ascii="Artifex CF Light" w:hAnsi="Artifex CF Light"/>
          <w:b/>
          <w:bCs/>
          <w:iCs/>
          <w:color w:val="002060"/>
          <w:sz w:val="18"/>
          <w:szCs w:val="18"/>
          <w:lang w:val="es-DO"/>
        </w:rPr>
      </w:pPr>
      <w:r w:rsidRPr="00B87EE3">
        <w:rPr>
          <w:rFonts w:ascii="Artifex CF Light" w:hAnsi="Artifex CF Light"/>
          <w:b/>
          <w:bCs/>
          <w:iCs/>
          <w:color w:val="002060"/>
          <w:sz w:val="18"/>
          <w:szCs w:val="18"/>
          <w:lang w:val="es-DO"/>
        </w:rPr>
        <w:t>3.4.3.4</w:t>
      </w:r>
      <w:r w:rsidRPr="00B87EE3">
        <w:rPr>
          <w:rFonts w:ascii="Artifex CF Light" w:hAnsi="Artifex CF Light"/>
          <w:bCs/>
          <w:iCs/>
          <w:color w:val="002060"/>
          <w:sz w:val="18"/>
          <w:szCs w:val="18"/>
          <w:lang w:val="es-DO"/>
        </w:rPr>
        <w:t xml:space="preserve"> Simplificar los procedimientos legales y tributarios para la creación y formalización de las MIPYME a nivel del Gobierno Central y gobiernos Municipales.</w:t>
      </w:r>
    </w:p>
    <w:tbl>
      <w:tblPr>
        <w:tblW w:w="8720" w:type="dxa"/>
        <w:jc w:val="center"/>
        <w:tblCellMar>
          <w:left w:w="70" w:type="dxa"/>
          <w:right w:w="70" w:type="dxa"/>
        </w:tblCellMar>
        <w:tblLook w:val="04A0" w:firstRow="1" w:lastRow="0" w:firstColumn="1" w:lastColumn="0" w:noHBand="0" w:noVBand="1"/>
      </w:tblPr>
      <w:tblGrid>
        <w:gridCol w:w="2620"/>
        <w:gridCol w:w="2740"/>
        <w:gridCol w:w="3360"/>
      </w:tblGrid>
      <w:tr w:rsidR="00965C4C" w14:paraId="7203F795" w14:textId="77777777" w:rsidTr="00965C4C">
        <w:trPr>
          <w:trHeight w:val="300"/>
          <w:jc w:val="center"/>
        </w:trPr>
        <w:tc>
          <w:tcPr>
            <w:tcW w:w="2620" w:type="dxa"/>
            <w:tcBorders>
              <w:top w:val="nil"/>
              <w:left w:val="nil"/>
              <w:bottom w:val="nil"/>
              <w:right w:val="nil"/>
            </w:tcBorders>
            <w:shd w:val="clear" w:color="000000" w:fill="1F497D"/>
            <w:vAlign w:val="center"/>
            <w:hideMark/>
          </w:tcPr>
          <w:p w14:paraId="087491E4" w14:textId="77777777" w:rsidR="00965C4C" w:rsidRDefault="00965C4C" w:rsidP="00965C4C">
            <w:pPr>
              <w:ind w:left="426"/>
              <w:jc w:val="center"/>
              <w:rPr>
                <w:rFonts w:ascii="Artifex CF Light" w:hAnsi="Artifex CF Light"/>
                <w:b/>
                <w:bCs/>
                <w:color w:val="FFFFFF"/>
                <w:sz w:val="18"/>
                <w:szCs w:val="18"/>
              </w:rPr>
            </w:pPr>
            <w:proofErr w:type="spellStart"/>
            <w:r>
              <w:rPr>
                <w:rFonts w:ascii="Artifex CF Light" w:hAnsi="Artifex CF Light"/>
                <w:b/>
                <w:bCs/>
                <w:color w:val="FFFFFF"/>
                <w:sz w:val="18"/>
                <w:szCs w:val="18"/>
              </w:rPr>
              <w:t>Institución</w:t>
            </w:r>
            <w:proofErr w:type="spellEnd"/>
          </w:p>
        </w:tc>
        <w:tc>
          <w:tcPr>
            <w:tcW w:w="2740" w:type="dxa"/>
            <w:tcBorders>
              <w:top w:val="nil"/>
              <w:left w:val="nil"/>
              <w:bottom w:val="nil"/>
              <w:right w:val="nil"/>
            </w:tcBorders>
            <w:shd w:val="clear" w:color="000000" w:fill="1F497D"/>
            <w:vAlign w:val="center"/>
            <w:hideMark/>
          </w:tcPr>
          <w:p w14:paraId="7B0D98CA" w14:textId="77777777" w:rsidR="00965C4C" w:rsidRDefault="00965C4C" w:rsidP="00965C4C">
            <w:pPr>
              <w:ind w:left="426"/>
              <w:jc w:val="center"/>
              <w:rPr>
                <w:rFonts w:ascii="Artifex CF Light" w:hAnsi="Artifex CF Light"/>
                <w:b/>
                <w:bCs/>
                <w:color w:val="FFFFFF"/>
                <w:sz w:val="18"/>
                <w:szCs w:val="18"/>
              </w:rPr>
            </w:pPr>
            <w:proofErr w:type="spellStart"/>
            <w:r>
              <w:rPr>
                <w:rFonts w:ascii="Artifex CF Light" w:hAnsi="Artifex CF Light"/>
                <w:b/>
                <w:bCs/>
                <w:color w:val="FFFFFF"/>
                <w:sz w:val="18"/>
                <w:szCs w:val="18"/>
              </w:rPr>
              <w:t>Productos</w:t>
            </w:r>
            <w:proofErr w:type="spellEnd"/>
          </w:p>
        </w:tc>
        <w:tc>
          <w:tcPr>
            <w:tcW w:w="3360" w:type="dxa"/>
            <w:tcBorders>
              <w:top w:val="nil"/>
              <w:left w:val="nil"/>
              <w:bottom w:val="nil"/>
              <w:right w:val="nil"/>
            </w:tcBorders>
            <w:shd w:val="clear" w:color="000000" w:fill="1F497D"/>
            <w:vAlign w:val="center"/>
            <w:hideMark/>
          </w:tcPr>
          <w:p w14:paraId="53AB69BA" w14:textId="77777777" w:rsidR="00965C4C" w:rsidRDefault="00965C4C" w:rsidP="00965C4C">
            <w:pPr>
              <w:ind w:left="426"/>
              <w:jc w:val="center"/>
              <w:rPr>
                <w:rFonts w:ascii="Artifex CF Light" w:hAnsi="Artifex CF Light"/>
                <w:b/>
                <w:bCs/>
                <w:color w:val="FFFFFF"/>
                <w:sz w:val="18"/>
                <w:szCs w:val="18"/>
              </w:rPr>
            </w:pPr>
            <w:proofErr w:type="spellStart"/>
            <w:r>
              <w:rPr>
                <w:rFonts w:ascii="Artifex CF Light" w:hAnsi="Artifex CF Light"/>
                <w:b/>
                <w:bCs/>
                <w:color w:val="FFFFFF"/>
                <w:sz w:val="18"/>
                <w:szCs w:val="18"/>
              </w:rPr>
              <w:t>Resultados</w:t>
            </w:r>
            <w:proofErr w:type="spellEnd"/>
          </w:p>
        </w:tc>
      </w:tr>
      <w:tr w:rsidR="00965C4C" w:rsidRPr="00795AF3" w14:paraId="2D40A156" w14:textId="77777777" w:rsidTr="00965C4C">
        <w:trPr>
          <w:trHeight w:val="300"/>
          <w:jc w:val="center"/>
        </w:trPr>
        <w:tc>
          <w:tcPr>
            <w:tcW w:w="2620" w:type="dxa"/>
            <w:vMerge w:val="restart"/>
            <w:tcBorders>
              <w:top w:val="nil"/>
              <w:left w:val="nil"/>
              <w:bottom w:val="nil"/>
              <w:right w:val="nil"/>
            </w:tcBorders>
            <w:shd w:val="clear" w:color="000000" w:fill="DCE6F1"/>
            <w:vAlign w:val="center"/>
            <w:hideMark/>
          </w:tcPr>
          <w:p w14:paraId="1D3E085E" w14:textId="77777777" w:rsidR="00965C4C" w:rsidRPr="00965C4C" w:rsidRDefault="00965C4C" w:rsidP="00965C4C">
            <w:pPr>
              <w:ind w:left="426"/>
              <w:rPr>
                <w:rFonts w:ascii="Artifex CF Light" w:hAnsi="Artifex CF Light"/>
                <w:color w:val="002060"/>
                <w:sz w:val="18"/>
                <w:szCs w:val="18"/>
                <w:lang w:val="es-DO"/>
              </w:rPr>
            </w:pPr>
            <w:r w:rsidRPr="00965C4C">
              <w:rPr>
                <w:rFonts w:ascii="Artifex CF Light" w:hAnsi="Artifex CF Light"/>
                <w:color w:val="002060"/>
                <w:sz w:val="18"/>
                <w:szCs w:val="18"/>
                <w:lang w:val="es-DO"/>
              </w:rPr>
              <w:t>Oficina Nacional de la Propiedad Industrial (ONAPI)</w:t>
            </w:r>
          </w:p>
        </w:tc>
        <w:tc>
          <w:tcPr>
            <w:tcW w:w="2740" w:type="dxa"/>
            <w:tcBorders>
              <w:top w:val="nil"/>
              <w:left w:val="nil"/>
              <w:bottom w:val="nil"/>
              <w:right w:val="nil"/>
            </w:tcBorders>
            <w:shd w:val="clear" w:color="auto" w:fill="auto"/>
            <w:noWrap/>
            <w:vAlign w:val="center"/>
            <w:hideMark/>
          </w:tcPr>
          <w:p w14:paraId="6FD3ADBA" w14:textId="77777777" w:rsidR="00965C4C" w:rsidRDefault="00965C4C" w:rsidP="00965C4C">
            <w:pPr>
              <w:ind w:left="426"/>
              <w:jc w:val="both"/>
              <w:rPr>
                <w:rFonts w:ascii="Artifex CF Light" w:hAnsi="Artifex CF Light"/>
                <w:color w:val="002060"/>
                <w:sz w:val="18"/>
                <w:szCs w:val="18"/>
              </w:rPr>
            </w:pPr>
            <w:proofErr w:type="spellStart"/>
            <w:r>
              <w:rPr>
                <w:rFonts w:ascii="Artifex CF Light" w:hAnsi="Artifex CF Light"/>
                <w:color w:val="002060"/>
                <w:sz w:val="18"/>
                <w:szCs w:val="18"/>
              </w:rPr>
              <w:t>Patentes</w:t>
            </w:r>
            <w:proofErr w:type="spellEnd"/>
            <w:r>
              <w:rPr>
                <w:rFonts w:ascii="Artifex CF Light" w:hAnsi="Artifex CF Light"/>
                <w:color w:val="002060"/>
                <w:sz w:val="18"/>
                <w:szCs w:val="18"/>
              </w:rPr>
              <w:t xml:space="preserve"> de </w:t>
            </w:r>
            <w:proofErr w:type="spellStart"/>
            <w:r>
              <w:rPr>
                <w:rFonts w:ascii="Artifex CF Light" w:hAnsi="Artifex CF Light"/>
                <w:color w:val="002060"/>
                <w:sz w:val="18"/>
                <w:szCs w:val="18"/>
              </w:rPr>
              <w:t>Invención</w:t>
            </w:r>
            <w:proofErr w:type="spellEnd"/>
          </w:p>
        </w:tc>
        <w:tc>
          <w:tcPr>
            <w:tcW w:w="3360" w:type="dxa"/>
            <w:vMerge w:val="restart"/>
            <w:tcBorders>
              <w:top w:val="nil"/>
              <w:left w:val="nil"/>
              <w:bottom w:val="nil"/>
              <w:right w:val="nil"/>
            </w:tcBorders>
            <w:shd w:val="clear" w:color="000000" w:fill="DCE6F1"/>
            <w:vAlign w:val="center"/>
            <w:hideMark/>
          </w:tcPr>
          <w:p w14:paraId="26BC9F86" w14:textId="77777777" w:rsidR="00965C4C" w:rsidRPr="00965C4C" w:rsidRDefault="00965C4C" w:rsidP="00965C4C">
            <w:pPr>
              <w:ind w:left="426"/>
              <w:rPr>
                <w:rFonts w:ascii="Artifex CF Light" w:hAnsi="Artifex CF Light"/>
                <w:color w:val="002060"/>
                <w:sz w:val="18"/>
                <w:szCs w:val="18"/>
                <w:lang w:val="es-DO"/>
              </w:rPr>
            </w:pPr>
            <w:r w:rsidRPr="00965C4C">
              <w:rPr>
                <w:rFonts w:ascii="Artifex CF Light" w:hAnsi="Artifex CF Light"/>
                <w:color w:val="002060"/>
                <w:sz w:val="18"/>
                <w:szCs w:val="18"/>
                <w:lang w:val="es-DO"/>
              </w:rPr>
              <w:t>Posicionamiento, garantía y difusión de los derechos de Propiedad Industrial.</w:t>
            </w:r>
          </w:p>
        </w:tc>
      </w:tr>
      <w:tr w:rsidR="00965C4C" w14:paraId="6CFC0793" w14:textId="77777777" w:rsidTr="00965C4C">
        <w:trPr>
          <w:trHeight w:val="300"/>
          <w:jc w:val="center"/>
        </w:trPr>
        <w:tc>
          <w:tcPr>
            <w:tcW w:w="2620" w:type="dxa"/>
            <w:vMerge/>
            <w:tcBorders>
              <w:top w:val="nil"/>
              <w:left w:val="nil"/>
              <w:bottom w:val="nil"/>
              <w:right w:val="nil"/>
            </w:tcBorders>
            <w:vAlign w:val="center"/>
            <w:hideMark/>
          </w:tcPr>
          <w:p w14:paraId="237A28ED" w14:textId="77777777" w:rsidR="00965C4C" w:rsidRPr="00965C4C" w:rsidRDefault="00965C4C" w:rsidP="00965C4C">
            <w:pPr>
              <w:ind w:left="426"/>
              <w:jc w:val="both"/>
              <w:rPr>
                <w:rFonts w:ascii="Artifex CF Light" w:hAnsi="Artifex CF Light"/>
                <w:color w:val="002060"/>
                <w:sz w:val="18"/>
                <w:szCs w:val="18"/>
                <w:lang w:val="es-DO"/>
              </w:rPr>
            </w:pPr>
          </w:p>
        </w:tc>
        <w:tc>
          <w:tcPr>
            <w:tcW w:w="2740" w:type="dxa"/>
            <w:tcBorders>
              <w:top w:val="nil"/>
              <w:left w:val="nil"/>
              <w:bottom w:val="nil"/>
              <w:right w:val="nil"/>
            </w:tcBorders>
            <w:shd w:val="clear" w:color="000000" w:fill="DCE6F1"/>
            <w:noWrap/>
            <w:vAlign w:val="center"/>
            <w:hideMark/>
          </w:tcPr>
          <w:p w14:paraId="2080C6EB" w14:textId="77777777" w:rsidR="00965C4C" w:rsidRDefault="00965C4C" w:rsidP="00965C4C">
            <w:pPr>
              <w:ind w:left="426"/>
              <w:jc w:val="both"/>
              <w:rPr>
                <w:rFonts w:ascii="Artifex CF Light" w:hAnsi="Artifex CF Light"/>
                <w:color w:val="002060"/>
                <w:sz w:val="18"/>
                <w:szCs w:val="18"/>
              </w:rPr>
            </w:pPr>
            <w:proofErr w:type="spellStart"/>
            <w:r>
              <w:rPr>
                <w:rFonts w:ascii="Artifex CF Light" w:hAnsi="Artifex CF Light"/>
                <w:color w:val="002060"/>
                <w:sz w:val="18"/>
                <w:szCs w:val="18"/>
              </w:rPr>
              <w:t>Modelos</w:t>
            </w:r>
            <w:proofErr w:type="spellEnd"/>
            <w:r>
              <w:rPr>
                <w:rFonts w:ascii="Artifex CF Light" w:hAnsi="Artifex CF Light"/>
                <w:color w:val="002060"/>
                <w:sz w:val="18"/>
                <w:szCs w:val="18"/>
              </w:rPr>
              <w:t xml:space="preserve"> de </w:t>
            </w:r>
            <w:proofErr w:type="spellStart"/>
            <w:r>
              <w:rPr>
                <w:rFonts w:ascii="Artifex CF Light" w:hAnsi="Artifex CF Light"/>
                <w:color w:val="002060"/>
                <w:sz w:val="18"/>
                <w:szCs w:val="18"/>
              </w:rPr>
              <w:t>Utilidad</w:t>
            </w:r>
            <w:proofErr w:type="spellEnd"/>
          </w:p>
        </w:tc>
        <w:tc>
          <w:tcPr>
            <w:tcW w:w="3360" w:type="dxa"/>
            <w:vMerge/>
            <w:tcBorders>
              <w:top w:val="nil"/>
              <w:left w:val="nil"/>
              <w:bottom w:val="nil"/>
              <w:right w:val="nil"/>
            </w:tcBorders>
            <w:vAlign w:val="center"/>
            <w:hideMark/>
          </w:tcPr>
          <w:p w14:paraId="075BEF67" w14:textId="77777777" w:rsidR="00965C4C" w:rsidRDefault="00965C4C" w:rsidP="00965C4C">
            <w:pPr>
              <w:ind w:left="426"/>
              <w:jc w:val="both"/>
              <w:rPr>
                <w:rFonts w:ascii="Artifex CF Light" w:hAnsi="Artifex CF Light"/>
                <w:color w:val="002060"/>
                <w:sz w:val="18"/>
                <w:szCs w:val="18"/>
              </w:rPr>
            </w:pPr>
          </w:p>
        </w:tc>
      </w:tr>
      <w:tr w:rsidR="00965C4C" w14:paraId="19EA9086" w14:textId="77777777" w:rsidTr="00965C4C">
        <w:trPr>
          <w:trHeight w:val="300"/>
          <w:jc w:val="center"/>
        </w:trPr>
        <w:tc>
          <w:tcPr>
            <w:tcW w:w="2620" w:type="dxa"/>
            <w:vMerge/>
            <w:tcBorders>
              <w:top w:val="nil"/>
              <w:left w:val="nil"/>
              <w:bottom w:val="nil"/>
              <w:right w:val="nil"/>
            </w:tcBorders>
            <w:vAlign w:val="center"/>
            <w:hideMark/>
          </w:tcPr>
          <w:p w14:paraId="1BBB8558" w14:textId="77777777" w:rsidR="00965C4C" w:rsidRDefault="00965C4C" w:rsidP="00965C4C">
            <w:pPr>
              <w:ind w:left="426"/>
              <w:jc w:val="both"/>
              <w:rPr>
                <w:rFonts w:ascii="Artifex CF Light" w:hAnsi="Artifex CF Light"/>
                <w:color w:val="002060"/>
                <w:sz w:val="18"/>
                <w:szCs w:val="18"/>
              </w:rPr>
            </w:pPr>
          </w:p>
        </w:tc>
        <w:tc>
          <w:tcPr>
            <w:tcW w:w="2740" w:type="dxa"/>
            <w:tcBorders>
              <w:top w:val="nil"/>
              <w:left w:val="nil"/>
              <w:bottom w:val="nil"/>
              <w:right w:val="nil"/>
            </w:tcBorders>
            <w:shd w:val="clear" w:color="auto" w:fill="auto"/>
            <w:noWrap/>
            <w:vAlign w:val="center"/>
            <w:hideMark/>
          </w:tcPr>
          <w:p w14:paraId="03F74D06" w14:textId="77777777" w:rsidR="00965C4C" w:rsidRDefault="00965C4C" w:rsidP="00965C4C">
            <w:pPr>
              <w:ind w:left="426"/>
              <w:jc w:val="both"/>
              <w:rPr>
                <w:rFonts w:ascii="Artifex CF Light" w:hAnsi="Artifex CF Light"/>
                <w:color w:val="002060"/>
                <w:sz w:val="18"/>
                <w:szCs w:val="18"/>
              </w:rPr>
            </w:pPr>
            <w:proofErr w:type="spellStart"/>
            <w:r>
              <w:rPr>
                <w:rFonts w:ascii="Artifex CF Light" w:hAnsi="Artifex CF Light"/>
                <w:color w:val="002060"/>
                <w:sz w:val="18"/>
                <w:szCs w:val="18"/>
              </w:rPr>
              <w:t>Registro</w:t>
            </w:r>
            <w:proofErr w:type="spellEnd"/>
            <w:r>
              <w:rPr>
                <w:rFonts w:ascii="Artifex CF Light" w:hAnsi="Artifex CF Light"/>
                <w:color w:val="002060"/>
                <w:sz w:val="18"/>
                <w:szCs w:val="18"/>
              </w:rPr>
              <w:t xml:space="preserve"> de </w:t>
            </w:r>
            <w:proofErr w:type="spellStart"/>
            <w:r>
              <w:rPr>
                <w:rFonts w:ascii="Artifex CF Light" w:hAnsi="Artifex CF Light"/>
                <w:color w:val="002060"/>
                <w:sz w:val="18"/>
                <w:szCs w:val="18"/>
              </w:rPr>
              <w:t>Diseños</w:t>
            </w:r>
            <w:proofErr w:type="spellEnd"/>
            <w:r>
              <w:rPr>
                <w:rFonts w:ascii="Artifex CF Light" w:hAnsi="Artifex CF Light"/>
                <w:color w:val="002060"/>
                <w:sz w:val="18"/>
                <w:szCs w:val="18"/>
              </w:rPr>
              <w:t xml:space="preserve"> </w:t>
            </w:r>
            <w:proofErr w:type="spellStart"/>
            <w:r>
              <w:rPr>
                <w:rFonts w:ascii="Artifex CF Light" w:hAnsi="Artifex CF Light"/>
                <w:color w:val="002060"/>
                <w:sz w:val="18"/>
                <w:szCs w:val="18"/>
              </w:rPr>
              <w:t>Industriales</w:t>
            </w:r>
            <w:proofErr w:type="spellEnd"/>
          </w:p>
        </w:tc>
        <w:tc>
          <w:tcPr>
            <w:tcW w:w="3360" w:type="dxa"/>
            <w:vMerge/>
            <w:tcBorders>
              <w:top w:val="nil"/>
              <w:left w:val="nil"/>
              <w:bottom w:val="nil"/>
              <w:right w:val="nil"/>
            </w:tcBorders>
            <w:vAlign w:val="center"/>
            <w:hideMark/>
          </w:tcPr>
          <w:p w14:paraId="4152A0AB" w14:textId="77777777" w:rsidR="00965C4C" w:rsidRDefault="00965C4C" w:rsidP="00965C4C">
            <w:pPr>
              <w:ind w:left="426"/>
              <w:jc w:val="both"/>
              <w:rPr>
                <w:rFonts w:ascii="Artifex CF Light" w:hAnsi="Artifex CF Light"/>
                <w:color w:val="002060"/>
                <w:sz w:val="18"/>
                <w:szCs w:val="18"/>
              </w:rPr>
            </w:pPr>
          </w:p>
        </w:tc>
      </w:tr>
      <w:tr w:rsidR="00965C4C" w14:paraId="3363FA0B" w14:textId="77777777" w:rsidTr="00965C4C">
        <w:trPr>
          <w:trHeight w:val="300"/>
          <w:jc w:val="center"/>
        </w:trPr>
        <w:tc>
          <w:tcPr>
            <w:tcW w:w="2620" w:type="dxa"/>
            <w:vMerge/>
            <w:tcBorders>
              <w:top w:val="nil"/>
              <w:left w:val="nil"/>
              <w:bottom w:val="nil"/>
              <w:right w:val="nil"/>
            </w:tcBorders>
            <w:vAlign w:val="center"/>
            <w:hideMark/>
          </w:tcPr>
          <w:p w14:paraId="56B71455" w14:textId="77777777" w:rsidR="00965C4C" w:rsidRDefault="00965C4C" w:rsidP="00965C4C">
            <w:pPr>
              <w:ind w:left="426"/>
              <w:jc w:val="both"/>
              <w:rPr>
                <w:rFonts w:ascii="Artifex CF Light" w:hAnsi="Artifex CF Light"/>
                <w:color w:val="002060"/>
                <w:sz w:val="18"/>
                <w:szCs w:val="18"/>
              </w:rPr>
            </w:pPr>
          </w:p>
        </w:tc>
        <w:tc>
          <w:tcPr>
            <w:tcW w:w="2740" w:type="dxa"/>
            <w:tcBorders>
              <w:top w:val="nil"/>
              <w:left w:val="nil"/>
              <w:bottom w:val="nil"/>
              <w:right w:val="nil"/>
            </w:tcBorders>
            <w:shd w:val="clear" w:color="000000" w:fill="DCE6F1"/>
            <w:noWrap/>
            <w:vAlign w:val="center"/>
            <w:hideMark/>
          </w:tcPr>
          <w:p w14:paraId="4893EECC" w14:textId="77777777" w:rsidR="00965C4C" w:rsidRDefault="00965C4C" w:rsidP="00965C4C">
            <w:pPr>
              <w:ind w:left="426"/>
              <w:jc w:val="both"/>
              <w:rPr>
                <w:rFonts w:ascii="Artifex CF Light" w:hAnsi="Artifex CF Light"/>
                <w:color w:val="002060"/>
                <w:sz w:val="18"/>
                <w:szCs w:val="18"/>
              </w:rPr>
            </w:pPr>
            <w:proofErr w:type="spellStart"/>
            <w:r>
              <w:rPr>
                <w:rFonts w:ascii="Artifex CF Light" w:hAnsi="Artifex CF Light"/>
                <w:color w:val="002060"/>
                <w:sz w:val="18"/>
                <w:szCs w:val="18"/>
              </w:rPr>
              <w:t>Signos</w:t>
            </w:r>
            <w:proofErr w:type="spellEnd"/>
            <w:r>
              <w:rPr>
                <w:rFonts w:ascii="Artifex CF Light" w:hAnsi="Artifex CF Light"/>
                <w:color w:val="002060"/>
                <w:sz w:val="18"/>
                <w:szCs w:val="18"/>
              </w:rPr>
              <w:t xml:space="preserve"> </w:t>
            </w:r>
            <w:proofErr w:type="spellStart"/>
            <w:r>
              <w:rPr>
                <w:rFonts w:ascii="Artifex CF Light" w:hAnsi="Artifex CF Light"/>
                <w:color w:val="002060"/>
                <w:sz w:val="18"/>
                <w:szCs w:val="18"/>
              </w:rPr>
              <w:t>Distintivos</w:t>
            </w:r>
            <w:proofErr w:type="spellEnd"/>
          </w:p>
        </w:tc>
        <w:tc>
          <w:tcPr>
            <w:tcW w:w="3360" w:type="dxa"/>
            <w:vMerge/>
            <w:tcBorders>
              <w:top w:val="nil"/>
              <w:left w:val="nil"/>
              <w:bottom w:val="nil"/>
              <w:right w:val="nil"/>
            </w:tcBorders>
            <w:vAlign w:val="center"/>
            <w:hideMark/>
          </w:tcPr>
          <w:p w14:paraId="6E3CF3DB" w14:textId="77777777" w:rsidR="00965C4C" w:rsidRDefault="00965C4C" w:rsidP="00965C4C">
            <w:pPr>
              <w:ind w:left="426"/>
              <w:jc w:val="both"/>
              <w:rPr>
                <w:rFonts w:ascii="Artifex CF Light" w:hAnsi="Artifex CF Light"/>
                <w:color w:val="002060"/>
                <w:sz w:val="18"/>
                <w:szCs w:val="18"/>
              </w:rPr>
            </w:pPr>
          </w:p>
        </w:tc>
      </w:tr>
    </w:tbl>
    <w:p w14:paraId="1D7C379D" w14:textId="77777777" w:rsidR="005D3215" w:rsidRPr="00297519" w:rsidRDefault="00297519" w:rsidP="00297519">
      <w:pPr>
        <w:pStyle w:val="Sinespaciado1"/>
        <w:jc w:val="center"/>
        <w:rPr>
          <w:rFonts w:ascii="Artifex CF Light" w:hAnsi="Artifex CF Light"/>
          <w:b/>
          <w:color w:val="002060"/>
          <w:sz w:val="18"/>
          <w:szCs w:val="18"/>
        </w:rPr>
      </w:pPr>
      <w:r w:rsidRPr="00297519">
        <w:rPr>
          <w:rFonts w:ascii="Artifex CF Light" w:hAnsi="Artifex CF Light"/>
          <w:b/>
          <w:color w:val="002060"/>
          <w:sz w:val="18"/>
          <w:szCs w:val="18"/>
        </w:rPr>
        <w:t>Tabla No. 2</w:t>
      </w:r>
    </w:p>
    <w:p w14:paraId="416E3DAE" w14:textId="77777777" w:rsidR="00573A28" w:rsidRDefault="00573A28" w:rsidP="00965C4C">
      <w:pPr>
        <w:pStyle w:val="Heading1"/>
        <w:numPr>
          <w:ilvl w:val="0"/>
          <w:numId w:val="26"/>
        </w:numPr>
        <w:ind w:left="426" w:right="429" w:firstLine="0"/>
        <w:rPr>
          <w:rFonts w:ascii="Artifex CF Light" w:hAnsi="Artifex CF Light"/>
          <w:b w:val="0"/>
          <w:color w:val="002060"/>
          <w:sz w:val="22"/>
          <w:szCs w:val="22"/>
          <w:lang w:val="es-DO"/>
        </w:rPr>
      </w:pPr>
      <w:bookmarkStart w:id="20" w:name="_Toc59095387"/>
      <w:r w:rsidRPr="00573A28">
        <w:rPr>
          <w:rFonts w:ascii="Artifex CF Light" w:hAnsi="Artifex CF Light"/>
          <w:b w:val="0"/>
          <w:color w:val="002060"/>
          <w:sz w:val="22"/>
          <w:szCs w:val="22"/>
          <w:lang w:val="es-DO"/>
        </w:rPr>
        <w:t>Sistema de Monitoreo y Medición de la Gestión Pública (SMMGP)</w:t>
      </w:r>
      <w:bookmarkEnd w:id="20"/>
    </w:p>
    <w:p w14:paraId="3D41062A" w14:textId="77777777" w:rsidR="00A14C82" w:rsidRPr="005D3CB5" w:rsidRDefault="00A14C82" w:rsidP="005D3CB5">
      <w:pPr>
        <w:spacing w:line="480" w:lineRule="auto"/>
        <w:ind w:left="426" w:right="429"/>
        <w:jc w:val="both"/>
        <w:rPr>
          <w:rFonts w:ascii="Artifex CF Light" w:hAnsi="Artifex CF Light"/>
          <w:color w:val="002060"/>
          <w:sz w:val="18"/>
          <w:szCs w:val="18"/>
          <w:lang w:val="es-DO"/>
        </w:rPr>
      </w:pPr>
      <w:bookmarkStart w:id="21" w:name="_Toc58953145"/>
      <w:r w:rsidRPr="005D3CB5">
        <w:rPr>
          <w:rFonts w:ascii="Artifex CF Light" w:hAnsi="Artifex CF Light"/>
          <w:color w:val="002060"/>
          <w:sz w:val="18"/>
          <w:szCs w:val="18"/>
          <w:lang w:val="es-DO"/>
        </w:rPr>
        <w:t>A continuación se presentan los resultados de los indicadores de Gestión Pública por parte de la Oficina Nacional de la Propiedad Industrial:</w:t>
      </w:r>
      <w:bookmarkEnd w:id="21"/>
    </w:p>
    <w:tbl>
      <w:tblPr>
        <w:tblW w:w="5903" w:type="dxa"/>
        <w:jc w:val="center"/>
        <w:tblCellMar>
          <w:left w:w="70" w:type="dxa"/>
          <w:right w:w="70" w:type="dxa"/>
        </w:tblCellMar>
        <w:tblLook w:val="04A0" w:firstRow="1" w:lastRow="0" w:firstColumn="1" w:lastColumn="0" w:noHBand="0" w:noVBand="1"/>
      </w:tblPr>
      <w:tblGrid>
        <w:gridCol w:w="4360"/>
        <w:gridCol w:w="1543"/>
      </w:tblGrid>
      <w:tr w:rsidR="00A14C82" w14:paraId="6F3166DE" w14:textId="77777777" w:rsidTr="00297519">
        <w:trPr>
          <w:trHeight w:val="300"/>
          <w:jc w:val="center"/>
        </w:trPr>
        <w:tc>
          <w:tcPr>
            <w:tcW w:w="4360" w:type="dxa"/>
            <w:tcBorders>
              <w:top w:val="nil"/>
              <w:left w:val="nil"/>
              <w:bottom w:val="nil"/>
              <w:right w:val="nil"/>
            </w:tcBorders>
            <w:shd w:val="clear" w:color="000000" w:fill="1F497D"/>
            <w:noWrap/>
            <w:vAlign w:val="bottom"/>
            <w:hideMark/>
          </w:tcPr>
          <w:p w14:paraId="02965DD1" w14:textId="77777777" w:rsidR="00A14C82" w:rsidRDefault="00A14C82" w:rsidP="00965C4C">
            <w:pPr>
              <w:ind w:left="426"/>
              <w:jc w:val="both"/>
              <w:rPr>
                <w:rFonts w:ascii="Artifex CF Light" w:hAnsi="Artifex CF Light"/>
                <w:b/>
                <w:bCs/>
                <w:color w:val="FFFFFF"/>
                <w:sz w:val="18"/>
                <w:szCs w:val="18"/>
              </w:rPr>
            </w:pPr>
            <w:proofErr w:type="spellStart"/>
            <w:r>
              <w:rPr>
                <w:rFonts w:ascii="Artifex CF Light" w:hAnsi="Artifex CF Light"/>
                <w:b/>
                <w:bCs/>
                <w:color w:val="FFFFFF"/>
                <w:sz w:val="18"/>
                <w:szCs w:val="18"/>
              </w:rPr>
              <w:t>Indicadores</w:t>
            </w:r>
            <w:proofErr w:type="spellEnd"/>
            <w:r>
              <w:rPr>
                <w:rFonts w:ascii="Artifex CF Light" w:hAnsi="Artifex CF Light"/>
                <w:b/>
                <w:bCs/>
                <w:color w:val="FFFFFF"/>
                <w:sz w:val="18"/>
                <w:szCs w:val="18"/>
              </w:rPr>
              <w:t xml:space="preserve"> </w:t>
            </w:r>
          </w:p>
        </w:tc>
        <w:tc>
          <w:tcPr>
            <w:tcW w:w="1543" w:type="dxa"/>
            <w:tcBorders>
              <w:top w:val="nil"/>
              <w:left w:val="nil"/>
              <w:bottom w:val="nil"/>
              <w:right w:val="nil"/>
            </w:tcBorders>
            <w:shd w:val="clear" w:color="000000" w:fill="1F497D"/>
            <w:noWrap/>
            <w:vAlign w:val="bottom"/>
            <w:hideMark/>
          </w:tcPr>
          <w:p w14:paraId="5D99C542" w14:textId="77777777" w:rsidR="00A14C82" w:rsidRDefault="00A14C82" w:rsidP="00965C4C">
            <w:pPr>
              <w:ind w:left="426"/>
              <w:jc w:val="both"/>
              <w:rPr>
                <w:rFonts w:ascii="Artifex CF Light" w:hAnsi="Artifex CF Light"/>
                <w:b/>
                <w:bCs/>
                <w:color w:val="FFFFFF"/>
                <w:sz w:val="18"/>
                <w:szCs w:val="18"/>
              </w:rPr>
            </w:pPr>
            <w:proofErr w:type="spellStart"/>
            <w:r>
              <w:rPr>
                <w:rFonts w:ascii="Artifex CF Light" w:hAnsi="Artifex CF Light"/>
                <w:b/>
                <w:bCs/>
                <w:color w:val="FFFFFF"/>
                <w:sz w:val="18"/>
                <w:szCs w:val="18"/>
              </w:rPr>
              <w:t>Resultados</w:t>
            </w:r>
            <w:proofErr w:type="spellEnd"/>
            <w:r>
              <w:rPr>
                <w:rFonts w:ascii="Artifex CF Light" w:hAnsi="Artifex CF Light"/>
                <w:b/>
                <w:bCs/>
                <w:color w:val="FFFFFF"/>
                <w:sz w:val="18"/>
                <w:szCs w:val="18"/>
              </w:rPr>
              <w:t xml:space="preserve"> </w:t>
            </w:r>
          </w:p>
        </w:tc>
      </w:tr>
      <w:tr w:rsidR="00A14C82" w14:paraId="2B215AF2" w14:textId="77777777" w:rsidTr="00297519">
        <w:trPr>
          <w:trHeight w:val="300"/>
          <w:jc w:val="center"/>
        </w:trPr>
        <w:tc>
          <w:tcPr>
            <w:tcW w:w="4360" w:type="dxa"/>
            <w:tcBorders>
              <w:top w:val="nil"/>
              <w:left w:val="nil"/>
              <w:bottom w:val="nil"/>
              <w:right w:val="nil"/>
            </w:tcBorders>
            <w:shd w:val="clear" w:color="auto" w:fill="auto"/>
            <w:noWrap/>
            <w:vAlign w:val="center"/>
            <w:hideMark/>
          </w:tcPr>
          <w:p w14:paraId="55444716" w14:textId="77777777" w:rsidR="00A14C82" w:rsidRDefault="00A14C82" w:rsidP="00965C4C">
            <w:pPr>
              <w:ind w:left="426"/>
              <w:jc w:val="both"/>
              <w:rPr>
                <w:rFonts w:ascii="Artifex CF Light" w:hAnsi="Artifex CF Light"/>
                <w:b/>
                <w:bCs/>
                <w:color w:val="002060"/>
                <w:sz w:val="18"/>
                <w:szCs w:val="18"/>
              </w:rPr>
            </w:pPr>
            <w:r>
              <w:rPr>
                <w:rFonts w:ascii="Artifex CF Light" w:hAnsi="Artifex CF Light"/>
                <w:b/>
                <w:bCs/>
                <w:color w:val="002060"/>
                <w:sz w:val="18"/>
                <w:szCs w:val="18"/>
              </w:rPr>
              <w:t>SISMAP</w:t>
            </w:r>
          </w:p>
        </w:tc>
        <w:tc>
          <w:tcPr>
            <w:tcW w:w="1543" w:type="dxa"/>
            <w:tcBorders>
              <w:top w:val="nil"/>
              <w:left w:val="nil"/>
              <w:bottom w:val="nil"/>
              <w:right w:val="nil"/>
            </w:tcBorders>
            <w:shd w:val="clear" w:color="auto" w:fill="auto"/>
            <w:noWrap/>
            <w:vAlign w:val="center"/>
            <w:hideMark/>
          </w:tcPr>
          <w:p w14:paraId="3767FB52" w14:textId="77777777" w:rsidR="00A14C82" w:rsidRDefault="00A14C82" w:rsidP="00965C4C">
            <w:pPr>
              <w:ind w:left="426"/>
              <w:jc w:val="both"/>
              <w:rPr>
                <w:rFonts w:ascii="Artifex CF Light" w:hAnsi="Artifex CF Light"/>
                <w:color w:val="002060"/>
                <w:sz w:val="18"/>
                <w:szCs w:val="18"/>
              </w:rPr>
            </w:pPr>
            <w:r>
              <w:rPr>
                <w:rFonts w:ascii="Artifex CF Light" w:hAnsi="Artifex CF Light"/>
                <w:color w:val="002060"/>
                <w:sz w:val="18"/>
                <w:szCs w:val="18"/>
              </w:rPr>
              <w:t>82%</w:t>
            </w:r>
          </w:p>
        </w:tc>
      </w:tr>
      <w:tr w:rsidR="00A14C82" w14:paraId="4B2B6740" w14:textId="77777777" w:rsidTr="00297519">
        <w:trPr>
          <w:trHeight w:val="300"/>
          <w:jc w:val="center"/>
        </w:trPr>
        <w:tc>
          <w:tcPr>
            <w:tcW w:w="4360" w:type="dxa"/>
            <w:tcBorders>
              <w:top w:val="nil"/>
              <w:left w:val="nil"/>
              <w:bottom w:val="nil"/>
              <w:right w:val="nil"/>
            </w:tcBorders>
            <w:shd w:val="clear" w:color="000000" w:fill="DCE6F1"/>
            <w:noWrap/>
            <w:vAlign w:val="center"/>
            <w:hideMark/>
          </w:tcPr>
          <w:p w14:paraId="39AACDCE" w14:textId="77777777" w:rsidR="00A14C82" w:rsidRDefault="00A14C82" w:rsidP="00965C4C">
            <w:pPr>
              <w:ind w:left="426"/>
              <w:jc w:val="both"/>
              <w:rPr>
                <w:rFonts w:ascii="Artifex CF Light" w:hAnsi="Artifex CF Light"/>
                <w:b/>
                <w:bCs/>
                <w:color w:val="002060"/>
                <w:sz w:val="18"/>
                <w:szCs w:val="18"/>
              </w:rPr>
            </w:pPr>
            <w:r>
              <w:rPr>
                <w:rFonts w:ascii="Artifex CF Light" w:hAnsi="Artifex CF Light"/>
                <w:b/>
                <w:bCs/>
                <w:color w:val="002060"/>
                <w:sz w:val="18"/>
                <w:szCs w:val="18"/>
              </w:rPr>
              <w:t>ITICGE</w:t>
            </w:r>
          </w:p>
        </w:tc>
        <w:tc>
          <w:tcPr>
            <w:tcW w:w="1543" w:type="dxa"/>
            <w:tcBorders>
              <w:top w:val="nil"/>
              <w:left w:val="nil"/>
              <w:bottom w:val="nil"/>
              <w:right w:val="nil"/>
            </w:tcBorders>
            <w:shd w:val="clear" w:color="000000" w:fill="DCE6F1"/>
            <w:noWrap/>
            <w:vAlign w:val="center"/>
            <w:hideMark/>
          </w:tcPr>
          <w:p w14:paraId="68A63425" w14:textId="77777777" w:rsidR="00A14C82" w:rsidRDefault="00A14C82" w:rsidP="00965C4C">
            <w:pPr>
              <w:ind w:left="426"/>
              <w:jc w:val="both"/>
              <w:rPr>
                <w:rFonts w:ascii="Artifex CF Light" w:hAnsi="Artifex CF Light"/>
                <w:color w:val="002060"/>
                <w:sz w:val="18"/>
                <w:szCs w:val="18"/>
              </w:rPr>
            </w:pPr>
            <w:r>
              <w:rPr>
                <w:rFonts w:ascii="Artifex CF Light" w:hAnsi="Artifex CF Light"/>
                <w:color w:val="002060"/>
                <w:sz w:val="18"/>
                <w:szCs w:val="18"/>
              </w:rPr>
              <w:t>83.67%</w:t>
            </w:r>
          </w:p>
        </w:tc>
      </w:tr>
      <w:tr w:rsidR="00A14C82" w14:paraId="0CDB3B1E" w14:textId="77777777" w:rsidTr="00297519">
        <w:trPr>
          <w:trHeight w:val="300"/>
          <w:jc w:val="center"/>
        </w:trPr>
        <w:tc>
          <w:tcPr>
            <w:tcW w:w="4360" w:type="dxa"/>
            <w:tcBorders>
              <w:top w:val="nil"/>
              <w:left w:val="nil"/>
              <w:bottom w:val="nil"/>
              <w:right w:val="nil"/>
            </w:tcBorders>
            <w:shd w:val="clear" w:color="auto" w:fill="auto"/>
            <w:noWrap/>
            <w:vAlign w:val="center"/>
            <w:hideMark/>
          </w:tcPr>
          <w:p w14:paraId="5B24ED19" w14:textId="77777777" w:rsidR="00A14C82" w:rsidRDefault="00A14C82" w:rsidP="00965C4C">
            <w:pPr>
              <w:ind w:left="426"/>
              <w:jc w:val="both"/>
              <w:rPr>
                <w:rFonts w:ascii="Artifex CF Light" w:hAnsi="Artifex CF Light"/>
                <w:b/>
                <w:bCs/>
                <w:color w:val="002060"/>
                <w:sz w:val="18"/>
                <w:szCs w:val="18"/>
              </w:rPr>
            </w:pPr>
            <w:r>
              <w:rPr>
                <w:rFonts w:ascii="Artifex CF Light" w:hAnsi="Artifex CF Light"/>
                <w:b/>
                <w:bCs/>
                <w:color w:val="002060"/>
                <w:sz w:val="18"/>
                <w:szCs w:val="18"/>
              </w:rPr>
              <w:t>NOBACI</w:t>
            </w:r>
          </w:p>
        </w:tc>
        <w:tc>
          <w:tcPr>
            <w:tcW w:w="1543" w:type="dxa"/>
            <w:tcBorders>
              <w:top w:val="nil"/>
              <w:left w:val="nil"/>
              <w:bottom w:val="nil"/>
              <w:right w:val="nil"/>
            </w:tcBorders>
            <w:shd w:val="clear" w:color="auto" w:fill="auto"/>
            <w:noWrap/>
            <w:vAlign w:val="center"/>
            <w:hideMark/>
          </w:tcPr>
          <w:p w14:paraId="32A8B2AC" w14:textId="77777777" w:rsidR="00A14C82" w:rsidRDefault="00A14C82" w:rsidP="00965C4C">
            <w:pPr>
              <w:ind w:left="426"/>
              <w:jc w:val="both"/>
              <w:rPr>
                <w:rFonts w:ascii="Artifex CF Light" w:hAnsi="Artifex CF Light"/>
                <w:color w:val="002060"/>
                <w:sz w:val="18"/>
                <w:szCs w:val="18"/>
              </w:rPr>
            </w:pPr>
            <w:r>
              <w:rPr>
                <w:rFonts w:ascii="Artifex CF Light" w:hAnsi="Artifex CF Light"/>
                <w:color w:val="002060"/>
                <w:sz w:val="18"/>
                <w:szCs w:val="18"/>
              </w:rPr>
              <w:t>96.81%</w:t>
            </w:r>
          </w:p>
        </w:tc>
      </w:tr>
      <w:tr w:rsidR="00A14C82" w14:paraId="716BEE0F" w14:textId="77777777" w:rsidTr="00297519">
        <w:trPr>
          <w:trHeight w:val="300"/>
          <w:jc w:val="center"/>
        </w:trPr>
        <w:tc>
          <w:tcPr>
            <w:tcW w:w="4360" w:type="dxa"/>
            <w:tcBorders>
              <w:top w:val="nil"/>
              <w:left w:val="nil"/>
              <w:bottom w:val="nil"/>
              <w:right w:val="nil"/>
            </w:tcBorders>
            <w:shd w:val="clear" w:color="000000" w:fill="DCE6F1"/>
            <w:noWrap/>
            <w:vAlign w:val="center"/>
            <w:hideMark/>
          </w:tcPr>
          <w:p w14:paraId="51779E14" w14:textId="77777777" w:rsidR="00A14C82" w:rsidRDefault="00A14C82" w:rsidP="00965C4C">
            <w:pPr>
              <w:ind w:left="426"/>
              <w:jc w:val="both"/>
              <w:rPr>
                <w:rFonts w:ascii="Artifex CF Light" w:hAnsi="Artifex CF Light"/>
                <w:b/>
                <w:bCs/>
                <w:color w:val="002060"/>
                <w:sz w:val="18"/>
                <w:szCs w:val="18"/>
              </w:rPr>
            </w:pPr>
            <w:r>
              <w:rPr>
                <w:rFonts w:ascii="Artifex CF Light" w:hAnsi="Artifex CF Light"/>
                <w:b/>
                <w:bCs/>
                <w:color w:val="002060"/>
                <w:sz w:val="18"/>
                <w:szCs w:val="18"/>
              </w:rPr>
              <w:t>CUMPLIMIENTO DE LA LEY 200 04</w:t>
            </w:r>
          </w:p>
        </w:tc>
        <w:tc>
          <w:tcPr>
            <w:tcW w:w="1543" w:type="dxa"/>
            <w:tcBorders>
              <w:top w:val="nil"/>
              <w:left w:val="nil"/>
              <w:bottom w:val="nil"/>
              <w:right w:val="nil"/>
            </w:tcBorders>
            <w:shd w:val="clear" w:color="000000" w:fill="DCE6F1"/>
            <w:noWrap/>
            <w:vAlign w:val="center"/>
            <w:hideMark/>
          </w:tcPr>
          <w:p w14:paraId="74F8373C" w14:textId="77777777" w:rsidR="00A14C82" w:rsidRDefault="00A14C82" w:rsidP="00965C4C">
            <w:pPr>
              <w:ind w:left="426"/>
              <w:jc w:val="both"/>
              <w:rPr>
                <w:rFonts w:ascii="Artifex CF Light" w:hAnsi="Artifex CF Light"/>
                <w:color w:val="002060"/>
                <w:sz w:val="18"/>
                <w:szCs w:val="18"/>
              </w:rPr>
            </w:pPr>
            <w:r>
              <w:rPr>
                <w:rFonts w:ascii="Artifex CF Light" w:hAnsi="Artifex CF Light"/>
                <w:color w:val="002060"/>
                <w:sz w:val="18"/>
                <w:szCs w:val="18"/>
              </w:rPr>
              <w:t>98%</w:t>
            </w:r>
          </w:p>
        </w:tc>
      </w:tr>
      <w:tr w:rsidR="00A14C82" w14:paraId="2F94A4C2" w14:textId="77777777" w:rsidTr="00297519">
        <w:trPr>
          <w:trHeight w:val="300"/>
          <w:jc w:val="center"/>
        </w:trPr>
        <w:tc>
          <w:tcPr>
            <w:tcW w:w="4360" w:type="dxa"/>
            <w:tcBorders>
              <w:top w:val="nil"/>
              <w:left w:val="nil"/>
              <w:bottom w:val="nil"/>
              <w:right w:val="nil"/>
            </w:tcBorders>
            <w:shd w:val="clear" w:color="auto" w:fill="auto"/>
            <w:noWrap/>
            <w:vAlign w:val="center"/>
            <w:hideMark/>
          </w:tcPr>
          <w:p w14:paraId="549899A1" w14:textId="77777777" w:rsidR="00A14C82" w:rsidRDefault="00A14C82" w:rsidP="00965C4C">
            <w:pPr>
              <w:ind w:left="426"/>
              <w:jc w:val="both"/>
              <w:rPr>
                <w:rFonts w:ascii="Artifex CF Light" w:hAnsi="Artifex CF Light"/>
                <w:b/>
                <w:bCs/>
                <w:color w:val="002060"/>
                <w:sz w:val="18"/>
                <w:szCs w:val="18"/>
              </w:rPr>
            </w:pPr>
            <w:r>
              <w:rPr>
                <w:rFonts w:ascii="Artifex CF Light" w:hAnsi="Artifex CF Light"/>
                <w:b/>
                <w:bCs/>
                <w:color w:val="002060"/>
                <w:sz w:val="18"/>
                <w:szCs w:val="18"/>
              </w:rPr>
              <w:t>GESTIÓN PRESUPUESTARIA</w:t>
            </w:r>
          </w:p>
        </w:tc>
        <w:tc>
          <w:tcPr>
            <w:tcW w:w="1543" w:type="dxa"/>
            <w:tcBorders>
              <w:top w:val="nil"/>
              <w:left w:val="nil"/>
              <w:bottom w:val="nil"/>
              <w:right w:val="nil"/>
            </w:tcBorders>
            <w:shd w:val="clear" w:color="auto" w:fill="auto"/>
            <w:noWrap/>
            <w:vAlign w:val="center"/>
            <w:hideMark/>
          </w:tcPr>
          <w:p w14:paraId="7D4A89C7" w14:textId="77777777" w:rsidR="00A14C82" w:rsidRDefault="00A14C82" w:rsidP="00965C4C">
            <w:pPr>
              <w:ind w:left="426"/>
              <w:jc w:val="both"/>
              <w:rPr>
                <w:rFonts w:ascii="Artifex CF Light" w:hAnsi="Artifex CF Light"/>
                <w:color w:val="002060"/>
                <w:sz w:val="18"/>
                <w:szCs w:val="18"/>
              </w:rPr>
            </w:pPr>
            <w:r>
              <w:rPr>
                <w:rFonts w:ascii="Artifex CF Light" w:hAnsi="Artifex CF Light"/>
                <w:color w:val="002060"/>
                <w:sz w:val="18"/>
                <w:szCs w:val="18"/>
              </w:rPr>
              <w:t>92%</w:t>
            </w:r>
          </w:p>
        </w:tc>
      </w:tr>
      <w:tr w:rsidR="00A14C82" w14:paraId="73DFDD1E" w14:textId="77777777" w:rsidTr="00297519">
        <w:trPr>
          <w:trHeight w:val="300"/>
          <w:jc w:val="center"/>
        </w:trPr>
        <w:tc>
          <w:tcPr>
            <w:tcW w:w="4360" w:type="dxa"/>
            <w:tcBorders>
              <w:top w:val="nil"/>
              <w:left w:val="nil"/>
              <w:bottom w:val="nil"/>
              <w:right w:val="nil"/>
            </w:tcBorders>
            <w:shd w:val="clear" w:color="000000" w:fill="DCE6F1"/>
            <w:noWrap/>
            <w:vAlign w:val="center"/>
            <w:hideMark/>
          </w:tcPr>
          <w:p w14:paraId="74817DEA" w14:textId="77777777" w:rsidR="00A14C82" w:rsidRDefault="00A14C82" w:rsidP="00965C4C">
            <w:pPr>
              <w:ind w:left="426"/>
              <w:jc w:val="both"/>
              <w:rPr>
                <w:rFonts w:ascii="Artifex CF Light" w:hAnsi="Artifex CF Light"/>
                <w:b/>
                <w:bCs/>
                <w:color w:val="002060"/>
                <w:sz w:val="18"/>
                <w:szCs w:val="18"/>
              </w:rPr>
            </w:pPr>
            <w:r>
              <w:rPr>
                <w:rFonts w:ascii="Artifex CF Light" w:hAnsi="Artifex CF Light"/>
                <w:b/>
                <w:bCs/>
                <w:color w:val="002060"/>
                <w:sz w:val="18"/>
                <w:szCs w:val="18"/>
              </w:rPr>
              <w:t>CONTRATACIONES PÚBLICAS</w:t>
            </w:r>
          </w:p>
        </w:tc>
        <w:tc>
          <w:tcPr>
            <w:tcW w:w="1543" w:type="dxa"/>
            <w:tcBorders>
              <w:top w:val="nil"/>
              <w:left w:val="nil"/>
              <w:bottom w:val="nil"/>
              <w:right w:val="nil"/>
            </w:tcBorders>
            <w:shd w:val="clear" w:color="000000" w:fill="DCE6F1"/>
            <w:noWrap/>
            <w:vAlign w:val="center"/>
            <w:hideMark/>
          </w:tcPr>
          <w:p w14:paraId="26C8793D" w14:textId="77777777" w:rsidR="00A14C82" w:rsidRDefault="008F5AC6" w:rsidP="00965C4C">
            <w:pPr>
              <w:ind w:left="426"/>
              <w:jc w:val="both"/>
              <w:rPr>
                <w:rFonts w:ascii="Artifex CF Light" w:hAnsi="Artifex CF Light"/>
                <w:color w:val="002060"/>
                <w:sz w:val="18"/>
                <w:szCs w:val="18"/>
              </w:rPr>
            </w:pPr>
            <w:r>
              <w:rPr>
                <w:rFonts w:ascii="Artifex CF Light" w:hAnsi="Artifex CF Light"/>
                <w:color w:val="002060"/>
                <w:sz w:val="18"/>
                <w:szCs w:val="18"/>
              </w:rPr>
              <w:t>98.75</w:t>
            </w:r>
            <w:r w:rsidR="00A14C82">
              <w:rPr>
                <w:rFonts w:ascii="Artifex CF Light" w:hAnsi="Artifex CF Light"/>
                <w:color w:val="002060"/>
                <w:sz w:val="18"/>
                <w:szCs w:val="18"/>
              </w:rPr>
              <w:t>%</w:t>
            </w:r>
          </w:p>
        </w:tc>
      </w:tr>
      <w:tr w:rsidR="00A14C82" w14:paraId="155F3F36" w14:textId="77777777" w:rsidTr="00297519">
        <w:trPr>
          <w:trHeight w:val="300"/>
          <w:jc w:val="center"/>
        </w:trPr>
        <w:tc>
          <w:tcPr>
            <w:tcW w:w="4360" w:type="dxa"/>
            <w:tcBorders>
              <w:top w:val="nil"/>
              <w:left w:val="nil"/>
              <w:bottom w:val="nil"/>
              <w:right w:val="nil"/>
            </w:tcBorders>
            <w:shd w:val="clear" w:color="auto" w:fill="auto"/>
            <w:noWrap/>
            <w:vAlign w:val="center"/>
            <w:hideMark/>
          </w:tcPr>
          <w:p w14:paraId="6E32BE6F" w14:textId="77777777" w:rsidR="00A14C82" w:rsidRDefault="00A14C82" w:rsidP="00965C4C">
            <w:pPr>
              <w:ind w:left="426"/>
              <w:jc w:val="both"/>
              <w:rPr>
                <w:rFonts w:ascii="Artifex CF Light" w:hAnsi="Artifex CF Light"/>
                <w:b/>
                <w:bCs/>
                <w:color w:val="002060"/>
                <w:sz w:val="18"/>
                <w:szCs w:val="18"/>
              </w:rPr>
            </w:pPr>
            <w:r>
              <w:rPr>
                <w:rFonts w:ascii="Artifex CF Light" w:hAnsi="Artifex CF Light"/>
                <w:b/>
                <w:bCs/>
                <w:color w:val="002060"/>
                <w:sz w:val="18"/>
                <w:szCs w:val="18"/>
              </w:rPr>
              <w:t>TRANSPARENCIA GUBERNAMENTAL</w:t>
            </w:r>
          </w:p>
        </w:tc>
        <w:tc>
          <w:tcPr>
            <w:tcW w:w="1543" w:type="dxa"/>
            <w:tcBorders>
              <w:top w:val="nil"/>
              <w:left w:val="nil"/>
              <w:bottom w:val="nil"/>
              <w:right w:val="nil"/>
            </w:tcBorders>
            <w:shd w:val="clear" w:color="auto" w:fill="auto"/>
            <w:noWrap/>
            <w:vAlign w:val="center"/>
            <w:hideMark/>
          </w:tcPr>
          <w:p w14:paraId="2BC08FF4" w14:textId="77777777" w:rsidR="00A14C82" w:rsidRDefault="00A14C82" w:rsidP="00965C4C">
            <w:pPr>
              <w:ind w:left="426"/>
              <w:jc w:val="both"/>
              <w:rPr>
                <w:rFonts w:ascii="Artifex CF Light" w:hAnsi="Artifex CF Light"/>
                <w:color w:val="002060"/>
                <w:sz w:val="18"/>
                <w:szCs w:val="18"/>
              </w:rPr>
            </w:pPr>
            <w:r>
              <w:rPr>
                <w:rFonts w:ascii="Artifex CF Light" w:hAnsi="Artifex CF Light"/>
                <w:color w:val="002060"/>
                <w:sz w:val="18"/>
                <w:szCs w:val="18"/>
              </w:rPr>
              <w:t>98.00%</w:t>
            </w:r>
          </w:p>
        </w:tc>
      </w:tr>
      <w:tr w:rsidR="00297519" w14:paraId="5E049516" w14:textId="77777777" w:rsidTr="00297519">
        <w:trPr>
          <w:trHeight w:val="300"/>
          <w:jc w:val="center"/>
        </w:trPr>
        <w:tc>
          <w:tcPr>
            <w:tcW w:w="4360" w:type="dxa"/>
            <w:tcBorders>
              <w:top w:val="nil"/>
              <w:left w:val="nil"/>
              <w:bottom w:val="nil"/>
              <w:right w:val="nil"/>
            </w:tcBorders>
            <w:shd w:val="clear" w:color="auto" w:fill="auto"/>
            <w:noWrap/>
            <w:vAlign w:val="center"/>
          </w:tcPr>
          <w:p w14:paraId="0208BD9B" w14:textId="77777777" w:rsidR="00297519" w:rsidRDefault="00297519" w:rsidP="00965C4C">
            <w:pPr>
              <w:ind w:left="426"/>
              <w:jc w:val="both"/>
              <w:rPr>
                <w:rFonts w:ascii="Artifex CF Light" w:hAnsi="Artifex CF Light"/>
                <w:b/>
                <w:bCs/>
                <w:color w:val="002060"/>
                <w:sz w:val="18"/>
                <w:szCs w:val="18"/>
              </w:rPr>
            </w:pPr>
          </w:p>
        </w:tc>
        <w:tc>
          <w:tcPr>
            <w:tcW w:w="1543" w:type="dxa"/>
            <w:tcBorders>
              <w:top w:val="nil"/>
              <w:left w:val="nil"/>
              <w:bottom w:val="nil"/>
              <w:right w:val="nil"/>
            </w:tcBorders>
            <w:shd w:val="clear" w:color="auto" w:fill="auto"/>
            <w:noWrap/>
            <w:vAlign w:val="center"/>
          </w:tcPr>
          <w:p w14:paraId="245EA59F" w14:textId="77777777" w:rsidR="00297519" w:rsidRDefault="00297519" w:rsidP="00965C4C">
            <w:pPr>
              <w:ind w:left="426"/>
              <w:jc w:val="both"/>
              <w:rPr>
                <w:rFonts w:ascii="Artifex CF Light" w:hAnsi="Artifex CF Light"/>
                <w:color w:val="002060"/>
                <w:sz w:val="18"/>
                <w:szCs w:val="18"/>
              </w:rPr>
            </w:pPr>
          </w:p>
        </w:tc>
      </w:tr>
    </w:tbl>
    <w:p w14:paraId="70D8530B" w14:textId="77777777" w:rsidR="00297519" w:rsidRPr="00297519" w:rsidRDefault="00297519" w:rsidP="00297519">
      <w:pPr>
        <w:pStyle w:val="Sinespaciado1"/>
        <w:jc w:val="center"/>
        <w:rPr>
          <w:rFonts w:ascii="Artifex CF Light" w:hAnsi="Artifex CF Light"/>
          <w:b/>
          <w:color w:val="002060"/>
          <w:sz w:val="18"/>
          <w:szCs w:val="18"/>
        </w:rPr>
      </w:pPr>
      <w:r w:rsidRPr="00297519">
        <w:rPr>
          <w:rFonts w:ascii="Artifex CF Light" w:hAnsi="Artifex CF Light"/>
          <w:b/>
          <w:color w:val="002060"/>
          <w:sz w:val="18"/>
          <w:szCs w:val="18"/>
        </w:rPr>
        <w:t xml:space="preserve">Tabla No. </w:t>
      </w:r>
      <w:r>
        <w:rPr>
          <w:rFonts w:ascii="Artifex CF Light" w:hAnsi="Artifex CF Light"/>
          <w:b/>
          <w:color w:val="002060"/>
          <w:sz w:val="18"/>
          <w:szCs w:val="18"/>
        </w:rPr>
        <w:t>3</w:t>
      </w:r>
    </w:p>
    <w:p w14:paraId="35F6B5F9" w14:textId="77777777" w:rsidR="00965C4C" w:rsidRDefault="00965C4C" w:rsidP="00297519">
      <w:pPr>
        <w:pStyle w:val="Sinespaciado1"/>
        <w:jc w:val="center"/>
      </w:pPr>
    </w:p>
    <w:p w14:paraId="54AFD75D" w14:textId="77777777" w:rsidR="00573A28" w:rsidRDefault="00573A28" w:rsidP="002E2917">
      <w:pPr>
        <w:pStyle w:val="Heading1"/>
        <w:numPr>
          <w:ilvl w:val="0"/>
          <w:numId w:val="26"/>
        </w:numPr>
        <w:ind w:right="429"/>
        <w:rPr>
          <w:rFonts w:ascii="Artifex CF Light" w:hAnsi="Artifex CF Light"/>
          <w:b w:val="0"/>
          <w:color w:val="002060"/>
          <w:sz w:val="22"/>
          <w:szCs w:val="22"/>
          <w:lang w:val="es-DO"/>
        </w:rPr>
      </w:pPr>
      <w:bookmarkStart w:id="22" w:name="_Toc59095388"/>
      <w:r>
        <w:rPr>
          <w:rFonts w:ascii="Artifex CF Light" w:hAnsi="Artifex CF Light"/>
          <w:b w:val="0"/>
          <w:color w:val="002060"/>
          <w:sz w:val="22"/>
          <w:szCs w:val="22"/>
          <w:lang w:val="es-DO"/>
        </w:rPr>
        <w:t>Sistema de Monitoreo de la Administración Pública (SISMAP)</w:t>
      </w:r>
      <w:bookmarkEnd w:id="22"/>
      <w:r>
        <w:rPr>
          <w:rFonts w:ascii="Artifex CF Light" w:hAnsi="Artifex CF Light"/>
          <w:b w:val="0"/>
          <w:color w:val="002060"/>
          <w:sz w:val="22"/>
          <w:szCs w:val="22"/>
          <w:lang w:val="es-DO"/>
        </w:rPr>
        <w:t xml:space="preserve"> </w:t>
      </w:r>
    </w:p>
    <w:bookmarkEnd w:id="19"/>
    <w:p w14:paraId="78E5F6AE" w14:textId="77777777" w:rsidR="00AF44DF" w:rsidRPr="00AF44DF" w:rsidRDefault="00AF44DF" w:rsidP="002B600B">
      <w:pPr>
        <w:pStyle w:val="ListParagraph"/>
        <w:tabs>
          <w:tab w:val="left" w:pos="2268"/>
          <w:tab w:val="left" w:pos="4678"/>
          <w:tab w:val="left" w:pos="5670"/>
        </w:tabs>
        <w:spacing w:line="480" w:lineRule="auto"/>
        <w:ind w:left="426" w:right="429"/>
        <w:jc w:val="both"/>
        <w:rPr>
          <w:rFonts w:ascii="Artifex CF Light" w:hAnsi="Artifex CF Light"/>
          <w:b/>
          <w:color w:val="002060"/>
          <w:sz w:val="18"/>
          <w:szCs w:val="18"/>
          <w:lang w:val="es-DO"/>
        </w:rPr>
      </w:pPr>
      <w:r w:rsidRPr="00AF44DF">
        <w:rPr>
          <w:rFonts w:ascii="Artifex CF Light" w:hAnsi="Artifex CF Light"/>
          <w:b/>
          <w:color w:val="002060"/>
          <w:sz w:val="18"/>
          <w:szCs w:val="18"/>
          <w:lang w:val="es-DO"/>
        </w:rPr>
        <w:lastRenderedPageBreak/>
        <w:t>Autodiagnóstico CAF</w:t>
      </w:r>
    </w:p>
    <w:p w14:paraId="293560A2" w14:textId="77777777" w:rsidR="00001F61" w:rsidRDefault="00AF44DF" w:rsidP="00001F61">
      <w:pPr>
        <w:pStyle w:val="ListParagraph"/>
        <w:tabs>
          <w:tab w:val="left" w:pos="709"/>
        </w:tabs>
        <w:autoSpaceDE w:val="0"/>
        <w:autoSpaceDN w:val="0"/>
        <w:adjustRightInd w:val="0"/>
        <w:spacing w:line="480" w:lineRule="auto"/>
        <w:ind w:left="426" w:right="429"/>
        <w:jc w:val="both"/>
        <w:rPr>
          <w:rStyle w:val="Emphasis"/>
          <w:rFonts w:ascii="Artifex CF Light" w:hAnsi="Artifex CF Light"/>
          <w:bCs/>
          <w:i w:val="0"/>
          <w:color w:val="002060"/>
          <w:sz w:val="18"/>
          <w:szCs w:val="18"/>
          <w:shd w:val="clear" w:color="auto" w:fill="FFFFFF"/>
          <w:lang w:val="es-ES"/>
        </w:rPr>
      </w:pPr>
      <w:r w:rsidRPr="00E61491">
        <w:rPr>
          <w:rStyle w:val="Emphasis"/>
          <w:rFonts w:ascii="Artifex CF Light" w:hAnsi="Artifex CF Light"/>
          <w:bCs/>
          <w:i w:val="0"/>
          <w:color w:val="002060"/>
          <w:sz w:val="18"/>
          <w:szCs w:val="18"/>
          <w:shd w:val="clear" w:color="auto" w:fill="FFFFFF"/>
          <w:lang w:val="es-ES"/>
        </w:rPr>
        <w:t xml:space="preserve">En cuanto a los trabajos de aplicación del Modelo de Excelencia en la Gestión CAF (Siglas en ingles de </w:t>
      </w:r>
      <w:proofErr w:type="spellStart"/>
      <w:r w:rsidRPr="00E61491">
        <w:rPr>
          <w:rStyle w:val="Emphasis"/>
          <w:rFonts w:ascii="Artifex CF Light" w:hAnsi="Artifex CF Light"/>
          <w:bCs/>
          <w:i w:val="0"/>
          <w:color w:val="002060"/>
          <w:sz w:val="18"/>
          <w:szCs w:val="18"/>
          <w:shd w:val="clear" w:color="auto" w:fill="FFFFFF"/>
          <w:lang w:val="es-ES"/>
        </w:rPr>
        <w:t>Common</w:t>
      </w:r>
      <w:proofErr w:type="spellEnd"/>
      <w:r w:rsidRPr="00E61491">
        <w:rPr>
          <w:rStyle w:val="Emphasis"/>
          <w:rFonts w:ascii="Artifex CF Light" w:hAnsi="Artifex CF Light"/>
          <w:bCs/>
          <w:i w:val="0"/>
          <w:color w:val="002060"/>
          <w:sz w:val="18"/>
          <w:szCs w:val="18"/>
          <w:shd w:val="clear" w:color="auto" w:fill="FFFFFF"/>
          <w:lang w:val="es-ES"/>
        </w:rPr>
        <w:t xml:space="preserve"> </w:t>
      </w:r>
      <w:proofErr w:type="spellStart"/>
      <w:r w:rsidRPr="00E61491">
        <w:rPr>
          <w:rStyle w:val="Emphasis"/>
          <w:rFonts w:ascii="Artifex CF Light" w:hAnsi="Artifex CF Light"/>
          <w:bCs/>
          <w:i w:val="0"/>
          <w:color w:val="002060"/>
          <w:sz w:val="18"/>
          <w:szCs w:val="18"/>
          <w:shd w:val="clear" w:color="auto" w:fill="FFFFFF"/>
          <w:lang w:val="es-ES"/>
        </w:rPr>
        <w:t>Assessment</w:t>
      </w:r>
      <w:proofErr w:type="spellEnd"/>
      <w:r w:rsidRPr="00E61491">
        <w:rPr>
          <w:rStyle w:val="Emphasis"/>
          <w:rFonts w:ascii="Artifex CF Light" w:hAnsi="Artifex CF Light"/>
          <w:bCs/>
          <w:i w:val="0"/>
          <w:color w:val="002060"/>
          <w:sz w:val="18"/>
          <w:szCs w:val="18"/>
          <w:shd w:val="clear" w:color="auto" w:fill="FFFFFF"/>
          <w:lang w:val="es-ES"/>
        </w:rPr>
        <w:t xml:space="preserve"> </w:t>
      </w:r>
      <w:proofErr w:type="spellStart"/>
      <w:r w:rsidRPr="00E61491">
        <w:rPr>
          <w:rStyle w:val="Emphasis"/>
          <w:rFonts w:ascii="Artifex CF Light" w:hAnsi="Artifex CF Light"/>
          <w:bCs/>
          <w:i w:val="0"/>
          <w:color w:val="002060"/>
          <w:sz w:val="18"/>
          <w:szCs w:val="18"/>
          <w:shd w:val="clear" w:color="auto" w:fill="FFFFFF"/>
          <w:lang w:val="es-ES"/>
        </w:rPr>
        <w:t>Framwork</w:t>
      </w:r>
      <w:proofErr w:type="spellEnd"/>
      <w:r w:rsidRPr="00E61491">
        <w:rPr>
          <w:rStyle w:val="Emphasis"/>
          <w:rFonts w:ascii="Artifex CF Light" w:hAnsi="Artifex CF Light"/>
          <w:bCs/>
          <w:i w:val="0"/>
          <w:color w:val="002060"/>
          <w:sz w:val="18"/>
          <w:szCs w:val="18"/>
          <w:shd w:val="clear" w:color="auto" w:fill="FFFFFF"/>
          <w:lang w:val="es-ES"/>
        </w:rPr>
        <w:t>), establecido por el Decreto 211-10 de fecha 15 de abril 2010, la Oficina Nacional de la Propiedad Industrial (ONAPI) en cumplimiento del mismo, ha venido trabajando en su implementación el cual se encuentra completado al 2019 en un 100%.</w:t>
      </w:r>
    </w:p>
    <w:p w14:paraId="7FC8DE38" w14:textId="77777777" w:rsidR="00001F61" w:rsidRPr="00001F61" w:rsidRDefault="00001F61" w:rsidP="00001F61">
      <w:pPr>
        <w:pStyle w:val="ListParagraph"/>
        <w:tabs>
          <w:tab w:val="left" w:pos="709"/>
        </w:tabs>
        <w:autoSpaceDE w:val="0"/>
        <w:autoSpaceDN w:val="0"/>
        <w:adjustRightInd w:val="0"/>
        <w:spacing w:line="480" w:lineRule="auto"/>
        <w:ind w:left="426" w:right="429"/>
        <w:jc w:val="both"/>
        <w:rPr>
          <w:rStyle w:val="Emphasis"/>
          <w:rFonts w:ascii="Artifex CF Light" w:hAnsi="Artifex CF Light"/>
          <w:bCs/>
          <w:i w:val="0"/>
          <w:color w:val="002060"/>
          <w:sz w:val="18"/>
          <w:szCs w:val="18"/>
          <w:shd w:val="clear" w:color="auto" w:fill="FFFFFF"/>
          <w:lang w:val="es-ES"/>
        </w:rPr>
      </w:pPr>
    </w:p>
    <w:p w14:paraId="58021376" w14:textId="77777777" w:rsidR="00AF44DF" w:rsidRPr="00AF44DF" w:rsidRDefault="00AF44DF" w:rsidP="002B600B">
      <w:pPr>
        <w:pStyle w:val="ListParagraph"/>
        <w:tabs>
          <w:tab w:val="left" w:pos="4678"/>
          <w:tab w:val="left" w:pos="5670"/>
        </w:tabs>
        <w:spacing w:line="480" w:lineRule="auto"/>
        <w:ind w:left="426" w:right="429"/>
        <w:jc w:val="both"/>
        <w:rPr>
          <w:rFonts w:ascii="Artifex CF Light" w:hAnsi="Artifex CF Light"/>
          <w:b/>
          <w:color w:val="002060"/>
          <w:sz w:val="18"/>
          <w:szCs w:val="18"/>
          <w:lang w:val="es-DO"/>
        </w:rPr>
      </w:pPr>
      <w:r w:rsidRPr="00AF44DF">
        <w:rPr>
          <w:rFonts w:ascii="Artifex CF Light" w:hAnsi="Artifex CF Light"/>
          <w:b/>
          <w:color w:val="002060"/>
          <w:sz w:val="18"/>
          <w:szCs w:val="18"/>
          <w:lang w:val="es-DO"/>
        </w:rPr>
        <w:t xml:space="preserve"> Carta Compromiso</w:t>
      </w:r>
    </w:p>
    <w:p w14:paraId="62B17F4A" w14:textId="77777777" w:rsidR="00AF44DF" w:rsidRDefault="00AF44DF" w:rsidP="003919E2">
      <w:pPr>
        <w:pStyle w:val="ListParagraph"/>
        <w:tabs>
          <w:tab w:val="left" w:pos="4678"/>
          <w:tab w:val="left" w:pos="5670"/>
        </w:tabs>
        <w:spacing w:line="480" w:lineRule="auto"/>
        <w:ind w:left="426" w:right="-279"/>
        <w:jc w:val="both"/>
        <w:rPr>
          <w:rStyle w:val="Emphasis"/>
          <w:rFonts w:ascii="Artifex CF Light" w:hAnsi="Artifex CF Light"/>
          <w:bCs/>
          <w:i w:val="0"/>
          <w:color w:val="002060"/>
          <w:sz w:val="18"/>
          <w:szCs w:val="18"/>
          <w:shd w:val="clear" w:color="auto" w:fill="FFFFFF"/>
          <w:lang w:val="es-ES"/>
        </w:rPr>
      </w:pPr>
      <w:r w:rsidRPr="00E61491">
        <w:rPr>
          <w:rStyle w:val="Emphasis"/>
          <w:rFonts w:ascii="Artifex CF Light" w:hAnsi="Artifex CF Light"/>
          <w:bCs/>
          <w:i w:val="0"/>
          <w:color w:val="002060"/>
          <w:sz w:val="18"/>
          <w:szCs w:val="18"/>
          <w:shd w:val="clear" w:color="auto" w:fill="FFFFFF"/>
          <w:lang w:val="es-ES"/>
        </w:rPr>
        <w:t>Nuestra Carta Compromiso al Ciudadano se formulará e implementará en el año 2021.</w:t>
      </w:r>
    </w:p>
    <w:p w14:paraId="4E6D2987" w14:textId="77777777" w:rsidR="003919E2" w:rsidRPr="003919E2" w:rsidRDefault="003919E2" w:rsidP="003919E2">
      <w:pPr>
        <w:pStyle w:val="ListParagraph"/>
        <w:tabs>
          <w:tab w:val="left" w:pos="4678"/>
          <w:tab w:val="left" w:pos="5670"/>
        </w:tabs>
        <w:spacing w:line="480" w:lineRule="auto"/>
        <w:ind w:left="426" w:right="-279"/>
        <w:jc w:val="both"/>
        <w:rPr>
          <w:rFonts w:ascii="Artifex CF Light" w:hAnsi="Artifex CF Light"/>
          <w:bCs/>
          <w:iCs/>
          <w:color w:val="002060"/>
          <w:sz w:val="18"/>
          <w:szCs w:val="18"/>
          <w:shd w:val="clear" w:color="auto" w:fill="FFFFFF"/>
          <w:lang w:val="es-ES"/>
        </w:rPr>
      </w:pPr>
    </w:p>
    <w:p w14:paraId="4CDEEC3F" w14:textId="77777777" w:rsidR="00AF44DF" w:rsidRPr="002B600B" w:rsidRDefault="00AF44DF" w:rsidP="002E2917">
      <w:pPr>
        <w:pStyle w:val="ListParagraph"/>
        <w:numPr>
          <w:ilvl w:val="0"/>
          <w:numId w:val="29"/>
        </w:numPr>
        <w:tabs>
          <w:tab w:val="left" w:pos="4678"/>
          <w:tab w:val="left" w:pos="5670"/>
        </w:tabs>
        <w:spacing w:line="480" w:lineRule="auto"/>
        <w:ind w:right="-279"/>
        <w:jc w:val="both"/>
        <w:rPr>
          <w:b/>
          <w:color w:val="FF0000"/>
          <w:lang w:val="es-DO"/>
        </w:rPr>
      </w:pPr>
      <w:r>
        <w:rPr>
          <w:color w:val="002060"/>
          <w:lang w:val="es-DO"/>
        </w:rPr>
        <w:t xml:space="preserve">Fortalecimiento Institucional </w:t>
      </w:r>
    </w:p>
    <w:p w14:paraId="1F19FC50" w14:textId="77777777" w:rsidR="002B600B" w:rsidRDefault="002B600B" w:rsidP="00001F61">
      <w:pPr>
        <w:pStyle w:val="ListParagraph"/>
        <w:tabs>
          <w:tab w:val="left" w:pos="4678"/>
          <w:tab w:val="left" w:pos="5670"/>
        </w:tabs>
        <w:spacing w:line="480" w:lineRule="auto"/>
        <w:ind w:left="426" w:right="429"/>
        <w:jc w:val="both"/>
        <w:rPr>
          <w:rFonts w:ascii="Artifex CF Light" w:hAnsi="Artifex CF Light"/>
          <w:b/>
          <w:color w:val="002060"/>
          <w:sz w:val="18"/>
          <w:szCs w:val="18"/>
          <w:lang w:val="es-DO"/>
        </w:rPr>
      </w:pPr>
      <w:r w:rsidRPr="002B600B">
        <w:rPr>
          <w:rFonts w:ascii="Artifex CF Light" w:hAnsi="Artifex CF Light"/>
          <w:b/>
          <w:color w:val="002060"/>
          <w:sz w:val="18"/>
          <w:szCs w:val="18"/>
          <w:lang w:val="es-DO"/>
        </w:rPr>
        <w:t xml:space="preserve">Manual de cargos </w:t>
      </w:r>
    </w:p>
    <w:p w14:paraId="42F15138" w14:textId="77777777" w:rsidR="008F5AC6" w:rsidRPr="008F5AC6" w:rsidRDefault="008F5AC6" w:rsidP="003919E2">
      <w:pPr>
        <w:spacing w:line="480" w:lineRule="auto"/>
        <w:ind w:left="426" w:right="429"/>
        <w:jc w:val="both"/>
        <w:rPr>
          <w:rFonts w:ascii="Artifex CF Light" w:hAnsi="Artifex CF Light"/>
          <w:b/>
          <w:bCs/>
          <w:color w:val="002060"/>
          <w:sz w:val="18"/>
          <w:szCs w:val="18"/>
          <w:lang w:val="es-ES"/>
        </w:rPr>
      </w:pPr>
      <w:r w:rsidRPr="008F5AC6">
        <w:rPr>
          <w:rFonts w:ascii="Artifex CF Light" w:hAnsi="Artifex CF Light"/>
          <w:color w:val="002060"/>
          <w:sz w:val="18"/>
          <w:szCs w:val="18"/>
          <w:lang w:val="es-ES"/>
        </w:rPr>
        <w:t xml:space="preserve">Para este año la ONAPI ha elaborado su Manual de Cargos con el propósito de reflejar las responsabilidad, coordinación y supervisión, así como las principales funciones por cargo. </w:t>
      </w:r>
      <w:r>
        <w:rPr>
          <w:rFonts w:ascii="Artifex CF Light" w:hAnsi="Artifex CF Light"/>
          <w:color w:val="002060"/>
          <w:sz w:val="18"/>
          <w:szCs w:val="18"/>
          <w:lang w:val="es-ES"/>
        </w:rPr>
        <w:t>Suministra</w:t>
      </w:r>
      <w:r w:rsidRPr="008F5AC6">
        <w:rPr>
          <w:rFonts w:ascii="Artifex CF Light" w:hAnsi="Artifex CF Light"/>
          <w:color w:val="002060"/>
          <w:sz w:val="18"/>
          <w:szCs w:val="18"/>
          <w:lang w:val="es-ES"/>
        </w:rPr>
        <w:t xml:space="preserve"> a los colaboradores de nuestra institución, las herramientas necesarias para el buen desarrollo de sus funciones y el cumplimiento de las metas propuestos el cual representa instrumento que permite elevar la efectividad de los empleados, impulsando la organización en el logro de las metas establecidas, y en la mejora continua de los servicios y productos que entregan a los clientes usuarios.</w:t>
      </w:r>
    </w:p>
    <w:p w14:paraId="3EC5A81C" w14:textId="77777777" w:rsidR="008F5AC6" w:rsidRPr="008F5AC6" w:rsidRDefault="008F5AC6" w:rsidP="00001F61">
      <w:pPr>
        <w:pStyle w:val="ListParagraph"/>
        <w:tabs>
          <w:tab w:val="left" w:pos="4678"/>
          <w:tab w:val="left" w:pos="5670"/>
        </w:tabs>
        <w:spacing w:line="480" w:lineRule="auto"/>
        <w:ind w:left="426" w:right="429"/>
        <w:jc w:val="both"/>
        <w:rPr>
          <w:rFonts w:ascii="Artifex CF Light" w:hAnsi="Artifex CF Light"/>
          <w:b/>
          <w:color w:val="FF0000"/>
          <w:sz w:val="18"/>
          <w:szCs w:val="18"/>
          <w:lang w:val="es-ES"/>
        </w:rPr>
      </w:pPr>
    </w:p>
    <w:p w14:paraId="3FCF210C" w14:textId="77777777" w:rsidR="00AF44DF" w:rsidRPr="00AF44DF" w:rsidRDefault="00AF44DF" w:rsidP="00AF44DF">
      <w:pPr>
        <w:pStyle w:val="ListParagraph"/>
        <w:tabs>
          <w:tab w:val="left" w:pos="4678"/>
          <w:tab w:val="left" w:pos="5670"/>
        </w:tabs>
        <w:spacing w:line="480" w:lineRule="auto"/>
        <w:ind w:left="1080" w:right="-279"/>
        <w:jc w:val="both"/>
        <w:rPr>
          <w:b/>
          <w:color w:val="FF0000"/>
          <w:lang w:val="es-DO"/>
        </w:rPr>
      </w:pPr>
    </w:p>
    <w:p w14:paraId="0833B243" w14:textId="77777777" w:rsidR="00AF44DF" w:rsidRPr="00A65B6B" w:rsidRDefault="00AF44DF" w:rsidP="00A65B6B">
      <w:pPr>
        <w:tabs>
          <w:tab w:val="left" w:pos="4678"/>
          <w:tab w:val="left" w:pos="5670"/>
        </w:tabs>
        <w:spacing w:line="480" w:lineRule="auto"/>
        <w:ind w:right="-279"/>
        <w:jc w:val="both"/>
        <w:rPr>
          <w:b/>
          <w:color w:val="FF0000"/>
          <w:lang w:val="es-DO"/>
        </w:rPr>
        <w:sectPr w:rsidR="00AF44DF" w:rsidRPr="00A65B6B" w:rsidSect="00806BC4">
          <w:headerReference w:type="default" r:id="rId11"/>
          <w:footerReference w:type="default" r:id="rId12"/>
          <w:pgSz w:w="12240" w:h="15840"/>
          <w:pgMar w:top="1440" w:right="1440" w:bottom="1298" w:left="1440" w:header="720" w:footer="1028" w:gutter="0"/>
          <w:cols w:space="720"/>
          <w:docGrid w:linePitch="360"/>
        </w:sectPr>
      </w:pPr>
    </w:p>
    <w:p w14:paraId="424A7334" w14:textId="77777777" w:rsidR="001436E5" w:rsidRPr="00AF44DF" w:rsidRDefault="00E601A2" w:rsidP="009872A4">
      <w:pPr>
        <w:pStyle w:val="ListParagraph"/>
        <w:tabs>
          <w:tab w:val="left" w:pos="4678"/>
          <w:tab w:val="left" w:pos="5670"/>
        </w:tabs>
        <w:spacing w:line="480" w:lineRule="auto"/>
        <w:ind w:left="567"/>
        <w:jc w:val="both"/>
        <w:rPr>
          <w:rStyle w:val="Emphasis"/>
          <w:rFonts w:ascii="Artifex CF Light" w:hAnsi="Artifex CF Light"/>
          <w:i w:val="0"/>
          <w:iCs w:val="0"/>
          <w:color w:val="002060"/>
          <w:sz w:val="22"/>
          <w:szCs w:val="22"/>
          <w:lang w:val="es-DO"/>
        </w:rPr>
      </w:pPr>
      <w:r w:rsidRPr="00AF44DF">
        <w:rPr>
          <w:rFonts w:ascii="Artifex CF Light" w:hAnsi="Artifex CF Light"/>
          <w:color w:val="002060"/>
          <w:sz w:val="22"/>
          <w:szCs w:val="22"/>
          <w:lang w:val="es-DO"/>
        </w:rPr>
        <w:lastRenderedPageBreak/>
        <w:t>Estructura Organizativa.</w:t>
      </w:r>
    </w:p>
    <w:p w14:paraId="3D327AF1" w14:textId="77777777" w:rsidR="0036387C" w:rsidRPr="00934633" w:rsidRDefault="00AF57DF" w:rsidP="00934633">
      <w:pPr>
        <w:autoSpaceDE w:val="0"/>
        <w:autoSpaceDN w:val="0"/>
        <w:adjustRightInd w:val="0"/>
        <w:spacing w:line="480" w:lineRule="auto"/>
        <w:ind w:firstLine="284"/>
        <w:jc w:val="both"/>
        <w:rPr>
          <w:bCs/>
          <w:iCs/>
          <w:shd w:val="clear" w:color="auto" w:fill="FFFFFF"/>
          <w:lang w:val="es-DO"/>
        </w:rPr>
      </w:pPr>
      <w:r>
        <w:rPr>
          <w:bCs/>
          <w:iCs/>
          <w:noProof/>
          <w:shd w:val="clear" w:color="auto" w:fill="FFFFFF"/>
          <w:lang w:val="es-DO" w:eastAsia="es-DO"/>
        </w:rPr>
        <w:drawing>
          <wp:inline distT="0" distB="0" distL="0" distR="0" wp14:anchorId="0C3A9984" wp14:editId="3F201693">
            <wp:extent cx="8431619" cy="4348716"/>
            <wp:effectExtent l="0" t="0" r="7620" b="0"/>
            <wp:docPr id="8" name="Imagen 8" descr="C:\Users\j.zarzuela\Desktop\Organigra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arzuela\Desktop\Organigrama.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31619" cy="4348716"/>
                    </a:xfrm>
                    <a:prstGeom prst="rect">
                      <a:avLst/>
                    </a:prstGeom>
                    <a:noFill/>
                    <a:ln>
                      <a:noFill/>
                    </a:ln>
                  </pic:spPr>
                </pic:pic>
              </a:graphicData>
            </a:graphic>
          </wp:inline>
        </w:drawing>
      </w:r>
    </w:p>
    <w:p w14:paraId="54A33C5A" w14:textId="77777777" w:rsidR="0036387C" w:rsidRDefault="0036387C" w:rsidP="0036387C">
      <w:pPr>
        <w:pStyle w:val="ListParagraph"/>
        <w:tabs>
          <w:tab w:val="left" w:pos="4678"/>
          <w:tab w:val="left" w:pos="5670"/>
        </w:tabs>
        <w:spacing w:line="480" w:lineRule="auto"/>
        <w:ind w:left="-142" w:right="-279"/>
        <w:jc w:val="center"/>
        <w:rPr>
          <w:b/>
          <w:color w:val="FF0000"/>
          <w:lang w:val="es-DO"/>
        </w:rPr>
        <w:sectPr w:rsidR="0036387C" w:rsidSect="00BF4A42">
          <w:pgSz w:w="15840" w:h="12240" w:orient="landscape"/>
          <w:pgMar w:top="1440" w:right="1298" w:bottom="1440" w:left="1440" w:header="720" w:footer="720" w:gutter="0"/>
          <w:cols w:space="720"/>
          <w:docGrid w:linePitch="360"/>
        </w:sectPr>
      </w:pPr>
    </w:p>
    <w:p w14:paraId="154F2981" w14:textId="77777777" w:rsidR="00AF44DF" w:rsidRPr="00AF44DF" w:rsidRDefault="00AF44DF" w:rsidP="00AF44DF">
      <w:pPr>
        <w:tabs>
          <w:tab w:val="left" w:pos="4678"/>
          <w:tab w:val="left" w:pos="5670"/>
        </w:tabs>
        <w:spacing w:line="480" w:lineRule="auto"/>
        <w:jc w:val="both"/>
        <w:rPr>
          <w:rFonts w:ascii="Artifex CF Light" w:hAnsi="Artifex CF Light"/>
          <w:color w:val="002060"/>
          <w:sz w:val="22"/>
          <w:szCs w:val="22"/>
          <w:lang w:val="es-DO"/>
        </w:rPr>
      </w:pPr>
      <w:r w:rsidRPr="00AF44DF">
        <w:rPr>
          <w:rFonts w:ascii="Artifex CF Light" w:hAnsi="Artifex CF Light"/>
          <w:color w:val="002060"/>
          <w:sz w:val="22"/>
          <w:szCs w:val="22"/>
          <w:lang w:val="es-DO"/>
        </w:rPr>
        <w:lastRenderedPageBreak/>
        <w:t xml:space="preserve">             Mapa de proceso</w:t>
      </w:r>
    </w:p>
    <w:p w14:paraId="18F8076B" w14:textId="77777777" w:rsidR="00AF44DF" w:rsidRDefault="00AF44DF" w:rsidP="00AF44DF">
      <w:pPr>
        <w:jc w:val="center"/>
        <w:rPr>
          <w:b/>
          <w:lang w:val="es-DO"/>
        </w:rPr>
        <w:sectPr w:rsidR="00AF44DF" w:rsidSect="00BF4A42">
          <w:pgSz w:w="15840" w:h="12240" w:orient="landscape"/>
          <w:pgMar w:top="1134" w:right="1298" w:bottom="1440" w:left="1440" w:header="720" w:footer="720" w:gutter="0"/>
          <w:cols w:space="720"/>
          <w:docGrid w:linePitch="360"/>
        </w:sectPr>
      </w:pPr>
      <w:r>
        <w:rPr>
          <w:b/>
          <w:noProof/>
          <w:lang w:val="es-DO" w:eastAsia="es-DO"/>
        </w:rPr>
        <w:drawing>
          <wp:inline distT="0" distB="0" distL="0" distR="0" wp14:anchorId="4D0ED307" wp14:editId="4CC29446">
            <wp:extent cx="7180028" cy="4285342"/>
            <wp:effectExtent l="0" t="0" r="1905"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00438" cy="4297524"/>
                    </a:xfrm>
                    <a:prstGeom prst="rect">
                      <a:avLst/>
                    </a:prstGeom>
                    <a:noFill/>
                  </pic:spPr>
                </pic:pic>
              </a:graphicData>
            </a:graphic>
          </wp:inline>
        </w:drawing>
      </w:r>
    </w:p>
    <w:p w14:paraId="7E414745" w14:textId="77777777" w:rsidR="002B600B" w:rsidRPr="002B600B" w:rsidRDefault="002B600B" w:rsidP="002E2917">
      <w:pPr>
        <w:pStyle w:val="ListParagraph"/>
        <w:numPr>
          <w:ilvl w:val="0"/>
          <w:numId w:val="30"/>
        </w:numPr>
        <w:tabs>
          <w:tab w:val="left" w:pos="4678"/>
          <w:tab w:val="left" w:pos="5670"/>
        </w:tabs>
        <w:spacing w:line="480" w:lineRule="auto"/>
        <w:ind w:right="-279"/>
        <w:jc w:val="both"/>
        <w:rPr>
          <w:b/>
          <w:color w:val="FF0000"/>
          <w:lang w:val="es-DO"/>
        </w:rPr>
      </w:pPr>
      <w:r>
        <w:rPr>
          <w:color w:val="002060"/>
          <w:lang w:val="es-DO"/>
        </w:rPr>
        <w:lastRenderedPageBreak/>
        <w:t>Gestión de Recursos Humanos</w:t>
      </w:r>
      <w:r w:rsidRPr="00AF44DF">
        <w:rPr>
          <w:b/>
          <w:color w:val="FF0000"/>
          <w:lang w:val="es-DO"/>
        </w:rPr>
        <w:tab/>
      </w:r>
    </w:p>
    <w:p w14:paraId="29581323" w14:textId="77777777" w:rsidR="002B600B" w:rsidRPr="002B600B" w:rsidRDefault="002B600B" w:rsidP="002B600B">
      <w:pPr>
        <w:tabs>
          <w:tab w:val="left" w:pos="4678"/>
          <w:tab w:val="left" w:pos="5670"/>
        </w:tabs>
        <w:spacing w:line="480" w:lineRule="auto"/>
        <w:ind w:left="426" w:right="429"/>
        <w:jc w:val="both"/>
        <w:rPr>
          <w:rFonts w:ascii="Artifex CF Light" w:hAnsi="Artifex CF Light"/>
          <w:b/>
          <w:color w:val="002060"/>
          <w:sz w:val="18"/>
          <w:szCs w:val="18"/>
          <w:lang w:val="es-DO"/>
        </w:rPr>
      </w:pPr>
      <w:r w:rsidRPr="002B600B">
        <w:rPr>
          <w:rFonts w:ascii="Artifex CF Light" w:hAnsi="Artifex CF Light"/>
          <w:b/>
          <w:color w:val="002060"/>
          <w:sz w:val="18"/>
          <w:szCs w:val="18"/>
          <w:lang w:val="es-DO"/>
        </w:rPr>
        <w:t>Inducción</w:t>
      </w:r>
    </w:p>
    <w:p w14:paraId="32E2DCF0" w14:textId="77777777" w:rsidR="002B600B" w:rsidRPr="002B600B" w:rsidRDefault="002B600B" w:rsidP="002B600B">
      <w:pPr>
        <w:tabs>
          <w:tab w:val="left" w:pos="4678"/>
          <w:tab w:val="left" w:pos="5670"/>
        </w:tabs>
        <w:spacing w:line="480" w:lineRule="auto"/>
        <w:ind w:left="426" w:right="429"/>
        <w:jc w:val="both"/>
        <w:rPr>
          <w:rFonts w:ascii="Artifex CF Light" w:hAnsi="Artifex CF Light"/>
          <w:color w:val="002060"/>
          <w:sz w:val="18"/>
          <w:szCs w:val="18"/>
          <w:lang w:val="es-DO"/>
        </w:rPr>
      </w:pPr>
      <w:r w:rsidRPr="002B600B">
        <w:rPr>
          <w:rFonts w:ascii="Artifex CF Light" w:hAnsi="Artifex CF Light"/>
          <w:color w:val="002060"/>
          <w:sz w:val="18"/>
          <w:szCs w:val="18"/>
          <w:lang w:val="es-DO"/>
        </w:rPr>
        <w:t>Con el objetivo principal de brindar al personal de nuevo ingreso de la ONAPI una efectiva orientación general sobre las funciones que desempeñará la organización y la estructura de la  institución, en este año 2020 se realizó el proceso de inducción  a 15 colaboradores.</w:t>
      </w:r>
    </w:p>
    <w:p w14:paraId="4442B802" w14:textId="77777777" w:rsidR="002B600B" w:rsidRPr="002B600B" w:rsidRDefault="002B600B" w:rsidP="00A21197">
      <w:pPr>
        <w:tabs>
          <w:tab w:val="left" w:pos="4678"/>
          <w:tab w:val="left" w:pos="5670"/>
        </w:tabs>
        <w:ind w:left="426" w:right="429"/>
        <w:jc w:val="both"/>
        <w:rPr>
          <w:rFonts w:ascii="Artifex CF Light" w:hAnsi="Artifex CF Light"/>
          <w:color w:val="002060"/>
          <w:sz w:val="18"/>
          <w:szCs w:val="18"/>
          <w:lang w:val="es-DO"/>
        </w:rPr>
      </w:pPr>
    </w:p>
    <w:p w14:paraId="4E99EFE1" w14:textId="77777777" w:rsidR="002B600B" w:rsidRPr="002B600B" w:rsidRDefault="002B600B" w:rsidP="002B600B">
      <w:pPr>
        <w:pStyle w:val="ListParagraph"/>
        <w:tabs>
          <w:tab w:val="left" w:pos="4678"/>
          <w:tab w:val="left" w:pos="5670"/>
        </w:tabs>
        <w:spacing w:line="480" w:lineRule="auto"/>
        <w:ind w:left="426" w:right="429"/>
        <w:jc w:val="both"/>
        <w:rPr>
          <w:rFonts w:ascii="Artifex CF Light" w:hAnsi="Artifex CF Light"/>
          <w:b/>
          <w:color w:val="002060"/>
          <w:sz w:val="18"/>
          <w:szCs w:val="18"/>
          <w:lang w:val="es-DO"/>
        </w:rPr>
      </w:pPr>
      <w:r w:rsidRPr="002B600B">
        <w:rPr>
          <w:rFonts w:ascii="Artifex CF Light" w:hAnsi="Artifex CF Light"/>
          <w:b/>
          <w:color w:val="002060"/>
          <w:sz w:val="18"/>
          <w:szCs w:val="18"/>
          <w:lang w:val="es-DO"/>
        </w:rPr>
        <w:t xml:space="preserve"> Pago Beneficios Laborales </w:t>
      </w:r>
    </w:p>
    <w:p w14:paraId="02946BB3" w14:textId="77777777" w:rsidR="002B600B" w:rsidRPr="002B600B" w:rsidRDefault="002B600B" w:rsidP="002B600B">
      <w:pPr>
        <w:pStyle w:val="ListParagraph"/>
        <w:tabs>
          <w:tab w:val="left" w:pos="4678"/>
          <w:tab w:val="left" w:pos="5670"/>
        </w:tabs>
        <w:spacing w:line="480" w:lineRule="auto"/>
        <w:ind w:left="426" w:right="429"/>
        <w:jc w:val="both"/>
        <w:rPr>
          <w:rFonts w:ascii="Artifex CF Light" w:hAnsi="Artifex CF Light"/>
          <w:color w:val="002060"/>
          <w:sz w:val="18"/>
          <w:szCs w:val="18"/>
          <w:lang w:val="es-DO"/>
        </w:rPr>
      </w:pPr>
      <w:r w:rsidRPr="002B600B">
        <w:rPr>
          <w:rFonts w:ascii="Artifex CF Light" w:hAnsi="Artifex CF Light"/>
          <w:color w:val="002060"/>
          <w:sz w:val="18"/>
          <w:szCs w:val="18"/>
          <w:lang w:val="es-DO"/>
        </w:rPr>
        <w:t>En cumplimiento a lo establecido en la Ley 41-08 de Función Pública, nuestra institución, ha ejecutado un pago ascendente a la suma de RD$182,780.07 (ciento ochenta y dos mil, setecientos ochenta con 07/100 cts.), por concepto de Indemnización y Vacaciones no disfrutadas hasta el mes de septiembre 2020.</w:t>
      </w:r>
    </w:p>
    <w:p w14:paraId="12F46728" w14:textId="77777777" w:rsidR="00535B79" w:rsidRPr="002B600B" w:rsidRDefault="00535B79" w:rsidP="002B600B">
      <w:pPr>
        <w:jc w:val="both"/>
        <w:rPr>
          <w:rFonts w:ascii="Artifex CF Light" w:hAnsi="Artifex CF Light"/>
          <w:b/>
          <w:color w:val="002060"/>
          <w:sz w:val="18"/>
          <w:szCs w:val="18"/>
          <w:lang w:val="es-DO"/>
        </w:rPr>
      </w:pPr>
    </w:p>
    <w:p w14:paraId="452614B1" w14:textId="77777777" w:rsidR="00C578B0" w:rsidRPr="002B600B" w:rsidRDefault="00C578B0" w:rsidP="002B600B">
      <w:pPr>
        <w:tabs>
          <w:tab w:val="left" w:pos="4678"/>
          <w:tab w:val="left" w:pos="5670"/>
        </w:tabs>
        <w:spacing w:line="480" w:lineRule="auto"/>
        <w:ind w:left="426" w:right="451"/>
        <w:jc w:val="both"/>
        <w:rPr>
          <w:rFonts w:ascii="Artifex CF Light" w:hAnsi="Artifex CF Light"/>
          <w:b/>
          <w:color w:val="002060"/>
          <w:sz w:val="18"/>
          <w:szCs w:val="18"/>
          <w:lang w:val="es-DO"/>
        </w:rPr>
      </w:pPr>
      <w:r w:rsidRPr="002B600B">
        <w:rPr>
          <w:rFonts w:ascii="Artifex CF Light" w:hAnsi="Artifex CF Light"/>
          <w:b/>
          <w:color w:val="002060"/>
          <w:sz w:val="18"/>
          <w:szCs w:val="18"/>
          <w:lang w:val="es-DO"/>
        </w:rPr>
        <w:t>Concursos Públicos</w:t>
      </w:r>
    </w:p>
    <w:p w14:paraId="60F4ACC1" w14:textId="77777777" w:rsidR="00EB7EA0" w:rsidRPr="002B600B" w:rsidRDefault="00EB7EA0" w:rsidP="002B600B">
      <w:pPr>
        <w:pStyle w:val="ListParagraph"/>
        <w:tabs>
          <w:tab w:val="left" w:pos="4678"/>
          <w:tab w:val="left" w:pos="5670"/>
        </w:tabs>
        <w:spacing w:line="480" w:lineRule="auto"/>
        <w:ind w:left="426" w:right="451"/>
        <w:jc w:val="both"/>
        <w:rPr>
          <w:rFonts w:ascii="Artifex CF Light" w:hAnsi="Artifex CF Light"/>
          <w:bCs/>
          <w:iCs/>
          <w:color w:val="002060"/>
          <w:sz w:val="18"/>
          <w:szCs w:val="18"/>
          <w:shd w:val="clear" w:color="auto" w:fill="FFFFFF"/>
          <w:lang w:val="es-ES"/>
        </w:rPr>
      </w:pPr>
      <w:r w:rsidRPr="002B600B">
        <w:rPr>
          <w:rFonts w:ascii="Artifex CF Light" w:hAnsi="Artifex CF Light"/>
          <w:bCs/>
          <w:iCs/>
          <w:color w:val="002060"/>
          <w:sz w:val="18"/>
          <w:szCs w:val="18"/>
          <w:shd w:val="clear" w:color="auto" w:fill="FFFFFF"/>
          <w:lang w:val="es-DO"/>
        </w:rPr>
        <w:t xml:space="preserve">Los concursos realizados en esta Oficina Nacional de la Propiedad Industrial (ONAPI), fueron realizados a los fines de </w:t>
      </w:r>
      <w:r w:rsidRPr="002B600B">
        <w:rPr>
          <w:rFonts w:ascii="Artifex CF Light" w:hAnsi="Artifex CF Light"/>
          <w:bCs/>
          <w:iCs/>
          <w:color w:val="002060"/>
          <w:sz w:val="18"/>
          <w:szCs w:val="18"/>
          <w:shd w:val="clear" w:color="auto" w:fill="FFFFFF"/>
          <w:lang w:val="es-ES"/>
        </w:rPr>
        <w:t>contribuir con el fortalecimiento de la profesionalización de los Servidores Públicos, para el ingreso de nuevos servidores, promociones, asensos y para</w:t>
      </w:r>
      <w:r w:rsidRPr="002B600B">
        <w:rPr>
          <w:rFonts w:ascii="Artifex CF Light" w:hAnsi="Artifex CF Light"/>
          <w:bCs/>
          <w:iCs/>
          <w:color w:val="002060"/>
          <w:sz w:val="18"/>
          <w:szCs w:val="18"/>
          <w:shd w:val="clear" w:color="auto" w:fill="FFFFFF"/>
          <w:lang w:val="es-DO"/>
        </w:rPr>
        <w:t xml:space="preserve"> dar cumplimiento al Decreto No. 260-18. Además del interés de la institución en seguir ofreciendo un servicio referente a niveles de calidad a nivel nacional, apegados a los plazos establecidos, </w:t>
      </w:r>
      <w:r w:rsidRPr="002B600B">
        <w:rPr>
          <w:rFonts w:ascii="Artifex CF Light" w:hAnsi="Artifex CF Light"/>
          <w:bCs/>
          <w:iCs/>
          <w:color w:val="002060"/>
          <w:sz w:val="18"/>
          <w:szCs w:val="18"/>
          <w:shd w:val="clear" w:color="auto" w:fill="FFFFFF"/>
          <w:lang w:val="es-ES"/>
        </w:rPr>
        <w:t>por lo que se realizaron los siguientes concursos:</w:t>
      </w:r>
    </w:p>
    <w:p w14:paraId="25945BE1" w14:textId="77777777" w:rsidR="00EB7EA0" w:rsidRPr="002B600B" w:rsidRDefault="00D079E2" w:rsidP="002B600B">
      <w:pPr>
        <w:tabs>
          <w:tab w:val="left" w:pos="4678"/>
          <w:tab w:val="left" w:pos="5670"/>
        </w:tabs>
        <w:spacing w:line="480" w:lineRule="auto"/>
        <w:ind w:left="426" w:right="451"/>
        <w:jc w:val="both"/>
        <w:rPr>
          <w:rFonts w:ascii="Artifex CF Light" w:hAnsi="Artifex CF Light"/>
          <w:bCs/>
          <w:iCs/>
          <w:color w:val="002060"/>
          <w:sz w:val="18"/>
          <w:szCs w:val="18"/>
          <w:shd w:val="clear" w:color="auto" w:fill="FFFFFF"/>
          <w:lang w:val="es-DO"/>
        </w:rPr>
      </w:pPr>
      <w:r w:rsidRPr="002B600B">
        <w:rPr>
          <w:rFonts w:ascii="Artifex CF Light" w:hAnsi="Artifex CF Light"/>
          <w:bCs/>
          <w:iCs/>
          <w:color w:val="002060"/>
          <w:sz w:val="18"/>
          <w:szCs w:val="18"/>
          <w:shd w:val="clear" w:color="auto" w:fill="FFFFFF"/>
          <w:lang w:val="es-DO"/>
        </w:rPr>
        <w:t>Para este año 2020 se realizó el C</w:t>
      </w:r>
      <w:r w:rsidR="00EB7EA0" w:rsidRPr="002B600B">
        <w:rPr>
          <w:rFonts w:ascii="Artifex CF Light" w:hAnsi="Artifex CF Light"/>
          <w:bCs/>
          <w:iCs/>
          <w:color w:val="002060"/>
          <w:sz w:val="18"/>
          <w:szCs w:val="18"/>
          <w:shd w:val="clear" w:color="auto" w:fill="FFFFFF"/>
          <w:lang w:val="es-DO"/>
        </w:rPr>
        <w:t xml:space="preserve">oncurso </w:t>
      </w:r>
      <w:r w:rsidRPr="002B600B">
        <w:rPr>
          <w:rFonts w:ascii="Artifex CF Light" w:hAnsi="Artifex CF Light"/>
          <w:bCs/>
          <w:iCs/>
          <w:color w:val="002060"/>
          <w:sz w:val="18"/>
          <w:szCs w:val="18"/>
          <w:shd w:val="clear" w:color="auto" w:fill="FFFFFF"/>
          <w:lang w:val="es-DO"/>
        </w:rPr>
        <w:t>Examinador de Fondo de Patentes de Invención</w:t>
      </w:r>
      <w:r w:rsidRPr="002B600B">
        <w:rPr>
          <w:rFonts w:ascii="Artifex CF Light" w:hAnsi="Artifex CF Light"/>
          <w:b/>
          <w:bCs/>
          <w:iCs/>
          <w:color w:val="002060"/>
          <w:sz w:val="18"/>
          <w:szCs w:val="18"/>
          <w:shd w:val="clear" w:color="auto" w:fill="FFFFFF"/>
          <w:lang w:val="es-DO"/>
        </w:rPr>
        <w:t xml:space="preserve"> </w:t>
      </w:r>
      <w:r w:rsidRPr="002B600B">
        <w:rPr>
          <w:rFonts w:ascii="Artifex CF Light" w:hAnsi="Artifex CF Light"/>
          <w:bCs/>
          <w:iCs/>
          <w:color w:val="002060"/>
          <w:sz w:val="18"/>
          <w:szCs w:val="18"/>
          <w:shd w:val="clear" w:color="auto" w:fill="FFFFFF"/>
          <w:lang w:val="es-DO"/>
        </w:rPr>
        <w:t xml:space="preserve">donde fueron </w:t>
      </w:r>
      <w:r w:rsidR="00E61491" w:rsidRPr="002B600B">
        <w:rPr>
          <w:rFonts w:ascii="Artifex CF Light" w:hAnsi="Artifex CF Light"/>
          <w:bCs/>
          <w:iCs/>
          <w:color w:val="002060"/>
          <w:sz w:val="18"/>
          <w:szCs w:val="18"/>
          <w:shd w:val="clear" w:color="auto" w:fill="FFFFFF"/>
          <w:lang w:val="es-DO"/>
        </w:rPr>
        <w:t>seleccionados</w:t>
      </w:r>
      <w:r w:rsidRPr="002B600B">
        <w:rPr>
          <w:rFonts w:ascii="Artifex CF Light" w:hAnsi="Artifex CF Light"/>
          <w:bCs/>
          <w:iCs/>
          <w:color w:val="002060"/>
          <w:sz w:val="18"/>
          <w:szCs w:val="18"/>
          <w:shd w:val="clear" w:color="auto" w:fill="FFFFFF"/>
          <w:lang w:val="es-DO"/>
        </w:rPr>
        <w:t xml:space="preserve"> los dos participantes que alcanzaron las mayores calificaciones.</w:t>
      </w:r>
    </w:p>
    <w:p w14:paraId="47959291" w14:textId="77777777" w:rsidR="00EB7EA0" w:rsidRPr="002B600B" w:rsidRDefault="00EB7EA0" w:rsidP="00A21197">
      <w:pPr>
        <w:pStyle w:val="ListParagraph"/>
        <w:tabs>
          <w:tab w:val="left" w:pos="4678"/>
          <w:tab w:val="left" w:pos="5670"/>
        </w:tabs>
        <w:ind w:left="426" w:right="451"/>
        <w:jc w:val="both"/>
        <w:rPr>
          <w:rFonts w:ascii="Artifex CF Light" w:hAnsi="Artifex CF Light"/>
          <w:color w:val="002060"/>
          <w:sz w:val="18"/>
          <w:szCs w:val="18"/>
          <w:lang w:val="es-DO"/>
        </w:rPr>
      </w:pPr>
    </w:p>
    <w:p w14:paraId="5024979F" w14:textId="77777777" w:rsidR="004A775D" w:rsidRPr="002B600B" w:rsidRDefault="002B600B" w:rsidP="002B600B">
      <w:pPr>
        <w:tabs>
          <w:tab w:val="left" w:pos="4678"/>
          <w:tab w:val="left" w:pos="5670"/>
        </w:tabs>
        <w:spacing w:line="480" w:lineRule="auto"/>
        <w:ind w:left="426" w:right="451"/>
        <w:jc w:val="both"/>
        <w:rPr>
          <w:rFonts w:ascii="Artifex CF Light" w:hAnsi="Artifex CF Light"/>
          <w:b/>
          <w:color w:val="002060"/>
          <w:sz w:val="18"/>
          <w:szCs w:val="18"/>
          <w:lang w:val="es-DO"/>
        </w:rPr>
      </w:pPr>
      <w:r w:rsidRPr="002B600B">
        <w:rPr>
          <w:rFonts w:ascii="Artifex CF Light" w:hAnsi="Artifex CF Light"/>
          <w:b/>
          <w:color w:val="002060"/>
          <w:sz w:val="18"/>
          <w:szCs w:val="18"/>
          <w:lang w:val="es-DO"/>
        </w:rPr>
        <w:t xml:space="preserve"> </w:t>
      </w:r>
      <w:r w:rsidR="004A775D" w:rsidRPr="002B600B">
        <w:rPr>
          <w:rFonts w:ascii="Artifex CF Light" w:hAnsi="Artifex CF Light"/>
          <w:b/>
          <w:color w:val="002060"/>
          <w:sz w:val="18"/>
          <w:szCs w:val="18"/>
          <w:lang w:val="es-DO"/>
        </w:rPr>
        <w:t>Evaluación de Desempeño</w:t>
      </w:r>
    </w:p>
    <w:p w14:paraId="26D98B86" w14:textId="77777777" w:rsidR="002B600B" w:rsidRDefault="00042542" w:rsidP="00A21197">
      <w:pPr>
        <w:autoSpaceDE w:val="0"/>
        <w:autoSpaceDN w:val="0"/>
        <w:adjustRightInd w:val="0"/>
        <w:spacing w:line="480" w:lineRule="auto"/>
        <w:ind w:left="426" w:right="451"/>
        <w:jc w:val="both"/>
        <w:rPr>
          <w:rFonts w:ascii="Artifex CF Light" w:hAnsi="Artifex CF Light"/>
          <w:color w:val="002060"/>
          <w:sz w:val="18"/>
          <w:szCs w:val="18"/>
          <w:lang w:val="es-DO"/>
        </w:rPr>
      </w:pPr>
      <w:r w:rsidRPr="002B600B">
        <w:rPr>
          <w:rFonts w:ascii="Artifex CF Light" w:hAnsi="Artifex CF Light"/>
          <w:color w:val="002060"/>
          <w:sz w:val="18"/>
          <w:szCs w:val="18"/>
          <w:lang w:val="es-DO"/>
        </w:rPr>
        <w:t xml:space="preserve">La Oficina Nacional de la Propiedad Industrial (ONAPI), con el objetivo de motivar y desarrollar la cultura de evaluación de sus servidores, cada año durante el período enero-diciembre </w:t>
      </w:r>
      <w:r w:rsidR="00E61491" w:rsidRPr="002B600B">
        <w:rPr>
          <w:rFonts w:ascii="Artifex CF Light" w:hAnsi="Artifex CF Light"/>
          <w:color w:val="002060"/>
          <w:sz w:val="18"/>
          <w:szCs w:val="18"/>
          <w:lang w:val="es-DO"/>
        </w:rPr>
        <w:t xml:space="preserve">se </w:t>
      </w:r>
      <w:r w:rsidRPr="002B600B">
        <w:rPr>
          <w:rFonts w:ascii="Artifex CF Light" w:hAnsi="Artifex CF Light"/>
          <w:color w:val="002060"/>
          <w:sz w:val="18"/>
          <w:szCs w:val="18"/>
          <w:lang w:val="es-DO"/>
        </w:rPr>
        <w:t xml:space="preserve"> elabora</w:t>
      </w:r>
      <w:r w:rsidR="00E61491" w:rsidRPr="002B600B">
        <w:rPr>
          <w:rFonts w:ascii="Artifex CF Light" w:hAnsi="Artifex CF Light"/>
          <w:color w:val="002060"/>
          <w:sz w:val="18"/>
          <w:szCs w:val="18"/>
          <w:lang w:val="es-DO"/>
        </w:rPr>
        <w:t>n</w:t>
      </w:r>
      <w:r w:rsidRPr="002B600B">
        <w:rPr>
          <w:rFonts w:ascii="Artifex CF Light" w:hAnsi="Artifex CF Light"/>
          <w:color w:val="002060"/>
          <w:sz w:val="18"/>
          <w:szCs w:val="18"/>
          <w:lang w:val="es-DO"/>
        </w:rPr>
        <w:t xml:space="preserve"> los a</w:t>
      </w:r>
      <w:r w:rsidR="00892FA8" w:rsidRPr="002B600B">
        <w:rPr>
          <w:rFonts w:ascii="Artifex CF Light" w:hAnsi="Artifex CF Light"/>
          <w:color w:val="002060"/>
          <w:sz w:val="18"/>
          <w:szCs w:val="18"/>
          <w:lang w:val="es-DO"/>
        </w:rPr>
        <w:t xml:space="preserve">cuerdos </w:t>
      </w:r>
      <w:r w:rsidR="00E61491" w:rsidRPr="002B600B">
        <w:rPr>
          <w:rFonts w:ascii="Artifex CF Light" w:hAnsi="Artifex CF Light"/>
          <w:color w:val="002060"/>
          <w:sz w:val="18"/>
          <w:szCs w:val="18"/>
          <w:lang w:val="es-DO"/>
        </w:rPr>
        <w:t xml:space="preserve">de desempeño </w:t>
      </w:r>
      <w:r w:rsidR="00892FA8" w:rsidRPr="002B600B">
        <w:rPr>
          <w:rFonts w:ascii="Artifex CF Light" w:hAnsi="Artifex CF Light"/>
          <w:color w:val="002060"/>
          <w:sz w:val="18"/>
          <w:szCs w:val="18"/>
          <w:lang w:val="es-DO"/>
        </w:rPr>
        <w:t xml:space="preserve">que serán realizados </w:t>
      </w:r>
      <w:r w:rsidRPr="002B600B">
        <w:rPr>
          <w:rFonts w:ascii="Artifex CF Light" w:hAnsi="Artifex CF Light"/>
          <w:color w:val="002060"/>
          <w:sz w:val="18"/>
          <w:szCs w:val="18"/>
          <w:lang w:val="es-DO"/>
        </w:rPr>
        <w:t xml:space="preserve">durante </w:t>
      </w:r>
      <w:r w:rsidR="00E61491" w:rsidRPr="002B600B">
        <w:rPr>
          <w:rFonts w:ascii="Artifex CF Light" w:hAnsi="Artifex CF Light"/>
          <w:color w:val="002060"/>
          <w:sz w:val="18"/>
          <w:szCs w:val="18"/>
          <w:lang w:val="es-DO"/>
        </w:rPr>
        <w:t>ese</w:t>
      </w:r>
      <w:r w:rsidRPr="002B600B">
        <w:rPr>
          <w:rFonts w:ascii="Artifex CF Light" w:hAnsi="Artifex CF Light"/>
          <w:color w:val="002060"/>
          <w:sz w:val="18"/>
          <w:szCs w:val="18"/>
          <w:lang w:val="es-DO"/>
        </w:rPr>
        <w:t xml:space="preserve"> periodo</w:t>
      </w:r>
      <w:r w:rsidR="00892FA8" w:rsidRPr="002B600B">
        <w:rPr>
          <w:rFonts w:ascii="Artifex CF Light" w:hAnsi="Artifex CF Light"/>
          <w:color w:val="002060"/>
          <w:sz w:val="18"/>
          <w:szCs w:val="18"/>
          <w:lang w:val="es-DO"/>
        </w:rPr>
        <w:t xml:space="preserve">. </w:t>
      </w:r>
    </w:p>
    <w:p w14:paraId="02CA6894" w14:textId="77777777" w:rsidR="00A21197" w:rsidRDefault="00A21197" w:rsidP="00A21197">
      <w:pPr>
        <w:autoSpaceDE w:val="0"/>
        <w:autoSpaceDN w:val="0"/>
        <w:adjustRightInd w:val="0"/>
        <w:spacing w:line="480" w:lineRule="auto"/>
        <w:ind w:left="426" w:right="451"/>
        <w:jc w:val="both"/>
        <w:rPr>
          <w:rFonts w:ascii="Artifex CF Light" w:hAnsi="Artifex CF Light"/>
          <w:color w:val="002060"/>
          <w:sz w:val="18"/>
          <w:szCs w:val="18"/>
          <w:lang w:val="es-DO"/>
        </w:rPr>
      </w:pPr>
    </w:p>
    <w:p w14:paraId="2A1AA187" w14:textId="77777777" w:rsidR="00A21197" w:rsidRDefault="00A21197" w:rsidP="00A21197">
      <w:pPr>
        <w:autoSpaceDE w:val="0"/>
        <w:autoSpaceDN w:val="0"/>
        <w:adjustRightInd w:val="0"/>
        <w:spacing w:line="480" w:lineRule="auto"/>
        <w:ind w:left="426" w:right="451"/>
        <w:jc w:val="both"/>
        <w:rPr>
          <w:rFonts w:ascii="Artifex CF Light" w:hAnsi="Artifex CF Light"/>
          <w:color w:val="002060"/>
          <w:sz w:val="18"/>
          <w:szCs w:val="18"/>
          <w:lang w:val="es-DO"/>
        </w:rPr>
      </w:pPr>
    </w:p>
    <w:p w14:paraId="5AB36E84" w14:textId="77777777" w:rsidR="00A21197" w:rsidRDefault="00A21197" w:rsidP="00A21197">
      <w:pPr>
        <w:autoSpaceDE w:val="0"/>
        <w:autoSpaceDN w:val="0"/>
        <w:adjustRightInd w:val="0"/>
        <w:spacing w:line="480" w:lineRule="auto"/>
        <w:ind w:left="426" w:right="451"/>
        <w:jc w:val="both"/>
        <w:rPr>
          <w:rFonts w:ascii="Artifex CF Light" w:hAnsi="Artifex CF Light"/>
          <w:color w:val="002060"/>
          <w:sz w:val="18"/>
          <w:szCs w:val="18"/>
          <w:lang w:val="es-DO"/>
        </w:rPr>
      </w:pPr>
    </w:p>
    <w:p w14:paraId="30A3B0D2" w14:textId="77777777" w:rsidR="00A21197" w:rsidRPr="002B600B" w:rsidRDefault="00A21197" w:rsidP="00A21197">
      <w:pPr>
        <w:autoSpaceDE w:val="0"/>
        <w:autoSpaceDN w:val="0"/>
        <w:adjustRightInd w:val="0"/>
        <w:spacing w:line="480" w:lineRule="auto"/>
        <w:ind w:left="426" w:right="451"/>
        <w:jc w:val="both"/>
        <w:rPr>
          <w:rFonts w:ascii="Artifex CF Light" w:hAnsi="Artifex CF Light"/>
          <w:color w:val="002060"/>
          <w:sz w:val="18"/>
          <w:szCs w:val="18"/>
          <w:lang w:val="es-DO"/>
        </w:rPr>
      </w:pPr>
    </w:p>
    <w:p w14:paraId="12C32D3A" w14:textId="77777777" w:rsidR="00892FA8" w:rsidRDefault="00892FA8" w:rsidP="002B600B">
      <w:pPr>
        <w:autoSpaceDE w:val="0"/>
        <w:autoSpaceDN w:val="0"/>
        <w:adjustRightInd w:val="0"/>
        <w:spacing w:line="480" w:lineRule="auto"/>
        <w:ind w:left="426" w:right="451"/>
        <w:jc w:val="both"/>
        <w:rPr>
          <w:rFonts w:ascii="Artifex CF Light" w:hAnsi="Artifex CF Light"/>
          <w:color w:val="002060"/>
          <w:sz w:val="18"/>
          <w:szCs w:val="18"/>
          <w:lang w:val="es-DO"/>
        </w:rPr>
      </w:pPr>
      <w:r w:rsidRPr="002B600B">
        <w:rPr>
          <w:rFonts w:ascii="Artifex CF Light" w:hAnsi="Artifex CF Light"/>
          <w:color w:val="002060"/>
          <w:sz w:val="18"/>
          <w:szCs w:val="18"/>
          <w:lang w:val="es-DO"/>
        </w:rPr>
        <w:lastRenderedPageBreak/>
        <w:t>Se evalúan mediante el Sistema de Información y Gestión del Desempeño (SIGD), que genera diferentes reportes y análisis comparativos, en sus tres componentes:</w:t>
      </w:r>
    </w:p>
    <w:p w14:paraId="64AAC1BD" w14:textId="77777777" w:rsidR="00965C4C" w:rsidRPr="002B600B" w:rsidRDefault="00965C4C" w:rsidP="002B600B">
      <w:pPr>
        <w:autoSpaceDE w:val="0"/>
        <w:autoSpaceDN w:val="0"/>
        <w:adjustRightInd w:val="0"/>
        <w:spacing w:line="480" w:lineRule="auto"/>
        <w:ind w:left="426" w:right="451"/>
        <w:jc w:val="both"/>
        <w:rPr>
          <w:rFonts w:ascii="Artifex CF Light" w:hAnsi="Artifex CF Light"/>
          <w:color w:val="002060"/>
          <w:sz w:val="18"/>
          <w:szCs w:val="18"/>
          <w:lang w:val="es-DO"/>
        </w:rPr>
      </w:pPr>
    </w:p>
    <w:p w14:paraId="05D76E4B" w14:textId="77777777" w:rsidR="00B361FE" w:rsidRPr="002B600B" w:rsidRDefault="00B361FE" w:rsidP="002B600B">
      <w:pPr>
        <w:pStyle w:val="ListParagraph"/>
        <w:autoSpaceDE w:val="0"/>
        <w:autoSpaceDN w:val="0"/>
        <w:adjustRightInd w:val="0"/>
        <w:spacing w:line="480" w:lineRule="auto"/>
        <w:ind w:left="1170"/>
        <w:jc w:val="both"/>
        <w:rPr>
          <w:rFonts w:ascii="Artifex CF Light" w:hAnsi="Artifex CF Light"/>
          <w:color w:val="002060"/>
          <w:sz w:val="18"/>
          <w:szCs w:val="18"/>
          <w:lang w:val="es-DO"/>
        </w:rPr>
      </w:pPr>
      <w:r w:rsidRPr="002B600B">
        <w:rPr>
          <w:rFonts w:ascii="Artifex CF Light" w:hAnsi="Artifex CF Light"/>
          <w:b/>
          <w:color w:val="002060"/>
          <w:sz w:val="18"/>
          <w:szCs w:val="18"/>
          <w:lang w:val="es-DO"/>
        </w:rPr>
        <w:t>Logro de Metas</w:t>
      </w:r>
      <w:r w:rsidR="00B45E52" w:rsidRPr="002B600B">
        <w:rPr>
          <w:rFonts w:ascii="Artifex CF Light" w:hAnsi="Artifex CF Light"/>
          <w:b/>
          <w:color w:val="002060"/>
          <w:sz w:val="18"/>
          <w:szCs w:val="18"/>
          <w:lang w:val="es-DO"/>
        </w:rPr>
        <w:t>:</w:t>
      </w:r>
      <w:r w:rsidR="00B45E52" w:rsidRPr="002B600B">
        <w:rPr>
          <w:rFonts w:ascii="Artifex CF Light" w:hAnsi="Artifex CF Light"/>
          <w:color w:val="002060"/>
          <w:sz w:val="18"/>
          <w:szCs w:val="18"/>
          <w:lang w:val="es-DO"/>
        </w:rPr>
        <w:t xml:space="preserve"> </w:t>
      </w:r>
      <w:r w:rsidR="007F4D16" w:rsidRPr="002B600B">
        <w:rPr>
          <w:rFonts w:ascii="Artifex CF Light" w:hAnsi="Artifex CF Light"/>
          <w:color w:val="002060"/>
          <w:sz w:val="18"/>
          <w:szCs w:val="18"/>
          <w:lang w:val="es-DO"/>
        </w:rPr>
        <w:t>e</w:t>
      </w:r>
      <w:r w:rsidR="00B45E52" w:rsidRPr="002B600B">
        <w:rPr>
          <w:rFonts w:ascii="Artifex CF Light" w:hAnsi="Artifex CF Light"/>
          <w:color w:val="002060"/>
          <w:sz w:val="18"/>
          <w:szCs w:val="18"/>
          <w:lang w:val="es-DO"/>
        </w:rPr>
        <w:t>ste componente persigue establecer y medir metas alineadas al plan operativo de la unidad o áreas de la institución en cuestión. Las metas se definen en los Acuerdos de Desempeño para el período de evaluación correspondiente.</w:t>
      </w:r>
    </w:p>
    <w:p w14:paraId="34AEE5AD" w14:textId="77777777" w:rsidR="00892FA8" w:rsidRPr="002B600B" w:rsidRDefault="00B361FE" w:rsidP="002B600B">
      <w:pPr>
        <w:pStyle w:val="ListParagraph"/>
        <w:autoSpaceDE w:val="0"/>
        <w:autoSpaceDN w:val="0"/>
        <w:adjustRightInd w:val="0"/>
        <w:spacing w:line="480" w:lineRule="auto"/>
        <w:ind w:left="1170"/>
        <w:jc w:val="both"/>
        <w:rPr>
          <w:rFonts w:ascii="Artifex CF Light" w:hAnsi="Artifex CF Light"/>
          <w:color w:val="002060"/>
          <w:sz w:val="18"/>
          <w:szCs w:val="18"/>
          <w:lang w:val="es-DO"/>
        </w:rPr>
      </w:pPr>
      <w:r w:rsidRPr="002B600B">
        <w:rPr>
          <w:rFonts w:ascii="Artifex CF Light" w:hAnsi="Artifex CF Light"/>
          <w:b/>
          <w:color w:val="002060"/>
          <w:sz w:val="18"/>
          <w:szCs w:val="18"/>
          <w:lang w:val="es-DO"/>
        </w:rPr>
        <w:t>Régimen Ético y Disciplinario</w:t>
      </w:r>
      <w:r w:rsidR="00B45E52" w:rsidRPr="002B600B">
        <w:rPr>
          <w:rFonts w:ascii="Artifex CF Light" w:hAnsi="Artifex CF Light"/>
          <w:b/>
          <w:color w:val="002060"/>
          <w:sz w:val="18"/>
          <w:szCs w:val="18"/>
          <w:lang w:val="es-DO"/>
        </w:rPr>
        <w:t>:</w:t>
      </w:r>
      <w:r w:rsidR="00B45E52" w:rsidRPr="002B600B">
        <w:rPr>
          <w:rFonts w:ascii="Artifex CF Light" w:hAnsi="Artifex CF Light"/>
          <w:color w:val="002060"/>
          <w:sz w:val="18"/>
          <w:szCs w:val="18"/>
          <w:lang w:val="es-DO"/>
        </w:rPr>
        <w:t xml:space="preserve"> persigue consolidar los valores y principios éticos establecidos para el servicio público.</w:t>
      </w:r>
    </w:p>
    <w:p w14:paraId="34ADDAB1" w14:textId="77777777" w:rsidR="00B45E52" w:rsidRPr="002B600B" w:rsidRDefault="00B45E52" w:rsidP="002B600B">
      <w:pPr>
        <w:pStyle w:val="ListParagraph"/>
        <w:autoSpaceDE w:val="0"/>
        <w:autoSpaceDN w:val="0"/>
        <w:adjustRightInd w:val="0"/>
        <w:spacing w:line="480" w:lineRule="auto"/>
        <w:ind w:left="1170"/>
        <w:jc w:val="both"/>
        <w:rPr>
          <w:rFonts w:ascii="Artifex CF Light" w:hAnsi="Artifex CF Light"/>
          <w:color w:val="002060"/>
          <w:sz w:val="18"/>
          <w:szCs w:val="18"/>
          <w:lang w:val="es-DO"/>
        </w:rPr>
      </w:pPr>
      <w:r w:rsidRPr="002B600B">
        <w:rPr>
          <w:rFonts w:ascii="Artifex CF Light" w:hAnsi="Artifex CF Light"/>
          <w:b/>
          <w:color w:val="002060"/>
          <w:sz w:val="18"/>
          <w:szCs w:val="18"/>
          <w:lang w:val="es-DO"/>
        </w:rPr>
        <w:t>Competencias o Capacidad para Ejecutar el Trabajo:</w:t>
      </w:r>
      <w:r w:rsidRPr="002B600B">
        <w:rPr>
          <w:rFonts w:ascii="Artifex CF Light" w:hAnsi="Artifex CF Light"/>
          <w:color w:val="002060"/>
          <w:sz w:val="18"/>
          <w:szCs w:val="18"/>
          <w:lang w:val="es-DO"/>
        </w:rPr>
        <w:t xml:space="preserve"> se refiere a un conjunto de características observables y desarrollables en forma de conocimientos, habilidades, destrezas, y actitudes de las personas que se expresan a través de comportamientos y acciones específicas, cuya presencia potencializa el éxito de las personas en el trabajo que realizan.</w:t>
      </w:r>
    </w:p>
    <w:p w14:paraId="0CAB7EA9" w14:textId="77777777" w:rsidR="007F4D16" w:rsidRPr="002B600B" w:rsidRDefault="007F4D16" w:rsidP="002B600B">
      <w:pPr>
        <w:autoSpaceDE w:val="0"/>
        <w:autoSpaceDN w:val="0"/>
        <w:adjustRightInd w:val="0"/>
        <w:spacing w:line="480" w:lineRule="auto"/>
        <w:jc w:val="both"/>
        <w:rPr>
          <w:rFonts w:ascii="Artifex CF Light" w:hAnsi="Artifex CF Light"/>
          <w:color w:val="002060"/>
          <w:sz w:val="18"/>
          <w:szCs w:val="18"/>
          <w:lang w:val="es-DO"/>
        </w:rPr>
      </w:pPr>
    </w:p>
    <w:p w14:paraId="2A26E260" w14:textId="77777777" w:rsidR="00795327" w:rsidRPr="002B600B" w:rsidRDefault="00621BB3" w:rsidP="002B600B">
      <w:pPr>
        <w:autoSpaceDE w:val="0"/>
        <w:autoSpaceDN w:val="0"/>
        <w:adjustRightInd w:val="0"/>
        <w:spacing w:line="480" w:lineRule="auto"/>
        <w:ind w:left="426" w:right="451"/>
        <w:jc w:val="both"/>
        <w:rPr>
          <w:rFonts w:ascii="Artifex CF Light" w:hAnsi="Artifex CF Light"/>
          <w:b/>
          <w:color w:val="002060"/>
          <w:sz w:val="18"/>
          <w:szCs w:val="18"/>
          <w:lang w:val="es-DO"/>
        </w:rPr>
      </w:pPr>
      <w:r w:rsidRPr="002B600B">
        <w:rPr>
          <w:rFonts w:ascii="Artifex CF Light" w:hAnsi="Artifex CF Light"/>
          <w:color w:val="002060"/>
          <w:sz w:val="18"/>
          <w:szCs w:val="18"/>
          <w:lang w:val="es-DO"/>
        </w:rPr>
        <w:t>Este</w:t>
      </w:r>
      <w:r w:rsidR="00B3154F" w:rsidRPr="002B600B">
        <w:rPr>
          <w:rFonts w:ascii="Artifex CF Light" w:hAnsi="Artifex CF Light"/>
          <w:color w:val="002060"/>
          <w:sz w:val="18"/>
          <w:szCs w:val="18"/>
          <w:lang w:val="es-DO"/>
        </w:rPr>
        <w:t xml:space="preserve"> año </w:t>
      </w:r>
      <w:r w:rsidR="00F94F16" w:rsidRPr="002B600B">
        <w:rPr>
          <w:rFonts w:ascii="Artifex CF Light" w:hAnsi="Artifex CF Light"/>
          <w:color w:val="002060"/>
          <w:sz w:val="18"/>
          <w:szCs w:val="18"/>
          <w:lang w:val="es-DO"/>
        </w:rPr>
        <w:t xml:space="preserve"> </w:t>
      </w:r>
      <w:r w:rsidR="00F94F16" w:rsidRPr="002B600B">
        <w:rPr>
          <w:rFonts w:ascii="Artifex CF Light" w:hAnsi="Artifex CF Light"/>
          <w:color w:val="002060"/>
          <w:sz w:val="18"/>
          <w:szCs w:val="18"/>
          <w:lang w:val="es-ES"/>
        </w:rPr>
        <w:t>se estará</w:t>
      </w:r>
      <w:r w:rsidR="00063A08" w:rsidRPr="002B600B">
        <w:rPr>
          <w:rFonts w:ascii="Artifex CF Light" w:hAnsi="Artifex CF Light"/>
          <w:color w:val="002060"/>
          <w:sz w:val="18"/>
          <w:szCs w:val="18"/>
          <w:lang w:val="es-ES"/>
        </w:rPr>
        <w:t xml:space="preserve"> </w:t>
      </w:r>
      <w:r w:rsidR="00F94F16" w:rsidRPr="002B600B">
        <w:rPr>
          <w:rFonts w:ascii="Artifex CF Light" w:hAnsi="Artifex CF Light"/>
          <w:color w:val="002060"/>
          <w:sz w:val="18"/>
          <w:szCs w:val="18"/>
          <w:lang w:val="es-ES"/>
        </w:rPr>
        <w:t xml:space="preserve"> realizando la evaluación del desempeño en sus tres componentes desde </w:t>
      </w:r>
      <w:r w:rsidR="00F94F16" w:rsidRPr="002B600B">
        <w:rPr>
          <w:rFonts w:ascii="Artifex CF Light" w:hAnsi="Artifex CF Light"/>
          <w:color w:val="002060"/>
          <w:sz w:val="18"/>
          <w:szCs w:val="18"/>
          <w:lang w:val="es-DO"/>
        </w:rPr>
        <w:t xml:space="preserve">el </w:t>
      </w:r>
      <w:r w:rsidR="001E1B23" w:rsidRPr="002B600B">
        <w:rPr>
          <w:rFonts w:ascii="Artifex CF Light" w:hAnsi="Artifex CF Light"/>
          <w:color w:val="002060"/>
          <w:sz w:val="18"/>
          <w:szCs w:val="18"/>
          <w:lang w:val="es-ES"/>
        </w:rPr>
        <w:t xml:space="preserve">01 de diciembre hasta el miércoles 09 del presente mes, mediante el Sistema de Evaluación del Desempeño Laboral </w:t>
      </w:r>
      <w:r w:rsidR="001E1B23" w:rsidRPr="002B600B">
        <w:rPr>
          <w:rFonts w:ascii="Artifex CF Light" w:hAnsi="Artifex CF Light"/>
          <w:b/>
          <w:bCs/>
          <w:color w:val="002060"/>
          <w:sz w:val="18"/>
          <w:szCs w:val="18"/>
          <w:lang w:val="es-ES"/>
        </w:rPr>
        <w:t>(SIGD)</w:t>
      </w:r>
      <w:r w:rsidR="00BD29CC" w:rsidRPr="002B600B">
        <w:rPr>
          <w:rFonts w:ascii="Artifex CF Light" w:hAnsi="Artifex CF Light"/>
          <w:b/>
          <w:bCs/>
          <w:color w:val="002060"/>
          <w:sz w:val="18"/>
          <w:szCs w:val="18"/>
          <w:lang w:val="es-ES"/>
        </w:rPr>
        <w:t>.</w:t>
      </w:r>
    </w:p>
    <w:p w14:paraId="30C75391" w14:textId="77777777" w:rsidR="00795327" w:rsidRPr="002B600B" w:rsidRDefault="00795327" w:rsidP="002B600B">
      <w:pPr>
        <w:tabs>
          <w:tab w:val="left" w:pos="3067"/>
        </w:tabs>
        <w:ind w:left="426"/>
        <w:jc w:val="both"/>
        <w:rPr>
          <w:rFonts w:ascii="Artifex CF Light" w:hAnsi="Artifex CF Light"/>
          <w:color w:val="002060"/>
          <w:sz w:val="18"/>
          <w:szCs w:val="18"/>
          <w:lang w:val="es-DO"/>
        </w:rPr>
      </w:pPr>
    </w:p>
    <w:p w14:paraId="69DDC195" w14:textId="77777777" w:rsidR="00737FA0" w:rsidRPr="002B600B" w:rsidRDefault="00737FA0" w:rsidP="00B87EE3">
      <w:pPr>
        <w:jc w:val="both"/>
        <w:rPr>
          <w:rFonts w:ascii="Artifex CF Light" w:hAnsi="Artifex CF Light"/>
          <w:b/>
          <w:color w:val="002060"/>
          <w:sz w:val="18"/>
          <w:szCs w:val="18"/>
          <w:highlight w:val="yellow"/>
          <w:lang w:val="es-DO"/>
        </w:rPr>
      </w:pPr>
    </w:p>
    <w:p w14:paraId="7B585E25" w14:textId="77777777" w:rsidR="0007713F" w:rsidRPr="002B600B" w:rsidRDefault="0007713F" w:rsidP="002B600B">
      <w:pPr>
        <w:tabs>
          <w:tab w:val="left" w:pos="4678"/>
          <w:tab w:val="left" w:pos="5670"/>
        </w:tabs>
        <w:spacing w:line="480" w:lineRule="auto"/>
        <w:ind w:left="426" w:right="451"/>
        <w:jc w:val="both"/>
        <w:rPr>
          <w:rFonts w:ascii="Artifex CF Light" w:hAnsi="Artifex CF Light"/>
          <w:b/>
          <w:color w:val="002060"/>
          <w:sz w:val="18"/>
          <w:szCs w:val="18"/>
          <w:lang w:val="es-DO"/>
        </w:rPr>
      </w:pPr>
      <w:r w:rsidRPr="002B600B">
        <w:rPr>
          <w:rFonts w:ascii="Artifex CF Light" w:hAnsi="Artifex CF Light"/>
          <w:b/>
          <w:color w:val="002060"/>
          <w:sz w:val="18"/>
          <w:szCs w:val="18"/>
          <w:lang w:val="es-DO"/>
        </w:rPr>
        <w:t>Resolución de Conflictos.</w:t>
      </w:r>
    </w:p>
    <w:p w14:paraId="0820BCA9" w14:textId="77777777" w:rsidR="0007713F" w:rsidRPr="002B600B" w:rsidRDefault="00B10FB7" w:rsidP="002B600B">
      <w:pPr>
        <w:pStyle w:val="ListParagraph"/>
        <w:tabs>
          <w:tab w:val="left" w:pos="709"/>
        </w:tabs>
        <w:autoSpaceDE w:val="0"/>
        <w:autoSpaceDN w:val="0"/>
        <w:adjustRightInd w:val="0"/>
        <w:spacing w:line="480" w:lineRule="auto"/>
        <w:ind w:left="426" w:right="451"/>
        <w:jc w:val="both"/>
        <w:rPr>
          <w:rFonts w:ascii="Artifex CF Light" w:hAnsi="Artifex CF Light"/>
          <w:color w:val="002060"/>
          <w:sz w:val="18"/>
          <w:szCs w:val="18"/>
          <w:lang w:val="es-DO"/>
        </w:rPr>
      </w:pPr>
      <w:r w:rsidRPr="002B600B">
        <w:rPr>
          <w:rFonts w:ascii="Artifex CF Light" w:hAnsi="Artifex CF Light"/>
          <w:color w:val="002060"/>
          <w:sz w:val="18"/>
          <w:szCs w:val="18"/>
          <w:lang w:val="es-DO"/>
        </w:rPr>
        <w:t>Con la finalidad de reducir o eliminar</w:t>
      </w:r>
      <w:r w:rsidR="00E40C27" w:rsidRPr="002B600B">
        <w:rPr>
          <w:rFonts w:ascii="Artifex CF Light" w:hAnsi="Artifex CF Light"/>
          <w:color w:val="002060"/>
          <w:sz w:val="18"/>
          <w:szCs w:val="18"/>
          <w:lang w:val="es-DO"/>
        </w:rPr>
        <w:t xml:space="preserve"> los conflictos la Institución</w:t>
      </w:r>
      <w:r w:rsidR="007D6B59" w:rsidRPr="002B600B">
        <w:rPr>
          <w:rFonts w:ascii="Artifex CF Light" w:hAnsi="Artifex CF Light"/>
          <w:color w:val="002060"/>
          <w:sz w:val="18"/>
          <w:szCs w:val="18"/>
          <w:lang w:val="es-DO"/>
        </w:rPr>
        <w:t>,</w:t>
      </w:r>
      <w:r w:rsidR="00E40C27" w:rsidRPr="002B600B">
        <w:rPr>
          <w:rFonts w:ascii="Artifex CF Light" w:hAnsi="Artifex CF Light"/>
          <w:color w:val="002060"/>
          <w:sz w:val="18"/>
          <w:szCs w:val="18"/>
          <w:lang w:val="es-DO"/>
        </w:rPr>
        <w:t xml:space="preserve"> </w:t>
      </w:r>
      <w:r w:rsidRPr="002B600B">
        <w:rPr>
          <w:rFonts w:ascii="Artifex CF Light" w:hAnsi="Artifex CF Light"/>
          <w:color w:val="002060"/>
          <w:sz w:val="18"/>
          <w:szCs w:val="18"/>
          <w:lang w:val="es-DO"/>
        </w:rPr>
        <w:t xml:space="preserve">ONAPI constituyó el comité de disciplina, orientado a gestionar los problemas que puedan ocurrir en la misma. </w:t>
      </w:r>
      <w:r w:rsidR="0007713F" w:rsidRPr="002B600B">
        <w:rPr>
          <w:rFonts w:ascii="Artifex CF Light" w:hAnsi="Artifex CF Light"/>
          <w:color w:val="002060"/>
          <w:sz w:val="18"/>
          <w:szCs w:val="18"/>
          <w:lang w:val="es-DO"/>
        </w:rPr>
        <w:t xml:space="preserve">Durante el </w:t>
      </w:r>
      <w:r w:rsidR="00BC2862" w:rsidRPr="002B600B">
        <w:rPr>
          <w:rFonts w:ascii="Artifex CF Light" w:hAnsi="Artifex CF Light"/>
          <w:color w:val="002060"/>
          <w:sz w:val="18"/>
          <w:szCs w:val="18"/>
          <w:lang w:val="es-DO"/>
        </w:rPr>
        <w:t xml:space="preserve">año </w:t>
      </w:r>
      <w:r w:rsidR="00BF2983" w:rsidRPr="002B600B">
        <w:rPr>
          <w:rFonts w:ascii="Artifex CF Light" w:hAnsi="Artifex CF Light"/>
          <w:color w:val="002060"/>
          <w:sz w:val="18"/>
          <w:szCs w:val="18"/>
          <w:lang w:val="es-DO"/>
        </w:rPr>
        <w:t>2020</w:t>
      </w:r>
      <w:r w:rsidR="00BC2862" w:rsidRPr="002B600B">
        <w:rPr>
          <w:rFonts w:ascii="Artifex CF Light" w:hAnsi="Artifex CF Light"/>
          <w:color w:val="002060"/>
          <w:sz w:val="18"/>
          <w:szCs w:val="18"/>
          <w:lang w:val="es-DO"/>
        </w:rPr>
        <w:t xml:space="preserve"> </w:t>
      </w:r>
      <w:r w:rsidR="002D143F" w:rsidRPr="002B600B">
        <w:rPr>
          <w:rFonts w:ascii="Artifex CF Light" w:hAnsi="Artifex CF Light"/>
          <w:color w:val="002060"/>
          <w:sz w:val="18"/>
          <w:szCs w:val="18"/>
          <w:lang w:val="es-DO"/>
        </w:rPr>
        <w:t xml:space="preserve">no se </w:t>
      </w:r>
      <w:r w:rsidR="00E40C27" w:rsidRPr="002B600B">
        <w:rPr>
          <w:rFonts w:ascii="Artifex CF Light" w:hAnsi="Artifex CF Light"/>
          <w:color w:val="002060"/>
          <w:sz w:val="18"/>
          <w:szCs w:val="18"/>
          <w:lang w:val="es-DO"/>
        </w:rPr>
        <w:t>present</w:t>
      </w:r>
      <w:r w:rsidR="004049AF" w:rsidRPr="002B600B">
        <w:rPr>
          <w:rFonts w:ascii="Artifex CF Light" w:hAnsi="Artifex CF Light"/>
          <w:color w:val="002060"/>
          <w:sz w:val="18"/>
          <w:szCs w:val="18"/>
          <w:lang w:val="es-DO"/>
        </w:rPr>
        <w:t>aron</w:t>
      </w:r>
      <w:r w:rsidR="00E40C27" w:rsidRPr="002B600B">
        <w:rPr>
          <w:rFonts w:ascii="Artifex CF Light" w:hAnsi="Artifex CF Light"/>
          <w:color w:val="002060"/>
          <w:sz w:val="18"/>
          <w:szCs w:val="18"/>
          <w:lang w:val="es-DO"/>
        </w:rPr>
        <w:t xml:space="preserve"> conflictos, por lo que no se</w:t>
      </w:r>
      <w:r w:rsidR="002D143F" w:rsidRPr="002B600B">
        <w:rPr>
          <w:rFonts w:ascii="Artifex CF Light" w:hAnsi="Artifex CF Light"/>
          <w:color w:val="002060"/>
          <w:sz w:val="18"/>
          <w:szCs w:val="18"/>
          <w:lang w:val="es-DO"/>
        </w:rPr>
        <w:t xml:space="preserve"> </w:t>
      </w:r>
      <w:r w:rsidR="007D6B59" w:rsidRPr="002B600B">
        <w:rPr>
          <w:rFonts w:ascii="Artifex CF Light" w:hAnsi="Artifex CF Light"/>
          <w:color w:val="002060"/>
          <w:sz w:val="18"/>
          <w:szCs w:val="18"/>
          <w:lang w:val="es-DO"/>
        </w:rPr>
        <w:t>realizaron</w:t>
      </w:r>
      <w:r w:rsidR="002D143F" w:rsidRPr="002B600B">
        <w:rPr>
          <w:rFonts w:ascii="Artifex CF Light" w:hAnsi="Artifex CF Light"/>
          <w:color w:val="002060"/>
          <w:sz w:val="18"/>
          <w:szCs w:val="18"/>
          <w:lang w:val="es-DO"/>
        </w:rPr>
        <w:t xml:space="preserve"> intervenciones.</w:t>
      </w:r>
    </w:p>
    <w:p w14:paraId="6AF265C0" w14:textId="77777777" w:rsidR="00B730C8" w:rsidRDefault="00B730C8" w:rsidP="002B600B">
      <w:pPr>
        <w:pStyle w:val="ListParagraph"/>
        <w:tabs>
          <w:tab w:val="left" w:pos="709"/>
        </w:tabs>
        <w:autoSpaceDE w:val="0"/>
        <w:autoSpaceDN w:val="0"/>
        <w:adjustRightInd w:val="0"/>
        <w:spacing w:line="480" w:lineRule="auto"/>
        <w:ind w:left="426" w:right="451"/>
        <w:jc w:val="both"/>
        <w:rPr>
          <w:rStyle w:val="Emphasis"/>
          <w:i w:val="0"/>
          <w:iCs w:val="0"/>
          <w:lang w:val="es-DO"/>
        </w:rPr>
      </w:pPr>
    </w:p>
    <w:p w14:paraId="70366617" w14:textId="77777777" w:rsidR="003919E2" w:rsidRDefault="003919E2" w:rsidP="002B600B">
      <w:pPr>
        <w:pStyle w:val="ListParagraph"/>
        <w:tabs>
          <w:tab w:val="left" w:pos="709"/>
        </w:tabs>
        <w:autoSpaceDE w:val="0"/>
        <w:autoSpaceDN w:val="0"/>
        <w:adjustRightInd w:val="0"/>
        <w:spacing w:line="480" w:lineRule="auto"/>
        <w:ind w:left="426" w:right="451"/>
        <w:jc w:val="both"/>
        <w:rPr>
          <w:rStyle w:val="Emphasis"/>
          <w:i w:val="0"/>
          <w:iCs w:val="0"/>
          <w:lang w:val="es-DO"/>
        </w:rPr>
      </w:pPr>
    </w:p>
    <w:p w14:paraId="71F77D8F" w14:textId="77777777" w:rsidR="003919E2" w:rsidRDefault="003919E2" w:rsidP="002B600B">
      <w:pPr>
        <w:pStyle w:val="ListParagraph"/>
        <w:tabs>
          <w:tab w:val="left" w:pos="709"/>
        </w:tabs>
        <w:autoSpaceDE w:val="0"/>
        <w:autoSpaceDN w:val="0"/>
        <w:adjustRightInd w:val="0"/>
        <w:spacing w:line="480" w:lineRule="auto"/>
        <w:ind w:left="426" w:right="451"/>
        <w:jc w:val="both"/>
        <w:rPr>
          <w:rStyle w:val="Emphasis"/>
          <w:i w:val="0"/>
          <w:iCs w:val="0"/>
          <w:lang w:val="es-DO"/>
        </w:rPr>
      </w:pPr>
    </w:p>
    <w:p w14:paraId="3E98C4DF" w14:textId="77777777" w:rsidR="003919E2" w:rsidRDefault="003919E2" w:rsidP="002B600B">
      <w:pPr>
        <w:pStyle w:val="ListParagraph"/>
        <w:tabs>
          <w:tab w:val="left" w:pos="709"/>
        </w:tabs>
        <w:autoSpaceDE w:val="0"/>
        <w:autoSpaceDN w:val="0"/>
        <w:adjustRightInd w:val="0"/>
        <w:spacing w:line="480" w:lineRule="auto"/>
        <w:ind w:left="426" w:right="451"/>
        <w:jc w:val="both"/>
        <w:rPr>
          <w:rStyle w:val="Emphasis"/>
          <w:i w:val="0"/>
          <w:iCs w:val="0"/>
          <w:lang w:val="es-DO"/>
        </w:rPr>
      </w:pPr>
    </w:p>
    <w:p w14:paraId="05C56479" w14:textId="77777777" w:rsidR="003919E2" w:rsidRDefault="003919E2" w:rsidP="002B600B">
      <w:pPr>
        <w:pStyle w:val="ListParagraph"/>
        <w:tabs>
          <w:tab w:val="left" w:pos="709"/>
        </w:tabs>
        <w:autoSpaceDE w:val="0"/>
        <w:autoSpaceDN w:val="0"/>
        <w:adjustRightInd w:val="0"/>
        <w:spacing w:line="480" w:lineRule="auto"/>
        <w:ind w:left="426" w:right="451"/>
        <w:jc w:val="both"/>
        <w:rPr>
          <w:rStyle w:val="Emphasis"/>
          <w:i w:val="0"/>
          <w:iCs w:val="0"/>
          <w:lang w:val="es-DO"/>
        </w:rPr>
      </w:pPr>
    </w:p>
    <w:p w14:paraId="00AC380C" w14:textId="77777777" w:rsidR="003919E2" w:rsidRDefault="003919E2" w:rsidP="002B600B">
      <w:pPr>
        <w:pStyle w:val="ListParagraph"/>
        <w:tabs>
          <w:tab w:val="left" w:pos="709"/>
        </w:tabs>
        <w:autoSpaceDE w:val="0"/>
        <w:autoSpaceDN w:val="0"/>
        <w:adjustRightInd w:val="0"/>
        <w:spacing w:line="480" w:lineRule="auto"/>
        <w:ind w:left="426" w:right="451"/>
        <w:jc w:val="both"/>
        <w:rPr>
          <w:rStyle w:val="Emphasis"/>
          <w:i w:val="0"/>
          <w:iCs w:val="0"/>
          <w:lang w:val="es-DO"/>
        </w:rPr>
      </w:pPr>
    </w:p>
    <w:p w14:paraId="69EEDFC6" w14:textId="77777777" w:rsidR="003919E2" w:rsidRDefault="003919E2" w:rsidP="00B87EE3">
      <w:pPr>
        <w:tabs>
          <w:tab w:val="left" w:pos="4678"/>
          <w:tab w:val="left" w:pos="5670"/>
        </w:tabs>
        <w:jc w:val="both"/>
        <w:rPr>
          <w:rStyle w:val="Emphasis"/>
          <w:i w:val="0"/>
          <w:iCs w:val="0"/>
          <w:lang w:val="es-DO"/>
        </w:rPr>
      </w:pPr>
    </w:p>
    <w:p w14:paraId="0C0BB0B6" w14:textId="77777777" w:rsidR="004A775D" w:rsidRPr="002B600B" w:rsidRDefault="004A775D" w:rsidP="00A475B7">
      <w:pPr>
        <w:tabs>
          <w:tab w:val="left" w:pos="4678"/>
          <w:tab w:val="left" w:pos="5670"/>
        </w:tabs>
        <w:spacing w:line="480" w:lineRule="auto"/>
        <w:jc w:val="both"/>
        <w:rPr>
          <w:rFonts w:ascii="Artifex CF Light" w:hAnsi="Artifex CF Light"/>
          <w:b/>
          <w:color w:val="002060"/>
          <w:sz w:val="18"/>
          <w:szCs w:val="18"/>
          <w:lang w:val="es-DO"/>
        </w:rPr>
      </w:pPr>
      <w:r w:rsidRPr="002B600B">
        <w:rPr>
          <w:rFonts w:ascii="Artifex CF Light" w:hAnsi="Artifex CF Light"/>
          <w:b/>
          <w:color w:val="002060"/>
          <w:sz w:val="18"/>
          <w:szCs w:val="18"/>
          <w:lang w:val="es-DO"/>
        </w:rPr>
        <w:lastRenderedPageBreak/>
        <w:t>Plan Capacitación</w:t>
      </w:r>
    </w:p>
    <w:p w14:paraId="3786E5C6" w14:textId="77777777" w:rsidR="00E00045" w:rsidRPr="002B600B" w:rsidRDefault="001E595E" w:rsidP="00A475B7">
      <w:pPr>
        <w:autoSpaceDE w:val="0"/>
        <w:autoSpaceDN w:val="0"/>
        <w:adjustRightInd w:val="0"/>
        <w:spacing w:line="480" w:lineRule="auto"/>
        <w:jc w:val="both"/>
        <w:rPr>
          <w:rStyle w:val="Emphasis"/>
          <w:rFonts w:ascii="Artifex CF Light" w:hAnsi="Artifex CF Light"/>
          <w:bCs/>
          <w:i w:val="0"/>
          <w:color w:val="002060"/>
          <w:sz w:val="18"/>
          <w:szCs w:val="18"/>
          <w:shd w:val="clear" w:color="auto" w:fill="FFFFFF"/>
          <w:lang w:val="es-ES"/>
        </w:rPr>
      </w:pPr>
      <w:r w:rsidRPr="002B600B">
        <w:rPr>
          <w:rStyle w:val="Emphasis"/>
          <w:rFonts w:ascii="Artifex CF Light" w:hAnsi="Artifex CF Light"/>
          <w:bCs/>
          <w:i w:val="0"/>
          <w:color w:val="002060"/>
          <w:sz w:val="18"/>
          <w:szCs w:val="18"/>
          <w:shd w:val="clear" w:color="auto" w:fill="FFFFFF"/>
          <w:lang w:val="es-ES"/>
        </w:rPr>
        <w:t xml:space="preserve">Durante el </w:t>
      </w:r>
      <w:r w:rsidR="00975FE8" w:rsidRPr="002B600B">
        <w:rPr>
          <w:rStyle w:val="Emphasis"/>
          <w:rFonts w:ascii="Artifex CF Light" w:hAnsi="Artifex CF Light"/>
          <w:bCs/>
          <w:i w:val="0"/>
          <w:color w:val="002060"/>
          <w:sz w:val="18"/>
          <w:szCs w:val="18"/>
          <w:shd w:val="clear" w:color="auto" w:fill="FFFFFF"/>
          <w:lang w:val="es-ES"/>
        </w:rPr>
        <w:t xml:space="preserve">año </w:t>
      </w:r>
      <w:r w:rsidR="00496B4B" w:rsidRPr="002B600B">
        <w:rPr>
          <w:rStyle w:val="Emphasis"/>
          <w:rFonts w:ascii="Artifex CF Light" w:hAnsi="Artifex CF Light"/>
          <w:bCs/>
          <w:i w:val="0"/>
          <w:color w:val="002060"/>
          <w:sz w:val="18"/>
          <w:szCs w:val="18"/>
          <w:shd w:val="clear" w:color="auto" w:fill="FFFFFF"/>
          <w:lang w:val="es-ES"/>
        </w:rPr>
        <w:t>2020</w:t>
      </w:r>
      <w:r w:rsidRPr="002B600B">
        <w:rPr>
          <w:rStyle w:val="Emphasis"/>
          <w:rFonts w:ascii="Artifex CF Light" w:hAnsi="Artifex CF Light"/>
          <w:bCs/>
          <w:i w:val="0"/>
          <w:color w:val="002060"/>
          <w:sz w:val="18"/>
          <w:szCs w:val="18"/>
          <w:shd w:val="clear" w:color="auto" w:fill="FFFFFF"/>
          <w:lang w:val="es-ES"/>
        </w:rPr>
        <w:t xml:space="preserve"> se realizaron </w:t>
      </w:r>
      <w:r w:rsidR="00F1009D" w:rsidRPr="002B600B">
        <w:rPr>
          <w:rStyle w:val="Emphasis"/>
          <w:rFonts w:ascii="Artifex CF Light" w:hAnsi="Artifex CF Light"/>
          <w:bCs/>
          <w:i w:val="0"/>
          <w:color w:val="002060"/>
          <w:sz w:val="18"/>
          <w:szCs w:val="18"/>
          <w:shd w:val="clear" w:color="auto" w:fill="FFFFFF"/>
          <w:lang w:val="es-ES"/>
        </w:rPr>
        <w:t>15</w:t>
      </w:r>
      <w:r w:rsidR="002E17CB" w:rsidRPr="002B600B">
        <w:rPr>
          <w:rStyle w:val="Emphasis"/>
          <w:rFonts w:ascii="Artifex CF Light" w:hAnsi="Artifex CF Light"/>
          <w:bCs/>
          <w:i w:val="0"/>
          <w:color w:val="002060"/>
          <w:sz w:val="18"/>
          <w:szCs w:val="18"/>
          <w:shd w:val="clear" w:color="auto" w:fill="FFFFFF"/>
          <w:lang w:val="es-ES"/>
        </w:rPr>
        <w:t xml:space="preserve"> capacitaciones</w:t>
      </w:r>
      <w:r w:rsidRPr="002B600B">
        <w:rPr>
          <w:rStyle w:val="Emphasis"/>
          <w:rFonts w:ascii="Artifex CF Light" w:hAnsi="Artifex CF Light"/>
          <w:bCs/>
          <w:i w:val="0"/>
          <w:color w:val="002060"/>
          <w:sz w:val="18"/>
          <w:szCs w:val="18"/>
          <w:shd w:val="clear" w:color="auto" w:fill="FFFFFF"/>
          <w:lang w:val="es-ES"/>
        </w:rPr>
        <w:t>, detalladas a continuación</w:t>
      </w:r>
      <w:r w:rsidR="004A775D" w:rsidRPr="002B600B">
        <w:rPr>
          <w:rStyle w:val="Emphasis"/>
          <w:rFonts w:ascii="Artifex CF Light" w:hAnsi="Artifex CF Light"/>
          <w:bCs/>
          <w:i w:val="0"/>
          <w:color w:val="002060"/>
          <w:sz w:val="18"/>
          <w:szCs w:val="18"/>
          <w:shd w:val="clear" w:color="auto" w:fill="FFFFFF"/>
          <w:lang w:val="es-ES"/>
        </w:rPr>
        <w:t>:</w:t>
      </w:r>
    </w:p>
    <w:tbl>
      <w:tblPr>
        <w:tblW w:w="8440" w:type="dxa"/>
        <w:jc w:val="center"/>
        <w:tblCellMar>
          <w:left w:w="70" w:type="dxa"/>
          <w:right w:w="70" w:type="dxa"/>
        </w:tblCellMar>
        <w:tblLook w:val="04A0" w:firstRow="1" w:lastRow="0" w:firstColumn="1" w:lastColumn="0" w:noHBand="0" w:noVBand="1"/>
      </w:tblPr>
      <w:tblGrid>
        <w:gridCol w:w="660"/>
        <w:gridCol w:w="3220"/>
        <w:gridCol w:w="1480"/>
        <w:gridCol w:w="1940"/>
        <w:gridCol w:w="1140"/>
      </w:tblGrid>
      <w:tr w:rsidR="00A475B7" w:rsidRPr="00A475B7" w14:paraId="2CA11037" w14:textId="77777777" w:rsidTr="00C83EF6">
        <w:trPr>
          <w:trHeight w:val="450"/>
          <w:jc w:val="center"/>
        </w:trPr>
        <w:tc>
          <w:tcPr>
            <w:tcW w:w="660" w:type="dxa"/>
            <w:tcBorders>
              <w:top w:val="nil"/>
              <w:left w:val="nil"/>
              <w:bottom w:val="nil"/>
              <w:right w:val="nil"/>
            </w:tcBorders>
            <w:shd w:val="clear" w:color="auto" w:fill="1F497D" w:themeFill="text2"/>
            <w:vAlign w:val="center"/>
            <w:hideMark/>
          </w:tcPr>
          <w:p w14:paraId="4D29A47C" w14:textId="77777777" w:rsidR="00A475B7" w:rsidRPr="00A475B7" w:rsidRDefault="00A475B7">
            <w:pPr>
              <w:jc w:val="center"/>
              <w:rPr>
                <w:rFonts w:ascii="Artifex CF Light" w:hAnsi="Artifex CF Light"/>
                <w:b/>
                <w:bCs/>
                <w:color w:val="FFFFFF"/>
                <w:sz w:val="18"/>
                <w:szCs w:val="18"/>
              </w:rPr>
            </w:pPr>
            <w:proofErr w:type="spellStart"/>
            <w:r w:rsidRPr="00A475B7">
              <w:rPr>
                <w:rFonts w:ascii="Artifex CF Light" w:hAnsi="Artifex CF Light"/>
                <w:b/>
                <w:bCs/>
                <w:color w:val="FFFFFF"/>
                <w:sz w:val="18"/>
                <w:szCs w:val="18"/>
                <w:lang w:eastAsia="es-ES"/>
              </w:rPr>
              <w:t>Núm</w:t>
            </w:r>
            <w:proofErr w:type="spellEnd"/>
            <w:r w:rsidRPr="00A475B7">
              <w:rPr>
                <w:rFonts w:ascii="Artifex CF Light" w:hAnsi="Artifex CF Light"/>
                <w:b/>
                <w:bCs/>
                <w:color w:val="FFFFFF"/>
                <w:sz w:val="18"/>
                <w:szCs w:val="18"/>
                <w:lang w:eastAsia="es-ES"/>
              </w:rPr>
              <w:t>.</w:t>
            </w:r>
          </w:p>
        </w:tc>
        <w:tc>
          <w:tcPr>
            <w:tcW w:w="3220" w:type="dxa"/>
            <w:tcBorders>
              <w:top w:val="nil"/>
              <w:left w:val="nil"/>
              <w:bottom w:val="nil"/>
              <w:right w:val="nil"/>
            </w:tcBorders>
            <w:shd w:val="clear" w:color="auto" w:fill="1F497D" w:themeFill="text2"/>
            <w:vAlign w:val="center"/>
            <w:hideMark/>
          </w:tcPr>
          <w:p w14:paraId="519814CB" w14:textId="77777777" w:rsidR="00A475B7" w:rsidRPr="00A475B7" w:rsidRDefault="00A475B7">
            <w:pPr>
              <w:jc w:val="center"/>
              <w:rPr>
                <w:rFonts w:ascii="Artifex CF Light" w:hAnsi="Artifex CF Light"/>
                <w:b/>
                <w:bCs/>
                <w:color w:val="FFFFFF"/>
                <w:sz w:val="18"/>
                <w:szCs w:val="18"/>
              </w:rPr>
            </w:pPr>
            <w:proofErr w:type="spellStart"/>
            <w:r w:rsidRPr="00A475B7">
              <w:rPr>
                <w:rFonts w:ascii="Artifex CF Light" w:hAnsi="Artifex CF Light"/>
                <w:b/>
                <w:bCs/>
                <w:color w:val="FFFFFF"/>
                <w:sz w:val="18"/>
                <w:szCs w:val="18"/>
                <w:lang w:eastAsia="es-ES"/>
              </w:rPr>
              <w:t>Capacitación</w:t>
            </w:r>
            <w:proofErr w:type="spellEnd"/>
            <w:r w:rsidRPr="00A475B7">
              <w:rPr>
                <w:rFonts w:ascii="Artifex CF Light" w:hAnsi="Artifex CF Light"/>
                <w:b/>
                <w:bCs/>
                <w:color w:val="FFFFFF"/>
                <w:sz w:val="18"/>
                <w:szCs w:val="18"/>
                <w:lang w:eastAsia="es-ES"/>
              </w:rPr>
              <w:t xml:space="preserve"> </w:t>
            </w:r>
            <w:proofErr w:type="spellStart"/>
            <w:r w:rsidRPr="00A475B7">
              <w:rPr>
                <w:rFonts w:ascii="Artifex CF Light" w:hAnsi="Artifex CF Light"/>
                <w:b/>
                <w:bCs/>
                <w:color w:val="FFFFFF"/>
                <w:sz w:val="18"/>
                <w:szCs w:val="18"/>
                <w:lang w:eastAsia="es-ES"/>
              </w:rPr>
              <w:t>Impartida</w:t>
            </w:r>
            <w:proofErr w:type="spellEnd"/>
          </w:p>
        </w:tc>
        <w:tc>
          <w:tcPr>
            <w:tcW w:w="1480" w:type="dxa"/>
            <w:tcBorders>
              <w:top w:val="nil"/>
              <w:left w:val="nil"/>
              <w:bottom w:val="nil"/>
              <w:right w:val="nil"/>
            </w:tcBorders>
            <w:shd w:val="clear" w:color="auto" w:fill="1F497D" w:themeFill="text2"/>
            <w:vAlign w:val="center"/>
            <w:hideMark/>
          </w:tcPr>
          <w:p w14:paraId="5262913A" w14:textId="77777777" w:rsidR="00A475B7" w:rsidRPr="00A475B7" w:rsidRDefault="00A475B7">
            <w:pPr>
              <w:jc w:val="center"/>
              <w:rPr>
                <w:rFonts w:ascii="Artifex CF Light" w:hAnsi="Artifex CF Light"/>
                <w:b/>
                <w:bCs/>
                <w:color w:val="FFFFFF"/>
                <w:sz w:val="18"/>
                <w:szCs w:val="18"/>
              </w:rPr>
            </w:pPr>
            <w:proofErr w:type="spellStart"/>
            <w:r w:rsidRPr="00A475B7">
              <w:rPr>
                <w:rFonts w:ascii="Artifex CF Light" w:hAnsi="Artifex CF Light"/>
                <w:b/>
                <w:bCs/>
                <w:color w:val="FFFFFF"/>
                <w:sz w:val="18"/>
                <w:szCs w:val="18"/>
                <w:lang w:eastAsia="es-ES"/>
              </w:rPr>
              <w:t>Fecha</w:t>
            </w:r>
            <w:proofErr w:type="spellEnd"/>
            <w:r w:rsidRPr="00A475B7">
              <w:rPr>
                <w:rFonts w:ascii="Artifex CF Light" w:hAnsi="Artifex CF Light"/>
                <w:b/>
                <w:bCs/>
                <w:color w:val="FFFFFF"/>
                <w:sz w:val="18"/>
                <w:szCs w:val="18"/>
                <w:lang w:eastAsia="es-ES"/>
              </w:rPr>
              <w:t xml:space="preserve"> de </w:t>
            </w:r>
            <w:proofErr w:type="spellStart"/>
            <w:r w:rsidRPr="00A475B7">
              <w:rPr>
                <w:rFonts w:ascii="Artifex CF Light" w:hAnsi="Artifex CF Light"/>
                <w:b/>
                <w:bCs/>
                <w:color w:val="FFFFFF"/>
                <w:sz w:val="18"/>
                <w:szCs w:val="18"/>
                <w:lang w:eastAsia="es-ES"/>
              </w:rPr>
              <w:t>Inicio</w:t>
            </w:r>
            <w:proofErr w:type="spellEnd"/>
          </w:p>
        </w:tc>
        <w:tc>
          <w:tcPr>
            <w:tcW w:w="1940" w:type="dxa"/>
            <w:tcBorders>
              <w:top w:val="nil"/>
              <w:left w:val="nil"/>
              <w:bottom w:val="nil"/>
              <w:right w:val="nil"/>
            </w:tcBorders>
            <w:shd w:val="clear" w:color="auto" w:fill="1F497D" w:themeFill="text2"/>
            <w:noWrap/>
            <w:vAlign w:val="center"/>
            <w:hideMark/>
          </w:tcPr>
          <w:p w14:paraId="2A6A43F9" w14:textId="77777777" w:rsidR="00A475B7" w:rsidRPr="00A475B7" w:rsidRDefault="00A475B7">
            <w:pPr>
              <w:jc w:val="center"/>
              <w:rPr>
                <w:rFonts w:ascii="Artifex CF Light" w:hAnsi="Artifex CF Light"/>
                <w:b/>
                <w:bCs/>
                <w:color w:val="FFFFFF"/>
                <w:sz w:val="18"/>
                <w:szCs w:val="18"/>
              </w:rPr>
            </w:pPr>
            <w:proofErr w:type="spellStart"/>
            <w:r w:rsidRPr="00A475B7">
              <w:rPr>
                <w:rFonts w:ascii="Artifex CF Light" w:hAnsi="Artifex CF Light"/>
                <w:b/>
                <w:bCs/>
                <w:color w:val="FFFFFF"/>
                <w:sz w:val="18"/>
                <w:szCs w:val="18"/>
                <w:lang w:eastAsia="es-ES"/>
              </w:rPr>
              <w:t>Fecha</w:t>
            </w:r>
            <w:proofErr w:type="spellEnd"/>
            <w:r w:rsidRPr="00A475B7">
              <w:rPr>
                <w:rFonts w:ascii="Artifex CF Light" w:hAnsi="Artifex CF Light"/>
                <w:b/>
                <w:bCs/>
                <w:color w:val="FFFFFF"/>
                <w:sz w:val="18"/>
                <w:szCs w:val="18"/>
                <w:lang w:eastAsia="es-ES"/>
              </w:rPr>
              <w:t xml:space="preserve"> de </w:t>
            </w:r>
            <w:proofErr w:type="spellStart"/>
            <w:r w:rsidRPr="00A475B7">
              <w:rPr>
                <w:rFonts w:ascii="Artifex CF Light" w:hAnsi="Artifex CF Light"/>
                <w:b/>
                <w:bCs/>
                <w:color w:val="FFFFFF"/>
                <w:sz w:val="18"/>
                <w:szCs w:val="18"/>
                <w:lang w:eastAsia="es-ES"/>
              </w:rPr>
              <w:t>Término</w:t>
            </w:r>
            <w:proofErr w:type="spellEnd"/>
          </w:p>
        </w:tc>
        <w:tc>
          <w:tcPr>
            <w:tcW w:w="1140" w:type="dxa"/>
            <w:tcBorders>
              <w:top w:val="nil"/>
              <w:left w:val="nil"/>
              <w:bottom w:val="nil"/>
              <w:right w:val="nil"/>
            </w:tcBorders>
            <w:shd w:val="clear" w:color="auto" w:fill="1F497D" w:themeFill="text2"/>
            <w:vAlign w:val="center"/>
            <w:hideMark/>
          </w:tcPr>
          <w:p w14:paraId="49BE827F" w14:textId="77777777" w:rsidR="00A475B7" w:rsidRPr="00A475B7" w:rsidRDefault="00A475B7">
            <w:pPr>
              <w:jc w:val="center"/>
              <w:rPr>
                <w:rFonts w:ascii="Artifex CF Light" w:hAnsi="Artifex CF Light"/>
                <w:b/>
                <w:bCs/>
                <w:color w:val="FFFFFF"/>
                <w:sz w:val="18"/>
                <w:szCs w:val="18"/>
              </w:rPr>
            </w:pPr>
            <w:r w:rsidRPr="00A475B7">
              <w:rPr>
                <w:rFonts w:ascii="Artifex CF Light" w:hAnsi="Artifex CF Light"/>
                <w:b/>
                <w:bCs/>
                <w:color w:val="FFFFFF"/>
                <w:sz w:val="18"/>
                <w:szCs w:val="18"/>
                <w:lang w:eastAsia="es-ES"/>
              </w:rPr>
              <w:t>Cant. de horas cap.</w:t>
            </w:r>
          </w:p>
        </w:tc>
      </w:tr>
      <w:tr w:rsidR="00A475B7" w:rsidRPr="00A475B7" w14:paraId="21B8754D" w14:textId="77777777" w:rsidTr="00C83EF6">
        <w:trPr>
          <w:trHeight w:val="300"/>
          <w:jc w:val="center"/>
        </w:trPr>
        <w:tc>
          <w:tcPr>
            <w:tcW w:w="660" w:type="dxa"/>
            <w:tcBorders>
              <w:top w:val="nil"/>
              <w:left w:val="nil"/>
              <w:bottom w:val="nil"/>
              <w:right w:val="nil"/>
            </w:tcBorders>
            <w:shd w:val="clear" w:color="auto" w:fill="auto"/>
            <w:noWrap/>
            <w:vAlign w:val="center"/>
            <w:hideMark/>
          </w:tcPr>
          <w:p w14:paraId="39F7CBCC"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1</w:t>
            </w:r>
          </w:p>
        </w:tc>
        <w:tc>
          <w:tcPr>
            <w:tcW w:w="3220" w:type="dxa"/>
            <w:tcBorders>
              <w:top w:val="nil"/>
              <w:left w:val="nil"/>
              <w:bottom w:val="nil"/>
              <w:right w:val="nil"/>
            </w:tcBorders>
            <w:shd w:val="clear" w:color="auto" w:fill="auto"/>
            <w:vAlign w:val="center"/>
            <w:hideMark/>
          </w:tcPr>
          <w:p w14:paraId="72522553"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 xml:space="preserve">Derecho </w:t>
            </w:r>
            <w:proofErr w:type="spellStart"/>
            <w:r w:rsidRPr="002F1BED">
              <w:rPr>
                <w:rFonts w:ascii="Artifex CF Light" w:hAnsi="Artifex CF Light"/>
                <w:color w:val="002060"/>
                <w:sz w:val="18"/>
                <w:szCs w:val="18"/>
              </w:rPr>
              <w:t>Constitucional</w:t>
            </w:r>
            <w:proofErr w:type="spellEnd"/>
          </w:p>
        </w:tc>
        <w:tc>
          <w:tcPr>
            <w:tcW w:w="1480" w:type="dxa"/>
            <w:tcBorders>
              <w:top w:val="nil"/>
              <w:left w:val="nil"/>
              <w:bottom w:val="nil"/>
              <w:right w:val="nil"/>
            </w:tcBorders>
            <w:shd w:val="clear" w:color="auto" w:fill="auto"/>
            <w:noWrap/>
            <w:vAlign w:val="center"/>
            <w:hideMark/>
          </w:tcPr>
          <w:p w14:paraId="546EE7A6"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20/01/2020</w:t>
            </w:r>
          </w:p>
        </w:tc>
        <w:tc>
          <w:tcPr>
            <w:tcW w:w="1940" w:type="dxa"/>
            <w:tcBorders>
              <w:top w:val="nil"/>
              <w:left w:val="nil"/>
              <w:bottom w:val="nil"/>
              <w:right w:val="nil"/>
            </w:tcBorders>
            <w:shd w:val="clear" w:color="auto" w:fill="auto"/>
            <w:noWrap/>
            <w:vAlign w:val="center"/>
            <w:hideMark/>
          </w:tcPr>
          <w:p w14:paraId="3DB9A6F1"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24/02/2020</w:t>
            </w:r>
          </w:p>
        </w:tc>
        <w:tc>
          <w:tcPr>
            <w:tcW w:w="1140" w:type="dxa"/>
            <w:tcBorders>
              <w:top w:val="nil"/>
              <w:left w:val="nil"/>
              <w:bottom w:val="nil"/>
              <w:right w:val="nil"/>
            </w:tcBorders>
            <w:shd w:val="clear" w:color="auto" w:fill="auto"/>
            <w:noWrap/>
            <w:vAlign w:val="center"/>
            <w:hideMark/>
          </w:tcPr>
          <w:p w14:paraId="16464B03"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40</w:t>
            </w:r>
          </w:p>
        </w:tc>
      </w:tr>
      <w:tr w:rsidR="00A475B7" w:rsidRPr="00A475B7" w14:paraId="10B563D8" w14:textId="77777777" w:rsidTr="00C83EF6">
        <w:trPr>
          <w:trHeight w:val="300"/>
          <w:jc w:val="center"/>
        </w:trPr>
        <w:tc>
          <w:tcPr>
            <w:tcW w:w="660" w:type="dxa"/>
            <w:tcBorders>
              <w:top w:val="nil"/>
              <w:left w:val="nil"/>
              <w:bottom w:val="nil"/>
              <w:right w:val="nil"/>
            </w:tcBorders>
            <w:shd w:val="clear" w:color="000000" w:fill="DCE6F1"/>
            <w:noWrap/>
            <w:vAlign w:val="center"/>
            <w:hideMark/>
          </w:tcPr>
          <w:p w14:paraId="3C78E231"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2</w:t>
            </w:r>
          </w:p>
        </w:tc>
        <w:tc>
          <w:tcPr>
            <w:tcW w:w="3220" w:type="dxa"/>
            <w:tcBorders>
              <w:top w:val="nil"/>
              <w:left w:val="nil"/>
              <w:bottom w:val="nil"/>
              <w:right w:val="nil"/>
            </w:tcBorders>
            <w:shd w:val="clear" w:color="000000" w:fill="DCE6F1"/>
            <w:vAlign w:val="center"/>
            <w:hideMark/>
          </w:tcPr>
          <w:p w14:paraId="048A35C4" w14:textId="77777777" w:rsidR="00A475B7" w:rsidRPr="002F1BED" w:rsidRDefault="00A475B7">
            <w:pPr>
              <w:jc w:val="center"/>
              <w:rPr>
                <w:rFonts w:ascii="Artifex CF Light" w:hAnsi="Artifex CF Light"/>
                <w:color w:val="002060"/>
                <w:sz w:val="18"/>
                <w:szCs w:val="18"/>
                <w:lang w:val="es-DO"/>
              </w:rPr>
            </w:pPr>
            <w:r w:rsidRPr="002F1BED">
              <w:rPr>
                <w:rFonts w:ascii="Artifex CF Light" w:hAnsi="Artifex CF Light"/>
                <w:color w:val="002060"/>
                <w:sz w:val="18"/>
                <w:szCs w:val="18"/>
                <w:lang w:val="es-DO"/>
              </w:rPr>
              <w:t>Introducción a la Hacienda Pública</w:t>
            </w:r>
          </w:p>
        </w:tc>
        <w:tc>
          <w:tcPr>
            <w:tcW w:w="1480" w:type="dxa"/>
            <w:tcBorders>
              <w:top w:val="nil"/>
              <w:left w:val="nil"/>
              <w:bottom w:val="nil"/>
              <w:right w:val="nil"/>
            </w:tcBorders>
            <w:shd w:val="clear" w:color="000000" w:fill="DCE6F1"/>
            <w:noWrap/>
            <w:vAlign w:val="center"/>
            <w:hideMark/>
          </w:tcPr>
          <w:p w14:paraId="453D4A03"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23/01/2020</w:t>
            </w:r>
          </w:p>
        </w:tc>
        <w:tc>
          <w:tcPr>
            <w:tcW w:w="1940" w:type="dxa"/>
            <w:tcBorders>
              <w:top w:val="nil"/>
              <w:left w:val="nil"/>
              <w:bottom w:val="nil"/>
              <w:right w:val="nil"/>
            </w:tcBorders>
            <w:shd w:val="clear" w:color="000000" w:fill="DCE6F1"/>
            <w:noWrap/>
            <w:vAlign w:val="center"/>
            <w:hideMark/>
          </w:tcPr>
          <w:p w14:paraId="5B4D3C91"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25/02/2020</w:t>
            </w:r>
          </w:p>
        </w:tc>
        <w:tc>
          <w:tcPr>
            <w:tcW w:w="1140" w:type="dxa"/>
            <w:tcBorders>
              <w:top w:val="nil"/>
              <w:left w:val="nil"/>
              <w:bottom w:val="nil"/>
              <w:right w:val="nil"/>
            </w:tcBorders>
            <w:shd w:val="clear" w:color="000000" w:fill="DCE6F1"/>
            <w:noWrap/>
            <w:vAlign w:val="center"/>
            <w:hideMark/>
          </w:tcPr>
          <w:p w14:paraId="3D195A99"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21</w:t>
            </w:r>
          </w:p>
        </w:tc>
      </w:tr>
      <w:tr w:rsidR="00A475B7" w:rsidRPr="00A475B7" w14:paraId="6DF7774E" w14:textId="77777777" w:rsidTr="00C83EF6">
        <w:trPr>
          <w:trHeight w:val="300"/>
          <w:jc w:val="center"/>
        </w:trPr>
        <w:tc>
          <w:tcPr>
            <w:tcW w:w="660" w:type="dxa"/>
            <w:tcBorders>
              <w:top w:val="nil"/>
              <w:left w:val="nil"/>
              <w:bottom w:val="nil"/>
              <w:right w:val="nil"/>
            </w:tcBorders>
            <w:shd w:val="clear" w:color="auto" w:fill="auto"/>
            <w:noWrap/>
            <w:vAlign w:val="center"/>
            <w:hideMark/>
          </w:tcPr>
          <w:p w14:paraId="19C41B28"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3</w:t>
            </w:r>
          </w:p>
        </w:tc>
        <w:tc>
          <w:tcPr>
            <w:tcW w:w="3220" w:type="dxa"/>
            <w:tcBorders>
              <w:top w:val="nil"/>
              <w:left w:val="nil"/>
              <w:bottom w:val="nil"/>
              <w:right w:val="nil"/>
            </w:tcBorders>
            <w:shd w:val="clear" w:color="auto" w:fill="auto"/>
            <w:vAlign w:val="center"/>
            <w:hideMark/>
          </w:tcPr>
          <w:p w14:paraId="13527E2A" w14:textId="77777777" w:rsidR="00A475B7" w:rsidRPr="002F1BED" w:rsidRDefault="00A475B7">
            <w:pPr>
              <w:jc w:val="center"/>
              <w:rPr>
                <w:rFonts w:ascii="Artifex CF Light" w:hAnsi="Artifex CF Light"/>
                <w:color w:val="002060"/>
                <w:sz w:val="18"/>
                <w:szCs w:val="18"/>
              </w:rPr>
            </w:pPr>
            <w:proofErr w:type="spellStart"/>
            <w:r w:rsidRPr="002F1BED">
              <w:rPr>
                <w:rFonts w:ascii="Artifex CF Light" w:hAnsi="Artifex CF Light"/>
                <w:color w:val="002060"/>
                <w:sz w:val="18"/>
                <w:szCs w:val="18"/>
              </w:rPr>
              <w:t>Técnicas</w:t>
            </w:r>
            <w:proofErr w:type="spellEnd"/>
            <w:r w:rsidRPr="002F1BED">
              <w:rPr>
                <w:rFonts w:ascii="Artifex CF Light" w:hAnsi="Artifex CF Light"/>
                <w:color w:val="002060"/>
                <w:sz w:val="18"/>
                <w:szCs w:val="18"/>
              </w:rPr>
              <w:t xml:space="preserve"> de </w:t>
            </w:r>
            <w:proofErr w:type="spellStart"/>
            <w:r w:rsidRPr="002F1BED">
              <w:rPr>
                <w:rFonts w:ascii="Artifex CF Light" w:hAnsi="Artifex CF Light"/>
                <w:color w:val="002060"/>
                <w:sz w:val="18"/>
                <w:szCs w:val="18"/>
              </w:rPr>
              <w:t>Archivo</w:t>
            </w:r>
            <w:proofErr w:type="spellEnd"/>
          </w:p>
        </w:tc>
        <w:tc>
          <w:tcPr>
            <w:tcW w:w="1480" w:type="dxa"/>
            <w:tcBorders>
              <w:top w:val="nil"/>
              <w:left w:val="nil"/>
              <w:bottom w:val="nil"/>
              <w:right w:val="nil"/>
            </w:tcBorders>
            <w:shd w:val="clear" w:color="auto" w:fill="auto"/>
            <w:noWrap/>
            <w:vAlign w:val="center"/>
            <w:hideMark/>
          </w:tcPr>
          <w:p w14:paraId="5EBEC050"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27/01/2020</w:t>
            </w:r>
          </w:p>
        </w:tc>
        <w:tc>
          <w:tcPr>
            <w:tcW w:w="1940" w:type="dxa"/>
            <w:tcBorders>
              <w:top w:val="nil"/>
              <w:left w:val="nil"/>
              <w:bottom w:val="nil"/>
              <w:right w:val="nil"/>
            </w:tcBorders>
            <w:shd w:val="clear" w:color="auto" w:fill="auto"/>
            <w:noWrap/>
            <w:vAlign w:val="center"/>
            <w:hideMark/>
          </w:tcPr>
          <w:p w14:paraId="56E49999"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31/01/2020</w:t>
            </w:r>
          </w:p>
        </w:tc>
        <w:tc>
          <w:tcPr>
            <w:tcW w:w="1140" w:type="dxa"/>
            <w:tcBorders>
              <w:top w:val="nil"/>
              <w:left w:val="nil"/>
              <w:bottom w:val="nil"/>
              <w:right w:val="nil"/>
            </w:tcBorders>
            <w:shd w:val="clear" w:color="auto" w:fill="auto"/>
            <w:noWrap/>
            <w:vAlign w:val="center"/>
            <w:hideMark/>
          </w:tcPr>
          <w:p w14:paraId="1AE568F0"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12</w:t>
            </w:r>
          </w:p>
        </w:tc>
      </w:tr>
      <w:tr w:rsidR="00A475B7" w:rsidRPr="00A475B7" w14:paraId="2C0CB835" w14:textId="77777777" w:rsidTr="00C83EF6">
        <w:trPr>
          <w:trHeight w:val="300"/>
          <w:jc w:val="center"/>
        </w:trPr>
        <w:tc>
          <w:tcPr>
            <w:tcW w:w="660" w:type="dxa"/>
            <w:tcBorders>
              <w:top w:val="nil"/>
              <w:left w:val="nil"/>
              <w:bottom w:val="nil"/>
              <w:right w:val="nil"/>
            </w:tcBorders>
            <w:shd w:val="clear" w:color="000000" w:fill="DCE6F1"/>
            <w:noWrap/>
            <w:vAlign w:val="center"/>
            <w:hideMark/>
          </w:tcPr>
          <w:p w14:paraId="49A8ED69"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4</w:t>
            </w:r>
          </w:p>
        </w:tc>
        <w:tc>
          <w:tcPr>
            <w:tcW w:w="3220" w:type="dxa"/>
            <w:tcBorders>
              <w:top w:val="nil"/>
              <w:left w:val="nil"/>
              <w:bottom w:val="nil"/>
              <w:right w:val="nil"/>
            </w:tcBorders>
            <w:shd w:val="clear" w:color="000000" w:fill="DCE6F1"/>
            <w:vAlign w:val="center"/>
            <w:hideMark/>
          </w:tcPr>
          <w:p w14:paraId="70A8BB92" w14:textId="77777777" w:rsidR="00A475B7" w:rsidRPr="002F1BED" w:rsidRDefault="00A475B7">
            <w:pPr>
              <w:jc w:val="center"/>
              <w:rPr>
                <w:rFonts w:ascii="Artifex CF Light" w:hAnsi="Artifex CF Light"/>
                <w:color w:val="002060"/>
                <w:sz w:val="18"/>
                <w:szCs w:val="18"/>
                <w:lang w:val="es-DO"/>
              </w:rPr>
            </w:pPr>
            <w:r w:rsidRPr="002F1BED">
              <w:rPr>
                <w:rFonts w:ascii="Artifex CF Light" w:hAnsi="Artifex CF Light"/>
                <w:color w:val="002060"/>
                <w:sz w:val="18"/>
                <w:szCs w:val="18"/>
                <w:lang w:val="es-DO"/>
              </w:rPr>
              <w:t>Modelo de Gestión por Competencia</w:t>
            </w:r>
          </w:p>
        </w:tc>
        <w:tc>
          <w:tcPr>
            <w:tcW w:w="1480" w:type="dxa"/>
            <w:tcBorders>
              <w:top w:val="nil"/>
              <w:left w:val="nil"/>
              <w:bottom w:val="nil"/>
              <w:right w:val="nil"/>
            </w:tcBorders>
            <w:shd w:val="clear" w:color="000000" w:fill="DCE6F1"/>
            <w:noWrap/>
            <w:vAlign w:val="center"/>
            <w:hideMark/>
          </w:tcPr>
          <w:p w14:paraId="1430B57F"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05/02/2020</w:t>
            </w:r>
          </w:p>
        </w:tc>
        <w:tc>
          <w:tcPr>
            <w:tcW w:w="1940" w:type="dxa"/>
            <w:tcBorders>
              <w:top w:val="nil"/>
              <w:left w:val="nil"/>
              <w:bottom w:val="nil"/>
              <w:right w:val="nil"/>
            </w:tcBorders>
            <w:shd w:val="clear" w:color="000000" w:fill="DCE6F1"/>
            <w:noWrap/>
            <w:vAlign w:val="center"/>
            <w:hideMark/>
          </w:tcPr>
          <w:p w14:paraId="2BAF7A84"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07/02/2020</w:t>
            </w:r>
          </w:p>
        </w:tc>
        <w:tc>
          <w:tcPr>
            <w:tcW w:w="1140" w:type="dxa"/>
            <w:tcBorders>
              <w:top w:val="nil"/>
              <w:left w:val="nil"/>
              <w:bottom w:val="nil"/>
              <w:right w:val="nil"/>
            </w:tcBorders>
            <w:shd w:val="clear" w:color="000000" w:fill="DCE6F1"/>
            <w:noWrap/>
            <w:vAlign w:val="center"/>
            <w:hideMark/>
          </w:tcPr>
          <w:p w14:paraId="05FBE855"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8</w:t>
            </w:r>
          </w:p>
        </w:tc>
      </w:tr>
      <w:tr w:rsidR="00A475B7" w:rsidRPr="00A475B7" w14:paraId="2744C907" w14:textId="77777777" w:rsidTr="00C83EF6">
        <w:trPr>
          <w:trHeight w:val="345"/>
          <w:jc w:val="center"/>
        </w:trPr>
        <w:tc>
          <w:tcPr>
            <w:tcW w:w="660" w:type="dxa"/>
            <w:tcBorders>
              <w:top w:val="nil"/>
              <w:left w:val="nil"/>
              <w:bottom w:val="nil"/>
              <w:right w:val="nil"/>
            </w:tcBorders>
            <w:shd w:val="clear" w:color="auto" w:fill="auto"/>
            <w:noWrap/>
            <w:vAlign w:val="center"/>
            <w:hideMark/>
          </w:tcPr>
          <w:p w14:paraId="7F038CFC"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5</w:t>
            </w:r>
          </w:p>
        </w:tc>
        <w:tc>
          <w:tcPr>
            <w:tcW w:w="3220" w:type="dxa"/>
            <w:tcBorders>
              <w:top w:val="nil"/>
              <w:left w:val="nil"/>
              <w:bottom w:val="nil"/>
              <w:right w:val="nil"/>
            </w:tcBorders>
            <w:shd w:val="clear" w:color="auto" w:fill="auto"/>
            <w:vAlign w:val="center"/>
            <w:hideMark/>
          </w:tcPr>
          <w:p w14:paraId="4644A78B" w14:textId="77777777" w:rsidR="00A475B7" w:rsidRPr="002F1BED" w:rsidRDefault="00A475B7">
            <w:pPr>
              <w:jc w:val="center"/>
              <w:rPr>
                <w:rFonts w:ascii="Artifex CF Light" w:hAnsi="Artifex CF Light"/>
                <w:color w:val="002060"/>
                <w:sz w:val="18"/>
                <w:szCs w:val="18"/>
                <w:lang w:val="es-DO"/>
              </w:rPr>
            </w:pPr>
            <w:r w:rsidRPr="002F1BED">
              <w:rPr>
                <w:rFonts w:ascii="Artifex CF Light" w:hAnsi="Artifex CF Light"/>
                <w:color w:val="002060"/>
                <w:sz w:val="18"/>
                <w:szCs w:val="18"/>
                <w:lang w:val="es-DO"/>
              </w:rPr>
              <w:t>Gestión de Resoluciones de Conflictos</w:t>
            </w:r>
          </w:p>
        </w:tc>
        <w:tc>
          <w:tcPr>
            <w:tcW w:w="1480" w:type="dxa"/>
            <w:tcBorders>
              <w:top w:val="nil"/>
              <w:left w:val="nil"/>
              <w:bottom w:val="nil"/>
              <w:right w:val="nil"/>
            </w:tcBorders>
            <w:shd w:val="clear" w:color="auto" w:fill="auto"/>
            <w:noWrap/>
            <w:vAlign w:val="center"/>
            <w:hideMark/>
          </w:tcPr>
          <w:p w14:paraId="52DC4D0C"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22/01/2020</w:t>
            </w:r>
          </w:p>
        </w:tc>
        <w:tc>
          <w:tcPr>
            <w:tcW w:w="1940" w:type="dxa"/>
            <w:tcBorders>
              <w:top w:val="nil"/>
              <w:left w:val="nil"/>
              <w:bottom w:val="nil"/>
              <w:right w:val="nil"/>
            </w:tcBorders>
            <w:shd w:val="clear" w:color="auto" w:fill="auto"/>
            <w:noWrap/>
            <w:vAlign w:val="center"/>
            <w:hideMark/>
          </w:tcPr>
          <w:p w14:paraId="68849F1F"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27/01/2020</w:t>
            </w:r>
          </w:p>
        </w:tc>
        <w:tc>
          <w:tcPr>
            <w:tcW w:w="1140" w:type="dxa"/>
            <w:tcBorders>
              <w:top w:val="nil"/>
              <w:left w:val="nil"/>
              <w:bottom w:val="nil"/>
              <w:right w:val="nil"/>
            </w:tcBorders>
            <w:shd w:val="clear" w:color="auto" w:fill="auto"/>
            <w:noWrap/>
            <w:vAlign w:val="center"/>
            <w:hideMark/>
          </w:tcPr>
          <w:p w14:paraId="42D95954"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12</w:t>
            </w:r>
          </w:p>
        </w:tc>
      </w:tr>
      <w:tr w:rsidR="00A475B7" w:rsidRPr="00A475B7" w14:paraId="7D2405B3" w14:textId="77777777" w:rsidTr="00C83EF6">
        <w:trPr>
          <w:trHeight w:val="300"/>
          <w:jc w:val="center"/>
        </w:trPr>
        <w:tc>
          <w:tcPr>
            <w:tcW w:w="660" w:type="dxa"/>
            <w:tcBorders>
              <w:top w:val="nil"/>
              <w:left w:val="nil"/>
              <w:bottom w:val="nil"/>
              <w:right w:val="nil"/>
            </w:tcBorders>
            <w:shd w:val="clear" w:color="000000" w:fill="DCE6F1"/>
            <w:noWrap/>
            <w:vAlign w:val="center"/>
            <w:hideMark/>
          </w:tcPr>
          <w:p w14:paraId="14E0DF65"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6</w:t>
            </w:r>
          </w:p>
        </w:tc>
        <w:tc>
          <w:tcPr>
            <w:tcW w:w="3220" w:type="dxa"/>
            <w:tcBorders>
              <w:top w:val="nil"/>
              <w:left w:val="nil"/>
              <w:bottom w:val="nil"/>
              <w:right w:val="nil"/>
            </w:tcBorders>
            <w:shd w:val="clear" w:color="000000" w:fill="DCE6F1"/>
            <w:vAlign w:val="center"/>
            <w:hideMark/>
          </w:tcPr>
          <w:p w14:paraId="11E6F4F8" w14:textId="77777777" w:rsidR="00A475B7" w:rsidRPr="002F1BED" w:rsidRDefault="00A475B7">
            <w:pPr>
              <w:jc w:val="center"/>
              <w:rPr>
                <w:rFonts w:ascii="Artifex CF Light" w:hAnsi="Artifex CF Light"/>
                <w:color w:val="002060"/>
                <w:sz w:val="18"/>
                <w:szCs w:val="18"/>
              </w:rPr>
            </w:pPr>
            <w:proofErr w:type="spellStart"/>
            <w:r w:rsidRPr="002F1BED">
              <w:rPr>
                <w:rFonts w:ascii="Artifex CF Light" w:hAnsi="Artifex CF Light"/>
                <w:color w:val="002060"/>
                <w:sz w:val="18"/>
                <w:szCs w:val="18"/>
              </w:rPr>
              <w:t>Relaciones</w:t>
            </w:r>
            <w:proofErr w:type="spellEnd"/>
            <w:r w:rsidRPr="002F1BED">
              <w:rPr>
                <w:rFonts w:ascii="Artifex CF Light" w:hAnsi="Artifex CF Light"/>
                <w:color w:val="002060"/>
                <w:sz w:val="18"/>
                <w:szCs w:val="18"/>
              </w:rPr>
              <w:t xml:space="preserve"> </w:t>
            </w:r>
            <w:proofErr w:type="spellStart"/>
            <w:r w:rsidRPr="002F1BED">
              <w:rPr>
                <w:rFonts w:ascii="Artifex CF Light" w:hAnsi="Artifex CF Light"/>
                <w:color w:val="002060"/>
                <w:sz w:val="18"/>
                <w:szCs w:val="18"/>
              </w:rPr>
              <w:t>Interpersonales</w:t>
            </w:r>
            <w:proofErr w:type="spellEnd"/>
          </w:p>
        </w:tc>
        <w:tc>
          <w:tcPr>
            <w:tcW w:w="1480" w:type="dxa"/>
            <w:tcBorders>
              <w:top w:val="nil"/>
              <w:left w:val="nil"/>
              <w:bottom w:val="nil"/>
              <w:right w:val="nil"/>
            </w:tcBorders>
            <w:shd w:val="clear" w:color="000000" w:fill="DCE6F1"/>
            <w:noWrap/>
            <w:vAlign w:val="center"/>
            <w:hideMark/>
          </w:tcPr>
          <w:p w14:paraId="64508850"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03/02/2020</w:t>
            </w:r>
          </w:p>
        </w:tc>
        <w:tc>
          <w:tcPr>
            <w:tcW w:w="1940" w:type="dxa"/>
            <w:tcBorders>
              <w:top w:val="nil"/>
              <w:left w:val="nil"/>
              <w:bottom w:val="nil"/>
              <w:right w:val="nil"/>
            </w:tcBorders>
            <w:shd w:val="clear" w:color="000000" w:fill="DCE6F1"/>
            <w:noWrap/>
            <w:vAlign w:val="center"/>
            <w:hideMark/>
          </w:tcPr>
          <w:p w14:paraId="008A4413"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07/02/2020</w:t>
            </w:r>
          </w:p>
        </w:tc>
        <w:tc>
          <w:tcPr>
            <w:tcW w:w="1140" w:type="dxa"/>
            <w:tcBorders>
              <w:top w:val="nil"/>
              <w:left w:val="nil"/>
              <w:bottom w:val="nil"/>
              <w:right w:val="nil"/>
            </w:tcBorders>
            <w:shd w:val="clear" w:color="000000" w:fill="DCE6F1"/>
            <w:noWrap/>
            <w:vAlign w:val="center"/>
            <w:hideMark/>
          </w:tcPr>
          <w:p w14:paraId="53624CAA"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12</w:t>
            </w:r>
          </w:p>
        </w:tc>
      </w:tr>
      <w:tr w:rsidR="00A475B7" w:rsidRPr="00A475B7" w14:paraId="0154AAF6" w14:textId="77777777" w:rsidTr="00C83EF6">
        <w:trPr>
          <w:trHeight w:val="675"/>
          <w:jc w:val="center"/>
        </w:trPr>
        <w:tc>
          <w:tcPr>
            <w:tcW w:w="660" w:type="dxa"/>
            <w:tcBorders>
              <w:top w:val="nil"/>
              <w:left w:val="nil"/>
              <w:bottom w:val="nil"/>
              <w:right w:val="nil"/>
            </w:tcBorders>
            <w:shd w:val="clear" w:color="auto" w:fill="auto"/>
            <w:noWrap/>
            <w:vAlign w:val="center"/>
            <w:hideMark/>
          </w:tcPr>
          <w:p w14:paraId="69FB9791"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7</w:t>
            </w:r>
          </w:p>
        </w:tc>
        <w:tc>
          <w:tcPr>
            <w:tcW w:w="3220" w:type="dxa"/>
            <w:tcBorders>
              <w:top w:val="nil"/>
              <w:left w:val="nil"/>
              <w:bottom w:val="nil"/>
              <w:right w:val="nil"/>
            </w:tcBorders>
            <w:shd w:val="clear" w:color="auto" w:fill="auto"/>
            <w:vAlign w:val="center"/>
            <w:hideMark/>
          </w:tcPr>
          <w:p w14:paraId="73F2731C" w14:textId="77777777" w:rsidR="00A475B7" w:rsidRPr="002F1BED" w:rsidRDefault="00A475B7">
            <w:pPr>
              <w:jc w:val="center"/>
              <w:rPr>
                <w:rFonts w:ascii="Artifex CF Light" w:hAnsi="Artifex CF Light"/>
                <w:color w:val="002060"/>
                <w:sz w:val="18"/>
                <w:szCs w:val="18"/>
                <w:lang w:val="es-DO"/>
              </w:rPr>
            </w:pPr>
            <w:r w:rsidRPr="002F1BED">
              <w:rPr>
                <w:rFonts w:ascii="Artifex CF Light" w:hAnsi="Artifex CF Light"/>
                <w:color w:val="002060"/>
                <w:sz w:val="18"/>
                <w:szCs w:val="18"/>
                <w:lang w:val="es-DO"/>
              </w:rPr>
              <w:t>Gestión de la Calidad en la Administración Pública, aplicado al CAF</w:t>
            </w:r>
          </w:p>
        </w:tc>
        <w:tc>
          <w:tcPr>
            <w:tcW w:w="1480" w:type="dxa"/>
            <w:tcBorders>
              <w:top w:val="nil"/>
              <w:left w:val="nil"/>
              <w:bottom w:val="nil"/>
              <w:right w:val="nil"/>
            </w:tcBorders>
            <w:shd w:val="clear" w:color="auto" w:fill="auto"/>
            <w:noWrap/>
            <w:vAlign w:val="center"/>
            <w:hideMark/>
          </w:tcPr>
          <w:p w14:paraId="3736E66B"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03/02/2020</w:t>
            </w:r>
          </w:p>
        </w:tc>
        <w:tc>
          <w:tcPr>
            <w:tcW w:w="1940" w:type="dxa"/>
            <w:tcBorders>
              <w:top w:val="nil"/>
              <w:left w:val="nil"/>
              <w:bottom w:val="nil"/>
              <w:right w:val="nil"/>
            </w:tcBorders>
            <w:shd w:val="clear" w:color="auto" w:fill="auto"/>
            <w:noWrap/>
            <w:vAlign w:val="center"/>
            <w:hideMark/>
          </w:tcPr>
          <w:p w14:paraId="50326A6A"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24/02/2020</w:t>
            </w:r>
          </w:p>
        </w:tc>
        <w:tc>
          <w:tcPr>
            <w:tcW w:w="1140" w:type="dxa"/>
            <w:tcBorders>
              <w:top w:val="nil"/>
              <w:left w:val="nil"/>
              <w:bottom w:val="nil"/>
              <w:right w:val="nil"/>
            </w:tcBorders>
            <w:shd w:val="clear" w:color="auto" w:fill="auto"/>
            <w:noWrap/>
            <w:vAlign w:val="center"/>
            <w:hideMark/>
          </w:tcPr>
          <w:p w14:paraId="392952A7"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40</w:t>
            </w:r>
          </w:p>
        </w:tc>
      </w:tr>
      <w:tr w:rsidR="00A475B7" w:rsidRPr="00A475B7" w14:paraId="2AC6B20C" w14:textId="77777777" w:rsidTr="00C83EF6">
        <w:trPr>
          <w:trHeight w:val="300"/>
          <w:jc w:val="center"/>
        </w:trPr>
        <w:tc>
          <w:tcPr>
            <w:tcW w:w="660" w:type="dxa"/>
            <w:tcBorders>
              <w:top w:val="nil"/>
              <w:left w:val="nil"/>
              <w:bottom w:val="nil"/>
              <w:right w:val="nil"/>
            </w:tcBorders>
            <w:shd w:val="clear" w:color="000000" w:fill="DCE6F1"/>
            <w:noWrap/>
            <w:vAlign w:val="center"/>
            <w:hideMark/>
          </w:tcPr>
          <w:p w14:paraId="282F4E20"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8</w:t>
            </w:r>
          </w:p>
        </w:tc>
        <w:tc>
          <w:tcPr>
            <w:tcW w:w="3220" w:type="dxa"/>
            <w:tcBorders>
              <w:top w:val="nil"/>
              <w:left w:val="nil"/>
              <w:bottom w:val="nil"/>
              <w:right w:val="nil"/>
            </w:tcBorders>
            <w:shd w:val="clear" w:color="000000" w:fill="DCE6F1"/>
            <w:vAlign w:val="center"/>
            <w:hideMark/>
          </w:tcPr>
          <w:p w14:paraId="39D4E24A" w14:textId="77777777" w:rsidR="00A475B7" w:rsidRPr="002F1BED" w:rsidRDefault="00A475B7">
            <w:pPr>
              <w:jc w:val="center"/>
              <w:rPr>
                <w:rFonts w:ascii="Artifex CF Light" w:hAnsi="Artifex CF Light"/>
                <w:color w:val="002060"/>
                <w:sz w:val="18"/>
                <w:szCs w:val="18"/>
              </w:rPr>
            </w:pPr>
            <w:proofErr w:type="spellStart"/>
            <w:r w:rsidRPr="002F1BED">
              <w:rPr>
                <w:rFonts w:ascii="Artifex CF Light" w:hAnsi="Artifex CF Light"/>
                <w:color w:val="002060"/>
                <w:sz w:val="18"/>
                <w:szCs w:val="18"/>
              </w:rPr>
              <w:t>Promotores</w:t>
            </w:r>
            <w:proofErr w:type="spellEnd"/>
            <w:r w:rsidRPr="002F1BED">
              <w:rPr>
                <w:rFonts w:ascii="Artifex CF Light" w:hAnsi="Artifex CF Light"/>
                <w:color w:val="002060"/>
                <w:sz w:val="18"/>
                <w:szCs w:val="18"/>
              </w:rPr>
              <w:t xml:space="preserve"> </w:t>
            </w:r>
            <w:proofErr w:type="spellStart"/>
            <w:r w:rsidRPr="002F1BED">
              <w:rPr>
                <w:rFonts w:ascii="Artifex CF Light" w:hAnsi="Artifex CF Light"/>
                <w:color w:val="002060"/>
                <w:sz w:val="18"/>
                <w:szCs w:val="18"/>
              </w:rPr>
              <w:t>Digitales</w:t>
            </w:r>
            <w:proofErr w:type="spellEnd"/>
          </w:p>
        </w:tc>
        <w:tc>
          <w:tcPr>
            <w:tcW w:w="1480" w:type="dxa"/>
            <w:tcBorders>
              <w:top w:val="nil"/>
              <w:left w:val="nil"/>
              <w:bottom w:val="nil"/>
              <w:right w:val="nil"/>
            </w:tcBorders>
            <w:shd w:val="clear" w:color="000000" w:fill="DCE6F1"/>
            <w:noWrap/>
            <w:vAlign w:val="center"/>
            <w:hideMark/>
          </w:tcPr>
          <w:p w14:paraId="36FA0CDC"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06/03/2020</w:t>
            </w:r>
          </w:p>
        </w:tc>
        <w:tc>
          <w:tcPr>
            <w:tcW w:w="1940" w:type="dxa"/>
            <w:tcBorders>
              <w:top w:val="nil"/>
              <w:left w:val="nil"/>
              <w:bottom w:val="nil"/>
              <w:right w:val="nil"/>
            </w:tcBorders>
            <w:shd w:val="clear" w:color="000000" w:fill="DCE6F1"/>
            <w:noWrap/>
            <w:vAlign w:val="center"/>
            <w:hideMark/>
          </w:tcPr>
          <w:p w14:paraId="31CC1928"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06/03/2020</w:t>
            </w:r>
          </w:p>
        </w:tc>
        <w:tc>
          <w:tcPr>
            <w:tcW w:w="1140" w:type="dxa"/>
            <w:tcBorders>
              <w:top w:val="nil"/>
              <w:left w:val="nil"/>
              <w:bottom w:val="nil"/>
              <w:right w:val="nil"/>
            </w:tcBorders>
            <w:shd w:val="clear" w:color="000000" w:fill="DCE6F1"/>
            <w:noWrap/>
            <w:vAlign w:val="center"/>
            <w:hideMark/>
          </w:tcPr>
          <w:p w14:paraId="7DEDE713"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w:t>
            </w:r>
          </w:p>
        </w:tc>
      </w:tr>
      <w:tr w:rsidR="00A475B7" w:rsidRPr="00A475B7" w14:paraId="70DCBF78" w14:textId="77777777" w:rsidTr="00C83EF6">
        <w:trPr>
          <w:trHeight w:val="300"/>
          <w:jc w:val="center"/>
        </w:trPr>
        <w:tc>
          <w:tcPr>
            <w:tcW w:w="660" w:type="dxa"/>
            <w:tcBorders>
              <w:top w:val="nil"/>
              <w:left w:val="nil"/>
              <w:bottom w:val="nil"/>
              <w:right w:val="nil"/>
            </w:tcBorders>
            <w:shd w:val="clear" w:color="auto" w:fill="auto"/>
            <w:noWrap/>
            <w:vAlign w:val="center"/>
            <w:hideMark/>
          </w:tcPr>
          <w:p w14:paraId="23A950CD"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9</w:t>
            </w:r>
          </w:p>
        </w:tc>
        <w:tc>
          <w:tcPr>
            <w:tcW w:w="3220" w:type="dxa"/>
            <w:tcBorders>
              <w:top w:val="nil"/>
              <w:left w:val="nil"/>
              <w:bottom w:val="nil"/>
              <w:right w:val="nil"/>
            </w:tcBorders>
            <w:shd w:val="clear" w:color="auto" w:fill="auto"/>
            <w:vAlign w:val="center"/>
            <w:hideMark/>
          </w:tcPr>
          <w:p w14:paraId="318D852A" w14:textId="77777777" w:rsidR="00A475B7" w:rsidRPr="002F1BED" w:rsidRDefault="00A475B7">
            <w:pPr>
              <w:jc w:val="center"/>
              <w:rPr>
                <w:rFonts w:ascii="Artifex CF Light" w:hAnsi="Artifex CF Light"/>
                <w:color w:val="002060"/>
                <w:sz w:val="18"/>
                <w:szCs w:val="18"/>
              </w:rPr>
            </w:pPr>
            <w:proofErr w:type="spellStart"/>
            <w:r w:rsidRPr="002F1BED">
              <w:rPr>
                <w:rFonts w:ascii="Artifex CF Light" w:hAnsi="Artifex CF Light"/>
                <w:color w:val="002060"/>
                <w:sz w:val="18"/>
                <w:szCs w:val="18"/>
              </w:rPr>
              <w:t>Compras</w:t>
            </w:r>
            <w:proofErr w:type="spellEnd"/>
            <w:r w:rsidRPr="002F1BED">
              <w:rPr>
                <w:rFonts w:ascii="Artifex CF Light" w:hAnsi="Artifex CF Light"/>
                <w:color w:val="002060"/>
                <w:sz w:val="18"/>
                <w:szCs w:val="18"/>
              </w:rPr>
              <w:t xml:space="preserve"> y </w:t>
            </w:r>
            <w:proofErr w:type="spellStart"/>
            <w:r w:rsidRPr="002F1BED">
              <w:rPr>
                <w:rFonts w:ascii="Artifex CF Light" w:hAnsi="Artifex CF Light"/>
                <w:color w:val="002060"/>
                <w:sz w:val="18"/>
                <w:szCs w:val="18"/>
              </w:rPr>
              <w:t>Contrataciones</w:t>
            </w:r>
            <w:proofErr w:type="spellEnd"/>
          </w:p>
        </w:tc>
        <w:tc>
          <w:tcPr>
            <w:tcW w:w="1480" w:type="dxa"/>
            <w:tcBorders>
              <w:top w:val="nil"/>
              <w:left w:val="nil"/>
              <w:bottom w:val="nil"/>
              <w:right w:val="nil"/>
            </w:tcBorders>
            <w:shd w:val="clear" w:color="auto" w:fill="auto"/>
            <w:noWrap/>
            <w:vAlign w:val="center"/>
            <w:hideMark/>
          </w:tcPr>
          <w:p w14:paraId="1D3A7B0B"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20/05/2020</w:t>
            </w:r>
          </w:p>
        </w:tc>
        <w:tc>
          <w:tcPr>
            <w:tcW w:w="1940" w:type="dxa"/>
            <w:tcBorders>
              <w:top w:val="nil"/>
              <w:left w:val="nil"/>
              <w:bottom w:val="nil"/>
              <w:right w:val="nil"/>
            </w:tcBorders>
            <w:shd w:val="clear" w:color="auto" w:fill="auto"/>
            <w:noWrap/>
            <w:vAlign w:val="center"/>
            <w:hideMark/>
          </w:tcPr>
          <w:p w14:paraId="678F2637"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27/05/2020</w:t>
            </w:r>
          </w:p>
        </w:tc>
        <w:tc>
          <w:tcPr>
            <w:tcW w:w="1140" w:type="dxa"/>
            <w:tcBorders>
              <w:top w:val="nil"/>
              <w:left w:val="nil"/>
              <w:bottom w:val="nil"/>
              <w:right w:val="nil"/>
            </w:tcBorders>
            <w:shd w:val="clear" w:color="auto" w:fill="auto"/>
            <w:noWrap/>
            <w:vAlign w:val="center"/>
            <w:hideMark/>
          </w:tcPr>
          <w:p w14:paraId="79BA0849"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7</w:t>
            </w:r>
          </w:p>
        </w:tc>
      </w:tr>
      <w:tr w:rsidR="00A475B7" w:rsidRPr="00A475B7" w14:paraId="36B3EB71" w14:textId="77777777" w:rsidTr="00C83EF6">
        <w:trPr>
          <w:trHeight w:val="300"/>
          <w:jc w:val="center"/>
        </w:trPr>
        <w:tc>
          <w:tcPr>
            <w:tcW w:w="660" w:type="dxa"/>
            <w:tcBorders>
              <w:top w:val="nil"/>
              <w:left w:val="nil"/>
              <w:bottom w:val="nil"/>
              <w:right w:val="nil"/>
            </w:tcBorders>
            <w:shd w:val="clear" w:color="000000" w:fill="DCE6F1"/>
            <w:noWrap/>
            <w:vAlign w:val="center"/>
            <w:hideMark/>
          </w:tcPr>
          <w:p w14:paraId="5FAA4E9C"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10</w:t>
            </w:r>
          </w:p>
        </w:tc>
        <w:tc>
          <w:tcPr>
            <w:tcW w:w="3220" w:type="dxa"/>
            <w:tcBorders>
              <w:top w:val="nil"/>
              <w:left w:val="nil"/>
              <w:bottom w:val="nil"/>
              <w:right w:val="nil"/>
            </w:tcBorders>
            <w:shd w:val="clear" w:color="000000" w:fill="DCE6F1"/>
            <w:vAlign w:val="center"/>
            <w:hideMark/>
          </w:tcPr>
          <w:p w14:paraId="2396A5CB" w14:textId="77777777" w:rsidR="00A475B7" w:rsidRPr="002F1BED" w:rsidRDefault="00A475B7">
            <w:pPr>
              <w:jc w:val="center"/>
              <w:rPr>
                <w:rFonts w:ascii="Artifex CF Light" w:hAnsi="Artifex CF Light"/>
                <w:color w:val="002060"/>
                <w:sz w:val="18"/>
                <w:szCs w:val="18"/>
              </w:rPr>
            </w:pPr>
            <w:proofErr w:type="spellStart"/>
            <w:r w:rsidRPr="002F1BED">
              <w:rPr>
                <w:rFonts w:ascii="Artifex CF Light" w:hAnsi="Artifex CF Light"/>
                <w:color w:val="002060"/>
                <w:sz w:val="18"/>
                <w:szCs w:val="18"/>
              </w:rPr>
              <w:t>Procedimiento</w:t>
            </w:r>
            <w:proofErr w:type="spellEnd"/>
            <w:r w:rsidRPr="002F1BED">
              <w:rPr>
                <w:rFonts w:ascii="Artifex CF Light" w:hAnsi="Artifex CF Light"/>
                <w:color w:val="002060"/>
                <w:sz w:val="18"/>
                <w:szCs w:val="18"/>
              </w:rPr>
              <w:t xml:space="preserve"> </w:t>
            </w:r>
            <w:proofErr w:type="spellStart"/>
            <w:r w:rsidRPr="002F1BED">
              <w:rPr>
                <w:rFonts w:ascii="Artifex CF Light" w:hAnsi="Artifex CF Light"/>
                <w:color w:val="002060"/>
                <w:sz w:val="18"/>
                <w:szCs w:val="18"/>
              </w:rPr>
              <w:t>Administrativo</w:t>
            </w:r>
            <w:proofErr w:type="spellEnd"/>
          </w:p>
        </w:tc>
        <w:tc>
          <w:tcPr>
            <w:tcW w:w="1480" w:type="dxa"/>
            <w:tcBorders>
              <w:top w:val="nil"/>
              <w:left w:val="nil"/>
              <w:bottom w:val="nil"/>
              <w:right w:val="nil"/>
            </w:tcBorders>
            <w:shd w:val="clear" w:color="000000" w:fill="DCE6F1"/>
            <w:noWrap/>
            <w:vAlign w:val="center"/>
            <w:hideMark/>
          </w:tcPr>
          <w:p w14:paraId="65631E88"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23/06/2020</w:t>
            </w:r>
          </w:p>
        </w:tc>
        <w:tc>
          <w:tcPr>
            <w:tcW w:w="1940" w:type="dxa"/>
            <w:tcBorders>
              <w:top w:val="nil"/>
              <w:left w:val="nil"/>
              <w:bottom w:val="nil"/>
              <w:right w:val="nil"/>
            </w:tcBorders>
            <w:shd w:val="clear" w:color="000000" w:fill="DCE6F1"/>
            <w:noWrap/>
            <w:vAlign w:val="center"/>
            <w:hideMark/>
          </w:tcPr>
          <w:p w14:paraId="269733AE"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30/06/2020</w:t>
            </w:r>
          </w:p>
        </w:tc>
        <w:tc>
          <w:tcPr>
            <w:tcW w:w="1140" w:type="dxa"/>
            <w:tcBorders>
              <w:top w:val="nil"/>
              <w:left w:val="nil"/>
              <w:bottom w:val="nil"/>
              <w:right w:val="nil"/>
            </w:tcBorders>
            <w:shd w:val="clear" w:color="000000" w:fill="DCE6F1"/>
            <w:noWrap/>
            <w:vAlign w:val="center"/>
            <w:hideMark/>
          </w:tcPr>
          <w:p w14:paraId="11A65FBF"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7</w:t>
            </w:r>
          </w:p>
        </w:tc>
      </w:tr>
      <w:tr w:rsidR="00A475B7" w:rsidRPr="00A475B7" w14:paraId="504FA776" w14:textId="77777777" w:rsidTr="00C83EF6">
        <w:trPr>
          <w:trHeight w:val="300"/>
          <w:jc w:val="center"/>
        </w:trPr>
        <w:tc>
          <w:tcPr>
            <w:tcW w:w="660" w:type="dxa"/>
            <w:tcBorders>
              <w:top w:val="nil"/>
              <w:left w:val="nil"/>
              <w:bottom w:val="nil"/>
              <w:right w:val="nil"/>
            </w:tcBorders>
            <w:shd w:val="clear" w:color="auto" w:fill="auto"/>
            <w:noWrap/>
            <w:vAlign w:val="center"/>
            <w:hideMark/>
          </w:tcPr>
          <w:p w14:paraId="2F5C2BB6"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11</w:t>
            </w:r>
          </w:p>
        </w:tc>
        <w:tc>
          <w:tcPr>
            <w:tcW w:w="3220" w:type="dxa"/>
            <w:tcBorders>
              <w:top w:val="nil"/>
              <w:left w:val="nil"/>
              <w:bottom w:val="nil"/>
              <w:right w:val="nil"/>
            </w:tcBorders>
            <w:shd w:val="clear" w:color="auto" w:fill="auto"/>
            <w:vAlign w:val="center"/>
            <w:hideMark/>
          </w:tcPr>
          <w:p w14:paraId="7E05C0E7" w14:textId="77777777" w:rsidR="00A475B7" w:rsidRPr="002F1BED" w:rsidRDefault="00A475B7">
            <w:pPr>
              <w:jc w:val="center"/>
              <w:rPr>
                <w:rFonts w:ascii="Artifex CF Light" w:hAnsi="Artifex CF Light"/>
                <w:color w:val="002060"/>
                <w:sz w:val="18"/>
                <w:szCs w:val="18"/>
              </w:rPr>
            </w:pPr>
            <w:proofErr w:type="spellStart"/>
            <w:r w:rsidRPr="002F1BED">
              <w:rPr>
                <w:rFonts w:ascii="Artifex CF Light" w:hAnsi="Artifex CF Light"/>
                <w:color w:val="002060"/>
                <w:sz w:val="18"/>
                <w:szCs w:val="18"/>
              </w:rPr>
              <w:t>Diplomado</w:t>
            </w:r>
            <w:proofErr w:type="spellEnd"/>
            <w:r w:rsidRPr="002F1BED">
              <w:rPr>
                <w:rFonts w:ascii="Artifex CF Light" w:hAnsi="Artifex CF Light"/>
                <w:color w:val="002060"/>
                <w:sz w:val="18"/>
                <w:szCs w:val="18"/>
              </w:rPr>
              <w:t xml:space="preserve"> </w:t>
            </w:r>
            <w:proofErr w:type="spellStart"/>
            <w:r w:rsidRPr="002F1BED">
              <w:rPr>
                <w:rFonts w:ascii="Artifex CF Light" w:hAnsi="Artifex CF Light"/>
                <w:color w:val="002060"/>
                <w:sz w:val="18"/>
                <w:szCs w:val="18"/>
              </w:rPr>
              <w:t>en</w:t>
            </w:r>
            <w:proofErr w:type="spellEnd"/>
            <w:r w:rsidRPr="002F1BED">
              <w:rPr>
                <w:rFonts w:ascii="Artifex CF Light" w:hAnsi="Artifex CF Light"/>
                <w:color w:val="002060"/>
                <w:sz w:val="18"/>
                <w:szCs w:val="18"/>
              </w:rPr>
              <w:t xml:space="preserve"> </w:t>
            </w:r>
            <w:proofErr w:type="spellStart"/>
            <w:r w:rsidRPr="002F1BED">
              <w:rPr>
                <w:rFonts w:ascii="Artifex CF Light" w:hAnsi="Artifex CF Light"/>
                <w:color w:val="002060"/>
                <w:sz w:val="18"/>
                <w:szCs w:val="18"/>
              </w:rPr>
              <w:t>Tributación</w:t>
            </w:r>
            <w:proofErr w:type="spellEnd"/>
          </w:p>
        </w:tc>
        <w:tc>
          <w:tcPr>
            <w:tcW w:w="1480" w:type="dxa"/>
            <w:tcBorders>
              <w:top w:val="nil"/>
              <w:left w:val="nil"/>
              <w:bottom w:val="nil"/>
              <w:right w:val="nil"/>
            </w:tcBorders>
            <w:shd w:val="clear" w:color="auto" w:fill="auto"/>
            <w:noWrap/>
            <w:vAlign w:val="center"/>
            <w:hideMark/>
          </w:tcPr>
          <w:p w14:paraId="3DC64B50"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30/03/2020</w:t>
            </w:r>
          </w:p>
        </w:tc>
        <w:tc>
          <w:tcPr>
            <w:tcW w:w="1940" w:type="dxa"/>
            <w:tcBorders>
              <w:top w:val="nil"/>
              <w:left w:val="nil"/>
              <w:bottom w:val="nil"/>
              <w:right w:val="nil"/>
            </w:tcBorders>
            <w:shd w:val="clear" w:color="auto" w:fill="auto"/>
            <w:noWrap/>
            <w:vAlign w:val="center"/>
            <w:hideMark/>
          </w:tcPr>
          <w:p w14:paraId="7B441D64"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15/07/2020</w:t>
            </w:r>
          </w:p>
        </w:tc>
        <w:tc>
          <w:tcPr>
            <w:tcW w:w="1140" w:type="dxa"/>
            <w:tcBorders>
              <w:top w:val="nil"/>
              <w:left w:val="nil"/>
              <w:bottom w:val="nil"/>
              <w:right w:val="nil"/>
            </w:tcBorders>
            <w:shd w:val="clear" w:color="auto" w:fill="auto"/>
            <w:noWrap/>
            <w:vAlign w:val="center"/>
            <w:hideMark/>
          </w:tcPr>
          <w:p w14:paraId="7F2883A7"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120</w:t>
            </w:r>
          </w:p>
        </w:tc>
      </w:tr>
      <w:tr w:rsidR="00A475B7" w:rsidRPr="00A475B7" w14:paraId="2DC66398" w14:textId="77777777" w:rsidTr="00C83EF6">
        <w:trPr>
          <w:trHeight w:val="450"/>
          <w:jc w:val="center"/>
        </w:trPr>
        <w:tc>
          <w:tcPr>
            <w:tcW w:w="660" w:type="dxa"/>
            <w:tcBorders>
              <w:top w:val="nil"/>
              <w:left w:val="nil"/>
              <w:bottom w:val="nil"/>
              <w:right w:val="nil"/>
            </w:tcBorders>
            <w:shd w:val="clear" w:color="000000" w:fill="DCE6F1"/>
            <w:noWrap/>
            <w:vAlign w:val="center"/>
            <w:hideMark/>
          </w:tcPr>
          <w:p w14:paraId="1AD83535"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12</w:t>
            </w:r>
          </w:p>
        </w:tc>
        <w:tc>
          <w:tcPr>
            <w:tcW w:w="3220" w:type="dxa"/>
            <w:tcBorders>
              <w:top w:val="nil"/>
              <w:left w:val="nil"/>
              <w:bottom w:val="nil"/>
              <w:right w:val="nil"/>
            </w:tcBorders>
            <w:shd w:val="clear" w:color="000000" w:fill="DCE6F1"/>
            <w:vAlign w:val="center"/>
            <w:hideMark/>
          </w:tcPr>
          <w:p w14:paraId="737DF5D6" w14:textId="77777777" w:rsidR="00A475B7" w:rsidRPr="002F1BED" w:rsidRDefault="00A475B7">
            <w:pPr>
              <w:jc w:val="center"/>
              <w:rPr>
                <w:rFonts w:ascii="Artifex CF Light" w:hAnsi="Artifex CF Light"/>
                <w:color w:val="002060"/>
                <w:sz w:val="18"/>
                <w:szCs w:val="18"/>
                <w:lang w:val="es-DO"/>
              </w:rPr>
            </w:pPr>
            <w:r w:rsidRPr="002F1BED">
              <w:rPr>
                <w:rFonts w:ascii="Artifex CF Light" w:hAnsi="Artifex CF Light"/>
                <w:color w:val="002060"/>
                <w:sz w:val="18"/>
                <w:szCs w:val="18"/>
                <w:lang w:val="es-DO"/>
              </w:rPr>
              <w:t>Introducción a la Administración Financiera del Estado</w:t>
            </w:r>
          </w:p>
        </w:tc>
        <w:tc>
          <w:tcPr>
            <w:tcW w:w="1480" w:type="dxa"/>
            <w:tcBorders>
              <w:top w:val="nil"/>
              <w:left w:val="nil"/>
              <w:bottom w:val="nil"/>
              <w:right w:val="nil"/>
            </w:tcBorders>
            <w:shd w:val="clear" w:color="000000" w:fill="DCE6F1"/>
            <w:noWrap/>
            <w:vAlign w:val="center"/>
            <w:hideMark/>
          </w:tcPr>
          <w:p w14:paraId="424D0CCD"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09/09/2020</w:t>
            </w:r>
          </w:p>
        </w:tc>
        <w:tc>
          <w:tcPr>
            <w:tcW w:w="1940" w:type="dxa"/>
            <w:tcBorders>
              <w:top w:val="nil"/>
              <w:left w:val="nil"/>
              <w:bottom w:val="nil"/>
              <w:right w:val="nil"/>
            </w:tcBorders>
            <w:shd w:val="clear" w:color="000000" w:fill="DCE6F1"/>
            <w:noWrap/>
            <w:vAlign w:val="center"/>
            <w:hideMark/>
          </w:tcPr>
          <w:p w14:paraId="20F0EA45"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28/09/2020</w:t>
            </w:r>
          </w:p>
        </w:tc>
        <w:tc>
          <w:tcPr>
            <w:tcW w:w="1140" w:type="dxa"/>
            <w:tcBorders>
              <w:top w:val="nil"/>
              <w:left w:val="nil"/>
              <w:bottom w:val="nil"/>
              <w:right w:val="nil"/>
            </w:tcBorders>
            <w:shd w:val="clear" w:color="000000" w:fill="DCE6F1"/>
            <w:noWrap/>
            <w:vAlign w:val="center"/>
            <w:hideMark/>
          </w:tcPr>
          <w:p w14:paraId="55580BB8"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15</w:t>
            </w:r>
          </w:p>
        </w:tc>
      </w:tr>
      <w:tr w:rsidR="00A475B7" w:rsidRPr="00A475B7" w14:paraId="569377DE" w14:textId="77777777" w:rsidTr="00C83EF6">
        <w:trPr>
          <w:trHeight w:val="450"/>
          <w:jc w:val="center"/>
        </w:trPr>
        <w:tc>
          <w:tcPr>
            <w:tcW w:w="660" w:type="dxa"/>
            <w:tcBorders>
              <w:top w:val="nil"/>
              <w:left w:val="nil"/>
              <w:bottom w:val="nil"/>
              <w:right w:val="nil"/>
            </w:tcBorders>
            <w:shd w:val="clear" w:color="auto" w:fill="auto"/>
            <w:noWrap/>
            <w:vAlign w:val="center"/>
            <w:hideMark/>
          </w:tcPr>
          <w:p w14:paraId="2EE77837"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13</w:t>
            </w:r>
          </w:p>
        </w:tc>
        <w:tc>
          <w:tcPr>
            <w:tcW w:w="3220" w:type="dxa"/>
            <w:tcBorders>
              <w:top w:val="nil"/>
              <w:left w:val="nil"/>
              <w:bottom w:val="nil"/>
              <w:right w:val="nil"/>
            </w:tcBorders>
            <w:shd w:val="clear" w:color="auto" w:fill="auto"/>
            <w:vAlign w:val="center"/>
            <w:hideMark/>
          </w:tcPr>
          <w:p w14:paraId="00FBA017" w14:textId="77777777" w:rsidR="00A475B7" w:rsidRPr="002F1BED" w:rsidRDefault="00A475B7">
            <w:pPr>
              <w:jc w:val="center"/>
              <w:rPr>
                <w:rFonts w:ascii="Artifex CF Light" w:hAnsi="Artifex CF Light"/>
                <w:color w:val="002060"/>
                <w:sz w:val="18"/>
                <w:szCs w:val="18"/>
                <w:lang w:val="es-DO"/>
              </w:rPr>
            </w:pPr>
            <w:r w:rsidRPr="002F1BED">
              <w:rPr>
                <w:rFonts w:ascii="Artifex CF Light" w:hAnsi="Artifex CF Light"/>
                <w:color w:val="002060"/>
                <w:sz w:val="18"/>
                <w:szCs w:val="18"/>
                <w:lang w:val="es-DO"/>
              </w:rPr>
              <w:t>Inducción al Sistema de Gestión de Calidad</w:t>
            </w:r>
          </w:p>
        </w:tc>
        <w:tc>
          <w:tcPr>
            <w:tcW w:w="1480" w:type="dxa"/>
            <w:tcBorders>
              <w:top w:val="nil"/>
              <w:left w:val="nil"/>
              <w:bottom w:val="nil"/>
              <w:right w:val="nil"/>
            </w:tcBorders>
            <w:shd w:val="clear" w:color="auto" w:fill="auto"/>
            <w:noWrap/>
            <w:vAlign w:val="center"/>
            <w:hideMark/>
          </w:tcPr>
          <w:p w14:paraId="5039381E"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30/09/2020</w:t>
            </w:r>
          </w:p>
        </w:tc>
        <w:tc>
          <w:tcPr>
            <w:tcW w:w="1940" w:type="dxa"/>
            <w:tcBorders>
              <w:top w:val="nil"/>
              <w:left w:val="nil"/>
              <w:bottom w:val="nil"/>
              <w:right w:val="nil"/>
            </w:tcBorders>
            <w:shd w:val="clear" w:color="auto" w:fill="auto"/>
            <w:noWrap/>
            <w:vAlign w:val="center"/>
            <w:hideMark/>
          </w:tcPr>
          <w:p w14:paraId="3E2AC5B8"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30/09/2020</w:t>
            </w:r>
          </w:p>
        </w:tc>
        <w:tc>
          <w:tcPr>
            <w:tcW w:w="1140" w:type="dxa"/>
            <w:tcBorders>
              <w:top w:val="nil"/>
              <w:left w:val="nil"/>
              <w:bottom w:val="nil"/>
              <w:right w:val="nil"/>
            </w:tcBorders>
            <w:shd w:val="clear" w:color="auto" w:fill="auto"/>
            <w:noWrap/>
            <w:vAlign w:val="center"/>
            <w:hideMark/>
          </w:tcPr>
          <w:p w14:paraId="09EFFB97"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5</w:t>
            </w:r>
          </w:p>
        </w:tc>
      </w:tr>
      <w:tr w:rsidR="00A475B7" w:rsidRPr="00A475B7" w14:paraId="50F87DCE" w14:textId="77777777" w:rsidTr="00C83EF6">
        <w:trPr>
          <w:trHeight w:val="300"/>
          <w:jc w:val="center"/>
        </w:trPr>
        <w:tc>
          <w:tcPr>
            <w:tcW w:w="660" w:type="dxa"/>
            <w:tcBorders>
              <w:top w:val="nil"/>
              <w:left w:val="nil"/>
              <w:bottom w:val="nil"/>
              <w:right w:val="nil"/>
            </w:tcBorders>
            <w:shd w:val="clear" w:color="000000" w:fill="DCE6F1"/>
            <w:noWrap/>
            <w:vAlign w:val="center"/>
            <w:hideMark/>
          </w:tcPr>
          <w:p w14:paraId="726A5956"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14</w:t>
            </w:r>
          </w:p>
        </w:tc>
        <w:tc>
          <w:tcPr>
            <w:tcW w:w="3220" w:type="dxa"/>
            <w:tcBorders>
              <w:top w:val="nil"/>
              <w:left w:val="nil"/>
              <w:bottom w:val="nil"/>
              <w:right w:val="nil"/>
            </w:tcBorders>
            <w:shd w:val="clear" w:color="000000" w:fill="DCE6F1"/>
            <w:vAlign w:val="center"/>
            <w:hideMark/>
          </w:tcPr>
          <w:p w14:paraId="74F22256"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 xml:space="preserve">Ley 20-00 </w:t>
            </w:r>
            <w:proofErr w:type="spellStart"/>
            <w:r w:rsidRPr="002F1BED">
              <w:rPr>
                <w:rFonts w:ascii="Artifex CF Light" w:hAnsi="Artifex CF Light"/>
                <w:color w:val="002060"/>
                <w:sz w:val="18"/>
                <w:szCs w:val="18"/>
              </w:rPr>
              <w:t>sobre</w:t>
            </w:r>
            <w:proofErr w:type="spellEnd"/>
            <w:r w:rsidRPr="002F1BED">
              <w:rPr>
                <w:rFonts w:ascii="Artifex CF Light" w:hAnsi="Artifex CF Light"/>
                <w:color w:val="002060"/>
                <w:sz w:val="18"/>
                <w:szCs w:val="18"/>
              </w:rPr>
              <w:t xml:space="preserve"> </w:t>
            </w:r>
            <w:proofErr w:type="spellStart"/>
            <w:r w:rsidRPr="002F1BED">
              <w:rPr>
                <w:rFonts w:ascii="Artifex CF Light" w:hAnsi="Artifex CF Light"/>
                <w:color w:val="002060"/>
                <w:sz w:val="18"/>
                <w:szCs w:val="18"/>
              </w:rPr>
              <w:t>Propiedad</w:t>
            </w:r>
            <w:proofErr w:type="spellEnd"/>
            <w:r w:rsidRPr="002F1BED">
              <w:rPr>
                <w:rFonts w:ascii="Artifex CF Light" w:hAnsi="Artifex CF Light"/>
                <w:color w:val="002060"/>
                <w:sz w:val="18"/>
                <w:szCs w:val="18"/>
              </w:rPr>
              <w:t xml:space="preserve"> Industrial</w:t>
            </w:r>
          </w:p>
        </w:tc>
        <w:tc>
          <w:tcPr>
            <w:tcW w:w="1480" w:type="dxa"/>
            <w:tcBorders>
              <w:top w:val="nil"/>
              <w:left w:val="nil"/>
              <w:bottom w:val="nil"/>
              <w:right w:val="nil"/>
            </w:tcBorders>
            <w:shd w:val="clear" w:color="000000" w:fill="DCE6F1"/>
            <w:noWrap/>
            <w:vAlign w:val="center"/>
            <w:hideMark/>
          </w:tcPr>
          <w:p w14:paraId="081C453E"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30/09/2020</w:t>
            </w:r>
          </w:p>
        </w:tc>
        <w:tc>
          <w:tcPr>
            <w:tcW w:w="1940" w:type="dxa"/>
            <w:tcBorders>
              <w:top w:val="nil"/>
              <w:left w:val="nil"/>
              <w:bottom w:val="nil"/>
              <w:right w:val="nil"/>
            </w:tcBorders>
            <w:shd w:val="clear" w:color="000000" w:fill="DCE6F1"/>
            <w:noWrap/>
            <w:vAlign w:val="center"/>
            <w:hideMark/>
          </w:tcPr>
          <w:p w14:paraId="3F9902B6"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30/09/2020</w:t>
            </w:r>
          </w:p>
        </w:tc>
        <w:tc>
          <w:tcPr>
            <w:tcW w:w="1140" w:type="dxa"/>
            <w:tcBorders>
              <w:top w:val="nil"/>
              <w:left w:val="nil"/>
              <w:bottom w:val="nil"/>
              <w:right w:val="nil"/>
            </w:tcBorders>
            <w:shd w:val="clear" w:color="000000" w:fill="DCE6F1"/>
            <w:noWrap/>
            <w:vAlign w:val="center"/>
            <w:hideMark/>
          </w:tcPr>
          <w:p w14:paraId="6C09D9E1"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5</w:t>
            </w:r>
          </w:p>
        </w:tc>
      </w:tr>
      <w:tr w:rsidR="00A475B7" w:rsidRPr="00A475B7" w14:paraId="75D83F7C" w14:textId="77777777" w:rsidTr="00C83EF6">
        <w:trPr>
          <w:trHeight w:val="300"/>
          <w:jc w:val="center"/>
        </w:trPr>
        <w:tc>
          <w:tcPr>
            <w:tcW w:w="660" w:type="dxa"/>
            <w:tcBorders>
              <w:top w:val="nil"/>
              <w:left w:val="nil"/>
              <w:bottom w:val="nil"/>
              <w:right w:val="nil"/>
            </w:tcBorders>
            <w:shd w:val="clear" w:color="auto" w:fill="auto"/>
            <w:noWrap/>
            <w:vAlign w:val="center"/>
            <w:hideMark/>
          </w:tcPr>
          <w:p w14:paraId="67FF256B"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15</w:t>
            </w:r>
          </w:p>
        </w:tc>
        <w:tc>
          <w:tcPr>
            <w:tcW w:w="3220" w:type="dxa"/>
            <w:tcBorders>
              <w:top w:val="nil"/>
              <w:left w:val="nil"/>
              <w:bottom w:val="nil"/>
              <w:right w:val="nil"/>
            </w:tcBorders>
            <w:shd w:val="clear" w:color="auto" w:fill="auto"/>
            <w:vAlign w:val="center"/>
            <w:hideMark/>
          </w:tcPr>
          <w:p w14:paraId="424B750E" w14:textId="77777777" w:rsidR="00A475B7" w:rsidRPr="002F1BED" w:rsidRDefault="00A475B7">
            <w:pPr>
              <w:jc w:val="center"/>
              <w:rPr>
                <w:rFonts w:ascii="Artifex CF Light" w:hAnsi="Artifex CF Light"/>
                <w:color w:val="002060"/>
                <w:sz w:val="18"/>
                <w:szCs w:val="18"/>
              </w:rPr>
            </w:pPr>
            <w:proofErr w:type="spellStart"/>
            <w:r w:rsidRPr="002F1BED">
              <w:rPr>
                <w:rFonts w:ascii="Artifex CF Light" w:hAnsi="Artifex CF Light"/>
                <w:color w:val="002060"/>
                <w:sz w:val="18"/>
                <w:szCs w:val="18"/>
              </w:rPr>
              <w:t>Patentes</w:t>
            </w:r>
            <w:proofErr w:type="spellEnd"/>
          </w:p>
        </w:tc>
        <w:tc>
          <w:tcPr>
            <w:tcW w:w="1480" w:type="dxa"/>
            <w:tcBorders>
              <w:top w:val="nil"/>
              <w:left w:val="nil"/>
              <w:bottom w:val="nil"/>
              <w:right w:val="nil"/>
            </w:tcBorders>
            <w:shd w:val="clear" w:color="auto" w:fill="auto"/>
            <w:noWrap/>
            <w:vAlign w:val="center"/>
            <w:hideMark/>
          </w:tcPr>
          <w:p w14:paraId="63D6653D"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30/09/2020</w:t>
            </w:r>
          </w:p>
        </w:tc>
        <w:tc>
          <w:tcPr>
            <w:tcW w:w="1940" w:type="dxa"/>
            <w:tcBorders>
              <w:top w:val="nil"/>
              <w:left w:val="nil"/>
              <w:bottom w:val="nil"/>
              <w:right w:val="nil"/>
            </w:tcBorders>
            <w:shd w:val="clear" w:color="auto" w:fill="auto"/>
            <w:noWrap/>
            <w:vAlign w:val="center"/>
            <w:hideMark/>
          </w:tcPr>
          <w:p w14:paraId="32F6B61E"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30/09/2020</w:t>
            </w:r>
          </w:p>
        </w:tc>
        <w:tc>
          <w:tcPr>
            <w:tcW w:w="1140" w:type="dxa"/>
            <w:tcBorders>
              <w:top w:val="nil"/>
              <w:left w:val="nil"/>
              <w:bottom w:val="nil"/>
              <w:right w:val="nil"/>
            </w:tcBorders>
            <w:shd w:val="clear" w:color="auto" w:fill="auto"/>
            <w:noWrap/>
            <w:vAlign w:val="center"/>
            <w:hideMark/>
          </w:tcPr>
          <w:p w14:paraId="3DB57863"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5</w:t>
            </w:r>
          </w:p>
        </w:tc>
      </w:tr>
      <w:tr w:rsidR="00A475B7" w:rsidRPr="00A475B7" w14:paraId="06F0F197" w14:textId="77777777" w:rsidTr="00C83EF6">
        <w:trPr>
          <w:trHeight w:val="450"/>
          <w:jc w:val="center"/>
        </w:trPr>
        <w:tc>
          <w:tcPr>
            <w:tcW w:w="660" w:type="dxa"/>
            <w:tcBorders>
              <w:top w:val="nil"/>
              <w:left w:val="nil"/>
              <w:bottom w:val="nil"/>
              <w:right w:val="nil"/>
            </w:tcBorders>
            <w:shd w:val="clear" w:color="000000" w:fill="DCE6F1"/>
            <w:noWrap/>
            <w:vAlign w:val="center"/>
            <w:hideMark/>
          </w:tcPr>
          <w:p w14:paraId="040869DE"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16</w:t>
            </w:r>
          </w:p>
        </w:tc>
        <w:tc>
          <w:tcPr>
            <w:tcW w:w="3220" w:type="dxa"/>
            <w:tcBorders>
              <w:top w:val="nil"/>
              <w:left w:val="nil"/>
              <w:bottom w:val="nil"/>
              <w:right w:val="nil"/>
            </w:tcBorders>
            <w:shd w:val="clear" w:color="000000" w:fill="DCE6F1"/>
            <w:vAlign w:val="center"/>
            <w:hideMark/>
          </w:tcPr>
          <w:p w14:paraId="51D219D4" w14:textId="77777777" w:rsidR="00A475B7" w:rsidRPr="002F1BED" w:rsidRDefault="00A475B7">
            <w:pPr>
              <w:jc w:val="center"/>
              <w:rPr>
                <w:rFonts w:ascii="Artifex CF Light" w:hAnsi="Artifex CF Light"/>
                <w:color w:val="002060"/>
                <w:sz w:val="18"/>
                <w:szCs w:val="18"/>
                <w:lang w:val="es-DO"/>
              </w:rPr>
            </w:pPr>
            <w:r w:rsidRPr="002F1BED">
              <w:rPr>
                <w:rFonts w:ascii="Artifex CF Light" w:hAnsi="Artifex CF Light"/>
                <w:color w:val="002060"/>
                <w:sz w:val="18"/>
                <w:szCs w:val="18"/>
                <w:lang w:val="es-DO"/>
              </w:rPr>
              <w:t xml:space="preserve">Inducción a la </w:t>
            </w:r>
            <w:proofErr w:type="spellStart"/>
            <w:r w:rsidRPr="002F1BED">
              <w:rPr>
                <w:rFonts w:ascii="Artifex CF Light" w:hAnsi="Artifex CF Light"/>
                <w:color w:val="002060"/>
                <w:sz w:val="18"/>
                <w:szCs w:val="18"/>
                <w:lang w:val="es-DO"/>
              </w:rPr>
              <w:t>Administration</w:t>
            </w:r>
            <w:proofErr w:type="spellEnd"/>
            <w:r w:rsidRPr="002F1BED">
              <w:rPr>
                <w:rFonts w:ascii="Artifex CF Light" w:hAnsi="Artifex CF Light"/>
                <w:color w:val="002060"/>
                <w:sz w:val="18"/>
                <w:szCs w:val="18"/>
                <w:lang w:val="es-DO"/>
              </w:rPr>
              <w:t xml:space="preserve"> Pública</w:t>
            </w:r>
          </w:p>
        </w:tc>
        <w:tc>
          <w:tcPr>
            <w:tcW w:w="1480" w:type="dxa"/>
            <w:tcBorders>
              <w:top w:val="nil"/>
              <w:left w:val="nil"/>
              <w:bottom w:val="nil"/>
              <w:right w:val="nil"/>
            </w:tcBorders>
            <w:shd w:val="clear" w:color="000000" w:fill="DCE6F1"/>
            <w:noWrap/>
            <w:vAlign w:val="center"/>
            <w:hideMark/>
          </w:tcPr>
          <w:p w14:paraId="0435ABFE"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09/10/2020</w:t>
            </w:r>
          </w:p>
        </w:tc>
        <w:tc>
          <w:tcPr>
            <w:tcW w:w="1940" w:type="dxa"/>
            <w:tcBorders>
              <w:top w:val="nil"/>
              <w:left w:val="nil"/>
              <w:bottom w:val="nil"/>
              <w:right w:val="nil"/>
            </w:tcBorders>
            <w:shd w:val="clear" w:color="000000" w:fill="DCE6F1"/>
            <w:noWrap/>
            <w:vAlign w:val="center"/>
            <w:hideMark/>
          </w:tcPr>
          <w:p w14:paraId="1A13D7D0"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09/10/2020</w:t>
            </w:r>
          </w:p>
        </w:tc>
        <w:tc>
          <w:tcPr>
            <w:tcW w:w="1140" w:type="dxa"/>
            <w:tcBorders>
              <w:top w:val="nil"/>
              <w:left w:val="nil"/>
              <w:bottom w:val="nil"/>
              <w:right w:val="nil"/>
            </w:tcBorders>
            <w:shd w:val="clear" w:color="000000" w:fill="DCE6F1"/>
            <w:noWrap/>
            <w:vAlign w:val="center"/>
            <w:hideMark/>
          </w:tcPr>
          <w:p w14:paraId="064B044F"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4</w:t>
            </w:r>
          </w:p>
        </w:tc>
      </w:tr>
      <w:tr w:rsidR="00A475B7" w:rsidRPr="00A475B7" w14:paraId="4BA350D7" w14:textId="77777777" w:rsidTr="00C83EF6">
        <w:trPr>
          <w:trHeight w:val="300"/>
          <w:jc w:val="center"/>
        </w:trPr>
        <w:tc>
          <w:tcPr>
            <w:tcW w:w="660" w:type="dxa"/>
            <w:tcBorders>
              <w:top w:val="nil"/>
              <w:left w:val="nil"/>
              <w:bottom w:val="nil"/>
              <w:right w:val="nil"/>
            </w:tcBorders>
            <w:shd w:val="clear" w:color="auto" w:fill="auto"/>
            <w:noWrap/>
            <w:vAlign w:val="center"/>
            <w:hideMark/>
          </w:tcPr>
          <w:p w14:paraId="6470EBBF"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17</w:t>
            </w:r>
          </w:p>
        </w:tc>
        <w:tc>
          <w:tcPr>
            <w:tcW w:w="3220" w:type="dxa"/>
            <w:tcBorders>
              <w:top w:val="nil"/>
              <w:left w:val="nil"/>
              <w:bottom w:val="nil"/>
              <w:right w:val="nil"/>
            </w:tcBorders>
            <w:shd w:val="clear" w:color="auto" w:fill="auto"/>
            <w:vAlign w:val="center"/>
            <w:hideMark/>
          </w:tcPr>
          <w:p w14:paraId="5B10D993" w14:textId="77777777" w:rsidR="00A475B7" w:rsidRPr="002F1BED" w:rsidRDefault="00A475B7">
            <w:pPr>
              <w:jc w:val="center"/>
              <w:rPr>
                <w:rFonts w:ascii="Artifex CF Light" w:hAnsi="Artifex CF Light"/>
                <w:color w:val="002060"/>
                <w:sz w:val="18"/>
                <w:szCs w:val="18"/>
              </w:rPr>
            </w:pPr>
            <w:proofErr w:type="spellStart"/>
            <w:r w:rsidRPr="002F1BED">
              <w:rPr>
                <w:rFonts w:ascii="Artifex CF Light" w:hAnsi="Artifex CF Light"/>
                <w:color w:val="002060"/>
                <w:sz w:val="18"/>
                <w:szCs w:val="18"/>
              </w:rPr>
              <w:t>Elaboración</w:t>
            </w:r>
            <w:proofErr w:type="spellEnd"/>
            <w:r w:rsidRPr="002F1BED">
              <w:rPr>
                <w:rFonts w:ascii="Artifex CF Light" w:hAnsi="Artifex CF Light"/>
                <w:color w:val="002060"/>
                <w:sz w:val="18"/>
                <w:szCs w:val="18"/>
              </w:rPr>
              <w:t xml:space="preserve"> de Presupuesto</w:t>
            </w:r>
          </w:p>
        </w:tc>
        <w:tc>
          <w:tcPr>
            <w:tcW w:w="1480" w:type="dxa"/>
            <w:tcBorders>
              <w:top w:val="nil"/>
              <w:left w:val="nil"/>
              <w:bottom w:val="nil"/>
              <w:right w:val="nil"/>
            </w:tcBorders>
            <w:shd w:val="clear" w:color="auto" w:fill="auto"/>
            <w:noWrap/>
            <w:vAlign w:val="center"/>
            <w:hideMark/>
          </w:tcPr>
          <w:p w14:paraId="3077B86A"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13/10/2020</w:t>
            </w:r>
          </w:p>
        </w:tc>
        <w:tc>
          <w:tcPr>
            <w:tcW w:w="1940" w:type="dxa"/>
            <w:tcBorders>
              <w:top w:val="nil"/>
              <w:left w:val="nil"/>
              <w:bottom w:val="nil"/>
              <w:right w:val="nil"/>
            </w:tcBorders>
            <w:shd w:val="clear" w:color="auto" w:fill="auto"/>
            <w:noWrap/>
            <w:vAlign w:val="center"/>
            <w:hideMark/>
          </w:tcPr>
          <w:p w14:paraId="7BEA9671"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16/10/2020</w:t>
            </w:r>
          </w:p>
        </w:tc>
        <w:tc>
          <w:tcPr>
            <w:tcW w:w="1140" w:type="dxa"/>
            <w:tcBorders>
              <w:top w:val="nil"/>
              <w:left w:val="nil"/>
              <w:bottom w:val="nil"/>
              <w:right w:val="nil"/>
            </w:tcBorders>
            <w:shd w:val="clear" w:color="auto" w:fill="auto"/>
            <w:noWrap/>
            <w:vAlign w:val="center"/>
            <w:hideMark/>
          </w:tcPr>
          <w:p w14:paraId="719A6861"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16</w:t>
            </w:r>
          </w:p>
        </w:tc>
      </w:tr>
      <w:tr w:rsidR="00A475B7" w:rsidRPr="00A475B7" w14:paraId="0C670DF4" w14:textId="77777777" w:rsidTr="00C83EF6">
        <w:trPr>
          <w:trHeight w:val="300"/>
          <w:jc w:val="center"/>
        </w:trPr>
        <w:tc>
          <w:tcPr>
            <w:tcW w:w="660" w:type="dxa"/>
            <w:tcBorders>
              <w:top w:val="nil"/>
              <w:left w:val="nil"/>
              <w:bottom w:val="nil"/>
              <w:right w:val="nil"/>
            </w:tcBorders>
            <w:shd w:val="clear" w:color="000000" w:fill="DCE6F1"/>
            <w:noWrap/>
            <w:vAlign w:val="center"/>
            <w:hideMark/>
          </w:tcPr>
          <w:p w14:paraId="53612ED5"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18</w:t>
            </w:r>
          </w:p>
        </w:tc>
        <w:tc>
          <w:tcPr>
            <w:tcW w:w="3220" w:type="dxa"/>
            <w:tcBorders>
              <w:top w:val="nil"/>
              <w:left w:val="nil"/>
              <w:bottom w:val="nil"/>
              <w:right w:val="nil"/>
            </w:tcBorders>
            <w:shd w:val="clear" w:color="000000" w:fill="DCE6F1"/>
            <w:vAlign w:val="center"/>
            <w:hideMark/>
          </w:tcPr>
          <w:p w14:paraId="524E7C57" w14:textId="77777777" w:rsidR="00A475B7" w:rsidRPr="002F1BED" w:rsidRDefault="00A475B7">
            <w:pPr>
              <w:jc w:val="center"/>
              <w:rPr>
                <w:rFonts w:ascii="Artifex CF Light" w:hAnsi="Artifex CF Light"/>
                <w:color w:val="002060"/>
                <w:sz w:val="18"/>
                <w:szCs w:val="18"/>
              </w:rPr>
            </w:pPr>
            <w:proofErr w:type="spellStart"/>
            <w:r w:rsidRPr="002F1BED">
              <w:rPr>
                <w:rFonts w:ascii="Artifex CF Light" w:hAnsi="Artifex CF Light"/>
                <w:color w:val="002060"/>
                <w:sz w:val="18"/>
                <w:szCs w:val="18"/>
              </w:rPr>
              <w:t>Liderazgo</w:t>
            </w:r>
            <w:proofErr w:type="spellEnd"/>
          </w:p>
        </w:tc>
        <w:tc>
          <w:tcPr>
            <w:tcW w:w="1480" w:type="dxa"/>
            <w:tcBorders>
              <w:top w:val="nil"/>
              <w:left w:val="nil"/>
              <w:bottom w:val="nil"/>
              <w:right w:val="nil"/>
            </w:tcBorders>
            <w:shd w:val="clear" w:color="000000" w:fill="DCE6F1"/>
            <w:noWrap/>
            <w:vAlign w:val="center"/>
            <w:hideMark/>
          </w:tcPr>
          <w:p w14:paraId="28050314"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21/10/2020</w:t>
            </w:r>
          </w:p>
        </w:tc>
        <w:tc>
          <w:tcPr>
            <w:tcW w:w="1940" w:type="dxa"/>
            <w:tcBorders>
              <w:top w:val="nil"/>
              <w:left w:val="nil"/>
              <w:bottom w:val="nil"/>
              <w:right w:val="nil"/>
            </w:tcBorders>
            <w:shd w:val="clear" w:color="000000" w:fill="DCE6F1"/>
            <w:noWrap/>
            <w:vAlign w:val="center"/>
            <w:hideMark/>
          </w:tcPr>
          <w:p w14:paraId="6353D833"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21/10/2020</w:t>
            </w:r>
          </w:p>
        </w:tc>
        <w:tc>
          <w:tcPr>
            <w:tcW w:w="1140" w:type="dxa"/>
            <w:tcBorders>
              <w:top w:val="nil"/>
              <w:left w:val="nil"/>
              <w:bottom w:val="nil"/>
              <w:right w:val="nil"/>
            </w:tcBorders>
            <w:shd w:val="clear" w:color="000000" w:fill="DCE6F1"/>
            <w:noWrap/>
            <w:vAlign w:val="center"/>
            <w:hideMark/>
          </w:tcPr>
          <w:p w14:paraId="229A16BD"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8</w:t>
            </w:r>
          </w:p>
        </w:tc>
      </w:tr>
      <w:tr w:rsidR="00A475B7" w:rsidRPr="00A475B7" w14:paraId="1B0C33FA" w14:textId="77777777" w:rsidTr="00C83EF6">
        <w:trPr>
          <w:trHeight w:val="300"/>
          <w:jc w:val="center"/>
        </w:trPr>
        <w:tc>
          <w:tcPr>
            <w:tcW w:w="660" w:type="dxa"/>
            <w:tcBorders>
              <w:top w:val="nil"/>
              <w:left w:val="nil"/>
              <w:bottom w:val="nil"/>
              <w:right w:val="nil"/>
            </w:tcBorders>
            <w:shd w:val="clear" w:color="auto" w:fill="auto"/>
            <w:noWrap/>
            <w:vAlign w:val="center"/>
            <w:hideMark/>
          </w:tcPr>
          <w:p w14:paraId="688F1371"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19</w:t>
            </w:r>
          </w:p>
        </w:tc>
        <w:tc>
          <w:tcPr>
            <w:tcW w:w="3220" w:type="dxa"/>
            <w:tcBorders>
              <w:top w:val="nil"/>
              <w:left w:val="nil"/>
              <w:bottom w:val="nil"/>
              <w:right w:val="nil"/>
            </w:tcBorders>
            <w:shd w:val="clear" w:color="auto" w:fill="auto"/>
            <w:vAlign w:val="center"/>
            <w:hideMark/>
          </w:tcPr>
          <w:p w14:paraId="53E9D308"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 xml:space="preserve">Análisis y </w:t>
            </w:r>
            <w:proofErr w:type="spellStart"/>
            <w:r w:rsidRPr="002F1BED">
              <w:rPr>
                <w:rFonts w:ascii="Artifex CF Light" w:hAnsi="Artifex CF Light"/>
                <w:color w:val="002060"/>
                <w:sz w:val="18"/>
                <w:szCs w:val="18"/>
              </w:rPr>
              <w:t>Logística</w:t>
            </w:r>
            <w:proofErr w:type="spellEnd"/>
          </w:p>
        </w:tc>
        <w:tc>
          <w:tcPr>
            <w:tcW w:w="1480" w:type="dxa"/>
            <w:tcBorders>
              <w:top w:val="nil"/>
              <w:left w:val="nil"/>
              <w:bottom w:val="nil"/>
              <w:right w:val="nil"/>
            </w:tcBorders>
            <w:shd w:val="clear" w:color="auto" w:fill="auto"/>
            <w:noWrap/>
            <w:vAlign w:val="center"/>
            <w:hideMark/>
          </w:tcPr>
          <w:p w14:paraId="4C51B2D9"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19/10/2020</w:t>
            </w:r>
          </w:p>
        </w:tc>
        <w:tc>
          <w:tcPr>
            <w:tcW w:w="1940" w:type="dxa"/>
            <w:tcBorders>
              <w:top w:val="nil"/>
              <w:left w:val="nil"/>
              <w:bottom w:val="nil"/>
              <w:right w:val="nil"/>
            </w:tcBorders>
            <w:shd w:val="clear" w:color="auto" w:fill="auto"/>
            <w:noWrap/>
            <w:vAlign w:val="center"/>
            <w:hideMark/>
          </w:tcPr>
          <w:p w14:paraId="7546F99C"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26/10/2020</w:t>
            </w:r>
          </w:p>
        </w:tc>
        <w:tc>
          <w:tcPr>
            <w:tcW w:w="1140" w:type="dxa"/>
            <w:tcBorders>
              <w:top w:val="nil"/>
              <w:left w:val="nil"/>
              <w:bottom w:val="nil"/>
              <w:right w:val="nil"/>
            </w:tcBorders>
            <w:shd w:val="clear" w:color="auto" w:fill="auto"/>
            <w:noWrap/>
            <w:vAlign w:val="center"/>
            <w:hideMark/>
          </w:tcPr>
          <w:p w14:paraId="3EE2BA27"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10</w:t>
            </w:r>
          </w:p>
        </w:tc>
      </w:tr>
      <w:tr w:rsidR="00A475B7" w:rsidRPr="00A475B7" w14:paraId="50F8AB63" w14:textId="77777777" w:rsidTr="00C83EF6">
        <w:trPr>
          <w:trHeight w:val="315"/>
          <w:jc w:val="center"/>
        </w:trPr>
        <w:tc>
          <w:tcPr>
            <w:tcW w:w="660" w:type="dxa"/>
            <w:tcBorders>
              <w:top w:val="nil"/>
              <w:left w:val="nil"/>
              <w:bottom w:val="nil"/>
              <w:right w:val="nil"/>
            </w:tcBorders>
            <w:shd w:val="clear" w:color="000000" w:fill="DCE6F1"/>
            <w:noWrap/>
            <w:vAlign w:val="center"/>
            <w:hideMark/>
          </w:tcPr>
          <w:p w14:paraId="3E32AE13"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bCs/>
                <w:color w:val="002060"/>
                <w:sz w:val="18"/>
                <w:szCs w:val="18"/>
              </w:rPr>
              <w:t>20</w:t>
            </w:r>
          </w:p>
        </w:tc>
        <w:tc>
          <w:tcPr>
            <w:tcW w:w="3220" w:type="dxa"/>
            <w:tcBorders>
              <w:top w:val="nil"/>
              <w:left w:val="nil"/>
              <w:bottom w:val="nil"/>
              <w:right w:val="nil"/>
            </w:tcBorders>
            <w:shd w:val="clear" w:color="000000" w:fill="DCE6F1"/>
            <w:vAlign w:val="center"/>
            <w:hideMark/>
          </w:tcPr>
          <w:p w14:paraId="394CE7D8" w14:textId="77777777" w:rsidR="00A475B7" w:rsidRPr="002F1BED" w:rsidRDefault="00A475B7">
            <w:pPr>
              <w:jc w:val="center"/>
              <w:rPr>
                <w:rFonts w:ascii="Artifex CF Light" w:hAnsi="Artifex CF Light"/>
                <w:color w:val="002060"/>
                <w:sz w:val="18"/>
                <w:szCs w:val="18"/>
                <w:lang w:val="es-DO"/>
              </w:rPr>
            </w:pPr>
            <w:r w:rsidRPr="002F1BED">
              <w:rPr>
                <w:rFonts w:ascii="Artifex CF Light" w:hAnsi="Artifex CF Light"/>
                <w:color w:val="002060"/>
                <w:sz w:val="18"/>
                <w:szCs w:val="18"/>
                <w:lang w:val="es-DO"/>
              </w:rPr>
              <w:t xml:space="preserve">Inducción a la </w:t>
            </w:r>
            <w:proofErr w:type="spellStart"/>
            <w:r w:rsidRPr="002F1BED">
              <w:rPr>
                <w:rFonts w:ascii="Artifex CF Light" w:hAnsi="Artifex CF Light"/>
                <w:color w:val="002060"/>
                <w:sz w:val="18"/>
                <w:szCs w:val="18"/>
                <w:lang w:val="es-DO"/>
              </w:rPr>
              <w:t>Administration</w:t>
            </w:r>
            <w:proofErr w:type="spellEnd"/>
            <w:r w:rsidRPr="002F1BED">
              <w:rPr>
                <w:rFonts w:ascii="Artifex CF Light" w:hAnsi="Artifex CF Light"/>
                <w:color w:val="002060"/>
                <w:sz w:val="18"/>
                <w:szCs w:val="18"/>
                <w:lang w:val="es-DO"/>
              </w:rPr>
              <w:t xml:space="preserve"> Pública</w:t>
            </w:r>
          </w:p>
        </w:tc>
        <w:tc>
          <w:tcPr>
            <w:tcW w:w="1480" w:type="dxa"/>
            <w:tcBorders>
              <w:top w:val="nil"/>
              <w:left w:val="nil"/>
              <w:bottom w:val="nil"/>
              <w:right w:val="nil"/>
            </w:tcBorders>
            <w:shd w:val="clear" w:color="000000" w:fill="DCE6F1"/>
            <w:noWrap/>
            <w:vAlign w:val="center"/>
            <w:hideMark/>
          </w:tcPr>
          <w:p w14:paraId="5667143F"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11/11/2020</w:t>
            </w:r>
          </w:p>
        </w:tc>
        <w:tc>
          <w:tcPr>
            <w:tcW w:w="1940" w:type="dxa"/>
            <w:tcBorders>
              <w:top w:val="nil"/>
              <w:left w:val="nil"/>
              <w:bottom w:val="nil"/>
              <w:right w:val="nil"/>
            </w:tcBorders>
            <w:shd w:val="clear" w:color="000000" w:fill="DCE6F1"/>
            <w:noWrap/>
            <w:vAlign w:val="center"/>
            <w:hideMark/>
          </w:tcPr>
          <w:p w14:paraId="4B80995D"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20/11/2020</w:t>
            </w:r>
          </w:p>
        </w:tc>
        <w:tc>
          <w:tcPr>
            <w:tcW w:w="1140" w:type="dxa"/>
            <w:tcBorders>
              <w:top w:val="nil"/>
              <w:left w:val="nil"/>
              <w:bottom w:val="nil"/>
              <w:right w:val="nil"/>
            </w:tcBorders>
            <w:shd w:val="clear" w:color="000000" w:fill="DCE6F1"/>
            <w:noWrap/>
            <w:vAlign w:val="center"/>
            <w:hideMark/>
          </w:tcPr>
          <w:p w14:paraId="1F8874E1" w14:textId="77777777" w:rsidR="00A475B7" w:rsidRPr="002F1BED" w:rsidRDefault="00A475B7">
            <w:pPr>
              <w:jc w:val="center"/>
              <w:rPr>
                <w:rFonts w:ascii="Artifex CF Light" w:hAnsi="Artifex CF Light"/>
                <w:color w:val="002060"/>
                <w:sz w:val="18"/>
                <w:szCs w:val="18"/>
              </w:rPr>
            </w:pPr>
            <w:r w:rsidRPr="002F1BED">
              <w:rPr>
                <w:rFonts w:ascii="Artifex CF Light" w:hAnsi="Artifex CF Light"/>
                <w:color w:val="002060"/>
                <w:sz w:val="18"/>
                <w:szCs w:val="18"/>
              </w:rPr>
              <w:t>18</w:t>
            </w:r>
          </w:p>
        </w:tc>
      </w:tr>
    </w:tbl>
    <w:p w14:paraId="6ED3D206" w14:textId="77777777" w:rsidR="00297519" w:rsidRPr="00297519" w:rsidRDefault="00297519" w:rsidP="00297519">
      <w:pPr>
        <w:pStyle w:val="Sinespaciado1"/>
        <w:jc w:val="center"/>
        <w:rPr>
          <w:rFonts w:ascii="Artifex CF Light" w:hAnsi="Artifex CF Light"/>
          <w:b/>
          <w:color w:val="002060"/>
          <w:sz w:val="18"/>
          <w:szCs w:val="18"/>
        </w:rPr>
      </w:pPr>
      <w:r w:rsidRPr="00297519">
        <w:rPr>
          <w:rFonts w:ascii="Artifex CF Light" w:hAnsi="Artifex CF Light"/>
          <w:b/>
          <w:color w:val="002060"/>
          <w:sz w:val="18"/>
          <w:szCs w:val="18"/>
        </w:rPr>
        <w:t xml:space="preserve">Tabla No. </w:t>
      </w:r>
      <w:r>
        <w:rPr>
          <w:rFonts w:ascii="Artifex CF Light" w:hAnsi="Artifex CF Light"/>
          <w:b/>
          <w:color w:val="002060"/>
          <w:sz w:val="18"/>
          <w:szCs w:val="18"/>
        </w:rPr>
        <w:t>4</w:t>
      </w:r>
    </w:p>
    <w:p w14:paraId="4F2D20F2" w14:textId="77777777" w:rsidR="00A475B7" w:rsidRPr="002F1BED" w:rsidRDefault="00A475B7" w:rsidP="00297519">
      <w:pPr>
        <w:pStyle w:val="Sinespaciado1"/>
        <w:jc w:val="center"/>
        <w:rPr>
          <w:rStyle w:val="Emphasis"/>
          <w:rFonts w:ascii="Artifex CF Extra Light" w:hAnsi="Artifex CF Extra Light"/>
          <w:bCs/>
          <w:i w:val="0"/>
          <w:color w:val="002060"/>
          <w:sz w:val="18"/>
          <w:szCs w:val="18"/>
          <w:shd w:val="clear" w:color="auto" w:fill="FFFFFF"/>
          <w:lang w:val="es-ES"/>
        </w:rPr>
      </w:pPr>
    </w:p>
    <w:p w14:paraId="1155CBFE" w14:textId="77777777" w:rsidR="00E92615" w:rsidRDefault="00E23BEF" w:rsidP="00A475B7">
      <w:pPr>
        <w:pStyle w:val="Sinespaciado1"/>
        <w:rPr>
          <w:rFonts w:ascii="Artifex CF Light" w:hAnsi="Artifex CF Light"/>
          <w:i/>
          <w:color w:val="002060"/>
          <w:sz w:val="18"/>
          <w:szCs w:val="18"/>
        </w:rPr>
      </w:pPr>
      <w:r w:rsidRPr="002B600B">
        <w:rPr>
          <w:rFonts w:ascii="Artifex CF Light" w:hAnsi="Artifex CF Light"/>
          <w:i/>
          <w:color w:val="002060"/>
          <w:sz w:val="18"/>
          <w:szCs w:val="18"/>
        </w:rPr>
        <w:t xml:space="preserve">*Capacitaciones hasta </w:t>
      </w:r>
      <w:r w:rsidR="00A2107D" w:rsidRPr="002B600B">
        <w:rPr>
          <w:rFonts w:ascii="Artifex CF Light" w:hAnsi="Artifex CF Light"/>
          <w:i/>
          <w:color w:val="002060"/>
          <w:sz w:val="18"/>
          <w:szCs w:val="18"/>
        </w:rPr>
        <w:t xml:space="preserve">noviembre </w:t>
      </w:r>
      <w:r w:rsidR="00BF2983" w:rsidRPr="002B600B">
        <w:rPr>
          <w:rFonts w:ascii="Artifex CF Light" w:hAnsi="Artifex CF Light"/>
          <w:i/>
          <w:color w:val="002060"/>
          <w:sz w:val="18"/>
          <w:szCs w:val="18"/>
        </w:rPr>
        <w:t>2020.</w:t>
      </w:r>
    </w:p>
    <w:p w14:paraId="237F8E37" w14:textId="77777777" w:rsidR="002B600B" w:rsidRPr="002B600B" w:rsidRDefault="002B600B" w:rsidP="00A475B7">
      <w:pPr>
        <w:pStyle w:val="Sinespaciado1"/>
        <w:rPr>
          <w:rFonts w:ascii="Artifex CF Light" w:hAnsi="Artifex CF Light"/>
          <w:i/>
          <w:color w:val="002060"/>
          <w:sz w:val="18"/>
          <w:szCs w:val="18"/>
        </w:rPr>
      </w:pPr>
    </w:p>
    <w:p w14:paraId="6F7F9DA2" w14:textId="77777777" w:rsidR="007409EE" w:rsidRPr="002B600B" w:rsidRDefault="004123C7" w:rsidP="00C96F22">
      <w:pPr>
        <w:tabs>
          <w:tab w:val="left" w:pos="2070"/>
        </w:tabs>
        <w:spacing w:line="480" w:lineRule="auto"/>
        <w:ind w:firstLine="284"/>
        <w:jc w:val="both"/>
        <w:rPr>
          <w:rFonts w:ascii="Artifex CF Light" w:hAnsi="Artifex CF Light"/>
          <w:color w:val="002060"/>
          <w:sz w:val="18"/>
          <w:szCs w:val="18"/>
          <w:lang w:val="es-DO"/>
        </w:rPr>
      </w:pPr>
      <w:r w:rsidRPr="002B600B">
        <w:rPr>
          <w:rFonts w:ascii="Artifex CF Light" w:hAnsi="Artifex CF Light"/>
          <w:color w:val="002060"/>
          <w:sz w:val="18"/>
          <w:szCs w:val="18"/>
          <w:lang w:val="es-DO"/>
        </w:rPr>
        <w:t xml:space="preserve">Como resultado del análisis estratégico y operativo de ONAPI, para el </w:t>
      </w:r>
      <w:r w:rsidR="00BF2983" w:rsidRPr="002B600B">
        <w:rPr>
          <w:rFonts w:ascii="Artifex CF Light" w:hAnsi="Artifex CF Light"/>
          <w:color w:val="002060"/>
          <w:sz w:val="18"/>
          <w:szCs w:val="18"/>
          <w:lang w:val="es-DO"/>
        </w:rPr>
        <w:t>2020</w:t>
      </w:r>
      <w:r w:rsidRPr="002B600B">
        <w:rPr>
          <w:rFonts w:ascii="Artifex CF Light" w:hAnsi="Artifex CF Light"/>
          <w:color w:val="002060"/>
          <w:sz w:val="18"/>
          <w:szCs w:val="18"/>
          <w:lang w:val="es-DO"/>
        </w:rPr>
        <w:t xml:space="preserve"> e</w:t>
      </w:r>
      <w:r w:rsidR="002B600B">
        <w:rPr>
          <w:rFonts w:ascii="Artifex CF Light" w:hAnsi="Artifex CF Light"/>
          <w:color w:val="002060"/>
          <w:sz w:val="18"/>
          <w:szCs w:val="18"/>
          <w:lang w:val="es-DO"/>
        </w:rPr>
        <w:t xml:space="preserve">l avance de los indicadores del </w:t>
      </w:r>
      <w:r w:rsidRPr="002B600B">
        <w:rPr>
          <w:rFonts w:ascii="Artifex CF Light" w:hAnsi="Artifex CF Light"/>
          <w:color w:val="002060"/>
          <w:sz w:val="18"/>
          <w:szCs w:val="18"/>
          <w:lang w:val="es-DO"/>
        </w:rPr>
        <w:t>SISMAP presenta</w:t>
      </w:r>
      <w:r w:rsidR="002F1BED" w:rsidRPr="002B600B">
        <w:rPr>
          <w:rFonts w:ascii="Artifex CF Light" w:hAnsi="Artifex CF Light"/>
          <w:color w:val="002060"/>
          <w:sz w:val="18"/>
          <w:szCs w:val="18"/>
          <w:lang w:val="es-DO"/>
        </w:rPr>
        <w:t>n</w:t>
      </w:r>
      <w:r w:rsidRPr="002B600B">
        <w:rPr>
          <w:rFonts w:ascii="Artifex CF Light" w:hAnsi="Artifex CF Light"/>
          <w:color w:val="002060"/>
          <w:sz w:val="18"/>
          <w:szCs w:val="18"/>
          <w:lang w:val="es-DO"/>
        </w:rPr>
        <w:t xml:space="preserve"> a la fecha un n</w:t>
      </w:r>
      <w:r w:rsidR="00C96F22" w:rsidRPr="002B600B">
        <w:rPr>
          <w:rFonts w:ascii="Artifex CF Light" w:hAnsi="Artifex CF Light"/>
          <w:color w:val="002060"/>
          <w:sz w:val="18"/>
          <w:szCs w:val="18"/>
          <w:lang w:val="es-DO"/>
        </w:rPr>
        <w:t xml:space="preserve">ivel de cumplimiento de </w:t>
      </w:r>
      <w:r w:rsidR="00266D2B" w:rsidRPr="002B600B">
        <w:rPr>
          <w:rFonts w:ascii="Artifex CF Light" w:hAnsi="Artifex CF Light"/>
          <w:color w:val="002060"/>
          <w:sz w:val="18"/>
          <w:szCs w:val="18"/>
          <w:lang w:val="es-DO"/>
        </w:rPr>
        <w:t>8</w:t>
      </w:r>
      <w:r w:rsidR="00BF2983" w:rsidRPr="002B600B">
        <w:rPr>
          <w:rFonts w:ascii="Artifex CF Light" w:hAnsi="Artifex CF Light"/>
          <w:color w:val="002060"/>
          <w:sz w:val="18"/>
          <w:szCs w:val="18"/>
          <w:lang w:val="es-DO"/>
        </w:rPr>
        <w:t>0.20</w:t>
      </w:r>
      <w:r w:rsidR="00C96F22" w:rsidRPr="002B600B">
        <w:rPr>
          <w:rFonts w:ascii="Artifex CF Light" w:hAnsi="Artifex CF Light"/>
          <w:color w:val="002060"/>
          <w:sz w:val="18"/>
          <w:szCs w:val="18"/>
          <w:lang w:val="es-DO"/>
        </w:rPr>
        <w:t>%.</w:t>
      </w:r>
    </w:p>
    <w:p w14:paraId="0DCF3EE6" w14:textId="77777777" w:rsidR="003919E2" w:rsidRPr="003919E2" w:rsidRDefault="003049EC" w:rsidP="003919E2">
      <w:pPr>
        <w:rPr>
          <w:iCs/>
          <w:lang w:val="es-DO"/>
        </w:rPr>
      </w:pPr>
      <w:bookmarkStart w:id="23" w:name="_Toc531963034"/>
      <w:r>
        <w:rPr>
          <w:rStyle w:val="Emphasis"/>
          <w:i w:val="0"/>
          <w:lang w:val="es-DO"/>
        </w:rPr>
        <w:br w:type="page"/>
      </w:r>
    </w:p>
    <w:p w14:paraId="62ACB885" w14:textId="77777777" w:rsidR="003919E2" w:rsidRPr="007C5E4F" w:rsidRDefault="003919E2" w:rsidP="003919E2">
      <w:pPr>
        <w:pStyle w:val="Heading1"/>
        <w:numPr>
          <w:ilvl w:val="0"/>
          <w:numId w:val="22"/>
        </w:numPr>
        <w:ind w:right="429"/>
        <w:rPr>
          <w:rFonts w:ascii="Artifex CF Light" w:hAnsi="Artifex CF Light"/>
          <w:b w:val="0"/>
          <w:color w:val="002060"/>
          <w:sz w:val="22"/>
          <w:szCs w:val="22"/>
          <w:lang w:val="es-DO"/>
        </w:rPr>
      </w:pPr>
      <w:bookmarkStart w:id="24" w:name="_Toc59095389"/>
      <w:r w:rsidRPr="007C5E4F">
        <w:rPr>
          <w:rFonts w:ascii="Artifex CF Light" w:hAnsi="Artifex CF Light"/>
          <w:b w:val="0"/>
          <w:color w:val="002060"/>
          <w:sz w:val="22"/>
          <w:szCs w:val="22"/>
          <w:lang w:val="es-DO"/>
        </w:rPr>
        <w:lastRenderedPageBreak/>
        <w:t>Perspectiva Operativa</w:t>
      </w:r>
      <w:bookmarkEnd w:id="24"/>
      <w:r w:rsidRPr="007C5E4F">
        <w:rPr>
          <w:rFonts w:ascii="Artifex CF Light" w:hAnsi="Artifex CF Light"/>
          <w:b w:val="0"/>
          <w:color w:val="002060"/>
          <w:sz w:val="22"/>
          <w:szCs w:val="22"/>
          <w:lang w:val="es-DO"/>
        </w:rPr>
        <w:t xml:space="preserve"> </w:t>
      </w:r>
    </w:p>
    <w:p w14:paraId="172FC4A6" w14:textId="77777777" w:rsidR="003919E2" w:rsidRDefault="003919E2" w:rsidP="003919E2">
      <w:pPr>
        <w:pStyle w:val="Heading1"/>
        <w:numPr>
          <w:ilvl w:val="0"/>
          <w:numId w:val="27"/>
        </w:numPr>
        <w:ind w:right="429"/>
        <w:rPr>
          <w:rFonts w:ascii="Artifex CF Light" w:hAnsi="Artifex CF Light"/>
          <w:b w:val="0"/>
          <w:color w:val="002060"/>
          <w:sz w:val="22"/>
          <w:szCs w:val="22"/>
          <w:lang w:val="es-DO"/>
        </w:rPr>
      </w:pPr>
      <w:r w:rsidRPr="007C5E4F">
        <w:rPr>
          <w:rFonts w:ascii="Artifex CF Light" w:hAnsi="Artifex CF Light"/>
          <w:b w:val="0"/>
          <w:color w:val="002060"/>
          <w:sz w:val="22"/>
          <w:szCs w:val="22"/>
          <w:lang w:val="es-DO"/>
        </w:rPr>
        <w:t xml:space="preserve">  </w:t>
      </w:r>
      <w:bookmarkStart w:id="25" w:name="_Toc59095390"/>
      <w:r w:rsidRPr="007C5E4F">
        <w:rPr>
          <w:rFonts w:ascii="Artifex CF Light" w:hAnsi="Artifex CF Light"/>
          <w:b w:val="0"/>
          <w:color w:val="002060"/>
          <w:sz w:val="22"/>
          <w:szCs w:val="22"/>
          <w:lang w:val="es-DO"/>
        </w:rPr>
        <w:t>Índice de Transparencia</w:t>
      </w:r>
      <w:bookmarkEnd w:id="25"/>
    </w:p>
    <w:p w14:paraId="1E97D139" w14:textId="77777777" w:rsidR="00A21197" w:rsidRPr="00A21197" w:rsidRDefault="00A21197" w:rsidP="00A21197">
      <w:pPr>
        <w:spacing w:line="480" w:lineRule="auto"/>
        <w:ind w:left="426" w:right="429"/>
        <w:jc w:val="both"/>
        <w:rPr>
          <w:rFonts w:ascii="Artifex CF Light" w:eastAsia="Calibri" w:hAnsi="Artifex CF Light"/>
          <w:color w:val="002060"/>
          <w:sz w:val="18"/>
          <w:szCs w:val="18"/>
          <w:lang w:val="es-ES"/>
        </w:rPr>
      </w:pPr>
      <w:r w:rsidRPr="00A21197">
        <w:rPr>
          <w:rFonts w:ascii="Artifex CF Light" w:eastAsia="Calibri" w:hAnsi="Artifex CF Light"/>
          <w:color w:val="002060"/>
          <w:sz w:val="18"/>
          <w:szCs w:val="18"/>
          <w:lang w:val="es-ES"/>
        </w:rPr>
        <w:t>La Oficina de Acceso a la Información de ONAPI respondiendo al objetivo principal para la cual fue creada en cumplimiento a la Ley General de Libre  Acceso a la Información (Ley 200-04)</w:t>
      </w:r>
      <w:r w:rsidRPr="00A21197">
        <w:rPr>
          <w:rFonts w:ascii="Artifex CF Light" w:eastAsia="Calibri" w:hAnsi="Artifex CF Light"/>
          <w:color w:val="002060"/>
          <w:sz w:val="18"/>
          <w:szCs w:val="18"/>
          <w:lang w:val="es-DO"/>
        </w:rPr>
        <w:t xml:space="preserve"> del 28 de julio de 2004,  y los plazos legales que esta establece y promueve, </w:t>
      </w:r>
      <w:r w:rsidRPr="00A21197">
        <w:rPr>
          <w:rFonts w:ascii="Artifex CF Light" w:eastAsia="Calibri" w:hAnsi="Artifex CF Light"/>
          <w:color w:val="002060"/>
          <w:sz w:val="18"/>
          <w:szCs w:val="18"/>
          <w:lang w:val="es-ES"/>
        </w:rPr>
        <w:t>la cual en el Capítulo I,  artículo 1 dispone  que: “Toda persona tiene derecho a solicitar y a recibir  información completa, veraz, adecuada y oportuna, de cualquier órgano del Estado Dominicano”,  tuvo el siguiente desempeño en su gestión del año 2020:</w:t>
      </w:r>
    </w:p>
    <w:p w14:paraId="41424509" w14:textId="77777777" w:rsidR="00A21197" w:rsidRPr="00A21197" w:rsidRDefault="00A21197" w:rsidP="00A21197">
      <w:pPr>
        <w:tabs>
          <w:tab w:val="left" w:pos="90"/>
        </w:tabs>
        <w:spacing w:line="276" w:lineRule="auto"/>
        <w:ind w:left="426" w:right="429"/>
        <w:contextualSpacing/>
        <w:jc w:val="both"/>
        <w:rPr>
          <w:rFonts w:ascii="Artifex CF Light" w:hAnsi="Artifex CF Light"/>
          <w:b/>
          <w:color w:val="002060"/>
          <w:sz w:val="18"/>
          <w:szCs w:val="18"/>
          <w:u w:val="single"/>
          <w:lang w:val="es-ES"/>
        </w:rPr>
      </w:pPr>
    </w:p>
    <w:p w14:paraId="265F2F21" w14:textId="77777777" w:rsidR="00A21197" w:rsidRPr="00A21197" w:rsidRDefault="00A21197" w:rsidP="00A21197">
      <w:pPr>
        <w:tabs>
          <w:tab w:val="left" w:pos="90"/>
        </w:tabs>
        <w:spacing w:after="200" w:line="480" w:lineRule="auto"/>
        <w:ind w:left="426" w:right="429"/>
        <w:contextualSpacing/>
        <w:jc w:val="both"/>
        <w:rPr>
          <w:rFonts w:ascii="Artifex CF Light" w:hAnsi="Artifex CF Light"/>
          <w:b/>
          <w:color w:val="002060"/>
          <w:sz w:val="18"/>
          <w:szCs w:val="18"/>
          <w:lang w:val="es-DO"/>
        </w:rPr>
      </w:pPr>
      <w:r w:rsidRPr="00A21197">
        <w:rPr>
          <w:rFonts w:ascii="Artifex CF Light" w:hAnsi="Artifex CF Light"/>
          <w:b/>
          <w:color w:val="002060"/>
          <w:sz w:val="18"/>
          <w:szCs w:val="18"/>
          <w:lang w:val="es-DO"/>
        </w:rPr>
        <w:t xml:space="preserve">Objetivo propuesto:  </w:t>
      </w:r>
    </w:p>
    <w:p w14:paraId="2C9FDC0E" w14:textId="77777777" w:rsidR="00A21197" w:rsidRPr="00A21197" w:rsidRDefault="00A21197" w:rsidP="00A21197">
      <w:pPr>
        <w:tabs>
          <w:tab w:val="left" w:pos="90"/>
        </w:tabs>
        <w:spacing w:line="480" w:lineRule="auto"/>
        <w:ind w:left="426" w:right="429"/>
        <w:contextualSpacing/>
        <w:jc w:val="both"/>
        <w:rPr>
          <w:rFonts w:ascii="Artifex CF Light" w:hAnsi="Artifex CF Light"/>
          <w:color w:val="002060"/>
          <w:sz w:val="18"/>
          <w:szCs w:val="18"/>
          <w:lang w:val="es-DO"/>
        </w:rPr>
      </w:pPr>
      <w:r w:rsidRPr="00A21197">
        <w:rPr>
          <w:rFonts w:ascii="Artifex CF Light" w:hAnsi="Artifex CF Light"/>
          <w:b/>
          <w:color w:val="002060"/>
          <w:sz w:val="18"/>
          <w:szCs w:val="18"/>
          <w:lang w:val="es-DO"/>
        </w:rPr>
        <w:tab/>
      </w:r>
      <w:r w:rsidRPr="00A21197">
        <w:rPr>
          <w:rFonts w:ascii="Artifex CF Light" w:hAnsi="Artifex CF Light"/>
          <w:color w:val="002060"/>
          <w:sz w:val="18"/>
          <w:szCs w:val="18"/>
          <w:lang w:val="es-DO"/>
        </w:rPr>
        <w:t xml:space="preserve">Ofrecer  informaciones actualizadas, publicadas  con periodicidad mensual,  de manera estandarizada, en  el portal web institucional de acuerdo a la estructuración contemplada en la Resolución 1/18 de la Dirección General de Ética e Integridad Gubernamental (DIGEIG),  </w:t>
      </w:r>
      <w:r w:rsidRPr="00A21197">
        <w:rPr>
          <w:rFonts w:ascii="Artifex CF Light" w:hAnsi="Artifex CF Light"/>
          <w:color w:val="002060"/>
          <w:sz w:val="18"/>
          <w:szCs w:val="18"/>
          <w:lang w:val="es-ES"/>
        </w:rPr>
        <w:t xml:space="preserve">en alianza con el Gobierno Abierto para la promoción del acceso a la información, la colaboración y la participación  de los ciudadanos  como aporte para la mejora de la gestión pública, la transparencia y el incremento de la confianza de la sociedad </w:t>
      </w:r>
      <w:r w:rsidRPr="00A21197">
        <w:rPr>
          <w:rFonts w:ascii="Artifex CF Light" w:hAnsi="Artifex CF Light"/>
          <w:color w:val="002060"/>
          <w:sz w:val="18"/>
          <w:szCs w:val="18"/>
          <w:lang w:val="es-DO"/>
        </w:rPr>
        <w:t xml:space="preserve"> basado en el logro de una gestión transparente y accesible a la ciudadanía.</w:t>
      </w:r>
    </w:p>
    <w:p w14:paraId="0BC9E17A" w14:textId="77777777" w:rsidR="00A21197" w:rsidRPr="00A21197" w:rsidRDefault="00A21197" w:rsidP="00A21197">
      <w:pPr>
        <w:spacing w:after="200" w:line="276" w:lineRule="auto"/>
        <w:ind w:right="429"/>
        <w:contextualSpacing/>
        <w:jc w:val="both"/>
        <w:rPr>
          <w:rFonts w:ascii="Artifex CF Light" w:hAnsi="Artifex CF Light"/>
          <w:b/>
          <w:bCs/>
          <w:iCs/>
          <w:color w:val="002060"/>
          <w:sz w:val="18"/>
          <w:szCs w:val="18"/>
          <w:lang w:val="es-DO"/>
        </w:rPr>
      </w:pPr>
    </w:p>
    <w:p w14:paraId="5ADBB75F" w14:textId="77777777" w:rsidR="00A21197" w:rsidRPr="00A21197" w:rsidRDefault="00A21197" w:rsidP="00A21197">
      <w:pPr>
        <w:tabs>
          <w:tab w:val="left" w:pos="90"/>
        </w:tabs>
        <w:spacing w:line="480" w:lineRule="auto"/>
        <w:ind w:left="426" w:right="429"/>
        <w:contextualSpacing/>
        <w:jc w:val="both"/>
        <w:rPr>
          <w:rFonts w:ascii="Artifex CF Light" w:hAnsi="Artifex CF Light"/>
          <w:color w:val="002060"/>
          <w:sz w:val="18"/>
          <w:szCs w:val="18"/>
          <w:lang w:val="es-DO"/>
        </w:rPr>
      </w:pPr>
      <w:r w:rsidRPr="00A21197">
        <w:rPr>
          <w:rFonts w:ascii="Artifex CF Light" w:hAnsi="Artifex CF Light"/>
          <w:color w:val="002060"/>
          <w:sz w:val="18"/>
          <w:szCs w:val="18"/>
          <w:lang w:val="es-DO"/>
        </w:rPr>
        <w:t xml:space="preserve">En este informe presentamos  el cumplimiento de la Transparencia Gubernamental y de la  Ley de Libre Acceso de acuerdo a los resultados de  las evaluaciones al sub portal institucional de Transparencia realizadas por la Dirección General de Ética e Integridad Gubernamental (DIGEIG)  en los meses de enero, febrero, marzo, abril, mayo, junio, julio y agosto  de 2020  con la aplicación de la Resolución 1/2018 de fecha 29 de junio de 2018, normativa que establece las informaciones públicas medibles en el sistema de monitoreo de los indicadores de Transparencia y  Ley General de Libre Acceso  con  la valoración de la calidad de la información publicada. </w:t>
      </w:r>
    </w:p>
    <w:p w14:paraId="3A169E3D" w14:textId="77777777" w:rsidR="00A21197" w:rsidRPr="00A21197" w:rsidRDefault="00A21197" w:rsidP="00A21197">
      <w:pPr>
        <w:tabs>
          <w:tab w:val="left" w:pos="90"/>
        </w:tabs>
        <w:spacing w:line="480" w:lineRule="auto"/>
        <w:ind w:left="426" w:right="429"/>
        <w:contextualSpacing/>
        <w:jc w:val="both"/>
        <w:rPr>
          <w:rFonts w:ascii="Artifex CF Light" w:hAnsi="Artifex CF Light"/>
          <w:color w:val="002060"/>
          <w:sz w:val="18"/>
          <w:szCs w:val="18"/>
          <w:lang w:val="es-DO"/>
        </w:rPr>
      </w:pPr>
      <w:r w:rsidRPr="00A21197">
        <w:rPr>
          <w:rFonts w:ascii="Artifex CF Light" w:hAnsi="Artifex CF Light"/>
          <w:color w:val="002060"/>
          <w:sz w:val="18"/>
          <w:szCs w:val="18"/>
          <w:lang w:val="es-DO"/>
        </w:rPr>
        <w:t>Durante este periodo la Oficina de Acceso a la Información cumplió con los objetivos para los cuales fue creada:</w:t>
      </w:r>
    </w:p>
    <w:p w14:paraId="10C16520" w14:textId="77777777" w:rsidR="00A21197" w:rsidRPr="00A21197" w:rsidRDefault="00A21197" w:rsidP="00A21197">
      <w:pPr>
        <w:pStyle w:val="ListParagraph"/>
        <w:numPr>
          <w:ilvl w:val="0"/>
          <w:numId w:val="37"/>
        </w:numPr>
        <w:tabs>
          <w:tab w:val="left" w:pos="90"/>
        </w:tabs>
        <w:spacing w:line="480" w:lineRule="auto"/>
        <w:ind w:right="429"/>
        <w:jc w:val="both"/>
        <w:rPr>
          <w:rFonts w:ascii="Artifex CF Light" w:hAnsi="Artifex CF Light"/>
          <w:color w:val="002060"/>
          <w:sz w:val="18"/>
          <w:szCs w:val="18"/>
          <w:lang w:val="es-DO"/>
        </w:rPr>
      </w:pPr>
      <w:r w:rsidRPr="00A21197">
        <w:rPr>
          <w:rFonts w:ascii="Artifex CF Light" w:hAnsi="Artifex CF Light"/>
          <w:color w:val="002060"/>
          <w:sz w:val="18"/>
          <w:szCs w:val="18"/>
          <w:lang w:val="es-DO"/>
        </w:rPr>
        <w:t xml:space="preserve">Ofrecer  informaciones actualizadas, publicadas  con periodicidad </w:t>
      </w:r>
      <w:proofErr w:type="gramStart"/>
      <w:r w:rsidRPr="00A21197">
        <w:rPr>
          <w:rFonts w:ascii="Artifex CF Light" w:hAnsi="Artifex CF Light"/>
          <w:color w:val="002060"/>
          <w:sz w:val="18"/>
          <w:szCs w:val="18"/>
          <w:lang w:val="es-DO"/>
        </w:rPr>
        <w:t>mensual,  de</w:t>
      </w:r>
      <w:proofErr w:type="gramEnd"/>
      <w:r w:rsidRPr="00A21197">
        <w:rPr>
          <w:rFonts w:ascii="Artifex CF Light" w:hAnsi="Artifex CF Light"/>
          <w:color w:val="002060"/>
          <w:sz w:val="18"/>
          <w:szCs w:val="18"/>
          <w:lang w:val="es-DO"/>
        </w:rPr>
        <w:t xml:space="preserve"> manera estandarizada, en  el Portal Web Institucional </w:t>
      </w:r>
      <w:hyperlink r:id="rId15" w:history="1">
        <w:r w:rsidRPr="00A21197">
          <w:rPr>
            <w:rFonts w:ascii="Artifex CF Light" w:hAnsi="Artifex CF Light"/>
            <w:color w:val="002060"/>
            <w:sz w:val="18"/>
            <w:szCs w:val="18"/>
            <w:lang w:val="es-DO"/>
          </w:rPr>
          <w:t>www.onapi.gob.do</w:t>
        </w:r>
      </w:hyperlink>
      <w:r w:rsidRPr="00A21197">
        <w:rPr>
          <w:rFonts w:ascii="Artifex CF Light" w:hAnsi="Artifex CF Light"/>
          <w:color w:val="002060"/>
          <w:sz w:val="18"/>
          <w:szCs w:val="18"/>
          <w:lang w:val="es-DO"/>
        </w:rPr>
        <w:t>, de acuerdo a la estructuración contemplada en la Resolución 1/18 de la Dirección General de Ética e Integridad Gubernamental (DIGEIG).</w:t>
      </w:r>
    </w:p>
    <w:p w14:paraId="665143BB" w14:textId="77777777" w:rsidR="00A21197" w:rsidRPr="00A21197" w:rsidRDefault="00A21197" w:rsidP="00A21197">
      <w:pPr>
        <w:tabs>
          <w:tab w:val="left" w:pos="90"/>
        </w:tabs>
        <w:spacing w:line="480" w:lineRule="auto"/>
        <w:ind w:left="426" w:right="429"/>
        <w:contextualSpacing/>
        <w:jc w:val="both"/>
        <w:rPr>
          <w:rFonts w:ascii="Artifex CF Light" w:hAnsi="Artifex CF Light"/>
          <w:color w:val="002060"/>
          <w:sz w:val="18"/>
          <w:szCs w:val="18"/>
          <w:lang w:val="es-DO"/>
        </w:rPr>
      </w:pPr>
      <w:r w:rsidRPr="00A21197">
        <w:rPr>
          <w:rFonts w:ascii="Artifex CF Light" w:hAnsi="Artifex CF Light"/>
          <w:color w:val="002060"/>
          <w:sz w:val="18"/>
          <w:szCs w:val="18"/>
          <w:lang w:val="es-DO"/>
        </w:rPr>
        <w:lastRenderedPageBreak/>
        <w:t>Las actualizaciones mensuales son recogidas en el Índice de documentos publicado en el sub portal Transparencia, sección Oficina de Acceso a la Información</w:t>
      </w:r>
      <w:r>
        <w:rPr>
          <w:rFonts w:ascii="Artifex CF Light" w:hAnsi="Artifex CF Light"/>
          <w:color w:val="002060"/>
          <w:sz w:val="18"/>
          <w:szCs w:val="18"/>
          <w:lang w:val="es-DO"/>
        </w:rPr>
        <w:t>.</w:t>
      </w:r>
    </w:p>
    <w:p w14:paraId="56A0453C" w14:textId="77777777" w:rsidR="00A21197" w:rsidRPr="00A21197" w:rsidRDefault="00A21197" w:rsidP="00A21197">
      <w:pPr>
        <w:tabs>
          <w:tab w:val="left" w:pos="90"/>
        </w:tabs>
        <w:ind w:left="426" w:right="429"/>
        <w:contextualSpacing/>
        <w:jc w:val="both"/>
        <w:rPr>
          <w:rFonts w:ascii="Artifex CF Light" w:hAnsi="Artifex CF Light"/>
          <w:color w:val="002060"/>
          <w:sz w:val="18"/>
          <w:szCs w:val="18"/>
          <w:lang w:val="es-DO"/>
        </w:rPr>
      </w:pPr>
    </w:p>
    <w:p w14:paraId="5D8CE2A4" w14:textId="77777777" w:rsidR="00A21197" w:rsidRPr="00A21197" w:rsidRDefault="00A21197" w:rsidP="00A21197">
      <w:pPr>
        <w:tabs>
          <w:tab w:val="left" w:pos="90"/>
        </w:tabs>
        <w:spacing w:line="480" w:lineRule="auto"/>
        <w:ind w:left="426" w:right="429"/>
        <w:contextualSpacing/>
        <w:jc w:val="both"/>
        <w:rPr>
          <w:rFonts w:ascii="Artifex CF Light" w:hAnsi="Artifex CF Light"/>
          <w:color w:val="002060"/>
          <w:sz w:val="18"/>
          <w:szCs w:val="18"/>
          <w:lang w:val="es-DO"/>
        </w:rPr>
      </w:pPr>
      <w:r w:rsidRPr="00A21197">
        <w:rPr>
          <w:rFonts w:ascii="Artifex CF Light" w:hAnsi="Artifex CF Light"/>
          <w:color w:val="002060"/>
          <w:sz w:val="18"/>
          <w:szCs w:val="18"/>
          <w:lang w:val="es-DO"/>
        </w:rPr>
        <w:t>Realizar una labor de atención y respuesta a las solicitudes de información recibidas dando cumplimiento al objetivo para el cual fue creada mediante la Ley de Libre Acceso a la Información Pública (200-04) del 28 de julio de 2004  y los plazos legales que esta establece y promueve, la cual en el Capítulo I,  artículo 1 dispone  que: “Toda persona tiene derecho a solicitar y a recibir  información completa, veraz, adecuada y oportuna, de cualquier órgano del Estado Dominicano”.</w:t>
      </w:r>
    </w:p>
    <w:p w14:paraId="00DF913D" w14:textId="77777777" w:rsidR="00A21197" w:rsidRPr="00A21197" w:rsidRDefault="00A21197" w:rsidP="00A21197">
      <w:pPr>
        <w:tabs>
          <w:tab w:val="left" w:pos="90"/>
        </w:tabs>
        <w:spacing w:line="480" w:lineRule="auto"/>
        <w:ind w:left="426" w:right="429"/>
        <w:contextualSpacing/>
        <w:jc w:val="both"/>
        <w:rPr>
          <w:rFonts w:ascii="Artifex CF Light" w:hAnsi="Artifex CF Light"/>
          <w:color w:val="002060"/>
          <w:sz w:val="18"/>
          <w:szCs w:val="18"/>
          <w:lang w:val="es-DO"/>
        </w:rPr>
      </w:pPr>
    </w:p>
    <w:p w14:paraId="1BD3749B" w14:textId="77777777" w:rsidR="00A21197" w:rsidRDefault="00A21197" w:rsidP="00A21197">
      <w:pPr>
        <w:tabs>
          <w:tab w:val="left" w:pos="90"/>
        </w:tabs>
        <w:ind w:left="426" w:right="429"/>
        <w:jc w:val="both"/>
        <w:rPr>
          <w:rFonts w:ascii="Artifex CF Light" w:hAnsi="Artifex CF Light"/>
          <w:color w:val="002060"/>
          <w:sz w:val="18"/>
          <w:szCs w:val="18"/>
          <w:lang w:val="es-DO"/>
        </w:rPr>
      </w:pPr>
      <w:r w:rsidRPr="00A21197">
        <w:rPr>
          <w:rFonts w:ascii="Artifex CF Light" w:hAnsi="Artifex CF Light"/>
          <w:color w:val="002060"/>
          <w:sz w:val="18"/>
          <w:szCs w:val="18"/>
          <w:lang w:val="es-DO"/>
        </w:rPr>
        <w:t>Resultados delas evaluaciones mensuales</w:t>
      </w:r>
      <w:r>
        <w:rPr>
          <w:rFonts w:ascii="Artifex CF Light" w:hAnsi="Artifex CF Light"/>
          <w:color w:val="002060"/>
          <w:sz w:val="18"/>
          <w:szCs w:val="18"/>
          <w:lang w:val="es-DO"/>
        </w:rPr>
        <w:t xml:space="preserve"> sobre Transparencia y Ley General</w:t>
      </w:r>
      <w:r w:rsidRPr="00A21197">
        <w:rPr>
          <w:rFonts w:ascii="Artifex CF Light" w:hAnsi="Artifex CF Light"/>
          <w:color w:val="002060"/>
          <w:sz w:val="18"/>
          <w:szCs w:val="18"/>
          <w:lang w:val="es-DO"/>
        </w:rPr>
        <w:t xml:space="preserve"> de Libre Acceso:</w:t>
      </w:r>
    </w:p>
    <w:p w14:paraId="1A2D0E91" w14:textId="77777777" w:rsidR="00A21197" w:rsidRDefault="00A21197" w:rsidP="00A21197">
      <w:pPr>
        <w:tabs>
          <w:tab w:val="left" w:pos="90"/>
        </w:tabs>
        <w:ind w:left="426" w:right="429"/>
        <w:jc w:val="both"/>
        <w:rPr>
          <w:rFonts w:ascii="Artifex CF Light" w:hAnsi="Artifex CF Light"/>
          <w:color w:val="002060"/>
          <w:sz w:val="18"/>
          <w:szCs w:val="18"/>
          <w:lang w:val="es-DO"/>
        </w:rPr>
      </w:pPr>
    </w:p>
    <w:p w14:paraId="4D948EC1" w14:textId="77777777" w:rsidR="00A21197" w:rsidRPr="00A21197" w:rsidRDefault="00A21197" w:rsidP="00A21197">
      <w:pPr>
        <w:tabs>
          <w:tab w:val="left" w:pos="90"/>
        </w:tabs>
        <w:ind w:left="426" w:right="429"/>
        <w:jc w:val="both"/>
        <w:rPr>
          <w:rFonts w:ascii="Artifex CF Light" w:hAnsi="Artifex CF Light"/>
          <w:color w:val="002060"/>
          <w:sz w:val="18"/>
          <w:szCs w:val="18"/>
          <w:lang w:val="es-DO"/>
        </w:rPr>
      </w:pPr>
    </w:p>
    <w:tbl>
      <w:tblPr>
        <w:tblW w:w="7560" w:type="dxa"/>
        <w:jc w:val="center"/>
        <w:tblCellMar>
          <w:left w:w="70" w:type="dxa"/>
          <w:right w:w="70" w:type="dxa"/>
        </w:tblCellMar>
        <w:tblLook w:val="04A0" w:firstRow="1" w:lastRow="0" w:firstColumn="1" w:lastColumn="0" w:noHBand="0" w:noVBand="1"/>
      </w:tblPr>
      <w:tblGrid>
        <w:gridCol w:w="2740"/>
        <w:gridCol w:w="2440"/>
        <w:gridCol w:w="2380"/>
      </w:tblGrid>
      <w:tr w:rsidR="00A21197" w14:paraId="6AE3B94E" w14:textId="77777777" w:rsidTr="00A21197">
        <w:trPr>
          <w:trHeight w:val="300"/>
          <w:jc w:val="center"/>
        </w:trPr>
        <w:tc>
          <w:tcPr>
            <w:tcW w:w="2740" w:type="dxa"/>
            <w:tcBorders>
              <w:top w:val="nil"/>
              <w:left w:val="nil"/>
              <w:bottom w:val="nil"/>
              <w:right w:val="nil"/>
            </w:tcBorders>
            <w:shd w:val="clear" w:color="000000" w:fill="1F497D"/>
            <w:noWrap/>
            <w:vAlign w:val="center"/>
            <w:hideMark/>
          </w:tcPr>
          <w:p w14:paraId="57355B8A" w14:textId="77777777" w:rsidR="00A21197" w:rsidRDefault="00A21197" w:rsidP="00A21197">
            <w:pPr>
              <w:rPr>
                <w:rFonts w:ascii="Artifex CF Light" w:hAnsi="Artifex CF Light"/>
                <w:b/>
                <w:bCs/>
                <w:color w:val="FFFFFF"/>
                <w:sz w:val="18"/>
                <w:szCs w:val="18"/>
              </w:rPr>
            </w:pPr>
            <w:r w:rsidRPr="00050309">
              <w:rPr>
                <w:rFonts w:ascii="Artifex CF Light" w:hAnsi="Artifex CF Light"/>
                <w:b/>
                <w:bCs/>
                <w:color w:val="FFFFFF"/>
                <w:sz w:val="18"/>
                <w:szCs w:val="18"/>
                <w:lang w:val="es-DO"/>
              </w:rPr>
              <w:t xml:space="preserve">         </w:t>
            </w:r>
            <w:proofErr w:type="spellStart"/>
            <w:r>
              <w:rPr>
                <w:rFonts w:ascii="Artifex CF Light" w:hAnsi="Artifex CF Light"/>
                <w:b/>
                <w:bCs/>
                <w:color w:val="FFFFFF"/>
                <w:sz w:val="18"/>
                <w:szCs w:val="18"/>
              </w:rPr>
              <w:t>Calificación</w:t>
            </w:r>
            <w:proofErr w:type="spellEnd"/>
            <w:r>
              <w:rPr>
                <w:rFonts w:ascii="Artifex CF Light" w:hAnsi="Artifex CF Light"/>
                <w:b/>
                <w:bCs/>
                <w:color w:val="FFFFFF"/>
                <w:sz w:val="18"/>
                <w:szCs w:val="18"/>
              </w:rPr>
              <w:t xml:space="preserve"> </w:t>
            </w:r>
            <w:proofErr w:type="spellStart"/>
            <w:r>
              <w:rPr>
                <w:rFonts w:ascii="Artifex CF Light" w:hAnsi="Artifex CF Light"/>
                <w:b/>
                <w:bCs/>
                <w:color w:val="FFFFFF"/>
                <w:sz w:val="18"/>
                <w:szCs w:val="18"/>
              </w:rPr>
              <w:t>mensual</w:t>
            </w:r>
            <w:proofErr w:type="spellEnd"/>
          </w:p>
        </w:tc>
        <w:tc>
          <w:tcPr>
            <w:tcW w:w="2440" w:type="dxa"/>
            <w:tcBorders>
              <w:top w:val="nil"/>
              <w:left w:val="nil"/>
              <w:bottom w:val="nil"/>
              <w:right w:val="nil"/>
            </w:tcBorders>
            <w:shd w:val="clear" w:color="000000" w:fill="1F497D"/>
            <w:noWrap/>
            <w:vAlign w:val="center"/>
            <w:hideMark/>
          </w:tcPr>
          <w:p w14:paraId="3505A1FD" w14:textId="77777777" w:rsidR="00A21197" w:rsidRDefault="00A21197" w:rsidP="00A21197">
            <w:pPr>
              <w:rPr>
                <w:rFonts w:ascii="Artifex CF Light" w:hAnsi="Artifex CF Light"/>
                <w:b/>
                <w:bCs/>
                <w:color w:val="FFFFFF"/>
                <w:sz w:val="18"/>
                <w:szCs w:val="18"/>
              </w:rPr>
            </w:pPr>
            <w:proofErr w:type="spellStart"/>
            <w:r>
              <w:rPr>
                <w:rFonts w:ascii="Artifex CF Light" w:hAnsi="Artifex CF Light"/>
                <w:b/>
                <w:bCs/>
                <w:color w:val="FFFFFF"/>
                <w:sz w:val="18"/>
                <w:szCs w:val="18"/>
              </w:rPr>
              <w:t>Calificación</w:t>
            </w:r>
            <w:proofErr w:type="spellEnd"/>
            <w:r>
              <w:rPr>
                <w:rFonts w:ascii="Artifex CF Light" w:hAnsi="Artifex CF Light"/>
                <w:b/>
                <w:bCs/>
                <w:color w:val="FFFFFF"/>
                <w:sz w:val="18"/>
                <w:szCs w:val="18"/>
              </w:rPr>
              <w:t xml:space="preserve"> </w:t>
            </w:r>
            <w:proofErr w:type="spellStart"/>
            <w:r>
              <w:rPr>
                <w:rFonts w:ascii="Artifex CF Light" w:hAnsi="Artifex CF Light"/>
                <w:b/>
                <w:bCs/>
                <w:color w:val="FFFFFF"/>
                <w:sz w:val="18"/>
                <w:szCs w:val="18"/>
              </w:rPr>
              <w:t>trimestre</w:t>
            </w:r>
            <w:proofErr w:type="spellEnd"/>
          </w:p>
        </w:tc>
        <w:tc>
          <w:tcPr>
            <w:tcW w:w="2380" w:type="dxa"/>
            <w:tcBorders>
              <w:top w:val="nil"/>
              <w:left w:val="nil"/>
              <w:bottom w:val="nil"/>
              <w:right w:val="nil"/>
            </w:tcBorders>
            <w:shd w:val="clear" w:color="000000" w:fill="1F497D"/>
            <w:noWrap/>
            <w:vAlign w:val="center"/>
            <w:hideMark/>
          </w:tcPr>
          <w:p w14:paraId="34242D1E" w14:textId="77777777" w:rsidR="00A21197" w:rsidRDefault="00A21197" w:rsidP="00A21197">
            <w:pPr>
              <w:jc w:val="center"/>
              <w:rPr>
                <w:rFonts w:ascii="Artifex CF Light" w:hAnsi="Artifex CF Light"/>
                <w:b/>
                <w:bCs/>
                <w:color w:val="FFFFFF"/>
                <w:sz w:val="18"/>
                <w:szCs w:val="18"/>
              </w:rPr>
            </w:pPr>
            <w:proofErr w:type="spellStart"/>
            <w:r>
              <w:rPr>
                <w:rFonts w:ascii="Artifex CF Light" w:hAnsi="Artifex CF Light"/>
                <w:b/>
                <w:bCs/>
                <w:color w:val="FFFFFF"/>
                <w:sz w:val="18"/>
                <w:szCs w:val="18"/>
              </w:rPr>
              <w:t>Resultado</w:t>
            </w:r>
            <w:proofErr w:type="spellEnd"/>
            <w:r>
              <w:rPr>
                <w:rFonts w:ascii="Artifex CF Light" w:hAnsi="Artifex CF Light"/>
                <w:b/>
                <w:bCs/>
                <w:color w:val="FFFFFF"/>
                <w:sz w:val="18"/>
                <w:szCs w:val="18"/>
              </w:rPr>
              <w:t xml:space="preserve"> Final </w:t>
            </w:r>
          </w:p>
        </w:tc>
      </w:tr>
      <w:tr w:rsidR="00A21197" w14:paraId="2B9E6A4D" w14:textId="77777777" w:rsidTr="00A21197">
        <w:trPr>
          <w:trHeight w:val="300"/>
          <w:jc w:val="center"/>
        </w:trPr>
        <w:tc>
          <w:tcPr>
            <w:tcW w:w="7560" w:type="dxa"/>
            <w:gridSpan w:val="3"/>
            <w:tcBorders>
              <w:top w:val="nil"/>
              <w:left w:val="nil"/>
              <w:bottom w:val="nil"/>
              <w:right w:val="nil"/>
            </w:tcBorders>
            <w:shd w:val="clear" w:color="000000" w:fill="1F497D"/>
            <w:vAlign w:val="center"/>
            <w:hideMark/>
          </w:tcPr>
          <w:p w14:paraId="3D48C445" w14:textId="77777777" w:rsidR="00A21197" w:rsidRDefault="00A21197" w:rsidP="00A21197">
            <w:pPr>
              <w:jc w:val="center"/>
              <w:rPr>
                <w:rFonts w:ascii="Artifex CF Light" w:hAnsi="Artifex CF Light"/>
                <w:b/>
                <w:bCs/>
                <w:color w:val="FFFFFF"/>
                <w:sz w:val="18"/>
                <w:szCs w:val="18"/>
              </w:rPr>
            </w:pPr>
            <w:r>
              <w:rPr>
                <w:rFonts w:ascii="Artifex CF Light" w:hAnsi="Artifex CF Light"/>
                <w:b/>
                <w:bCs/>
                <w:color w:val="FFFFFF"/>
                <w:sz w:val="18"/>
                <w:szCs w:val="18"/>
              </w:rPr>
              <w:t xml:space="preserve">Primer </w:t>
            </w:r>
            <w:proofErr w:type="spellStart"/>
            <w:r>
              <w:rPr>
                <w:rFonts w:ascii="Artifex CF Light" w:hAnsi="Artifex CF Light"/>
                <w:b/>
                <w:bCs/>
                <w:color w:val="FFFFFF"/>
                <w:sz w:val="18"/>
                <w:szCs w:val="18"/>
              </w:rPr>
              <w:t>trimestre</w:t>
            </w:r>
            <w:proofErr w:type="spellEnd"/>
          </w:p>
        </w:tc>
      </w:tr>
      <w:tr w:rsidR="00A21197" w14:paraId="257D7A8B" w14:textId="77777777" w:rsidTr="00A21197">
        <w:trPr>
          <w:trHeight w:val="300"/>
          <w:jc w:val="center"/>
        </w:trPr>
        <w:tc>
          <w:tcPr>
            <w:tcW w:w="2740" w:type="dxa"/>
            <w:tcBorders>
              <w:top w:val="nil"/>
              <w:left w:val="nil"/>
              <w:bottom w:val="nil"/>
              <w:right w:val="nil"/>
            </w:tcBorders>
            <w:shd w:val="clear" w:color="auto" w:fill="auto"/>
            <w:noWrap/>
            <w:vAlign w:val="center"/>
            <w:hideMark/>
          </w:tcPr>
          <w:p w14:paraId="7760E0A3" w14:textId="77777777" w:rsidR="00A21197" w:rsidRDefault="00A21197" w:rsidP="00A21197">
            <w:pPr>
              <w:jc w:val="center"/>
              <w:rPr>
                <w:rFonts w:ascii="Artifex CF Light" w:hAnsi="Artifex CF Light"/>
                <w:color w:val="002060"/>
                <w:sz w:val="18"/>
                <w:szCs w:val="18"/>
              </w:rPr>
            </w:pPr>
            <w:proofErr w:type="spellStart"/>
            <w:r>
              <w:rPr>
                <w:rFonts w:ascii="Artifex CF Light" w:hAnsi="Artifex CF Light"/>
                <w:color w:val="002060"/>
                <w:sz w:val="18"/>
                <w:szCs w:val="18"/>
              </w:rPr>
              <w:t>Enero</w:t>
            </w:r>
            <w:proofErr w:type="spellEnd"/>
          </w:p>
        </w:tc>
        <w:tc>
          <w:tcPr>
            <w:tcW w:w="2440" w:type="dxa"/>
            <w:tcBorders>
              <w:top w:val="nil"/>
              <w:left w:val="nil"/>
              <w:bottom w:val="nil"/>
              <w:right w:val="nil"/>
            </w:tcBorders>
            <w:shd w:val="clear" w:color="auto" w:fill="auto"/>
            <w:noWrap/>
            <w:vAlign w:val="center"/>
            <w:hideMark/>
          </w:tcPr>
          <w:p w14:paraId="5A96D728"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96%</w:t>
            </w:r>
          </w:p>
        </w:tc>
        <w:tc>
          <w:tcPr>
            <w:tcW w:w="2380" w:type="dxa"/>
            <w:vMerge w:val="restart"/>
            <w:tcBorders>
              <w:top w:val="nil"/>
              <w:left w:val="nil"/>
              <w:bottom w:val="nil"/>
              <w:right w:val="nil"/>
            </w:tcBorders>
            <w:shd w:val="clear" w:color="auto" w:fill="auto"/>
            <w:noWrap/>
            <w:vAlign w:val="center"/>
            <w:hideMark/>
          </w:tcPr>
          <w:p w14:paraId="67C902CE"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96.60%</w:t>
            </w:r>
          </w:p>
        </w:tc>
      </w:tr>
      <w:tr w:rsidR="00A21197" w14:paraId="50FADEAE" w14:textId="77777777" w:rsidTr="00A21197">
        <w:trPr>
          <w:trHeight w:val="300"/>
          <w:jc w:val="center"/>
        </w:trPr>
        <w:tc>
          <w:tcPr>
            <w:tcW w:w="2740" w:type="dxa"/>
            <w:tcBorders>
              <w:top w:val="nil"/>
              <w:left w:val="nil"/>
              <w:bottom w:val="nil"/>
              <w:right w:val="nil"/>
            </w:tcBorders>
            <w:shd w:val="clear" w:color="auto" w:fill="auto"/>
            <w:noWrap/>
            <w:vAlign w:val="center"/>
            <w:hideMark/>
          </w:tcPr>
          <w:p w14:paraId="59D2FAF0" w14:textId="77777777" w:rsidR="00A21197" w:rsidRDefault="00A21197" w:rsidP="00A21197">
            <w:pPr>
              <w:jc w:val="center"/>
              <w:rPr>
                <w:rFonts w:ascii="Artifex CF Light" w:hAnsi="Artifex CF Light"/>
                <w:color w:val="002060"/>
                <w:sz w:val="18"/>
                <w:szCs w:val="18"/>
              </w:rPr>
            </w:pPr>
            <w:proofErr w:type="spellStart"/>
            <w:r>
              <w:rPr>
                <w:rFonts w:ascii="Artifex CF Light" w:hAnsi="Artifex CF Light"/>
                <w:color w:val="002060"/>
                <w:sz w:val="18"/>
                <w:szCs w:val="18"/>
              </w:rPr>
              <w:t>Febrero</w:t>
            </w:r>
            <w:proofErr w:type="spellEnd"/>
          </w:p>
        </w:tc>
        <w:tc>
          <w:tcPr>
            <w:tcW w:w="2440" w:type="dxa"/>
            <w:tcBorders>
              <w:top w:val="nil"/>
              <w:left w:val="nil"/>
              <w:bottom w:val="nil"/>
              <w:right w:val="nil"/>
            </w:tcBorders>
            <w:shd w:val="clear" w:color="auto" w:fill="auto"/>
            <w:noWrap/>
            <w:vAlign w:val="center"/>
            <w:hideMark/>
          </w:tcPr>
          <w:p w14:paraId="0DF1BE3B"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94%</w:t>
            </w:r>
          </w:p>
        </w:tc>
        <w:tc>
          <w:tcPr>
            <w:tcW w:w="2380" w:type="dxa"/>
            <w:vMerge/>
            <w:tcBorders>
              <w:top w:val="nil"/>
              <w:left w:val="nil"/>
              <w:bottom w:val="nil"/>
              <w:right w:val="nil"/>
            </w:tcBorders>
            <w:vAlign w:val="center"/>
            <w:hideMark/>
          </w:tcPr>
          <w:p w14:paraId="0E1B8646" w14:textId="77777777" w:rsidR="00A21197" w:rsidRDefault="00A21197" w:rsidP="00A21197">
            <w:pPr>
              <w:rPr>
                <w:rFonts w:ascii="Artifex CF Light" w:hAnsi="Artifex CF Light"/>
                <w:color w:val="002060"/>
                <w:sz w:val="18"/>
                <w:szCs w:val="18"/>
              </w:rPr>
            </w:pPr>
          </w:p>
        </w:tc>
      </w:tr>
      <w:tr w:rsidR="00A21197" w14:paraId="29F11C00" w14:textId="77777777" w:rsidTr="00A21197">
        <w:trPr>
          <w:trHeight w:val="300"/>
          <w:jc w:val="center"/>
        </w:trPr>
        <w:tc>
          <w:tcPr>
            <w:tcW w:w="2740" w:type="dxa"/>
            <w:tcBorders>
              <w:top w:val="nil"/>
              <w:left w:val="nil"/>
              <w:bottom w:val="nil"/>
              <w:right w:val="nil"/>
            </w:tcBorders>
            <w:shd w:val="clear" w:color="auto" w:fill="auto"/>
            <w:noWrap/>
            <w:vAlign w:val="center"/>
            <w:hideMark/>
          </w:tcPr>
          <w:p w14:paraId="433D9C57" w14:textId="77777777" w:rsidR="00A21197" w:rsidRDefault="00A21197" w:rsidP="00A21197">
            <w:pPr>
              <w:jc w:val="center"/>
              <w:rPr>
                <w:rFonts w:ascii="Artifex CF Light" w:hAnsi="Artifex CF Light"/>
                <w:color w:val="002060"/>
                <w:sz w:val="18"/>
                <w:szCs w:val="18"/>
              </w:rPr>
            </w:pPr>
            <w:proofErr w:type="spellStart"/>
            <w:r>
              <w:rPr>
                <w:rFonts w:ascii="Artifex CF Light" w:hAnsi="Artifex CF Light"/>
                <w:color w:val="002060"/>
                <w:sz w:val="18"/>
                <w:szCs w:val="18"/>
              </w:rPr>
              <w:t>Marzo</w:t>
            </w:r>
            <w:proofErr w:type="spellEnd"/>
          </w:p>
        </w:tc>
        <w:tc>
          <w:tcPr>
            <w:tcW w:w="2440" w:type="dxa"/>
            <w:tcBorders>
              <w:top w:val="nil"/>
              <w:left w:val="nil"/>
              <w:bottom w:val="nil"/>
              <w:right w:val="nil"/>
            </w:tcBorders>
            <w:shd w:val="clear" w:color="auto" w:fill="auto"/>
            <w:noWrap/>
            <w:vAlign w:val="center"/>
            <w:hideMark/>
          </w:tcPr>
          <w:p w14:paraId="2DA39B5C"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100%</w:t>
            </w:r>
          </w:p>
        </w:tc>
        <w:tc>
          <w:tcPr>
            <w:tcW w:w="2380" w:type="dxa"/>
            <w:vMerge/>
            <w:tcBorders>
              <w:top w:val="nil"/>
              <w:left w:val="nil"/>
              <w:bottom w:val="nil"/>
              <w:right w:val="nil"/>
            </w:tcBorders>
            <w:vAlign w:val="center"/>
            <w:hideMark/>
          </w:tcPr>
          <w:p w14:paraId="788BE585" w14:textId="77777777" w:rsidR="00A21197" w:rsidRDefault="00A21197" w:rsidP="00A21197">
            <w:pPr>
              <w:rPr>
                <w:rFonts w:ascii="Artifex CF Light" w:hAnsi="Artifex CF Light"/>
                <w:color w:val="002060"/>
                <w:sz w:val="18"/>
                <w:szCs w:val="18"/>
              </w:rPr>
            </w:pPr>
          </w:p>
        </w:tc>
      </w:tr>
      <w:tr w:rsidR="00A21197" w14:paraId="26B90C71" w14:textId="77777777" w:rsidTr="00A21197">
        <w:trPr>
          <w:trHeight w:val="300"/>
          <w:jc w:val="center"/>
        </w:trPr>
        <w:tc>
          <w:tcPr>
            <w:tcW w:w="7560" w:type="dxa"/>
            <w:gridSpan w:val="3"/>
            <w:tcBorders>
              <w:top w:val="nil"/>
              <w:left w:val="nil"/>
              <w:bottom w:val="nil"/>
              <w:right w:val="nil"/>
            </w:tcBorders>
            <w:shd w:val="clear" w:color="000000" w:fill="1F497D"/>
            <w:vAlign w:val="center"/>
            <w:hideMark/>
          </w:tcPr>
          <w:p w14:paraId="21CBE912" w14:textId="77777777" w:rsidR="00A21197" w:rsidRDefault="00A21197" w:rsidP="00A21197">
            <w:pPr>
              <w:jc w:val="center"/>
              <w:rPr>
                <w:rFonts w:ascii="Artifex CF Light" w:hAnsi="Artifex CF Light"/>
                <w:b/>
                <w:bCs/>
                <w:color w:val="FFFFFF"/>
                <w:sz w:val="18"/>
                <w:szCs w:val="18"/>
              </w:rPr>
            </w:pPr>
            <w:proofErr w:type="spellStart"/>
            <w:r>
              <w:rPr>
                <w:rFonts w:ascii="Artifex CF Light" w:hAnsi="Artifex CF Light"/>
                <w:b/>
                <w:bCs/>
                <w:color w:val="FFFFFF"/>
                <w:sz w:val="18"/>
                <w:szCs w:val="18"/>
              </w:rPr>
              <w:t>Segúndo</w:t>
            </w:r>
            <w:proofErr w:type="spellEnd"/>
            <w:r>
              <w:rPr>
                <w:rFonts w:ascii="Artifex CF Light" w:hAnsi="Artifex CF Light"/>
                <w:b/>
                <w:bCs/>
                <w:color w:val="FFFFFF"/>
                <w:sz w:val="18"/>
                <w:szCs w:val="18"/>
              </w:rPr>
              <w:t xml:space="preserve"> </w:t>
            </w:r>
            <w:proofErr w:type="spellStart"/>
            <w:r>
              <w:rPr>
                <w:rFonts w:ascii="Artifex CF Light" w:hAnsi="Artifex CF Light"/>
                <w:b/>
                <w:bCs/>
                <w:color w:val="FFFFFF"/>
                <w:sz w:val="18"/>
                <w:szCs w:val="18"/>
              </w:rPr>
              <w:t>trimestre</w:t>
            </w:r>
            <w:proofErr w:type="spellEnd"/>
          </w:p>
        </w:tc>
      </w:tr>
      <w:tr w:rsidR="00A21197" w14:paraId="7144E4F9" w14:textId="77777777" w:rsidTr="00A21197">
        <w:trPr>
          <w:trHeight w:val="300"/>
          <w:jc w:val="center"/>
        </w:trPr>
        <w:tc>
          <w:tcPr>
            <w:tcW w:w="2740" w:type="dxa"/>
            <w:tcBorders>
              <w:top w:val="nil"/>
              <w:left w:val="nil"/>
              <w:bottom w:val="nil"/>
              <w:right w:val="nil"/>
            </w:tcBorders>
            <w:shd w:val="clear" w:color="auto" w:fill="auto"/>
            <w:noWrap/>
            <w:vAlign w:val="center"/>
            <w:hideMark/>
          </w:tcPr>
          <w:p w14:paraId="241F07AB"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Abril</w:t>
            </w:r>
          </w:p>
        </w:tc>
        <w:tc>
          <w:tcPr>
            <w:tcW w:w="2440" w:type="dxa"/>
            <w:tcBorders>
              <w:top w:val="nil"/>
              <w:left w:val="nil"/>
              <w:bottom w:val="nil"/>
              <w:right w:val="nil"/>
            </w:tcBorders>
            <w:shd w:val="clear" w:color="auto" w:fill="auto"/>
            <w:noWrap/>
            <w:vAlign w:val="center"/>
            <w:hideMark/>
          </w:tcPr>
          <w:p w14:paraId="557602F0"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100%</w:t>
            </w:r>
          </w:p>
        </w:tc>
        <w:tc>
          <w:tcPr>
            <w:tcW w:w="2380" w:type="dxa"/>
            <w:vMerge w:val="restart"/>
            <w:tcBorders>
              <w:top w:val="nil"/>
              <w:left w:val="nil"/>
              <w:bottom w:val="nil"/>
              <w:right w:val="nil"/>
            </w:tcBorders>
            <w:shd w:val="clear" w:color="auto" w:fill="auto"/>
            <w:noWrap/>
            <w:vAlign w:val="center"/>
            <w:hideMark/>
          </w:tcPr>
          <w:p w14:paraId="2B5B8688"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99%</w:t>
            </w:r>
          </w:p>
        </w:tc>
      </w:tr>
      <w:tr w:rsidR="00A21197" w14:paraId="774869DB" w14:textId="77777777" w:rsidTr="00A21197">
        <w:trPr>
          <w:trHeight w:val="300"/>
          <w:jc w:val="center"/>
        </w:trPr>
        <w:tc>
          <w:tcPr>
            <w:tcW w:w="2740" w:type="dxa"/>
            <w:tcBorders>
              <w:top w:val="nil"/>
              <w:left w:val="nil"/>
              <w:bottom w:val="nil"/>
              <w:right w:val="nil"/>
            </w:tcBorders>
            <w:shd w:val="clear" w:color="auto" w:fill="auto"/>
            <w:noWrap/>
            <w:vAlign w:val="center"/>
            <w:hideMark/>
          </w:tcPr>
          <w:p w14:paraId="7B110EED"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Mayo</w:t>
            </w:r>
          </w:p>
        </w:tc>
        <w:tc>
          <w:tcPr>
            <w:tcW w:w="2440" w:type="dxa"/>
            <w:tcBorders>
              <w:top w:val="nil"/>
              <w:left w:val="nil"/>
              <w:bottom w:val="nil"/>
              <w:right w:val="nil"/>
            </w:tcBorders>
            <w:shd w:val="clear" w:color="auto" w:fill="auto"/>
            <w:noWrap/>
            <w:vAlign w:val="center"/>
            <w:hideMark/>
          </w:tcPr>
          <w:p w14:paraId="58769EA5"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100%</w:t>
            </w:r>
          </w:p>
        </w:tc>
        <w:tc>
          <w:tcPr>
            <w:tcW w:w="2380" w:type="dxa"/>
            <w:vMerge/>
            <w:tcBorders>
              <w:top w:val="nil"/>
              <w:left w:val="nil"/>
              <w:bottom w:val="nil"/>
              <w:right w:val="nil"/>
            </w:tcBorders>
            <w:vAlign w:val="center"/>
            <w:hideMark/>
          </w:tcPr>
          <w:p w14:paraId="59B10638" w14:textId="77777777" w:rsidR="00A21197" w:rsidRDefault="00A21197" w:rsidP="00A21197">
            <w:pPr>
              <w:rPr>
                <w:rFonts w:ascii="Artifex CF Light" w:hAnsi="Artifex CF Light"/>
                <w:color w:val="002060"/>
                <w:sz w:val="18"/>
                <w:szCs w:val="18"/>
              </w:rPr>
            </w:pPr>
          </w:p>
        </w:tc>
      </w:tr>
      <w:tr w:rsidR="00A21197" w14:paraId="4C27DF85" w14:textId="77777777" w:rsidTr="00A21197">
        <w:trPr>
          <w:trHeight w:val="300"/>
          <w:jc w:val="center"/>
        </w:trPr>
        <w:tc>
          <w:tcPr>
            <w:tcW w:w="2740" w:type="dxa"/>
            <w:tcBorders>
              <w:top w:val="nil"/>
              <w:left w:val="nil"/>
              <w:bottom w:val="nil"/>
              <w:right w:val="nil"/>
            </w:tcBorders>
            <w:shd w:val="clear" w:color="auto" w:fill="auto"/>
            <w:noWrap/>
            <w:vAlign w:val="center"/>
            <w:hideMark/>
          </w:tcPr>
          <w:p w14:paraId="3011FCC2"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Junio</w:t>
            </w:r>
          </w:p>
        </w:tc>
        <w:tc>
          <w:tcPr>
            <w:tcW w:w="2440" w:type="dxa"/>
            <w:tcBorders>
              <w:top w:val="nil"/>
              <w:left w:val="nil"/>
              <w:bottom w:val="nil"/>
              <w:right w:val="nil"/>
            </w:tcBorders>
            <w:shd w:val="clear" w:color="auto" w:fill="auto"/>
            <w:noWrap/>
            <w:vAlign w:val="center"/>
            <w:hideMark/>
          </w:tcPr>
          <w:p w14:paraId="3D1A5E3E"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97%</w:t>
            </w:r>
          </w:p>
        </w:tc>
        <w:tc>
          <w:tcPr>
            <w:tcW w:w="2380" w:type="dxa"/>
            <w:vMerge/>
            <w:tcBorders>
              <w:top w:val="nil"/>
              <w:left w:val="nil"/>
              <w:bottom w:val="nil"/>
              <w:right w:val="nil"/>
            </w:tcBorders>
            <w:vAlign w:val="center"/>
            <w:hideMark/>
          </w:tcPr>
          <w:p w14:paraId="379E3A1B" w14:textId="77777777" w:rsidR="00A21197" w:rsidRDefault="00A21197" w:rsidP="00A21197">
            <w:pPr>
              <w:rPr>
                <w:rFonts w:ascii="Artifex CF Light" w:hAnsi="Artifex CF Light"/>
                <w:color w:val="002060"/>
                <w:sz w:val="18"/>
                <w:szCs w:val="18"/>
              </w:rPr>
            </w:pPr>
          </w:p>
        </w:tc>
      </w:tr>
      <w:tr w:rsidR="00A21197" w14:paraId="71545B6A" w14:textId="77777777" w:rsidTr="00A21197">
        <w:trPr>
          <w:trHeight w:val="300"/>
          <w:jc w:val="center"/>
        </w:trPr>
        <w:tc>
          <w:tcPr>
            <w:tcW w:w="7560" w:type="dxa"/>
            <w:gridSpan w:val="3"/>
            <w:tcBorders>
              <w:top w:val="nil"/>
              <w:left w:val="nil"/>
              <w:bottom w:val="nil"/>
              <w:right w:val="nil"/>
            </w:tcBorders>
            <w:shd w:val="clear" w:color="000000" w:fill="1F497D"/>
            <w:vAlign w:val="center"/>
            <w:hideMark/>
          </w:tcPr>
          <w:p w14:paraId="30B6D69F" w14:textId="77777777" w:rsidR="00A21197" w:rsidRDefault="00A21197" w:rsidP="00A21197">
            <w:pPr>
              <w:jc w:val="center"/>
              <w:rPr>
                <w:rFonts w:ascii="Artifex CF Light" w:hAnsi="Artifex CF Light"/>
                <w:b/>
                <w:bCs/>
                <w:color w:val="FFFFFF"/>
                <w:sz w:val="18"/>
                <w:szCs w:val="18"/>
              </w:rPr>
            </w:pPr>
            <w:proofErr w:type="spellStart"/>
            <w:r>
              <w:rPr>
                <w:rFonts w:ascii="Artifex CF Light" w:hAnsi="Artifex CF Light"/>
                <w:b/>
                <w:bCs/>
                <w:color w:val="FFFFFF"/>
                <w:sz w:val="18"/>
                <w:szCs w:val="18"/>
              </w:rPr>
              <w:t>Tercer</w:t>
            </w:r>
            <w:proofErr w:type="spellEnd"/>
            <w:r>
              <w:rPr>
                <w:rFonts w:ascii="Artifex CF Light" w:hAnsi="Artifex CF Light"/>
                <w:b/>
                <w:bCs/>
                <w:color w:val="FFFFFF"/>
                <w:sz w:val="18"/>
                <w:szCs w:val="18"/>
              </w:rPr>
              <w:t xml:space="preserve">  </w:t>
            </w:r>
            <w:proofErr w:type="spellStart"/>
            <w:r>
              <w:rPr>
                <w:rFonts w:ascii="Artifex CF Light" w:hAnsi="Artifex CF Light"/>
                <w:b/>
                <w:bCs/>
                <w:color w:val="FFFFFF"/>
                <w:sz w:val="18"/>
                <w:szCs w:val="18"/>
              </w:rPr>
              <w:t>trimestre</w:t>
            </w:r>
            <w:proofErr w:type="spellEnd"/>
          </w:p>
        </w:tc>
      </w:tr>
      <w:tr w:rsidR="00A21197" w14:paraId="12A23981" w14:textId="77777777" w:rsidTr="00A21197">
        <w:trPr>
          <w:trHeight w:val="300"/>
          <w:jc w:val="center"/>
        </w:trPr>
        <w:tc>
          <w:tcPr>
            <w:tcW w:w="2740" w:type="dxa"/>
            <w:tcBorders>
              <w:top w:val="nil"/>
              <w:left w:val="nil"/>
              <w:bottom w:val="nil"/>
              <w:right w:val="nil"/>
            </w:tcBorders>
            <w:shd w:val="clear" w:color="auto" w:fill="auto"/>
            <w:noWrap/>
            <w:vAlign w:val="center"/>
            <w:hideMark/>
          </w:tcPr>
          <w:p w14:paraId="4C43E08D"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Julio</w:t>
            </w:r>
          </w:p>
        </w:tc>
        <w:tc>
          <w:tcPr>
            <w:tcW w:w="2440" w:type="dxa"/>
            <w:tcBorders>
              <w:top w:val="nil"/>
              <w:left w:val="nil"/>
              <w:bottom w:val="nil"/>
              <w:right w:val="nil"/>
            </w:tcBorders>
            <w:shd w:val="clear" w:color="auto" w:fill="auto"/>
            <w:noWrap/>
            <w:vAlign w:val="center"/>
            <w:hideMark/>
          </w:tcPr>
          <w:p w14:paraId="630A628D"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98%</w:t>
            </w:r>
          </w:p>
        </w:tc>
        <w:tc>
          <w:tcPr>
            <w:tcW w:w="2380" w:type="dxa"/>
            <w:vMerge w:val="restart"/>
            <w:tcBorders>
              <w:top w:val="nil"/>
              <w:left w:val="nil"/>
              <w:bottom w:val="nil"/>
              <w:right w:val="nil"/>
            </w:tcBorders>
            <w:shd w:val="clear" w:color="auto" w:fill="auto"/>
            <w:noWrap/>
            <w:vAlign w:val="center"/>
            <w:hideMark/>
          </w:tcPr>
          <w:p w14:paraId="2073B98E"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98%</w:t>
            </w:r>
          </w:p>
        </w:tc>
      </w:tr>
      <w:tr w:rsidR="00A21197" w14:paraId="6540DC1F" w14:textId="77777777" w:rsidTr="00A21197">
        <w:trPr>
          <w:trHeight w:val="300"/>
          <w:jc w:val="center"/>
        </w:trPr>
        <w:tc>
          <w:tcPr>
            <w:tcW w:w="2740" w:type="dxa"/>
            <w:tcBorders>
              <w:top w:val="nil"/>
              <w:left w:val="nil"/>
              <w:bottom w:val="nil"/>
              <w:right w:val="nil"/>
            </w:tcBorders>
            <w:shd w:val="clear" w:color="auto" w:fill="auto"/>
            <w:noWrap/>
            <w:vAlign w:val="center"/>
            <w:hideMark/>
          </w:tcPr>
          <w:p w14:paraId="7484D730"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Agosto</w:t>
            </w:r>
          </w:p>
        </w:tc>
        <w:tc>
          <w:tcPr>
            <w:tcW w:w="2440" w:type="dxa"/>
            <w:tcBorders>
              <w:top w:val="nil"/>
              <w:left w:val="nil"/>
              <w:bottom w:val="nil"/>
              <w:right w:val="nil"/>
            </w:tcBorders>
            <w:shd w:val="clear" w:color="auto" w:fill="auto"/>
            <w:noWrap/>
            <w:vAlign w:val="center"/>
            <w:hideMark/>
          </w:tcPr>
          <w:p w14:paraId="274037A9"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98%</w:t>
            </w:r>
          </w:p>
        </w:tc>
        <w:tc>
          <w:tcPr>
            <w:tcW w:w="2380" w:type="dxa"/>
            <w:vMerge/>
            <w:tcBorders>
              <w:top w:val="nil"/>
              <w:left w:val="nil"/>
              <w:bottom w:val="nil"/>
              <w:right w:val="nil"/>
            </w:tcBorders>
            <w:vAlign w:val="center"/>
            <w:hideMark/>
          </w:tcPr>
          <w:p w14:paraId="65A42589" w14:textId="77777777" w:rsidR="00A21197" w:rsidRDefault="00A21197" w:rsidP="00A21197">
            <w:pPr>
              <w:rPr>
                <w:rFonts w:ascii="Artifex CF Light" w:hAnsi="Artifex CF Light"/>
                <w:color w:val="002060"/>
                <w:sz w:val="18"/>
                <w:szCs w:val="18"/>
              </w:rPr>
            </w:pPr>
          </w:p>
        </w:tc>
      </w:tr>
      <w:tr w:rsidR="00A21197" w14:paraId="6A47DBEB" w14:textId="77777777" w:rsidTr="00A21197">
        <w:trPr>
          <w:trHeight w:val="300"/>
          <w:jc w:val="center"/>
        </w:trPr>
        <w:tc>
          <w:tcPr>
            <w:tcW w:w="2740" w:type="dxa"/>
            <w:tcBorders>
              <w:top w:val="nil"/>
              <w:left w:val="nil"/>
              <w:bottom w:val="nil"/>
              <w:right w:val="nil"/>
            </w:tcBorders>
            <w:shd w:val="clear" w:color="auto" w:fill="auto"/>
            <w:noWrap/>
            <w:vAlign w:val="center"/>
            <w:hideMark/>
          </w:tcPr>
          <w:p w14:paraId="04498BEC" w14:textId="77777777" w:rsidR="00A21197" w:rsidRDefault="00A21197" w:rsidP="00A21197">
            <w:pPr>
              <w:jc w:val="center"/>
              <w:rPr>
                <w:rFonts w:ascii="Artifex CF Light" w:hAnsi="Artifex CF Light"/>
                <w:color w:val="002060"/>
                <w:sz w:val="18"/>
                <w:szCs w:val="18"/>
              </w:rPr>
            </w:pPr>
            <w:proofErr w:type="spellStart"/>
            <w:r>
              <w:rPr>
                <w:rFonts w:ascii="Artifex CF Light" w:hAnsi="Artifex CF Light"/>
                <w:color w:val="002060"/>
                <w:sz w:val="18"/>
                <w:szCs w:val="18"/>
              </w:rPr>
              <w:t>Septiembre</w:t>
            </w:r>
            <w:proofErr w:type="spellEnd"/>
          </w:p>
        </w:tc>
        <w:tc>
          <w:tcPr>
            <w:tcW w:w="2440" w:type="dxa"/>
            <w:tcBorders>
              <w:top w:val="nil"/>
              <w:left w:val="nil"/>
              <w:bottom w:val="nil"/>
              <w:right w:val="nil"/>
            </w:tcBorders>
            <w:shd w:val="clear" w:color="auto" w:fill="auto"/>
            <w:noWrap/>
            <w:vAlign w:val="center"/>
            <w:hideMark/>
          </w:tcPr>
          <w:p w14:paraId="14899D7A" w14:textId="77777777" w:rsidR="00A21197" w:rsidRDefault="00A21197" w:rsidP="00A21197">
            <w:pPr>
              <w:jc w:val="center"/>
              <w:rPr>
                <w:rFonts w:ascii="Artifex CF Light" w:hAnsi="Artifex CF Light"/>
                <w:color w:val="002060"/>
                <w:sz w:val="18"/>
                <w:szCs w:val="18"/>
              </w:rPr>
            </w:pPr>
            <w:r>
              <w:rPr>
                <w:rFonts w:ascii="Artifex CF Light" w:hAnsi="Artifex CF Light"/>
                <w:color w:val="002060"/>
                <w:sz w:val="18"/>
                <w:szCs w:val="18"/>
              </w:rPr>
              <w:t>98%</w:t>
            </w:r>
          </w:p>
        </w:tc>
        <w:tc>
          <w:tcPr>
            <w:tcW w:w="2380" w:type="dxa"/>
            <w:vMerge/>
            <w:tcBorders>
              <w:top w:val="nil"/>
              <w:left w:val="nil"/>
              <w:bottom w:val="nil"/>
              <w:right w:val="nil"/>
            </w:tcBorders>
            <w:vAlign w:val="center"/>
            <w:hideMark/>
          </w:tcPr>
          <w:p w14:paraId="7E6B0265" w14:textId="77777777" w:rsidR="00A21197" w:rsidRDefault="00A21197" w:rsidP="00A21197">
            <w:pPr>
              <w:rPr>
                <w:rFonts w:ascii="Artifex CF Light" w:hAnsi="Artifex CF Light"/>
                <w:color w:val="002060"/>
                <w:sz w:val="18"/>
                <w:szCs w:val="18"/>
              </w:rPr>
            </w:pPr>
          </w:p>
        </w:tc>
      </w:tr>
    </w:tbl>
    <w:p w14:paraId="61CCB0B1" w14:textId="77777777" w:rsidR="00297519" w:rsidRPr="00297519" w:rsidRDefault="00297519" w:rsidP="00297519">
      <w:pPr>
        <w:pStyle w:val="Sinespaciado1"/>
        <w:jc w:val="center"/>
        <w:rPr>
          <w:rFonts w:ascii="Artifex CF Light" w:hAnsi="Artifex CF Light"/>
          <w:b/>
          <w:color w:val="002060"/>
          <w:sz w:val="18"/>
          <w:szCs w:val="18"/>
        </w:rPr>
      </w:pPr>
      <w:r w:rsidRPr="00297519">
        <w:rPr>
          <w:rFonts w:ascii="Artifex CF Light" w:hAnsi="Artifex CF Light"/>
          <w:b/>
          <w:color w:val="002060"/>
          <w:sz w:val="18"/>
          <w:szCs w:val="18"/>
        </w:rPr>
        <w:t xml:space="preserve">Tabla No. </w:t>
      </w:r>
      <w:r>
        <w:rPr>
          <w:rFonts w:ascii="Artifex CF Light" w:hAnsi="Artifex CF Light"/>
          <w:b/>
          <w:color w:val="002060"/>
          <w:sz w:val="18"/>
          <w:szCs w:val="18"/>
        </w:rPr>
        <w:t>5</w:t>
      </w:r>
    </w:p>
    <w:p w14:paraId="04A36CD7" w14:textId="77777777" w:rsidR="00C83EF6" w:rsidRPr="007C5E4F" w:rsidRDefault="00C83EF6" w:rsidP="00297519">
      <w:pPr>
        <w:pStyle w:val="Heading1"/>
        <w:numPr>
          <w:ilvl w:val="0"/>
          <w:numId w:val="0"/>
        </w:numPr>
        <w:ind w:right="429"/>
        <w:jc w:val="center"/>
        <w:rPr>
          <w:rFonts w:ascii="Artifex CF Light" w:hAnsi="Artifex CF Light"/>
          <w:b w:val="0"/>
          <w:color w:val="002060"/>
          <w:sz w:val="22"/>
          <w:szCs w:val="22"/>
          <w:lang w:val="es-DO"/>
        </w:rPr>
      </w:pPr>
    </w:p>
    <w:p w14:paraId="0C933539" w14:textId="77777777" w:rsidR="003919E2" w:rsidRPr="007C5E4F" w:rsidRDefault="003919E2" w:rsidP="003919E2">
      <w:pPr>
        <w:pStyle w:val="Heading1"/>
        <w:numPr>
          <w:ilvl w:val="0"/>
          <w:numId w:val="27"/>
        </w:numPr>
        <w:ind w:right="429"/>
        <w:rPr>
          <w:rFonts w:ascii="Artifex CF Light" w:hAnsi="Artifex CF Light"/>
          <w:b w:val="0"/>
          <w:color w:val="002060"/>
          <w:sz w:val="22"/>
          <w:szCs w:val="22"/>
          <w:lang w:val="es-DO"/>
        </w:rPr>
      </w:pPr>
      <w:r w:rsidRPr="007C5E4F">
        <w:rPr>
          <w:rFonts w:ascii="Artifex CF Light" w:hAnsi="Artifex CF Light"/>
          <w:b w:val="0"/>
          <w:color w:val="002060"/>
          <w:sz w:val="22"/>
          <w:szCs w:val="22"/>
          <w:lang w:val="es-DO"/>
        </w:rPr>
        <w:t xml:space="preserve">  </w:t>
      </w:r>
      <w:bookmarkStart w:id="26" w:name="_Toc59095391"/>
      <w:r w:rsidRPr="007C5E4F">
        <w:rPr>
          <w:rFonts w:ascii="Artifex CF Light" w:hAnsi="Artifex CF Light"/>
          <w:b w:val="0"/>
          <w:color w:val="002060"/>
          <w:sz w:val="22"/>
          <w:szCs w:val="22"/>
          <w:lang w:val="es-DO"/>
        </w:rPr>
        <w:t>Índice Uso TIC e Implementación Gobierno Electrónico</w:t>
      </w:r>
      <w:bookmarkEnd w:id="26"/>
    </w:p>
    <w:p w14:paraId="066D7944" w14:textId="77777777" w:rsidR="003919E2" w:rsidRDefault="003919E2" w:rsidP="003919E2">
      <w:pPr>
        <w:pStyle w:val="BodyText"/>
        <w:spacing w:line="480" w:lineRule="auto"/>
        <w:ind w:left="426" w:right="429"/>
        <w:jc w:val="both"/>
        <w:rPr>
          <w:rFonts w:ascii="Artifex CF Light" w:hAnsi="Artifex CF Light"/>
          <w:color w:val="002060"/>
          <w:w w:val="105"/>
          <w:lang w:val="es-DO"/>
        </w:rPr>
      </w:pPr>
      <w:r w:rsidRPr="004A02FD">
        <w:rPr>
          <w:color w:val="1F3D73"/>
          <w:w w:val="105"/>
          <w:sz w:val="22"/>
          <w:szCs w:val="22"/>
          <w:lang w:val="es-DO"/>
        </w:rPr>
        <w:t xml:space="preserve">  </w:t>
      </w:r>
      <w:r w:rsidRPr="00193CDD">
        <w:rPr>
          <w:rFonts w:ascii="Artifex CF Light" w:hAnsi="Artifex CF Light"/>
          <w:color w:val="002060"/>
          <w:w w:val="105"/>
          <w:lang w:val="es-DO"/>
        </w:rPr>
        <w:t xml:space="preserve">     Al mes de agosto 2020, la OPTIC  evaluó el uso de Tecnología de la Información y Comunicaciones (TIC) e implementación de Gobierno Electrónico de ONAPI, resultando el índice de uso de las TIC e implementación de gobierno electrónico en el estado dominicano de un 83.67%. (Ver Anexo No.2)</w:t>
      </w:r>
    </w:p>
    <w:p w14:paraId="30D1E9F7" w14:textId="77777777" w:rsidR="003919E2" w:rsidRDefault="003919E2" w:rsidP="003919E2">
      <w:pPr>
        <w:pStyle w:val="BodyText"/>
        <w:spacing w:line="480" w:lineRule="auto"/>
        <w:ind w:left="426" w:right="429"/>
        <w:jc w:val="both"/>
        <w:rPr>
          <w:rFonts w:ascii="Artifex CF Light" w:hAnsi="Artifex CF Light"/>
          <w:color w:val="002060"/>
          <w:w w:val="105"/>
          <w:lang w:val="es-DO"/>
        </w:rPr>
      </w:pPr>
    </w:p>
    <w:p w14:paraId="00096E6B" w14:textId="77777777" w:rsidR="00A5762F" w:rsidRDefault="00A5762F" w:rsidP="003919E2">
      <w:pPr>
        <w:pStyle w:val="BodyText"/>
        <w:spacing w:line="480" w:lineRule="auto"/>
        <w:ind w:left="426" w:right="429"/>
        <w:jc w:val="both"/>
        <w:rPr>
          <w:rFonts w:ascii="Artifex CF Light" w:hAnsi="Artifex CF Light"/>
          <w:color w:val="002060"/>
          <w:w w:val="105"/>
          <w:lang w:val="es-DO"/>
        </w:rPr>
      </w:pPr>
    </w:p>
    <w:p w14:paraId="04DDAF81" w14:textId="77777777" w:rsidR="00A5762F" w:rsidRDefault="00A5762F" w:rsidP="003919E2">
      <w:pPr>
        <w:pStyle w:val="BodyText"/>
        <w:spacing w:line="480" w:lineRule="auto"/>
        <w:ind w:left="426" w:right="429"/>
        <w:jc w:val="both"/>
        <w:rPr>
          <w:rFonts w:ascii="Artifex CF Light" w:hAnsi="Artifex CF Light"/>
          <w:color w:val="002060"/>
          <w:w w:val="105"/>
          <w:lang w:val="es-DO"/>
        </w:rPr>
      </w:pPr>
    </w:p>
    <w:p w14:paraId="47A296EB" w14:textId="77777777" w:rsidR="003919E2" w:rsidRPr="00D2516B" w:rsidRDefault="003919E2" w:rsidP="00D2516B">
      <w:pPr>
        <w:pStyle w:val="Heading1"/>
        <w:numPr>
          <w:ilvl w:val="0"/>
          <w:numId w:val="27"/>
        </w:numPr>
        <w:rPr>
          <w:rFonts w:ascii="Artifex CF Light" w:hAnsi="Artifex CF Light"/>
          <w:b w:val="0"/>
          <w:color w:val="002060"/>
          <w:w w:val="105"/>
          <w:sz w:val="22"/>
          <w:szCs w:val="22"/>
          <w:lang w:val="es-DO"/>
        </w:rPr>
      </w:pPr>
      <w:bookmarkStart w:id="27" w:name="_Toc59095392"/>
      <w:r w:rsidRPr="00D2516B">
        <w:rPr>
          <w:rFonts w:ascii="Artifex CF Light" w:hAnsi="Artifex CF Light"/>
          <w:b w:val="0"/>
          <w:color w:val="002060"/>
          <w:w w:val="105"/>
          <w:sz w:val="22"/>
          <w:szCs w:val="22"/>
          <w:lang w:val="es-DO"/>
        </w:rPr>
        <w:lastRenderedPageBreak/>
        <w:t xml:space="preserve">Normas </w:t>
      </w:r>
      <w:proofErr w:type="spellStart"/>
      <w:r w:rsidRPr="00D2516B">
        <w:rPr>
          <w:rFonts w:ascii="Artifex CF Light" w:hAnsi="Artifex CF Light"/>
          <w:b w:val="0"/>
          <w:color w:val="002060"/>
          <w:w w:val="105"/>
          <w:sz w:val="22"/>
          <w:szCs w:val="22"/>
          <w:lang w:val="es-DO"/>
        </w:rPr>
        <w:t>Basicas</w:t>
      </w:r>
      <w:proofErr w:type="spellEnd"/>
      <w:r w:rsidRPr="00D2516B">
        <w:rPr>
          <w:rFonts w:ascii="Artifex CF Light" w:hAnsi="Artifex CF Light"/>
          <w:b w:val="0"/>
          <w:color w:val="002060"/>
          <w:w w:val="105"/>
          <w:sz w:val="22"/>
          <w:szCs w:val="22"/>
          <w:lang w:val="es-DO"/>
        </w:rPr>
        <w:t xml:space="preserve"> de Control Interno (NOBACI)</w:t>
      </w:r>
      <w:bookmarkEnd w:id="27"/>
    </w:p>
    <w:p w14:paraId="43849F90" w14:textId="77777777" w:rsidR="00A5762F" w:rsidRPr="00A5762F" w:rsidRDefault="00A5762F" w:rsidP="00A5762F">
      <w:pPr>
        <w:spacing w:after="200" w:line="480" w:lineRule="auto"/>
        <w:ind w:left="426" w:right="429"/>
        <w:jc w:val="both"/>
        <w:rPr>
          <w:rFonts w:ascii="Artifex CF Light" w:eastAsia="Calibri" w:hAnsi="Artifex CF Light"/>
          <w:color w:val="002060"/>
          <w:sz w:val="18"/>
          <w:szCs w:val="18"/>
          <w:lang w:val="es-DO"/>
        </w:rPr>
      </w:pPr>
      <w:r w:rsidRPr="00A5762F">
        <w:rPr>
          <w:rFonts w:ascii="Artifex CF Light" w:eastAsia="Calibri" w:hAnsi="Artifex CF Light"/>
          <w:color w:val="002060"/>
          <w:sz w:val="18"/>
          <w:szCs w:val="18"/>
          <w:lang w:val="es-DO"/>
        </w:rPr>
        <w:t>En vista que la Contraloría General de la Republica, emitió</w:t>
      </w:r>
      <w:r w:rsidRPr="00A5762F">
        <w:rPr>
          <w:rFonts w:ascii="Courier New" w:eastAsia="Calibri" w:hAnsi="Courier New" w:cs="Courier New"/>
          <w:color w:val="002060"/>
          <w:sz w:val="18"/>
          <w:szCs w:val="18"/>
          <w:lang w:val="es-DO"/>
        </w:rPr>
        <w:t> </w:t>
      </w:r>
      <w:r w:rsidRPr="00A5762F">
        <w:rPr>
          <w:rFonts w:ascii="Artifex CF Light" w:eastAsia="Calibri" w:hAnsi="Artifex CF Light"/>
          <w:color w:val="002060"/>
          <w:sz w:val="18"/>
          <w:szCs w:val="18"/>
          <w:lang w:val="es-DO"/>
        </w:rPr>
        <w:t xml:space="preserve"> la Resoluci</w:t>
      </w:r>
      <w:r w:rsidRPr="00A5762F">
        <w:rPr>
          <w:rFonts w:ascii="Artifex CF Light" w:eastAsia="Calibri" w:hAnsi="Artifex CF Light" w:cs="Artifex CF Light"/>
          <w:color w:val="002060"/>
          <w:sz w:val="18"/>
          <w:szCs w:val="18"/>
          <w:lang w:val="es-DO"/>
        </w:rPr>
        <w:t>ó</w:t>
      </w:r>
      <w:r w:rsidRPr="00A5762F">
        <w:rPr>
          <w:rFonts w:ascii="Artifex CF Light" w:eastAsia="Calibri" w:hAnsi="Artifex CF Light"/>
          <w:color w:val="002060"/>
          <w:sz w:val="18"/>
          <w:szCs w:val="18"/>
          <w:lang w:val="es-DO"/>
        </w:rPr>
        <w:t>n No. 008-20, donde se indica la actualizaci</w:t>
      </w:r>
      <w:r w:rsidRPr="00A5762F">
        <w:rPr>
          <w:rFonts w:ascii="Artifex CF Light" w:eastAsia="Calibri" w:hAnsi="Artifex CF Light" w:cs="Artifex CF Light"/>
          <w:color w:val="002060"/>
          <w:sz w:val="18"/>
          <w:szCs w:val="18"/>
          <w:lang w:val="es-DO"/>
        </w:rPr>
        <w:t>ó</w:t>
      </w:r>
      <w:r w:rsidRPr="00A5762F">
        <w:rPr>
          <w:rFonts w:ascii="Artifex CF Light" w:eastAsia="Calibri" w:hAnsi="Artifex CF Light"/>
          <w:color w:val="002060"/>
          <w:sz w:val="18"/>
          <w:szCs w:val="18"/>
          <w:lang w:val="es-DO"/>
        </w:rPr>
        <w:t>n de las normas de primer grado y segundo grado, adem</w:t>
      </w:r>
      <w:r w:rsidRPr="00A5762F">
        <w:rPr>
          <w:rFonts w:ascii="Artifex CF Light" w:eastAsia="Calibri" w:hAnsi="Artifex CF Light" w:cs="Artifex CF Light"/>
          <w:color w:val="002060"/>
          <w:sz w:val="18"/>
          <w:szCs w:val="18"/>
          <w:lang w:val="es-DO"/>
        </w:rPr>
        <w:t>á</w:t>
      </w:r>
      <w:r w:rsidRPr="00A5762F">
        <w:rPr>
          <w:rFonts w:ascii="Artifex CF Light" w:eastAsia="Calibri" w:hAnsi="Artifex CF Light"/>
          <w:color w:val="002060"/>
          <w:sz w:val="18"/>
          <w:szCs w:val="18"/>
          <w:lang w:val="es-DO"/>
        </w:rPr>
        <w:t>s estar</w:t>
      </w:r>
      <w:r w:rsidRPr="00A5762F">
        <w:rPr>
          <w:rFonts w:ascii="Artifex CF Light" w:eastAsia="Calibri" w:hAnsi="Artifex CF Light" w:cs="Artifex CF Light"/>
          <w:color w:val="002060"/>
          <w:sz w:val="18"/>
          <w:szCs w:val="18"/>
          <w:lang w:val="es-DO"/>
        </w:rPr>
        <w:t>í</w:t>
      </w:r>
      <w:r w:rsidRPr="00A5762F">
        <w:rPr>
          <w:rFonts w:ascii="Artifex CF Light" w:eastAsia="Calibri" w:hAnsi="Artifex CF Light"/>
          <w:color w:val="002060"/>
          <w:sz w:val="18"/>
          <w:szCs w:val="18"/>
          <w:lang w:val="es-DO"/>
        </w:rPr>
        <w:t>an emitiendo nuevas gu</w:t>
      </w:r>
      <w:r w:rsidRPr="00A5762F">
        <w:rPr>
          <w:rFonts w:ascii="Artifex CF Light" w:eastAsia="Calibri" w:hAnsi="Artifex CF Light" w:cs="Artifex CF Light"/>
          <w:color w:val="002060"/>
          <w:sz w:val="18"/>
          <w:szCs w:val="18"/>
          <w:lang w:val="es-DO"/>
        </w:rPr>
        <w:t>í</w:t>
      </w:r>
      <w:r w:rsidRPr="00A5762F">
        <w:rPr>
          <w:rFonts w:ascii="Artifex CF Light" w:eastAsia="Calibri" w:hAnsi="Artifex CF Light"/>
          <w:color w:val="002060"/>
          <w:sz w:val="18"/>
          <w:szCs w:val="18"/>
          <w:lang w:val="es-DO"/>
        </w:rPr>
        <w:t xml:space="preserve">as y pautas de las NOBACI, a los fines de su actualización, nos recomendaron  que la Revisión y Actualización del Plan de Valoración y Administración de Riesgos, fuera postergado y/o extendido su actualización a los fines de que consideráramos los cambios que se susciten en ese sentido. </w:t>
      </w:r>
    </w:p>
    <w:p w14:paraId="51EA380B" w14:textId="77777777" w:rsidR="00A5762F" w:rsidRPr="00A5762F" w:rsidRDefault="00A5762F" w:rsidP="00A5762F">
      <w:pPr>
        <w:spacing w:after="200" w:line="480" w:lineRule="auto"/>
        <w:ind w:left="426" w:right="429"/>
        <w:jc w:val="both"/>
        <w:rPr>
          <w:rFonts w:ascii="Artifex CF Light" w:eastAsia="Calibri" w:hAnsi="Artifex CF Light"/>
          <w:color w:val="002060"/>
          <w:sz w:val="18"/>
          <w:szCs w:val="18"/>
          <w:lang w:val="es-DO"/>
        </w:rPr>
      </w:pPr>
      <w:r w:rsidRPr="00A5762F">
        <w:rPr>
          <w:rFonts w:ascii="Artifex CF Light" w:eastAsia="Calibri" w:hAnsi="Artifex CF Light"/>
          <w:color w:val="002060"/>
          <w:sz w:val="18"/>
          <w:szCs w:val="18"/>
          <w:lang w:val="es-DO"/>
        </w:rPr>
        <w:t>Se realizó una reunión con todos los Encargados de las diferentes áreas,  conforme a lo</w:t>
      </w:r>
      <w:r w:rsidRPr="00A5762F">
        <w:rPr>
          <w:rFonts w:ascii="Courier New" w:eastAsia="Calibri" w:hAnsi="Courier New" w:cs="Courier New"/>
          <w:color w:val="002060"/>
          <w:sz w:val="18"/>
          <w:szCs w:val="18"/>
          <w:lang w:val="es-DO"/>
        </w:rPr>
        <w:t> </w:t>
      </w:r>
      <w:r w:rsidRPr="00A5762F">
        <w:rPr>
          <w:rFonts w:ascii="Artifex CF Light" w:eastAsia="Calibri" w:hAnsi="Artifex CF Light"/>
          <w:color w:val="002060"/>
          <w:sz w:val="18"/>
          <w:szCs w:val="18"/>
          <w:lang w:val="es-DO"/>
        </w:rPr>
        <w:t xml:space="preserve"> indicado en el Plan de Valoraci</w:t>
      </w:r>
      <w:r w:rsidRPr="00A5762F">
        <w:rPr>
          <w:rFonts w:ascii="Artifex CF Light" w:eastAsia="Calibri" w:hAnsi="Artifex CF Light" w:cs="Artifex CF Light"/>
          <w:color w:val="002060"/>
          <w:sz w:val="18"/>
          <w:szCs w:val="18"/>
          <w:lang w:val="es-DO"/>
        </w:rPr>
        <w:t>ó</w:t>
      </w:r>
      <w:r w:rsidRPr="00A5762F">
        <w:rPr>
          <w:rFonts w:ascii="Artifex CF Light" w:eastAsia="Calibri" w:hAnsi="Artifex CF Light"/>
          <w:color w:val="002060"/>
          <w:sz w:val="18"/>
          <w:szCs w:val="18"/>
          <w:lang w:val="es-DO"/>
        </w:rPr>
        <w:t>n y Administraci</w:t>
      </w:r>
      <w:r w:rsidRPr="00A5762F">
        <w:rPr>
          <w:rFonts w:ascii="Artifex CF Light" w:eastAsia="Calibri" w:hAnsi="Artifex CF Light" w:cs="Artifex CF Light"/>
          <w:color w:val="002060"/>
          <w:sz w:val="18"/>
          <w:szCs w:val="18"/>
          <w:lang w:val="es-DO"/>
        </w:rPr>
        <w:t>ó</w:t>
      </w:r>
      <w:r w:rsidRPr="00A5762F">
        <w:rPr>
          <w:rFonts w:ascii="Artifex CF Light" w:eastAsia="Calibri" w:hAnsi="Artifex CF Light"/>
          <w:color w:val="002060"/>
          <w:sz w:val="18"/>
          <w:szCs w:val="18"/>
          <w:lang w:val="es-DO"/>
        </w:rPr>
        <w:t>n de Riesgos de la ONAPI, seg</w:t>
      </w:r>
      <w:r w:rsidRPr="00A5762F">
        <w:rPr>
          <w:rFonts w:ascii="Artifex CF Light" w:eastAsia="Calibri" w:hAnsi="Artifex CF Light" w:cs="Artifex CF Light"/>
          <w:color w:val="002060"/>
          <w:sz w:val="18"/>
          <w:szCs w:val="18"/>
          <w:lang w:val="es-DO"/>
        </w:rPr>
        <w:t>ú</w:t>
      </w:r>
      <w:r w:rsidRPr="00A5762F">
        <w:rPr>
          <w:rFonts w:ascii="Artifex CF Light" w:eastAsia="Calibri" w:hAnsi="Artifex CF Light"/>
          <w:color w:val="002060"/>
          <w:sz w:val="18"/>
          <w:szCs w:val="18"/>
          <w:lang w:val="es-DO"/>
        </w:rPr>
        <w:t>n lo establecido en la Ley 10-07, referido en su art</w:t>
      </w:r>
      <w:r w:rsidRPr="00A5762F">
        <w:rPr>
          <w:rFonts w:ascii="Artifex CF Light" w:eastAsia="Calibri" w:hAnsi="Artifex CF Light" w:cs="Artifex CF Light"/>
          <w:color w:val="002060"/>
          <w:sz w:val="18"/>
          <w:szCs w:val="18"/>
          <w:lang w:val="es-DO"/>
        </w:rPr>
        <w:t>í</w:t>
      </w:r>
      <w:r w:rsidRPr="00A5762F">
        <w:rPr>
          <w:rFonts w:ascii="Artifex CF Light" w:eastAsia="Calibri" w:hAnsi="Artifex CF Light"/>
          <w:color w:val="002060"/>
          <w:sz w:val="18"/>
          <w:szCs w:val="18"/>
          <w:lang w:val="es-DO"/>
        </w:rPr>
        <w:t>culo 24 y 25 respectivamente, así como el artículo</w:t>
      </w:r>
      <w:r w:rsidRPr="00A5762F">
        <w:rPr>
          <w:rFonts w:ascii="Courier New" w:eastAsia="Calibri" w:hAnsi="Courier New" w:cs="Courier New"/>
          <w:color w:val="002060"/>
          <w:sz w:val="18"/>
          <w:szCs w:val="18"/>
          <w:lang w:val="es-DO"/>
        </w:rPr>
        <w:t> </w:t>
      </w:r>
      <w:r w:rsidRPr="00A5762F">
        <w:rPr>
          <w:rFonts w:ascii="Artifex CF Light" w:eastAsia="Calibri" w:hAnsi="Artifex CF Light"/>
          <w:color w:val="002060"/>
          <w:sz w:val="18"/>
          <w:szCs w:val="18"/>
          <w:lang w:val="es-DO"/>
        </w:rPr>
        <w:t xml:space="preserve"> 47</w:t>
      </w:r>
      <w:r w:rsidRPr="00A5762F">
        <w:rPr>
          <w:rFonts w:ascii="Courier New" w:eastAsia="Calibri" w:hAnsi="Courier New" w:cs="Courier New"/>
          <w:color w:val="002060"/>
          <w:sz w:val="18"/>
          <w:szCs w:val="18"/>
          <w:lang w:val="es-DO"/>
        </w:rPr>
        <w:t> </w:t>
      </w:r>
      <w:r w:rsidRPr="00A5762F">
        <w:rPr>
          <w:rFonts w:ascii="Artifex CF Light" w:eastAsia="Calibri" w:hAnsi="Artifex CF Light"/>
          <w:color w:val="002060"/>
          <w:sz w:val="18"/>
          <w:szCs w:val="18"/>
          <w:lang w:val="es-DO"/>
        </w:rPr>
        <w:t>de su Reglamento de Aplicaci</w:t>
      </w:r>
      <w:r w:rsidRPr="00A5762F">
        <w:rPr>
          <w:rFonts w:ascii="Artifex CF Light" w:eastAsia="Calibri" w:hAnsi="Artifex CF Light" w:cs="Artifex CF Light"/>
          <w:color w:val="002060"/>
          <w:sz w:val="18"/>
          <w:szCs w:val="18"/>
          <w:lang w:val="es-DO"/>
        </w:rPr>
        <w:t>ó</w:t>
      </w:r>
      <w:r w:rsidRPr="00A5762F">
        <w:rPr>
          <w:rFonts w:ascii="Artifex CF Light" w:eastAsia="Calibri" w:hAnsi="Artifex CF Light"/>
          <w:color w:val="002060"/>
          <w:sz w:val="18"/>
          <w:szCs w:val="18"/>
          <w:lang w:val="es-DO"/>
        </w:rPr>
        <w:t>n 491-07;</w:t>
      </w:r>
      <w:r w:rsidRPr="00A5762F">
        <w:rPr>
          <w:rFonts w:ascii="Courier New" w:eastAsia="Calibri" w:hAnsi="Courier New" w:cs="Courier New"/>
          <w:color w:val="002060"/>
          <w:sz w:val="18"/>
          <w:szCs w:val="18"/>
          <w:lang w:val="es-DO"/>
        </w:rPr>
        <w:t> </w:t>
      </w:r>
      <w:r w:rsidRPr="00A5762F">
        <w:rPr>
          <w:rFonts w:ascii="Artifex CF Light" w:eastAsia="Calibri" w:hAnsi="Artifex CF Light"/>
          <w:color w:val="002060"/>
          <w:sz w:val="18"/>
          <w:szCs w:val="18"/>
          <w:lang w:val="es-DO"/>
        </w:rPr>
        <w:t xml:space="preserve"> sobre los Componentes del Proceso de Control Interno, que son: Ambiente de Control,</w:t>
      </w:r>
      <w:r w:rsidRPr="00A5762F">
        <w:rPr>
          <w:rFonts w:ascii="Courier New" w:eastAsia="Calibri" w:hAnsi="Courier New" w:cs="Courier New"/>
          <w:color w:val="002060"/>
          <w:sz w:val="18"/>
          <w:szCs w:val="18"/>
          <w:lang w:val="es-DO"/>
        </w:rPr>
        <w:t> </w:t>
      </w:r>
      <w:r w:rsidRPr="00A5762F">
        <w:rPr>
          <w:rFonts w:ascii="Artifex CF Light" w:eastAsia="Calibri" w:hAnsi="Artifex CF Light"/>
          <w:color w:val="002060"/>
          <w:sz w:val="18"/>
          <w:szCs w:val="18"/>
          <w:lang w:val="es-DO"/>
        </w:rPr>
        <w:t xml:space="preserve"> Valoraci</w:t>
      </w:r>
      <w:r w:rsidRPr="00A5762F">
        <w:rPr>
          <w:rFonts w:ascii="Artifex CF Light" w:eastAsia="Calibri" w:hAnsi="Artifex CF Light" w:cs="Artifex CF Light"/>
          <w:color w:val="002060"/>
          <w:sz w:val="18"/>
          <w:szCs w:val="18"/>
          <w:lang w:val="es-DO"/>
        </w:rPr>
        <w:t>ó</w:t>
      </w:r>
      <w:r w:rsidRPr="00A5762F">
        <w:rPr>
          <w:rFonts w:ascii="Artifex CF Light" w:eastAsia="Calibri" w:hAnsi="Artifex CF Light"/>
          <w:color w:val="002060"/>
          <w:sz w:val="18"/>
          <w:szCs w:val="18"/>
          <w:lang w:val="es-DO"/>
        </w:rPr>
        <w:t>n y Administraci</w:t>
      </w:r>
      <w:r w:rsidRPr="00A5762F">
        <w:rPr>
          <w:rFonts w:ascii="Artifex CF Light" w:eastAsia="Calibri" w:hAnsi="Artifex CF Light" w:cs="Artifex CF Light"/>
          <w:color w:val="002060"/>
          <w:sz w:val="18"/>
          <w:szCs w:val="18"/>
          <w:lang w:val="es-DO"/>
        </w:rPr>
        <w:t>ó</w:t>
      </w:r>
      <w:r w:rsidRPr="00A5762F">
        <w:rPr>
          <w:rFonts w:ascii="Artifex CF Light" w:eastAsia="Calibri" w:hAnsi="Artifex CF Light"/>
          <w:color w:val="002060"/>
          <w:sz w:val="18"/>
          <w:szCs w:val="18"/>
          <w:lang w:val="es-DO"/>
        </w:rPr>
        <w:t>n de Riesgos, Actividades de Control, Informaci</w:t>
      </w:r>
      <w:r w:rsidRPr="00A5762F">
        <w:rPr>
          <w:rFonts w:ascii="Artifex CF Light" w:eastAsia="Calibri" w:hAnsi="Artifex CF Light" w:cs="Artifex CF Light"/>
          <w:color w:val="002060"/>
          <w:sz w:val="18"/>
          <w:szCs w:val="18"/>
          <w:lang w:val="es-DO"/>
        </w:rPr>
        <w:t>ó</w:t>
      </w:r>
      <w:r w:rsidRPr="00A5762F">
        <w:rPr>
          <w:rFonts w:ascii="Artifex CF Light" w:eastAsia="Calibri" w:hAnsi="Artifex CF Light"/>
          <w:color w:val="002060"/>
          <w:sz w:val="18"/>
          <w:szCs w:val="18"/>
          <w:lang w:val="es-DO"/>
        </w:rPr>
        <w:t>n y Comunicaci</w:t>
      </w:r>
      <w:r w:rsidRPr="00A5762F">
        <w:rPr>
          <w:rFonts w:ascii="Artifex CF Light" w:eastAsia="Calibri" w:hAnsi="Artifex CF Light" w:cs="Artifex CF Light"/>
          <w:color w:val="002060"/>
          <w:sz w:val="18"/>
          <w:szCs w:val="18"/>
          <w:lang w:val="es-DO"/>
        </w:rPr>
        <w:t>ó</w:t>
      </w:r>
      <w:r w:rsidRPr="00A5762F">
        <w:rPr>
          <w:rFonts w:ascii="Artifex CF Light" w:eastAsia="Calibri" w:hAnsi="Artifex CF Light"/>
          <w:color w:val="002060"/>
          <w:sz w:val="18"/>
          <w:szCs w:val="18"/>
          <w:lang w:val="es-DO"/>
        </w:rPr>
        <w:t>n, as</w:t>
      </w:r>
      <w:r w:rsidRPr="00A5762F">
        <w:rPr>
          <w:rFonts w:ascii="Artifex CF Light" w:eastAsia="Calibri" w:hAnsi="Artifex CF Light" w:cs="Artifex CF Light"/>
          <w:color w:val="002060"/>
          <w:sz w:val="18"/>
          <w:szCs w:val="18"/>
          <w:lang w:val="es-DO"/>
        </w:rPr>
        <w:t>í</w:t>
      </w:r>
      <w:r w:rsidRPr="00A5762F">
        <w:rPr>
          <w:rFonts w:ascii="Artifex CF Light" w:eastAsia="Calibri" w:hAnsi="Artifex CF Light"/>
          <w:color w:val="002060"/>
          <w:sz w:val="18"/>
          <w:szCs w:val="18"/>
          <w:lang w:val="es-DO"/>
        </w:rPr>
        <w:t xml:space="preserve"> como también el de Monitoreo y Evaluación. </w:t>
      </w:r>
    </w:p>
    <w:p w14:paraId="2174EAF2" w14:textId="77777777" w:rsidR="00A5762F" w:rsidRPr="00A5762F" w:rsidRDefault="00A5762F" w:rsidP="00A5762F">
      <w:pPr>
        <w:spacing w:after="200" w:line="480" w:lineRule="auto"/>
        <w:ind w:left="426" w:right="429"/>
        <w:jc w:val="both"/>
        <w:rPr>
          <w:rFonts w:ascii="Artifex CF Light" w:eastAsia="Calibri" w:hAnsi="Artifex CF Light"/>
          <w:color w:val="002060"/>
          <w:sz w:val="18"/>
          <w:szCs w:val="18"/>
          <w:lang w:val="es-DO"/>
        </w:rPr>
      </w:pPr>
      <w:r w:rsidRPr="00A5762F">
        <w:rPr>
          <w:rFonts w:ascii="Artifex CF Light" w:eastAsia="Calibri" w:hAnsi="Artifex CF Light"/>
          <w:color w:val="002060"/>
          <w:sz w:val="18"/>
          <w:szCs w:val="18"/>
          <w:lang w:val="es-DO"/>
        </w:rPr>
        <w:t>Luego se realizó la revisión de la matriz del plan de Valoración y Administración de Riesgos (VAR), a todos los Encargados de las diferentes áreas en cumplimiento a ese requerimiento, para la identificación, valoración y estructuración de los riesgos.</w:t>
      </w:r>
    </w:p>
    <w:p w14:paraId="1D65FD70" w14:textId="77777777" w:rsidR="00A5762F" w:rsidRPr="00A5762F" w:rsidRDefault="00A5762F" w:rsidP="00A5762F">
      <w:pPr>
        <w:spacing w:after="200" w:line="480" w:lineRule="auto"/>
        <w:ind w:left="426" w:right="429"/>
        <w:jc w:val="both"/>
        <w:rPr>
          <w:rFonts w:ascii="Artifex CF Light" w:eastAsia="Calibri" w:hAnsi="Artifex CF Light"/>
          <w:color w:val="002060"/>
          <w:sz w:val="18"/>
          <w:szCs w:val="18"/>
          <w:lang w:val="es-DO"/>
        </w:rPr>
      </w:pPr>
      <w:r w:rsidRPr="00A5762F">
        <w:rPr>
          <w:rFonts w:ascii="Artifex CF Light" w:eastAsia="Calibri" w:hAnsi="Artifex CF Light"/>
          <w:color w:val="002060"/>
          <w:sz w:val="18"/>
          <w:szCs w:val="18"/>
          <w:lang w:val="es-DO"/>
        </w:rPr>
        <w:t>Al finalizar el 3er. Cuatrimestre, 2020, realizamos una evaluación del estado de avance en la implementación de las NOBACI, esta valoración nos arrojó los siguientes resultados:</w:t>
      </w:r>
    </w:p>
    <w:tbl>
      <w:tblPr>
        <w:tblW w:w="8120" w:type="dxa"/>
        <w:jc w:val="center"/>
        <w:tblCellMar>
          <w:left w:w="70" w:type="dxa"/>
          <w:right w:w="70" w:type="dxa"/>
        </w:tblCellMar>
        <w:tblLook w:val="04A0" w:firstRow="1" w:lastRow="0" w:firstColumn="1" w:lastColumn="0" w:noHBand="0" w:noVBand="1"/>
      </w:tblPr>
      <w:tblGrid>
        <w:gridCol w:w="5384"/>
        <w:gridCol w:w="1449"/>
        <w:gridCol w:w="1287"/>
      </w:tblGrid>
      <w:tr w:rsidR="00A5762F" w14:paraId="7C7A867B" w14:textId="77777777" w:rsidTr="00A5762F">
        <w:trPr>
          <w:trHeight w:val="300"/>
          <w:jc w:val="center"/>
        </w:trPr>
        <w:tc>
          <w:tcPr>
            <w:tcW w:w="8120" w:type="dxa"/>
            <w:gridSpan w:val="3"/>
            <w:tcBorders>
              <w:top w:val="nil"/>
              <w:left w:val="nil"/>
              <w:bottom w:val="nil"/>
              <w:right w:val="nil"/>
            </w:tcBorders>
            <w:shd w:val="clear" w:color="000000" w:fill="1F497D"/>
            <w:noWrap/>
            <w:vAlign w:val="center"/>
            <w:hideMark/>
          </w:tcPr>
          <w:p w14:paraId="6CB87C04" w14:textId="77777777" w:rsidR="00A5762F" w:rsidRDefault="00A5762F">
            <w:pPr>
              <w:jc w:val="center"/>
              <w:rPr>
                <w:rFonts w:ascii="Artifex CF Light" w:hAnsi="Artifex CF Light"/>
                <w:b/>
                <w:bCs/>
                <w:color w:val="FFFFFF"/>
                <w:sz w:val="18"/>
                <w:szCs w:val="18"/>
              </w:rPr>
            </w:pPr>
            <w:proofErr w:type="spellStart"/>
            <w:r>
              <w:rPr>
                <w:rFonts w:ascii="Artifex CF Light" w:hAnsi="Artifex CF Light"/>
                <w:b/>
                <w:bCs/>
                <w:color w:val="FFFFFF"/>
                <w:sz w:val="18"/>
                <w:szCs w:val="18"/>
              </w:rPr>
              <w:t>Evaluación</w:t>
            </w:r>
            <w:proofErr w:type="spellEnd"/>
          </w:p>
        </w:tc>
      </w:tr>
      <w:tr w:rsidR="00A5762F" w14:paraId="0E50E573" w14:textId="77777777" w:rsidTr="00A5762F">
        <w:trPr>
          <w:trHeight w:val="300"/>
          <w:jc w:val="center"/>
        </w:trPr>
        <w:tc>
          <w:tcPr>
            <w:tcW w:w="5384" w:type="dxa"/>
            <w:tcBorders>
              <w:top w:val="nil"/>
              <w:left w:val="nil"/>
              <w:bottom w:val="nil"/>
              <w:right w:val="nil"/>
            </w:tcBorders>
            <w:shd w:val="clear" w:color="000000" w:fill="1F497D"/>
            <w:noWrap/>
            <w:vAlign w:val="center"/>
            <w:hideMark/>
          </w:tcPr>
          <w:p w14:paraId="03862595" w14:textId="77777777" w:rsidR="00A5762F" w:rsidRDefault="00A5762F">
            <w:pPr>
              <w:jc w:val="center"/>
              <w:rPr>
                <w:rFonts w:ascii="Artifex CF Light" w:hAnsi="Artifex CF Light"/>
                <w:b/>
                <w:bCs/>
                <w:color w:val="FFFFFF"/>
                <w:sz w:val="18"/>
                <w:szCs w:val="18"/>
              </w:rPr>
            </w:pPr>
            <w:proofErr w:type="spellStart"/>
            <w:r>
              <w:rPr>
                <w:rFonts w:ascii="Artifex CF Light" w:hAnsi="Artifex CF Light"/>
                <w:b/>
                <w:bCs/>
                <w:color w:val="FFFFFF"/>
                <w:sz w:val="18"/>
                <w:szCs w:val="18"/>
              </w:rPr>
              <w:t>Componentes</w:t>
            </w:r>
            <w:proofErr w:type="spellEnd"/>
          </w:p>
        </w:tc>
        <w:tc>
          <w:tcPr>
            <w:tcW w:w="1449" w:type="dxa"/>
            <w:tcBorders>
              <w:top w:val="nil"/>
              <w:left w:val="nil"/>
              <w:bottom w:val="nil"/>
              <w:right w:val="nil"/>
            </w:tcBorders>
            <w:shd w:val="clear" w:color="000000" w:fill="1F497D"/>
            <w:noWrap/>
            <w:vAlign w:val="center"/>
            <w:hideMark/>
          </w:tcPr>
          <w:p w14:paraId="4C5C7336" w14:textId="77777777" w:rsidR="00A5762F" w:rsidRDefault="00A5762F">
            <w:pPr>
              <w:jc w:val="center"/>
              <w:rPr>
                <w:rFonts w:ascii="Artifex CF Light" w:hAnsi="Artifex CF Light"/>
                <w:b/>
                <w:bCs/>
                <w:color w:val="FFFFFF"/>
                <w:sz w:val="18"/>
                <w:szCs w:val="18"/>
              </w:rPr>
            </w:pPr>
            <w:r>
              <w:rPr>
                <w:rFonts w:ascii="Artifex CF Light" w:hAnsi="Artifex CF Light"/>
                <w:b/>
                <w:bCs/>
                <w:color w:val="FFFFFF"/>
                <w:sz w:val="18"/>
                <w:szCs w:val="18"/>
              </w:rPr>
              <w:t>ONAPI</w:t>
            </w:r>
          </w:p>
        </w:tc>
        <w:tc>
          <w:tcPr>
            <w:tcW w:w="1287" w:type="dxa"/>
            <w:tcBorders>
              <w:top w:val="nil"/>
              <w:left w:val="nil"/>
              <w:bottom w:val="nil"/>
              <w:right w:val="nil"/>
            </w:tcBorders>
            <w:shd w:val="clear" w:color="000000" w:fill="1F497D"/>
            <w:noWrap/>
            <w:vAlign w:val="center"/>
            <w:hideMark/>
          </w:tcPr>
          <w:p w14:paraId="11BCAD4C" w14:textId="77777777" w:rsidR="00A5762F" w:rsidRDefault="00A5762F">
            <w:pPr>
              <w:jc w:val="center"/>
              <w:rPr>
                <w:rFonts w:ascii="Artifex CF Light" w:hAnsi="Artifex CF Light"/>
                <w:b/>
                <w:bCs/>
                <w:color w:val="FFFFFF"/>
                <w:sz w:val="18"/>
                <w:szCs w:val="18"/>
              </w:rPr>
            </w:pPr>
            <w:r>
              <w:rPr>
                <w:rFonts w:ascii="Artifex CF Light" w:hAnsi="Artifex CF Light"/>
                <w:b/>
                <w:bCs/>
                <w:color w:val="FFFFFF"/>
                <w:sz w:val="18"/>
                <w:szCs w:val="18"/>
              </w:rPr>
              <w:t>CGR</w:t>
            </w:r>
          </w:p>
        </w:tc>
      </w:tr>
      <w:tr w:rsidR="00A5762F" w14:paraId="5189B443" w14:textId="77777777" w:rsidTr="00A5762F">
        <w:trPr>
          <w:trHeight w:val="300"/>
          <w:jc w:val="center"/>
        </w:trPr>
        <w:tc>
          <w:tcPr>
            <w:tcW w:w="5384" w:type="dxa"/>
            <w:tcBorders>
              <w:top w:val="nil"/>
              <w:left w:val="nil"/>
              <w:bottom w:val="nil"/>
              <w:right w:val="nil"/>
            </w:tcBorders>
            <w:shd w:val="clear" w:color="auto" w:fill="auto"/>
            <w:noWrap/>
            <w:vAlign w:val="center"/>
            <w:hideMark/>
          </w:tcPr>
          <w:p w14:paraId="507F2007" w14:textId="77777777" w:rsidR="00A5762F" w:rsidRDefault="00A5762F">
            <w:pPr>
              <w:rPr>
                <w:rFonts w:ascii="Artifex CF Light" w:hAnsi="Artifex CF Light"/>
                <w:color w:val="002060"/>
                <w:sz w:val="18"/>
                <w:szCs w:val="18"/>
              </w:rPr>
            </w:pPr>
            <w:proofErr w:type="spellStart"/>
            <w:r>
              <w:rPr>
                <w:rFonts w:ascii="Artifex CF Light" w:hAnsi="Artifex CF Light"/>
                <w:color w:val="002060"/>
                <w:sz w:val="18"/>
                <w:szCs w:val="18"/>
              </w:rPr>
              <w:t>Ambiente</w:t>
            </w:r>
            <w:proofErr w:type="spellEnd"/>
            <w:r>
              <w:rPr>
                <w:rFonts w:ascii="Artifex CF Light" w:hAnsi="Artifex CF Light"/>
                <w:color w:val="002060"/>
                <w:sz w:val="18"/>
                <w:szCs w:val="18"/>
              </w:rPr>
              <w:t xml:space="preserve"> de Control                                                                 </w:t>
            </w:r>
          </w:p>
        </w:tc>
        <w:tc>
          <w:tcPr>
            <w:tcW w:w="1449" w:type="dxa"/>
            <w:tcBorders>
              <w:top w:val="nil"/>
              <w:left w:val="nil"/>
              <w:bottom w:val="nil"/>
              <w:right w:val="nil"/>
            </w:tcBorders>
            <w:shd w:val="clear" w:color="auto" w:fill="auto"/>
            <w:noWrap/>
            <w:vAlign w:val="center"/>
            <w:hideMark/>
          </w:tcPr>
          <w:p w14:paraId="37FC8FAD" w14:textId="77777777" w:rsidR="00A5762F" w:rsidRDefault="00A5762F">
            <w:pPr>
              <w:jc w:val="right"/>
              <w:rPr>
                <w:rFonts w:ascii="Artifex CF Light" w:hAnsi="Artifex CF Light"/>
                <w:color w:val="002060"/>
                <w:sz w:val="18"/>
                <w:szCs w:val="18"/>
              </w:rPr>
            </w:pPr>
            <w:r>
              <w:rPr>
                <w:rFonts w:ascii="Artifex CF Light" w:eastAsia="MS Mincho" w:hAnsi="Artifex CF Light"/>
                <w:color w:val="002060"/>
                <w:sz w:val="18"/>
                <w:szCs w:val="18"/>
              </w:rPr>
              <w:t>98.88%</w:t>
            </w:r>
          </w:p>
        </w:tc>
        <w:tc>
          <w:tcPr>
            <w:tcW w:w="1287" w:type="dxa"/>
            <w:tcBorders>
              <w:top w:val="nil"/>
              <w:left w:val="nil"/>
              <w:bottom w:val="nil"/>
              <w:right w:val="nil"/>
            </w:tcBorders>
            <w:shd w:val="clear" w:color="auto" w:fill="auto"/>
            <w:noWrap/>
            <w:vAlign w:val="center"/>
            <w:hideMark/>
          </w:tcPr>
          <w:p w14:paraId="6F209F3C" w14:textId="77777777" w:rsidR="00A5762F" w:rsidRDefault="00A5762F">
            <w:pPr>
              <w:jc w:val="right"/>
              <w:rPr>
                <w:rFonts w:ascii="Artifex CF Light" w:hAnsi="Artifex CF Light"/>
                <w:color w:val="002060"/>
                <w:sz w:val="18"/>
                <w:szCs w:val="18"/>
              </w:rPr>
            </w:pPr>
            <w:r>
              <w:rPr>
                <w:rFonts w:ascii="Artifex CF Light" w:hAnsi="Artifex CF Light"/>
                <w:color w:val="002060"/>
                <w:sz w:val="18"/>
                <w:szCs w:val="18"/>
              </w:rPr>
              <w:t>98.88%</w:t>
            </w:r>
          </w:p>
        </w:tc>
      </w:tr>
      <w:tr w:rsidR="00A5762F" w14:paraId="5AEF2B2C" w14:textId="77777777" w:rsidTr="00A5762F">
        <w:trPr>
          <w:trHeight w:val="300"/>
          <w:jc w:val="center"/>
        </w:trPr>
        <w:tc>
          <w:tcPr>
            <w:tcW w:w="5384" w:type="dxa"/>
            <w:tcBorders>
              <w:top w:val="nil"/>
              <w:left w:val="nil"/>
              <w:bottom w:val="nil"/>
              <w:right w:val="nil"/>
            </w:tcBorders>
            <w:shd w:val="clear" w:color="000000" w:fill="DCE6F1"/>
            <w:noWrap/>
            <w:vAlign w:val="center"/>
            <w:hideMark/>
          </w:tcPr>
          <w:p w14:paraId="2AD544BC" w14:textId="77777777" w:rsidR="00A5762F" w:rsidRPr="00A5762F" w:rsidRDefault="00A5762F">
            <w:pPr>
              <w:rPr>
                <w:rFonts w:ascii="Artifex CF Light" w:hAnsi="Artifex CF Light"/>
                <w:color w:val="002060"/>
                <w:sz w:val="18"/>
                <w:szCs w:val="18"/>
                <w:lang w:val="es-DO"/>
              </w:rPr>
            </w:pPr>
            <w:r w:rsidRPr="00A5762F">
              <w:rPr>
                <w:rFonts w:ascii="Artifex CF Light" w:hAnsi="Artifex CF Light"/>
                <w:color w:val="002060"/>
                <w:sz w:val="18"/>
                <w:szCs w:val="18"/>
                <w:lang w:val="es-DO"/>
              </w:rPr>
              <w:t xml:space="preserve">Valoración y </w:t>
            </w:r>
            <w:proofErr w:type="spellStart"/>
            <w:r w:rsidRPr="00A5762F">
              <w:rPr>
                <w:rFonts w:ascii="Artifex CF Light" w:hAnsi="Artifex CF Light"/>
                <w:color w:val="002060"/>
                <w:sz w:val="18"/>
                <w:szCs w:val="18"/>
                <w:lang w:val="es-DO"/>
              </w:rPr>
              <w:t>Adm</w:t>
            </w:r>
            <w:proofErr w:type="spellEnd"/>
            <w:r w:rsidRPr="00A5762F">
              <w:rPr>
                <w:rFonts w:ascii="Artifex CF Light" w:hAnsi="Artifex CF Light"/>
                <w:color w:val="002060"/>
                <w:sz w:val="18"/>
                <w:szCs w:val="18"/>
                <w:lang w:val="es-DO"/>
              </w:rPr>
              <w:t xml:space="preserve">. De Riesgos                                     </w:t>
            </w:r>
          </w:p>
        </w:tc>
        <w:tc>
          <w:tcPr>
            <w:tcW w:w="1449" w:type="dxa"/>
            <w:tcBorders>
              <w:top w:val="nil"/>
              <w:left w:val="nil"/>
              <w:bottom w:val="nil"/>
              <w:right w:val="nil"/>
            </w:tcBorders>
            <w:shd w:val="clear" w:color="000000" w:fill="DCE6F1"/>
            <w:noWrap/>
            <w:vAlign w:val="center"/>
            <w:hideMark/>
          </w:tcPr>
          <w:p w14:paraId="52BAA455" w14:textId="77777777" w:rsidR="00A5762F" w:rsidRDefault="00A5762F">
            <w:pPr>
              <w:jc w:val="right"/>
              <w:rPr>
                <w:rFonts w:ascii="Artifex CF Light" w:hAnsi="Artifex CF Light"/>
                <w:color w:val="002060"/>
                <w:sz w:val="18"/>
                <w:szCs w:val="18"/>
              </w:rPr>
            </w:pPr>
            <w:r>
              <w:rPr>
                <w:rFonts w:ascii="Artifex CF Light" w:hAnsi="Artifex CF Light"/>
                <w:color w:val="002060"/>
                <w:sz w:val="18"/>
                <w:szCs w:val="18"/>
              </w:rPr>
              <w:t>100%</w:t>
            </w:r>
          </w:p>
        </w:tc>
        <w:tc>
          <w:tcPr>
            <w:tcW w:w="1287" w:type="dxa"/>
            <w:tcBorders>
              <w:top w:val="nil"/>
              <w:left w:val="nil"/>
              <w:bottom w:val="nil"/>
              <w:right w:val="nil"/>
            </w:tcBorders>
            <w:shd w:val="clear" w:color="000000" w:fill="DCE6F1"/>
            <w:noWrap/>
            <w:vAlign w:val="center"/>
            <w:hideMark/>
          </w:tcPr>
          <w:p w14:paraId="5D3F2805" w14:textId="77777777" w:rsidR="00A5762F" w:rsidRDefault="00A5762F">
            <w:pPr>
              <w:jc w:val="right"/>
              <w:rPr>
                <w:rFonts w:ascii="Artifex CF Light" w:hAnsi="Artifex CF Light"/>
                <w:color w:val="002060"/>
                <w:sz w:val="18"/>
                <w:szCs w:val="18"/>
              </w:rPr>
            </w:pPr>
            <w:r>
              <w:rPr>
                <w:rFonts w:ascii="Artifex CF Light" w:hAnsi="Artifex CF Light"/>
                <w:color w:val="002060"/>
                <w:sz w:val="18"/>
                <w:szCs w:val="18"/>
              </w:rPr>
              <w:t>100%</w:t>
            </w:r>
          </w:p>
        </w:tc>
      </w:tr>
      <w:tr w:rsidR="00A5762F" w14:paraId="26E438B8" w14:textId="77777777" w:rsidTr="00A5762F">
        <w:trPr>
          <w:trHeight w:val="300"/>
          <w:jc w:val="center"/>
        </w:trPr>
        <w:tc>
          <w:tcPr>
            <w:tcW w:w="5384" w:type="dxa"/>
            <w:tcBorders>
              <w:top w:val="nil"/>
              <w:left w:val="nil"/>
              <w:bottom w:val="nil"/>
              <w:right w:val="nil"/>
            </w:tcBorders>
            <w:shd w:val="clear" w:color="auto" w:fill="auto"/>
            <w:noWrap/>
            <w:vAlign w:val="center"/>
            <w:hideMark/>
          </w:tcPr>
          <w:p w14:paraId="24580B48" w14:textId="77777777" w:rsidR="00A5762F" w:rsidRDefault="00A5762F">
            <w:pPr>
              <w:rPr>
                <w:rFonts w:ascii="Artifex CF Light" w:hAnsi="Artifex CF Light"/>
                <w:color w:val="002060"/>
                <w:sz w:val="18"/>
                <w:szCs w:val="18"/>
              </w:rPr>
            </w:pPr>
            <w:proofErr w:type="spellStart"/>
            <w:r>
              <w:rPr>
                <w:rFonts w:ascii="Artifex CF Light" w:hAnsi="Artifex CF Light"/>
                <w:color w:val="002060"/>
                <w:sz w:val="18"/>
                <w:szCs w:val="18"/>
              </w:rPr>
              <w:t>Actividades</w:t>
            </w:r>
            <w:proofErr w:type="spellEnd"/>
            <w:r>
              <w:rPr>
                <w:rFonts w:ascii="Artifex CF Light" w:hAnsi="Artifex CF Light"/>
                <w:color w:val="002060"/>
                <w:sz w:val="18"/>
                <w:szCs w:val="18"/>
              </w:rPr>
              <w:t xml:space="preserve"> de Control                                                     </w:t>
            </w:r>
          </w:p>
        </w:tc>
        <w:tc>
          <w:tcPr>
            <w:tcW w:w="1449" w:type="dxa"/>
            <w:tcBorders>
              <w:top w:val="nil"/>
              <w:left w:val="nil"/>
              <w:bottom w:val="nil"/>
              <w:right w:val="nil"/>
            </w:tcBorders>
            <w:shd w:val="clear" w:color="auto" w:fill="auto"/>
            <w:noWrap/>
            <w:vAlign w:val="center"/>
            <w:hideMark/>
          </w:tcPr>
          <w:p w14:paraId="60B589E5" w14:textId="77777777" w:rsidR="00A5762F" w:rsidRDefault="00A5762F">
            <w:pPr>
              <w:jc w:val="right"/>
              <w:rPr>
                <w:rFonts w:ascii="Artifex CF Light" w:hAnsi="Artifex CF Light"/>
                <w:color w:val="002060"/>
                <w:sz w:val="18"/>
                <w:szCs w:val="18"/>
              </w:rPr>
            </w:pPr>
            <w:r>
              <w:rPr>
                <w:rFonts w:ascii="Artifex CF Light" w:hAnsi="Artifex CF Light"/>
                <w:color w:val="002060"/>
                <w:sz w:val="18"/>
                <w:szCs w:val="18"/>
              </w:rPr>
              <w:t>85.19%</w:t>
            </w:r>
          </w:p>
        </w:tc>
        <w:tc>
          <w:tcPr>
            <w:tcW w:w="1287" w:type="dxa"/>
            <w:tcBorders>
              <w:top w:val="nil"/>
              <w:left w:val="nil"/>
              <w:bottom w:val="nil"/>
              <w:right w:val="nil"/>
            </w:tcBorders>
            <w:shd w:val="clear" w:color="auto" w:fill="auto"/>
            <w:noWrap/>
            <w:vAlign w:val="center"/>
            <w:hideMark/>
          </w:tcPr>
          <w:p w14:paraId="2F77EDA2" w14:textId="77777777" w:rsidR="00A5762F" w:rsidRDefault="00A5762F">
            <w:pPr>
              <w:jc w:val="right"/>
              <w:rPr>
                <w:rFonts w:ascii="Artifex CF Light" w:hAnsi="Artifex CF Light"/>
                <w:color w:val="002060"/>
                <w:sz w:val="18"/>
                <w:szCs w:val="18"/>
              </w:rPr>
            </w:pPr>
            <w:r>
              <w:rPr>
                <w:rFonts w:ascii="Artifex CF Light" w:hAnsi="Artifex CF Light"/>
                <w:color w:val="002060"/>
                <w:sz w:val="18"/>
                <w:szCs w:val="18"/>
              </w:rPr>
              <w:t>85.19%</w:t>
            </w:r>
          </w:p>
        </w:tc>
      </w:tr>
      <w:tr w:rsidR="00A5762F" w14:paraId="0452AF69" w14:textId="77777777" w:rsidTr="00A5762F">
        <w:trPr>
          <w:trHeight w:val="300"/>
          <w:jc w:val="center"/>
        </w:trPr>
        <w:tc>
          <w:tcPr>
            <w:tcW w:w="5384" w:type="dxa"/>
            <w:tcBorders>
              <w:top w:val="nil"/>
              <w:left w:val="nil"/>
              <w:bottom w:val="nil"/>
              <w:right w:val="nil"/>
            </w:tcBorders>
            <w:shd w:val="clear" w:color="000000" w:fill="DCE6F1"/>
            <w:noWrap/>
            <w:vAlign w:val="center"/>
            <w:hideMark/>
          </w:tcPr>
          <w:p w14:paraId="1C60AEA8" w14:textId="77777777" w:rsidR="00A5762F" w:rsidRDefault="00A5762F">
            <w:pPr>
              <w:rPr>
                <w:rFonts w:ascii="Artifex CF Light" w:hAnsi="Artifex CF Light"/>
                <w:color w:val="002060"/>
                <w:sz w:val="18"/>
                <w:szCs w:val="18"/>
              </w:rPr>
            </w:pPr>
            <w:proofErr w:type="spellStart"/>
            <w:r>
              <w:rPr>
                <w:rFonts w:ascii="Artifex CF Light" w:hAnsi="Artifex CF Light"/>
                <w:color w:val="002060"/>
                <w:sz w:val="18"/>
                <w:szCs w:val="18"/>
              </w:rPr>
              <w:t>Información</w:t>
            </w:r>
            <w:proofErr w:type="spellEnd"/>
            <w:r>
              <w:rPr>
                <w:rFonts w:ascii="Artifex CF Light" w:hAnsi="Artifex CF Light"/>
                <w:color w:val="002060"/>
                <w:sz w:val="18"/>
                <w:szCs w:val="18"/>
              </w:rPr>
              <w:t xml:space="preserve"> y </w:t>
            </w:r>
            <w:proofErr w:type="spellStart"/>
            <w:r>
              <w:rPr>
                <w:rFonts w:ascii="Artifex CF Light" w:hAnsi="Artifex CF Light"/>
                <w:color w:val="002060"/>
                <w:sz w:val="18"/>
                <w:szCs w:val="18"/>
              </w:rPr>
              <w:t>comunicación</w:t>
            </w:r>
            <w:proofErr w:type="spellEnd"/>
            <w:r>
              <w:rPr>
                <w:rFonts w:ascii="Artifex CF Light" w:hAnsi="Artifex CF Light"/>
                <w:color w:val="002060"/>
                <w:sz w:val="18"/>
                <w:szCs w:val="18"/>
              </w:rPr>
              <w:t xml:space="preserve">                                      </w:t>
            </w:r>
          </w:p>
        </w:tc>
        <w:tc>
          <w:tcPr>
            <w:tcW w:w="1449" w:type="dxa"/>
            <w:tcBorders>
              <w:top w:val="nil"/>
              <w:left w:val="nil"/>
              <w:bottom w:val="nil"/>
              <w:right w:val="nil"/>
            </w:tcBorders>
            <w:shd w:val="clear" w:color="000000" w:fill="DCE6F1"/>
            <w:noWrap/>
            <w:vAlign w:val="center"/>
            <w:hideMark/>
          </w:tcPr>
          <w:p w14:paraId="44192545" w14:textId="77777777" w:rsidR="00A5762F" w:rsidRDefault="00A5762F">
            <w:pPr>
              <w:jc w:val="right"/>
              <w:rPr>
                <w:rFonts w:ascii="Artifex CF Light" w:hAnsi="Artifex CF Light"/>
                <w:color w:val="002060"/>
                <w:sz w:val="18"/>
                <w:szCs w:val="18"/>
              </w:rPr>
            </w:pPr>
            <w:r>
              <w:rPr>
                <w:rFonts w:ascii="Artifex CF Light" w:hAnsi="Artifex CF Light"/>
                <w:color w:val="002060"/>
                <w:sz w:val="18"/>
                <w:szCs w:val="18"/>
              </w:rPr>
              <w:t>100%</w:t>
            </w:r>
          </w:p>
        </w:tc>
        <w:tc>
          <w:tcPr>
            <w:tcW w:w="1287" w:type="dxa"/>
            <w:tcBorders>
              <w:top w:val="nil"/>
              <w:left w:val="nil"/>
              <w:bottom w:val="nil"/>
              <w:right w:val="nil"/>
            </w:tcBorders>
            <w:shd w:val="clear" w:color="000000" w:fill="DCE6F1"/>
            <w:noWrap/>
            <w:vAlign w:val="center"/>
            <w:hideMark/>
          </w:tcPr>
          <w:p w14:paraId="13B7916D" w14:textId="77777777" w:rsidR="00A5762F" w:rsidRDefault="00A5762F">
            <w:pPr>
              <w:jc w:val="right"/>
              <w:rPr>
                <w:rFonts w:ascii="Artifex CF Light" w:hAnsi="Artifex CF Light"/>
                <w:color w:val="002060"/>
                <w:sz w:val="18"/>
                <w:szCs w:val="18"/>
              </w:rPr>
            </w:pPr>
            <w:r>
              <w:rPr>
                <w:rFonts w:ascii="Artifex CF Light" w:hAnsi="Artifex CF Light"/>
                <w:color w:val="002060"/>
                <w:sz w:val="18"/>
                <w:szCs w:val="18"/>
              </w:rPr>
              <w:t>100%</w:t>
            </w:r>
          </w:p>
        </w:tc>
      </w:tr>
      <w:tr w:rsidR="00A5762F" w14:paraId="3511B95F" w14:textId="77777777" w:rsidTr="00A5762F">
        <w:trPr>
          <w:trHeight w:val="300"/>
          <w:jc w:val="center"/>
        </w:trPr>
        <w:tc>
          <w:tcPr>
            <w:tcW w:w="5384" w:type="dxa"/>
            <w:tcBorders>
              <w:top w:val="nil"/>
              <w:left w:val="nil"/>
              <w:bottom w:val="nil"/>
              <w:right w:val="nil"/>
            </w:tcBorders>
            <w:shd w:val="clear" w:color="auto" w:fill="auto"/>
            <w:noWrap/>
            <w:vAlign w:val="center"/>
            <w:hideMark/>
          </w:tcPr>
          <w:p w14:paraId="731FF415" w14:textId="77777777" w:rsidR="00A5762F" w:rsidRDefault="00A5762F">
            <w:pPr>
              <w:rPr>
                <w:rFonts w:ascii="Artifex CF Light" w:hAnsi="Artifex CF Light"/>
                <w:color w:val="002060"/>
                <w:sz w:val="18"/>
                <w:szCs w:val="18"/>
              </w:rPr>
            </w:pPr>
            <w:proofErr w:type="spellStart"/>
            <w:r>
              <w:rPr>
                <w:rFonts w:ascii="Artifex CF Light" w:hAnsi="Artifex CF Light"/>
                <w:color w:val="002060"/>
                <w:sz w:val="18"/>
                <w:szCs w:val="18"/>
              </w:rPr>
              <w:t>Monitoreo</w:t>
            </w:r>
            <w:proofErr w:type="spellEnd"/>
            <w:r>
              <w:rPr>
                <w:rFonts w:ascii="Artifex CF Light" w:hAnsi="Artifex CF Light"/>
                <w:color w:val="002060"/>
                <w:sz w:val="18"/>
                <w:szCs w:val="18"/>
              </w:rPr>
              <w:t xml:space="preserve"> y </w:t>
            </w:r>
            <w:proofErr w:type="spellStart"/>
            <w:r>
              <w:rPr>
                <w:rFonts w:ascii="Artifex CF Light" w:hAnsi="Artifex CF Light"/>
                <w:color w:val="002060"/>
                <w:sz w:val="18"/>
                <w:szCs w:val="18"/>
              </w:rPr>
              <w:t>Evaluación</w:t>
            </w:r>
            <w:proofErr w:type="spellEnd"/>
            <w:r>
              <w:rPr>
                <w:rFonts w:ascii="Artifex CF Light" w:hAnsi="Artifex CF Light"/>
                <w:color w:val="002060"/>
                <w:sz w:val="18"/>
                <w:szCs w:val="18"/>
              </w:rPr>
              <w:t xml:space="preserve">                                               </w:t>
            </w:r>
          </w:p>
        </w:tc>
        <w:tc>
          <w:tcPr>
            <w:tcW w:w="1449" w:type="dxa"/>
            <w:tcBorders>
              <w:top w:val="nil"/>
              <w:left w:val="nil"/>
              <w:bottom w:val="nil"/>
              <w:right w:val="nil"/>
            </w:tcBorders>
            <w:shd w:val="clear" w:color="auto" w:fill="auto"/>
            <w:noWrap/>
            <w:vAlign w:val="center"/>
            <w:hideMark/>
          </w:tcPr>
          <w:p w14:paraId="2BE3B886" w14:textId="77777777" w:rsidR="00A5762F" w:rsidRDefault="00A5762F">
            <w:pPr>
              <w:jc w:val="right"/>
              <w:rPr>
                <w:rFonts w:ascii="Artifex CF Light" w:hAnsi="Artifex CF Light"/>
                <w:color w:val="002060"/>
                <w:sz w:val="18"/>
                <w:szCs w:val="18"/>
              </w:rPr>
            </w:pPr>
            <w:r>
              <w:rPr>
                <w:rFonts w:ascii="Artifex CF Light" w:hAnsi="Artifex CF Light"/>
                <w:color w:val="002060"/>
                <w:sz w:val="18"/>
                <w:szCs w:val="18"/>
              </w:rPr>
              <w:t>100%</w:t>
            </w:r>
          </w:p>
        </w:tc>
        <w:tc>
          <w:tcPr>
            <w:tcW w:w="1287" w:type="dxa"/>
            <w:tcBorders>
              <w:top w:val="nil"/>
              <w:left w:val="nil"/>
              <w:bottom w:val="nil"/>
              <w:right w:val="nil"/>
            </w:tcBorders>
            <w:shd w:val="clear" w:color="auto" w:fill="auto"/>
            <w:noWrap/>
            <w:vAlign w:val="center"/>
            <w:hideMark/>
          </w:tcPr>
          <w:p w14:paraId="5A2ABFEC" w14:textId="77777777" w:rsidR="00A5762F" w:rsidRDefault="00A5762F">
            <w:pPr>
              <w:jc w:val="right"/>
              <w:rPr>
                <w:rFonts w:ascii="Artifex CF Light" w:hAnsi="Artifex CF Light"/>
                <w:color w:val="002060"/>
                <w:sz w:val="18"/>
                <w:szCs w:val="18"/>
              </w:rPr>
            </w:pPr>
            <w:r>
              <w:rPr>
                <w:rFonts w:ascii="Artifex CF Light" w:hAnsi="Artifex CF Light"/>
                <w:color w:val="002060"/>
                <w:sz w:val="18"/>
                <w:szCs w:val="18"/>
              </w:rPr>
              <w:t>100%</w:t>
            </w:r>
          </w:p>
        </w:tc>
      </w:tr>
      <w:tr w:rsidR="00A5762F" w14:paraId="10FE6A5F" w14:textId="77777777" w:rsidTr="00A5762F">
        <w:trPr>
          <w:trHeight w:val="300"/>
          <w:jc w:val="center"/>
        </w:trPr>
        <w:tc>
          <w:tcPr>
            <w:tcW w:w="5384" w:type="dxa"/>
            <w:tcBorders>
              <w:top w:val="nil"/>
              <w:left w:val="nil"/>
              <w:bottom w:val="nil"/>
              <w:right w:val="nil"/>
            </w:tcBorders>
            <w:shd w:val="clear" w:color="000000" w:fill="DCE6F1"/>
            <w:noWrap/>
            <w:vAlign w:val="center"/>
            <w:hideMark/>
          </w:tcPr>
          <w:p w14:paraId="040135ED" w14:textId="77777777" w:rsidR="00A5762F" w:rsidRDefault="00A5762F">
            <w:pPr>
              <w:rPr>
                <w:rFonts w:ascii="Artifex CF Light" w:hAnsi="Artifex CF Light"/>
                <w:b/>
                <w:bCs/>
                <w:color w:val="002060"/>
                <w:sz w:val="18"/>
                <w:szCs w:val="18"/>
              </w:rPr>
            </w:pPr>
            <w:proofErr w:type="spellStart"/>
            <w:r>
              <w:rPr>
                <w:rFonts w:ascii="Artifex CF Light" w:hAnsi="Artifex CF Light"/>
                <w:b/>
                <w:bCs/>
                <w:color w:val="002060"/>
                <w:sz w:val="18"/>
                <w:szCs w:val="18"/>
              </w:rPr>
              <w:t>Promedio</w:t>
            </w:r>
            <w:proofErr w:type="spellEnd"/>
            <w:r>
              <w:rPr>
                <w:rFonts w:ascii="Artifex CF Light" w:hAnsi="Artifex CF Light"/>
                <w:b/>
                <w:bCs/>
                <w:color w:val="002060"/>
                <w:sz w:val="18"/>
                <w:szCs w:val="18"/>
              </w:rPr>
              <w:t xml:space="preserve"> General                                                         </w:t>
            </w:r>
          </w:p>
        </w:tc>
        <w:tc>
          <w:tcPr>
            <w:tcW w:w="1449" w:type="dxa"/>
            <w:tcBorders>
              <w:top w:val="nil"/>
              <w:left w:val="nil"/>
              <w:bottom w:val="nil"/>
              <w:right w:val="nil"/>
            </w:tcBorders>
            <w:shd w:val="clear" w:color="000000" w:fill="DCE6F1"/>
            <w:noWrap/>
            <w:vAlign w:val="center"/>
            <w:hideMark/>
          </w:tcPr>
          <w:p w14:paraId="3D7E725B" w14:textId="77777777" w:rsidR="00A5762F" w:rsidRDefault="00A5762F">
            <w:pPr>
              <w:jc w:val="right"/>
              <w:rPr>
                <w:rFonts w:ascii="Artifex CF Light" w:hAnsi="Artifex CF Light"/>
                <w:b/>
                <w:bCs/>
                <w:color w:val="002060"/>
                <w:sz w:val="18"/>
                <w:szCs w:val="18"/>
              </w:rPr>
            </w:pPr>
            <w:r>
              <w:rPr>
                <w:rFonts w:ascii="Artifex CF Light" w:hAnsi="Artifex CF Light"/>
                <w:b/>
                <w:bCs/>
                <w:color w:val="002060"/>
                <w:sz w:val="18"/>
                <w:szCs w:val="18"/>
              </w:rPr>
              <w:t>96.81%</w:t>
            </w:r>
          </w:p>
        </w:tc>
        <w:tc>
          <w:tcPr>
            <w:tcW w:w="1287" w:type="dxa"/>
            <w:tcBorders>
              <w:top w:val="nil"/>
              <w:left w:val="nil"/>
              <w:bottom w:val="nil"/>
              <w:right w:val="nil"/>
            </w:tcBorders>
            <w:shd w:val="clear" w:color="000000" w:fill="DCE6F1"/>
            <w:noWrap/>
            <w:vAlign w:val="center"/>
            <w:hideMark/>
          </w:tcPr>
          <w:p w14:paraId="36F5DBCF" w14:textId="77777777" w:rsidR="00A5762F" w:rsidRDefault="00A5762F">
            <w:pPr>
              <w:jc w:val="right"/>
              <w:rPr>
                <w:rFonts w:ascii="Artifex CF Light" w:hAnsi="Artifex CF Light"/>
                <w:b/>
                <w:bCs/>
                <w:color w:val="002060"/>
                <w:sz w:val="18"/>
                <w:szCs w:val="18"/>
              </w:rPr>
            </w:pPr>
            <w:r>
              <w:rPr>
                <w:rFonts w:ascii="Artifex CF Light" w:hAnsi="Artifex CF Light"/>
                <w:b/>
                <w:bCs/>
                <w:color w:val="002060"/>
                <w:sz w:val="18"/>
                <w:szCs w:val="18"/>
              </w:rPr>
              <w:t>96.81%</w:t>
            </w:r>
          </w:p>
        </w:tc>
      </w:tr>
    </w:tbl>
    <w:p w14:paraId="0B436DA5" w14:textId="77777777" w:rsidR="00297519" w:rsidRPr="00297519" w:rsidRDefault="00297519" w:rsidP="00297519">
      <w:pPr>
        <w:pStyle w:val="Sinespaciado1"/>
        <w:jc w:val="center"/>
        <w:rPr>
          <w:rFonts w:ascii="Artifex CF Light" w:hAnsi="Artifex CF Light"/>
          <w:b/>
          <w:color w:val="002060"/>
          <w:sz w:val="18"/>
          <w:szCs w:val="18"/>
        </w:rPr>
      </w:pPr>
      <w:r w:rsidRPr="00297519">
        <w:rPr>
          <w:rFonts w:ascii="Artifex CF Light" w:hAnsi="Artifex CF Light"/>
          <w:b/>
          <w:color w:val="002060"/>
          <w:sz w:val="18"/>
          <w:szCs w:val="18"/>
        </w:rPr>
        <w:t xml:space="preserve">Tabla No. </w:t>
      </w:r>
      <w:r>
        <w:rPr>
          <w:rFonts w:ascii="Artifex CF Light" w:hAnsi="Artifex CF Light"/>
          <w:b/>
          <w:color w:val="002060"/>
          <w:sz w:val="18"/>
          <w:szCs w:val="18"/>
        </w:rPr>
        <w:t>6</w:t>
      </w:r>
    </w:p>
    <w:p w14:paraId="34D21015" w14:textId="77777777" w:rsidR="00A5762F" w:rsidRPr="00A5762F" w:rsidRDefault="00A5762F" w:rsidP="00297519">
      <w:pPr>
        <w:spacing w:after="200" w:line="480" w:lineRule="auto"/>
        <w:ind w:left="426" w:right="429"/>
        <w:contextualSpacing/>
        <w:jc w:val="center"/>
        <w:rPr>
          <w:rFonts w:ascii="Artifex CF Light" w:eastAsia="Calibri" w:hAnsi="Artifex CF Light"/>
          <w:b/>
          <w:color w:val="002060"/>
          <w:sz w:val="18"/>
          <w:szCs w:val="18"/>
          <w:lang w:val="es-DO"/>
        </w:rPr>
      </w:pPr>
    </w:p>
    <w:p w14:paraId="79BFD7DB" w14:textId="77777777" w:rsidR="00A5762F" w:rsidRPr="00A5762F" w:rsidRDefault="00A5762F" w:rsidP="00A5762F">
      <w:pPr>
        <w:spacing w:after="200" w:line="480" w:lineRule="auto"/>
        <w:ind w:left="426" w:right="429"/>
        <w:jc w:val="both"/>
        <w:rPr>
          <w:rFonts w:ascii="Artifex CF Light" w:eastAsia="MS Mincho" w:hAnsi="Artifex CF Light"/>
          <w:color w:val="002060"/>
          <w:sz w:val="18"/>
          <w:szCs w:val="18"/>
          <w:lang w:val="es-DO"/>
        </w:rPr>
      </w:pPr>
      <w:r w:rsidRPr="00A5762F">
        <w:rPr>
          <w:rFonts w:ascii="Artifex CF Light" w:eastAsia="MS Mincho" w:hAnsi="Artifex CF Light"/>
          <w:color w:val="002060"/>
          <w:sz w:val="18"/>
          <w:szCs w:val="18"/>
          <w:lang w:val="es-DO"/>
        </w:rPr>
        <w:t>Finalmente, en este año 2020,  la Contraloría General de la República, realizó una inducción a la Implementación de las NOBACI, en la cual de nuestra entidad, asistió una Comisión encabezada por nuestra Máxima Autoridad Ejecutiva.</w:t>
      </w:r>
    </w:p>
    <w:p w14:paraId="4FC8F1C8" w14:textId="77777777" w:rsidR="003919E2" w:rsidRDefault="003919E2" w:rsidP="003919E2">
      <w:pPr>
        <w:pStyle w:val="BodyText"/>
        <w:numPr>
          <w:ilvl w:val="0"/>
          <w:numId w:val="27"/>
        </w:numPr>
        <w:spacing w:line="480" w:lineRule="auto"/>
        <w:ind w:right="429"/>
        <w:jc w:val="both"/>
        <w:rPr>
          <w:rFonts w:ascii="Artifex CF Light" w:hAnsi="Artifex CF Light"/>
          <w:color w:val="002060"/>
          <w:w w:val="105"/>
          <w:sz w:val="22"/>
          <w:szCs w:val="22"/>
          <w:lang w:val="es-DO"/>
        </w:rPr>
        <w:sectPr w:rsidR="003919E2" w:rsidSect="00806BC4">
          <w:headerReference w:type="default" r:id="rId16"/>
          <w:footerReference w:type="default" r:id="rId17"/>
          <w:pgSz w:w="12240" w:h="15840"/>
          <w:pgMar w:top="1440" w:right="1440" w:bottom="1298" w:left="1440" w:header="720" w:footer="1028" w:gutter="0"/>
          <w:cols w:space="720"/>
          <w:docGrid w:linePitch="360"/>
        </w:sectPr>
      </w:pPr>
    </w:p>
    <w:p w14:paraId="6AF05DFF" w14:textId="77777777" w:rsidR="003919E2" w:rsidRPr="00D2516B" w:rsidRDefault="003919E2" w:rsidP="00D2516B">
      <w:pPr>
        <w:pStyle w:val="Heading1"/>
        <w:numPr>
          <w:ilvl w:val="0"/>
          <w:numId w:val="27"/>
        </w:numPr>
        <w:rPr>
          <w:rFonts w:ascii="Artifex CF Light" w:hAnsi="Artifex CF Light"/>
          <w:b w:val="0"/>
          <w:color w:val="002060"/>
          <w:w w:val="105"/>
          <w:sz w:val="22"/>
          <w:szCs w:val="22"/>
          <w:lang w:val="es-DO"/>
        </w:rPr>
      </w:pPr>
      <w:bookmarkStart w:id="28" w:name="_Toc59095393"/>
      <w:r w:rsidRPr="00D2516B">
        <w:rPr>
          <w:rFonts w:ascii="Artifex CF Light" w:hAnsi="Artifex CF Light"/>
          <w:b w:val="0"/>
          <w:color w:val="002060"/>
          <w:w w:val="105"/>
          <w:sz w:val="22"/>
          <w:szCs w:val="22"/>
          <w:lang w:val="es-DO"/>
        </w:rPr>
        <w:lastRenderedPageBreak/>
        <w:t>Gestión Presupuestaria</w:t>
      </w:r>
      <w:bookmarkEnd w:id="28"/>
    </w:p>
    <w:p w14:paraId="2252DF66" w14:textId="77777777" w:rsidR="003919E2" w:rsidRPr="005D3CB5" w:rsidRDefault="003919E2" w:rsidP="005D3CB5">
      <w:pPr>
        <w:spacing w:line="480" w:lineRule="auto"/>
        <w:ind w:left="284" w:right="344"/>
        <w:jc w:val="both"/>
        <w:rPr>
          <w:rFonts w:ascii="Artifex CF Light" w:hAnsi="Artifex CF Light"/>
          <w:color w:val="002060"/>
          <w:sz w:val="18"/>
          <w:szCs w:val="18"/>
          <w:lang w:val="es-DO"/>
        </w:rPr>
      </w:pPr>
      <w:bookmarkStart w:id="29" w:name="_Toc58953150"/>
      <w:r w:rsidRPr="005D3CB5">
        <w:rPr>
          <w:rFonts w:ascii="Artifex CF Light" w:hAnsi="Artifex CF Light"/>
          <w:color w:val="002060"/>
          <w:sz w:val="18"/>
          <w:szCs w:val="18"/>
          <w:lang w:val="es-DO"/>
        </w:rPr>
        <w:t xml:space="preserve">La ONAPI para este año presentó una disminución de las </w:t>
      </w:r>
      <w:proofErr w:type="spellStart"/>
      <w:r w:rsidRPr="005D3CB5">
        <w:rPr>
          <w:rFonts w:ascii="Artifex CF Light" w:hAnsi="Artifex CF Light"/>
          <w:color w:val="002060"/>
          <w:sz w:val="18"/>
          <w:szCs w:val="18"/>
          <w:lang w:val="es-DO"/>
        </w:rPr>
        <w:t>solcitudes</w:t>
      </w:r>
      <w:proofErr w:type="spellEnd"/>
      <w:r w:rsidRPr="005D3CB5">
        <w:rPr>
          <w:rFonts w:ascii="Artifex CF Light" w:hAnsi="Artifex CF Light"/>
          <w:color w:val="002060"/>
          <w:sz w:val="18"/>
          <w:szCs w:val="18"/>
          <w:lang w:val="es-DO"/>
        </w:rPr>
        <w:t xml:space="preserve"> de registros de signos distintivos e invenciones durante el segundo trimestre, esto a causa de la pandemia Covid-19, por esa razón el subindicador de eficacia presenta un porcentaje inferior al trimestre anterior.</w:t>
      </w:r>
      <w:bookmarkEnd w:id="29"/>
      <w:r w:rsidRPr="005D3CB5">
        <w:rPr>
          <w:rFonts w:ascii="Artifex CF Light" w:hAnsi="Artifex CF Light"/>
          <w:color w:val="002060"/>
          <w:sz w:val="18"/>
          <w:szCs w:val="18"/>
          <w:lang w:val="es-DO"/>
        </w:rPr>
        <w:t xml:space="preserve"> </w:t>
      </w:r>
    </w:p>
    <w:p w14:paraId="605104EC" w14:textId="77777777" w:rsidR="003919E2" w:rsidRDefault="003919E2" w:rsidP="005D3CB5">
      <w:pPr>
        <w:spacing w:line="480" w:lineRule="auto"/>
        <w:ind w:left="284" w:right="344"/>
        <w:jc w:val="both"/>
        <w:rPr>
          <w:rFonts w:ascii="Artifex CF Light" w:hAnsi="Artifex CF Light"/>
          <w:color w:val="002060"/>
          <w:sz w:val="18"/>
          <w:szCs w:val="18"/>
          <w:lang w:val="es-DO"/>
        </w:rPr>
      </w:pPr>
      <w:bookmarkStart w:id="30" w:name="_Toc58953151"/>
      <w:r w:rsidRPr="005D3CB5">
        <w:rPr>
          <w:rFonts w:ascii="Artifex CF Light" w:hAnsi="Artifex CF Light"/>
          <w:color w:val="002060"/>
          <w:sz w:val="18"/>
          <w:szCs w:val="18"/>
          <w:lang w:val="es-DO"/>
        </w:rPr>
        <w:t xml:space="preserve">Fue realizada una modificación de la programación física para el tercer y cuarto </w:t>
      </w:r>
      <w:proofErr w:type="spellStart"/>
      <w:r w:rsidRPr="005D3CB5">
        <w:rPr>
          <w:rFonts w:ascii="Artifex CF Light" w:hAnsi="Artifex CF Light"/>
          <w:color w:val="002060"/>
          <w:sz w:val="18"/>
          <w:szCs w:val="18"/>
          <w:lang w:val="es-DO"/>
        </w:rPr>
        <w:t>timestre</w:t>
      </w:r>
      <w:proofErr w:type="spellEnd"/>
      <w:r w:rsidRPr="005D3CB5">
        <w:rPr>
          <w:rFonts w:ascii="Artifex CF Light" w:hAnsi="Artifex CF Light"/>
          <w:color w:val="002060"/>
          <w:sz w:val="18"/>
          <w:szCs w:val="18"/>
          <w:lang w:val="es-DO"/>
        </w:rPr>
        <w:t>, a fines de ajustar las cifras a la producción actual. En el caso del producto 6202, la recesión que tuvo en el segundo trimestre fue retribuida en el tercero.</w:t>
      </w:r>
      <w:bookmarkEnd w:id="30"/>
      <w:r w:rsidRPr="005D3CB5">
        <w:rPr>
          <w:rFonts w:ascii="Artifex CF Light" w:hAnsi="Artifex CF Light"/>
          <w:color w:val="002060"/>
          <w:sz w:val="18"/>
          <w:szCs w:val="18"/>
          <w:lang w:val="es-DO"/>
        </w:rPr>
        <w:t xml:space="preserve">  </w:t>
      </w:r>
    </w:p>
    <w:p w14:paraId="1F36CCC5" w14:textId="77777777" w:rsidR="005D3CB5" w:rsidRPr="005D3CB5" w:rsidRDefault="005D3CB5" w:rsidP="005D3CB5">
      <w:pPr>
        <w:ind w:right="344"/>
        <w:jc w:val="both"/>
        <w:rPr>
          <w:rFonts w:ascii="Artifex CF Light" w:hAnsi="Artifex CF Light"/>
          <w:color w:val="002060"/>
          <w:sz w:val="18"/>
          <w:szCs w:val="18"/>
          <w:lang w:val="es-DO"/>
        </w:rPr>
      </w:pPr>
    </w:p>
    <w:p w14:paraId="145A5EC9" w14:textId="77777777" w:rsidR="003919E2" w:rsidRPr="005D3CB5" w:rsidRDefault="003919E2" w:rsidP="005D3CB5">
      <w:pPr>
        <w:spacing w:line="480" w:lineRule="auto"/>
        <w:ind w:left="284" w:right="344"/>
        <w:jc w:val="both"/>
        <w:rPr>
          <w:rFonts w:ascii="Artifex CF Light" w:hAnsi="Artifex CF Light"/>
          <w:color w:val="002060"/>
          <w:sz w:val="18"/>
          <w:szCs w:val="18"/>
          <w:lang w:val="es-DO"/>
        </w:rPr>
      </w:pPr>
      <w:bookmarkStart w:id="31" w:name="_Toc58953152"/>
      <w:r w:rsidRPr="005D3CB5">
        <w:rPr>
          <w:rFonts w:ascii="Artifex CF Light" w:hAnsi="Artifex CF Light"/>
          <w:color w:val="002060"/>
          <w:sz w:val="18"/>
          <w:szCs w:val="18"/>
          <w:lang w:val="es-DO"/>
        </w:rPr>
        <w:t xml:space="preserve">La tabla y grafico que se presentan a </w:t>
      </w:r>
      <w:proofErr w:type="spellStart"/>
      <w:r w:rsidRPr="005D3CB5">
        <w:rPr>
          <w:rFonts w:ascii="Artifex CF Light" w:hAnsi="Artifex CF Light"/>
          <w:color w:val="002060"/>
          <w:sz w:val="18"/>
          <w:szCs w:val="18"/>
          <w:lang w:val="es-DO"/>
        </w:rPr>
        <w:t>continuacion</w:t>
      </w:r>
      <w:proofErr w:type="spellEnd"/>
      <w:r w:rsidRPr="005D3CB5">
        <w:rPr>
          <w:rFonts w:ascii="Artifex CF Light" w:hAnsi="Artifex CF Light"/>
          <w:color w:val="002060"/>
          <w:sz w:val="18"/>
          <w:szCs w:val="18"/>
          <w:lang w:val="es-DO"/>
        </w:rPr>
        <w:t>, muestran los resultados del indicador de gestión presupuestaria y sus subindicadores para los primeros tres trimestres del año.</w:t>
      </w:r>
      <w:bookmarkEnd w:id="31"/>
    </w:p>
    <w:tbl>
      <w:tblPr>
        <w:tblW w:w="0" w:type="auto"/>
        <w:tblInd w:w="55" w:type="dxa"/>
        <w:tblCellMar>
          <w:left w:w="70" w:type="dxa"/>
          <w:right w:w="70" w:type="dxa"/>
        </w:tblCellMar>
        <w:tblLook w:val="04A0" w:firstRow="1" w:lastRow="0" w:firstColumn="1" w:lastColumn="0" w:noHBand="0" w:noVBand="1"/>
      </w:tblPr>
      <w:tblGrid>
        <w:gridCol w:w="1526"/>
        <w:gridCol w:w="1317"/>
        <w:gridCol w:w="1256"/>
        <w:gridCol w:w="920"/>
        <w:gridCol w:w="1222"/>
        <w:gridCol w:w="1256"/>
        <w:gridCol w:w="920"/>
        <w:gridCol w:w="1222"/>
        <w:gridCol w:w="1256"/>
        <w:gridCol w:w="920"/>
        <w:gridCol w:w="1222"/>
      </w:tblGrid>
      <w:tr w:rsidR="003919E2" w14:paraId="00FEDA67" w14:textId="77777777" w:rsidTr="003919E2">
        <w:trPr>
          <w:trHeight w:val="375"/>
        </w:trPr>
        <w:tc>
          <w:tcPr>
            <w:tcW w:w="0" w:type="auto"/>
            <w:vMerge w:val="restart"/>
            <w:tcBorders>
              <w:top w:val="single" w:sz="4" w:space="0" w:color="auto"/>
              <w:left w:val="single" w:sz="4" w:space="0" w:color="auto"/>
              <w:bottom w:val="single" w:sz="4" w:space="0" w:color="auto"/>
              <w:right w:val="single" w:sz="4" w:space="0" w:color="auto"/>
            </w:tcBorders>
            <w:shd w:val="clear" w:color="000000" w:fill="1F497D"/>
            <w:noWrap/>
            <w:vAlign w:val="center"/>
            <w:hideMark/>
          </w:tcPr>
          <w:p w14:paraId="69F307DA" w14:textId="77777777" w:rsidR="003919E2" w:rsidRDefault="003919E2" w:rsidP="003919E2">
            <w:pPr>
              <w:jc w:val="center"/>
              <w:rPr>
                <w:rFonts w:ascii="Artifex CF Light" w:hAnsi="Artifex CF Light"/>
                <w:b/>
                <w:bCs/>
                <w:color w:val="FFFFFF"/>
                <w:sz w:val="16"/>
                <w:szCs w:val="16"/>
              </w:rPr>
            </w:pPr>
            <w:proofErr w:type="spellStart"/>
            <w:r>
              <w:rPr>
                <w:rFonts w:ascii="Artifex CF Light" w:hAnsi="Artifex CF Light"/>
                <w:b/>
                <w:bCs/>
                <w:color w:val="FFFFFF"/>
                <w:sz w:val="16"/>
                <w:szCs w:val="16"/>
              </w:rPr>
              <w:t>Productos</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000000" w:fill="1F497D"/>
            <w:noWrap/>
            <w:vAlign w:val="center"/>
            <w:hideMark/>
          </w:tcPr>
          <w:p w14:paraId="2B81374C" w14:textId="77777777" w:rsidR="003919E2" w:rsidRDefault="003919E2" w:rsidP="003919E2">
            <w:pPr>
              <w:jc w:val="center"/>
              <w:rPr>
                <w:rFonts w:ascii="Artifex CF Light" w:hAnsi="Artifex CF Light"/>
                <w:b/>
                <w:bCs/>
                <w:color w:val="FFFFFF"/>
                <w:sz w:val="16"/>
                <w:szCs w:val="16"/>
              </w:rPr>
            </w:pPr>
            <w:proofErr w:type="spellStart"/>
            <w:r>
              <w:rPr>
                <w:rFonts w:ascii="Artifex CF Light" w:hAnsi="Artifex CF Light"/>
                <w:b/>
                <w:bCs/>
                <w:color w:val="FFFFFF"/>
                <w:sz w:val="16"/>
                <w:szCs w:val="16"/>
              </w:rPr>
              <w:t>Indicador</w:t>
            </w:r>
            <w:proofErr w:type="spellEnd"/>
          </w:p>
        </w:tc>
        <w:tc>
          <w:tcPr>
            <w:tcW w:w="0" w:type="auto"/>
            <w:gridSpan w:val="3"/>
            <w:tcBorders>
              <w:top w:val="single" w:sz="4" w:space="0" w:color="auto"/>
              <w:left w:val="nil"/>
              <w:bottom w:val="single" w:sz="4" w:space="0" w:color="auto"/>
              <w:right w:val="single" w:sz="4" w:space="0" w:color="auto"/>
            </w:tcBorders>
            <w:shd w:val="clear" w:color="000000" w:fill="1F497D"/>
            <w:noWrap/>
            <w:vAlign w:val="bottom"/>
            <w:hideMark/>
          </w:tcPr>
          <w:p w14:paraId="1733372D" w14:textId="77777777" w:rsidR="003919E2" w:rsidRDefault="003919E2" w:rsidP="003919E2">
            <w:pPr>
              <w:jc w:val="center"/>
              <w:rPr>
                <w:rFonts w:ascii="Artifex CF Light" w:hAnsi="Artifex CF Light"/>
                <w:b/>
                <w:bCs/>
                <w:color w:val="FFFFFF"/>
                <w:sz w:val="16"/>
                <w:szCs w:val="16"/>
              </w:rPr>
            </w:pPr>
            <w:proofErr w:type="spellStart"/>
            <w:r>
              <w:rPr>
                <w:rFonts w:ascii="Artifex CF Light" w:hAnsi="Artifex CF Light"/>
                <w:b/>
                <w:bCs/>
                <w:color w:val="FFFFFF"/>
                <w:sz w:val="16"/>
                <w:szCs w:val="16"/>
              </w:rPr>
              <w:t>Trimestre</w:t>
            </w:r>
            <w:proofErr w:type="spellEnd"/>
            <w:r>
              <w:rPr>
                <w:rFonts w:ascii="Artifex CF Light" w:hAnsi="Artifex CF Light"/>
                <w:b/>
                <w:bCs/>
                <w:color w:val="FFFFFF"/>
                <w:sz w:val="16"/>
                <w:szCs w:val="16"/>
              </w:rPr>
              <w:t xml:space="preserve"> </w:t>
            </w:r>
            <w:proofErr w:type="spellStart"/>
            <w:r>
              <w:rPr>
                <w:rFonts w:ascii="Artifex CF Light" w:hAnsi="Artifex CF Light"/>
                <w:b/>
                <w:bCs/>
                <w:color w:val="FFFFFF"/>
                <w:sz w:val="16"/>
                <w:szCs w:val="16"/>
              </w:rPr>
              <w:t>Enero-Marzo</w:t>
            </w:r>
            <w:proofErr w:type="spellEnd"/>
          </w:p>
        </w:tc>
        <w:tc>
          <w:tcPr>
            <w:tcW w:w="0" w:type="auto"/>
            <w:gridSpan w:val="3"/>
            <w:tcBorders>
              <w:top w:val="single" w:sz="4" w:space="0" w:color="auto"/>
              <w:left w:val="nil"/>
              <w:bottom w:val="single" w:sz="4" w:space="0" w:color="auto"/>
              <w:right w:val="single" w:sz="4" w:space="0" w:color="auto"/>
            </w:tcBorders>
            <w:shd w:val="clear" w:color="000000" w:fill="1F497D"/>
            <w:noWrap/>
            <w:vAlign w:val="bottom"/>
            <w:hideMark/>
          </w:tcPr>
          <w:p w14:paraId="22D887A6" w14:textId="77777777" w:rsidR="003919E2" w:rsidRDefault="003919E2" w:rsidP="003919E2">
            <w:pPr>
              <w:jc w:val="center"/>
              <w:rPr>
                <w:rFonts w:ascii="Artifex CF Light" w:hAnsi="Artifex CF Light"/>
                <w:b/>
                <w:bCs/>
                <w:color w:val="FFFFFF"/>
                <w:sz w:val="16"/>
                <w:szCs w:val="16"/>
              </w:rPr>
            </w:pPr>
            <w:proofErr w:type="spellStart"/>
            <w:r>
              <w:rPr>
                <w:rFonts w:ascii="Artifex CF Light" w:hAnsi="Artifex CF Light"/>
                <w:b/>
                <w:bCs/>
                <w:color w:val="FFFFFF"/>
                <w:sz w:val="16"/>
                <w:szCs w:val="16"/>
              </w:rPr>
              <w:t>Trimestre</w:t>
            </w:r>
            <w:proofErr w:type="spellEnd"/>
            <w:r>
              <w:rPr>
                <w:rFonts w:ascii="Artifex CF Light" w:hAnsi="Artifex CF Light"/>
                <w:b/>
                <w:bCs/>
                <w:color w:val="FFFFFF"/>
                <w:sz w:val="16"/>
                <w:szCs w:val="16"/>
              </w:rPr>
              <w:t xml:space="preserve"> Abril-Junio</w:t>
            </w:r>
          </w:p>
        </w:tc>
        <w:tc>
          <w:tcPr>
            <w:tcW w:w="0" w:type="auto"/>
            <w:gridSpan w:val="3"/>
            <w:tcBorders>
              <w:top w:val="single" w:sz="4" w:space="0" w:color="auto"/>
              <w:left w:val="nil"/>
              <w:bottom w:val="single" w:sz="4" w:space="0" w:color="auto"/>
              <w:right w:val="single" w:sz="4" w:space="0" w:color="auto"/>
            </w:tcBorders>
            <w:shd w:val="clear" w:color="000000" w:fill="1F497D"/>
            <w:noWrap/>
            <w:vAlign w:val="bottom"/>
            <w:hideMark/>
          </w:tcPr>
          <w:p w14:paraId="67D8BE06" w14:textId="77777777" w:rsidR="003919E2" w:rsidRDefault="003919E2" w:rsidP="003919E2">
            <w:pPr>
              <w:jc w:val="center"/>
              <w:rPr>
                <w:rFonts w:ascii="Artifex CF Light" w:hAnsi="Artifex CF Light"/>
                <w:b/>
                <w:bCs/>
                <w:color w:val="FFFFFF"/>
                <w:sz w:val="16"/>
                <w:szCs w:val="16"/>
              </w:rPr>
            </w:pPr>
            <w:proofErr w:type="spellStart"/>
            <w:r>
              <w:rPr>
                <w:rFonts w:ascii="Artifex CF Light" w:hAnsi="Artifex CF Light"/>
                <w:b/>
                <w:bCs/>
                <w:color w:val="FFFFFF"/>
                <w:sz w:val="16"/>
                <w:szCs w:val="16"/>
              </w:rPr>
              <w:t>Trimestre</w:t>
            </w:r>
            <w:proofErr w:type="spellEnd"/>
            <w:r>
              <w:rPr>
                <w:rFonts w:ascii="Artifex CF Light" w:hAnsi="Artifex CF Light"/>
                <w:b/>
                <w:bCs/>
                <w:color w:val="FFFFFF"/>
                <w:sz w:val="16"/>
                <w:szCs w:val="16"/>
              </w:rPr>
              <w:t xml:space="preserve"> Julio-</w:t>
            </w:r>
            <w:proofErr w:type="spellStart"/>
            <w:r>
              <w:rPr>
                <w:rFonts w:ascii="Artifex CF Light" w:hAnsi="Artifex CF Light"/>
                <w:b/>
                <w:bCs/>
                <w:color w:val="FFFFFF"/>
                <w:sz w:val="16"/>
                <w:szCs w:val="16"/>
              </w:rPr>
              <w:t>Septiembre</w:t>
            </w:r>
            <w:proofErr w:type="spellEnd"/>
          </w:p>
        </w:tc>
      </w:tr>
      <w:tr w:rsidR="003919E2" w14:paraId="42AD2E99" w14:textId="77777777" w:rsidTr="003919E2">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0D5C50" w14:textId="77777777" w:rsidR="003919E2" w:rsidRDefault="003919E2" w:rsidP="003919E2">
            <w:pPr>
              <w:rPr>
                <w:rFonts w:ascii="Artifex CF Light" w:hAnsi="Artifex CF Light"/>
                <w:b/>
                <w:bCs/>
                <w:color w:val="FFFFF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9B3A10" w14:textId="77777777" w:rsidR="003919E2" w:rsidRDefault="003919E2" w:rsidP="003919E2">
            <w:pPr>
              <w:rPr>
                <w:rFonts w:ascii="Artifex CF Light" w:hAnsi="Artifex CF Light"/>
                <w:b/>
                <w:bCs/>
                <w:color w:val="FFFFFF"/>
                <w:sz w:val="16"/>
                <w:szCs w:val="16"/>
              </w:rPr>
            </w:pPr>
          </w:p>
        </w:tc>
        <w:tc>
          <w:tcPr>
            <w:tcW w:w="0" w:type="auto"/>
            <w:tcBorders>
              <w:top w:val="nil"/>
              <w:left w:val="nil"/>
              <w:bottom w:val="single" w:sz="4" w:space="0" w:color="auto"/>
              <w:right w:val="single" w:sz="4" w:space="0" w:color="auto"/>
            </w:tcBorders>
            <w:shd w:val="clear" w:color="000000" w:fill="1F497D"/>
            <w:vAlign w:val="bottom"/>
            <w:hideMark/>
          </w:tcPr>
          <w:p w14:paraId="590F4450" w14:textId="77777777" w:rsidR="003919E2" w:rsidRDefault="003919E2" w:rsidP="003919E2">
            <w:pPr>
              <w:jc w:val="center"/>
              <w:rPr>
                <w:rFonts w:ascii="Artifex CF Light" w:hAnsi="Artifex CF Light"/>
                <w:b/>
                <w:bCs/>
                <w:color w:val="FFFFFF"/>
                <w:sz w:val="16"/>
                <w:szCs w:val="16"/>
              </w:rPr>
            </w:pPr>
            <w:proofErr w:type="spellStart"/>
            <w:r>
              <w:rPr>
                <w:rFonts w:ascii="Artifex CF Light" w:hAnsi="Artifex CF Light"/>
                <w:b/>
                <w:bCs/>
                <w:color w:val="FFFFFF"/>
                <w:sz w:val="16"/>
                <w:szCs w:val="16"/>
              </w:rPr>
              <w:t>Programación</w:t>
            </w:r>
            <w:proofErr w:type="spellEnd"/>
            <w:r>
              <w:rPr>
                <w:rFonts w:ascii="Artifex CF Light" w:hAnsi="Artifex CF Light"/>
                <w:b/>
                <w:bCs/>
                <w:color w:val="FFFFFF"/>
                <w:sz w:val="16"/>
                <w:szCs w:val="16"/>
              </w:rPr>
              <w:t xml:space="preserve"> </w:t>
            </w:r>
            <w:proofErr w:type="spellStart"/>
            <w:r>
              <w:rPr>
                <w:rFonts w:ascii="Artifex CF Light" w:hAnsi="Artifex CF Light"/>
                <w:b/>
                <w:bCs/>
                <w:color w:val="FFFFFF"/>
                <w:sz w:val="16"/>
                <w:szCs w:val="16"/>
              </w:rPr>
              <w:t>Fisica</w:t>
            </w:r>
            <w:proofErr w:type="spellEnd"/>
            <w:r>
              <w:rPr>
                <w:rFonts w:ascii="Artifex CF Light" w:hAnsi="Artifex CF Light"/>
                <w:b/>
                <w:bCs/>
                <w:color w:val="FFFFFF"/>
                <w:sz w:val="16"/>
                <w:szCs w:val="16"/>
              </w:rPr>
              <w:t xml:space="preserve"> </w:t>
            </w:r>
          </w:p>
        </w:tc>
        <w:tc>
          <w:tcPr>
            <w:tcW w:w="0" w:type="auto"/>
            <w:tcBorders>
              <w:top w:val="nil"/>
              <w:left w:val="nil"/>
              <w:bottom w:val="single" w:sz="4" w:space="0" w:color="auto"/>
              <w:right w:val="single" w:sz="4" w:space="0" w:color="auto"/>
            </w:tcBorders>
            <w:shd w:val="clear" w:color="000000" w:fill="1F497D"/>
            <w:vAlign w:val="bottom"/>
            <w:hideMark/>
          </w:tcPr>
          <w:p w14:paraId="39BC9C5C" w14:textId="77777777" w:rsidR="003919E2" w:rsidRDefault="003919E2" w:rsidP="003919E2">
            <w:pPr>
              <w:jc w:val="center"/>
              <w:rPr>
                <w:rFonts w:ascii="Artifex CF Light" w:hAnsi="Artifex CF Light"/>
                <w:b/>
                <w:bCs/>
                <w:color w:val="FFFFFF"/>
                <w:sz w:val="16"/>
                <w:szCs w:val="16"/>
              </w:rPr>
            </w:pPr>
            <w:proofErr w:type="spellStart"/>
            <w:r>
              <w:rPr>
                <w:rFonts w:ascii="Artifex CF Light" w:hAnsi="Artifex CF Light"/>
                <w:b/>
                <w:bCs/>
                <w:color w:val="FFFFFF"/>
                <w:sz w:val="16"/>
                <w:szCs w:val="16"/>
              </w:rPr>
              <w:t>Ejecución</w:t>
            </w:r>
            <w:proofErr w:type="spellEnd"/>
            <w:r>
              <w:rPr>
                <w:rFonts w:ascii="Artifex CF Light" w:hAnsi="Artifex CF Light"/>
                <w:b/>
                <w:bCs/>
                <w:color w:val="FFFFFF"/>
                <w:sz w:val="16"/>
                <w:szCs w:val="16"/>
              </w:rPr>
              <w:t xml:space="preserve"> </w:t>
            </w:r>
            <w:proofErr w:type="spellStart"/>
            <w:r>
              <w:rPr>
                <w:rFonts w:ascii="Artifex CF Light" w:hAnsi="Artifex CF Light"/>
                <w:b/>
                <w:bCs/>
                <w:color w:val="FFFFFF"/>
                <w:sz w:val="16"/>
                <w:szCs w:val="16"/>
              </w:rPr>
              <w:t>Fisica</w:t>
            </w:r>
            <w:proofErr w:type="spellEnd"/>
            <w:r>
              <w:rPr>
                <w:rFonts w:ascii="Artifex CF Light" w:hAnsi="Artifex CF Light"/>
                <w:b/>
                <w:bCs/>
                <w:color w:val="FFFFFF"/>
                <w:sz w:val="16"/>
                <w:szCs w:val="16"/>
              </w:rPr>
              <w:t xml:space="preserve"> </w:t>
            </w:r>
          </w:p>
        </w:tc>
        <w:tc>
          <w:tcPr>
            <w:tcW w:w="0" w:type="auto"/>
            <w:tcBorders>
              <w:top w:val="nil"/>
              <w:left w:val="nil"/>
              <w:bottom w:val="single" w:sz="4" w:space="0" w:color="auto"/>
              <w:right w:val="single" w:sz="4" w:space="0" w:color="auto"/>
            </w:tcBorders>
            <w:shd w:val="clear" w:color="000000" w:fill="1F497D"/>
            <w:vAlign w:val="bottom"/>
            <w:hideMark/>
          </w:tcPr>
          <w:p w14:paraId="13C75376" w14:textId="77777777" w:rsidR="003919E2" w:rsidRDefault="003919E2" w:rsidP="003919E2">
            <w:pPr>
              <w:jc w:val="center"/>
              <w:rPr>
                <w:rFonts w:ascii="Artifex CF Light" w:hAnsi="Artifex CF Light"/>
                <w:b/>
                <w:bCs/>
                <w:color w:val="FFFFFF"/>
                <w:sz w:val="16"/>
                <w:szCs w:val="16"/>
              </w:rPr>
            </w:pPr>
            <w:proofErr w:type="spellStart"/>
            <w:r>
              <w:rPr>
                <w:rFonts w:ascii="Artifex CF Light" w:hAnsi="Artifex CF Light"/>
                <w:b/>
                <w:bCs/>
                <w:color w:val="FFFFFF"/>
                <w:sz w:val="16"/>
                <w:szCs w:val="16"/>
              </w:rPr>
              <w:t>Subindicador</w:t>
            </w:r>
            <w:proofErr w:type="spellEnd"/>
            <w:r>
              <w:rPr>
                <w:rFonts w:ascii="Artifex CF Light" w:hAnsi="Artifex CF Light"/>
                <w:b/>
                <w:bCs/>
                <w:color w:val="FFFFFF"/>
                <w:sz w:val="16"/>
                <w:szCs w:val="16"/>
              </w:rPr>
              <w:t xml:space="preserve"> de </w:t>
            </w:r>
            <w:proofErr w:type="spellStart"/>
            <w:r>
              <w:rPr>
                <w:rFonts w:ascii="Artifex CF Light" w:hAnsi="Artifex CF Light"/>
                <w:b/>
                <w:bCs/>
                <w:color w:val="FFFFFF"/>
                <w:sz w:val="16"/>
                <w:szCs w:val="16"/>
              </w:rPr>
              <w:t>Eficacia</w:t>
            </w:r>
            <w:proofErr w:type="spellEnd"/>
          </w:p>
        </w:tc>
        <w:tc>
          <w:tcPr>
            <w:tcW w:w="0" w:type="auto"/>
            <w:tcBorders>
              <w:top w:val="nil"/>
              <w:left w:val="nil"/>
              <w:bottom w:val="single" w:sz="4" w:space="0" w:color="auto"/>
              <w:right w:val="single" w:sz="4" w:space="0" w:color="auto"/>
            </w:tcBorders>
            <w:shd w:val="clear" w:color="000000" w:fill="1F497D"/>
            <w:vAlign w:val="bottom"/>
            <w:hideMark/>
          </w:tcPr>
          <w:p w14:paraId="60D987C5" w14:textId="77777777" w:rsidR="003919E2" w:rsidRDefault="003919E2" w:rsidP="003919E2">
            <w:pPr>
              <w:jc w:val="center"/>
              <w:rPr>
                <w:rFonts w:ascii="Artifex CF Light" w:hAnsi="Artifex CF Light"/>
                <w:b/>
                <w:bCs/>
                <w:color w:val="FFFFFF"/>
                <w:sz w:val="16"/>
                <w:szCs w:val="16"/>
              </w:rPr>
            </w:pPr>
            <w:proofErr w:type="spellStart"/>
            <w:r>
              <w:rPr>
                <w:rFonts w:ascii="Artifex CF Light" w:hAnsi="Artifex CF Light"/>
                <w:b/>
                <w:bCs/>
                <w:color w:val="FFFFFF"/>
                <w:sz w:val="16"/>
                <w:szCs w:val="16"/>
              </w:rPr>
              <w:t>Programación</w:t>
            </w:r>
            <w:proofErr w:type="spellEnd"/>
            <w:r>
              <w:rPr>
                <w:rFonts w:ascii="Artifex CF Light" w:hAnsi="Artifex CF Light"/>
                <w:b/>
                <w:bCs/>
                <w:color w:val="FFFFFF"/>
                <w:sz w:val="16"/>
                <w:szCs w:val="16"/>
              </w:rPr>
              <w:t xml:space="preserve"> </w:t>
            </w:r>
            <w:proofErr w:type="spellStart"/>
            <w:r>
              <w:rPr>
                <w:rFonts w:ascii="Artifex CF Light" w:hAnsi="Artifex CF Light"/>
                <w:b/>
                <w:bCs/>
                <w:color w:val="FFFFFF"/>
                <w:sz w:val="16"/>
                <w:szCs w:val="16"/>
              </w:rPr>
              <w:t>Fisica</w:t>
            </w:r>
            <w:proofErr w:type="spellEnd"/>
            <w:r>
              <w:rPr>
                <w:rFonts w:ascii="Artifex CF Light" w:hAnsi="Artifex CF Light"/>
                <w:b/>
                <w:bCs/>
                <w:color w:val="FFFFFF"/>
                <w:sz w:val="16"/>
                <w:szCs w:val="16"/>
              </w:rPr>
              <w:t xml:space="preserve"> </w:t>
            </w:r>
          </w:p>
        </w:tc>
        <w:tc>
          <w:tcPr>
            <w:tcW w:w="0" w:type="auto"/>
            <w:tcBorders>
              <w:top w:val="nil"/>
              <w:left w:val="nil"/>
              <w:bottom w:val="single" w:sz="4" w:space="0" w:color="auto"/>
              <w:right w:val="single" w:sz="4" w:space="0" w:color="auto"/>
            </w:tcBorders>
            <w:shd w:val="clear" w:color="000000" w:fill="1F497D"/>
            <w:vAlign w:val="bottom"/>
            <w:hideMark/>
          </w:tcPr>
          <w:p w14:paraId="143A695C" w14:textId="77777777" w:rsidR="003919E2" w:rsidRDefault="003919E2" w:rsidP="003919E2">
            <w:pPr>
              <w:jc w:val="center"/>
              <w:rPr>
                <w:rFonts w:ascii="Artifex CF Light" w:hAnsi="Artifex CF Light"/>
                <w:b/>
                <w:bCs/>
                <w:color w:val="FFFFFF"/>
                <w:sz w:val="16"/>
                <w:szCs w:val="16"/>
              </w:rPr>
            </w:pPr>
            <w:proofErr w:type="spellStart"/>
            <w:r>
              <w:rPr>
                <w:rFonts w:ascii="Artifex CF Light" w:hAnsi="Artifex CF Light"/>
                <w:b/>
                <w:bCs/>
                <w:color w:val="FFFFFF"/>
                <w:sz w:val="16"/>
                <w:szCs w:val="16"/>
              </w:rPr>
              <w:t>Ejecución</w:t>
            </w:r>
            <w:proofErr w:type="spellEnd"/>
            <w:r>
              <w:rPr>
                <w:rFonts w:ascii="Artifex CF Light" w:hAnsi="Artifex CF Light"/>
                <w:b/>
                <w:bCs/>
                <w:color w:val="FFFFFF"/>
                <w:sz w:val="16"/>
                <w:szCs w:val="16"/>
              </w:rPr>
              <w:t xml:space="preserve"> </w:t>
            </w:r>
            <w:proofErr w:type="spellStart"/>
            <w:r>
              <w:rPr>
                <w:rFonts w:ascii="Artifex CF Light" w:hAnsi="Artifex CF Light"/>
                <w:b/>
                <w:bCs/>
                <w:color w:val="FFFFFF"/>
                <w:sz w:val="16"/>
                <w:szCs w:val="16"/>
              </w:rPr>
              <w:t>Fisica</w:t>
            </w:r>
            <w:proofErr w:type="spellEnd"/>
            <w:r>
              <w:rPr>
                <w:rFonts w:ascii="Artifex CF Light" w:hAnsi="Artifex CF Light"/>
                <w:b/>
                <w:bCs/>
                <w:color w:val="FFFFFF"/>
                <w:sz w:val="16"/>
                <w:szCs w:val="16"/>
              </w:rPr>
              <w:t xml:space="preserve"> </w:t>
            </w:r>
          </w:p>
        </w:tc>
        <w:tc>
          <w:tcPr>
            <w:tcW w:w="0" w:type="auto"/>
            <w:tcBorders>
              <w:top w:val="nil"/>
              <w:left w:val="nil"/>
              <w:bottom w:val="single" w:sz="4" w:space="0" w:color="auto"/>
              <w:right w:val="single" w:sz="4" w:space="0" w:color="auto"/>
            </w:tcBorders>
            <w:shd w:val="clear" w:color="000000" w:fill="1F497D"/>
            <w:vAlign w:val="bottom"/>
            <w:hideMark/>
          </w:tcPr>
          <w:p w14:paraId="1FE8AB44" w14:textId="77777777" w:rsidR="003919E2" w:rsidRDefault="003919E2" w:rsidP="003919E2">
            <w:pPr>
              <w:jc w:val="center"/>
              <w:rPr>
                <w:rFonts w:ascii="Artifex CF Light" w:hAnsi="Artifex CF Light"/>
                <w:b/>
                <w:bCs/>
                <w:color w:val="FFFFFF"/>
                <w:sz w:val="16"/>
                <w:szCs w:val="16"/>
              </w:rPr>
            </w:pPr>
            <w:proofErr w:type="spellStart"/>
            <w:r>
              <w:rPr>
                <w:rFonts w:ascii="Artifex CF Light" w:hAnsi="Artifex CF Light"/>
                <w:b/>
                <w:bCs/>
                <w:color w:val="FFFFFF"/>
                <w:sz w:val="16"/>
                <w:szCs w:val="16"/>
              </w:rPr>
              <w:t>Subindicador</w:t>
            </w:r>
            <w:proofErr w:type="spellEnd"/>
            <w:r>
              <w:rPr>
                <w:rFonts w:ascii="Artifex CF Light" w:hAnsi="Artifex CF Light"/>
                <w:b/>
                <w:bCs/>
                <w:color w:val="FFFFFF"/>
                <w:sz w:val="16"/>
                <w:szCs w:val="16"/>
              </w:rPr>
              <w:t xml:space="preserve"> de </w:t>
            </w:r>
            <w:proofErr w:type="spellStart"/>
            <w:r>
              <w:rPr>
                <w:rFonts w:ascii="Artifex CF Light" w:hAnsi="Artifex CF Light"/>
                <w:b/>
                <w:bCs/>
                <w:color w:val="FFFFFF"/>
                <w:sz w:val="16"/>
                <w:szCs w:val="16"/>
              </w:rPr>
              <w:t>Eficacia</w:t>
            </w:r>
            <w:proofErr w:type="spellEnd"/>
          </w:p>
        </w:tc>
        <w:tc>
          <w:tcPr>
            <w:tcW w:w="0" w:type="auto"/>
            <w:tcBorders>
              <w:top w:val="nil"/>
              <w:left w:val="nil"/>
              <w:bottom w:val="single" w:sz="4" w:space="0" w:color="auto"/>
              <w:right w:val="single" w:sz="4" w:space="0" w:color="auto"/>
            </w:tcBorders>
            <w:shd w:val="clear" w:color="000000" w:fill="1F497D"/>
            <w:vAlign w:val="bottom"/>
            <w:hideMark/>
          </w:tcPr>
          <w:p w14:paraId="3BFF1610" w14:textId="77777777" w:rsidR="003919E2" w:rsidRDefault="003919E2" w:rsidP="003919E2">
            <w:pPr>
              <w:jc w:val="center"/>
              <w:rPr>
                <w:rFonts w:ascii="Artifex CF Light" w:hAnsi="Artifex CF Light"/>
                <w:b/>
                <w:bCs/>
                <w:color w:val="FFFFFF"/>
                <w:sz w:val="16"/>
                <w:szCs w:val="16"/>
              </w:rPr>
            </w:pPr>
            <w:proofErr w:type="spellStart"/>
            <w:r>
              <w:rPr>
                <w:rFonts w:ascii="Artifex CF Light" w:hAnsi="Artifex CF Light"/>
                <w:b/>
                <w:bCs/>
                <w:color w:val="FFFFFF"/>
                <w:sz w:val="16"/>
                <w:szCs w:val="16"/>
              </w:rPr>
              <w:t>Programación</w:t>
            </w:r>
            <w:proofErr w:type="spellEnd"/>
            <w:r>
              <w:rPr>
                <w:rFonts w:ascii="Artifex CF Light" w:hAnsi="Artifex CF Light"/>
                <w:b/>
                <w:bCs/>
                <w:color w:val="FFFFFF"/>
                <w:sz w:val="16"/>
                <w:szCs w:val="16"/>
              </w:rPr>
              <w:t xml:space="preserve"> </w:t>
            </w:r>
            <w:proofErr w:type="spellStart"/>
            <w:r>
              <w:rPr>
                <w:rFonts w:ascii="Artifex CF Light" w:hAnsi="Artifex CF Light"/>
                <w:b/>
                <w:bCs/>
                <w:color w:val="FFFFFF"/>
                <w:sz w:val="16"/>
                <w:szCs w:val="16"/>
              </w:rPr>
              <w:t>Fisica</w:t>
            </w:r>
            <w:proofErr w:type="spellEnd"/>
            <w:r>
              <w:rPr>
                <w:rFonts w:ascii="Artifex CF Light" w:hAnsi="Artifex CF Light"/>
                <w:b/>
                <w:bCs/>
                <w:color w:val="FFFFFF"/>
                <w:sz w:val="16"/>
                <w:szCs w:val="16"/>
              </w:rPr>
              <w:t xml:space="preserve"> </w:t>
            </w:r>
          </w:p>
        </w:tc>
        <w:tc>
          <w:tcPr>
            <w:tcW w:w="0" w:type="auto"/>
            <w:tcBorders>
              <w:top w:val="nil"/>
              <w:left w:val="nil"/>
              <w:bottom w:val="single" w:sz="4" w:space="0" w:color="auto"/>
              <w:right w:val="single" w:sz="4" w:space="0" w:color="auto"/>
            </w:tcBorders>
            <w:shd w:val="clear" w:color="000000" w:fill="1F497D"/>
            <w:vAlign w:val="bottom"/>
            <w:hideMark/>
          </w:tcPr>
          <w:p w14:paraId="43FE2CCB" w14:textId="77777777" w:rsidR="003919E2" w:rsidRDefault="003919E2" w:rsidP="003919E2">
            <w:pPr>
              <w:jc w:val="center"/>
              <w:rPr>
                <w:rFonts w:ascii="Artifex CF Light" w:hAnsi="Artifex CF Light"/>
                <w:b/>
                <w:bCs/>
                <w:color w:val="FFFFFF"/>
                <w:sz w:val="16"/>
                <w:szCs w:val="16"/>
              </w:rPr>
            </w:pPr>
            <w:proofErr w:type="spellStart"/>
            <w:r>
              <w:rPr>
                <w:rFonts w:ascii="Artifex CF Light" w:hAnsi="Artifex CF Light"/>
                <w:b/>
                <w:bCs/>
                <w:color w:val="FFFFFF"/>
                <w:sz w:val="16"/>
                <w:szCs w:val="16"/>
              </w:rPr>
              <w:t>Ejecución</w:t>
            </w:r>
            <w:proofErr w:type="spellEnd"/>
            <w:r>
              <w:rPr>
                <w:rFonts w:ascii="Artifex CF Light" w:hAnsi="Artifex CF Light"/>
                <w:b/>
                <w:bCs/>
                <w:color w:val="FFFFFF"/>
                <w:sz w:val="16"/>
                <w:szCs w:val="16"/>
              </w:rPr>
              <w:t xml:space="preserve"> </w:t>
            </w:r>
            <w:proofErr w:type="spellStart"/>
            <w:r>
              <w:rPr>
                <w:rFonts w:ascii="Artifex CF Light" w:hAnsi="Artifex CF Light"/>
                <w:b/>
                <w:bCs/>
                <w:color w:val="FFFFFF"/>
                <w:sz w:val="16"/>
                <w:szCs w:val="16"/>
              </w:rPr>
              <w:t>Fisica</w:t>
            </w:r>
            <w:proofErr w:type="spellEnd"/>
            <w:r>
              <w:rPr>
                <w:rFonts w:ascii="Artifex CF Light" w:hAnsi="Artifex CF Light"/>
                <w:b/>
                <w:bCs/>
                <w:color w:val="FFFFFF"/>
                <w:sz w:val="16"/>
                <w:szCs w:val="16"/>
              </w:rPr>
              <w:t xml:space="preserve"> </w:t>
            </w:r>
          </w:p>
        </w:tc>
        <w:tc>
          <w:tcPr>
            <w:tcW w:w="0" w:type="auto"/>
            <w:tcBorders>
              <w:top w:val="nil"/>
              <w:left w:val="nil"/>
              <w:bottom w:val="single" w:sz="4" w:space="0" w:color="auto"/>
              <w:right w:val="single" w:sz="4" w:space="0" w:color="auto"/>
            </w:tcBorders>
            <w:shd w:val="clear" w:color="000000" w:fill="1F497D"/>
            <w:vAlign w:val="bottom"/>
            <w:hideMark/>
          </w:tcPr>
          <w:p w14:paraId="09093E71" w14:textId="77777777" w:rsidR="003919E2" w:rsidRDefault="003919E2" w:rsidP="003919E2">
            <w:pPr>
              <w:jc w:val="center"/>
              <w:rPr>
                <w:rFonts w:ascii="Artifex CF Light" w:hAnsi="Artifex CF Light"/>
                <w:b/>
                <w:bCs/>
                <w:color w:val="FFFFFF"/>
                <w:sz w:val="16"/>
                <w:szCs w:val="16"/>
              </w:rPr>
            </w:pPr>
            <w:proofErr w:type="spellStart"/>
            <w:r>
              <w:rPr>
                <w:rFonts w:ascii="Artifex CF Light" w:hAnsi="Artifex CF Light"/>
                <w:b/>
                <w:bCs/>
                <w:color w:val="FFFFFF"/>
                <w:sz w:val="16"/>
                <w:szCs w:val="16"/>
              </w:rPr>
              <w:t>Subindicador</w:t>
            </w:r>
            <w:proofErr w:type="spellEnd"/>
            <w:r>
              <w:rPr>
                <w:rFonts w:ascii="Artifex CF Light" w:hAnsi="Artifex CF Light"/>
                <w:b/>
                <w:bCs/>
                <w:color w:val="FFFFFF"/>
                <w:sz w:val="16"/>
                <w:szCs w:val="16"/>
              </w:rPr>
              <w:t xml:space="preserve"> de </w:t>
            </w:r>
            <w:proofErr w:type="spellStart"/>
            <w:r>
              <w:rPr>
                <w:rFonts w:ascii="Artifex CF Light" w:hAnsi="Artifex CF Light"/>
                <w:b/>
                <w:bCs/>
                <w:color w:val="FFFFFF"/>
                <w:sz w:val="16"/>
                <w:szCs w:val="16"/>
              </w:rPr>
              <w:t>Eficacia</w:t>
            </w:r>
            <w:proofErr w:type="spellEnd"/>
          </w:p>
        </w:tc>
      </w:tr>
      <w:tr w:rsidR="003919E2" w14:paraId="638123CB" w14:textId="77777777" w:rsidTr="003919E2">
        <w:trPr>
          <w:trHeight w:val="9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E16A3E" w14:textId="77777777" w:rsidR="003919E2" w:rsidRPr="008B3684" w:rsidRDefault="003919E2" w:rsidP="003919E2">
            <w:pPr>
              <w:jc w:val="center"/>
              <w:rPr>
                <w:rFonts w:ascii="Artifex CF Light" w:hAnsi="Artifex CF Light"/>
                <w:color w:val="1F497D"/>
                <w:sz w:val="16"/>
                <w:szCs w:val="16"/>
                <w:lang w:val="es-DO"/>
              </w:rPr>
            </w:pPr>
            <w:r w:rsidRPr="008B3684">
              <w:rPr>
                <w:rFonts w:ascii="Artifex CF Light" w:hAnsi="Artifex CF Light"/>
                <w:b/>
                <w:bCs/>
                <w:color w:val="1F497D"/>
                <w:sz w:val="16"/>
                <w:szCs w:val="16"/>
                <w:lang w:val="es-DO"/>
              </w:rPr>
              <w:t>6202</w:t>
            </w:r>
            <w:r w:rsidRPr="008B3684">
              <w:rPr>
                <w:rFonts w:ascii="Artifex CF Light" w:hAnsi="Artifex CF Light"/>
                <w:color w:val="1F497D"/>
                <w:sz w:val="16"/>
                <w:szCs w:val="16"/>
                <w:lang w:val="es-DO"/>
              </w:rPr>
              <w:t xml:space="preserve">- Personas </w:t>
            </w:r>
            <w:proofErr w:type="spellStart"/>
            <w:r w:rsidRPr="008B3684">
              <w:rPr>
                <w:rFonts w:ascii="Artifex CF Light" w:hAnsi="Artifex CF Light"/>
                <w:color w:val="1F497D"/>
                <w:sz w:val="16"/>
                <w:szCs w:val="16"/>
                <w:lang w:val="es-DO"/>
              </w:rPr>
              <w:t>Fisicas</w:t>
            </w:r>
            <w:proofErr w:type="spellEnd"/>
            <w:r w:rsidRPr="008B3684">
              <w:rPr>
                <w:rFonts w:ascii="Artifex CF Light" w:hAnsi="Artifex CF Light"/>
                <w:color w:val="1F497D"/>
                <w:sz w:val="16"/>
                <w:szCs w:val="16"/>
                <w:lang w:val="es-DO"/>
              </w:rPr>
              <w:t xml:space="preserve"> y </w:t>
            </w:r>
            <w:proofErr w:type="spellStart"/>
            <w:r w:rsidRPr="008B3684">
              <w:rPr>
                <w:rFonts w:ascii="Artifex CF Light" w:hAnsi="Artifex CF Light"/>
                <w:color w:val="1F497D"/>
                <w:sz w:val="16"/>
                <w:szCs w:val="16"/>
                <w:lang w:val="es-DO"/>
              </w:rPr>
              <w:t>juridicas</w:t>
            </w:r>
            <w:proofErr w:type="spellEnd"/>
            <w:r w:rsidRPr="008B3684">
              <w:rPr>
                <w:rFonts w:ascii="Artifex CF Light" w:hAnsi="Artifex CF Light"/>
                <w:color w:val="1F497D"/>
                <w:sz w:val="16"/>
                <w:szCs w:val="16"/>
                <w:lang w:val="es-DO"/>
              </w:rPr>
              <w:t xml:space="preserve"> reciben certificaciones de Signos Distintivos</w:t>
            </w:r>
          </w:p>
        </w:tc>
        <w:tc>
          <w:tcPr>
            <w:tcW w:w="0" w:type="auto"/>
            <w:tcBorders>
              <w:top w:val="nil"/>
              <w:left w:val="nil"/>
              <w:bottom w:val="single" w:sz="4" w:space="0" w:color="auto"/>
              <w:right w:val="single" w:sz="4" w:space="0" w:color="auto"/>
            </w:tcBorders>
            <w:shd w:val="clear" w:color="auto" w:fill="auto"/>
            <w:vAlign w:val="center"/>
            <w:hideMark/>
          </w:tcPr>
          <w:p w14:paraId="4AB58B03" w14:textId="77777777" w:rsidR="003919E2" w:rsidRDefault="003919E2" w:rsidP="003919E2">
            <w:pPr>
              <w:jc w:val="center"/>
              <w:rPr>
                <w:rFonts w:ascii="Artifex CF Light" w:hAnsi="Artifex CF Light"/>
                <w:color w:val="1F497D"/>
                <w:sz w:val="16"/>
                <w:szCs w:val="16"/>
              </w:rPr>
            </w:pPr>
            <w:proofErr w:type="spellStart"/>
            <w:r>
              <w:rPr>
                <w:rFonts w:ascii="Artifex CF Light" w:hAnsi="Artifex CF Light"/>
                <w:color w:val="1F497D"/>
                <w:sz w:val="16"/>
                <w:szCs w:val="16"/>
              </w:rPr>
              <w:t>Número</w:t>
            </w:r>
            <w:proofErr w:type="spellEnd"/>
            <w:r>
              <w:rPr>
                <w:rFonts w:ascii="Artifex CF Light" w:hAnsi="Artifex CF Light"/>
                <w:color w:val="1F497D"/>
                <w:sz w:val="16"/>
                <w:szCs w:val="16"/>
              </w:rPr>
              <w:t xml:space="preserve"> de </w:t>
            </w:r>
            <w:proofErr w:type="spellStart"/>
            <w:r>
              <w:rPr>
                <w:rFonts w:ascii="Artifex CF Light" w:hAnsi="Artifex CF Light"/>
                <w:color w:val="1F497D"/>
                <w:sz w:val="16"/>
                <w:szCs w:val="16"/>
              </w:rPr>
              <w:t>certificaciones</w:t>
            </w:r>
            <w:proofErr w:type="spellEnd"/>
            <w:r>
              <w:rPr>
                <w:rFonts w:ascii="Artifex CF Light" w:hAnsi="Artifex CF Light"/>
                <w:color w:val="1F497D"/>
                <w:sz w:val="16"/>
                <w:szCs w:val="16"/>
              </w:rPr>
              <w:t xml:space="preserve"> </w:t>
            </w:r>
            <w:proofErr w:type="spellStart"/>
            <w:r>
              <w:rPr>
                <w:rFonts w:ascii="Artifex CF Light" w:hAnsi="Artifex CF Light"/>
                <w:color w:val="1F497D"/>
                <w:sz w:val="16"/>
                <w:szCs w:val="16"/>
              </w:rPr>
              <w:t>emitidas</w:t>
            </w:r>
            <w:proofErr w:type="spellEnd"/>
            <w:r>
              <w:rPr>
                <w:rFonts w:ascii="Artifex CF Light" w:hAnsi="Artifex CF Light"/>
                <w:color w:val="1F497D"/>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1A2DEAA" w14:textId="77777777" w:rsidR="003919E2" w:rsidRDefault="003919E2" w:rsidP="003919E2">
            <w:pPr>
              <w:jc w:val="center"/>
              <w:rPr>
                <w:rFonts w:ascii="Artifex CF Light" w:hAnsi="Artifex CF Light"/>
                <w:color w:val="1F497D"/>
                <w:sz w:val="16"/>
                <w:szCs w:val="16"/>
              </w:rPr>
            </w:pPr>
            <w:r>
              <w:rPr>
                <w:rFonts w:ascii="Artifex CF Light" w:hAnsi="Artifex CF Light"/>
                <w:color w:val="1F497D"/>
                <w:sz w:val="16"/>
                <w:szCs w:val="16"/>
              </w:rPr>
              <w:t>13,262</w:t>
            </w:r>
          </w:p>
        </w:tc>
        <w:tc>
          <w:tcPr>
            <w:tcW w:w="0" w:type="auto"/>
            <w:tcBorders>
              <w:top w:val="nil"/>
              <w:left w:val="nil"/>
              <w:bottom w:val="single" w:sz="4" w:space="0" w:color="auto"/>
              <w:right w:val="single" w:sz="4" w:space="0" w:color="auto"/>
            </w:tcBorders>
            <w:shd w:val="clear" w:color="auto" w:fill="auto"/>
            <w:noWrap/>
            <w:vAlign w:val="center"/>
            <w:hideMark/>
          </w:tcPr>
          <w:p w14:paraId="5044DACD" w14:textId="77777777" w:rsidR="003919E2" w:rsidRDefault="003919E2" w:rsidP="003919E2">
            <w:pPr>
              <w:jc w:val="center"/>
              <w:rPr>
                <w:rFonts w:ascii="Artifex CF Light" w:hAnsi="Artifex CF Light"/>
                <w:color w:val="1F497D"/>
                <w:sz w:val="16"/>
                <w:szCs w:val="16"/>
              </w:rPr>
            </w:pPr>
            <w:r>
              <w:rPr>
                <w:rFonts w:ascii="Artifex CF Light" w:hAnsi="Artifex CF Light"/>
                <w:color w:val="1F497D"/>
                <w:sz w:val="16"/>
                <w:szCs w:val="16"/>
              </w:rPr>
              <w:t>10,497</w:t>
            </w:r>
          </w:p>
        </w:tc>
        <w:tc>
          <w:tcPr>
            <w:tcW w:w="0" w:type="auto"/>
            <w:tcBorders>
              <w:top w:val="nil"/>
              <w:left w:val="nil"/>
              <w:bottom w:val="single" w:sz="4" w:space="0" w:color="auto"/>
              <w:right w:val="single" w:sz="4" w:space="0" w:color="auto"/>
            </w:tcBorders>
            <w:shd w:val="clear" w:color="auto" w:fill="auto"/>
            <w:noWrap/>
            <w:vAlign w:val="center"/>
            <w:hideMark/>
          </w:tcPr>
          <w:p w14:paraId="7C8AC967" w14:textId="77777777" w:rsidR="003919E2" w:rsidRDefault="003919E2" w:rsidP="003919E2">
            <w:pPr>
              <w:jc w:val="center"/>
              <w:rPr>
                <w:rFonts w:ascii="Artifex CF Light" w:hAnsi="Artifex CF Light"/>
                <w:color w:val="1F497D"/>
                <w:sz w:val="16"/>
                <w:szCs w:val="16"/>
              </w:rPr>
            </w:pPr>
            <w:r>
              <w:rPr>
                <w:rFonts w:ascii="Artifex CF Light" w:hAnsi="Artifex CF Light"/>
                <w:color w:val="1F497D"/>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735D79F0" w14:textId="77777777" w:rsidR="003919E2" w:rsidRDefault="003919E2" w:rsidP="003919E2">
            <w:pPr>
              <w:jc w:val="center"/>
              <w:rPr>
                <w:rFonts w:ascii="Artifex CF Light" w:hAnsi="Artifex CF Light"/>
                <w:color w:val="1F497D"/>
                <w:sz w:val="16"/>
                <w:szCs w:val="16"/>
              </w:rPr>
            </w:pPr>
            <w:r>
              <w:rPr>
                <w:rFonts w:ascii="Artifex CF Light" w:hAnsi="Artifex CF Light"/>
                <w:color w:val="1F497D"/>
                <w:sz w:val="16"/>
                <w:szCs w:val="16"/>
              </w:rPr>
              <w:t>13,262</w:t>
            </w:r>
          </w:p>
        </w:tc>
        <w:tc>
          <w:tcPr>
            <w:tcW w:w="0" w:type="auto"/>
            <w:tcBorders>
              <w:top w:val="nil"/>
              <w:left w:val="nil"/>
              <w:bottom w:val="single" w:sz="4" w:space="0" w:color="auto"/>
              <w:right w:val="single" w:sz="4" w:space="0" w:color="auto"/>
            </w:tcBorders>
            <w:shd w:val="clear" w:color="auto" w:fill="auto"/>
            <w:noWrap/>
            <w:vAlign w:val="center"/>
            <w:hideMark/>
          </w:tcPr>
          <w:p w14:paraId="641BE066" w14:textId="77777777" w:rsidR="003919E2" w:rsidRDefault="003919E2" w:rsidP="003919E2">
            <w:pPr>
              <w:jc w:val="center"/>
              <w:rPr>
                <w:rFonts w:ascii="Artifex CF Light" w:hAnsi="Artifex CF Light"/>
                <w:color w:val="1F497D"/>
                <w:sz w:val="16"/>
                <w:szCs w:val="16"/>
              </w:rPr>
            </w:pPr>
            <w:r>
              <w:rPr>
                <w:rFonts w:ascii="Artifex CF Light" w:hAnsi="Artifex CF Light"/>
                <w:color w:val="1F497D"/>
                <w:sz w:val="16"/>
                <w:szCs w:val="16"/>
              </w:rPr>
              <w:t>4,211</w:t>
            </w:r>
          </w:p>
        </w:tc>
        <w:tc>
          <w:tcPr>
            <w:tcW w:w="0" w:type="auto"/>
            <w:tcBorders>
              <w:top w:val="nil"/>
              <w:left w:val="nil"/>
              <w:bottom w:val="single" w:sz="4" w:space="0" w:color="auto"/>
              <w:right w:val="single" w:sz="4" w:space="0" w:color="auto"/>
            </w:tcBorders>
            <w:shd w:val="clear" w:color="auto" w:fill="auto"/>
            <w:noWrap/>
            <w:vAlign w:val="center"/>
            <w:hideMark/>
          </w:tcPr>
          <w:p w14:paraId="1C7C9EC5" w14:textId="77777777" w:rsidR="003919E2" w:rsidRDefault="003919E2" w:rsidP="003919E2">
            <w:pPr>
              <w:jc w:val="center"/>
              <w:rPr>
                <w:rFonts w:ascii="Artifex CF Light" w:hAnsi="Artifex CF Light"/>
                <w:color w:val="1F497D"/>
                <w:sz w:val="16"/>
                <w:szCs w:val="16"/>
              </w:rPr>
            </w:pPr>
            <w:r>
              <w:rPr>
                <w:rFonts w:ascii="Artifex CF Light" w:hAnsi="Artifex CF Light"/>
                <w:color w:val="1F497D"/>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73E3ACC0" w14:textId="77777777" w:rsidR="003919E2" w:rsidRDefault="003919E2" w:rsidP="003919E2">
            <w:pPr>
              <w:jc w:val="center"/>
              <w:rPr>
                <w:rFonts w:ascii="Artifex CF Light" w:hAnsi="Artifex CF Light"/>
                <w:color w:val="1F497D"/>
                <w:sz w:val="16"/>
                <w:szCs w:val="16"/>
              </w:rPr>
            </w:pPr>
            <w:r>
              <w:rPr>
                <w:rFonts w:ascii="Artifex CF Light" w:hAnsi="Artifex CF Light"/>
                <w:color w:val="1F497D"/>
                <w:sz w:val="16"/>
                <w:szCs w:val="16"/>
              </w:rPr>
              <w:t>10,000</w:t>
            </w:r>
          </w:p>
        </w:tc>
        <w:tc>
          <w:tcPr>
            <w:tcW w:w="0" w:type="auto"/>
            <w:tcBorders>
              <w:top w:val="nil"/>
              <w:left w:val="nil"/>
              <w:bottom w:val="single" w:sz="4" w:space="0" w:color="auto"/>
              <w:right w:val="single" w:sz="4" w:space="0" w:color="auto"/>
            </w:tcBorders>
            <w:shd w:val="clear" w:color="auto" w:fill="auto"/>
            <w:noWrap/>
            <w:vAlign w:val="center"/>
            <w:hideMark/>
          </w:tcPr>
          <w:p w14:paraId="00674301" w14:textId="77777777" w:rsidR="003919E2" w:rsidRDefault="003919E2" w:rsidP="003919E2">
            <w:pPr>
              <w:jc w:val="center"/>
              <w:rPr>
                <w:rFonts w:ascii="Artifex CF Light" w:hAnsi="Artifex CF Light"/>
                <w:color w:val="1F497D"/>
                <w:sz w:val="16"/>
                <w:szCs w:val="16"/>
              </w:rPr>
            </w:pPr>
            <w:r>
              <w:rPr>
                <w:rFonts w:ascii="Artifex CF Light" w:hAnsi="Artifex CF Light"/>
                <w:color w:val="1F497D"/>
                <w:sz w:val="16"/>
                <w:szCs w:val="16"/>
              </w:rPr>
              <w:t>17,350</w:t>
            </w:r>
          </w:p>
        </w:tc>
        <w:tc>
          <w:tcPr>
            <w:tcW w:w="0" w:type="auto"/>
            <w:tcBorders>
              <w:top w:val="nil"/>
              <w:left w:val="nil"/>
              <w:bottom w:val="single" w:sz="4" w:space="0" w:color="auto"/>
              <w:right w:val="single" w:sz="4" w:space="0" w:color="auto"/>
            </w:tcBorders>
            <w:shd w:val="clear" w:color="auto" w:fill="auto"/>
            <w:noWrap/>
            <w:vAlign w:val="center"/>
            <w:hideMark/>
          </w:tcPr>
          <w:p w14:paraId="14823D94" w14:textId="77777777" w:rsidR="003919E2" w:rsidRDefault="003919E2" w:rsidP="003919E2">
            <w:pPr>
              <w:jc w:val="center"/>
              <w:rPr>
                <w:rFonts w:ascii="Artifex CF Light" w:hAnsi="Artifex CF Light"/>
                <w:color w:val="1F497D"/>
                <w:sz w:val="16"/>
                <w:szCs w:val="16"/>
              </w:rPr>
            </w:pPr>
            <w:r>
              <w:rPr>
                <w:rFonts w:ascii="Artifex CF Light" w:hAnsi="Artifex CF Light"/>
                <w:color w:val="1F497D"/>
                <w:sz w:val="16"/>
                <w:szCs w:val="16"/>
              </w:rPr>
              <w:t>100%</w:t>
            </w:r>
          </w:p>
        </w:tc>
      </w:tr>
      <w:tr w:rsidR="003919E2" w14:paraId="55DE6CA5" w14:textId="77777777" w:rsidTr="003919E2">
        <w:trPr>
          <w:trHeight w:val="10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470076" w14:textId="77777777" w:rsidR="003919E2" w:rsidRPr="008B3684" w:rsidRDefault="003919E2" w:rsidP="00297519">
            <w:pPr>
              <w:jc w:val="center"/>
              <w:rPr>
                <w:rFonts w:ascii="Artifex CF Light" w:hAnsi="Artifex CF Light"/>
                <w:color w:val="1F497D"/>
                <w:sz w:val="16"/>
                <w:szCs w:val="16"/>
                <w:lang w:val="es-DO"/>
              </w:rPr>
            </w:pPr>
            <w:r w:rsidRPr="008B3684">
              <w:rPr>
                <w:rFonts w:ascii="Artifex CF Light" w:hAnsi="Artifex CF Light"/>
                <w:b/>
                <w:bCs/>
                <w:color w:val="1F497D"/>
                <w:sz w:val="16"/>
                <w:szCs w:val="16"/>
                <w:lang w:val="es-DO"/>
              </w:rPr>
              <w:t>6203</w:t>
            </w:r>
            <w:r w:rsidRPr="008B3684">
              <w:rPr>
                <w:rFonts w:ascii="Artifex CF Light" w:hAnsi="Artifex CF Light"/>
                <w:color w:val="1F497D"/>
                <w:sz w:val="16"/>
                <w:szCs w:val="16"/>
                <w:lang w:val="es-DO"/>
              </w:rPr>
              <w:t xml:space="preserve">- Personas </w:t>
            </w:r>
            <w:proofErr w:type="spellStart"/>
            <w:r w:rsidRPr="008B3684">
              <w:rPr>
                <w:rFonts w:ascii="Artifex CF Light" w:hAnsi="Artifex CF Light"/>
                <w:color w:val="1F497D"/>
                <w:sz w:val="16"/>
                <w:szCs w:val="16"/>
                <w:lang w:val="es-DO"/>
              </w:rPr>
              <w:t>Fisicas</w:t>
            </w:r>
            <w:proofErr w:type="spellEnd"/>
            <w:r w:rsidRPr="008B3684">
              <w:rPr>
                <w:rFonts w:ascii="Artifex CF Light" w:hAnsi="Artifex CF Light"/>
                <w:color w:val="1F497D"/>
                <w:sz w:val="16"/>
                <w:szCs w:val="16"/>
                <w:lang w:val="es-DO"/>
              </w:rPr>
              <w:t xml:space="preserve"> y </w:t>
            </w:r>
            <w:proofErr w:type="spellStart"/>
            <w:r w:rsidRPr="008B3684">
              <w:rPr>
                <w:rFonts w:ascii="Artifex CF Light" w:hAnsi="Artifex CF Light"/>
                <w:color w:val="1F497D"/>
                <w:sz w:val="16"/>
                <w:szCs w:val="16"/>
                <w:lang w:val="es-DO"/>
              </w:rPr>
              <w:t>juridicas</w:t>
            </w:r>
            <w:proofErr w:type="spellEnd"/>
            <w:r w:rsidRPr="008B3684">
              <w:rPr>
                <w:rFonts w:ascii="Artifex CF Light" w:hAnsi="Artifex CF Light"/>
                <w:color w:val="1F497D"/>
                <w:sz w:val="16"/>
                <w:szCs w:val="16"/>
                <w:lang w:val="es-DO"/>
              </w:rPr>
              <w:t xml:space="preserve"> reciben certificaciones de Invenciones</w:t>
            </w:r>
          </w:p>
        </w:tc>
        <w:tc>
          <w:tcPr>
            <w:tcW w:w="0" w:type="auto"/>
            <w:tcBorders>
              <w:top w:val="nil"/>
              <w:left w:val="nil"/>
              <w:bottom w:val="single" w:sz="4" w:space="0" w:color="auto"/>
              <w:right w:val="single" w:sz="4" w:space="0" w:color="auto"/>
            </w:tcBorders>
            <w:shd w:val="clear" w:color="auto" w:fill="auto"/>
            <w:vAlign w:val="center"/>
            <w:hideMark/>
          </w:tcPr>
          <w:p w14:paraId="7AE9997D" w14:textId="77777777" w:rsidR="003919E2" w:rsidRDefault="003919E2" w:rsidP="00297519">
            <w:pPr>
              <w:jc w:val="center"/>
              <w:rPr>
                <w:rFonts w:ascii="Artifex CF Light" w:hAnsi="Artifex CF Light"/>
                <w:color w:val="1F497D"/>
                <w:sz w:val="16"/>
                <w:szCs w:val="16"/>
              </w:rPr>
            </w:pPr>
            <w:proofErr w:type="spellStart"/>
            <w:r>
              <w:rPr>
                <w:rFonts w:ascii="Artifex CF Light" w:hAnsi="Artifex CF Light"/>
                <w:color w:val="1F497D"/>
                <w:sz w:val="16"/>
                <w:szCs w:val="16"/>
              </w:rPr>
              <w:t>Número</w:t>
            </w:r>
            <w:proofErr w:type="spellEnd"/>
            <w:r>
              <w:rPr>
                <w:rFonts w:ascii="Artifex CF Light" w:hAnsi="Artifex CF Light"/>
                <w:color w:val="1F497D"/>
                <w:sz w:val="16"/>
                <w:szCs w:val="16"/>
              </w:rPr>
              <w:t xml:space="preserve"> de </w:t>
            </w:r>
            <w:proofErr w:type="spellStart"/>
            <w:r>
              <w:rPr>
                <w:rFonts w:ascii="Artifex CF Light" w:hAnsi="Artifex CF Light"/>
                <w:color w:val="1F497D"/>
                <w:sz w:val="16"/>
                <w:szCs w:val="16"/>
              </w:rPr>
              <w:t>certificaciones</w:t>
            </w:r>
            <w:proofErr w:type="spellEnd"/>
            <w:r>
              <w:rPr>
                <w:rFonts w:ascii="Artifex CF Light" w:hAnsi="Artifex CF Light"/>
                <w:color w:val="1F497D"/>
                <w:sz w:val="16"/>
                <w:szCs w:val="16"/>
              </w:rPr>
              <w:t xml:space="preserve"> </w:t>
            </w:r>
            <w:proofErr w:type="spellStart"/>
            <w:r>
              <w:rPr>
                <w:rFonts w:ascii="Artifex CF Light" w:hAnsi="Artifex CF Light"/>
                <w:color w:val="1F497D"/>
                <w:sz w:val="16"/>
                <w:szCs w:val="16"/>
              </w:rPr>
              <w:t>emitidas</w:t>
            </w:r>
            <w:proofErr w:type="spellEnd"/>
            <w:r>
              <w:rPr>
                <w:rFonts w:ascii="Artifex CF Light" w:hAnsi="Artifex CF Light"/>
                <w:color w:val="1F497D"/>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EB23C87" w14:textId="77777777" w:rsidR="003919E2" w:rsidRDefault="003919E2" w:rsidP="00297519">
            <w:pPr>
              <w:jc w:val="center"/>
              <w:rPr>
                <w:rFonts w:ascii="Artifex CF Light" w:hAnsi="Artifex CF Light"/>
                <w:color w:val="1F497D"/>
                <w:sz w:val="16"/>
                <w:szCs w:val="16"/>
              </w:rPr>
            </w:pPr>
            <w:r>
              <w:rPr>
                <w:rFonts w:ascii="Artifex CF Light" w:hAnsi="Artifex CF Light"/>
                <w:color w:val="1F497D"/>
                <w:sz w:val="16"/>
                <w:szCs w:val="16"/>
              </w:rPr>
              <w:t>100</w:t>
            </w:r>
          </w:p>
        </w:tc>
        <w:tc>
          <w:tcPr>
            <w:tcW w:w="0" w:type="auto"/>
            <w:tcBorders>
              <w:top w:val="nil"/>
              <w:left w:val="nil"/>
              <w:bottom w:val="single" w:sz="4" w:space="0" w:color="auto"/>
              <w:right w:val="single" w:sz="4" w:space="0" w:color="auto"/>
            </w:tcBorders>
            <w:shd w:val="clear" w:color="auto" w:fill="auto"/>
            <w:noWrap/>
            <w:vAlign w:val="center"/>
            <w:hideMark/>
          </w:tcPr>
          <w:p w14:paraId="46C90B71" w14:textId="77777777" w:rsidR="003919E2" w:rsidRDefault="003919E2" w:rsidP="00297519">
            <w:pPr>
              <w:jc w:val="center"/>
              <w:rPr>
                <w:rFonts w:ascii="Artifex CF Light" w:hAnsi="Artifex CF Light"/>
                <w:color w:val="1F497D"/>
                <w:sz w:val="16"/>
                <w:szCs w:val="16"/>
              </w:rPr>
            </w:pPr>
            <w:r>
              <w:rPr>
                <w:rFonts w:ascii="Artifex CF Light" w:hAnsi="Artifex CF Light"/>
                <w:color w:val="1F497D"/>
                <w:sz w:val="16"/>
                <w:szCs w:val="16"/>
              </w:rPr>
              <w:t>61</w:t>
            </w:r>
          </w:p>
        </w:tc>
        <w:tc>
          <w:tcPr>
            <w:tcW w:w="0" w:type="auto"/>
            <w:tcBorders>
              <w:top w:val="nil"/>
              <w:left w:val="nil"/>
              <w:bottom w:val="single" w:sz="4" w:space="0" w:color="auto"/>
              <w:right w:val="single" w:sz="4" w:space="0" w:color="auto"/>
            </w:tcBorders>
            <w:shd w:val="clear" w:color="auto" w:fill="auto"/>
            <w:noWrap/>
            <w:vAlign w:val="center"/>
            <w:hideMark/>
          </w:tcPr>
          <w:p w14:paraId="29C8C665" w14:textId="77777777" w:rsidR="003919E2" w:rsidRDefault="003919E2" w:rsidP="00297519">
            <w:pPr>
              <w:jc w:val="center"/>
              <w:rPr>
                <w:rFonts w:ascii="Artifex CF Light" w:hAnsi="Artifex CF Light"/>
                <w:color w:val="1F497D"/>
                <w:sz w:val="16"/>
                <w:szCs w:val="16"/>
              </w:rPr>
            </w:pPr>
            <w:r>
              <w:rPr>
                <w:rFonts w:ascii="Artifex CF Light" w:hAnsi="Artifex CF Light"/>
                <w:color w:val="1F497D"/>
                <w:sz w:val="16"/>
                <w:szCs w:val="16"/>
              </w:rPr>
              <w:t>61%</w:t>
            </w:r>
          </w:p>
        </w:tc>
        <w:tc>
          <w:tcPr>
            <w:tcW w:w="0" w:type="auto"/>
            <w:tcBorders>
              <w:top w:val="nil"/>
              <w:left w:val="nil"/>
              <w:bottom w:val="single" w:sz="4" w:space="0" w:color="auto"/>
              <w:right w:val="single" w:sz="4" w:space="0" w:color="auto"/>
            </w:tcBorders>
            <w:shd w:val="clear" w:color="auto" w:fill="auto"/>
            <w:noWrap/>
            <w:vAlign w:val="center"/>
            <w:hideMark/>
          </w:tcPr>
          <w:p w14:paraId="166FCA17" w14:textId="77777777" w:rsidR="003919E2" w:rsidRDefault="003919E2" w:rsidP="00297519">
            <w:pPr>
              <w:jc w:val="center"/>
              <w:rPr>
                <w:rFonts w:ascii="Artifex CF Light" w:hAnsi="Artifex CF Light"/>
                <w:color w:val="1F497D"/>
                <w:sz w:val="16"/>
                <w:szCs w:val="16"/>
              </w:rPr>
            </w:pPr>
            <w:r>
              <w:rPr>
                <w:rFonts w:ascii="Artifex CF Light" w:hAnsi="Artifex CF Light"/>
                <w:color w:val="1F497D"/>
                <w:sz w:val="16"/>
                <w:szCs w:val="16"/>
              </w:rPr>
              <w:t>100</w:t>
            </w:r>
          </w:p>
        </w:tc>
        <w:tc>
          <w:tcPr>
            <w:tcW w:w="0" w:type="auto"/>
            <w:tcBorders>
              <w:top w:val="nil"/>
              <w:left w:val="nil"/>
              <w:bottom w:val="single" w:sz="4" w:space="0" w:color="auto"/>
              <w:right w:val="single" w:sz="4" w:space="0" w:color="auto"/>
            </w:tcBorders>
            <w:shd w:val="clear" w:color="auto" w:fill="auto"/>
            <w:noWrap/>
            <w:vAlign w:val="center"/>
            <w:hideMark/>
          </w:tcPr>
          <w:p w14:paraId="59A88D13" w14:textId="77777777" w:rsidR="003919E2" w:rsidRDefault="003919E2" w:rsidP="00297519">
            <w:pPr>
              <w:jc w:val="center"/>
              <w:rPr>
                <w:rFonts w:ascii="Artifex CF Light" w:hAnsi="Artifex CF Light"/>
                <w:color w:val="1F497D"/>
                <w:sz w:val="16"/>
                <w:szCs w:val="16"/>
              </w:rPr>
            </w:pPr>
            <w:r>
              <w:rPr>
                <w:rFonts w:ascii="Artifex CF Light" w:hAnsi="Artifex CF Light"/>
                <w:color w:val="1F497D"/>
                <w:sz w:val="16"/>
                <w:szCs w:val="16"/>
              </w:rPr>
              <w:t>60</w:t>
            </w:r>
          </w:p>
        </w:tc>
        <w:tc>
          <w:tcPr>
            <w:tcW w:w="0" w:type="auto"/>
            <w:tcBorders>
              <w:top w:val="nil"/>
              <w:left w:val="nil"/>
              <w:bottom w:val="single" w:sz="4" w:space="0" w:color="auto"/>
              <w:right w:val="single" w:sz="4" w:space="0" w:color="auto"/>
            </w:tcBorders>
            <w:shd w:val="clear" w:color="auto" w:fill="auto"/>
            <w:noWrap/>
            <w:vAlign w:val="center"/>
            <w:hideMark/>
          </w:tcPr>
          <w:p w14:paraId="3238FF00" w14:textId="77777777" w:rsidR="003919E2" w:rsidRDefault="003919E2" w:rsidP="00297519">
            <w:pPr>
              <w:jc w:val="center"/>
              <w:rPr>
                <w:rFonts w:ascii="Artifex CF Light" w:hAnsi="Artifex CF Light"/>
                <w:color w:val="1F497D"/>
                <w:sz w:val="16"/>
                <w:szCs w:val="16"/>
              </w:rPr>
            </w:pPr>
            <w:r>
              <w:rPr>
                <w:rFonts w:ascii="Artifex CF Light" w:hAnsi="Artifex CF Light"/>
                <w:color w:val="1F497D"/>
                <w:sz w:val="16"/>
                <w:szCs w:val="16"/>
              </w:rPr>
              <w:t>60%</w:t>
            </w:r>
          </w:p>
        </w:tc>
        <w:tc>
          <w:tcPr>
            <w:tcW w:w="0" w:type="auto"/>
            <w:tcBorders>
              <w:top w:val="nil"/>
              <w:left w:val="nil"/>
              <w:bottom w:val="single" w:sz="4" w:space="0" w:color="auto"/>
              <w:right w:val="single" w:sz="4" w:space="0" w:color="auto"/>
            </w:tcBorders>
            <w:shd w:val="clear" w:color="auto" w:fill="auto"/>
            <w:noWrap/>
            <w:vAlign w:val="center"/>
            <w:hideMark/>
          </w:tcPr>
          <w:p w14:paraId="4F9B6875" w14:textId="77777777" w:rsidR="003919E2" w:rsidRDefault="003919E2" w:rsidP="00297519">
            <w:pPr>
              <w:jc w:val="center"/>
              <w:rPr>
                <w:rFonts w:ascii="Artifex CF Light" w:hAnsi="Artifex CF Light"/>
                <w:color w:val="1F497D"/>
                <w:sz w:val="16"/>
                <w:szCs w:val="16"/>
              </w:rPr>
            </w:pPr>
            <w:r>
              <w:rPr>
                <w:rFonts w:ascii="Artifex CF Light" w:hAnsi="Artifex CF Light"/>
                <w:color w:val="1F497D"/>
                <w:sz w:val="16"/>
                <w:szCs w:val="16"/>
              </w:rPr>
              <w:t>65</w:t>
            </w:r>
          </w:p>
        </w:tc>
        <w:tc>
          <w:tcPr>
            <w:tcW w:w="0" w:type="auto"/>
            <w:tcBorders>
              <w:top w:val="nil"/>
              <w:left w:val="nil"/>
              <w:bottom w:val="single" w:sz="4" w:space="0" w:color="auto"/>
              <w:right w:val="single" w:sz="4" w:space="0" w:color="auto"/>
            </w:tcBorders>
            <w:shd w:val="clear" w:color="auto" w:fill="auto"/>
            <w:noWrap/>
            <w:vAlign w:val="center"/>
            <w:hideMark/>
          </w:tcPr>
          <w:p w14:paraId="180338F5" w14:textId="77777777" w:rsidR="003919E2" w:rsidRDefault="003919E2" w:rsidP="00297519">
            <w:pPr>
              <w:jc w:val="center"/>
              <w:rPr>
                <w:rFonts w:ascii="Artifex CF Light" w:hAnsi="Artifex CF Light"/>
                <w:color w:val="1F497D"/>
                <w:sz w:val="16"/>
                <w:szCs w:val="16"/>
              </w:rPr>
            </w:pPr>
            <w:r>
              <w:rPr>
                <w:rFonts w:ascii="Artifex CF Light" w:hAnsi="Artifex CF Light"/>
                <w:color w:val="1F497D"/>
                <w:sz w:val="16"/>
                <w:szCs w:val="16"/>
              </w:rPr>
              <w:t>43</w:t>
            </w:r>
          </w:p>
        </w:tc>
        <w:tc>
          <w:tcPr>
            <w:tcW w:w="0" w:type="auto"/>
            <w:tcBorders>
              <w:top w:val="nil"/>
              <w:left w:val="nil"/>
              <w:bottom w:val="single" w:sz="4" w:space="0" w:color="auto"/>
              <w:right w:val="single" w:sz="4" w:space="0" w:color="auto"/>
            </w:tcBorders>
            <w:shd w:val="clear" w:color="auto" w:fill="auto"/>
            <w:noWrap/>
            <w:vAlign w:val="center"/>
            <w:hideMark/>
          </w:tcPr>
          <w:p w14:paraId="4EACCA6C" w14:textId="77777777" w:rsidR="003919E2" w:rsidRDefault="003919E2" w:rsidP="00297519">
            <w:pPr>
              <w:jc w:val="center"/>
              <w:rPr>
                <w:rFonts w:ascii="Artifex CF Light" w:hAnsi="Artifex CF Light"/>
                <w:color w:val="1F497D"/>
                <w:sz w:val="16"/>
                <w:szCs w:val="16"/>
              </w:rPr>
            </w:pPr>
            <w:r>
              <w:rPr>
                <w:rFonts w:ascii="Artifex CF Light" w:hAnsi="Artifex CF Light"/>
                <w:color w:val="1F497D"/>
                <w:sz w:val="16"/>
                <w:szCs w:val="16"/>
              </w:rPr>
              <w:t>66%</w:t>
            </w:r>
          </w:p>
        </w:tc>
      </w:tr>
    </w:tbl>
    <w:p w14:paraId="50FAE6DC" w14:textId="77777777" w:rsidR="003919E2" w:rsidRDefault="003919E2" w:rsidP="00297519">
      <w:pPr>
        <w:pStyle w:val="BodyText"/>
        <w:ind w:left="1080" w:right="429"/>
        <w:jc w:val="both"/>
        <w:rPr>
          <w:rFonts w:ascii="Artifex CF Light" w:hAnsi="Artifex CF Light"/>
          <w:color w:val="002060"/>
          <w:w w:val="105"/>
          <w:lang w:val="es-DO"/>
        </w:rPr>
      </w:pPr>
    </w:p>
    <w:p w14:paraId="4477557F" w14:textId="77777777" w:rsidR="00297519" w:rsidRPr="00297519" w:rsidRDefault="00297519" w:rsidP="00297519">
      <w:pPr>
        <w:pStyle w:val="Sinespaciado1"/>
        <w:jc w:val="center"/>
        <w:rPr>
          <w:rFonts w:ascii="Artifex CF Light" w:hAnsi="Artifex CF Light"/>
          <w:b/>
          <w:color w:val="002060"/>
          <w:sz w:val="18"/>
          <w:szCs w:val="18"/>
        </w:rPr>
      </w:pPr>
      <w:r w:rsidRPr="00297519">
        <w:rPr>
          <w:rFonts w:ascii="Artifex CF Light" w:hAnsi="Artifex CF Light"/>
          <w:b/>
          <w:color w:val="002060"/>
          <w:sz w:val="18"/>
          <w:szCs w:val="18"/>
        </w:rPr>
        <w:t xml:space="preserve">Tabla No. </w:t>
      </w:r>
      <w:r>
        <w:rPr>
          <w:rFonts w:ascii="Artifex CF Light" w:hAnsi="Artifex CF Light"/>
          <w:b/>
          <w:color w:val="002060"/>
          <w:sz w:val="18"/>
          <w:szCs w:val="18"/>
        </w:rPr>
        <w:t>7</w:t>
      </w:r>
    </w:p>
    <w:p w14:paraId="3117BF3B" w14:textId="77777777" w:rsidR="003919E2" w:rsidRPr="00297519" w:rsidRDefault="003919E2" w:rsidP="00297519">
      <w:pPr>
        <w:pStyle w:val="BodyText"/>
        <w:ind w:left="1080" w:right="429"/>
        <w:jc w:val="center"/>
        <w:rPr>
          <w:rFonts w:ascii="Artifex CF Light" w:hAnsi="Artifex CF Light"/>
          <w:b/>
          <w:color w:val="002060"/>
          <w:w w:val="105"/>
          <w:lang w:val="es-DO"/>
        </w:rPr>
        <w:sectPr w:rsidR="003919E2" w:rsidRPr="00297519" w:rsidSect="00095695">
          <w:pgSz w:w="15840" w:h="12240" w:orient="landscape"/>
          <w:pgMar w:top="1440" w:right="1298" w:bottom="1440" w:left="1440" w:header="720" w:footer="1026" w:gutter="0"/>
          <w:cols w:space="720"/>
          <w:docGrid w:linePitch="360"/>
        </w:sectPr>
      </w:pPr>
    </w:p>
    <w:p w14:paraId="771008F5" w14:textId="77777777" w:rsidR="003919E2" w:rsidRDefault="003919E2" w:rsidP="00CF5BC9">
      <w:pPr>
        <w:pStyle w:val="BodyText"/>
        <w:spacing w:line="480" w:lineRule="auto"/>
        <w:ind w:left="720" w:right="429" w:hanging="294"/>
        <w:jc w:val="center"/>
        <w:rPr>
          <w:rFonts w:ascii="Artifex CF Light" w:hAnsi="Artifex CF Light"/>
          <w:color w:val="002060"/>
          <w:w w:val="105"/>
          <w:lang w:val="es-DO"/>
        </w:rPr>
      </w:pPr>
      <w:r>
        <w:rPr>
          <w:noProof/>
          <w:lang w:val="es-DO" w:eastAsia="es-DO" w:bidi="ar-SA"/>
        </w:rPr>
        <w:lastRenderedPageBreak/>
        <w:drawing>
          <wp:inline distT="0" distB="0" distL="0" distR="0" wp14:anchorId="5FBF2E60" wp14:editId="4462F6C3">
            <wp:extent cx="5555411" cy="2760453"/>
            <wp:effectExtent l="0" t="0" r="7620" b="190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D3486A1" w14:textId="77777777" w:rsidR="003919E2" w:rsidRDefault="00CF5BC9" w:rsidP="00CF5BC9">
      <w:pPr>
        <w:pStyle w:val="BodyText"/>
        <w:spacing w:line="480" w:lineRule="auto"/>
        <w:ind w:right="429"/>
        <w:jc w:val="center"/>
        <w:rPr>
          <w:rFonts w:ascii="Artifex CF Light" w:hAnsi="Artifex CF Light"/>
          <w:b/>
          <w:color w:val="002060"/>
          <w:w w:val="105"/>
          <w:lang w:val="es-DO"/>
        </w:rPr>
      </w:pPr>
      <w:proofErr w:type="spellStart"/>
      <w:r w:rsidRPr="00CF5BC9">
        <w:rPr>
          <w:rFonts w:ascii="Artifex CF Light" w:hAnsi="Artifex CF Light"/>
          <w:b/>
          <w:color w:val="002060"/>
          <w:w w:val="105"/>
          <w:lang w:val="es-DO"/>
        </w:rPr>
        <w:t>Grafico</w:t>
      </w:r>
      <w:proofErr w:type="spellEnd"/>
      <w:r w:rsidRPr="00CF5BC9">
        <w:rPr>
          <w:rFonts w:ascii="Artifex CF Light" w:hAnsi="Artifex CF Light"/>
          <w:b/>
          <w:color w:val="002060"/>
          <w:w w:val="105"/>
          <w:lang w:val="es-DO"/>
        </w:rPr>
        <w:t xml:space="preserve"> </w:t>
      </w:r>
      <w:r w:rsidR="00297519">
        <w:rPr>
          <w:rFonts w:ascii="Artifex CF Light" w:hAnsi="Artifex CF Light"/>
          <w:b/>
          <w:color w:val="002060"/>
          <w:w w:val="105"/>
          <w:lang w:val="es-DO"/>
        </w:rPr>
        <w:t xml:space="preserve">No. </w:t>
      </w:r>
      <w:r w:rsidRPr="00CF5BC9">
        <w:rPr>
          <w:rFonts w:ascii="Artifex CF Light" w:hAnsi="Artifex CF Light"/>
          <w:b/>
          <w:color w:val="002060"/>
          <w:w w:val="105"/>
          <w:lang w:val="es-DO"/>
        </w:rPr>
        <w:t>1</w:t>
      </w:r>
    </w:p>
    <w:p w14:paraId="231DB06C" w14:textId="77777777" w:rsidR="00CF5BC9" w:rsidRPr="007C5E4F" w:rsidRDefault="00CF5BC9" w:rsidP="003919E2">
      <w:pPr>
        <w:pStyle w:val="BodyText"/>
        <w:spacing w:line="480" w:lineRule="auto"/>
        <w:ind w:right="429"/>
        <w:jc w:val="both"/>
        <w:rPr>
          <w:rFonts w:ascii="Artifex CF Light" w:hAnsi="Artifex CF Light"/>
          <w:color w:val="002060"/>
          <w:w w:val="105"/>
          <w:lang w:val="es-DO"/>
        </w:rPr>
      </w:pPr>
    </w:p>
    <w:p w14:paraId="4505E238" w14:textId="77777777" w:rsidR="003919E2" w:rsidRPr="00D2516B" w:rsidRDefault="003919E2" w:rsidP="00D2516B">
      <w:pPr>
        <w:pStyle w:val="Heading1"/>
        <w:numPr>
          <w:ilvl w:val="0"/>
          <w:numId w:val="27"/>
        </w:numPr>
        <w:rPr>
          <w:rFonts w:ascii="Artifex CF Light" w:hAnsi="Artifex CF Light"/>
          <w:b w:val="0"/>
          <w:color w:val="002060"/>
          <w:w w:val="105"/>
          <w:sz w:val="22"/>
          <w:szCs w:val="22"/>
          <w:lang w:val="es-DO"/>
        </w:rPr>
      </w:pPr>
      <w:bookmarkStart w:id="32" w:name="_Toc59095394"/>
      <w:r w:rsidRPr="00D2516B">
        <w:rPr>
          <w:rFonts w:ascii="Artifex CF Light" w:hAnsi="Artifex CF Light"/>
          <w:b w:val="0"/>
          <w:color w:val="002060"/>
          <w:w w:val="105"/>
          <w:sz w:val="22"/>
          <w:szCs w:val="22"/>
          <w:lang w:val="es-DO"/>
        </w:rPr>
        <w:t>Plan Anual de Compras y Contrataciones (PACC)</w:t>
      </w:r>
      <w:bookmarkEnd w:id="32"/>
    </w:p>
    <w:p w14:paraId="0DC46706" w14:textId="77777777" w:rsidR="003919E2" w:rsidRPr="0032390C" w:rsidRDefault="003919E2" w:rsidP="003919E2">
      <w:pPr>
        <w:pStyle w:val="ListParagraph"/>
        <w:spacing w:line="480" w:lineRule="auto"/>
        <w:ind w:left="426" w:right="429"/>
        <w:jc w:val="both"/>
        <w:rPr>
          <w:rFonts w:ascii="Artifex CF Light" w:hAnsi="Artifex CF Light"/>
          <w:color w:val="002060"/>
          <w:sz w:val="18"/>
          <w:szCs w:val="18"/>
          <w:lang w:val="es-DO"/>
        </w:rPr>
      </w:pPr>
      <w:r w:rsidRPr="008F5AC6">
        <w:rPr>
          <w:rFonts w:ascii="Artifex CF Light" w:hAnsi="Artifex CF Light"/>
          <w:color w:val="002060"/>
          <w:sz w:val="18"/>
          <w:szCs w:val="18"/>
          <w:lang w:val="es-DO"/>
        </w:rPr>
        <w:t xml:space="preserve">El Plan Anual de Compras y Contrataciones 2020 de la ONAPI fue aprobado por un monto estimado de </w:t>
      </w:r>
      <w:r w:rsidRPr="008F5AC6">
        <w:rPr>
          <w:rFonts w:ascii="Artifex CF Light" w:hAnsi="Artifex CF Light"/>
          <w:bCs/>
          <w:iCs/>
          <w:color w:val="002060"/>
          <w:sz w:val="18"/>
          <w:szCs w:val="18"/>
          <w:lang w:val="es-DO"/>
        </w:rPr>
        <w:t xml:space="preserve">RD$ 144, 326,896.51. </w:t>
      </w:r>
      <w:r w:rsidRPr="008F5AC6">
        <w:rPr>
          <w:rFonts w:ascii="Artifex CF Light" w:hAnsi="Artifex CF Light"/>
          <w:color w:val="002060"/>
          <w:sz w:val="18"/>
          <w:szCs w:val="18"/>
          <w:lang w:val="es-DO"/>
        </w:rPr>
        <w:t xml:space="preserve">El detalle del PACC se encuentra en el </w:t>
      </w:r>
      <w:r w:rsidRPr="00AA3AEE">
        <w:rPr>
          <w:rFonts w:ascii="Artifex CF Light" w:hAnsi="Artifex CF Light"/>
          <w:i/>
          <w:color w:val="002060"/>
          <w:sz w:val="18"/>
          <w:szCs w:val="18"/>
          <w:lang w:val="es-DO"/>
        </w:rPr>
        <w:t>Anexo No</w:t>
      </w:r>
      <w:r w:rsidR="00AA3AEE" w:rsidRPr="00AA3AEE">
        <w:rPr>
          <w:rFonts w:ascii="Artifex CF Light" w:hAnsi="Artifex CF Light"/>
          <w:color w:val="002060"/>
          <w:sz w:val="18"/>
          <w:szCs w:val="18"/>
          <w:lang w:val="es-DO"/>
        </w:rPr>
        <w:t>.2</w:t>
      </w:r>
      <w:r w:rsidRPr="00AA3AEE">
        <w:rPr>
          <w:rFonts w:ascii="Artifex CF Light" w:hAnsi="Artifex CF Light"/>
          <w:color w:val="002060"/>
          <w:sz w:val="18"/>
          <w:szCs w:val="18"/>
          <w:lang w:val="es-DO"/>
        </w:rPr>
        <w:t>.</w:t>
      </w:r>
    </w:p>
    <w:p w14:paraId="42B0FB24" w14:textId="77777777" w:rsidR="003919E2" w:rsidRPr="007C5E4F" w:rsidRDefault="003919E2" w:rsidP="003919E2">
      <w:pPr>
        <w:pStyle w:val="BodyText"/>
        <w:spacing w:line="480" w:lineRule="auto"/>
        <w:ind w:left="1080" w:right="429"/>
        <w:jc w:val="both"/>
        <w:rPr>
          <w:rFonts w:ascii="Artifex CF Light" w:hAnsi="Artifex CF Light"/>
          <w:color w:val="002060"/>
          <w:w w:val="105"/>
          <w:lang w:val="es-DO"/>
        </w:rPr>
      </w:pPr>
    </w:p>
    <w:p w14:paraId="1A9F6321" w14:textId="77777777" w:rsidR="003919E2" w:rsidRPr="00D2516B" w:rsidRDefault="003919E2" w:rsidP="00D2516B">
      <w:pPr>
        <w:pStyle w:val="Heading1"/>
        <w:numPr>
          <w:ilvl w:val="0"/>
          <w:numId w:val="27"/>
        </w:numPr>
        <w:rPr>
          <w:rFonts w:ascii="Artifex CF Light" w:hAnsi="Artifex CF Light"/>
          <w:b w:val="0"/>
          <w:color w:val="002060"/>
          <w:w w:val="105"/>
          <w:sz w:val="22"/>
          <w:szCs w:val="22"/>
          <w:lang w:val="es-DO"/>
        </w:rPr>
      </w:pPr>
      <w:bookmarkStart w:id="33" w:name="_Toc59095395"/>
      <w:r w:rsidRPr="00D2516B">
        <w:rPr>
          <w:rFonts w:ascii="Artifex CF Light" w:hAnsi="Artifex CF Light"/>
          <w:b w:val="0"/>
          <w:color w:val="002060"/>
          <w:w w:val="105"/>
          <w:sz w:val="22"/>
          <w:szCs w:val="22"/>
          <w:lang w:val="es-DO"/>
        </w:rPr>
        <w:t>Sistema Nacional de Compras y Contrataciones Públicas (SNCCP)</w:t>
      </w:r>
      <w:bookmarkEnd w:id="33"/>
    </w:p>
    <w:p w14:paraId="6FAAB4AA" w14:textId="77777777" w:rsidR="00CF5BC9" w:rsidRDefault="00CF5BC9" w:rsidP="00CF5BC9">
      <w:pPr>
        <w:spacing w:line="480" w:lineRule="auto"/>
        <w:ind w:left="426" w:right="451"/>
        <w:jc w:val="both"/>
        <w:rPr>
          <w:rFonts w:ascii="Artifex CF Light" w:eastAsia="Book Antiqua" w:hAnsi="Artifex CF Light" w:cs="Book Antiqua"/>
          <w:color w:val="002060"/>
          <w:w w:val="105"/>
          <w:sz w:val="18"/>
          <w:szCs w:val="18"/>
          <w:lang w:val="es-DO" w:bidi="en-US"/>
        </w:rPr>
      </w:pPr>
      <w:r w:rsidRPr="00CF5BC9">
        <w:rPr>
          <w:rFonts w:ascii="Artifex CF Light" w:eastAsia="Book Antiqua" w:hAnsi="Artifex CF Light" w:cs="Book Antiqua"/>
          <w:color w:val="002060"/>
          <w:w w:val="105"/>
          <w:sz w:val="18"/>
          <w:szCs w:val="18"/>
          <w:lang w:val="es-DO" w:bidi="en-US"/>
        </w:rPr>
        <w:t>Actualmente cumplimos a cabalidad con todos los procesos de compras, leyes y reglamentos derogados por nuestros órganos reguladores. Esto es comprobable mediante los resultados de nuestras auditorias, tanto interna, com</w:t>
      </w:r>
      <w:r>
        <w:rPr>
          <w:rFonts w:ascii="Artifex CF Light" w:eastAsia="Book Antiqua" w:hAnsi="Artifex CF Light" w:cs="Book Antiqua"/>
          <w:color w:val="002060"/>
          <w:w w:val="105"/>
          <w:sz w:val="18"/>
          <w:szCs w:val="18"/>
          <w:lang w:val="es-DO" w:bidi="en-US"/>
        </w:rPr>
        <w:t xml:space="preserve">o externas y monitoreo continuo, </w:t>
      </w:r>
      <w:proofErr w:type="spellStart"/>
      <w:r>
        <w:rPr>
          <w:rFonts w:ascii="Artifex CF Light" w:eastAsia="Book Antiqua" w:hAnsi="Artifex CF Light" w:cs="Book Antiqua"/>
          <w:color w:val="002060"/>
          <w:w w:val="105"/>
          <w:sz w:val="18"/>
          <w:szCs w:val="18"/>
          <w:lang w:val="es-DO" w:bidi="en-US"/>
        </w:rPr>
        <w:t>ademas</w:t>
      </w:r>
      <w:proofErr w:type="spellEnd"/>
      <w:r>
        <w:rPr>
          <w:rFonts w:ascii="Artifex CF Light" w:eastAsia="Book Antiqua" w:hAnsi="Artifex CF Light" w:cs="Book Antiqua"/>
          <w:color w:val="002060"/>
          <w:w w:val="105"/>
          <w:sz w:val="18"/>
          <w:szCs w:val="18"/>
          <w:lang w:val="es-DO" w:bidi="en-US"/>
        </w:rPr>
        <w:t xml:space="preserve"> de nuestro portal web en la sección de transparencia, donde se cargan todos los </w:t>
      </w:r>
      <w:proofErr w:type="spellStart"/>
      <w:r>
        <w:rPr>
          <w:rFonts w:ascii="Artifex CF Light" w:eastAsia="Book Antiqua" w:hAnsi="Artifex CF Light" w:cs="Book Antiqua"/>
          <w:color w:val="002060"/>
          <w:w w:val="105"/>
          <w:sz w:val="18"/>
          <w:szCs w:val="18"/>
          <w:lang w:val="es-DO" w:bidi="en-US"/>
        </w:rPr>
        <w:t>porcesos</w:t>
      </w:r>
      <w:proofErr w:type="spellEnd"/>
      <w:r>
        <w:rPr>
          <w:rFonts w:ascii="Artifex CF Light" w:eastAsia="Book Antiqua" w:hAnsi="Artifex CF Light" w:cs="Book Antiqua"/>
          <w:color w:val="002060"/>
          <w:w w:val="105"/>
          <w:sz w:val="18"/>
          <w:szCs w:val="18"/>
          <w:lang w:val="es-DO" w:bidi="en-US"/>
        </w:rPr>
        <w:t xml:space="preserve"> de compras realizados durante cada trimestre. </w:t>
      </w:r>
    </w:p>
    <w:p w14:paraId="02E1C922" w14:textId="77777777" w:rsidR="00CF5BC9" w:rsidRDefault="00CF5BC9" w:rsidP="00B87EE3">
      <w:pPr>
        <w:ind w:left="426" w:right="451"/>
        <w:jc w:val="both"/>
        <w:rPr>
          <w:rFonts w:ascii="Artifex CF Light" w:eastAsia="Book Antiqua" w:hAnsi="Artifex CF Light" w:cs="Book Antiqua"/>
          <w:color w:val="002060"/>
          <w:w w:val="105"/>
          <w:sz w:val="18"/>
          <w:szCs w:val="18"/>
          <w:lang w:val="es-DO" w:bidi="en-US"/>
        </w:rPr>
      </w:pPr>
    </w:p>
    <w:p w14:paraId="2AEDDC11" w14:textId="77777777" w:rsidR="00CF5BC9" w:rsidRPr="00CF5BC9" w:rsidRDefault="00CF5BC9" w:rsidP="00CF5BC9">
      <w:pPr>
        <w:spacing w:line="480" w:lineRule="auto"/>
        <w:ind w:left="426" w:right="451"/>
        <w:jc w:val="both"/>
        <w:rPr>
          <w:rFonts w:ascii="Artifex CF Light" w:eastAsia="Book Antiqua" w:hAnsi="Artifex CF Light" w:cs="Book Antiqua"/>
          <w:color w:val="002060"/>
          <w:w w:val="105"/>
          <w:sz w:val="18"/>
          <w:szCs w:val="18"/>
          <w:lang w:val="es-DO" w:bidi="en-US"/>
        </w:rPr>
      </w:pPr>
      <w:r>
        <w:rPr>
          <w:rFonts w:ascii="Artifex CF Light" w:eastAsia="Book Antiqua" w:hAnsi="Artifex CF Light" w:cs="Book Antiqua"/>
          <w:color w:val="002060"/>
          <w:w w:val="105"/>
          <w:sz w:val="18"/>
          <w:szCs w:val="18"/>
          <w:lang w:val="es-DO" w:bidi="en-US"/>
        </w:rPr>
        <w:t xml:space="preserve">La calificación obtenida en la </w:t>
      </w:r>
      <w:proofErr w:type="spellStart"/>
      <w:r>
        <w:rPr>
          <w:rFonts w:ascii="Artifex CF Light" w:eastAsia="Book Antiqua" w:hAnsi="Artifex CF Light" w:cs="Book Antiqua"/>
          <w:color w:val="002060"/>
          <w:w w:val="105"/>
          <w:sz w:val="18"/>
          <w:szCs w:val="18"/>
          <w:lang w:val="es-DO" w:bidi="en-US"/>
        </w:rPr>
        <w:t>ultima</w:t>
      </w:r>
      <w:proofErr w:type="spellEnd"/>
      <w:r>
        <w:rPr>
          <w:rFonts w:ascii="Artifex CF Light" w:eastAsia="Book Antiqua" w:hAnsi="Artifex CF Light" w:cs="Book Antiqua"/>
          <w:color w:val="002060"/>
          <w:w w:val="105"/>
          <w:sz w:val="18"/>
          <w:szCs w:val="18"/>
          <w:lang w:val="es-DO" w:bidi="en-US"/>
        </w:rPr>
        <w:t xml:space="preserve"> evaluación realizada por la </w:t>
      </w:r>
      <w:proofErr w:type="spellStart"/>
      <w:r>
        <w:rPr>
          <w:rFonts w:ascii="Artifex CF Light" w:eastAsia="Book Antiqua" w:hAnsi="Artifex CF Light" w:cs="Book Antiqua"/>
          <w:color w:val="002060"/>
          <w:w w:val="105"/>
          <w:sz w:val="18"/>
          <w:szCs w:val="18"/>
          <w:lang w:val="es-DO" w:bidi="en-US"/>
        </w:rPr>
        <w:t>Direccion</w:t>
      </w:r>
      <w:proofErr w:type="spellEnd"/>
      <w:r>
        <w:rPr>
          <w:rFonts w:ascii="Artifex CF Light" w:eastAsia="Book Antiqua" w:hAnsi="Artifex CF Light" w:cs="Book Antiqua"/>
          <w:color w:val="002060"/>
          <w:w w:val="105"/>
          <w:sz w:val="18"/>
          <w:szCs w:val="18"/>
          <w:lang w:val="es-DO" w:bidi="en-US"/>
        </w:rPr>
        <w:t xml:space="preserve"> General de Compras y Contrataciones </w:t>
      </w:r>
      <w:proofErr w:type="spellStart"/>
      <w:r>
        <w:rPr>
          <w:rFonts w:ascii="Artifex CF Light" w:eastAsia="Book Antiqua" w:hAnsi="Artifex CF Light" w:cs="Book Antiqua"/>
          <w:color w:val="002060"/>
          <w:w w:val="105"/>
          <w:sz w:val="18"/>
          <w:szCs w:val="18"/>
          <w:lang w:val="es-DO" w:bidi="en-US"/>
        </w:rPr>
        <w:t>publicas</w:t>
      </w:r>
      <w:proofErr w:type="spellEnd"/>
      <w:r>
        <w:rPr>
          <w:rFonts w:ascii="Artifex CF Light" w:eastAsia="Book Antiqua" w:hAnsi="Artifex CF Light" w:cs="Book Antiqua"/>
          <w:color w:val="002060"/>
          <w:w w:val="105"/>
          <w:sz w:val="18"/>
          <w:szCs w:val="18"/>
          <w:lang w:val="es-DO" w:bidi="en-US"/>
        </w:rPr>
        <w:t xml:space="preserve">, en el indicador de </w:t>
      </w:r>
      <w:proofErr w:type="spellStart"/>
      <w:r>
        <w:rPr>
          <w:rFonts w:ascii="Artifex CF Light" w:eastAsia="Book Antiqua" w:hAnsi="Artifex CF Light" w:cs="Book Antiqua"/>
          <w:color w:val="002060"/>
          <w:w w:val="105"/>
          <w:sz w:val="18"/>
          <w:szCs w:val="18"/>
          <w:lang w:val="es-DO" w:bidi="en-US"/>
        </w:rPr>
        <w:t>de</w:t>
      </w:r>
      <w:proofErr w:type="spellEnd"/>
      <w:r>
        <w:rPr>
          <w:rFonts w:ascii="Artifex CF Light" w:eastAsia="Book Antiqua" w:hAnsi="Artifex CF Light" w:cs="Book Antiqua"/>
          <w:color w:val="002060"/>
          <w:w w:val="105"/>
          <w:sz w:val="18"/>
          <w:szCs w:val="18"/>
          <w:lang w:val="es-DO" w:bidi="en-US"/>
        </w:rPr>
        <w:t xml:space="preserve"> compras en el Sistema de Metas Presidenciales es un 98.75%.</w:t>
      </w:r>
    </w:p>
    <w:p w14:paraId="0220534C" w14:textId="77777777" w:rsidR="00CF5BC9" w:rsidRPr="00B2172F" w:rsidRDefault="00CF5BC9" w:rsidP="00CF5BC9">
      <w:pPr>
        <w:pStyle w:val="BodyText"/>
        <w:spacing w:line="480" w:lineRule="auto"/>
        <w:ind w:left="1080" w:right="429"/>
        <w:jc w:val="both"/>
        <w:rPr>
          <w:rFonts w:ascii="Artifex CF Light" w:hAnsi="Artifex CF Light"/>
          <w:color w:val="002060"/>
          <w:w w:val="105"/>
          <w:lang w:val="es-DO"/>
        </w:rPr>
      </w:pPr>
    </w:p>
    <w:p w14:paraId="2D2829EE" w14:textId="77777777" w:rsidR="003919E2" w:rsidRDefault="003919E2" w:rsidP="00CF5BC9">
      <w:pPr>
        <w:pStyle w:val="BodyText"/>
        <w:spacing w:line="480" w:lineRule="auto"/>
        <w:ind w:left="1080" w:right="429"/>
        <w:jc w:val="both"/>
        <w:rPr>
          <w:rFonts w:ascii="Artifex CF Light" w:hAnsi="Artifex CF Light"/>
          <w:color w:val="002060"/>
          <w:w w:val="105"/>
          <w:lang w:val="es-DO"/>
        </w:rPr>
      </w:pPr>
    </w:p>
    <w:p w14:paraId="78DD6674" w14:textId="77777777" w:rsidR="00CF5BC9" w:rsidRPr="007C5E4F" w:rsidRDefault="00CF5BC9" w:rsidP="00CF5BC9">
      <w:pPr>
        <w:pStyle w:val="BodyText"/>
        <w:spacing w:line="480" w:lineRule="auto"/>
        <w:ind w:left="1080" w:right="429"/>
        <w:jc w:val="both"/>
        <w:rPr>
          <w:rFonts w:ascii="Artifex CF Light" w:hAnsi="Artifex CF Light"/>
          <w:color w:val="002060"/>
          <w:w w:val="105"/>
          <w:lang w:val="es-DO"/>
        </w:rPr>
      </w:pPr>
    </w:p>
    <w:p w14:paraId="60B05C8F" w14:textId="77777777" w:rsidR="003919E2" w:rsidRPr="00D2516B" w:rsidRDefault="003919E2" w:rsidP="00D2516B">
      <w:pPr>
        <w:pStyle w:val="Heading1"/>
        <w:numPr>
          <w:ilvl w:val="0"/>
          <w:numId w:val="27"/>
        </w:numPr>
        <w:rPr>
          <w:rFonts w:ascii="Artifex CF Light" w:hAnsi="Artifex CF Light"/>
          <w:b w:val="0"/>
          <w:color w:val="002060"/>
          <w:w w:val="105"/>
          <w:sz w:val="22"/>
          <w:szCs w:val="22"/>
          <w:lang w:val="es-DO"/>
        </w:rPr>
      </w:pPr>
      <w:bookmarkStart w:id="34" w:name="_Toc59095396"/>
      <w:r w:rsidRPr="00D2516B">
        <w:rPr>
          <w:rFonts w:ascii="Artifex CF Light" w:hAnsi="Artifex CF Light"/>
          <w:b w:val="0"/>
          <w:color w:val="002060"/>
          <w:w w:val="105"/>
          <w:sz w:val="22"/>
          <w:szCs w:val="22"/>
          <w:lang w:val="es-DO"/>
        </w:rPr>
        <w:t>Comisiones de Veeduría Ciudadana</w:t>
      </w:r>
      <w:bookmarkEnd w:id="34"/>
    </w:p>
    <w:p w14:paraId="68DBD3DB" w14:textId="77777777" w:rsidR="00CF5BC9" w:rsidRPr="003A367D" w:rsidRDefault="00CF5BC9" w:rsidP="003C3D9E">
      <w:pPr>
        <w:pStyle w:val="BodyText"/>
        <w:spacing w:line="480" w:lineRule="auto"/>
        <w:ind w:left="426" w:right="429"/>
        <w:jc w:val="both"/>
        <w:rPr>
          <w:rFonts w:ascii="Artifex CF Light" w:hAnsi="Artifex CF Light"/>
          <w:color w:val="002060"/>
          <w:w w:val="105"/>
          <w:lang w:val="es-DO"/>
        </w:rPr>
      </w:pPr>
      <w:r w:rsidRPr="003A367D">
        <w:rPr>
          <w:rFonts w:ascii="Artifex CF Light" w:hAnsi="Artifex CF Light"/>
          <w:color w:val="002060"/>
          <w:w w:val="105"/>
          <w:lang w:val="es-DO"/>
        </w:rPr>
        <w:t>La ONAPI cuenta con varios comités y comi</w:t>
      </w:r>
      <w:r w:rsidR="003A367D">
        <w:rPr>
          <w:rFonts w:ascii="Artifex CF Light" w:hAnsi="Artifex CF Light"/>
          <w:color w:val="002060"/>
          <w:w w:val="105"/>
          <w:lang w:val="es-DO"/>
        </w:rPr>
        <w:t>si</w:t>
      </w:r>
      <w:r w:rsidRPr="003A367D">
        <w:rPr>
          <w:rFonts w:ascii="Artifex CF Light" w:hAnsi="Artifex CF Light"/>
          <w:color w:val="002060"/>
          <w:w w:val="105"/>
          <w:lang w:val="es-DO"/>
        </w:rPr>
        <w:t xml:space="preserve">ones a lo interno que dan </w:t>
      </w:r>
      <w:proofErr w:type="spellStart"/>
      <w:r w:rsidRPr="003A367D">
        <w:rPr>
          <w:rFonts w:ascii="Artifex CF Light" w:hAnsi="Artifex CF Light"/>
          <w:color w:val="002060"/>
          <w:w w:val="105"/>
          <w:lang w:val="es-DO"/>
        </w:rPr>
        <w:t>seguimeinto</w:t>
      </w:r>
      <w:proofErr w:type="spellEnd"/>
      <w:r w:rsidRPr="003A367D">
        <w:rPr>
          <w:rFonts w:ascii="Artifex CF Light" w:hAnsi="Artifex CF Light"/>
          <w:color w:val="002060"/>
          <w:w w:val="105"/>
          <w:lang w:val="es-DO"/>
        </w:rPr>
        <w:t xml:space="preserve"> al cumplimiento de lo establecido por los órganos superiores y las Leyes que nos rigen. Estos son:</w:t>
      </w:r>
    </w:p>
    <w:p w14:paraId="545B66B4" w14:textId="77777777" w:rsidR="00CF5BC9" w:rsidRPr="003A367D" w:rsidRDefault="00CF5BC9" w:rsidP="003A367D">
      <w:pPr>
        <w:pStyle w:val="BodyText"/>
        <w:numPr>
          <w:ilvl w:val="0"/>
          <w:numId w:val="35"/>
        </w:numPr>
        <w:spacing w:line="480" w:lineRule="auto"/>
        <w:ind w:right="429"/>
        <w:jc w:val="both"/>
        <w:rPr>
          <w:rFonts w:ascii="Artifex CF Light" w:hAnsi="Artifex CF Light"/>
          <w:color w:val="002060"/>
          <w:w w:val="105"/>
          <w:lang w:val="es-DO"/>
        </w:rPr>
      </w:pPr>
      <w:r w:rsidRPr="003A367D">
        <w:rPr>
          <w:rFonts w:ascii="Artifex CF Light" w:hAnsi="Artifex CF Light"/>
          <w:color w:val="002060"/>
          <w:w w:val="105"/>
          <w:lang w:val="es-DO"/>
        </w:rPr>
        <w:t xml:space="preserve">Comité de Compras y Contrataciones Públicas </w:t>
      </w:r>
    </w:p>
    <w:p w14:paraId="517FE1AE" w14:textId="77777777" w:rsidR="00CF5BC9" w:rsidRPr="003A367D" w:rsidRDefault="00CF5BC9" w:rsidP="003A367D">
      <w:pPr>
        <w:pStyle w:val="BodyText"/>
        <w:numPr>
          <w:ilvl w:val="0"/>
          <w:numId w:val="35"/>
        </w:numPr>
        <w:spacing w:line="480" w:lineRule="auto"/>
        <w:ind w:right="429"/>
        <w:jc w:val="both"/>
        <w:rPr>
          <w:rFonts w:ascii="Artifex CF Light" w:hAnsi="Artifex CF Light"/>
          <w:color w:val="002060"/>
          <w:w w:val="105"/>
          <w:lang w:val="es-DO"/>
        </w:rPr>
      </w:pPr>
      <w:r w:rsidRPr="003A367D">
        <w:rPr>
          <w:rFonts w:ascii="Artifex CF Light" w:hAnsi="Artifex CF Light"/>
          <w:color w:val="002060"/>
          <w:w w:val="105"/>
          <w:lang w:val="es-DO"/>
        </w:rPr>
        <w:t xml:space="preserve">Comité de </w:t>
      </w:r>
      <w:proofErr w:type="spellStart"/>
      <w:r w:rsidRPr="003A367D">
        <w:rPr>
          <w:rFonts w:ascii="Artifex CF Light" w:hAnsi="Artifex CF Light"/>
          <w:color w:val="002060"/>
          <w:w w:val="105"/>
          <w:lang w:val="es-DO"/>
        </w:rPr>
        <w:t>Disiciplina</w:t>
      </w:r>
      <w:proofErr w:type="spellEnd"/>
      <w:r w:rsidRPr="003A367D">
        <w:rPr>
          <w:rFonts w:ascii="Artifex CF Light" w:hAnsi="Artifex CF Light"/>
          <w:color w:val="002060"/>
          <w:w w:val="105"/>
          <w:lang w:val="es-DO"/>
        </w:rPr>
        <w:t xml:space="preserve"> </w:t>
      </w:r>
    </w:p>
    <w:p w14:paraId="3201A555" w14:textId="77777777" w:rsidR="00CF5BC9" w:rsidRPr="003A367D" w:rsidRDefault="00CF5BC9" w:rsidP="003A367D">
      <w:pPr>
        <w:pStyle w:val="BodyText"/>
        <w:numPr>
          <w:ilvl w:val="0"/>
          <w:numId w:val="35"/>
        </w:numPr>
        <w:spacing w:line="480" w:lineRule="auto"/>
        <w:ind w:right="429"/>
        <w:jc w:val="both"/>
        <w:rPr>
          <w:rFonts w:ascii="Artifex CF Light" w:hAnsi="Artifex CF Light"/>
          <w:color w:val="002060"/>
          <w:w w:val="105"/>
          <w:lang w:val="es-DO"/>
        </w:rPr>
      </w:pPr>
      <w:r w:rsidRPr="003A367D">
        <w:rPr>
          <w:rFonts w:ascii="Artifex CF Light" w:hAnsi="Artifex CF Light"/>
          <w:color w:val="002060"/>
          <w:w w:val="105"/>
          <w:lang w:val="es-DO"/>
        </w:rPr>
        <w:t xml:space="preserve">Comité de Calidad </w:t>
      </w:r>
    </w:p>
    <w:p w14:paraId="04306E8C" w14:textId="77777777" w:rsidR="00CF5BC9" w:rsidRDefault="00CF5BC9" w:rsidP="003A367D">
      <w:pPr>
        <w:pStyle w:val="BodyText"/>
        <w:numPr>
          <w:ilvl w:val="0"/>
          <w:numId w:val="35"/>
        </w:numPr>
        <w:spacing w:line="480" w:lineRule="auto"/>
        <w:ind w:right="429"/>
        <w:jc w:val="both"/>
        <w:rPr>
          <w:rFonts w:ascii="Artifex CF Light" w:hAnsi="Artifex CF Light"/>
          <w:color w:val="002060"/>
          <w:w w:val="105"/>
          <w:lang w:val="es-DO"/>
        </w:rPr>
      </w:pPr>
      <w:r w:rsidRPr="003A367D">
        <w:rPr>
          <w:rFonts w:ascii="Artifex CF Light" w:hAnsi="Artifex CF Light"/>
          <w:color w:val="002060"/>
          <w:w w:val="105"/>
          <w:lang w:val="es-DO"/>
        </w:rPr>
        <w:t xml:space="preserve">Comisión de ética e Integridad Gubernamental </w:t>
      </w:r>
    </w:p>
    <w:p w14:paraId="510D9AF8" w14:textId="77777777" w:rsidR="003A367D" w:rsidRPr="003A367D" w:rsidRDefault="003A367D" w:rsidP="003A367D">
      <w:pPr>
        <w:pStyle w:val="BodyText"/>
        <w:numPr>
          <w:ilvl w:val="0"/>
          <w:numId w:val="35"/>
        </w:numPr>
        <w:spacing w:line="480" w:lineRule="auto"/>
        <w:ind w:right="429"/>
        <w:jc w:val="both"/>
        <w:rPr>
          <w:rFonts w:ascii="Artifex CF Light" w:hAnsi="Artifex CF Light"/>
          <w:color w:val="002060"/>
          <w:w w:val="105"/>
          <w:lang w:val="es-DO"/>
        </w:rPr>
      </w:pPr>
      <w:r>
        <w:rPr>
          <w:rFonts w:ascii="Artifex CF Light" w:hAnsi="Artifex CF Light"/>
          <w:color w:val="002060"/>
          <w:w w:val="105"/>
          <w:lang w:val="es-DO"/>
        </w:rPr>
        <w:t>Comisión de Personal</w:t>
      </w:r>
    </w:p>
    <w:p w14:paraId="11FEF915" w14:textId="77777777" w:rsidR="003A367D" w:rsidRPr="007C5E4F" w:rsidRDefault="003A367D" w:rsidP="003C3D9E">
      <w:pPr>
        <w:pStyle w:val="BodyText"/>
        <w:spacing w:line="480" w:lineRule="auto"/>
        <w:ind w:right="429"/>
        <w:jc w:val="both"/>
        <w:rPr>
          <w:rFonts w:ascii="Artifex CF Light" w:hAnsi="Artifex CF Light"/>
          <w:color w:val="002060"/>
          <w:w w:val="105"/>
          <w:lang w:val="es-DO"/>
        </w:rPr>
      </w:pPr>
    </w:p>
    <w:p w14:paraId="7DA65E10" w14:textId="77777777" w:rsidR="003919E2" w:rsidRPr="005D3CB5" w:rsidRDefault="003919E2" w:rsidP="00D2516B">
      <w:pPr>
        <w:pStyle w:val="Heading1"/>
        <w:numPr>
          <w:ilvl w:val="0"/>
          <w:numId w:val="27"/>
        </w:numPr>
        <w:rPr>
          <w:rFonts w:ascii="Artifex CF Light" w:hAnsi="Artifex CF Light"/>
          <w:b w:val="0"/>
          <w:color w:val="002060"/>
          <w:w w:val="105"/>
          <w:sz w:val="22"/>
          <w:szCs w:val="22"/>
          <w:lang w:val="es-DO"/>
        </w:rPr>
      </w:pPr>
      <w:bookmarkStart w:id="35" w:name="_Toc59095397"/>
      <w:r w:rsidRPr="005D3CB5">
        <w:rPr>
          <w:rFonts w:ascii="Artifex CF Light" w:hAnsi="Artifex CF Light"/>
          <w:b w:val="0"/>
          <w:color w:val="002060"/>
          <w:w w:val="105"/>
          <w:sz w:val="22"/>
          <w:szCs w:val="22"/>
          <w:lang w:val="es-DO"/>
        </w:rPr>
        <w:t>Auditorias y Declaraciones Juradas</w:t>
      </w:r>
      <w:bookmarkEnd w:id="35"/>
    </w:p>
    <w:p w14:paraId="727377EE" w14:textId="77777777" w:rsidR="00D22FCC" w:rsidRPr="00D22FCC" w:rsidRDefault="00D22FCC" w:rsidP="00D22FCC">
      <w:pPr>
        <w:pStyle w:val="BodyText"/>
        <w:spacing w:line="480" w:lineRule="auto"/>
        <w:ind w:left="426" w:right="429"/>
        <w:jc w:val="both"/>
        <w:rPr>
          <w:rFonts w:ascii="Artifex CF Light" w:hAnsi="Artifex CF Light"/>
          <w:color w:val="002060"/>
          <w:w w:val="105"/>
          <w:lang w:val="es-DO"/>
        </w:rPr>
      </w:pPr>
      <w:r w:rsidRPr="00D22FCC">
        <w:rPr>
          <w:rFonts w:ascii="Artifex CF Light" w:hAnsi="Artifex CF Light"/>
          <w:color w:val="002060"/>
          <w:w w:val="105"/>
          <w:lang w:val="es-DO"/>
        </w:rPr>
        <w:t>Conforme al cumplimiento de la Ley 311-14 que instituye el Sistema Nacional Automatizado y Uniforme de Declaraciones Juradas de Patrimonio de los Funcionarios y Servidores  Públicos obligados a declarar,  según lo establece en su   Artículo 2 dicha Ley, esta ONAPI en aras de promover la gestión ética  tiene en su portal de Transparencia  las declaraciones juradas de patrimonio de los siguientes funcionarios:</w:t>
      </w:r>
    </w:p>
    <w:p w14:paraId="52CCE9DC" w14:textId="77777777" w:rsidR="00D22FCC" w:rsidRPr="00D22FCC" w:rsidRDefault="00D22FCC" w:rsidP="00D22FCC">
      <w:pPr>
        <w:pStyle w:val="BodyText"/>
        <w:spacing w:line="480" w:lineRule="auto"/>
        <w:ind w:left="426" w:right="429"/>
        <w:jc w:val="both"/>
        <w:rPr>
          <w:rFonts w:ascii="Artifex CF Light" w:hAnsi="Artifex CF Light"/>
          <w:color w:val="002060"/>
          <w:w w:val="105"/>
          <w:lang w:val="es-DO"/>
        </w:rPr>
      </w:pPr>
      <w:r w:rsidRPr="00D22FCC">
        <w:rPr>
          <w:rFonts w:ascii="Artifex CF Light" w:hAnsi="Artifex CF Light"/>
          <w:color w:val="002060"/>
          <w:w w:val="105"/>
          <w:lang w:val="es-DO"/>
        </w:rPr>
        <w:t>•</w:t>
      </w:r>
      <w:r w:rsidRPr="00D22FCC">
        <w:rPr>
          <w:rFonts w:ascii="Artifex CF Light" w:hAnsi="Artifex CF Light"/>
          <w:color w:val="002060"/>
          <w:w w:val="105"/>
          <w:lang w:val="es-DO"/>
        </w:rPr>
        <w:tab/>
        <w:t>Director General</w:t>
      </w:r>
    </w:p>
    <w:p w14:paraId="1A347544" w14:textId="77777777" w:rsidR="00D22FCC" w:rsidRPr="00D22FCC" w:rsidRDefault="00D22FCC" w:rsidP="00D22FCC">
      <w:pPr>
        <w:pStyle w:val="BodyText"/>
        <w:spacing w:line="480" w:lineRule="auto"/>
        <w:ind w:left="426" w:right="429"/>
        <w:jc w:val="both"/>
        <w:rPr>
          <w:rFonts w:ascii="Artifex CF Light" w:hAnsi="Artifex CF Light"/>
          <w:color w:val="002060"/>
          <w:w w:val="105"/>
          <w:lang w:val="es-DO"/>
        </w:rPr>
      </w:pPr>
      <w:r w:rsidRPr="00D22FCC">
        <w:rPr>
          <w:rFonts w:ascii="Artifex CF Light" w:hAnsi="Artifex CF Light"/>
          <w:color w:val="002060"/>
          <w:w w:val="105"/>
          <w:lang w:val="es-DO"/>
        </w:rPr>
        <w:t>•</w:t>
      </w:r>
      <w:r w:rsidRPr="00D22FCC">
        <w:rPr>
          <w:rFonts w:ascii="Artifex CF Light" w:hAnsi="Artifex CF Light"/>
          <w:color w:val="002060"/>
          <w:w w:val="105"/>
          <w:lang w:val="es-DO"/>
        </w:rPr>
        <w:tab/>
        <w:t>Encargada Financiera</w:t>
      </w:r>
    </w:p>
    <w:p w14:paraId="69836B19" w14:textId="77777777" w:rsidR="00D22FCC" w:rsidRPr="00D22FCC" w:rsidRDefault="00D22FCC" w:rsidP="00D22FCC">
      <w:pPr>
        <w:pStyle w:val="BodyText"/>
        <w:spacing w:line="480" w:lineRule="auto"/>
        <w:ind w:left="426" w:right="429"/>
        <w:jc w:val="both"/>
        <w:rPr>
          <w:rFonts w:ascii="Artifex CF Light" w:hAnsi="Artifex CF Light"/>
          <w:color w:val="002060"/>
          <w:w w:val="105"/>
          <w:lang w:val="es-DO"/>
        </w:rPr>
      </w:pPr>
      <w:r w:rsidRPr="00D22FCC">
        <w:rPr>
          <w:rFonts w:ascii="Artifex CF Light" w:hAnsi="Artifex CF Light"/>
          <w:color w:val="002060"/>
          <w:w w:val="105"/>
          <w:lang w:val="es-DO"/>
        </w:rPr>
        <w:t>•</w:t>
      </w:r>
      <w:r w:rsidRPr="00D22FCC">
        <w:rPr>
          <w:rFonts w:ascii="Artifex CF Light" w:hAnsi="Artifex CF Light"/>
          <w:color w:val="002060"/>
          <w:w w:val="105"/>
          <w:lang w:val="es-DO"/>
        </w:rPr>
        <w:tab/>
        <w:t>Encargado Administrativo</w:t>
      </w:r>
    </w:p>
    <w:p w14:paraId="71B07D2A" w14:textId="77777777" w:rsidR="00D22FCC" w:rsidRPr="00D22FCC" w:rsidRDefault="00D22FCC" w:rsidP="00D22FCC">
      <w:pPr>
        <w:pStyle w:val="BodyText"/>
        <w:spacing w:line="480" w:lineRule="auto"/>
        <w:ind w:left="426" w:right="429"/>
        <w:jc w:val="both"/>
        <w:rPr>
          <w:rFonts w:ascii="Artifex CF Light" w:hAnsi="Artifex CF Light"/>
          <w:color w:val="002060"/>
          <w:w w:val="105"/>
          <w:lang w:val="es-DO"/>
        </w:rPr>
      </w:pPr>
      <w:r w:rsidRPr="00D22FCC">
        <w:rPr>
          <w:rFonts w:ascii="Artifex CF Light" w:hAnsi="Artifex CF Light"/>
          <w:color w:val="002060"/>
          <w:w w:val="105"/>
          <w:lang w:val="es-DO"/>
        </w:rPr>
        <w:t>•</w:t>
      </w:r>
      <w:r w:rsidRPr="00D22FCC">
        <w:rPr>
          <w:rFonts w:ascii="Artifex CF Light" w:hAnsi="Artifex CF Light"/>
          <w:color w:val="002060"/>
          <w:w w:val="105"/>
          <w:lang w:val="es-DO"/>
        </w:rPr>
        <w:tab/>
        <w:t>Encargado de Compras</w:t>
      </w:r>
    </w:p>
    <w:p w14:paraId="1ABEA15B" w14:textId="77777777" w:rsidR="00D22FCC" w:rsidRPr="00D22FCC" w:rsidRDefault="00D22FCC" w:rsidP="00D22FCC">
      <w:pPr>
        <w:pStyle w:val="BodyText"/>
        <w:spacing w:line="480" w:lineRule="auto"/>
        <w:ind w:left="426" w:right="429"/>
        <w:jc w:val="both"/>
        <w:rPr>
          <w:rFonts w:ascii="Artifex CF Light" w:hAnsi="Artifex CF Light"/>
          <w:color w:val="002060"/>
          <w:w w:val="105"/>
          <w:lang w:val="es-DO"/>
        </w:rPr>
      </w:pPr>
    </w:p>
    <w:p w14:paraId="1E40E585" w14:textId="77777777" w:rsidR="00F7314C" w:rsidRPr="00F7314C" w:rsidRDefault="00D22FCC" w:rsidP="00D22FCC">
      <w:pPr>
        <w:pStyle w:val="BodyText"/>
        <w:spacing w:line="480" w:lineRule="auto"/>
        <w:ind w:left="426" w:right="429"/>
        <w:jc w:val="both"/>
        <w:rPr>
          <w:rFonts w:ascii="Artifex CF Light" w:hAnsi="Artifex CF Light"/>
          <w:color w:val="002060"/>
          <w:w w:val="105"/>
          <w:lang w:val="es-DO"/>
        </w:rPr>
      </w:pPr>
      <w:r w:rsidRPr="00D22FCC">
        <w:rPr>
          <w:rFonts w:ascii="Artifex CF Light" w:hAnsi="Artifex CF Light"/>
          <w:color w:val="002060"/>
          <w:w w:val="105"/>
          <w:lang w:val="es-DO"/>
        </w:rPr>
        <w:t xml:space="preserve">La publicación de la Declaración Jurada del Director General fue realizada dentro del plazo  de los 30 </w:t>
      </w:r>
      <w:proofErr w:type="spellStart"/>
      <w:r w:rsidRPr="00D22FCC">
        <w:rPr>
          <w:rFonts w:ascii="Artifex CF Light" w:hAnsi="Artifex CF Light"/>
          <w:color w:val="002060"/>
          <w:w w:val="105"/>
          <w:lang w:val="es-DO"/>
        </w:rPr>
        <w:t>dias</w:t>
      </w:r>
      <w:proofErr w:type="spellEnd"/>
      <w:r w:rsidRPr="00D22FCC">
        <w:rPr>
          <w:rFonts w:ascii="Artifex CF Light" w:hAnsi="Artifex CF Light"/>
          <w:color w:val="002060"/>
          <w:w w:val="105"/>
          <w:lang w:val="es-DO"/>
        </w:rPr>
        <w:t xml:space="preserve"> siguientes a su designación según lo dicta la Ley en su Artículo 5.</w:t>
      </w:r>
    </w:p>
    <w:p w14:paraId="3AB1E167" w14:textId="77777777" w:rsidR="003919E2" w:rsidRPr="005D3CB5" w:rsidRDefault="003919E2" w:rsidP="005D3CB5">
      <w:pPr>
        <w:pStyle w:val="Heading1"/>
        <w:numPr>
          <w:ilvl w:val="0"/>
          <w:numId w:val="22"/>
        </w:numPr>
        <w:rPr>
          <w:rFonts w:ascii="Artifex CF Light" w:hAnsi="Artifex CF Light"/>
          <w:b w:val="0"/>
          <w:color w:val="002060"/>
          <w:w w:val="105"/>
          <w:sz w:val="22"/>
          <w:szCs w:val="22"/>
          <w:lang w:val="es-DO"/>
        </w:rPr>
      </w:pPr>
      <w:bookmarkStart w:id="36" w:name="_Toc59095398"/>
      <w:r w:rsidRPr="005D3CB5">
        <w:rPr>
          <w:rFonts w:ascii="Artifex CF Light" w:hAnsi="Artifex CF Light"/>
          <w:b w:val="0"/>
          <w:color w:val="002060"/>
          <w:w w:val="105"/>
          <w:sz w:val="22"/>
          <w:szCs w:val="22"/>
          <w:lang w:val="es-DO"/>
        </w:rPr>
        <w:t>Perspectiva de los Usuarios</w:t>
      </w:r>
      <w:bookmarkEnd w:id="36"/>
    </w:p>
    <w:p w14:paraId="55210E33" w14:textId="77777777" w:rsidR="003919E2" w:rsidRPr="005D3CB5" w:rsidRDefault="003919E2" w:rsidP="005D3CB5">
      <w:pPr>
        <w:pStyle w:val="Heading1"/>
        <w:numPr>
          <w:ilvl w:val="0"/>
          <w:numId w:val="48"/>
        </w:numPr>
        <w:rPr>
          <w:rFonts w:ascii="Artifex CF Light" w:hAnsi="Artifex CF Light"/>
          <w:b w:val="0"/>
          <w:color w:val="002060"/>
          <w:w w:val="105"/>
          <w:sz w:val="22"/>
          <w:szCs w:val="22"/>
          <w:lang w:val="es-DO"/>
        </w:rPr>
      </w:pPr>
      <w:bookmarkStart w:id="37" w:name="_Toc59095399"/>
      <w:r w:rsidRPr="005D3CB5">
        <w:rPr>
          <w:rFonts w:ascii="Artifex CF Light" w:hAnsi="Artifex CF Light"/>
          <w:b w:val="0"/>
          <w:color w:val="002060"/>
          <w:w w:val="105"/>
          <w:sz w:val="22"/>
          <w:szCs w:val="22"/>
          <w:lang w:val="es-DO"/>
        </w:rPr>
        <w:t>Sistema de Atención Ciudadana 3-1-1</w:t>
      </w:r>
      <w:bookmarkEnd w:id="37"/>
    </w:p>
    <w:p w14:paraId="702A95F0" w14:textId="77777777" w:rsidR="00EB1002" w:rsidRPr="00EB1002" w:rsidRDefault="00EB1002" w:rsidP="00AF02B4">
      <w:pPr>
        <w:tabs>
          <w:tab w:val="left" w:pos="90"/>
        </w:tabs>
        <w:spacing w:line="360" w:lineRule="auto"/>
        <w:ind w:left="426" w:right="451"/>
        <w:jc w:val="both"/>
        <w:rPr>
          <w:rFonts w:ascii="Artifex CF Light" w:eastAsia="Calibri" w:hAnsi="Artifex CF Light"/>
          <w:color w:val="002060"/>
          <w:sz w:val="18"/>
          <w:szCs w:val="18"/>
          <w:lang w:val="es-DO"/>
        </w:rPr>
      </w:pPr>
      <w:r w:rsidRPr="00EB1002">
        <w:rPr>
          <w:rFonts w:ascii="Artifex CF Light" w:eastAsia="Calibri" w:hAnsi="Artifex CF Light"/>
          <w:color w:val="002060"/>
          <w:sz w:val="18"/>
          <w:szCs w:val="18"/>
          <w:lang w:val="es-DO"/>
        </w:rPr>
        <w:t>Con el fin de contribuir con  la  Transparencia durante el período la OAI, como unidad gestora de la información solicitada por nuestros ciudadanos-</w:t>
      </w:r>
      <w:proofErr w:type="gramStart"/>
      <w:r w:rsidRPr="00EB1002">
        <w:rPr>
          <w:rFonts w:ascii="Artifex CF Light" w:eastAsia="Calibri" w:hAnsi="Artifex CF Light"/>
          <w:color w:val="002060"/>
          <w:sz w:val="18"/>
          <w:szCs w:val="18"/>
          <w:lang w:val="es-DO"/>
        </w:rPr>
        <w:t>clientes,  ha</w:t>
      </w:r>
      <w:proofErr w:type="gramEnd"/>
      <w:r w:rsidRPr="00EB1002">
        <w:rPr>
          <w:rFonts w:ascii="Artifex CF Light" w:eastAsia="Calibri" w:hAnsi="Artifex CF Light"/>
          <w:color w:val="002060"/>
          <w:sz w:val="18"/>
          <w:szCs w:val="18"/>
          <w:lang w:val="es-DO"/>
        </w:rPr>
        <w:t xml:space="preserve"> atendido  todas las solicitudes recibidas por el Portal Único de Solicitud de Acceso a la Información Pública (SAIP),  </w:t>
      </w:r>
      <w:hyperlink r:id="rId19" w:history="1">
        <w:r w:rsidRPr="00EB1002">
          <w:rPr>
            <w:rFonts w:ascii="Artifex CF Light" w:eastAsia="Calibri" w:hAnsi="Artifex CF Light"/>
            <w:color w:val="002060"/>
            <w:sz w:val="18"/>
            <w:szCs w:val="18"/>
            <w:u w:val="single"/>
            <w:lang w:val="es-DO"/>
          </w:rPr>
          <w:t>www.saip.gob.do</w:t>
        </w:r>
      </w:hyperlink>
      <w:r w:rsidRPr="00EB1002">
        <w:rPr>
          <w:rFonts w:ascii="Artifex CF Light" w:eastAsia="Calibri" w:hAnsi="Artifex CF Light"/>
          <w:color w:val="002060"/>
          <w:sz w:val="18"/>
          <w:szCs w:val="18"/>
          <w:lang w:val="es-DO"/>
        </w:rPr>
        <w:t>.</w:t>
      </w:r>
    </w:p>
    <w:p w14:paraId="2CC7091B" w14:textId="77777777" w:rsidR="00EB1002" w:rsidRPr="002F584C" w:rsidRDefault="00EB1002" w:rsidP="002F584C">
      <w:pPr>
        <w:tabs>
          <w:tab w:val="left" w:pos="90"/>
        </w:tabs>
        <w:spacing w:line="360" w:lineRule="auto"/>
        <w:ind w:left="426" w:right="451"/>
        <w:jc w:val="both"/>
        <w:rPr>
          <w:rFonts w:ascii="Artifex CF Light" w:eastAsia="Calibri" w:hAnsi="Artifex CF Light"/>
          <w:color w:val="002060"/>
          <w:sz w:val="18"/>
          <w:szCs w:val="18"/>
          <w:lang w:val="es-ES"/>
        </w:rPr>
      </w:pPr>
      <w:r w:rsidRPr="00EB1002">
        <w:rPr>
          <w:rFonts w:ascii="Artifex CF Light" w:eastAsia="Calibri" w:hAnsi="Artifex CF Light"/>
          <w:color w:val="002060"/>
          <w:sz w:val="18"/>
          <w:szCs w:val="18"/>
          <w:lang w:val="es-ES"/>
        </w:rPr>
        <w:lastRenderedPageBreak/>
        <w:t>En este periodo recibimos un total de cincuenta y nueve (59) solicitudes de información de las cuales  fueron rechazadas  siete (7) por no cumplir con las disposiciones que establece el Artículo 3 de la Ley 200-04, una (1) está suspendida  y   cincuenta y una (51)  fueron respondidas dentro del plazo establecido por la Ley.</w:t>
      </w:r>
      <w:r>
        <w:rPr>
          <w:rFonts w:ascii="Artifex CF Light" w:eastAsia="Calibri" w:hAnsi="Artifex CF Light"/>
          <w:b/>
          <w:color w:val="002060"/>
          <w:sz w:val="18"/>
          <w:szCs w:val="18"/>
          <w:lang w:val="es-DO"/>
        </w:rPr>
        <w:tab/>
      </w:r>
    </w:p>
    <w:p w14:paraId="6AB52075" w14:textId="77777777" w:rsidR="00EB1002" w:rsidRPr="00EB1002" w:rsidRDefault="00EB1002" w:rsidP="00EB1002">
      <w:pPr>
        <w:tabs>
          <w:tab w:val="left" w:pos="90"/>
        </w:tabs>
        <w:ind w:left="360" w:hanging="90"/>
        <w:rPr>
          <w:rFonts w:ascii="Artifex CF Light" w:eastAsia="Calibri" w:hAnsi="Artifex CF Light"/>
          <w:color w:val="002060"/>
          <w:sz w:val="18"/>
          <w:szCs w:val="18"/>
          <w:lang w:val="es-DO"/>
        </w:rPr>
      </w:pPr>
    </w:p>
    <w:p w14:paraId="41AB0591" w14:textId="77777777" w:rsidR="00EB1002" w:rsidRDefault="00EB1002" w:rsidP="00EB1002">
      <w:pPr>
        <w:tabs>
          <w:tab w:val="left" w:pos="426"/>
        </w:tabs>
        <w:spacing w:line="276" w:lineRule="auto"/>
        <w:ind w:left="426" w:right="451"/>
        <w:contextualSpacing/>
        <w:rPr>
          <w:rFonts w:ascii="Artifex CF Light" w:hAnsi="Artifex CF Light"/>
          <w:color w:val="002060"/>
          <w:sz w:val="18"/>
          <w:szCs w:val="18"/>
          <w:lang w:val="es-DO"/>
        </w:rPr>
      </w:pPr>
      <w:r>
        <w:rPr>
          <w:rFonts w:ascii="Artifex CF Light" w:hAnsi="Artifex CF Light"/>
          <w:b/>
          <w:color w:val="002060"/>
          <w:sz w:val="18"/>
          <w:szCs w:val="18"/>
          <w:lang w:val="es-DO"/>
        </w:rPr>
        <w:tab/>
      </w:r>
      <w:r w:rsidRPr="00EB1002">
        <w:rPr>
          <w:rFonts w:ascii="Artifex CF Light" w:hAnsi="Artifex CF Light"/>
          <w:b/>
          <w:color w:val="002060"/>
          <w:sz w:val="18"/>
          <w:szCs w:val="18"/>
          <w:lang w:val="es-DO"/>
        </w:rPr>
        <w:t>Atención al Sistema de Quejas, Reclamaciones  y Sugerencias (Línea 311):</w:t>
      </w:r>
      <w:r w:rsidRPr="00EB1002">
        <w:rPr>
          <w:rFonts w:ascii="Artifex CF Light" w:hAnsi="Artifex CF Light"/>
          <w:color w:val="002060"/>
          <w:sz w:val="18"/>
          <w:szCs w:val="18"/>
          <w:lang w:val="es-DO"/>
        </w:rPr>
        <w:t xml:space="preserve"> </w:t>
      </w:r>
    </w:p>
    <w:p w14:paraId="59015614" w14:textId="77777777" w:rsidR="00EB1002" w:rsidRPr="00EB1002" w:rsidRDefault="00EB1002" w:rsidP="00EB1002">
      <w:pPr>
        <w:tabs>
          <w:tab w:val="left" w:pos="426"/>
        </w:tabs>
        <w:spacing w:line="276" w:lineRule="auto"/>
        <w:ind w:right="451"/>
        <w:contextualSpacing/>
        <w:rPr>
          <w:rFonts w:ascii="Artifex CF Light" w:hAnsi="Artifex CF Light"/>
          <w:color w:val="002060"/>
          <w:sz w:val="18"/>
          <w:szCs w:val="18"/>
          <w:lang w:val="es-DO"/>
        </w:rPr>
      </w:pPr>
    </w:p>
    <w:p w14:paraId="23502545" w14:textId="77777777" w:rsidR="00EB1002" w:rsidRPr="00EB1002" w:rsidRDefault="00EB1002" w:rsidP="00EB1002">
      <w:pPr>
        <w:tabs>
          <w:tab w:val="left" w:pos="426"/>
        </w:tabs>
        <w:spacing w:line="276" w:lineRule="auto"/>
        <w:ind w:right="451"/>
        <w:contextualSpacing/>
        <w:rPr>
          <w:rFonts w:ascii="Artifex CF Light" w:hAnsi="Artifex CF Light"/>
          <w:color w:val="002060"/>
          <w:sz w:val="18"/>
          <w:szCs w:val="18"/>
          <w:lang w:val="es-DO"/>
        </w:rPr>
      </w:pPr>
      <w:r>
        <w:rPr>
          <w:rFonts w:ascii="Artifex CF Light" w:hAnsi="Artifex CF Light"/>
          <w:color w:val="002060"/>
          <w:sz w:val="18"/>
          <w:szCs w:val="18"/>
          <w:lang w:val="es-DO"/>
        </w:rPr>
        <w:tab/>
      </w:r>
      <w:r>
        <w:rPr>
          <w:rFonts w:ascii="Artifex CF Light" w:hAnsi="Artifex CF Light"/>
          <w:color w:val="002060"/>
          <w:sz w:val="18"/>
          <w:szCs w:val="18"/>
          <w:lang w:val="es-DO"/>
        </w:rPr>
        <w:tab/>
      </w:r>
      <w:r w:rsidRPr="00EB1002">
        <w:rPr>
          <w:rFonts w:ascii="Artifex CF Light" w:hAnsi="Artifex CF Light"/>
          <w:color w:val="002060"/>
          <w:sz w:val="18"/>
          <w:szCs w:val="18"/>
          <w:lang w:val="es-DO"/>
        </w:rPr>
        <w:t>A través del Sistema 311 en este periodo fueron recibidas  cuatro (4) quejas y una (1) sugerencia.</w:t>
      </w:r>
    </w:p>
    <w:p w14:paraId="54B28009" w14:textId="77777777" w:rsidR="003C3D9E" w:rsidRPr="007C5E4F" w:rsidRDefault="003C3D9E" w:rsidP="005D3CB5">
      <w:pPr>
        <w:pStyle w:val="BodyText"/>
        <w:spacing w:line="480" w:lineRule="auto"/>
        <w:ind w:right="429"/>
        <w:jc w:val="both"/>
        <w:rPr>
          <w:rFonts w:ascii="Artifex CF Light" w:hAnsi="Artifex CF Light"/>
          <w:color w:val="002060"/>
          <w:w w:val="105"/>
          <w:sz w:val="22"/>
          <w:szCs w:val="22"/>
          <w:lang w:val="es-DO"/>
        </w:rPr>
      </w:pPr>
    </w:p>
    <w:p w14:paraId="5EE6CD68" w14:textId="77777777" w:rsidR="003919E2" w:rsidRPr="005D3CB5" w:rsidRDefault="003919E2" w:rsidP="005D3CB5">
      <w:pPr>
        <w:pStyle w:val="Heading1"/>
        <w:numPr>
          <w:ilvl w:val="2"/>
          <w:numId w:val="22"/>
        </w:numPr>
        <w:rPr>
          <w:rFonts w:ascii="Artifex CF Light" w:hAnsi="Artifex CF Light"/>
          <w:b w:val="0"/>
          <w:color w:val="002060"/>
          <w:w w:val="105"/>
          <w:sz w:val="22"/>
          <w:szCs w:val="22"/>
          <w:lang w:val="es-DO"/>
        </w:rPr>
      </w:pPr>
      <w:bookmarkStart w:id="38" w:name="_Toc59095400"/>
      <w:proofErr w:type="spellStart"/>
      <w:r w:rsidRPr="005D3CB5">
        <w:rPr>
          <w:rFonts w:ascii="Artifex CF Light" w:hAnsi="Artifex CF Light"/>
          <w:b w:val="0"/>
          <w:color w:val="002060"/>
          <w:w w:val="105"/>
          <w:sz w:val="22"/>
          <w:szCs w:val="22"/>
          <w:lang w:val="es-DO"/>
        </w:rPr>
        <w:t>Estadisticas</w:t>
      </w:r>
      <w:proofErr w:type="spellEnd"/>
      <w:r w:rsidRPr="005D3CB5">
        <w:rPr>
          <w:rFonts w:ascii="Artifex CF Light" w:hAnsi="Artifex CF Light"/>
          <w:b w:val="0"/>
          <w:color w:val="002060"/>
          <w:w w:val="105"/>
          <w:sz w:val="22"/>
          <w:szCs w:val="22"/>
          <w:lang w:val="es-DO"/>
        </w:rPr>
        <w:t xml:space="preserve"> de solicitudes de acceso a la información </w:t>
      </w:r>
      <w:proofErr w:type="spellStart"/>
      <w:r w:rsidRPr="005D3CB5">
        <w:rPr>
          <w:rFonts w:ascii="Artifex CF Light" w:hAnsi="Artifex CF Light"/>
          <w:b w:val="0"/>
          <w:color w:val="002060"/>
          <w:w w:val="105"/>
          <w:sz w:val="22"/>
          <w:szCs w:val="22"/>
          <w:lang w:val="es-DO"/>
        </w:rPr>
        <w:t>via</w:t>
      </w:r>
      <w:proofErr w:type="spellEnd"/>
      <w:r w:rsidRPr="005D3CB5">
        <w:rPr>
          <w:rFonts w:ascii="Artifex CF Light" w:hAnsi="Artifex CF Light"/>
          <w:b w:val="0"/>
          <w:color w:val="002060"/>
          <w:w w:val="105"/>
          <w:sz w:val="22"/>
          <w:szCs w:val="22"/>
          <w:lang w:val="es-DO"/>
        </w:rPr>
        <w:t xml:space="preserve"> OAI</w:t>
      </w:r>
      <w:bookmarkEnd w:id="38"/>
    </w:p>
    <w:p w14:paraId="5762FD73" w14:textId="77777777" w:rsidR="00EB1002" w:rsidRPr="002F584C" w:rsidRDefault="00EB1002" w:rsidP="002F584C">
      <w:pPr>
        <w:pStyle w:val="Sinespaciado1"/>
        <w:jc w:val="center"/>
        <w:rPr>
          <w:rFonts w:ascii="Artifex CF Light" w:hAnsi="Artifex CF Light"/>
          <w:color w:val="002060"/>
          <w:w w:val="105"/>
          <w:sz w:val="18"/>
          <w:szCs w:val="18"/>
        </w:rPr>
      </w:pPr>
      <w:r w:rsidRPr="002F584C">
        <w:rPr>
          <w:noProof/>
          <w:sz w:val="18"/>
          <w:szCs w:val="18"/>
          <w:lang w:eastAsia="es-DO"/>
        </w:rPr>
        <w:drawing>
          <wp:inline distT="0" distB="0" distL="0" distR="0" wp14:anchorId="23A1612C" wp14:editId="01198FA8">
            <wp:extent cx="5114925" cy="2676525"/>
            <wp:effectExtent l="0" t="0" r="0" b="0"/>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BA2097C" w14:textId="77777777" w:rsidR="00EB1002" w:rsidRPr="002F584C" w:rsidRDefault="00EB1002" w:rsidP="002F584C">
      <w:pPr>
        <w:pStyle w:val="Sinespaciado1"/>
        <w:jc w:val="center"/>
        <w:rPr>
          <w:rFonts w:ascii="Artifex CF Light" w:hAnsi="Artifex CF Light"/>
          <w:b/>
          <w:color w:val="002060"/>
          <w:w w:val="105"/>
          <w:sz w:val="18"/>
          <w:szCs w:val="18"/>
        </w:rPr>
      </w:pPr>
      <w:proofErr w:type="spellStart"/>
      <w:r w:rsidRPr="002F584C">
        <w:rPr>
          <w:rFonts w:ascii="Artifex CF Light" w:hAnsi="Artifex CF Light"/>
          <w:b/>
          <w:color w:val="002060"/>
          <w:w w:val="105"/>
          <w:sz w:val="18"/>
          <w:szCs w:val="18"/>
        </w:rPr>
        <w:t>Grafico</w:t>
      </w:r>
      <w:proofErr w:type="spellEnd"/>
      <w:r w:rsidRPr="002F584C">
        <w:rPr>
          <w:rFonts w:ascii="Artifex CF Light" w:hAnsi="Artifex CF Light"/>
          <w:b/>
          <w:color w:val="002060"/>
          <w:w w:val="105"/>
          <w:sz w:val="18"/>
          <w:szCs w:val="18"/>
        </w:rPr>
        <w:t xml:space="preserve"> No.2</w:t>
      </w:r>
    </w:p>
    <w:p w14:paraId="62529251" w14:textId="77777777" w:rsidR="00EB1002" w:rsidRPr="00EB1002" w:rsidRDefault="00EB1002" w:rsidP="00AF02B4">
      <w:pPr>
        <w:pStyle w:val="BodyText"/>
        <w:spacing w:line="480" w:lineRule="auto"/>
        <w:ind w:right="429"/>
        <w:rPr>
          <w:rFonts w:ascii="Artifex CF Light" w:hAnsi="Artifex CF Light"/>
          <w:b/>
          <w:color w:val="002060"/>
          <w:w w:val="105"/>
          <w:lang w:val="es-DO"/>
        </w:rPr>
      </w:pPr>
    </w:p>
    <w:tbl>
      <w:tblPr>
        <w:tblW w:w="5588" w:type="dxa"/>
        <w:jc w:val="center"/>
        <w:tblCellMar>
          <w:left w:w="70" w:type="dxa"/>
          <w:right w:w="70" w:type="dxa"/>
        </w:tblCellMar>
        <w:tblLook w:val="04A0" w:firstRow="1" w:lastRow="0" w:firstColumn="1" w:lastColumn="0" w:noHBand="0" w:noVBand="1"/>
      </w:tblPr>
      <w:tblGrid>
        <w:gridCol w:w="1257"/>
        <w:gridCol w:w="2007"/>
        <w:gridCol w:w="2324"/>
      </w:tblGrid>
      <w:tr w:rsidR="00EB1002" w14:paraId="48A09AB6" w14:textId="77777777" w:rsidTr="00AF02B4">
        <w:trPr>
          <w:trHeight w:val="487"/>
          <w:jc w:val="center"/>
        </w:trPr>
        <w:tc>
          <w:tcPr>
            <w:tcW w:w="0" w:type="auto"/>
            <w:tcBorders>
              <w:top w:val="nil"/>
              <w:left w:val="nil"/>
              <w:bottom w:val="nil"/>
              <w:right w:val="nil"/>
            </w:tcBorders>
            <w:shd w:val="clear" w:color="000000" w:fill="1F497D"/>
            <w:noWrap/>
            <w:vAlign w:val="center"/>
            <w:hideMark/>
          </w:tcPr>
          <w:p w14:paraId="14C41714" w14:textId="77777777" w:rsidR="00EB1002" w:rsidRDefault="00EB1002">
            <w:pPr>
              <w:jc w:val="center"/>
              <w:rPr>
                <w:rFonts w:ascii="Artifex CF Light" w:hAnsi="Artifex CF Light"/>
                <w:b/>
                <w:bCs/>
                <w:color w:val="FFFFFF"/>
                <w:sz w:val="18"/>
                <w:szCs w:val="18"/>
              </w:rPr>
            </w:pPr>
            <w:r>
              <w:rPr>
                <w:rFonts w:ascii="Artifex CF Light" w:hAnsi="Artifex CF Light"/>
                <w:b/>
                <w:bCs/>
                <w:color w:val="FFFFFF"/>
                <w:sz w:val="18"/>
                <w:szCs w:val="18"/>
              </w:rPr>
              <w:t>Meses</w:t>
            </w:r>
          </w:p>
        </w:tc>
        <w:tc>
          <w:tcPr>
            <w:tcW w:w="0" w:type="auto"/>
            <w:tcBorders>
              <w:top w:val="nil"/>
              <w:left w:val="nil"/>
              <w:bottom w:val="nil"/>
              <w:right w:val="nil"/>
            </w:tcBorders>
            <w:shd w:val="clear" w:color="000000" w:fill="1F497D"/>
            <w:noWrap/>
            <w:vAlign w:val="center"/>
            <w:hideMark/>
          </w:tcPr>
          <w:p w14:paraId="41B61216" w14:textId="77777777" w:rsidR="00EB1002" w:rsidRDefault="00EB1002">
            <w:pPr>
              <w:jc w:val="center"/>
              <w:rPr>
                <w:rFonts w:ascii="Artifex CF Light" w:hAnsi="Artifex CF Light"/>
                <w:b/>
                <w:bCs/>
                <w:color w:val="FFFFFF"/>
                <w:sz w:val="18"/>
                <w:szCs w:val="18"/>
              </w:rPr>
            </w:pPr>
            <w:proofErr w:type="spellStart"/>
            <w:r>
              <w:rPr>
                <w:rFonts w:ascii="Artifex CF Light" w:hAnsi="Artifex CF Light"/>
                <w:b/>
                <w:bCs/>
                <w:color w:val="FFFFFF"/>
                <w:sz w:val="18"/>
                <w:szCs w:val="18"/>
              </w:rPr>
              <w:t>Cantidad</w:t>
            </w:r>
            <w:proofErr w:type="spellEnd"/>
            <w:r>
              <w:rPr>
                <w:rFonts w:ascii="Artifex CF Light" w:hAnsi="Artifex CF Light"/>
                <w:b/>
                <w:bCs/>
                <w:color w:val="FFFFFF"/>
                <w:sz w:val="18"/>
                <w:szCs w:val="18"/>
              </w:rPr>
              <w:t xml:space="preserve"> </w:t>
            </w:r>
            <w:proofErr w:type="spellStart"/>
            <w:r>
              <w:rPr>
                <w:rFonts w:ascii="Artifex CF Light" w:hAnsi="Artifex CF Light"/>
                <w:b/>
                <w:bCs/>
                <w:color w:val="FFFFFF"/>
                <w:sz w:val="18"/>
                <w:szCs w:val="18"/>
              </w:rPr>
              <w:t>Recibida</w:t>
            </w:r>
            <w:proofErr w:type="spellEnd"/>
          </w:p>
        </w:tc>
        <w:tc>
          <w:tcPr>
            <w:tcW w:w="0" w:type="auto"/>
            <w:tcBorders>
              <w:top w:val="nil"/>
              <w:left w:val="nil"/>
              <w:bottom w:val="nil"/>
              <w:right w:val="nil"/>
            </w:tcBorders>
            <w:shd w:val="clear" w:color="000000" w:fill="1F497D"/>
            <w:vAlign w:val="center"/>
            <w:hideMark/>
          </w:tcPr>
          <w:p w14:paraId="00E0BC33" w14:textId="77777777" w:rsidR="00EB1002" w:rsidRDefault="00EB1002">
            <w:pPr>
              <w:jc w:val="center"/>
              <w:rPr>
                <w:rFonts w:ascii="Artifex CF Light" w:hAnsi="Artifex CF Light"/>
                <w:b/>
                <w:bCs/>
                <w:color w:val="FFFFFF"/>
                <w:sz w:val="18"/>
                <w:szCs w:val="18"/>
              </w:rPr>
            </w:pPr>
            <w:proofErr w:type="spellStart"/>
            <w:r>
              <w:rPr>
                <w:rFonts w:ascii="Artifex CF Light" w:hAnsi="Artifex CF Light"/>
                <w:b/>
                <w:bCs/>
                <w:color w:val="FFFFFF"/>
                <w:sz w:val="18"/>
                <w:szCs w:val="18"/>
              </w:rPr>
              <w:t>Respondidas</w:t>
            </w:r>
            <w:proofErr w:type="spellEnd"/>
            <w:r>
              <w:rPr>
                <w:rFonts w:ascii="Artifex CF Light" w:hAnsi="Artifex CF Light"/>
                <w:b/>
                <w:bCs/>
                <w:color w:val="FFFFFF"/>
                <w:sz w:val="18"/>
                <w:szCs w:val="18"/>
              </w:rPr>
              <w:t xml:space="preserve"> </w:t>
            </w:r>
            <w:proofErr w:type="spellStart"/>
            <w:r>
              <w:rPr>
                <w:rFonts w:ascii="Artifex CF Light" w:hAnsi="Artifex CF Light"/>
                <w:b/>
                <w:bCs/>
                <w:color w:val="FFFFFF"/>
                <w:sz w:val="18"/>
                <w:szCs w:val="18"/>
              </w:rPr>
              <w:t>en</w:t>
            </w:r>
            <w:proofErr w:type="spellEnd"/>
            <w:r>
              <w:rPr>
                <w:rFonts w:ascii="Artifex CF Light" w:hAnsi="Artifex CF Light"/>
                <w:b/>
                <w:bCs/>
                <w:color w:val="FFFFFF"/>
                <w:sz w:val="18"/>
                <w:szCs w:val="18"/>
              </w:rPr>
              <w:t xml:space="preserve"> </w:t>
            </w:r>
            <w:proofErr w:type="spellStart"/>
            <w:r>
              <w:rPr>
                <w:rFonts w:ascii="Artifex CF Light" w:hAnsi="Artifex CF Light"/>
                <w:b/>
                <w:bCs/>
                <w:color w:val="FFFFFF"/>
                <w:sz w:val="18"/>
                <w:szCs w:val="18"/>
              </w:rPr>
              <w:t>Plazo</w:t>
            </w:r>
            <w:proofErr w:type="spellEnd"/>
          </w:p>
        </w:tc>
      </w:tr>
      <w:tr w:rsidR="00EB1002" w14:paraId="5843921B" w14:textId="77777777" w:rsidTr="00AF02B4">
        <w:trPr>
          <w:trHeight w:val="263"/>
          <w:jc w:val="center"/>
        </w:trPr>
        <w:tc>
          <w:tcPr>
            <w:tcW w:w="0" w:type="auto"/>
            <w:tcBorders>
              <w:top w:val="nil"/>
              <w:left w:val="nil"/>
              <w:bottom w:val="nil"/>
              <w:right w:val="nil"/>
            </w:tcBorders>
            <w:shd w:val="clear" w:color="auto" w:fill="auto"/>
            <w:noWrap/>
            <w:vAlign w:val="center"/>
            <w:hideMark/>
          </w:tcPr>
          <w:p w14:paraId="545C1C12" w14:textId="77777777" w:rsidR="00EB1002" w:rsidRPr="002F584C" w:rsidRDefault="00EB1002">
            <w:pPr>
              <w:jc w:val="center"/>
              <w:rPr>
                <w:rFonts w:ascii="Artifex CF Light" w:hAnsi="Artifex CF Light"/>
                <w:color w:val="002060"/>
                <w:sz w:val="18"/>
                <w:szCs w:val="18"/>
              </w:rPr>
            </w:pPr>
            <w:proofErr w:type="spellStart"/>
            <w:r w:rsidRPr="002F584C">
              <w:rPr>
                <w:rFonts w:ascii="Artifex CF Light" w:hAnsi="Artifex CF Light"/>
                <w:color w:val="002060"/>
                <w:sz w:val="18"/>
                <w:szCs w:val="18"/>
              </w:rPr>
              <w:t>Enero</w:t>
            </w:r>
            <w:proofErr w:type="spellEnd"/>
          </w:p>
        </w:tc>
        <w:tc>
          <w:tcPr>
            <w:tcW w:w="0" w:type="auto"/>
            <w:tcBorders>
              <w:top w:val="nil"/>
              <w:left w:val="nil"/>
              <w:bottom w:val="nil"/>
              <w:right w:val="nil"/>
            </w:tcBorders>
            <w:shd w:val="clear" w:color="auto" w:fill="auto"/>
            <w:noWrap/>
            <w:vAlign w:val="center"/>
            <w:hideMark/>
          </w:tcPr>
          <w:p w14:paraId="6CADCFAE"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26</w:t>
            </w:r>
          </w:p>
        </w:tc>
        <w:tc>
          <w:tcPr>
            <w:tcW w:w="0" w:type="auto"/>
            <w:tcBorders>
              <w:top w:val="nil"/>
              <w:left w:val="nil"/>
              <w:bottom w:val="nil"/>
              <w:right w:val="nil"/>
            </w:tcBorders>
            <w:shd w:val="clear" w:color="auto" w:fill="auto"/>
            <w:noWrap/>
            <w:vAlign w:val="center"/>
            <w:hideMark/>
          </w:tcPr>
          <w:p w14:paraId="63052AB0"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26</w:t>
            </w:r>
          </w:p>
        </w:tc>
      </w:tr>
      <w:tr w:rsidR="00EB1002" w14:paraId="11D42120" w14:textId="77777777" w:rsidTr="00AF02B4">
        <w:trPr>
          <w:trHeight w:val="320"/>
          <w:jc w:val="center"/>
        </w:trPr>
        <w:tc>
          <w:tcPr>
            <w:tcW w:w="0" w:type="auto"/>
            <w:tcBorders>
              <w:top w:val="nil"/>
              <w:left w:val="nil"/>
              <w:bottom w:val="nil"/>
              <w:right w:val="nil"/>
            </w:tcBorders>
            <w:shd w:val="clear" w:color="000000" w:fill="DCE6F1"/>
            <w:noWrap/>
            <w:vAlign w:val="center"/>
            <w:hideMark/>
          </w:tcPr>
          <w:p w14:paraId="3348EC6D" w14:textId="77777777" w:rsidR="00EB1002" w:rsidRPr="002F584C" w:rsidRDefault="00EB1002">
            <w:pPr>
              <w:jc w:val="center"/>
              <w:rPr>
                <w:rFonts w:ascii="Artifex CF Light" w:hAnsi="Artifex CF Light"/>
                <w:color w:val="002060"/>
                <w:sz w:val="18"/>
                <w:szCs w:val="18"/>
              </w:rPr>
            </w:pPr>
            <w:proofErr w:type="spellStart"/>
            <w:r w:rsidRPr="002F584C">
              <w:rPr>
                <w:rFonts w:ascii="Artifex CF Light" w:hAnsi="Artifex CF Light"/>
                <w:color w:val="002060"/>
                <w:sz w:val="18"/>
                <w:szCs w:val="18"/>
              </w:rPr>
              <w:t>Febrero</w:t>
            </w:r>
            <w:proofErr w:type="spellEnd"/>
          </w:p>
        </w:tc>
        <w:tc>
          <w:tcPr>
            <w:tcW w:w="0" w:type="auto"/>
            <w:tcBorders>
              <w:top w:val="nil"/>
              <w:left w:val="nil"/>
              <w:bottom w:val="nil"/>
              <w:right w:val="nil"/>
            </w:tcBorders>
            <w:shd w:val="clear" w:color="000000" w:fill="DCE6F1"/>
            <w:noWrap/>
            <w:vAlign w:val="center"/>
            <w:hideMark/>
          </w:tcPr>
          <w:p w14:paraId="0FA2EA8A"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4</w:t>
            </w:r>
          </w:p>
        </w:tc>
        <w:tc>
          <w:tcPr>
            <w:tcW w:w="0" w:type="auto"/>
            <w:tcBorders>
              <w:top w:val="nil"/>
              <w:left w:val="nil"/>
              <w:bottom w:val="nil"/>
              <w:right w:val="nil"/>
            </w:tcBorders>
            <w:shd w:val="clear" w:color="000000" w:fill="DCE6F1"/>
            <w:noWrap/>
            <w:vAlign w:val="center"/>
            <w:hideMark/>
          </w:tcPr>
          <w:p w14:paraId="780C7AE8"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4</w:t>
            </w:r>
          </w:p>
        </w:tc>
      </w:tr>
      <w:tr w:rsidR="00EB1002" w14:paraId="618A5488" w14:textId="77777777" w:rsidTr="00AF02B4">
        <w:trPr>
          <w:trHeight w:val="395"/>
          <w:jc w:val="center"/>
        </w:trPr>
        <w:tc>
          <w:tcPr>
            <w:tcW w:w="0" w:type="auto"/>
            <w:tcBorders>
              <w:top w:val="nil"/>
              <w:left w:val="nil"/>
              <w:bottom w:val="nil"/>
              <w:right w:val="nil"/>
            </w:tcBorders>
            <w:shd w:val="clear" w:color="auto" w:fill="auto"/>
            <w:noWrap/>
            <w:vAlign w:val="center"/>
            <w:hideMark/>
          </w:tcPr>
          <w:p w14:paraId="1207926F" w14:textId="77777777" w:rsidR="00EB1002" w:rsidRPr="002F584C" w:rsidRDefault="00EB1002">
            <w:pPr>
              <w:jc w:val="center"/>
              <w:rPr>
                <w:rFonts w:ascii="Artifex CF Light" w:hAnsi="Artifex CF Light"/>
                <w:color w:val="002060"/>
                <w:sz w:val="18"/>
                <w:szCs w:val="18"/>
              </w:rPr>
            </w:pPr>
            <w:proofErr w:type="spellStart"/>
            <w:r w:rsidRPr="002F584C">
              <w:rPr>
                <w:rFonts w:ascii="Artifex CF Light" w:hAnsi="Artifex CF Light"/>
                <w:color w:val="002060"/>
                <w:sz w:val="18"/>
                <w:szCs w:val="18"/>
              </w:rPr>
              <w:t>Marzo</w:t>
            </w:r>
            <w:proofErr w:type="spellEnd"/>
          </w:p>
        </w:tc>
        <w:tc>
          <w:tcPr>
            <w:tcW w:w="0" w:type="auto"/>
            <w:tcBorders>
              <w:top w:val="nil"/>
              <w:left w:val="nil"/>
              <w:bottom w:val="nil"/>
              <w:right w:val="nil"/>
            </w:tcBorders>
            <w:shd w:val="clear" w:color="auto" w:fill="auto"/>
            <w:noWrap/>
            <w:vAlign w:val="center"/>
            <w:hideMark/>
          </w:tcPr>
          <w:p w14:paraId="47895C94"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1</w:t>
            </w:r>
          </w:p>
        </w:tc>
        <w:tc>
          <w:tcPr>
            <w:tcW w:w="0" w:type="auto"/>
            <w:tcBorders>
              <w:top w:val="nil"/>
              <w:left w:val="nil"/>
              <w:bottom w:val="nil"/>
              <w:right w:val="nil"/>
            </w:tcBorders>
            <w:shd w:val="clear" w:color="auto" w:fill="auto"/>
            <w:noWrap/>
            <w:vAlign w:val="center"/>
            <w:hideMark/>
          </w:tcPr>
          <w:p w14:paraId="7BB172B4"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1</w:t>
            </w:r>
          </w:p>
        </w:tc>
      </w:tr>
      <w:tr w:rsidR="00EB1002" w14:paraId="41B14D07" w14:textId="77777777" w:rsidTr="00AF02B4">
        <w:trPr>
          <w:trHeight w:val="263"/>
          <w:jc w:val="center"/>
        </w:trPr>
        <w:tc>
          <w:tcPr>
            <w:tcW w:w="0" w:type="auto"/>
            <w:tcBorders>
              <w:top w:val="nil"/>
              <w:left w:val="nil"/>
              <w:bottom w:val="nil"/>
              <w:right w:val="nil"/>
            </w:tcBorders>
            <w:shd w:val="clear" w:color="000000" w:fill="DCE6F1"/>
            <w:noWrap/>
            <w:vAlign w:val="center"/>
            <w:hideMark/>
          </w:tcPr>
          <w:p w14:paraId="12D9CA0A"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Abril</w:t>
            </w:r>
          </w:p>
        </w:tc>
        <w:tc>
          <w:tcPr>
            <w:tcW w:w="0" w:type="auto"/>
            <w:tcBorders>
              <w:top w:val="nil"/>
              <w:left w:val="nil"/>
              <w:bottom w:val="nil"/>
              <w:right w:val="nil"/>
            </w:tcBorders>
            <w:shd w:val="clear" w:color="000000" w:fill="DCE6F1"/>
            <w:noWrap/>
            <w:vAlign w:val="center"/>
            <w:hideMark/>
          </w:tcPr>
          <w:p w14:paraId="482892EF"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7</w:t>
            </w:r>
          </w:p>
        </w:tc>
        <w:tc>
          <w:tcPr>
            <w:tcW w:w="0" w:type="auto"/>
            <w:tcBorders>
              <w:top w:val="nil"/>
              <w:left w:val="nil"/>
              <w:bottom w:val="nil"/>
              <w:right w:val="nil"/>
            </w:tcBorders>
            <w:shd w:val="clear" w:color="000000" w:fill="DCE6F1"/>
            <w:noWrap/>
            <w:vAlign w:val="center"/>
            <w:hideMark/>
          </w:tcPr>
          <w:p w14:paraId="5799C898"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7</w:t>
            </w:r>
          </w:p>
        </w:tc>
      </w:tr>
      <w:tr w:rsidR="00EB1002" w14:paraId="07229394" w14:textId="77777777" w:rsidTr="00AF02B4">
        <w:trPr>
          <w:trHeight w:val="395"/>
          <w:jc w:val="center"/>
        </w:trPr>
        <w:tc>
          <w:tcPr>
            <w:tcW w:w="0" w:type="auto"/>
            <w:tcBorders>
              <w:top w:val="nil"/>
              <w:left w:val="nil"/>
              <w:bottom w:val="nil"/>
              <w:right w:val="nil"/>
            </w:tcBorders>
            <w:shd w:val="clear" w:color="auto" w:fill="auto"/>
            <w:noWrap/>
            <w:vAlign w:val="center"/>
            <w:hideMark/>
          </w:tcPr>
          <w:p w14:paraId="49E4EF44"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Mayo</w:t>
            </w:r>
          </w:p>
        </w:tc>
        <w:tc>
          <w:tcPr>
            <w:tcW w:w="0" w:type="auto"/>
            <w:tcBorders>
              <w:top w:val="nil"/>
              <w:left w:val="nil"/>
              <w:bottom w:val="nil"/>
              <w:right w:val="nil"/>
            </w:tcBorders>
            <w:shd w:val="clear" w:color="auto" w:fill="auto"/>
            <w:noWrap/>
            <w:vAlign w:val="center"/>
            <w:hideMark/>
          </w:tcPr>
          <w:p w14:paraId="6EBBE8DB"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1</w:t>
            </w:r>
          </w:p>
        </w:tc>
        <w:tc>
          <w:tcPr>
            <w:tcW w:w="0" w:type="auto"/>
            <w:tcBorders>
              <w:top w:val="nil"/>
              <w:left w:val="nil"/>
              <w:bottom w:val="nil"/>
              <w:right w:val="nil"/>
            </w:tcBorders>
            <w:shd w:val="clear" w:color="auto" w:fill="auto"/>
            <w:noWrap/>
            <w:vAlign w:val="center"/>
            <w:hideMark/>
          </w:tcPr>
          <w:p w14:paraId="39E0FBA4"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1</w:t>
            </w:r>
          </w:p>
        </w:tc>
      </w:tr>
      <w:tr w:rsidR="00EB1002" w14:paraId="1D41C9AA" w14:textId="77777777" w:rsidTr="00AF02B4">
        <w:trPr>
          <w:trHeight w:val="273"/>
          <w:jc w:val="center"/>
        </w:trPr>
        <w:tc>
          <w:tcPr>
            <w:tcW w:w="0" w:type="auto"/>
            <w:tcBorders>
              <w:top w:val="nil"/>
              <w:left w:val="nil"/>
              <w:bottom w:val="nil"/>
              <w:right w:val="nil"/>
            </w:tcBorders>
            <w:shd w:val="clear" w:color="000000" w:fill="DCE6F1"/>
            <w:noWrap/>
            <w:vAlign w:val="center"/>
            <w:hideMark/>
          </w:tcPr>
          <w:p w14:paraId="548455CD"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Junio</w:t>
            </w:r>
          </w:p>
        </w:tc>
        <w:tc>
          <w:tcPr>
            <w:tcW w:w="0" w:type="auto"/>
            <w:tcBorders>
              <w:top w:val="nil"/>
              <w:left w:val="nil"/>
              <w:bottom w:val="nil"/>
              <w:right w:val="nil"/>
            </w:tcBorders>
            <w:shd w:val="clear" w:color="000000" w:fill="DCE6F1"/>
            <w:noWrap/>
            <w:vAlign w:val="center"/>
            <w:hideMark/>
          </w:tcPr>
          <w:p w14:paraId="73DC8CC9"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2</w:t>
            </w:r>
          </w:p>
        </w:tc>
        <w:tc>
          <w:tcPr>
            <w:tcW w:w="0" w:type="auto"/>
            <w:tcBorders>
              <w:top w:val="nil"/>
              <w:left w:val="nil"/>
              <w:bottom w:val="nil"/>
              <w:right w:val="nil"/>
            </w:tcBorders>
            <w:shd w:val="clear" w:color="000000" w:fill="DCE6F1"/>
            <w:noWrap/>
            <w:vAlign w:val="center"/>
            <w:hideMark/>
          </w:tcPr>
          <w:p w14:paraId="6F11E9C3"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2</w:t>
            </w:r>
          </w:p>
        </w:tc>
      </w:tr>
      <w:tr w:rsidR="00EB1002" w14:paraId="4ABE3E41" w14:textId="77777777" w:rsidTr="00AF02B4">
        <w:trPr>
          <w:trHeight w:val="263"/>
          <w:jc w:val="center"/>
        </w:trPr>
        <w:tc>
          <w:tcPr>
            <w:tcW w:w="0" w:type="auto"/>
            <w:tcBorders>
              <w:top w:val="nil"/>
              <w:left w:val="nil"/>
              <w:bottom w:val="nil"/>
              <w:right w:val="nil"/>
            </w:tcBorders>
            <w:shd w:val="clear" w:color="auto" w:fill="auto"/>
            <w:noWrap/>
            <w:vAlign w:val="center"/>
            <w:hideMark/>
          </w:tcPr>
          <w:p w14:paraId="7FE240EA"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Julio</w:t>
            </w:r>
          </w:p>
        </w:tc>
        <w:tc>
          <w:tcPr>
            <w:tcW w:w="0" w:type="auto"/>
            <w:tcBorders>
              <w:top w:val="nil"/>
              <w:left w:val="nil"/>
              <w:bottom w:val="nil"/>
              <w:right w:val="nil"/>
            </w:tcBorders>
            <w:shd w:val="clear" w:color="auto" w:fill="auto"/>
            <w:noWrap/>
            <w:vAlign w:val="center"/>
            <w:hideMark/>
          </w:tcPr>
          <w:p w14:paraId="25E1601F"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5</w:t>
            </w:r>
          </w:p>
        </w:tc>
        <w:tc>
          <w:tcPr>
            <w:tcW w:w="0" w:type="auto"/>
            <w:tcBorders>
              <w:top w:val="nil"/>
              <w:left w:val="nil"/>
              <w:bottom w:val="nil"/>
              <w:right w:val="nil"/>
            </w:tcBorders>
            <w:shd w:val="clear" w:color="auto" w:fill="auto"/>
            <w:noWrap/>
            <w:vAlign w:val="center"/>
            <w:hideMark/>
          </w:tcPr>
          <w:p w14:paraId="52315CB4"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5</w:t>
            </w:r>
          </w:p>
        </w:tc>
      </w:tr>
      <w:tr w:rsidR="00EB1002" w14:paraId="67CBBB11" w14:textId="77777777" w:rsidTr="00AF02B4">
        <w:trPr>
          <w:trHeight w:val="263"/>
          <w:jc w:val="center"/>
        </w:trPr>
        <w:tc>
          <w:tcPr>
            <w:tcW w:w="0" w:type="auto"/>
            <w:tcBorders>
              <w:top w:val="nil"/>
              <w:left w:val="nil"/>
              <w:bottom w:val="nil"/>
              <w:right w:val="nil"/>
            </w:tcBorders>
            <w:shd w:val="clear" w:color="000000" w:fill="DCE6F1"/>
            <w:noWrap/>
            <w:vAlign w:val="center"/>
            <w:hideMark/>
          </w:tcPr>
          <w:p w14:paraId="7F672DC8"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Agosto</w:t>
            </w:r>
          </w:p>
        </w:tc>
        <w:tc>
          <w:tcPr>
            <w:tcW w:w="0" w:type="auto"/>
            <w:tcBorders>
              <w:top w:val="nil"/>
              <w:left w:val="nil"/>
              <w:bottom w:val="nil"/>
              <w:right w:val="nil"/>
            </w:tcBorders>
            <w:shd w:val="clear" w:color="000000" w:fill="DCE6F1"/>
            <w:noWrap/>
            <w:vAlign w:val="center"/>
            <w:hideMark/>
          </w:tcPr>
          <w:p w14:paraId="3454609F"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4</w:t>
            </w:r>
          </w:p>
        </w:tc>
        <w:tc>
          <w:tcPr>
            <w:tcW w:w="0" w:type="auto"/>
            <w:tcBorders>
              <w:top w:val="nil"/>
              <w:left w:val="nil"/>
              <w:bottom w:val="nil"/>
              <w:right w:val="nil"/>
            </w:tcBorders>
            <w:shd w:val="clear" w:color="000000" w:fill="DCE6F1"/>
            <w:noWrap/>
            <w:vAlign w:val="center"/>
            <w:hideMark/>
          </w:tcPr>
          <w:p w14:paraId="240B7D1E"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4</w:t>
            </w:r>
          </w:p>
        </w:tc>
      </w:tr>
      <w:tr w:rsidR="00EB1002" w14:paraId="58D5A528" w14:textId="77777777" w:rsidTr="00AF02B4">
        <w:trPr>
          <w:trHeight w:val="263"/>
          <w:jc w:val="center"/>
        </w:trPr>
        <w:tc>
          <w:tcPr>
            <w:tcW w:w="0" w:type="auto"/>
            <w:tcBorders>
              <w:top w:val="nil"/>
              <w:left w:val="nil"/>
              <w:bottom w:val="nil"/>
              <w:right w:val="nil"/>
            </w:tcBorders>
            <w:shd w:val="clear" w:color="auto" w:fill="auto"/>
            <w:noWrap/>
            <w:vAlign w:val="center"/>
            <w:hideMark/>
          </w:tcPr>
          <w:p w14:paraId="0DD46CD8" w14:textId="77777777" w:rsidR="00EB1002" w:rsidRPr="002F584C" w:rsidRDefault="00EB1002">
            <w:pPr>
              <w:jc w:val="center"/>
              <w:rPr>
                <w:rFonts w:ascii="Artifex CF Light" w:hAnsi="Artifex CF Light"/>
                <w:color w:val="002060"/>
                <w:sz w:val="18"/>
                <w:szCs w:val="18"/>
              </w:rPr>
            </w:pPr>
            <w:proofErr w:type="spellStart"/>
            <w:r w:rsidRPr="002F584C">
              <w:rPr>
                <w:rFonts w:ascii="Artifex CF Light" w:hAnsi="Artifex CF Light"/>
                <w:color w:val="002060"/>
                <w:sz w:val="18"/>
                <w:szCs w:val="18"/>
              </w:rPr>
              <w:t>Septiembre</w:t>
            </w:r>
            <w:proofErr w:type="spellEnd"/>
          </w:p>
        </w:tc>
        <w:tc>
          <w:tcPr>
            <w:tcW w:w="0" w:type="auto"/>
            <w:tcBorders>
              <w:top w:val="nil"/>
              <w:left w:val="nil"/>
              <w:bottom w:val="nil"/>
              <w:right w:val="nil"/>
            </w:tcBorders>
            <w:shd w:val="clear" w:color="auto" w:fill="auto"/>
            <w:noWrap/>
            <w:vAlign w:val="center"/>
            <w:hideMark/>
          </w:tcPr>
          <w:p w14:paraId="29606300"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1</w:t>
            </w:r>
          </w:p>
        </w:tc>
        <w:tc>
          <w:tcPr>
            <w:tcW w:w="0" w:type="auto"/>
            <w:tcBorders>
              <w:top w:val="nil"/>
              <w:left w:val="nil"/>
              <w:bottom w:val="nil"/>
              <w:right w:val="nil"/>
            </w:tcBorders>
            <w:shd w:val="clear" w:color="auto" w:fill="auto"/>
            <w:noWrap/>
            <w:vAlign w:val="center"/>
            <w:hideMark/>
          </w:tcPr>
          <w:p w14:paraId="71C2CA3E"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1</w:t>
            </w:r>
          </w:p>
        </w:tc>
      </w:tr>
      <w:tr w:rsidR="00EB1002" w14:paraId="6CA8D0AF" w14:textId="77777777" w:rsidTr="00AF02B4">
        <w:trPr>
          <w:trHeight w:val="329"/>
          <w:jc w:val="center"/>
        </w:trPr>
        <w:tc>
          <w:tcPr>
            <w:tcW w:w="0" w:type="auto"/>
            <w:tcBorders>
              <w:top w:val="nil"/>
              <w:left w:val="nil"/>
              <w:bottom w:val="nil"/>
              <w:right w:val="nil"/>
            </w:tcBorders>
            <w:shd w:val="clear" w:color="000000" w:fill="DCE6F1"/>
            <w:noWrap/>
            <w:vAlign w:val="center"/>
            <w:hideMark/>
          </w:tcPr>
          <w:p w14:paraId="172DDA75" w14:textId="77777777" w:rsidR="00EB1002" w:rsidRPr="002F584C" w:rsidRDefault="00EB1002">
            <w:pPr>
              <w:jc w:val="center"/>
              <w:rPr>
                <w:rFonts w:ascii="Artifex CF Light" w:hAnsi="Artifex CF Light"/>
                <w:color w:val="002060"/>
                <w:sz w:val="18"/>
                <w:szCs w:val="18"/>
              </w:rPr>
            </w:pPr>
            <w:proofErr w:type="spellStart"/>
            <w:r w:rsidRPr="002F584C">
              <w:rPr>
                <w:rFonts w:ascii="Artifex CF Light" w:hAnsi="Artifex CF Light"/>
                <w:color w:val="002060"/>
                <w:sz w:val="18"/>
                <w:szCs w:val="18"/>
              </w:rPr>
              <w:t>Octubre</w:t>
            </w:r>
            <w:proofErr w:type="spellEnd"/>
          </w:p>
        </w:tc>
        <w:tc>
          <w:tcPr>
            <w:tcW w:w="0" w:type="auto"/>
            <w:tcBorders>
              <w:top w:val="nil"/>
              <w:left w:val="nil"/>
              <w:bottom w:val="nil"/>
              <w:right w:val="nil"/>
            </w:tcBorders>
            <w:shd w:val="clear" w:color="000000" w:fill="DCE6F1"/>
            <w:noWrap/>
            <w:vAlign w:val="center"/>
            <w:hideMark/>
          </w:tcPr>
          <w:p w14:paraId="552275B2"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4</w:t>
            </w:r>
          </w:p>
        </w:tc>
        <w:tc>
          <w:tcPr>
            <w:tcW w:w="0" w:type="auto"/>
            <w:tcBorders>
              <w:top w:val="nil"/>
              <w:left w:val="nil"/>
              <w:bottom w:val="nil"/>
              <w:right w:val="nil"/>
            </w:tcBorders>
            <w:shd w:val="clear" w:color="000000" w:fill="DCE6F1"/>
            <w:noWrap/>
            <w:vAlign w:val="center"/>
            <w:hideMark/>
          </w:tcPr>
          <w:p w14:paraId="260A1A89"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4</w:t>
            </w:r>
          </w:p>
        </w:tc>
      </w:tr>
      <w:tr w:rsidR="00EB1002" w14:paraId="10926FB6" w14:textId="77777777" w:rsidTr="00AF02B4">
        <w:trPr>
          <w:trHeight w:val="395"/>
          <w:jc w:val="center"/>
        </w:trPr>
        <w:tc>
          <w:tcPr>
            <w:tcW w:w="0" w:type="auto"/>
            <w:tcBorders>
              <w:top w:val="nil"/>
              <w:left w:val="nil"/>
              <w:bottom w:val="nil"/>
              <w:right w:val="nil"/>
            </w:tcBorders>
            <w:shd w:val="clear" w:color="auto" w:fill="auto"/>
            <w:noWrap/>
            <w:vAlign w:val="center"/>
            <w:hideMark/>
          </w:tcPr>
          <w:p w14:paraId="235ABE64" w14:textId="77777777" w:rsidR="00EB1002" w:rsidRPr="002F584C" w:rsidRDefault="00EB1002">
            <w:pPr>
              <w:jc w:val="center"/>
              <w:rPr>
                <w:rFonts w:ascii="Artifex CF Light" w:hAnsi="Artifex CF Light"/>
                <w:color w:val="002060"/>
                <w:sz w:val="18"/>
                <w:szCs w:val="18"/>
              </w:rPr>
            </w:pPr>
            <w:proofErr w:type="spellStart"/>
            <w:r w:rsidRPr="002F584C">
              <w:rPr>
                <w:rFonts w:ascii="Artifex CF Light" w:hAnsi="Artifex CF Light"/>
                <w:color w:val="002060"/>
                <w:sz w:val="18"/>
                <w:szCs w:val="18"/>
              </w:rPr>
              <w:t>Noviembre</w:t>
            </w:r>
            <w:proofErr w:type="spellEnd"/>
          </w:p>
        </w:tc>
        <w:tc>
          <w:tcPr>
            <w:tcW w:w="0" w:type="auto"/>
            <w:tcBorders>
              <w:top w:val="nil"/>
              <w:left w:val="nil"/>
              <w:bottom w:val="nil"/>
              <w:right w:val="nil"/>
            </w:tcBorders>
            <w:shd w:val="clear" w:color="auto" w:fill="auto"/>
            <w:noWrap/>
            <w:vAlign w:val="center"/>
            <w:hideMark/>
          </w:tcPr>
          <w:p w14:paraId="6B46BCB2"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4</w:t>
            </w:r>
          </w:p>
        </w:tc>
        <w:tc>
          <w:tcPr>
            <w:tcW w:w="0" w:type="auto"/>
            <w:tcBorders>
              <w:top w:val="nil"/>
              <w:left w:val="nil"/>
              <w:bottom w:val="nil"/>
              <w:right w:val="nil"/>
            </w:tcBorders>
            <w:shd w:val="clear" w:color="auto" w:fill="auto"/>
            <w:noWrap/>
            <w:vAlign w:val="center"/>
            <w:hideMark/>
          </w:tcPr>
          <w:p w14:paraId="13C1E59D" w14:textId="77777777" w:rsidR="00EB1002" w:rsidRPr="002F584C" w:rsidRDefault="00EB1002">
            <w:pPr>
              <w:jc w:val="center"/>
              <w:rPr>
                <w:rFonts w:ascii="Artifex CF Light" w:hAnsi="Artifex CF Light"/>
                <w:color w:val="002060"/>
                <w:sz w:val="18"/>
                <w:szCs w:val="18"/>
              </w:rPr>
            </w:pPr>
            <w:r w:rsidRPr="002F584C">
              <w:rPr>
                <w:rFonts w:ascii="Artifex CF Light" w:hAnsi="Artifex CF Light"/>
                <w:color w:val="002060"/>
                <w:sz w:val="18"/>
                <w:szCs w:val="18"/>
              </w:rPr>
              <w:t>4</w:t>
            </w:r>
          </w:p>
        </w:tc>
      </w:tr>
      <w:tr w:rsidR="00EB1002" w14:paraId="7E2EE64F" w14:textId="77777777" w:rsidTr="00AF02B4">
        <w:trPr>
          <w:trHeight w:val="263"/>
          <w:jc w:val="center"/>
        </w:trPr>
        <w:tc>
          <w:tcPr>
            <w:tcW w:w="0" w:type="auto"/>
            <w:tcBorders>
              <w:top w:val="nil"/>
              <w:left w:val="nil"/>
              <w:bottom w:val="nil"/>
              <w:right w:val="nil"/>
            </w:tcBorders>
            <w:shd w:val="clear" w:color="000000" w:fill="DCE6F1"/>
            <w:noWrap/>
            <w:vAlign w:val="center"/>
            <w:hideMark/>
          </w:tcPr>
          <w:p w14:paraId="5CD44B05" w14:textId="77777777" w:rsidR="00EB1002" w:rsidRPr="002F584C" w:rsidRDefault="00EB1002">
            <w:pPr>
              <w:jc w:val="center"/>
              <w:rPr>
                <w:rFonts w:ascii="Artifex CF Light" w:hAnsi="Artifex CF Light"/>
                <w:b/>
                <w:bCs/>
                <w:color w:val="002060"/>
                <w:sz w:val="18"/>
                <w:szCs w:val="18"/>
              </w:rPr>
            </w:pPr>
            <w:r w:rsidRPr="002F584C">
              <w:rPr>
                <w:rFonts w:ascii="Artifex CF Light" w:hAnsi="Artifex CF Light"/>
                <w:b/>
                <w:bCs/>
                <w:color w:val="002060"/>
                <w:sz w:val="18"/>
                <w:szCs w:val="18"/>
              </w:rPr>
              <w:t xml:space="preserve">Total </w:t>
            </w:r>
          </w:p>
        </w:tc>
        <w:tc>
          <w:tcPr>
            <w:tcW w:w="0" w:type="auto"/>
            <w:tcBorders>
              <w:top w:val="nil"/>
              <w:left w:val="nil"/>
              <w:bottom w:val="nil"/>
              <w:right w:val="nil"/>
            </w:tcBorders>
            <w:shd w:val="clear" w:color="000000" w:fill="DCE6F1"/>
            <w:noWrap/>
            <w:vAlign w:val="bottom"/>
            <w:hideMark/>
          </w:tcPr>
          <w:p w14:paraId="574ED79B" w14:textId="77777777" w:rsidR="00EB1002" w:rsidRPr="002F584C" w:rsidRDefault="00EB1002">
            <w:pPr>
              <w:jc w:val="center"/>
              <w:rPr>
                <w:rFonts w:ascii="Calibri" w:hAnsi="Calibri"/>
                <w:b/>
                <w:bCs/>
                <w:color w:val="002060"/>
                <w:sz w:val="22"/>
                <w:szCs w:val="22"/>
              </w:rPr>
            </w:pPr>
            <w:r w:rsidRPr="002F584C">
              <w:rPr>
                <w:rFonts w:ascii="Calibri" w:hAnsi="Calibri"/>
                <w:b/>
                <w:bCs/>
                <w:color w:val="002060"/>
                <w:sz w:val="22"/>
                <w:szCs w:val="22"/>
              </w:rPr>
              <w:t>59</w:t>
            </w:r>
          </w:p>
        </w:tc>
        <w:tc>
          <w:tcPr>
            <w:tcW w:w="0" w:type="auto"/>
            <w:tcBorders>
              <w:top w:val="nil"/>
              <w:left w:val="nil"/>
              <w:bottom w:val="nil"/>
              <w:right w:val="nil"/>
            </w:tcBorders>
            <w:shd w:val="clear" w:color="000000" w:fill="DCE6F1"/>
            <w:noWrap/>
            <w:vAlign w:val="bottom"/>
            <w:hideMark/>
          </w:tcPr>
          <w:p w14:paraId="06B23884" w14:textId="77777777" w:rsidR="00EB1002" w:rsidRPr="002F584C" w:rsidRDefault="00EB1002">
            <w:pPr>
              <w:jc w:val="center"/>
              <w:rPr>
                <w:rFonts w:ascii="Calibri" w:hAnsi="Calibri"/>
                <w:b/>
                <w:bCs/>
                <w:color w:val="002060"/>
                <w:sz w:val="22"/>
                <w:szCs w:val="22"/>
              </w:rPr>
            </w:pPr>
            <w:r w:rsidRPr="002F584C">
              <w:rPr>
                <w:rFonts w:ascii="Calibri" w:hAnsi="Calibri"/>
                <w:b/>
                <w:bCs/>
                <w:color w:val="002060"/>
                <w:sz w:val="22"/>
                <w:szCs w:val="22"/>
              </w:rPr>
              <w:t>59</w:t>
            </w:r>
          </w:p>
        </w:tc>
      </w:tr>
    </w:tbl>
    <w:p w14:paraId="6846540A" w14:textId="77777777" w:rsidR="00EB1002" w:rsidRDefault="002F584C" w:rsidP="002F584C">
      <w:pPr>
        <w:pStyle w:val="BodyText"/>
        <w:spacing w:line="480" w:lineRule="auto"/>
        <w:ind w:right="429"/>
        <w:jc w:val="center"/>
        <w:rPr>
          <w:rFonts w:ascii="Artifex CF Light" w:hAnsi="Artifex CF Light"/>
          <w:b/>
          <w:color w:val="002060"/>
          <w:w w:val="105"/>
          <w:lang w:val="es-DO"/>
        </w:rPr>
      </w:pPr>
      <w:r w:rsidRPr="002F584C">
        <w:rPr>
          <w:rFonts w:ascii="Artifex CF Light" w:hAnsi="Artifex CF Light"/>
          <w:b/>
          <w:color w:val="002060"/>
          <w:w w:val="105"/>
          <w:lang w:val="es-DO"/>
        </w:rPr>
        <w:t>Tabla No.8</w:t>
      </w:r>
    </w:p>
    <w:p w14:paraId="6D1300D6" w14:textId="77777777" w:rsidR="002F584C" w:rsidRDefault="002F584C" w:rsidP="002F584C">
      <w:pPr>
        <w:pStyle w:val="BodyText"/>
        <w:spacing w:line="480" w:lineRule="auto"/>
        <w:ind w:right="429"/>
        <w:jc w:val="center"/>
        <w:rPr>
          <w:rFonts w:ascii="Artifex CF Light" w:hAnsi="Artifex CF Light"/>
          <w:b/>
          <w:color w:val="002060"/>
          <w:w w:val="105"/>
          <w:lang w:val="es-DO"/>
        </w:rPr>
      </w:pPr>
    </w:p>
    <w:p w14:paraId="0D13FF97" w14:textId="77777777" w:rsidR="002F584C" w:rsidRDefault="002F584C" w:rsidP="002F584C">
      <w:pPr>
        <w:pStyle w:val="BodyText"/>
        <w:spacing w:line="480" w:lineRule="auto"/>
        <w:ind w:right="429"/>
        <w:jc w:val="center"/>
        <w:rPr>
          <w:rFonts w:ascii="Artifex CF Light" w:hAnsi="Artifex CF Light"/>
          <w:b/>
          <w:color w:val="002060"/>
          <w:w w:val="105"/>
          <w:lang w:val="es-DO"/>
        </w:rPr>
      </w:pPr>
    </w:p>
    <w:p w14:paraId="5341026B" w14:textId="77777777" w:rsidR="002F584C" w:rsidRDefault="002F584C" w:rsidP="002F584C">
      <w:pPr>
        <w:pStyle w:val="BodyText"/>
        <w:spacing w:line="480" w:lineRule="auto"/>
        <w:ind w:right="429"/>
        <w:jc w:val="center"/>
        <w:rPr>
          <w:rFonts w:ascii="Artifex CF Light" w:hAnsi="Artifex CF Light"/>
          <w:b/>
          <w:color w:val="002060"/>
          <w:w w:val="105"/>
          <w:lang w:val="es-DO"/>
        </w:rPr>
      </w:pPr>
    </w:p>
    <w:p w14:paraId="0006B66A" w14:textId="77777777" w:rsidR="002F584C" w:rsidRDefault="002F584C" w:rsidP="002F584C">
      <w:pPr>
        <w:pStyle w:val="BodyText"/>
        <w:spacing w:line="480" w:lineRule="auto"/>
        <w:ind w:right="429"/>
        <w:jc w:val="center"/>
        <w:rPr>
          <w:rFonts w:ascii="Artifex CF Light" w:hAnsi="Artifex CF Light"/>
          <w:b/>
          <w:color w:val="002060"/>
          <w:w w:val="105"/>
          <w:lang w:val="es-DO"/>
        </w:rPr>
      </w:pPr>
    </w:p>
    <w:p w14:paraId="1C90B76F" w14:textId="77777777" w:rsidR="00F7314C" w:rsidRDefault="00F7314C" w:rsidP="002F584C">
      <w:pPr>
        <w:pStyle w:val="BodyText"/>
        <w:spacing w:line="480" w:lineRule="auto"/>
        <w:ind w:right="429"/>
        <w:jc w:val="center"/>
        <w:rPr>
          <w:rFonts w:ascii="Artifex CF Light" w:hAnsi="Artifex CF Light"/>
          <w:b/>
          <w:color w:val="002060"/>
          <w:w w:val="105"/>
          <w:lang w:val="es-DO"/>
        </w:rPr>
      </w:pPr>
    </w:p>
    <w:p w14:paraId="76D9D645" w14:textId="77777777" w:rsidR="002F584C" w:rsidRPr="002F584C" w:rsidRDefault="002F584C" w:rsidP="002F584C">
      <w:pPr>
        <w:pStyle w:val="BodyText"/>
        <w:spacing w:line="480" w:lineRule="auto"/>
        <w:ind w:right="429"/>
        <w:jc w:val="center"/>
        <w:rPr>
          <w:rFonts w:ascii="Artifex CF Light" w:hAnsi="Artifex CF Light"/>
          <w:b/>
          <w:color w:val="002060"/>
          <w:w w:val="105"/>
          <w:lang w:val="es-DO"/>
        </w:rPr>
      </w:pPr>
    </w:p>
    <w:tbl>
      <w:tblPr>
        <w:tblW w:w="0" w:type="auto"/>
        <w:tblInd w:w="55" w:type="dxa"/>
        <w:tblCellMar>
          <w:left w:w="70" w:type="dxa"/>
          <w:right w:w="70" w:type="dxa"/>
        </w:tblCellMar>
        <w:tblLook w:val="04A0" w:firstRow="1" w:lastRow="0" w:firstColumn="1" w:lastColumn="0" w:noHBand="0" w:noVBand="1"/>
      </w:tblPr>
      <w:tblGrid>
        <w:gridCol w:w="9327"/>
      </w:tblGrid>
      <w:tr w:rsidR="00EB1002" w:rsidRPr="00EB1002" w14:paraId="34133163" w14:textId="77777777" w:rsidTr="002F584C">
        <w:trPr>
          <w:trHeight w:val="555"/>
        </w:trPr>
        <w:tc>
          <w:tcPr>
            <w:tcW w:w="0" w:type="auto"/>
            <w:tcBorders>
              <w:top w:val="nil"/>
              <w:left w:val="nil"/>
              <w:bottom w:val="nil"/>
              <w:right w:val="nil"/>
            </w:tcBorders>
            <w:shd w:val="clear" w:color="000000" w:fill="1F497D"/>
            <w:vAlign w:val="center"/>
            <w:hideMark/>
          </w:tcPr>
          <w:p w14:paraId="1DFDFE58" w14:textId="77777777" w:rsidR="00EB1002" w:rsidRPr="00EB1002" w:rsidRDefault="00EB1002">
            <w:pPr>
              <w:jc w:val="center"/>
              <w:rPr>
                <w:rFonts w:ascii="Artifex CF Light" w:hAnsi="Artifex CF Light"/>
                <w:b/>
                <w:bCs/>
                <w:color w:val="FFFFFF"/>
                <w:sz w:val="18"/>
                <w:szCs w:val="18"/>
              </w:rPr>
            </w:pPr>
            <w:r w:rsidRPr="00EB1002">
              <w:rPr>
                <w:rFonts w:ascii="Artifex CF Light" w:hAnsi="Artifex CF Light"/>
                <w:b/>
                <w:bCs/>
                <w:color w:val="FFFFFF"/>
                <w:sz w:val="18"/>
                <w:szCs w:val="18"/>
              </w:rPr>
              <w:t xml:space="preserve">Tipo de </w:t>
            </w:r>
            <w:proofErr w:type="spellStart"/>
            <w:r w:rsidRPr="00EB1002">
              <w:rPr>
                <w:rFonts w:ascii="Artifex CF Light" w:hAnsi="Artifex CF Light"/>
                <w:b/>
                <w:bCs/>
                <w:color w:val="FFFFFF"/>
                <w:sz w:val="18"/>
                <w:szCs w:val="18"/>
              </w:rPr>
              <w:t>Información</w:t>
            </w:r>
            <w:proofErr w:type="spellEnd"/>
            <w:r w:rsidRPr="00EB1002">
              <w:rPr>
                <w:rFonts w:ascii="Artifex CF Light" w:hAnsi="Artifex CF Light"/>
                <w:b/>
                <w:bCs/>
                <w:color w:val="FFFFFF"/>
                <w:sz w:val="18"/>
                <w:szCs w:val="18"/>
              </w:rPr>
              <w:t xml:space="preserve"> </w:t>
            </w:r>
            <w:proofErr w:type="spellStart"/>
            <w:r w:rsidRPr="00EB1002">
              <w:rPr>
                <w:rFonts w:ascii="Artifex CF Light" w:hAnsi="Artifex CF Light"/>
                <w:b/>
                <w:bCs/>
                <w:color w:val="FFFFFF"/>
                <w:sz w:val="18"/>
                <w:szCs w:val="18"/>
              </w:rPr>
              <w:t>Solicitada</w:t>
            </w:r>
            <w:proofErr w:type="spellEnd"/>
          </w:p>
        </w:tc>
      </w:tr>
      <w:tr w:rsidR="00EB1002" w:rsidRPr="00EB1002" w14:paraId="2DAF19CB" w14:textId="77777777" w:rsidTr="002F584C">
        <w:trPr>
          <w:trHeight w:val="300"/>
        </w:trPr>
        <w:tc>
          <w:tcPr>
            <w:tcW w:w="0" w:type="auto"/>
            <w:tcBorders>
              <w:top w:val="nil"/>
              <w:left w:val="nil"/>
              <w:bottom w:val="nil"/>
              <w:right w:val="nil"/>
            </w:tcBorders>
            <w:shd w:val="clear" w:color="000000" w:fill="DCE6F1"/>
            <w:vAlign w:val="center"/>
            <w:hideMark/>
          </w:tcPr>
          <w:p w14:paraId="5F5A7E60" w14:textId="77777777" w:rsidR="00EB1002" w:rsidRPr="00EB1002" w:rsidRDefault="00EB1002">
            <w:pPr>
              <w:rPr>
                <w:rFonts w:ascii="Artifex CF Light" w:hAnsi="Artifex CF Light"/>
                <w:b/>
                <w:bCs/>
                <w:color w:val="002060"/>
                <w:sz w:val="18"/>
                <w:szCs w:val="18"/>
              </w:rPr>
            </w:pPr>
            <w:proofErr w:type="spellStart"/>
            <w:r w:rsidRPr="00EB1002">
              <w:rPr>
                <w:rFonts w:ascii="Artifex CF Light" w:hAnsi="Artifex CF Light"/>
                <w:b/>
                <w:bCs/>
                <w:color w:val="002060"/>
                <w:sz w:val="18"/>
                <w:szCs w:val="18"/>
              </w:rPr>
              <w:t>Estadísticas</w:t>
            </w:r>
            <w:proofErr w:type="spellEnd"/>
            <w:r w:rsidRPr="00EB1002">
              <w:rPr>
                <w:rFonts w:ascii="Artifex CF Light" w:hAnsi="Artifex CF Light"/>
                <w:b/>
                <w:bCs/>
                <w:color w:val="002060"/>
                <w:sz w:val="18"/>
                <w:szCs w:val="18"/>
              </w:rPr>
              <w:t>:</w:t>
            </w:r>
          </w:p>
        </w:tc>
      </w:tr>
      <w:tr w:rsidR="00EB1002" w:rsidRPr="00795AF3" w14:paraId="2F7F2FE2" w14:textId="77777777" w:rsidTr="002F584C">
        <w:trPr>
          <w:trHeight w:val="450"/>
        </w:trPr>
        <w:tc>
          <w:tcPr>
            <w:tcW w:w="0" w:type="auto"/>
            <w:tcBorders>
              <w:top w:val="nil"/>
              <w:left w:val="nil"/>
              <w:bottom w:val="nil"/>
              <w:right w:val="nil"/>
            </w:tcBorders>
            <w:shd w:val="clear" w:color="auto" w:fill="auto"/>
            <w:vAlign w:val="center"/>
            <w:hideMark/>
          </w:tcPr>
          <w:p w14:paraId="317D5052" w14:textId="77777777" w:rsidR="00EB1002" w:rsidRPr="00EB1002" w:rsidRDefault="00EB1002">
            <w:pPr>
              <w:jc w:val="both"/>
              <w:rPr>
                <w:rFonts w:ascii="Artifex CF Light" w:hAnsi="Artifex CF Light"/>
                <w:color w:val="002060"/>
                <w:sz w:val="18"/>
                <w:szCs w:val="18"/>
                <w:lang w:val="es-DO"/>
              </w:rPr>
            </w:pPr>
            <w:r w:rsidRPr="00EB1002">
              <w:rPr>
                <w:rFonts w:ascii="Artifex CF Light" w:hAnsi="Artifex CF Light"/>
                <w:color w:val="002060"/>
                <w:sz w:val="18"/>
                <w:szCs w:val="18"/>
                <w:lang w:val="es-DO"/>
              </w:rPr>
              <w:t>Número de nombres comerciales aprobados, renovados, abandonados y rechazados durante el año 2019.</w:t>
            </w:r>
          </w:p>
        </w:tc>
      </w:tr>
      <w:tr w:rsidR="00EB1002" w:rsidRPr="00795AF3" w14:paraId="2A3044C1" w14:textId="77777777" w:rsidTr="002F584C">
        <w:trPr>
          <w:trHeight w:val="450"/>
        </w:trPr>
        <w:tc>
          <w:tcPr>
            <w:tcW w:w="0" w:type="auto"/>
            <w:tcBorders>
              <w:top w:val="nil"/>
              <w:left w:val="nil"/>
              <w:bottom w:val="nil"/>
              <w:right w:val="nil"/>
            </w:tcBorders>
            <w:shd w:val="clear" w:color="auto" w:fill="auto"/>
            <w:vAlign w:val="center"/>
            <w:hideMark/>
          </w:tcPr>
          <w:p w14:paraId="3D5CBFA0" w14:textId="77777777" w:rsidR="00EB1002" w:rsidRPr="00EB1002" w:rsidRDefault="00EB1002">
            <w:pPr>
              <w:jc w:val="both"/>
              <w:rPr>
                <w:rFonts w:ascii="Artifex CF Light" w:hAnsi="Artifex CF Light"/>
                <w:color w:val="002060"/>
                <w:sz w:val="18"/>
                <w:szCs w:val="18"/>
                <w:lang w:val="es-DO"/>
              </w:rPr>
            </w:pPr>
            <w:r w:rsidRPr="00EB1002">
              <w:rPr>
                <w:rFonts w:ascii="Artifex CF Light" w:hAnsi="Artifex CF Light"/>
                <w:color w:val="002060"/>
                <w:sz w:val="18"/>
                <w:szCs w:val="18"/>
                <w:lang w:val="es-DO"/>
              </w:rPr>
              <w:t>Número total de solicitudes de registros de marcas tramitadas en 2019.</w:t>
            </w:r>
          </w:p>
        </w:tc>
      </w:tr>
      <w:tr w:rsidR="00EB1002" w:rsidRPr="00795AF3" w14:paraId="26292BB1" w14:textId="77777777" w:rsidTr="002F584C">
        <w:trPr>
          <w:trHeight w:val="300"/>
        </w:trPr>
        <w:tc>
          <w:tcPr>
            <w:tcW w:w="0" w:type="auto"/>
            <w:tcBorders>
              <w:top w:val="nil"/>
              <w:left w:val="nil"/>
              <w:bottom w:val="nil"/>
              <w:right w:val="nil"/>
            </w:tcBorders>
            <w:shd w:val="clear" w:color="auto" w:fill="auto"/>
            <w:vAlign w:val="center"/>
            <w:hideMark/>
          </w:tcPr>
          <w:p w14:paraId="18CA5B9C" w14:textId="77777777" w:rsidR="00EB1002" w:rsidRPr="00EB1002" w:rsidRDefault="00EB1002">
            <w:pPr>
              <w:jc w:val="both"/>
              <w:rPr>
                <w:rFonts w:ascii="Artifex CF Light" w:hAnsi="Artifex CF Light"/>
                <w:color w:val="002060"/>
                <w:sz w:val="18"/>
                <w:szCs w:val="18"/>
                <w:lang w:val="es-DO"/>
              </w:rPr>
            </w:pPr>
            <w:r w:rsidRPr="00EB1002">
              <w:rPr>
                <w:rFonts w:ascii="Artifex CF Light" w:hAnsi="Artifex CF Light"/>
                <w:color w:val="002060"/>
                <w:sz w:val="18"/>
                <w:szCs w:val="18"/>
                <w:lang w:val="es-DO"/>
              </w:rPr>
              <w:t>Patentes en trámites para proteger:</w:t>
            </w:r>
          </w:p>
        </w:tc>
      </w:tr>
      <w:tr w:rsidR="00EB1002" w:rsidRPr="00795AF3" w14:paraId="3DC95B3F" w14:textId="77777777" w:rsidTr="002F584C">
        <w:trPr>
          <w:trHeight w:val="450"/>
        </w:trPr>
        <w:tc>
          <w:tcPr>
            <w:tcW w:w="0" w:type="auto"/>
            <w:tcBorders>
              <w:top w:val="nil"/>
              <w:left w:val="nil"/>
              <w:bottom w:val="nil"/>
              <w:right w:val="nil"/>
            </w:tcBorders>
            <w:shd w:val="clear" w:color="auto" w:fill="auto"/>
            <w:vAlign w:val="center"/>
            <w:hideMark/>
          </w:tcPr>
          <w:p w14:paraId="147DEBBD" w14:textId="77777777" w:rsidR="00EB1002" w:rsidRPr="00EB1002" w:rsidRDefault="00EB1002">
            <w:pPr>
              <w:jc w:val="both"/>
              <w:rPr>
                <w:rFonts w:ascii="Artifex CF Light" w:hAnsi="Artifex CF Light"/>
                <w:color w:val="002060"/>
                <w:sz w:val="18"/>
                <w:szCs w:val="18"/>
                <w:lang w:val="es-DO"/>
              </w:rPr>
            </w:pPr>
            <w:r w:rsidRPr="00EB1002">
              <w:rPr>
                <w:rFonts w:ascii="Artifex CF Light" w:hAnsi="Artifex CF Light"/>
                <w:color w:val="002060"/>
                <w:sz w:val="18"/>
                <w:szCs w:val="18"/>
                <w:lang w:val="es-DO"/>
              </w:rPr>
              <w:t xml:space="preserve">Entidades farmacéuticas o </w:t>
            </w:r>
            <w:proofErr w:type="spellStart"/>
            <w:proofErr w:type="gramStart"/>
            <w:r w:rsidRPr="00EB1002">
              <w:rPr>
                <w:rFonts w:ascii="Artifex CF Light" w:hAnsi="Artifex CF Light"/>
                <w:color w:val="002060"/>
                <w:sz w:val="18"/>
                <w:szCs w:val="18"/>
                <w:lang w:val="es-DO"/>
              </w:rPr>
              <w:t>químicas,Desarrollos</w:t>
            </w:r>
            <w:proofErr w:type="spellEnd"/>
            <w:proofErr w:type="gramEnd"/>
            <w:r w:rsidRPr="00EB1002">
              <w:rPr>
                <w:rFonts w:ascii="Artifex CF Light" w:hAnsi="Artifex CF Light"/>
                <w:color w:val="002060"/>
                <w:sz w:val="18"/>
                <w:szCs w:val="18"/>
                <w:lang w:val="es-DO"/>
              </w:rPr>
              <w:t xml:space="preserve"> tecnológicos,  Modelos de Utilidad, Diseños Industriales </w:t>
            </w:r>
          </w:p>
        </w:tc>
      </w:tr>
      <w:tr w:rsidR="00EB1002" w:rsidRPr="00795AF3" w14:paraId="506E32C9" w14:textId="77777777" w:rsidTr="002F584C">
        <w:trPr>
          <w:trHeight w:val="450"/>
        </w:trPr>
        <w:tc>
          <w:tcPr>
            <w:tcW w:w="0" w:type="auto"/>
            <w:tcBorders>
              <w:top w:val="nil"/>
              <w:left w:val="nil"/>
              <w:bottom w:val="nil"/>
              <w:right w:val="nil"/>
            </w:tcBorders>
            <w:shd w:val="clear" w:color="auto" w:fill="auto"/>
            <w:vAlign w:val="center"/>
            <w:hideMark/>
          </w:tcPr>
          <w:p w14:paraId="70BE5274" w14:textId="77777777" w:rsidR="00EB1002" w:rsidRPr="00EB1002" w:rsidRDefault="00EB1002">
            <w:pPr>
              <w:jc w:val="both"/>
              <w:rPr>
                <w:rFonts w:ascii="Artifex CF Light" w:hAnsi="Artifex CF Light"/>
                <w:color w:val="002060"/>
                <w:sz w:val="18"/>
                <w:szCs w:val="18"/>
                <w:lang w:val="es-DO"/>
              </w:rPr>
            </w:pPr>
            <w:r w:rsidRPr="00EB1002">
              <w:rPr>
                <w:rFonts w:ascii="Artifex CF Light" w:hAnsi="Artifex CF Light"/>
                <w:color w:val="002060"/>
                <w:sz w:val="18"/>
                <w:szCs w:val="18"/>
                <w:lang w:val="es-DO"/>
              </w:rPr>
              <w:t>Número de patentes, diseños y marcas nuevas, firmadas o aprobadas por año, desde  creación de ONAPI hasta la actualidad.</w:t>
            </w:r>
          </w:p>
        </w:tc>
      </w:tr>
      <w:tr w:rsidR="00EB1002" w:rsidRPr="00795AF3" w14:paraId="2C64C870" w14:textId="77777777" w:rsidTr="002F584C">
        <w:trPr>
          <w:trHeight w:val="300"/>
        </w:trPr>
        <w:tc>
          <w:tcPr>
            <w:tcW w:w="0" w:type="auto"/>
            <w:tcBorders>
              <w:top w:val="nil"/>
              <w:left w:val="nil"/>
              <w:bottom w:val="nil"/>
              <w:right w:val="nil"/>
            </w:tcBorders>
            <w:shd w:val="clear" w:color="auto" w:fill="auto"/>
            <w:vAlign w:val="center"/>
            <w:hideMark/>
          </w:tcPr>
          <w:p w14:paraId="2E9F3298" w14:textId="77777777" w:rsidR="00EB1002" w:rsidRPr="00EB1002" w:rsidRDefault="00EB1002">
            <w:pPr>
              <w:jc w:val="both"/>
              <w:rPr>
                <w:rFonts w:ascii="Artifex CF Light" w:hAnsi="Artifex CF Light"/>
                <w:color w:val="002060"/>
                <w:sz w:val="18"/>
                <w:szCs w:val="18"/>
                <w:lang w:val="es-DO"/>
              </w:rPr>
            </w:pPr>
            <w:r w:rsidRPr="00EB1002">
              <w:rPr>
                <w:rFonts w:ascii="Artifex CF Light" w:hAnsi="Artifex CF Light"/>
                <w:color w:val="002060"/>
                <w:sz w:val="18"/>
                <w:szCs w:val="18"/>
                <w:lang w:val="es-DO"/>
              </w:rPr>
              <w:t>Número total de solicitudes de Patentes de</w:t>
            </w:r>
          </w:p>
        </w:tc>
      </w:tr>
      <w:tr w:rsidR="00EB1002" w:rsidRPr="00EB1002" w14:paraId="5272947A" w14:textId="77777777" w:rsidTr="002F584C">
        <w:trPr>
          <w:trHeight w:val="300"/>
        </w:trPr>
        <w:tc>
          <w:tcPr>
            <w:tcW w:w="0" w:type="auto"/>
            <w:tcBorders>
              <w:top w:val="nil"/>
              <w:left w:val="nil"/>
              <w:bottom w:val="nil"/>
              <w:right w:val="nil"/>
            </w:tcBorders>
            <w:shd w:val="clear" w:color="auto" w:fill="auto"/>
            <w:vAlign w:val="center"/>
            <w:hideMark/>
          </w:tcPr>
          <w:p w14:paraId="316A34A6" w14:textId="77777777" w:rsidR="00EB1002" w:rsidRPr="00EB1002" w:rsidRDefault="00EB1002">
            <w:pPr>
              <w:jc w:val="both"/>
              <w:rPr>
                <w:rFonts w:ascii="Artifex CF Light" w:hAnsi="Artifex CF Light"/>
                <w:color w:val="002060"/>
                <w:sz w:val="18"/>
                <w:szCs w:val="18"/>
              </w:rPr>
            </w:pPr>
            <w:proofErr w:type="spellStart"/>
            <w:r w:rsidRPr="00EB1002">
              <w:rPr>
                <w:rFonts w:ascii="Artifex CF Light" w:hAnsi="Artifex CF Light"/>
                <w:color w:val="002060"/>
                <w:sz w:val="18"/>
                <w:szCs w:val="18"/>
              </w:rPr>
              <w:t>Invención</w:t>
            </w:r>
            <w:proofErr w:type="spellEnd"/>
            <w:r w:rsidRPr="00EB1002">
              <w:rPr>
                <w:rFonts w:ascii="Artifex CF Light" w:hAnsi="Artifex CF Light"/>
                <w:color w:val="002060"/>
                <w:sz w:val="18"/>
                <w:szCs w:val="18"/>
              </w:rPr>
              <w:t xml:space="preserve"> </w:t>
            </w:r>
            <w:proofErr w:type="spellStart"/>
            <w:r w:rsidRPr="00EB1002">
              <w:rPr>
                <w:rFonts w:ascii="Artifex CF Light" w:hAnsi="Artifex CF Light"/>
                <w:color w:val="002060"/>
                <w:sz w:val="18"/>
                <w:szCs w:val="18"/>
              </w:rPr>
              <w:t>realizadas</w:t>
            </w:r>
            <w:proofErr w:type="spellEnd"/>
            <w:r w:rsidRPr="00EB1002">
              <w:rPr>
                <w:rFonts w:ascii="Artifex CF Light" w:hAnsi="Artifex CF Light"/>
                <w:color w:val="002060"/>
                <w:sz w:val="18"/>
                <w:szCs w:val="18"/>
              </w:rPr>
              <w:t xml:space="preserve"> </w:t>
            </w:r>
            <w:proofErr w:type="spellStart"/>
            <w:r w:rsidRPr="00EB1002">
              <w:rPr>
                <w:rFonts w:ascii="Artifex CF Light" w:hAnsi="Artifex CF Light"/>
                <w:color w:val="002060"/>
                <w:sz w:val="18"/>
                <w:szCs w:val="18"/>
              </w:rPr>
              <w:t>en</w:t>
            </w:r>
            <w:proofErr w:type="spellEnd"/>
            <w:r w:rsidRPr="00EB1002">
              <w:rPr>
                <w:rFonts w:ascii="Artifex CF Light" w:hAnsi="Artifex CF Light"/>
                <w:color w:val="002060"/>
                <w:sz w:val="18"/>
                <w:szCs w:val="18"/>
              </w:rPr>
              <w:t xml:space="preserve"> el 2019.</w:t>
            </w:r>
          </w:p>
        </w:tc>
      </w:tr>
      <w:tr w:rsidR="00EB1002" w:rsidRPr="00EB1002" w14:paraId="55B3AD07" w14:textId="77777777" w:rsidTr="002F584C">
        <w:trPr>
          <w:trHeight w:val="300"/>
        </w:trPr>
        <w:tc>
          <w:tcPr>
            <w:tcW w:w="0" w:type="auto"/>
            <w:tcBorders>
              <w:top w:val="nil"/>
              <w:left w:val="nil"/>
              <w:bottom w:val="nil"/>
              <w:right w:val="nil"/>
            </w:tcBorders>
            <w:shd w:val="clear" w:color="000000" w:fill="DCE6F1"/>
            <w:vAlign w:val="center"/>
            <w:hideMark/>
          </w:tcPr>
          <w:p w14:paraId="10B6F3CD" w14:textId="77777777" w:rsidR="00EB1002" w:rsidRPr="00EB1002" w:rsidRDefault="00EB1002">
            <w:pPr>
              <w:rPr>
                <w:rFonts w:ascii="Artifex CF Light" w:hAnsi="Artifex CF Light"/>
                <w:b/>
                <w:bCs/>
                <w:color w:val="002060"/>
                <w:sz w:val="18"/>
                <w:szCs w:val="18"/>
              </w:rPr>
            </w:pPr>
            <w:proofErr w:type="spellStart"/>
            <w:r w:rsidRPr="00EB1002">
              <w:rPr>
                <w:rFonts w:ascii="Artifex CF Light" w:hAnsi="Artifex CF Light"/>
                <w:b/>
                <w:bCs/>
                <w:color w:val="002060"/>
                <w:sz w:val="18"/>
                <w:szCs w:val="18"/>
              </w:rPr>
              <w:t>Servicios</w:t>
            </w:r>
            <w:proofErr w:type="spellEnd"/>
            <w:r w:rsidRPr="00EB1002">
              <w:rPr>
                <w:rFonts w:ascii="Artifex CF Light" w:hAnsi="Artifex CF Light"/>
                <w:b/>
                <w:bCs/>
                <w:color w:val="002060"/>
                <w:sz w:val="18"/>
                <w:szCs w:val="18"/>
              </w:rPr>
              <w:t>:</w:t>
            </w:r>
          </w:p>
        </w:tc>
      </w:tr>
      <w:tr w:rsidR="00EB1002" w:rsidRPr="00795AF3" w14:paraId="059BC74F" w14:textId="77777777" w:rsidTr="002F584C">
        <w:trPr>
          <w:trHeight w:val="450"/>
        </w:trPr>
        <w:tc>
          <w:tcPr>
            <w:tcW w:w="0" w:type="auto"/>
            <w:tcBorders>
              <w:top w:val="nil"/>
              <w:left w:val="nil"/>
              <w:bottom w:val="nil"/>
              <w:right w:val="nil"/>
            </w:tcBorders>
            <w:shd w:val="clear" w:color="auto" w:fill="auto"/>
            <w:vAlign w:val="center"/>
            <w:hideMark/>
          </w:tcPr>
          <w:p w14:paraId="6901D02A" w14:textId="77777777" w:rsidR="00EB1002" w:rsidRPr="00EB1002" w:rsidRDefault="00EB1002">
            <w:pPr>
              <w:rPr>
                <w:rFonts w:ascii="Artifex CF Light" w:hAnsi="Artifex CF Light"/>
                <w:color w:val="002060"/>
                <w:sz w:val="18"/>
                <w:szCs w:val="18"/>
                <w:lang w:val="es-DO"/>
              </w:rPr>
            </w:pPr>
            <w:r w:rsidRPr="00EB1002">
              <w:rPr>
                <w:rFonts w:ascii="Artifex CF Light" w:hAnsi="Artifex CF Light"/>
                <w:color w:val="002060"/>
                <w:sz w:val="18"/>
                <w:szCs w:val="18"/>
                <w:lang w:val="es-DO"/>
              </w:rPr>
              <w:t>Consultas varias sobre estatus de solicitudes de  nombres comerciales y  marcas.</w:t>
            </w:r>
          </w:p>
        </w:tc>
      </w:tr>
      <w:tr w:rsidR="00EB1002" w:rsidRPr="00795AF3" w14:paraId="2C9CA5DA" w14:textId="77777777" w:rsidTr="002F584C">
        <w:trPr>
          <w:trHeight w:val="450"/>
        </w:trPr>
        <w:tc>
          <w:tcPr>
            <w:tcW w:w="0" w:type="auto"/>
            <w:tcBorders>
              <w:top w:val="nil"/>
              <w:left w:val="nil"/>
              <w:bottom w:val="nil"/>
              <w:right w:val="nil"/>
            </w:tcBorders>
            <w:shd w:val="clear" w:color="auto" w:fill="auto"/>
            <w:vAlign w:val="center"/>
            <w:hideMark/>
          </w:tcPr>
          <w:p w14:paraId="4439D254" w14:textId="77777777" w:rsidR="00EB1002" w:rsidRDefault="00EB1002">
            <w:pPr>
              <w:rPr>
                <w:rFonts w:ascii="Artifex CF Light" w:hAnsi="Artifex CF Light"/>
                <w:color w:val="002060"/>
                <w:sz w:val="18"/>
                <w:szCs w:val="18"/>
                <w:lang w:val="es-DO"/>
              </w:rPr>
            </w:pPr>
            <w:r w:rsidRPr="00EB1002">
              <w:rPr>
                <w:rFonts w:ascii="Artifex CF Light" w:hAnsi="Artifex CF Light"/>
                <w:color w:val="002060"/>
                <w:sz w:val="18"/>
                <w:szCs w:val="18"/>
                <w:lang w:val="es-DO"/>
              </w:rPr>
              <w:t xml:space="preserve">Consultas varias sobre objeciones de solicitudes de registro de Signos Distintivos. </w:t>
            </w:r>
          </w:p>
          <w:p w14:paraId="7946B5EE" w14:textId="77777777" w:rsidR="00EB1002" w:rsidRDefault="00EB1002">
            <w:pPr>
              <w:rPr>
                <w:rFonts w:ascii="Artifex CF Light" w:hAnsi="Artifex CF Light"/>
                <w:color w:val="002060"/>
                <w:sz w:val="18"/>
                <w:szCs w:val="18"/>
                <w:lang w:val="es-DO"/>
              </w:rPr>
            </w:pPr>
          </w:p>
          <w:p w14:paraId="28BE6E5D" w14:textId="77777777" w:rsidR="00EB1002" w:rsidRPr="00EB1002" w:rsidRDefault="00EB1002">
            <w:pPr>
              <w:rPr>
                <w:rFonts w:ascii="Artifex CF Light" w:hAnsi="Artifex CF Light"/>
                <w:color w:val="002060"/>
                <w:sz w:val="18"/>
                <w:szCs w:val="18"/>
                <w:lang w:val="es-DO"/>
              </w:rPr>
            </w:pPr>
          </w:p>
        </w:tc>
      </w:tr>
      <w:tr w:rsidR="00EB1002" w:rsidRPr="00EB1002" w14:paraId="0021D71D" w14:textId="77777777" w:rsidTr="002F584C">
        <w:trPr>
          <w:trHeight w:val="300"/>
        </w:trPr>
        <w:tc>
          <w:tcPr>
            <w:tcW w:w="0" w:type="auto"/>
            <w:tcBorders>
              <w:top w:val="nil"/>
              <w:left w:val="nil"/>
              <w:bottom w:val="nil"/>
              <w:right w:val="nil"/>
            </w:tcBorders>
            <w:shd w:val="clear" w:color="000000" w:fill="DCE6F1"/>
            <w:vAlign w:val="center"/>
            <w:hideMark/>
          </w:tcPr>
          <w:p w14:paraId="10935B4A" w14:textId="77777777" w:rsidR="00EB1002" w:rsidRPr="00EB1002" w:rsidRDefault="00EB1002">
            <w:pPr>
              <w:rPr>
                <w:rFonts w:ascii="Artifex CF Light" w:hAnsi="Artifex CF Light"/>
                <w:b/>
                <w:bCs/>
                <w:color w:val="002060"/>
                <w:sz w:val="18"/>
                <w:szCs w:val="18"/>
              </w:rPr>
            </w:pPr>
            <w:proofErr w:type="spellStart"/>
            <w:r w:rsidRPr="00EB1002">
              <w:rPr>
                <w:rFonts w:ascii="Artifex CF Light" w:hAnsi="Artifex CF Light"/>
                <w:b/>
                <w:bCs/>
                <w:color w:val="002060"/>
                <w:sz w:val="18"/>
                <w:szCs w:val="18"/>
              </w:rPr>
              <w:t>Patentes</w:t>
            </w:r>
            <w:proofErr w:type="spellEnd"/>
            <w:r w:rsidRPr="00EB1002">
              <w:rPr>
                <w:rFonts w:ascii="Artifex CF Light" w:hAnsi="Artifex CF Light"/>
                <w:b/>
                <w:bCs/>
                <w:color w:val="002060"/>
                <w:sz w:val="18"/>
                <w:szCs w:val="18"/>
              </w:rPr>
              <w:t>:</w:t>
            </w:r>
          </w:p>
        </w:tc>
      </w:tr>
      <w:tr w:rsidR="00EB1002" w:rsidRPr="00795AF3" w14:paraId="7944B963" w14:textId="77777777" w:rsidTr="002F584C">
        <w:trPr>
          <w:trHeight w:val="300"/>
        </w:trPr>
        <w:tc>
          <w:tcPr>
            <w:tcW w:w="0" w:type="auto"/>
            <w:tcBorders>
              <w:top w:val="nil"/>
              <w:left w:val="nil"/>
              <w:bottom w:val="nil"/>
              <w:right w:val="nil"/>
            </w:tcBorders>
            <w:shd w:val="clear" w:color="auto" w:fill="auto"/>
            <w:vAlign w:val="center"/>
            <w:hideMark/>
          </w:tcPr>
          <w:p w14:paraId="2D4633FA" w14:textId="77777777" w:rsidR="00EB1002" w:rsidRPr="00EB1002" w:rsidRDefault="00EB1002">
            <w:pPr>
              <w:rPr>
                <w:rFonts w:ascii="Artifex CF Light" w:hAnsi="Artifex CF Light"/>
                <w:color w:val="002060"/>
                <w:sz w:val="18"/>
                <w:szCs w:val="18"/>
                <w:lang w:val="es-DO"/>
              </w:rPr>
            </w:pPr>
            <w:r w:rsidRPr="00EB1002">
              <w:rPr>
                <w:rFonts w:ascii="Artifex CF Light" w:hAnsi="Artifex CF Light"/>
                <w:color w:val="002060"/>
                <w:sz w:val="18"/>
                <w:szCs w:val="18"/>
                <w:lang w:val="es-DO"/>
              </w:rPr>
              <w:t>Licencias obligatorias y uso no comercial.</w:t>
            </w:r>
          </w:p>
        </w:tc>
      </w:tr>
      <w:tr w:rsidR="00EB1002" w:rsidRPr="00795AF3" w14:paraId="0F39710F" w14:textId="77777777" w:rsidTr="002F584C">
        <w:trPr>
          <w:trHeight w:val="300"/>
        </w:trPr>
        <w:tc>
          <w:tcPr>
            <w:tcW w:w="0" w:type="auto"/>
            <w:tcBorders>
              <w:top w:val="nil"/>
              <w:left w:val="nil"/>
              <w:bottom w:val="nil"/>
              <w:right w:val="nil"/>
            </w:tcBorders>
            <w:shd w:val="clear" w:color="auto" w:fill="auto"/>
            <w:vAlign w:val="center"/>
            <w:hideMark/>
          </w:tcPr>
          <w:p w14:paraId="5C8902B3" w14:textId="77777777" w:rsidR="00EB1002" w:rsidRPr="00EB1002" w:rsidRDefault="00EB1002">
            <w:pPr>
              <w:rPr>
                <w:rFonts w:ascii="Artifex CF Light" w:hAnsi="Artifex CF Light"/>
                <w:color w:val="002060"/>
                <w:sz w:val="18"/>
                <w:szCs w:val="18"/>
                <w:lang w:val="es-DO"/>
              </w:rPr>
            </w:pPr>
            <w:r w:rsidRPr="00EB1002">
              <w:rPr>
                <w:rFonts w:ascii="Artifex CF Light" w:hAnsi="Artifex CF Light"/>
                <w:color w:val="002060"/>
                <w:sz w:val="18"/>
                <w:szCs w:val="18"/>
                <w:lang w:val="es-DO"/>
              </w:rPr>
              <w:t>Informe técnico y Resolución final sobre  varias Patentes.</w:t>
            </w:r>
          </w:p>
        </w:tc>
      </w:tr>
      <w:tr w:rsidR="00EB1002" w:rsidRPr="00795AF3" w14:paraId="55E2784F" w14:textId="77777777" w:rsidTr="002F584C">
        <w:trPr>
          <w:trHeight w:val="300"/>
        </w:trPr>
        <w:tc>
          <w:tcPr>
            <w:tcW w:w="0" w:type="auto"/>
            <w:tcBorders>
              <w:top w:val="nil"/>
              <w:left w:val="nil"/>
              <w:bottom w:val="nil"/>
              <w:right w:val="nil"/>
            </w:tcBorders>
            <w:shd w:val="clear" w:color="auto" w:fill="auto"/>
            <w:vAlign w:val="center"/>
            <w:hideMark/>
          </w:tcPr>
          <w:p w14:paraId="29B312BC" w14:textId="77777777" w:rsidR="00EB1002" w:rsidRPr="00EB1002" w:rsidRDefault="00EB1002">
            <w:pPr>
              <w:rPr>
                <w:rFonts w:ascii="Artifex CF Light" w:hAnsi="Artifex CF Light"/>
                <w:color w:val="002060"/>
                <w:sz w:val="18"/>
                <w:szCs w:val="18"/>
                <w:lang w:val="es-DO"/>
              </w:rPr>
            </w:pPr>
            <w:r w:rsidRPr="00EB1002">
              <w:rPr>
                <w:rFonts w:ascii="Artifex CF Light" w:hAnsi="Artifex CF Light"/>
                <w:color w:val="002060"/>
                <w:sz w:val="18"/>
                <w:szCs w:val="18"/>
                <w:lang w:val="es-DO"/>
              </w:rPr>
              <w:t>Estatus de moléculas bajo patentes.</w:t>
            </w:r>
          </w:p>
        </w:tc>
      </w:tr>
      <w:tr w:rsidR="00EB1002" w:rsidRPr="00EB1002" w14:paraId="46C70620" w14:textId="77777777" w:rsidTr="002F584C">
        <w:trPr>
          <w:trHeight w:val="450"/>
        </w:trPr>
        <w:tc>
          <w:tcPr>
            <w:tcW w:w="0" w:type="auto"/>
            <w:tcBorders>
              <w:top w:val="nil"/>
              <w:left w:val="nil"/>
              <w:bottom w:val="nil"/>
              <w:right w:val="nil"/>
            </w:tcBorders>
            <w:shd w:val="clear" w:color="auto" w:fill="auto"/>
            <w:vAlign w:val="center"/>
            <w:hideMark/>
          </w:tcPr>
          <w:p w14:paraId="6C2E4983" w14:textId="77777777" w:rsidR="00EB1002" w:rsidRPr="00EB1002" w:rsidRDefault="00EB1002">
            <w:pPr>
              <w:rPr>
                <w:rFonts w:ascii="Artifex CF Light" w:hAnsi="Artifex CF Light"/>
                <w:color w:val="002060"/>
                <w:sz w:val="18"/>
                <w:szCs w:val="18"/>
              </w:rPr>
            </w:pPr>
            <w:r w:rsidRPr="00EB1002">
              <w:rPr>
                <w:rFonts w:ascii="Artifex CF Light" w:hAnsi="Artifex CF Light"/>
                <w:color w:val="002060"/>
                <w:sz w:val="18"/>
                <w:szCs w:val="18"/>
                <w:lang w:val="es-DO"/>
              </w:rPr>
              <w:t xml:space="preserve">Número de prioridades, fecha y país de  prioridades respecto a  solicitudes de patentes. </w:t>
            </w:r>
            <w:proofErr w:type="spellStart"/>
            <w:r w:rsidRPr="00EB1002">
              <w:rPr>
                <w:rFonts w:ascii="Artifex CF Light" w:hAnsi="Artifex CF Light"/>
                <w:color w:val="002060"/>
                <w:sz w:val="18"/>
                <w:szCs w:val="18"/>
              </w:rPr>
              <w:t>Patentes</w:t>
            </w:r>
            <w:proofErr w:type="spellEnd"/>
            <w:r w:rsidRPr="00EB1002">
              <w:rPr>
                <w:rFonts w:ascii="Artifex CF Light" w:hAnsi="Artifex CF Light"/>
                <w:color w:val="002060"/>
                <w:sz w:val="18"/>
                <w:szCs w:val="18"/>
              </w:rPr>
              <w:t xml:space="preserve"> </w:t>
            </w:r>
            <w:proofErr w:type="spellStart"/>
            <w:r w:rsidRPr="00EB1002">
              <w:rPr>
                <w:rFonts w:ascii="Artifex CF Light" w:hAnsi="Artifex CF Light"/>
                <w:color w:val="002060"/>
                <w:sz w:val="18"/>
                <w:szCs w:val="18"/>
              </w:rPr>
              <w:t>químico-farmacéuticas</w:t>
            </w:r>
            <w:proofErr w:type="spellEnd"/>
            <w:r w:rsidRPr="00EB1002">
              <w:rPr>
                <w:rFonts w:ascii="Artifex CF Light" w:hAnsi="Artifex CF Light"/>
                <w:color w:val="002060"/>
                <w:sz w:val="18"/>
                <w:szCs w:val="18"/>
              </w:rPr>
              <w:t>.</w:t>
            </w:r>
          </w:p>
        </w:tc>
      </w:tr>
      <w:tr w:rsidR="00EB1002" w:rsidRPr="00EB1002" w14:paraId="086168CE" w14:textId="77777777" w:rsidTr="002F584C">
        <w:trPr>
          <w:trHeight w:val="300"/>
        </w:trPr>
        <w:tc>
          <w:tcPr>
            <w:tcW w:w="0" w:type="auto"/>
            <w:tcBorders>
              <w:top w:val="nil"/>
              <w:left w:val="nil"/>
              <w:bottom w:val="nil"/>
              <w:right w:val="nil"/>
            </w:tcBorders>
            <w:shd w:val="clear" w:color="auto" w:fill="auto"/>
            <w:vAlign w:val="center"/>
            <w:hideMark/>
          </w:tcPr>
          <w:p w14:paraId="5C42C3E1" w14:textId="77777777" w:rsidR="00EB1002" w:rsidRPr="00EB1002" w:rsidRDefault="00EB1002">
            <w:pPr>
              <w:rPr>
                <w:rFonts w:ascii="Artifex CF Light" w:hAnsi="Artifex CF Light"/>
                <w:color w:val="002060"/>
                <w:sz w:val="18"/>
                <w:szCs w:val="18"/>
              </w:rPr>
            </w:pPr>
            <w:proofErr w:type="spellStart"/>
            <w:r w:rsidRPr="00EB1002">
              <w:rPr>
                <w:rFonts w:ascii="Artifex CF Light" w:hAnsi="Artifex CF Light"/>
                <w:color w:val="002060"/>
                <w:sz w:val="18"/>
                <w:szCs w:val="18"/>
              </w:rPr>
              <w:t>Patentes</w:t>
            </w:r>
            <w:proofErr w:type="spellEnd"/>
            <w:r w:rsidRPr="00EB1002">
              <w:rPr>
                <w:rFonts w:ascii="Artifex CF Light" w:hAnsi="Artifex CF Light"/>
                <w:color w:val="002060"/>
                <w:sz w:val="18"/>
                <w:szCs w:val="18"/>
              </w:rPr>
              <w:t xml:space="preserve"> </w:t>
            </w:r>
            <w:proofErr w:type="spellStart"/>
            <w:r w:rsidRPr="00EB1002">
              <w:rPr>
                <w:rFonts w:ascii="Artifex CF Light" w:hAnsi="Artifex CF Light"/>
                <w:color w:val="002060"/>
                <w:sz w:val="18"/>
                <w:szCs w:val="18"/>
              </w:rPr>
              <w:t>nacionales</w:t>
            </w:r>
            <w:proofErr w:type="spellEnd"/>
          </w:p>
        </w:tc>
      </w:tr>
      <w:tr w:rsidR="00EB1002" w:rsidRPr="00EB1002" w14:paraId="09C42AC1" w14:textId="77777777" w:rsidTr="002F584C">
        <w:trPr>
          <w:trHeight w:val="300"/>
        </w:trPr>
        <w:tc>
          <w:tcPr>
            <w:tcW w:w="0" w:type="auto"/>
            <w:tcBorders>
              <w:top w:val="nil"/>
              <w:left w:val="nil"/>
              <w:bottom w:val="nil"/>
              <w:right w:val="nil"/>
            </w:tcBorders>
            <w:shd w:val="clear" w:color="auto" w:fill="auto"/>
            <w:vAlign w:val="center"/>
            <w:hideMark/>
          </w:tcPr>
          <w:p w14:paraId="1BFE670D" w14:textId="77777777" w:rsidR="00EB1002" w:rsidRPr="00EB1002" w:rsidRDefault="00EB1002">
            <w:pPr>
              <w:rPr>
                <w:rFonts w:ascii="Artifex CF Light" w:hAnsi="Artifex CF Light"/>
                <w:color w:val="002060"/>
                <w:sz w:val="18"/>
                <w:szCs w:val="18"/>
              </w:rPr>
            </w:pPr>
            <w:proofErr w:type="spellStart"/>
            <w:r w:rsidRPr="00EB1002">
              <w:rPr>
                <w:rFonts w:ascii="Artifex CF Light" w:hAnsi="Artifex CF Light"/>
                <w:color w:val="002060"/>
                <w:sz w:val="18"/>
                <w:szCs w:val="18"/>
              </w:rPr>
              <w:t>Patentes</w:t>
            </w:r>
            <w:proofErr w:type="spellEnd"/>
            <w:r w:rsidRPr="00EB1002">
              <w:rPr>
                <w:rFonts w:ascii="Artifex CF Light" w:hAnsi="Artifex CF Light"/>
                <w:color w:val="002060"/>
                <w:sz w:val="18"/>
                <w:szCs w:val="18"/>
              </w:rPr>
              <w:t xml:space="preserve"> de </w:t>
            </w:r>
            <w:proofErr w:type="spellStart"/>
            <w:r w:rsidRPr="00EB1002">
              <w:rPr>
                <w:rFonts w:ascii="Artifex CF Light" w:hAnsi="Artifex CF Light"/>
                <w:color w:val="002060"/>
                <w:sz w:val="18"/>
                <w:szCs w:val="18"/>
              </w:rPr>
              <w:t>universidades</w:t>
            </w:r>
            <w:proofErr w:type="spellEnd"/>
            <w:r w:rsidRPr="00EB1002">
              <w:rPr>
                <w:rFonts w:ascii="Artifex CF Light" w:hAnsi="Artifex CF Light"/>
                <w:color w:val="002060"/>
                <w:sz w:val="18"/>
                <w:szCs w:val="18"/>
              </w:rPr>
              <w:t xml:space="preserve"> </w:t>
            </w:r>
            <w:proofErr w:type="spellStart"/>
            <w:r w:rsidRPr="00EB1002">
              <w:rPr>
                <w:rFonts w:ascii="Artifex CF Light" w:hAnsi="Artifex CF Light"/>
                <w:color w:val="002060"/>
                <w:sz w:val="18"/>
                <w:szCs w:val="18"/>
              </w:rPr>
              <w:t>dominicanas</w:t>
            </w:r>
            <w:proofErr w:type="spellEnd"/>
          </w:p>
        </w:tc>
      </w:tr>
      <w:tr w:rsidR="00EB1002" w:rsidRPr="00EB1002" w14:paraId="7950C1A1" w14:textId="77777777" w:rsidTr="002F584C">
        <w:trPr>
          <w:trHeight w:val="300"/>
        </w:trPr>
        <w:tc>
          <w:tcPr>
            <w:tcW w:w="0" w:type="auto"/>
            <w:tcBorders>
              <w:top w:val="nil"/>
              <w:left w:val="nil"/>
              <w:bottom w:val="nil"/>
              <w:right w:val="nil"/>
            </w:tcBorders>
            <w:shd w:val="clear" w:color="000000" w:fill="DCE6F1"/>
            <w:vAlign w:val="center"/>
            <w:hideMark/>
          </w:tcPr>
          <w:p w14:paraId="45A8D719" w14:textId="77777777" w:rsidR="00EB1002" w:rsidRPr="00EB1002" w:rsidRDefault="00EB1002">
            <w:pPr>
              <w:rPr>
                <w:rFonts w:ascii="Artifex CF Light" w:hAnsi="Artifex CF Light"/>
                <w:b/>
                <w:bCs/>
                <w:color w:val="002060"/>
                <w:sz w:val="18"/>
                <w:szCs w:val="18"/>
              </w:rPr>
            </w:pPr>
            <w:proofErr w:type="spellStart"/>
            <w:r w:rsidRPr="00EB1002">
              <w:rPr>
                <w:rFonts w:ascii="Artifex CF Light" w:hAnsi="Artifex CF Light"/>
                <w:b/>
                <w:bCs/>
                <w:color w:val="002060"/>
                <w:sz w:val="18"/>
                <w:szCs w:val="18"/>
              </w:rPr>
              <w:t>Institucionales</w:t>
            </w:r>
            <w:proofErr w:type="spellEnd"/>
            <w:r w:rsidRPr="00EB1002">
              <w:rPr>
                <w:rFonts w:ascii="Artifex CF Light" w:hAnsi="Artifex CF Light"/>
                <w:b/>
                <w:bCs/>
                <w:color w:val="002060"/>
                <w:sz w:val="18"/>
                <w:szCs w:val="18"/>
              </w:rPr>
              <w:t>:</w:t>
            </w:r>
          </w:p>
        </w:tc>
      </w:tr>
      <w:tr w:rsidR="00EB1002" w:rsidRPr="00795AF3" w14:paraId="5870BF3C" w14:textId="77777777" w:rsidTr="002F584C">
        <w:trPr>
          <w:trHeight w:val="450"/>
        </w:trPr>
        <w:tc>
          <w:tcPr>
            <w:tcW w:w="0" w:type="auto"/>
            <w:tcBorders>
              <w:top w:val="nil"/>
              <w:left w:val="nil"/>
              <w:bottom w:val="nil"/>
              <w:right w:val="nil"/>
            </w:tcBorders>
            <w:shd w:val="clear" w:color="auto" w:fill="auto"/>
            <w:vAlign w:val="center"/>
            <w:hideMark/>
          </w:tcPr>
          <w:p w14:paraId="2A213EBE" w14:textId="77777777" w:rsidR="00EB1002" w:rsidRPr="00EB1002" w:rsidRDefault="00EB1002">
            <w:pPr>
              <w:rPr>
                <w:rFonts w:ascii="Artifex CF Light" w:hAnsi="Artifex CF Light"/>
                <w:color w:val="002060"/>
                <w:sz w:val="18"/>
                <w:szCs w:val="18"/>
                <w:lang w:val="es-DO"/>
              </w:rPr>
            </w:pPr>
            <w:r w:rsidRPr="00EB1002">
              <w:rPr>
                <w:rFonts w:ascii="Artifex CF Light" w:hAnsi="Artifex CF Light"/>
                <w:color w:val="002060"/>
                <w:sz w:val="18"/>
                <w:szCs w:val="18"/>
                <w:lang w:val="es-DO"/>
              </w:rPr>
              <w:t>Resolución sobre aumento tasas de servicios emitida por la Dirección General.</w:t>
            </w:r>
          </w:p>
        </w:tc>
      </w:tr>
      <w:tr w:rsidR="00EB1002" w:rsidRPr="00EB1002" w14:paraId="625B84C9" w14:textId="77777777" w:rsidTr="002F584C">
        <w:trPr>
          <w:trHeight w:val="450"/>
        </w:trPr>
        <w:tc>
          <w:tcPr>
            <w:tcW w:w="0" w:type="auto"/>
            <w:tcBorders>
              <w:top w:val="nil"/>
              <w:left w:val="nil"/>
              <w:bottom w:val="nil"/>
              <w:right w:val="nil"/>
            </w:tcBorders>
            <w:shd w:val="clear" w:color="auto" w:fill="auto"/>
            <w:vAlign w:val="center"/>
            <w:hideMark/>
          </w:tcPr>
          <w:p w14:paraId="7865542F" w14:textId="77777777" w:rsidR="00EB1002" w:rsidRPr="00EB1002" w:rsidRDefault="00EB1002">
            <w:pPr>
              <w:rPr>
                <w:rFonts w:ascii="Artifex CF Light" w:hAnsi="Artifex CF Light"/>
                <w:color w:val="002060"/>
                <w:sz w:val="18"/>
                <w:szCs w:val="18"/>
              </w:rPr>
            </w:pPr>
            <w:r w:rsidRPr="00EB1002">
              <w:rPr>
                <w:rFonts w:ascii="Artifex CF Light" w:hAnsi="Artifex CF Light"/>
                <w:color w:val="002060"/>
                <w:sz w:val="18"/>
                <w:szCs w:val="18"/>
                <w:lang w:val="es-DO"/>
              </w:rPr>
              <w:t xml:space="preserve">Acuerdos y tratados internacionales donde la Rep. Dom. </w:t>
            </w:r>
            <w:r w:rsidRPr="00EB1002">
              <w:rPr>
                <w:rFonts w:ascii="Artifex CF Light" w:hAnsi="Artifex CF Light"/>
                <w:color w:val="002060"/>
                <w:sz w:val="18"/>
                <w:szCs w:val="18"/>
              </w:rPr>
              <w:t xml:space="preserve">Es </w:t>
            </w:r>
            <w:proofErr w:type="spellStart"/>
            <w:r w:rsidRPr="00EB1002">
              <w:rPr>
                <w:rFonts w:ascii="Artifex CF Light" w:hAnsi="Artifex CF Light"/>
                <w:color w:val="002060"/>
                <w:sz w:val="18"/>
                <w:szCs w:val="18"/>
              </w:rPr>
              <w:t>signataria</w:t>
            </w:r>
            <w:proofErr w:type="spellEnd"/>
            <w:r w:rsidRPr="00EB1002">
              <w:rPr>
                <w:rFonts w:ascii="Artifex CF Light" w:hAnsi="Artifex CF Light"/>
                <w:color w:val="002060"/>
                <w:sz w:val="18"/>
                <w:szCs w:val="18"/>
              </w:rPr>
              <w:t>.</w:t>
            </w:r>
          </w:p>
        </w:tc>
      </w:tr>
      <w:tr w:rsidR="00EB1002" w:rsidRPr="00EB1002" w14:paraId="22F96DCD" w14:textId="77777777" w:rsidTr="002F584C">
        <w:trPr>
          <w:trHeight w:val="300"/>
        </w:trPr>
        <w:tc>
          <w:tcPr>
            <w:tcW w:w="0" w:type="auto"/>
            <w:tcBorders>
              <w:top w:val="nil"/>
              <w:left w:val="nil"/>
              <w:bottom w:val="nil"/>
              <w:right w:val="nil"/>
            </w:tcBorders>
            <w:shd w:val="clear" w:color="auto" w:fill="auto"/>
            <w:vAlign w:val="center"/>
            <w:hideMark/>
          </w:tcPr>
          <w:p w14:paraId="6C01FAA5" w14:textId="77777777" w:rsidR="00EB1002" w:rsidRPr="00EB1002" w:rsidRDefault="00EB1002">
            <w:pPr>
              <w:rPr>
                <w:rFonts w:ascii="Artifex CF Light" w:hAnsi="Artifex CF Light"/>
                <w:color w:val="002060"/>
                <w:sz w:val="18"/>
                <w:szCs w:val="18"/>
              </w:rPr>
            </w:pPr>
            <w:proofErr w:type="spellStart"/>
            <w:r w:rsidRPr="00EB1002">
              <w:rPr>
                <w:rFonts w:ascii="Artifex CF Light" w:hAnsi="Artifex CF Light"/>
                <w:color w:val="002060"/>
                <w:sz w:val="18"/>
                <w:szCs w:val="18"/>
              </w:rPr>
              <w:t>Resolución</w:t>
            </w:r>
            <w:proofErr w:type="spellEnd"/>
            <w:r w:rsidRPr="00EB1002">
              <w:rPr>
                <w:rFonts w:ascii="Artifex CF Light" w:hAnsi="Artifex CF Light"/>
                <w:color w:val="002060"/>
                <w:sz w:val="18"/>
                <w:szCs w:val="18"/>
              </w:rPr>
              <w:t xml:space="preserve"> Directorio de ONAPI</w:t>
            </w:r>
          </w:p>
        </w:tc>
      </w:tr>
      <w:tr w:rsidR="00EB1002" w:rsidRPr="00EB1002" w14:paraId="5B7620F2" w14:textId="77777777" w:rsidTr="002F584C">
        <w:trPr>
          <w:trHeight w:val="300"/>
        </w:trPr>
        <w:tc>
          <w:tcPr>
            <w:tcW w:w="0" w:type="auto"/>
            <w:tcBorders>
              <w:top w:val="nil"/>
              <w:left w:val="nil"/>
              <w:bottom w:val="nil"/>
              <w:right w:val="nil"/>
            </w:tcBorders>
            <w:shd w:val="clear" w:color="auto" w:fill="auto"/>
            <w:vAlign w:val="center"/>
            <w:hideMark/>
          </w:tcPr>
          <w:p w14:paraId="55F60DA4" w14:textId="77777777" w:rsidR="00EB1002" w:rsidRPr="00EB1002" w:rsidRDefault="00EB1002">
            <w:pPr>
              <w:rPr>
                <w:rFonts w:ascii="Artifex CF Light" w:hAnsi="Artifex CF Light"/>
                <w:color w:val="002060"/>
                <w:sz w:val="18"/>
                <w:szCs w:val="18"/>
              </w:rPr>
            </w:pPr>
            <w:proofErr w:type="spellStart"/>
            <w:r w:rsidRPr="00EB1002">
              <w:rPr>
                <w:rFonts w:ascii="Artifex CF Light" w:hAnsi="Artifex CF Light"/>
                <w:color w:val="002060"/>
                <w:sz w:val="18"/>
                <w:szCs w:val="18"/>
              </w:rPr>
              <w:t>Correos</w:t>
            </w:r>
            <w:proofErr w:type="spellEnd"/>
            <w:r w:rsidRPr="00EB1002">
              <w:rPr>
                <w:rFonts w:ascii="Artifex CF Light" w:hAnsi="Artifex CF Light"/>
                <w:color w:val="002060"/>
                <w:sz w:val="18"/>
                <w:szCs w:val="18"/>
              </w:rPr>
              <w:t xml:space="preserve">, </w:t>
            </w:r>
            <w:proofErr w:type="spellStart"/>
            <w:r w:rsidRPr="00EB1002">
              <w:rPr>
                <w:rFonts w:ascii="Artifex CF Light" w:hAnsi="Artifex CF Light"/>
                <w:color w:val="002060"/>
                <w:sz w:val="18"/>
                <w:szCs w:val="18"/>
              </w:rPr>
              <w:t>medios</w:t>
            </w:r>
            <w:proofErr w:type="spellEnd"/>
            <w:r w:rsidRPr="00EB1002">
              <w:rPr>
                <w:rFonts w:ascii="Artifex CF Light" w:hAnsi="Artifex CF Light"/>
                <w:color w:val="002060"/>
                <w:sz w:val="18"/>
                <w:szCs w:val="18"/>
              </w:rPr>
              <w:t xml:space="preserve"> de </w:t>
            </w:r>
            <w:proofErr w:type="spellStart"/>
            <w:r w:rsidRPr="00EB1002">
              <w:rPr>
                <w:rFonts w:ascii="Artifex CF Light" w:hAnsi="Artifex CF Light"/>
                <w:color w:val="002060"/>
                <w:sz w:val="18"/>
                <w:szCs w:val="18"/>
              </w:rPr>
              <w:t>contacto</w:t>
            </w:r>
            <w:proofErr w:type="spellEnd"/>
            <w:r w:rsidRPr="00EB1002">
              <w:rPr>
                <w:rFonts w:ascii="Artifex CF Light" w:hAnsi="Artifex CF Light"/>
                <w:color w:val="002060"/>
                <w:sz w:val="18"/>
                <w:szCs w:val="18"/>
              </w:rPr>
              <w:t>.</w:t>
            </w:r>
          </w:p>
        </w:tc>
      </w:tr>
      <w:tr w:rsidR="00EB1002" w:rsidRPr="00EB1002" w14:paraId="2EB683DE" w14:textId="77777777" w:rsidTr="002F584C">
        <w:trPr>
          <w:trHeight w:val="300"/>
        </w:trPr>
        <w:tc>
          <w:tcPr>
            <w:tcW w:w="0" w:type="auto"/>
            <w:tcBorders>
              <w:top w:val="nil"/>
              <w:left w:val="nil"/>
              <w:bottom w:val="nil"/>
              <w:right w:val="nil"/>
            </w:tcBorders>
            <w:shd w:val="clear" w:color="000000" w:fill="DCE6F1"/>
            <w:vAlign w:val="center"/>
            <w:hideMark/>
          </w:tcPr>
          <w:p w14:paraId="5DDAD1FB" w14:textId="77777777" w:rsidR="00EB1002" w:rsidRPr="00EB1002" w:rsidRDefault="00EB1002">
            <w:pPr>
              <w:rPr>
                <w:rFonts w:ascii="Artifex CF Light" w:hAnsi="Artifex CF Light"/>
                <w:b/>
                <w:bCs/>
                <w:color w:val="002060"/>
                <w:sz w:val="18"/>
                <w:szCs w:val="18"/>
              </w:rPr>
            </w:pPr>
            <w:proofErr w:type="spellStart"/>
            <w:r w:rsidRPr="00EB1002">
              <w:rPr>
                <w:rFonts w:ascii="Artifex CF Light" w:hAnsi="Artifex CF Light"/>
                <w:b/>
                <w:bCs/>
                <w:color w:val="002060"/>
                <w:sz w:val="18"/>
                <w:szCs w:val="18"/>
              </w:rPr>
              <w:t>Financieras</w:t>
            </w:r>
            <w:proofErr w:type="spellEnd"/>
            <w:r w:rsidRPr="00EB1002">
              <w:rPr>
                <w:rFonts w:ascii="Artifex CF Light" w:hAnsi="Artifex CF Light"/>
                <w:b/>
                <w:bCs/>
                <w:color w:val="002060"/>
                <w:sz w:val="18"/>
                <w:szCs w:val="18"/>
              </w:rPr>
              <w:t>:</w:t>
            </w:r>
          </w:p>
        </w:tc>
      </w:tr>
      <w:tr w:rsidR="00EB1002" w:rsidRPr="00EB1002" w14:paraId="7C414F1D" w14:textId="77777777" w:rsidTr="002F584C">
        <w:trPr>
          <w:trHeight w:val="300"/>
        </w:trPr>
        <w:tc>
          <w:tcPr>
            <w:tcW w:w="0" w:type="auto"/>
            <w:tcBorders>
              <w:top w:val="nil"/>
              <w:left w:val="nil"/>
              <w:bottom w:val="nil"/>
              <w:right w:val="nil"/>
            </w:tcBorders>
            <w:shd w:val="clear" w:color="auto" w:fill="auto"/>
            <w:vAlign w:val="center"/>
            <w:hideMark/>
          </w:tcPr>
          <w:p w14:paraId="2AEDB4E4" w14:textId="77777777" w:rsidR="00EB1002" w:rsidRPr="00EB1002" w:rsidRDefault="00EB1002">
            <w:pPr>
              <w:rPr>
                <w:rFonts w:ascii="Artifex CF Light" w:hAnsi="Artifex CF Light"/>
                <w:color w:val="002060"/>
                <w:sz w:val="18"/>
                <w:szCs w:val="18"/>
              </w:rPr>
            </w:pPr>
            <w:r w:rsidRPr="00EB1002">
              <w:rPr>
                <w:rFonts w:ascii="Artifex CF Light" w:hAnsi="Artifex CF Light"/>
                <w:color w:val="002060"/>
                <w:sz w:val="18"/>
                <w:szCs w:val="18"/>
              </w:rPr>
              <w:t>Presupuesto 2020</w:t>
            </w:r>
          </w:p>
        </w:tc>
      </w:tr>
      <w:tr w:rsidR="00EB1002" w:rsidRPr="00EB1002" w14:paraId="3A3FED7F" w14:textId="77777777" w:rsidTr="002F584C">
        <w:trPr>
          <w:trHeight w:val="300"/>
        </w:trPr>
        <w:tc>
          <w:tcPr>
            <w:tcW w:w="0" w:type="auto"/>
            <w:tcBorders>
              <w:top w:val="nil"/>
              <w:left w:val="nil"/>
              <w:bottom w:val="nil"/>
              <w:right w:val="nil"/>
            </w:tcBorders>
            <w:shd w:val="clear" w:color="auto" w:fill="auto"/>
            <w:vAlign w:val="center"/>
            <w:hideMark/>
          </w:tcPr>
          <w:p w14:paraId="708505E4" w14:textId="77777777" w:rsidR="00EB1002" w:rsidRPr="00EB1002" w:rsidRDefault="00EB1002">
            <w:pPr>
              <w:rPr>
                <w:rFonts w:ascii="Artifex CF Light" w:hAnsi="Artifex CF Light"/>
                <w:color w:val="002060"/>
                <w:sz w:val="18"/>
                <w:szCs w:val="18"/>
              </w:rPr>
            </w:pPr>
            <w:r w:rsidRPr="00EB1002">
              <w:rPr>
                <w:rFonts w:ascii="Artifex CF Light" w:hAnsi="Artifex CF Light"/>
                <w:color w:val="002060"/>
                <w:sz w:val="18"/>
                <w:szCs w:val="18"/>
              </w:rPr>
              <w:t xml:space="preserve"> </w:t>
            </w:r>
            <w:proofErr w:type="spellStart"/>
            <w:r w:rsidRPr="00EB1002">
              <w:rPr>
                <w:rFonts w:ascii="Artifex CF Light" w:hAnsi="Artifex CF Light"/>
                <w:color w:val="002060"/>
                <w:sz w:val="18"/>
                <w:szCs w:val="18"/>
              </w:rPr>
              <w:t>Nómina</w:t>
            </w:r>
            <w:proofErr w:type="spellEnd"/>
          </w:p>
        </w:tc>
      </w:tr>
    </w:tbl>
    <w:p w14:paraId="4186E9BE" w14:textId="77777777" w:rsidR="002F584C" w:rsidRPr="007C5E4F" w:rsidRDefault="002F584C" w:rsidP="00AF02B4">
      <w:pPr>
        <w:pStyle w:val="BodyText"/>
        <w:spacing w:line="480" w:lineRule="auto"/>
        <w:ind w:right="429"/>
        <w:jc w:val="both"/>
        <w:rPr>
          <w:rFonts w:ascii="Artifex CF Light" w:hAnsi="Artifex CF Light"/>
          <w:color w:val="002060"/>
          <w:w w:val="105"/>
          <w:sz w:val="22"/>
          <w:szCs w:val="22"/>
          <w:lang w:val="es-DO"/>
        </w:rPr>
      </w:pPr>
    </w:p>
    <w:p w14:paraId="6FC1F83C" w14:textId="77777777" w:rsidR="003919E2" w:rsidRPr="005D3CB5" w:rsidRDefault="003919E2" w:rsidP="005D3CB5">
      <w:pPr>
        <w:pStyle w:val="Heading1"/>
        <w:numPr>
          <w:ilvl w:val="0"/>
          <w:numId w:val="30"/>
        </w:numPr>
        <w:rPr>
          <w:rFonts w:ascii="Artifex CF Light" w:hAnsi="Artifex CF Light"/>
          <w:b w:val="0"/>
          <w:color w:val="002060"/>
          <w:w w:val="105"/>
          <w:sz w:val="22"/>
          <w:szCs w:val="22"/>
          <w:lang w:val="es-DO"/>
        </w:rPr>
      </w:pPr>
      <w:bookmarkStart w:id="39" w:name="_Toc59095401"/>
      <w:r w:rsidRPr="005D3CB5">
        <w:rPr>
          <w:rFonts w:ascii="Artifex CF Light" w:hAnsi="Artifex CF Light"/>
          <w:b w:val="0"/>
          <w:color w:val="002060"/>
          <w:w w:val="105"/>
          <w:sz w:val="22"/>
          <w:szCs w:val="22"/>
          <w:lang w:val="es-DO"/>
        </w:rPr>
        <w:lastRenderedPageBreak/>
        <w:t>Entrada de servicios</w:t>
      </w:r>
      <w:r w:rsidR="002F584C" w:rsidRPr="005D3CB5">
        <w:rPr>
          <w:rFonts w:ascii="Artifex CF Light" w:hAnsi="Artifex CF Light"/>
          <w:b w:val="0"/>
          <w:color w:val="002060"/>
          <w:w w:val="105"/>
          <w:sz w:val="22"/>
          <w:szCs w:val="22"/>
          <w:lang w:val="es-DO"/>
        </w:rPr>
        <w:t xml:space="preserve"> </w:t>
      </w:r>
      <w:r w:rsidRPr="005D3CB5">
        <w:rPr>
          <w:rFonts w:ascii="Artifex CF Light" w:hAnsi="Artifex CF Light"/>
          <w:b w:val="0"/>
          <w:color w:val="002060"/>
          <w:w w:val="105"/>
          <w:sz w:val="22"/>
          <w:szCs w:val="22"/>
          <w:lang w:val="es-DO"/>
        </w:rPr>
        <w:t xml:space="preserve">en </w:t>
      </w:r>
      <w:proofErr w:type="spellStart"/>
      <w:r w:rsidRPr="005D3CB5">
        <w:rPr>
          <w:rFonts w:ascii="Artifex CF Light" w:hAnsi="Artifex CF Light"/>
          <w:b w:val="0"/>
          <w:color w:val="002060"/>
          <w:w w:val="105"/>
          <w:sz w:val="22"/>
          <w:szCs w:val="22"/>
          <w:lang w:val="es-DO"/>
        </w:rPr>
        <w:t>linea</w:t>
      </w:r>
      <w:proofErr w:type="spellEnd"/>
      <w:r w:rsidRPr="005D3CB5">
        <w:rPr>
          <w:rFonts w:ascii="Artifex CF Light" w:hAnsi="Artifex CF Light"/>
          <w:b w:val="0"/>
          <w:color w:val="002060"/>
          <w:w w:val="105"/>
          <w:sz w:val="22"/>
          <w:szCs w:val="22"/>
          <w:lang w:val="es-DO"/>
        </w:rPr>
        <w:t>, simplificación de trámites, mejora de servicios públicos</w:t>
      </w:r>
      <w:bookmarkEnd w:id="39"/>
    </w:p>
    <w:p w14:paraId="7F5D0A4F" w14:textId="77777777" w:rsidR="002F584C" w:rsidRPr="00EB1002" w:rsidRDefault="002F584C" w:rsidP="002F584C">
      <w:pPr>
        <w:tabs>
          <w:tab w:val="left" w:pos="426"/>
        </w:tabs>
        <w:spacing w:after="200" w:line="480" w:lineRule="auto"/>
        <w:ind w:left="426" w:right="451"/>
        <w:contextualSpacing/>
        <w:jc w:val="both"/>
        <w:rPr>
          <w:rFonts w:ascii="Artifex CF Light" w:hAnsi="Artifex CF Light"/>
          <w:color w:val="002060"/>
          <w:sz w:val="18"/>
          <w:szCs w:val="18"/>
          <w:lang w:val="es-DO"/>
        </w:rPr>
      </w:pPr>
      <w:r w:rsidRPr="00EB1002">
        <w:rPr>
          <w:rFonts w:ascii="Artifex CF Light" w:eastAsia="Calibri" w:hAnsi="Artifex CF Light"/>
          <w:b/>
          <w:color w:val="002060"/>
          <w:sz w:val="18"/>
          <w:szCs w:val="18"/>
          <w:lang w:val="es-DO"/>
        </w:rPr>
        <w:t>Uso del Portal Datos Abiertos</w:t>
      </w:r>
    </w:p>
    <w:p w14:paraId="2F6163EC" w14:textId="77777777" w:rsidR="002F584C" w:rsidRPr="00EB1002" w:rsidRDefault="002F584C" w:rsidP="002F584C">
      <w:pPr>
        <w:tabs>
          <w:tab w:val="left" w:pos="426"/>
        </w:tabs>
        <w:spacing w:after="200" w:line="480" w:lineRule="auto"/>
        <w:ind w:left="426" w:right="451"/>
        <w:contextualSpacing/>
        <w:jc w:val="both"/>
        <w:rPr>
          <w:rFonts w:ascii="Artifex CF Light" w:hAnsi="Artifex CF Light"/>
          <w:color w:val="002060"/>
          <w:sz w:val="18"/>
          <w:szCs w:val="18"/>
          <w:lang w:val="es-DO"/>
        </w:rPr>
      </w:pPr>
      <w:r w:rsidRPr="00EB1002">
        <w:rPr>
          <w:rFonts w:ascii="Artifex CF Light" w:hAnsi="Artifex CF Light"/>
          <w:color w:val="002060"/>
          <w:sz w:val="18"/>
          <w:szCs w:val="18"/>
          <w:lang w:val="es-DO"/>
        </w:rPr>
        <w:t xml:space="preserve">Publicación y actualización mensual de informaciones institucionales  en el Portal  Datos Abiertos en cumplimiento de la  Norma </w:t>
      </w:r>
      <w:proofErr w:type="spellStart"/>
      <w:r w:rsidRPr="00EB1002">
        <w:rPr>
          <w:rFonts w:ascii="Artifex CF Light" w:hAnsi="Artifex CF Light"/>
          <w:color w:val="002060"/>
          <w:sz w:val="18"/>
          <w:szCs w:val="18"/>
          <w:lang w:val="es-DO"/>
        </w:rPr>
        <w:t>Nortic</w:t>
      </w:r>
      <w:proofErr w:type="spellEnd"/>
      <w:r w:rsidRPr="00EB1002">
        <w:rPr>
          <w:rFonts w:ascii="Artifex CF Light" w:hAnsi="Artifex CF Light"/>
          <w:color w:val="002060"/>
          <w:sz w:val="18"/>
          <w:szCs w:val="18"/>
          <w:lang w:val="es-DO"/>
        </w:rPr>
        <w:t xml:space="preserve"> A3, relativas a:</w:t>
      </w:r>
    </w:p>
    <w:p w14:paraId="46432BE0" w14:textId="77777777" w:rsidR="002F584C" w:rsidRPr="00EB1002" w:rsidRDefault="002F584C" w:rsidP="002F584C">
      <w:pPr>
        <w:pStyle w:val="Sinespaciado1"/>
        <w:numPr>
          <w:ilvl w:val="0"/>
          <w:numId w:val="38"/>
        </w:numPr>
        <w:tabs>
          <w:tab w:val="left" w:pos="426"/>
        </w:tabs>
        <w:ind w:right="451"/>
        <w:jc w:val="both"/>
        <w:rPr>
          <w:rFonts w:ascii="Artifex CF Light" w:hAnsi="Artifex CF Light"/>
          <w:color w:val="002060"/>
          <w:sz w:val="18"/>
          <w:szCs w:val="18"/>
        </w:rPr>
      </w:pPr>
      <w:r w:rsidRPr="00EB1002">
        <w:rPr>
          <w:rFonts w:ascii="Artifex CF Light" w:hAnsi="Artifex CF Light"/>
          <w:color w:val="002060"/>
          <w:sz w:val="18"/>
          <w:szCs w:val="18"/>
        </w:rPr>
        <w:t>Nóminas de empleados fijos y contratados.</w:t>
      </w:r>
    </w:p>
    <w:p w14:paraId="19F713BC" w14:textId="77777777" w:rsidR="002F584C" w:rsidRPr="00EB1002" w:rsidRDefault="002F584C" w:rsidP="002F584C">
      <w:pPr>
        <w:pStyle w:val="Sinespaciado1"/>
        <w:tabs>
          <w:tab w:val="left" w:pos="426"/>
        </w:tabs>
        <w:ind w:left="426" w:right="451"/>
        <w:jc w:val="both"/>
        <w:rPr>
          <w:rFonts w:ascii="Artifex CF Light" w:hAnsi="Artifex CF Light"/>
          <w:color w:val="002060"/>
          <w:sz w:val="18"/>
          <w:szCs w:val="18"/>
        </w:rPr>
      </w:pPr>
    </w:p>
    <w:p w14:paraId="36BCC13B" w14:textId="77777777" w:rsidR="002F584C" w:rsidRPr="00EB1002" w:rsidRDefault="002F584C" w:rsidP="002F584C">
      <w:pPr>
        <w:pStyle w:val="Sinespaciado1"/>
        <w:numPr>
          <w:ilvl w:val="0"/>
          <w:numId w:val="38"/>
        </w:numPr>
        <w:tabs>
          <w:tab w:val="left" w:pos="426"/>
        </w:tabs>
        <w:ind w:right="451"/>
        <w:jc w:val="both"/>
        <w:rPr>
          <w:rFonts w:ascii="Artifex CF Light" w:hAnsi="Artifex CF Light"/>
          <w:color w:val="002060"/>
          <w:sz w:val="18"/>
          <w:szCs w:val="18"/>
        </w:rPr>
      </w:pPr>
      <w:r w:rsidRPr="00EB1002">
        <w:rPr>
          <w:rFonts w:ascii="Artifex CF Light" w:hAnsi="Artifex CF Light"/>
          <w:color w:val="002060"/>
          <w:sz w:val="18"/>
          <w:szCs w:val="18"/>
        </w:rPr>
        <w:t>Estadísticas sobre los servicios de solicitudes de registro de Invenciones y  de Signos Distintivos,  actualizadas   con periodicidad</w:t>
      </w:r>
      <w:r>
        <w:rPr>
          <w:rFonts w:ascii="Artifex CF Light" w:hAnsi="Artifex CF Light"/>
          <w:color w:val="002060"/>
          <w:sz w:val="18"/>
          <w:szCs w:val="18"/>
        </w:rPr>
        <w:t xml:space="preserve"> </w:t>
      </w:r>
      <w:r w:rsidRPr="00EB1002">
        <w:rPr>
          <w:rFonts w:ascii="Artifex CF Light" w:hAnsi="Artifex CF Light"/>
          <w:color w:val="002060"/>
          <w:sz w:val="18"/>
          <w:szCs w:val="18"/>
        </w:rPr>
        <w:t xml:space="preserve"> mensual.</w:t>
      </w:r>
    </w:p>
    <w:p w14:paraId="024DB52D" w14:textId="77777777" w:rsidR="002F584C" w:rsidRPr="00EB1002" w:rsidRDefault="002F584C" w:rsidP="002F584C">
      <w:pPr>
        <w:pStyle w:val="Sinespaciado1"/>
        <w:ind w:left="426" w:right="451"/>
        <w:jc w:val="both"/>
        <w:rPr>
          <w:rFonts w:ascii="Artifex CF Light" w:hAnsi="Artifex CF Light"/>
          <w:color w:val="002060"/>
          <w:sz w:val="18"/>
          <w:szCs w:val="18"/>
        </w:rPr>
      </w:pPr>
    </w:p>
    <w:p w14:paraId="7A2C306C" w14:textId="77777777" w:rsidR="002F584C" w:rsidRPr="00EB1002" w:rsidRDefault="002F584C" w:rsidP="002F584C">
      <w:pPr>
        <w:pStyle w:val="Sinespaciado1"/>
        <w:numPr>
          <w:ilvl w:val="0"/>
          <w:numId w:val="38"/>
        </w:numPr>
        <w:ind w:right="451"/>
        <w:jc w:val="both"/>
        <w:rPr>
          <w:rFonts w:ascii="Artifex CF Light" w:hAnsi="Artifex CF Light"/>
          <w:color w:val="002060"/>
          <w:sz w:val="18"/>
          <w:szCs w:val="18"/>
        </w:rPr>
      </w:pPr>
      <w:r w:rsidRPr="00EB1002">
        <w:rPr>
          <w:rFonts w:ascii="Artifex CF Light" w:hAnsi="Artifex CF Light"/>
          <w:color w:val="002060"/>
          <w:sz w:val="18"/>
          <w:szCs w:val="18"/>
        </w:rPr>
        <w:t>Estadísticas de Solicitudes de Información a la OAI.</w:t>
      </w:r>
    </w:p>
    <w:p w14:paraId="0C4A9E78" w14:textId="77777777" w:rsidR="002F584C" w:rsidRPr="007C5E4F" w:rsidRDefault="002F584C" w:rsidP="002F584C">
      <w:pPr>
        <w:pStyle w:val="BodyText"/>
        <w:spacing w:line="480" w:lineRule="auto"/>
        <w:ind w:right="429"/>
        <w:jc w:val="both"/>
        <w:rPr>
          <w:rFonts w:ascii="Artifex CF Light" w:hAnsi="Artifex CF Light"/>
          <w:color w:val="002060"/>
          <w:w w:val="105"/>
          <w:sz w:val="22"/>
          <w:szCs w:val="22"/>
          <w:lang w:val="es-DO"/>
        </w:rPr>
      </w:pPr>
    </w:p>
    <w:p w14:paraId="25AE161F" w14:textId="77777777" w:rsidR="003919E2" w:rsidRPr="00296DC5" w:rsidRDefault="003919E2" w:rsidP="00AF02B4">
      <w:pPr>
        <w:pStyle w:val="Heading1"/>
        <w:numPr>
          <w:ilvl w:val="0"/>
          <w:numId w:val="23"/>
        </w:numPr>
        <w:jc w:val="center"/>
        <w:rPr>
          <w:rFonts w:ascii="Artifex CF Light" w:hAnsi="Artifex CF Light"/>
          <w:b w:val="0"/>
          <w:color w:val="002060"/>
          <w:w w:val="105"/>
          <w:sz w:val="26"/>
          <w:szCs w:val="26"/>
          <w:lang w:val="es-DO"/>
        </w:rPr>
      </w:pPr>
      <w:bookmarkStart w:id="40" w:name="_Toc59095402"/>
      <w:r w:rsidRPr="00296DC5">
        <w:rPr>
          <w:rFonts w:ascii="Artifex CF Light" w:hAnsi="Artifex CF Light"/>
          <w:b w:val="0"/>
          <w:color w:val="002060"/>
          <w:w w:val="105"/>
          <w:sz w:val="26"/>
          <w:szCs w:val="26"/>
          <w:lang w:val="es-DO"/>
        </w:rPr>
        <w:t>Gestión Interna</w:t>
      </w:r>
      <w:bookmarkEnd w:id="40"/>
    </w:p>
    <w:p w14:paraId="22936367" w14:textId="77777777" w:rsidR="003919E2" w:rsidRPr="005D3CB5" w:rsidRDefault="003919E2" w:rsidP="005D3CB5">
      <w:pPr>
        <w:pStyle w:val="Heading1"/>
        <w:numPr>
          <w:ilvl w:val="0"/>
          <w:numId w:val="50"/>
        </w:numPr>
        <w:rPr>
          <w:rFonts w:ascii="Artifex CF Light" w:hAnsi="Artifex CF Light"/>
          <w:b w:val="0"/>
          <w:color w:val="002060"/>
          <w:w w:val="105"/>
          <w:sz w:val="22"/>
          <w:szCs w:val="22"/>
          <w:lang w:val="es-DO"/>
        </w:rPr>
      </w:pPr>
      <w:bookmarkStart w:id="41" w:name="_Toc59095403"/>
      <w:r w:rsidRPr="005D3CB5">
        <w:rPr>
          <w:rFonts w:ascii="Artifex CF Light" w:hAnsi="Artifex CF Light"/>
          <w:b w:val="0"/>
          <w:color w:val="002060"/>
          <w:w w:val="105"/>
          <w:sz w:val="22"/>
          <w:szCs w:val="22"/>
          <w:lang w:val="es-DO"/>
        </w:rPr>
        <w:t>Desempeño Financiero</w:t>
      </w:r>
      <w:bookmarkEnd w:id="41"/>
    </w:p>
    <w:p w14:paraId="0B592C7B" w14:textId="77777777" w:rsidR="002F584C" w:rsidRDefault="002F584C" w:rsidP="007E6BC2">
      <w:pPr>
        <w:spacing w:line="480" w:lineRule="auto"/>
        <w:ind w:left="426" w:right="424"/>
        <w:jc w:val="both"/>
        <w:rPr>
          <w:rFonts w:ascii="Artifex CF Light" w:hAnsi="Artifex CF Light"/>
          <w:color w:val="002060"/>
          <w:sz w:val="18"/>
          <w:szCs w:val="18"/>
          <w:lang w:val="es-DO"/>
        </w:rPr>
      </w:pPr>
      <w:r w:rsidRPr="007E6BC2">
        <w:rPr>
          <w:rFonts w:ascii="Artifex CF Light" w:hAnsi="Artifex CF Light"/>
          <w:color w:val="002060"/>
          <w:sz w:val="18"/>
          <w:szCs w:val="18"/>
          <w:lang w:val="es-DO"/>
        </w:rPr>
        <w:t>Para el año 2020  el presupuesto ha sido aprobado por un valor de RD$</w:t>
      </w:r>
      <w:r w:rsidRPr="007E6BC2">
        <w:rPr>
          <w:rFonts w:ascii="Artifex CF Light" w:hAnsi="Artifex CF Light"/>
          <w:color w:val="002060"/>
          <w:sz w:val="18"/>
          <w:szCs w:val="18"/>
          <w:lang w:val="es-DO" w:eastAsia="es-DO"/>
        </w:rPr>
        <w:t>520, 334,587.00</w:t>
      </w:r>
      <w:r w:rsidRPr="007E6BC2">
        <w:rPr>
          <w:rFonts w:ascii="Artifex CF Light" w:hAnsi="Artifex CF Light"/>
          <w:color w:val="002060"/>
          <w:sz w:val="18"/>
          <w:szCs w:val="18"/>
          <w:lang w:val="es-DO"/>
        </w:rPr>
        <w:t xml:space="preserve">. El mismo está compuesto por 88% ingresos propios o producción propia, y 12% gobierno central, vía el Ministerio de Industria, Comercio y </w:t>
      </w:r>
      <w:proofErr w:type="spellStart"/>
      <w:r w:rsidRPr="007E6BC2">
        <w:rPr>
          <w:rFonts w:ascii="Artifex CF Light" w:hAnsi="Artifex CF Light"/>
          <w:color w:val="002060"/>
          <w:sz w:val="18"/>
          <w:szCs w:val="18"/>
          <w:lang w:val="es-DO"/>
        </w:rPr>
        <w:t>Mipymes</w:t>
      </w:r>
      <w:proofErr w:type="spellEnd"/>
      <w:r w:rsidRPr="007E6BC2">
        <w:rPr>
          <w:rFonts w:ascii="Artifex CF Light" w:hAnsi="Artifex CF Light"/>
          <w:color w:val="002060"/>
          <w:sz w:val="18"/>
          <w:szCs w:val="18"/>
          <w:lang w:val="es-DO"/>
        </w:rPr>
        <w:t xml:space="preserve">, de quien somos adscritos. A </w:t>
      </w:r>
      <w:proofErr w:type="spellStart"/>
      <w:r w:rsidRPr="007E6BC2">
        <w:rPr>
          <w:rFonts w:ascii="Artifex CF Light" w:hAnsi="Artifex CF Light"/>
          <w:color w:val="002060"/>
          <w:sz w:val="18"/>
          <w:szCs w:val="18"/>
          <w:lang w:val="es-DO"/>
        </w:rPr>
        <w:t>continuacion</w:t>
      </w:r>
      <w:proofErr w:type="spellEnd"/>
      <w:r w:rsidRPr="007E6BC2">
        <w:rPr>
          <w:rFonts w:ascii="Artifex CF Light" w:hAnsi="Artifex CF Light"/>
          <w:color w:val="002060"/>
          <w:sz w:val="18"/>
          <w:szCs w:val="18"/>
          <w:lang w:val="es-DO"/>
        </w:rPr>
        <w:t xml:space="preserve"> se presenta la ejecución presupuestaria por objeto del gasto:</w:t>
      </w:r>
    </w:p>
    <w:p w14:paraId="770C17CA" w14:textId="77777777" w:rsidR="007E6BC2" w:rsidRPr="007E6BC2" w:rsidRDefault="007E6BC2" w:rsidP="007E6BC2">
      <w:pPr>
        <w:spacing w:line="480" w:lineRule="auto"/>
        <w:ind w:left="426" w:right="424"/>
        <w:jc w:val="both"/>
        <w:rPr>
          <w:rFonts w:ascii="Artifex CF Light" w:hAnsi="Artifex CF Light"/>
          <w:sz w:val="18"/>
          <w:szCs w:val="18"/>
          <w:lang w:val="es-DO"/>
        </w:rPr>
      </w:pPr>
    </w:p>
    <w:tbl>
      <w:tblPr>
        <w:tblW w:w="0" w:type="auto"/>
        <w:tblInd w:w="55" w:type="dxa"/>
        <w:tblCellMar>
          <w:left w:w="70" w:type="dxa"/>
          <w:right w:w="70" w:type="dxa"/>
        </w:tblCellMar>
        <w:tblLook w:val="04A0" w:firstRow="1" w:lastRow="0" w:firstColumn="1" w:lastColumn="0" w:noHBand="0" w:noVBand="1"/>
      </w:tblPr>
      <w:tblGrid>
        <w:gridCol w:w="2146"/>
        <w:gridCol w:w="1793"/>
        <w:gridCol w:w="1554"/>
        <w:gridCol w:w="1367"/>
        <w:gridCol w:w="1056"/>
        <w:gridCol w:w="1391"/>
      </w:tblGrid>
      <w:tr w:rsidR="002F584C" w:rsidRPr="007E6BC2" w14:paraId="5CEF2636" w14:textId="77777777" w:rsidTr="007E6BC2">
        <w:trPr>
          <w:trHeight w:val="645"/>
        </w:trPr>
        <w:tc>
          <w:tcPr>
            <w:tcW w:w="0" w:type="auto"/>
            <w:tcBorders>
              <w:top w:val="single" w:sz="8" w:space="0" w:color="auto"/>
              <w:left w:val="single" w:sz="8" w:space="0" w:color="auto"/>
              <w:bottom w:val="single" w:sz="8" w:space="0" w:color="auto"/>
              <w:right w:val="single" w:sz="8" w:space="0" w:color="auto"/>
            </w:tcBorders>
            <w:shd w:val="clear" w:color="auto" w:fill="1F497D" w:themeFill="text2"/>
            <w:noWrap/>
            <w:vAlign w:val="center"/>
            <w:hideMark/>
          </w:tcPr>
          <w:p w14:paraId="25F98790" w14:textId="77777777" w:rsidR="002F584C" w:rsidRPr="007E6BC2" w:rsidRDefault="002F584C" w:rsidP="002F584C">
            <w:pPr>
              <w:jc w:val="center"/>
              <w:rPr>
                <w:rFonts w:ascii="Artifex CF Light" w:hAnsi="Artifex CF Light"/>
                <w:b/>
                <w:bCs/>
                <w:color w:val="FFFFFF"/>
                <w:sz w:val="18"/>
                <w:szCs w:val="18"/>
              </w:rPr>
            </w:pPr>
            <w:proofErr w:type="spellStart"/>
            <w:r w:rsidRPr="007E6BC2">
              <w:rPr>
                <w:rFonts w:ascii="Artifex CF Light" w:hAnsi="Artifex CF Light"/>
                <w:b/>
                <w:bCs/>
                <w:color w:val="FFFFFF"/>
                <w:sz w:val="18"/>
                <w:szCs w:val="18"/>
              </w:rPr>
              <w:t>Objeto</w:t>
            </w:r>
            <w:proofErr w:type="spellEnd"/>
          </w:p>
        </w:tc>
        <w:tc>
          <w:tcPr>
            <w:tcW w:w="0" w:type="auto"/>
            <w:tcBorders>
              <w:top w:val="single" w:sz="8" w:space="0" w:color="auto"/>
              <w:left w:val="nil"/>
              <w:bottom w:val="single" w:sz="8" w:space="0" w:color="auto"/>
              <w:right w:val="single" w:sz="8" w:space="0" w:color="auto"/>
            </w:tcBorders>
            <w:shd w:val="clear" w:color="auto" w:fill="1F497D" w:themeFill="text2"/>
            <w:noWrap/>
            <w:vAlign w:val="center"/>
            <w:hideMark/>
          </w:tcPr>
          <w:p w14:paraId="70D2576E" w14:textId="77777777" w:rsidR="002F584C" w:rsidRPr="007E6BC2" w:rsidRDefault="002F584C" w:rsidP="002F584C">
            <w:pPr>
              <w:jc w:val="center"/>
              <w:rPr>
                <w:rFonts w:ascii="Artifex CF Light" w:hAnsi="Artifex CF Light"/>
                <w:b/>
                <w:bCs/>
                <w:color w:val="FFFFFF"/>
                <w:sz w:val="18"/>
                <w:szCs w:val="18"/>
              </w:rPr>
            </w:pPr>
            <w:r w:rsidRPr="007E6BC2">
              <w:rPr>
                <w:rFonts w:ascii="Artifex CF Light" w:hAnsi="Artifex CF Light"/>
                <w:b/>
                <w:bCs/>
                <w:color w:val="FFFFFF"/>
                <w:sz w:val="18"/>
                <w:szCs w:val="18"/>
              </w:rPr>
              <w:t xml:space="preserve">Presupuesto </w:t>
            </w:r>
            <w:proofErr w:type="spellStart"/>
            <w:r w:rsidRPr="007E6BC2">
              <w:rPr>
                <w:rFonts w:ascii="Artifex CF Light" w:hAnsi="Artifex CF Light"/>
                <w:b/>
                <w:bCs/>
                <w:color w:val="FFFFFF"/>
                <w:sz w:val="18"/>
                <w:szCs w:val="18"/>
              </w:rPr>
              <w:t>Inicial</w:t>
            </w:r>
            <w:proofErr w:type="spellEnd"/>
          </w:p>
        </w:tc>
        <w:tc>
          <w:tcPr>
            <w:tcW w:w="0" w:type="auto"/>
            <w:tcBorders>
              <w:top w:val="single" w:sz="8" w:space="0" w:color="auto"/>
              <w:left w:val="nil"/>
              <w:bottom w:val="single" w:sz="8" w:space="0" w:color="auto"/>
              <w:right w:val="single" w:sz="8" w:space="0" w:color="auto"/>
            </w:tcBorders>
            <w:shd w:val="clear" w:color="auto" w:fill="1F497D" w:themeFill="text2"/>
            <w:vAlign w:val="center"/>
            <w:hideMark/>
          </w:tcPr>
          <w:p w14:paraId="50711909" w14:textId="77777777" w:rsidR="002F584C" w:rsidRPr="007E6BC2" w:rsidRDefault="002F584C" w:rsidP="002F584C">
            <w:pPr>
              <w:jc w:val="center"/>
              <w:rPr>
                <w:rFonts w:ascii="Artifex CF Light" w:hAnsi="Artifex CF Light"/>
                <w:b/>
                <w:bCs/>
                <w:color w:val="FFFFFF"/>
                <w:sz w:val="18"/>
                <w:szCs w:val="18"/>
              </w:rPr>
            </w:pPr>
            <w:r w:rsidRPr="007E6BC2">
              <w:rPr>
                <w:rFonts w:ascii="Artifex CF Light" w:hAnsi="Artifex CF Light"/>
                <w:b/>
                <w:bCs/>
                <w:color w:val="FFFFFF"/>
                <w:sz w:val="18"/>
                <w:szCs w:val="18"/>
              </w:rPr>
              <w:t xml:space="preserve">Presupuesto </w:t>
            </w:r>
            <w:proofErr w:type="spellStart"/>
            <w:r w:rsidRPr="007E6BC2">
              <w:rPr>
                <w:rFonts w:ascii="Artifex CF Light" w:hAnsi="Artifex CF Light"/>
                <w:b/>
                <w:bCs/>
                <w:color w:val="FFFFFF"/>
                <w:sz w:val="18"/>
                <w:szCs w:val="18"/>
              </w:rPr>
              <w:t>Vigente</w:t>
            </w:r>
            <w:proofErr w:type="spellEnd"/>
          </w:p>
        </w:tc>
        <w:tc>
          <w:tcPr>
            <w:tcW w:w="0" w:type="auto"/>
            <w:tcBorders>
              <w:top w:val="single" w:sz="8" w:space="0" w:color="auto"/>
              <w:left w:val="nil"/>
              <w:bottom w:val="single" w:sz="8" w:space="0" w:color="auto"/>
              <w:right w:val="single" w:sz="8" w:space="0" w:color="auto"/>
            </w:tcBorders>
            <w:shd w:val="clear" w:color="auto" w:fill="1F497D" w:themeFill="text2"/>
            <w:noWrap/>
            <w:vAlign w:val="center"/>
            <w:hideMark/>
          </w:tcPr>
          <w:p w14:paraId="1DDA54B3" w14:textId="77777777" w:rsidR="002F584C" w:rsidRPr="007E6BC2" w:rsidRDefault="002F584C" w:rsidP="002F584C">
            <w:pPr>
              <w:jc w:val="center"/>
              <w:rPr>
                <w:rFonts w:ascii="Artifex CF Light" w:hAnsi="Artifex CF Light"/>
                <w:b/>
                <w:bCs/>
                <w:color w:val="FFFFFF"/>
                <w:sz w:val="18"/>
                <w:szCs w:val="18"/>
              </w:rPr>
            </w:pPr>
            <w:proofErr w:type="spellStart"/>
            <w:r w:rsidRPr="007E6BC2">
              <w:rPr>
                <w:rFonts w:ascii="Artifex CF Light" w:hAnsi="Artifex CF Light"/>
                <w:b/>
                <w:bCs/>
                <w:color w:val="FFFFFF"/>
                <w:sz w:val="18"/>
                <w:szCs w:val="18"/>
              </w:rPr>
              <w:t>Ejecución</w:t>
            </w:r>
            <w:proofErr w:type="spellEnd"/>
            <w:r w:rsidRPr="007E6BC2">
              <w:rPr>
                <w:rFonts w:ascii="Artifex CF Light" w:hAnsi="Artifex CF Light"/>
                <w:b/>
                <w:bCs/>
                <w:color w:val="FFFFFF"/>
                <w:sz w:val="18"/>
                <w:szCs w:val="18"/>
              </w:rPr>
              <w:t xml:space="preserve"> </w:t>
            </w:r>
          </w:p>
        </w:tc>
        <w:tc>
          <w:tcPr>
            <w:tcW w:w="0" w:type="auto"/>
            <w:tcBorders>
              <w:top w:val="single" w:sz="8" w:space="0" w:color="auto"/>
              <w:left w:val="nil"/>
              <w:bottom w:val="single" w:sz="8" w:space="0" w:color="auto"/>
              <w:right w:val="single" w:sz="8" w:space="0" w:color="auto"/>
            </w:tcBorders>
            <w:shd w:val="clear" w:color="auto" w:fill="1F497D" w:themeFill="text2"/>
            <w:vAlign w:val="center"/>
            <w:hideMark/>
          </w:tcPr>
          <w:p w14:paraId="5BF0161E" w14:textId="77777777" w:rsidR="002F584C" w:rsidRPr="007E6BC2" w:rsidRDefault="002F584C" w:rsidP="002F584C">
            <w:pPr>
              <w:jc w:val="center"/>
              <w:rPr>
                <w:rFonts w:ascii="Artifex CF Light" w:hAnsi="Artifex CF Light"/>
                <w:b/>
                <w:bCs/>
                <w:color w:val="FFFFFF"/>
                <w:sz w:val="18"/>
                <w:szCs w:val="18"/>
              </w:rPr>
            </w:pPr>
            <w:r w:rsidRPr="007E6BC2">
              <w:rPr>
                <w:rFonts w:ascii="Artifex CF Light" w:hAnsi="Artifex CF Light"/>
                <w:b/>
                <w:bCs/>
                <w:color w:val="FFFFFF"/>
                <w:sz w:val="18"/>
                <w:szCs w:val="18"/>
              </w:rPr>
              <w:t xml:space="preserve">% de </w:t>
            </w:r>
            <w:proofErr w:type="spellStart"/>
            <w:r w:rsidRPr="007E6BC2">
              <w:rPr>
                <w:rFonts w:ascii="Artifex CF Light" w:hAnsi="Artifex CF Light"/>
                <w:b/>
                <w:bCs/>
                <w:color w:val="FFFFFF"/>
                <w:sz w:val="18"/>
                <w:szCs w:val="18"/>
              </w:rPr>
              <w:t>Ejecución</w:t>
            </w:r>
            <w:proofErr w:type="spellEnd"/>
            <w:r w:rsidRPr="007E6BC2">
              <w:rPr>
                <w:rFonts w:ascii="Artifex CF Light" w:hAnsi="Artifex CF Light"/>
                <w:b/>
                <w:bCs/>
                <w:color w:val="FFFFFF"/>
                <w:sz w:val="18"/>
                <w:szCs w:val="18"/>
              </w:rPr>
              <w:t xml:space="preserve"> </w:t>
            </w:r>
          </w:p>
        </w:tc>
        <w:tc>
          <w:tcPr>
            <w:tcW w:w="0" w:type="auto"/>
            <w:tcBorders>
              <w:top w:val="single" w:sz="8" w:space="0" w:color="auto"/>
              <w:left w:val="nil"/>
              <w:bottom w:val="single" w:sz="8" w:space="0" w:color="auto"/>
              <w:right w:val="single" w:sz="8" w:space="0" w:color="auto"/>
            </w:tcBorders>
            <w:shd w:val="clear" w:color="auto" w:fill="1F497D" w:themeFill="text2"/>
            <w:vAlign w:val="center"/>
            <w:hideMark/>
          </w:tcPr>
          <w:p w14:paraId="248D547E" w14:textId="77777777" w:rsidR="002F584C" w:rsidRPr="007E6BC2" w:rsidRDefault="002F584C" w:rsidP="002F584C">
            <w:pPr>
              <w:jc w:val="center"/>
              <w:rPr>
                <w:rFonts w:ascii="Artifex CF Light" w:hAnsi="Artifex CF Light"/>
                <w:b/>
                <w:bCs/>
                <w:color w:val="FFFFFF"/>
                <w:sz w:val="18"/>
                <w:szCs w:val="18"/>
              </w:rPr>
            </w:pPr>
            <w:proofErr w:type="spellStart"/>
            <w:r w:rsidRPr="007E6BC2">
              <w:rPr>
                <w:rFonts w:ascii="Artifex CF Light" w:hAnsi="Artifex CF Light"/>
                <w:b/>
                <w:bCs/>
                <w:color w:val="FFFFFF"/>
                <w:sz w:val="18"/>
                <w:szCs w:val="18"/>
              </w:rPr>
              <w:t>Proyección</w:t>
            </w:r>
            <w:proofErr w:type="spellEnd"/>
            <w:r w:rsidRPr="007E6BC2">
              <w:rPr>
                <w:rFonts w:ascii="Artifex CF Light" w:hAnsi="Artifex CF Light"/>
                <w:b/>
                <w:bCs/>
                <w:color w:val="FFFFFF"/>
                <w:sz w:val="18"/>
                <w:szCs w:val="18"/>
              </w:rPr>
              <w:t xml:space="preserve"> al </w:t>
            </w:r>
            <w:proofErr w:type="spellStart"/>
            <w:r w:rsidRPr="007E6BC2">
              <w:rPr>
                <w:rFonts w:ascii="Artifex CF Light" w:hAnsi="Artifex CF Light"/>
                <w:b/>
                <w:bCs/>
                <w:color w:val="FFFFFF"/>
                <w:sz w:val="18"/>
                <w:szCs w:val="18"/>
              </w:rPr>
              <w:t>cierre</w:t>
            </w:r>
            <w:proofErr w:type="spellEnd"/>
            <w:r w:rsidRPr="007E6BC2">
              <w:rPr>
                <w:rFonts w:ascii="Artifex CF Light" w:hAnsi="Artifex CF Light"/>
                <w:b/>
                <w:bCs/>
                <w:color w:val="FFFFFF"/>
                <w:sz w:val="18"/>
                <w:szCs w:val="18"/>
              </w:rPr>
              <w:t xml:space="preserve"> </w:t>
            </w:r>
          </w:p>
        </w:tc>
      </w:tr>
      <w:tr w:rsidR="002F584C" w:rsidRPr="007E6BC2" w14:paraId="4D857551" w14:textId="77777777" w:rsidTr="007E6BC2">
        <w:trPr>
          <w:trHeight w:val="315"/>
        </w:trPr>
        <w:tc>
          <w:tcPr>
            <w:tcW w:w="0" w:type="auto"/>
            <w:tcBorders>
              <w:top w:val="nil"/>
              <w:left w:val="single" w:sz="8" w:space="0" w:color="auto"/>
              <w:bottom w:val="single" w:sz="8" w:space="0" w:color="auto"/>
              <w:right w:val="single" w:sz="8" w:space="0" w:color="auto"/>
            </w:tcBorders>
            <w:shd w:val="clear" w:color="auto" w:fill="1F497D" w:themeFill="text2"/>
            <w:noWrap/>
            <w:vAlign w:val="center"/>
            <w:hideMark/>
          </w:tcPr>
          <w:p w14:paraId="5D99C78C" w14:textId="77777777" w:rsidR="002F584C" w:rsidRPr="007E6BC2" w:rsidRDefault="002F584C" w:rsidP="002F584C">
            <w:pPr>
              <w:jc w:val="center"/>
              <w:rPr>
                <w:rFonts w:ascii="Artifex CF Light" w:hAnsi="Artifex CF Light"/>
                <w:b/>
                <w:bCs/>
                <w:color w:val="FFFFFF"/>
                <w:sz w:val="18"/>
                <w:szCs w:val="18"/>
              </w:rPr>
            </w:pPr>
            <w:proofErr w:type="spellStart"/>
            <w:r w:rsidRPr="007E6BC2">
              <w:rPr>
                <w:rFonts w:ascii="Artifex CF Light" w:hAnsi="Artifex CF Light"/>
                <w:b/>
                <w:bCs/>
                <w:color w:val="FFFFFF"/>
                <w:sz w:val="18"/>
                <w:szCs w:val="18"/>
              </w:rPr>
              <w:t>Gastos</w:t>
            </w:r>
            <w:proofErr w:type="spellEnd"/>
          </w:p>
        </w:tc>
        <w:tc>
          <w:tcPr>
            <w:tcW w:w="0" w:type="auto"/>
            <w:tcBorders>
              <w:top w:val="nil"/>
              <w:left w:val="nil"/>
              <w:bottom w:val="single" w:sz="8" w:space="0" w:color="auto"/>
              <w:right w:val="single" w:sz="8" w:space="0" w:color="auto"/>
            </w:tcBorders>
            <w:shd w:val="clear" w:color="auto" w:fill="1F497D" w:themeFill="text2"/>
            <w:vAlign w:val="center"/>
            <w:hideMark/>
          </w:tcPr>
          <w:p w14:paraId="6F892F35" w14:textId="77777777" w:rsidR="002F584C" w:rsidRPr="007E6BC2" w:rsidRDefault="002F584C" w:rsidP="002F584C">
            <w:pPr>
              <w:jc w:val="center"/>
              <w:rPr>
                <w:rFonts w:ascii="Artifex CF Light" w:hAnsi="Artifex CF Light"/>
                <w:b/>
                <w:bCs/>
                <w:color w:val="FFFFFF"/>
                <w:sz w:val="18"/>
                <w:szCs w:val="18"/>
              </w:rPr>
            </w:pPr>
            <w:r w:rsidRPr="007E6BC2">
              <w:rPr>
                <w:rFonts w:ascii="Artifex CF Light" w:hAnsi="Artifex CF Light"/>
                <w:b/>
                <w:bCs/>
                <w:color w:val="FFFFFF"/>
                <w:sz w:val="18"/>
                <w:szCs w:val="18"/>
              </w:rPr>
              <w:t>518,334,587.00</w:t>
            </w:r>
          </w:p>
        </w:tc>
        <w:tc>
          <w:tcPr>
            <w:tcW w:w="0" w:type="auto"/>
            <w:tcBorders>
              <w:top w:val="nil"/>
              <w:left w:val="nil"/>
              <w:bottom w:val="single" w:sz="8" w:space="0" w:color="auto"/>
              <w:right w:val="single" w:sz="8" w:space="0" w:color="auto"/>
            </w:tcBorders>
            <w:shd w:val="clear" w:color="auto" w:fill="1F497D" w:themeFill="text2"/>
            <w:vAlign w:val="center"/>
            <w:hideMark/>
          </w:tcPr>
          <w:p w14:paraId="7CE4ECED" w14:textId="77777777" w:rsidR="002F584C" w:rsidRPr="007E6BC2" w:rsidRDefault="002F584C" w:rsidP="002F584C">
            <w:pPr>
              <w:jc w:val="center"/>
              <w:rPr>
                <w:rFonts w:ascii="Artifex CF Light" w:hAnsi="Artifex CF Light"/>
                <w:b/>
                <w:bCs/>
                <w:color w:val="FFFFFF"/>
                <w:sz w:val="18"/>
                <w:szCs w:val="18"/>
              </w:rPr>
            </w:pPr>
            <w:r w:rsidRPr="007E6BC2">
              <w:rPr>
                <w:rFonts w:ascii="Artifex CF Light" w:hAnsi="Artifex CF Light"/>
                <w:b/>
                <w:bCs/>
                <w:color w:val="FFFFFF"/>
                <w:sz w:val="18"/>
                <w:szCs w:val="18"/>
              </w:rPr>
              <w:t>518,334,587.00</w:t>
            </w:r>
          </w:p>
        </w:tc>
        <w:tc>
          <w:tcPr>
            <w:tcW w:w="0" w:type="auto"/>
            <w:tcBorders>
              <w:top w:val="nil"/>
              <w:left w:val="nil"/>
              <w:bottom w:val="single" w:sz="8" w:space="0" w:color="auto"/>
              <w:right w:val="single" w:sz="8" w:space="0" w:color="auto"/>
            </w:tcBorders>
            <w:shd w:val="clear" w:color="auto" w:fill="1F497D" w:themeFill="text2"/>
            <w:vAlign w:val="center"/>
            <w:hideMark/>
          </w:tcPr>
          <w:p w14:paraId="756236DB" w14:textId="77777777" w:rsidR="002F584C" w:rsidRPr="007E6BC2" w:rsidRDefault="002F584C" w:rsidP="002F584C">
            <w:pPr>
              <w:jc w:val="center"/>
              <w:rPr>
                <w:rFonts w:ascii="Artifex CF Light" w:hAnsi="Artifex CF Light"/>
                <w:b/>
                <w:bCs/>
                <w:color w:val="FFFFFF"/>
                <w:sz w:val="18"/>
                <w:szCs w:val="18"/>
              </w:rPr>
            </w:pPr>
            <w:r w:rsidRPr="007E6BC2">
              <w:rPr>
                <w:rFonts w:ascii="Artifex CF Light" w:hAnsi="Artifex CF Light"/>
                <w:b/>
                <w:bCs/>
                <w:color w:val="FFFFFF"/>
                <w:sz w:val="18"/>
                <w:szCs w:val="18"/>
              </w:rPr>
              <w:t>313,199,667.93</w:t>
            </w:r>
          </w:p>
        </w:tc>
        <w:tc>
          <w:tcPr>
            <w:tcW w:w="0" w:type="auto"/>
            <w:tcBorders>
              <w:top w:val="nil"/>
              <w:left w:val="nil"/>
              <w:bottom w:val="single" w:sz="8" w:space="0" w:color="auto"/>
              <w:right w:val="single" w:sz="8" w:space="0" w:color="auto"/>
            </w:tcBorders>
            <w:shd w:val="clear" w:color="auto" w:fill="1F497D" w:themeFill="text2"/>
            <w:vAlign w:val="center"/>
            <w:hideMark/>
          </w:tcPr>
          <w:p w14:paraId="53DF6C03" w14:textId="77777777" w:rsidR="002F584C" w:rsidRPr="007E6BC2" w:rsidRDefault="002F584C" w:rsidP="002F584C">
            <w:pPr>
              <w:jc w:val="center"/>
              <w:rPr>
                <w:rFonts w:ascii="Artifex CF Light" w:hAnsi="Artifex CF Light"/>
                <w:b/>
                <w:bCs/>
                <w:color w:val="FFFFFF"/>
                <w:sz w:val="18"/>
                <w:szCs w:val="18"/>
              </w:rPr>
            </w:pPr>
            <w:r w:rsidRPr="007E6BC2">
              <w:rPr>
                <w:rFonts w:ascii="Courier New" w:hAnsi="Courier New" w:cs="Courier New"/>
                <w:b/>
                <w:bCs/>
                <w:color w:val="FFFFFF"/>
                <w:sz w:val="18"/>
                <w:szCs w:val="18"/>
              </w:rPr>
              <w:t> </w:t>
            </w:r>
          </w:p>
        </w:tc>
        <w:tc>
          <w:tcPr>
            <w:tcW w:w="0" w:type="auto"/>
            <w:tcBorders>
              <w:top w:val="nil"/>
              <w:left w:val="nil"/>
              <w:bottom w:val="single" w:sz="8" w:space="0" w:color="auto"/>
              <w:right w:val="single" w:sz="8" w:space="0" w:color="auto"/>
            </w:tcBorders>
            <w:shd w:val="clear" w:color="auto" w:fill="1F497D" w:themeFill="text2"/>
            <w:vAlign w:val="center"/>
            <w:hideMark/>
          </w:tcPr>
          <w:p w14:paraId="3D3FA40E" w14:textId="77777777" w:rsidR="002F584C" w:rsidRPr="007E6BC2" w:rsidRDefault="002F584C" w:rsidP="002F584C">
            <w:pPr>
              <w:jc w:val="center"/>
              <w:rPr>
                <w:rFonts w:ascii="Artifex CF Light" w:hAnsi="Artifex CF Light"/>
                <w:b/>
                <w:bCs/>
                <w:color w:val="FFFFFF"/>
                <w:sz w:val="18"/>
                <w:szCs w:val="18"/>
              </w:rPr>
            </w:pPr>
            <w:r w:rsidRPr="007E6BC2">
              <w:rPr>
                <w:rFonts w:ascii="Artifex CF Light" w:hAnsi="Artifex CF Light"/>
                <w:b/>
                <w:bCs/>
                <w:color w:val="FFFFFF"/>
                <w:sz w:val="18"/>
                <w:szCs w:val="18"/>
              </w:rPr>
              <w:t>45,819,693.33</w:t>
            </w:r>
          </w:p>
        </w:tc>
      </w:tr>
      <w:tr w:rsidR="002F584C" w:rsidRPr="007E6BC2" w14:paraId="6EA3A4EA" w14:textId="77777777" w:rsidTr="002F584C">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3F2822A" w14:textId="77777777" w:rsidR="002F584C" w:rsidRPr="007E6BC2" w:rsidRDefault="002F584C" w:rsidP="002F584C">
            <w:pPr>
              <w:rPr>
                <w:rFonts w:ascii="Artifex CF Light" w:hAnsi="Artifex CF Light"/>
                <w:color w:val="002060"/>
                <w:sz w:val="18"/>
                <w:szCs w:val="18"/>
              </w:rPr>
            </w:pPr>
            <w:r w:rsidRPr="007E6BC2">
              <w:rPr>
                <w:rFonts w:ascii="Artifex CF Light" w:hAnsi="Artifex CF Light"/>
                <w:color w:val="002060"/>
                <w:sz w:val="18"/>
                <w:szCs w:val="18"/>
              </w:rPr>
              <w:t xml:space="preserve">2.1- </w:t>
            </w:r>
            <w:proofErr w:type="spellStart"/>
            <w:r w:rsidRPr="007E6BC2">
              <w:rPr>
                <w:rFonts w:ascii="Artifex CF Light" w:hAnsi="Artifex CF Light"/>
                <w:color w:val="002060"/>
                <w:sz w:val="18"/>
                <w:szCs w:val="18"/>
              </w:rPr>
              <w:t>Remuneracion</w:t>
            </w:r>
            <w:proofErr w:type="spellEnd"/>
            <w:r w:rsidRPr="007E6BC2">
              <w:rPr>
                <w:rFonts w:ascii="Artifex CF Light" w:hAnsi="Artifex CF Light"/>
                <w:color w:val="002060"/>
                <w:sz w:val="18"/>
                <w:szCs w:val="18"/>
              </w:rPr>
              <w:t xml:space="preserve"> y </w:t>
            </w:r>
            <w:proofErr w:type="spellStart"/>
            <w:r w:rsidRPr="007E6BC2">
              <w:rPr>
                <w:rFonts w:ascii="Artifex CF Light" w:hAnsi="Artifex CF Light"/>
                <w:color w:val="002060"/>
                <w:sz w:val="18"/>
                <w:szCs w:val="18"/>
              </w:rPr>
              <w:t>Contribuciones</w:t>
            </w:r>
            <w:proofErr w:type="spellEnd"/>
            <w:r w:rsidRPr="007E6BC2">
              <w:rPr>
                <w:rFonts w:ascii="Artifex CF Light" w:hAnsi="Artifex CF Light"/>
                <w:color w:val="002060"/>
                <w:sz w:val="18"/>
                <w:szCs w:val="18"/>
              </w:rPr>
              <w:t>.</w:t>
            </w:r>
          </w:p>
        </w:tc>
        <w:tc>
          <w:tcPr>
            <w:tcW w:w="0" w:type="auto"/>
            <w:tcBorders>
              <w:top w:val="nil"/>
              <w:left w:val="nil"/>
              <w:bottom w:val="single" w:sz="8" w:space="0" w:color="auto"/>
              <w:right w:val="single" w:sz="8" w:space="0" w:color="auto"/>
            </w:tcBorders>
            <w:shd w:val="clear" w:color="auto" w:fill="auto"/>
            <w:vAlign w:val="center"/>
            <w:hideMark/>
          </w:tcPr>
          <w:p w14:paraId="597841A6"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349,200,260.00</w:t>
            </w:r>
          </w:p>
        </w:tc>
        <w:tc>
          <w:tcPr>
            <w:tcW w:w="0" w:type="auto"/>
            <w:tcBorders>
              <w:top w:val="nil"/>
              <w:left w:val="nil"/>
              <w:bottom w:val="single" w:sz="8" w:space="0" w:color="auto"/>
              <w:right w:val="single" w:sz="8" w:space="0" w:color="auto"/>
            </w:tcBorders>
            <w:shd w:val="clear" w:color="auto" w:fill="auto"/>
            <w:vAlign w:val="center"/>
            <w:hideMark/>
          </w:tcPr>
          <w:p w14:paraId="757B6693"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349,200,260.00</w:t>
            </w:r>
          </w:p>
        </w:tc>
        <w:tc>
          <w:tcPr>
            <w:tcW w:w="0" w:type="auto"/>
            <w:tcBorders>
              <w:top w:val="nil"/>
              <w:left w:val="nil"/>
              <w:bottom w:val="single" w:sz="8" w:space="0" w:color="auto"/>
              <w:right w:val="single" w:sz="8" w:space="0" w:color="auto"/>
            </w:tcBorders>
            <w:shd w:val="clear" w:color="auto" w:fill="auto"/>
            <w:noWrap/>
            <w:vAlign w:val="center"/>
            <w:hideMark/>
          </w:tcPr>
          <w:p w14:paraId="1A1B1D7A"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241,013,321.76</w:t>
            </w:r>
          </w:p>
        </w:tc>
        <w:tc>
          <w:tcPr>
            <w:tcW w:w="0" w:type="auto"/>
            <w:tcBorders>
              <w:top w:val="nil"/>
              <w:left w:val="nil"/>
              <w:bottom w:val="single" w:sz="8" w:space="0" w:color="auto"/>
              <w:right w:val="single" w:sz="8" w:space="0" w:color="auto"/>
            </w:tcBorders>
            <w:shd w:val="clear" w:color="auto" w:fill="auto"/>
            <w:noWrap/>
            <w:vAlign w:val="center"/>
            <w:hideMark/>
          </w:tcPr>
          <w:p w14:paraId="1D467F67"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69%</w:t>
            </w:r>
          </w:p>
        </w:tc>
        <w:tc>
          <w:tcPr>
            <w:tcW w:w="0" w:type="auto"/>
            <w:tcBorders>
              <w:top w:val="nil"/>
              <w:left w:val="nil"/>
              <w:bottom w:val="single" w:sz="8" w:space="0" w:color="auto"/>
              <w:right w:val="single" w:sz="8" w:space="0" w:color="auto"/>
            </w:tcBorders>
            <w:shd w:val="clear" w:color="auto" w:fill="auto"/>
            <w:noWrap/>
            <w:vAlign w:val="center"/>
            <w:hideMark/>
          </w:tcPr>
          <w:p w14:paraId="34926118"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38,417,067.81</w:t>
            </w:r>
          </w:p>
        </w:tc>
      </w:tr>
      <w:tr w:rsidR="002F584C" w:rsidRPr="007E6BC2" w14:paraId="6A9F33F2" w14:textId="77777777" w:rsidTr="002F584C">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6FAA4FD" w14:textId="77777777" w:rsidR="002F584C" w:rsidRPr="007E6BC2" w:rsidRDefault="002F584C" w:rsidP="002F584C">
            <w:pPr>
              <w:rPr>
                <w:rFonts w:ascii="Artifex CF Light" w:hAnsi="Artifex CF Light"/>
                <w:color w:val="002060"/>
                <w:sz w:val="18"/>
                <w:szCs w:val="18"/>
              </w:rPr>
            </w:pPr>
            <w:r w:rsidRPr="007E6BC2">
              <w:rPr>
                <w:rFonts w:ascii="Artifex CF Light" w:hAnsi="Artifex CF Light"/>
                <w:color w:val="002060"/>
                <w:sz w:val="18"/>
                <w:szCs w:val="18"/>
              </w:rPr>
              <w:t xml:space="preserve">2.2-Contratación de </w:t>
            </w:r>
            <w:proofErr w:type="spellStart"/>
            <w:r w:rsidRPr="007E6BC2">
              <w:rPr>
                <w:rFonts w:ascii="Artifex CF Light" w:hAnsi="Artifex CF Light"/>
                <w:color w:val="002060"/>
                <w:sz w:val="18"/>
                <w:szCs w:val="18"/>
              </w:rPr>
              <w:t>servicios</w:t>
            </w:r>
            <w:proofErr w:type="spellEnd"/>
            <w:r w:rsidRPr="007E6BC2">
              <w:rPr>
                <w:rFonts w:ascii="Artifex CF Light" w:hAnsi="Artifex CF Light"/>
                <w:color w:val="002060"/>
                <w:sz w:val="18"/>
                <w:szCs w:val="18"/>
              </w:rPr>
              <w:t>.</w:t>
            </w:r>
          </w:p>
        </w:tc>
        <w:tc>
          <w:tcPr>
            <w:tcW w:w="0" w:type="auto"/>
            <w:tcBorders>
              <w:top w:val="nil"/>
              <w:left w:val="nil"/>
              <w:bottom w:val="single" w:sz="8" w:space="0" w:color="auto"/>
              <w:right w:val="single" w:sz="8" w:space="0" w:color="auto"/>
            </w:tcBorders>
            <w:shd w:val="clear" w:color="auto" w:fill="auto"/>
            <w:vAlign w:val="center"/>
            <w:hideMark/>
          </w:tcPr>
          <w:p w14:paraId="28983AAE"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71,381,268.00</w:t>
            </w:r>
          </w:p>
        </w:tc>
        <w:tc>
          <w:tcPr>
            <w:tcW w:w="0" w:type="auto"/>
            <w:tcBorders>
              <w:top w:val="nil"/>
              <w:left w:val="nil"/>
              <w:bottom w:val="single" w:sz="8" w:space="0" w:color="auto"/>
              <w:right w:val="single" w:sz="8" w:space="0" w:color="auto"/>
            </w:tcBorders>
            <w:shd w:val="clear" w:color="auto" w:fill="auto"/>
            <w:vAlign w:val="center"/>
            <w:hideMark/>
          </w:tcPr>
          <w:p w14:paraId="730FE499"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71,381,268.00</w:t>
            </w:r>
          </w:p>
        </w:tc>
        <w:tc>
          <w:tcPr>
            <w:tcW w:w="0" w:type="auto"/>
            <w:tcBorders>
              <w:top w:val="nil"/>
              <w:left w:val="nil"/>
              <w:bottom w:val="single" w:sz="8" w:space="0" w:color="auto"/>
              <w:right w:val="single" w:sz="8" w:space="0" w:color="auto"/>
            </w:tcBorders>
            <w:shd w:val="clear" w:color="auto" w:fill="auto"/>
            <w:noWrap/>
            <w:vAlign w:val="center"/>
            <w:hideMark/>
          </w:tcPr>
          <w:p w14:paraId="43C1B50C"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51,675,392.59</w:t>
            </w:r>
          </w:p>
        </w:tc>
        <w:tc>
          <w:tcPr>
            <w:tcW w:w="0" w:type="auto"/>
            <w:tcBorders>
              <w:top w:val="nil"/>
              <w:left w:val="nil"/>
              <w:bottom w:val="single" w:sz="8" w:space="0" w:color="auto"/>
              <w:right w:val="single" w:sz="8" w:space="0" w:color="auto"/>
            </w:tcBorders>
            <w:shd w:val="clear" w:color="auto" w:fill="auto"/>
            <w:noWrap/>
            <w:vAlign w:val="center"/>
            <w:hideMark/>
          </w:tcPr>
          <w:p w14:paraId="794B63C0"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72%</w:t>
            </w:r>
          </w:p>
        </w:tc>
        <w:tc>
          <w:tcPr>
            <w:tcW w:w="0" w:type="auto"/>
            <w:tcBorders>
              <w:top w:val="nil"/>
              <w:left w:val="nil"/>
              <w:bottom w:val="single" w:sz="8" w:space="0" w:color="auto"/>
              <w:right w:val="single" w:sz="8" w:space="0" w:color="auto"/>
            </w:tcBorders>
            <w:shd w:val="clear" w:color="auto" w:fill="auto"/>
            <w:noWrap/>
            <w:vAlign w:val="center"/>
            <w:hideMark/>
          </w:tcPr>
          <w:p w14:paraId="5C3EA726"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5,789,863.99</w:t>
            </w:r>
          </w:p>
        </w:tc>
      </w:tr>
      <w:tr w:rsidR="002F584C" w:rsidRPr="007E6BC2" w14:paraId="72CBF9F2" w14:textId="77777777" w:rsidTr="002F584C">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898AE44" w14:textId="77777777" w:rsidR="002F584C" w:rsidRPr="007E6BC2" w:rsidRDefault="002F584C" w:rsidP="002F584C">
            <w:pPr>
              <w:rPr>
                <w:rFonts w:ascii="Artifex CF Light" w:hAnsi="Artifex CF Light"/>
                <w:color w:val="002060"/>
                <w:sz w:val="18"/>
                <w:szCs w:val="18"/>
              </w:rPr>
            </w:pPr>
            <w:r w:rsidRPr="007E6BC2">
              <w:rPr>
                <w:rFonts w:ascii="Artifex CF Light" w:hAnsi="Artifex CF Light"/>
                <w:color w:val="002060"/>
                <w:sz w:val="18"/>
                <w:szCs w:val="18"/>
              </w:rPr>
              <w:t xml:space="preserve">2.3-Materiales y </w:t>
            </w:r>
            <w:proofErr w:type="spellStart"/>
            <w:r w:rsidRPr="007E6BC2">
              <w:rPr>
                <w:rFonts w:ascii="Artifex CF Light" w:hAnsi="Artifex CF Light"/>
                <w:color w:val="002060"/>
                <w:sz w:val="18"/>
                <w:szCs w:val="18"/>
              </w:rPr>
              <w:t>suministros</w:t>
            </w:r>
            <w:proofErr w:type="spellEnd"/>
            <w:r w:rsidRPr="007E6BC2">
              <w:rPr>
                <w:rFonts w:ascii="Artifex CF Light" w:hAnsi="Artifex CF Light"/>
                <w:color w:val="002060"/>
                <w:sz w:val="18"/>
                <w:szCs w:val="18"/>
              </w:rPr>
              <w:t>.</w:t>
            </w:r>
          </w:p>
        </w:tc>
        <w:tc>
          <w:tcPr>
            <w:tcW w:w="0" w:type="auto"/>
            <w:tcBorders>
              <w:top w:val="nil"/>
              <w:left w:val="nil"/>
              <w:bottom w:val="single" w:sz="8" w:space="0" w:color="auto"/>
              <w:right w:val="single" w:sz="8" w:space="0" w:color="auto"/>
            </w:tcBorders>
            <w:shd w:val="clear" w:color="auto" w:fill="auto"/>
            <w:vAlign w:val="center"/>
            <w:hideMark/>
          </w:tcPr>
          <w:p w14:paraId="1462615D"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18,353,059.00</w:t>
            </w:r>
          </w:p>
        </w:tc>
        <w:tc>
          <w:tcPr>
            <w:tcW w:w="0" w:type="auto"/>
            <w:tcBorders>
              <w:top w:val="nil"/>
              <w:left w:val="nil"/>
              <w:bottom w:val="single" w:sz="8" w:space="0" w:color="auto"/>
              <w:right w:val="single" w:sz="8" w:space="0" w:color="auto"/>
            </w:tcBorders>
            <w:shd w:val="clear" w:color="auto" w:fill="auto"/>
            <w:vAlign w:val="center"/>
            <w:hideMark/>
          </w:tcPr>
          <w:p w14:paraId="1D3DED9A"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18,353,059.00</w:t>
            </w:r>
          </w:p>
        </w:tc>
        <w:tc>
          <w:tcPr>
            <w:tcW w:w="0" w:type="auto"/>
            <w:tcBorders>
              <w:top w:val="nil"/>
              <w:left w:val="nil"/>
              <w:bottom w:val="single" w:sz="8" w:space="0" w:color="auto"/>
              <w:right w:val="single" w:sz="8" w:space="0" w:color="auto"/>
            </w:tcBorders>
            <w:shd w:val="clear" w:color="auto" w:fill="auto"/>
            <w:noWrap/>
            <w:vAlign w:val="center"/>
            <w:hideMark/>
          </w:tcPr>
          <w:p w14:paraId="6BD0E4FD"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11,575,463.22</w:t>
            </w:r>
          </w:p>
        </w:tc>
        <w:tc>
          <w:tcPr>
            <w:tcW w:w="0" w:type="auto"/>
            <w:tcBorders>
              <w:top w:val="nil"/>
              <w:left w:val="nil"/>
              <w:bottom w:val="single" w:sz="8" w:space="0" w:color="auto"/>
              <w:right w:val="single" w:sz="8" w:space="0" w:color="auto"/>
            </w:tcBorders>
            <w:shd w:val="clear" w:color="auto" w:fill="auto"/>
            <w:noWrap/>
            <w:vAlign w:val="center"/>
            <w:hideMark/>
          </w:tcPr>
          <w:p w14:paraId="47EDB904"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63%</w:t>
            </w:r>
          </w:p>
        </w:tc>
        <w:tc>
          <w:tcPr>
            <w:tcW w:w="0" w:type="auto"/>
            <w:tcBorders>
              <w:top w:val="nil"/>
              <w:left w:val="nil"/>
              <w:bottom w:val="single" w:sz="8" w:space="0" w:color="auto"/>
              <w:right w:val="single" w:sz="8" w:space="0" w:color="auto"/>
            </w:tcBorders>
            <w:shd w:val="clear" w:color="auto" w:fill="auto"/>
            <w:noWrap/>
            <w:vAlign w:val="center"/>
            <w:hideMark/>
          </w:tcPr>
          <w:p w14:paraId="05DFB914"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1,322,313.86</w:t>
            </w:r>
          </w:p>
        </w:tc>
      </w:tr>
      <w:tr w:rsidR="002F584C" w:rsidRPr="007E6BC2" w14:paraId="74BBA31A" w14:textId="77777777" w:rsidTr="002F584C">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640B646" w14:textId="77777777" w:rsidR="002F584C" w:rsidRPr="007E6BC2" w:rsidRDefault="002F584C" w:rsidP="002F584C">
            <w:pPr>
              <w:rPr>
                <w:rFonts w:ascii="Artifex CF Light" w:hAnsi="Artifex CF Light"/>
                <w:color w:val="002060"/>
                <w:sz w:val="18"/>
                <w:szCs w:val="18"/>
              </w:rPr>
            </w:pPr>
            <w:r w:rsidRPr="007E6BC2">
              <w:rPr>
                <w:rFonts w:ascii="Artifex CF Light" w:hAnsi="Artifex CF Light"/>
                <w:color w:val="002060"/>
                <w:sz w:val="18"/>
                <w:szCs w:val="18"/>
              </w:rPr>
              <w:t xml:space="preserve">2.4-Transferencias </w:t>
            </w:r>
            <w:proofErr w:type="spellStart"/>
            <w:r w:rsidRPr="007E6BC2">
              <w:rPr>
                <w:rFonts w:ascii="Artifex CF Light" w:hAnsi="Artifex CF Light"/>
                <w:color w:val="002060"/>
                <w:sz w:val="18"/>
                <w:szCs w:val="18"/>
              </w:rPr>
              <w:t>corrientes</w:t>
            </w:r>
            <w:proofErr w:type="spellEnd"/>
            <w:r w:rsidRPr="007E6BC2">
              <w:rPr>
                <w:rFonts w:ascii="Artifex CF Light" w:hAnsi="Artifex CF Light"/>
                <w:color w:val="002060"/>
                <w:sz w:val="18"/>
                <w:szCs w:val="18"/>
              </w:rPr>
              <w:t>.</w:t>
            </w:r>
          </w:p>
        </w:tc>
        <w:tc>
          <w:tcPr>
            <w:tcW w:w="0" w:type="auto"/>
            <w:tcBorders>
              <w:top w:val="nil"/>
              <w:left w:val="nil"/>
              <w:bottom w:val="single" w:sz="8" w:space="0" w:color="auto"/>
              <w:right w:val="single" w:sz="8" w:space="0" w:color="auto"/>
            </w:tcBorders>
            <w:shd w:val="clear" w:color="auto" w:fill="auto"/>
            <w:vAlign w:val="center"/>
            <w:hideMark/>
          </w:tcPr>
          <w:p w14:paraId="4B9D4A8F"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3,800,000.00</w:t>
            </w:r>
          </w:p>
        </w:tc>
        <w:tc>
          <w:tcPr>
            <w:tcW w:w="0" w:type="auto"/>
            <w:tcBorders>
              <w:top w:val="nil"/>
              <w:left w:val="nil"/>
              <w:bottom w:val="single" w:sz="8" w:space="0" w:color="auto"/>
              <w:right w:val="single" w:sz="8" w:space="0" w:color="auto"/>
            </w:tcBorders>
            <w:shd w:val="clear" w:color="auto" w:fill="auto"/>
            <w:vAlign w:val="center"/>
            <w:hideMark/>
          </w:tcPr>
          <w:p w14:paraId="6C423374"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3,800,000.00</w:t>
            </w:r>
          </w:p>
        </w:tc>
        <w:tc>
          <w:tcPr>
            <w:tcW w:w="0" w:type="auto"/>
            <w:tcBorders>
              <w:top w:val="nil"/>
              <w:left w:val="nil"/>
              <w:bottom w:val="single" w:sz="8" w:space="0" w:color="auto"/>
              <w:right w:val="single" w:sz="8" w:space="0" w:color="auto"/>
            </w:tcBorders>
            <w:shd w:val="clear" w:color="auto" w:fill="auto"/>
            <w:noWrap/>
            <w:vAlign w:val="center"/>
            <w:hideMark/>
          </w:tcPr>
          <w:p w14:paraId="42BCCB5F"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1,782,664.48</w:t>
            </w:r>
          </w:p>
        </w:tc>
        <w:tc>
          <w:tcPr>
            <w:tcW w:w="0" w:type="auto"/>
            <w:tcBorders>
              <w:top w:val="nil"/>
              <w:left w:val="nil"/>
              <w:bottom w:val="single" w:sz="8" w:space="0" w:color="auto"/>
              <w:right w:val="single" w:sz="8" w:space="0" w:color="auto"/>
            </w:tcBorders>
            <w:shd w:val="clear" w:color="auto" w:fill="auto"/>
            <w:noWrap/>
            <w:vAlign w:val="center"/>
            <w:hideMark/>
          </w:tcPr>
          <w:p w14:paraId="5FD2DA72"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47%</w:t>
            </w:r>
          </w:p>
        </w:tc>
        <w:tc>
          <w:tcPr>
            <w:tcW w:w="0" w:type="auto"/>
            <w:tcBorders>
              <w:top w:val="nil"/>
              <w:left w:val="nil"/>
              <w:bottom w:val="single" w:sz="8" w:space="0" w:color="auto"/>
              <w:right w:val="single" w:sz="8" w:space="0" w:color="auto"/>
            </w:tcBorders>
            <w:shd w:val="clear" w:color="auto" w:fill="auto"/>
            <w:noWrap/>
            <w:vAlign w:val="center"/>
            <w:hideMark/>
          </w:tcPr>
          <w:p w14:paraId="37132693"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235,147.67</w:t>
            </w:r>
          </w:p>
        </w:tc>
      </w:tr>
      <w:tr w:rsidR="002F584C" w:rsidRPr="007E6BC2" w14:paraId="67377E22" w14:textId="77777777" w:rsidTr="002F584C">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D6D0425" w14:textId="77777777" w:rsidR="002F584C" w:rsidRPr="007E6BC2" w:rsidRDefault="002F584C" w:rsidP="002F584C">
            <w:pPr>
              <w:rPr>
                <w:rFonts w:ascii="Artifex CF Light" w:hAnsi="Artifex CF Light"/>
                <w:color w:val="002060"/>
                <w:sz w:val="18"/>
                <w:szCs w:val="18"/>
              </w:rPr>
            </w:pPr>
            <w:r w:rsidRPr="007E6BC2">
              <w:rPr>
                <w:rFonts w:ascii="Artifex CF Light" w:hAnsi="Artifex CF Light"/>
                <w:color w:val="002060"/>
                <w:sz w:val="18"/>
                <w:szCs w:val="18"/>
              </w:rPr>
              <w:t>2.5-Transferencias de capital.</w:t>
            </w:r>
          </w:p>
        </w:tc>
        <w:tc>
          <w:tcPr>
            <w:tcW w:w="0" w:type="auto"/>
            <w:tcBorders>
              <w:top w:val="nil"/>
              <w:left w:val="nil"/>
              <w:bottom w:val="single" w:sz="8" w:space="0" w:color="auto"/>
              <w:right w:val="single" w:sz="8" w:space="0" w:color="auto"/>
            </w:tcBorders>
            <w:shd w:val="clear" w:color="auto" w:fill="auto"/>
            <w:vAlign w:val="center"/>
            <w:hideMark/>
          </w:tcPr>
          <w:p w14:paraId="3A44E844"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w:t>
            </w:r>
          </w:p>
        </w:tc>
        <w:tc>
          <w:tcPr>
            <w:tcW w:w="0" w:type="auto"/>
            <w:tcBorders>
              <w:top w:val="nil"/>
              <w:left w:val="nil"/>
              <w:bottom w:val="single" w:sz="8" w:space="0" w:color="auto"/>
              <w:right w:val="single" w:sz="8" w:space="0" w:color="auto"/>
            </w:tcBorders>
            <w:shd w:val="clear" w:color="auto" w:fill="auto"/>
            <w:vAlign w:val="center"/>
            <w:hideMark/>
          </w:tcPr>
          <w:p w14:paraId="008F56F8"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w:t>
            </w:r>
          </w:p>
        </w:tc>
        <w:tc>
          <w:tcPr>
            <w:tcW w:w="0" w:type="auto"/>
            <w:tcBorders>
              <w:top w:val="nil"/>
              <w:left w:val="nil"/>
              <w:bottom w:val="single" w:sz="8" w:space="0" w:color="auto"/>
              <w:right w:val="single" w:sz="8" w:space="0" w:color="auto"/>
            </w:tcBorders>
            <w:shd w:val="clear" w:color="auto" w:fill="auto"/>
            <w:noWrap/>
            <w:vAlign w:val="center"/>
            <w:hideMark/>
          </w:tcPr>
          <w:p w14:paraId="1608088A"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single" w:sz="8" w:space="0" w:color="auto"/>
              <w:right w:val="single" w:sz="8" w:space="0" w:color="auto"/>
            </w:tcBorders>
            <w:shd w:val="clear" w:color="auto" w:fill="auto"/>
            <w:noWrap/>
            <w:vAlign w:val="center"/>
            <w:hideMark/>
          </w:tcPr>
          <w:p w14:paraId="4D3C628F"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single" w:sz="8" w:space="0" w:color="auto"/>
              <w:right w:val="single" w:sz="8" w:space="0" w:color="auto"/>
            </w:tcBorders>
            <w:shd w:val="clear" w:color="auto" w:fill="auto"/>
            <w:noWrap/>
            <w:vAlign w:val="center"/>
            <w:hideMark/>
          </w:tcPr>
          <w:p w14:paraId="209DF7C8" w14:textId="77777777" w:rsidR="002F584C" w:rsidRPr="007E6BC2" w:rsidRDefault="002F584C" w:rsidP="002F584C">
            <w:pPr>
              <w:jc w:val="center"/>
              <w:rPr>
                <w:rFonts w:ascii="Artifex CF Light" w:hAnsi="Artifex CF Light"/>
                <w:color w:val="002060"/>
                <w:sz w:val="18"/>
                <w:szCs w:val="18"/>
              </w:rPr>
            </w:pPr>
          </w:p>
        </w:tc>
      </w:tr>
      <w:tr w:rsidR="002F584C" w:rsidRPr="007E6BC2" w14:paraId="711B8096" w14:textId="77777777" w:rsidTr="002F584C">
        <w:trPr>
          <w:trHeight w:val="46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6EECD52" w14:textId="77777777" w:rsidR="002F584C" w:rsidRPr="007E6BC2" w:rsidRDefault="002F584C" w:rsidP="002F584C">
            <w:pPr>
              <w:rPr>
                <w:rFonts w:ascii="Artifex CF Light" w:hAnsi="Artifex CF Light"/>
                <w:color w:val="002060"/>
                <w:sz w:val="18"/>
                <w:szCs w:val="18"/>
                <w:lang w:val="es-DO"/>
              </w:rPr>
            </w:pPr>
            <w:r w:rsidRPr="007E6BC2">
              <w:rPr>
                <w:rFonts w:ascii="Artifex CF Light" w:hAnsi="Artifex CF Light"/>
                <w:color w:val="002060"/>
                <w:sz w:val="18"/>
                <w:szCs w:val="18"/>
                <w:lang w:val="es-DO"/>
              </w:rPr>
              <w:t>2.6-Bienes muebles, inmuebles e intangibles.</w:t>
            </w:r>
          </w:p>
        </w:tc>
        <w:tc>
          <w:tcPr>
            <w:tcW w:w="0" w:type="auto"/>
            <w:tcBorders>
              <w:top w:val="nil"/>
              <w:left w:val="nil"/>
              <w:bottom w:val="single" w:sz="8" w:space="0" w:color="auto"/>
              <w:right w:val="single" w:sz="8" w:space="0" w:color="auto"/>
            </w:tcBorders>
            <w:shd w:val="clear" w:color="auto" w:fill="auto"/>
            <w:vAlign w:val="center"/>
            <w:hideMark/>
          </w:tcPr>
          <w:p w14:paraId="22479D01"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25,600,000.00</w:t>
            </w:r>
          </w:p>
        </w:tc>
        <w:tc>
          <w:tcPr>
            <w:tcW w:w="0" w:type="auto"/>
            <w:tcBorders>
              <w:top w:val="nil"/>
              <w:left w:val="nil"/>
              <w:bottom w:val="single" w:sz="8" w:space="0" w:color="auto"/>
              <w:right w:val="single" w:sz="8" w:space="0" w:color="auto"/>
            </w:tcBorders>
            <w:shd w:val="clear" w:color="auto" w:fill="auto"/>
            <w:vAlign w:val="center"/>
            <w:hideMark/>
          </w:tcPr>
          <w:p w14:paraId="305EFD84"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25,600,000.00</w:t>
            </w:r>
          </w:p>
        </w:tc>
        <w:tc>
          <w:tcPr>
            <w:tcW w:w="0" w:type="auto"/>
            <w:tcBorders>
              <w:top w:val="nil"/>
              <w:left w:val="nil"/>
              <w:bottom w:val="single" w:sz="8" w:space="0" w:color="auto"/>
              <w:right w:val="single" w:sz="8" w:space="0" w:color="auto"/>
            </w:tcBorders>
            <w:shd w:val="clear" w:color="auto" w:fill="auto"/>
            <w:noWrap/>
            <w:vAlign w:val="center"/>
            <w:hideMark/>
          </w:tcPr>
          <w:p w14:paraId="473075BD"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5,246,166.34</w:t>
            </w:r>
          </w:p>
        </w:tc>
        <w:tc>
          <w:tcPr>
            <w:tcW w:w="0" w:type="auto"/>
            <w:tcBorders>
              <w:top w:val="nil"/>
              <w:left w:val="nil"/>
              <w:bottom w:val="single" w:sz="8" w:space="0" w:color="auto"/>
              <w:right w:val="single" w:sz="8" w:space="0" w:color="auto"/>
            </w:tcBorders>
            <w:shd w:val="clear" w:color="auto" w:fill="auto"/>
            <w:noWrap/>
            <w:vAlign w:val="center"/>
            <w:hideMark/>
          </w:tcPr>
          <w:p w14:paraId="2921A3C3"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20%</w:t>
            </w:r>
          </w:p>
        </w:tc>
        <w:tc>
          <w:tcPr>
            <w:tcW w:w="0" w:type="auto"/>
            <w:tcBorders>
              <w:top w:val="nil"/>
              <w:left w:val="nil"/>
              <w:bottom w:val="single" w:sz="8" w:space="0" w:color="auto"/>
              <w:right w:val="single" w:sz="8" w:space="0" w:color="auto"/>
            </w:tcBorders>
            <w:shd w:val="clear" w:color="auto" w:fill="auto"/>
            <w:noWrap/>
            <w:vAlign w:val="center"/>
            <w:hideMark/>
          </w:tcPr>
          <w:p w14:paraId="0A9429FD"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55,300.00</w:t>
            </w:r>
          </w:p>
        </w:tc>
      </w:tr>
      <w:tr w:rsidR="002F584C" w:rsidRPr="007E6BC2" w14:paraId="3242BC30" w14:textId="77777777" w:rsidTr="002F584C">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720E4BE" w14:textId="77777777" w:rsidR="002F584C" w:rsidRPr="007E6BC2" w:rsidRDefault="002F584C" w:rsidP="002F584C">
            <w:pPr>
              <w:rPr>
                <w:rFonts w:ascii="Artifex CF Light" w:hAnsi="Artifex CF Light"/>
                <w:color w:val="002060"/>
                <w:sz w:val="18"/>
                <w:szCs w:val="18"/>
              </w:rPr>
            </w:pPr>
            <w:r w:rsidRPr="007E6BC2">
              <w:rPr>
                <w:rFonts w:ascii="Artifex CF Light" w:hAnsi="Artifex CF Light"/>
                <w:color w:val="002060"/>
                <w:sz w:val="18"/>
                <w:szCs w:val="18"/>
              </w:rPr>
              <w:t>2.7-Obras.</w:t>
            </w:r>
          </w:p>
        </w:tc>
        <w:tc>
          <w:tcPr>
            <w:tcW w:w="0" w:type="auto"/>
            <w:tcBorders>
              <w:top w:val="nil"/>
              <w:left w:val="nil"/>
              <w:bottom w:val="single" w:sz="8" w:space="0" w:color="auto"/>
              <w:right w:val="single" w:sz="8" w:space="0" w:color="auto"/>
            </w:tcBorders>
            <w:shd w:val="clear" w:color="auto" w:fill="auto"/>
            <w:vAlign w:val="center"/>
            <w:hideMark/>
          </w:tcPr>
          <w:p w14:paraId="53F41661"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50,000,000.00</w:t>
            </w:r>
          </w:p>
        </w:tc>
        <w:tc>
          <w:tcPr>
            <w:tcW w:w="0" w:type="auto"/>
            <w:tcBorders>
              <w:top w:val="nil"/>
              <w:left w:val="nil"/>
              <w:bottom w:val="single" w:sz="8" w:space="0" w:color="auto"/>
              <w:right w:val="single" w:sz="8" w:space="0" w:color="auto"/>
            </w:tcBorders>
            <w:shd w:val="clear" w:color="auto" w:fill="auto"/>
            <w:vAlign w:val="center"/>
            <w:hideMark/>
          </w:tcPr>
          <w:p w14:paraId="560B5A68"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50,000,000.00</w:t>
            </w:r>
          </w:p>
        </w:tc>
        <w:tc>
          <w:tcPr>
            <w:tcW w:w="0" w:type="auto"/>
            <w:tcBorders>
              <w:top w:val="nil"/>
              <w:left w:val="nil"/>
              <w:bottom w:val="single" w:sz="8" w:space="0" w:color="auto"/>
              <w:right w:val="single" w:sz="8" w:space="0" w:color="auto"/>
            </w:tcBorders>
            <w:shd w:val="clear" w:color="auto" w:fill="auto"/>
            <w:noWrap/>
            <w:vAlign w:val="center"/>
            <w:hideMark/>
          </w:tcPr>
          <w:p w14:paraId="0C983973"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1,906,659.54</w:t>
            </w:r>
          </w:p>
        </w:tc>
        <w:tc>
          <w:tcPr>
            <w:tcW w:w="0" w:type="auto"/>
            <w:tcBorders>
              <w:top w:val="nil"/>
              <w:left w:val="nil"/>
              <w:bottom w:val="single" w:sz="8" w:space="0" w:color="auto"/>
              <w:right w:val="single" w:sz="8" w:space="0" w:color="auto"/>
            </w:tcBorders>
            <w:shd w:val="clear" w:color="auto" w:fill="auto"/>
            <w:noWrap/>
            <w:vAlign w:val="center"/>
            <w:hideMark/>
          </w:tcPr>
          <w:p w14:paraId="46E0B94F"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4%</w:t>
            </w:r>
          </w:p>
        </w:tc>
        <w:tc>
          <w:tcPr>
            <w:tcW w:w="0" w:type="auto"/>
            <w:tcBorders>
              <w:top w:val="nil"/>
              <w:left w:val="nil"/>
              <w:bottom w:val="single" w:sz="8" w:space="0" w:color="auto"/>
              <w:right w:val="single" w:sz="8" w:space="0" w:color="auto"/>
            </w:tcBorders>
            <w:shd w:val="clear" w:color="auto" w:fill="auto"/>
            <w:noWrap/>
            <w:vAlign w:val="center"/>
            <w:hideMark/>
          </w:tcPr>
          <w:p w14:paraId="3631DEF2" w14:textId="77777777" w:rsidR="002F584C" w:rsidRPr="007E6BC2" w:rsidRDefault="002F584C" w:rsidP="002F584C">
            <w:pPr>
              <w:jc w:val="center"/>
              <w:rPr>
                <w:rFonts w:ascii="Artifex CF Light" w:hAnsi="Artifex CF Light"/>
                <w:color w:val="002060"/>
                <w:sz w:val="18"/>
                <w:szCs w:val="18"/>
              </w:rPr>
            </w:pPr>
          </w:p>
        </w:tc>
      </w:tr>
      <w:tr w:rsidR="002F584C" w:rsidRPr="007E6BC2" w14:paraId="40239201" w14:textId="77777777" w:rsidTr="002F584C">
        <w:trPr>
          <w:trHeight w:val="46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53A41D9" w14:textId="77777777" w:rsidR="002F584C" w:rsidRPr="007E6BC2" w:rsidRDefault="002F584C" w:rsidP="002F584C">
            <w:pPr>
              <w:rPr>
                <w:rFonts w:ascii="Artifex CF Light" w:hAnsi="Artifex CF Light"/>
                <w:color w:val="002060"/>
                <w:sz w:val="18"/>
                <w:szCs w:val="18"/>
                <w:lang w:val="es-DO"/>
              </w:rPr>
            </w:pPr>
            <w:r w:rsidRPr="007E6BC2">
              <w:rPr>
                <w:rFonts w:ascii="Artifex CF Light" w:hAnsi="Artifex CF Light"/>
                <w:color w:val="002060"/>
                <w:sz w:val="18"/>
                <w:szCs w:val="18"/>
                <w:lang w:val="es-DO"/>
              </w:rPr>
              <w:t>2.8-Adquisición de Activos Financieros con fines de Políticas.</w:t>
            </w:r>
          </w:p>
        </w:tc>
        <w:tc>
          <w:tcPr>
            <w:tcW w:w="0" w:type="auto"/>
            <w:tcBorders>
              <w:top w:val="nil"/>
              <w:left w:val="nil"/>
              <w:bottom w:val="single" w:sz="8" w:space="0" w:color="auto"/>
              <w:right w:val="single" w:sz="8" w:space="0" w:color="auto"/>
            </w:tcBorders>
            <w:shd w:val="clear" w:color="auto" w:fill="auto"/>
            <w:vAlign w:val="center"/>
            <w:hideMark/>
          </w:tcPr>
          <w:p w14:paraId="66FCF573"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w:t>
            </w:r>
          </w:p>
        </w:tc>
        <w:tc>
          <w:tcPr>
            <w:tcW w:w="0" w:type="auto"/>
            <w:tcBorders>
              <w:top w:val="nil"/>
              <w:left w:val="nil"/>
              <w:bottom w:val="single" w:sz="8" w:space="0" w:color="auto"/>
              <w:right w:val="single" w:sz="8" w:space="0" w:color="auto"/>
            </w:tcBorders>
            <w:shd w:val="clear" w:color="auto" w:fill="auto"/>
            <w:vAlign w:val="center"/>
            <w:hideMark/>
          </w:tcPr>
          <w:p w14:paraId="116131E5"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w:t>
            </w:r>
          </w:p>
        </w:tc>
        <w:tc>
          <w:tcPr>
            <w:tcW w:w="0" w:type="auto"/>
            <w:tcBorders>
              <w:top w:val="nil"/>
              <w:left w:val="nil"/>
              <w:bottom w:val="single" w:sz="8" w:space="0" w:color="auto"/>
              <w:right w:val="single" w:sz="8" w:space="0" w:color="auto"/>
            </w:tcBorders>
            <w:shd w:val="clear" w:color="auto" w:fill="auto"/>
            <w:vAlign w:val="center"/>
            <w:hideMark/>
          </w:tcPr>
          <w:p w14:paraId="58C3CDFF"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w:t>
            </w:r>
          </w:p>
        </w:tc>
        <w:tc>
          <w:tcPr>
            <w:tcW w:w="0" w:type="auto"/>
            <w:tcBorders>
              <w:top w:val="nil"/>
              <w:left w:val="nil"/>
              <w:bottom w:val="single" w:sz="8" w:space="0" w:color="auto"/>
              <w:right w:val="single" w:sz="8" w:space="0" w:color="auto"/>
            </w:tcBorders>
            <w:shd w:val="clear" w:color="auto" w:fill="auto"/>
            <w:noWrap/>
            <w:vAlign w:val="center"/>
            <w:hideMark/>
          </w:tcPr>
          <w:p w14:paraId="6AC28521"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single" w:sz="8" w:space="0" w:color="auto"/>
              <w:right w:val="single" w:sz="8" w:space="0" w:color="auto"/>
            </w:tcBorders>
            <w:shd w:val="clear" w:color="auto" w:fill="auto"/>
            <w:noWrap/>
            <w:vAlign w:val="center"/>
            <w:hideMark/>
          </w:tcPr>
          <w:p w14:paraId="437A267E" w14:textId="77777777" w:rsidR="002F584C" w:rsidRPr="007E6BC2" w:rsidRDefault="002F584C" w:rsidP="002F584C">
            <w:pPr>
              <w:jc w:val="center"/>
              <w:rPr>
                <w:rFonts w:ascii="Artifex CF Light" w:hAnsi="Artifex CF Light"/>
                <w:color w:val="002060"/>
                <w:sz w:val="18"/>
                <w:szCs w:val="18"/>
              </w:rPr>
            </w:pPr>
          </w:p>
        </w:tc>
      </w:tr>
      <w:tr w:rsidR="002F584C" w:rsidRPr="007E6BC2" w14:paraId="5EAD91AC" w14:textId="77777777" w:rsidTr="002F584C">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FA50F39" w14:textId="77777777" w:rsidR="002F584C" w:rsidRPr="007E6BC2" w:rsidRDefault="002F584C" w:rsidP="002F584C">
            <w:pPr>
              <w:rPr>
                <w:rFonts w:ascii="Artifex CF Light" w:hAnsi="Artifex CF Light"/>
                <w:color w:val="002060"/>
                <w:sz w:val="18"/>
                <w:szCs w:val="18"/>
              </w:rPr>
            </w:pPr>
            <w:r w:rsidRPr="007E6BC2">
              <w:rPr>
                <w:rFonts w:ascii="Artifex CF Light" w:hAnsi="Artifex CF Light"/>
                <w:color w:val="002060"/>
                <w:sz w:val="18"/>
                <w:szCs w:val="18"/>
              </w:rPr>
              <w:t xml:space="preserve">2.9-Gastos </w:t>
            </w:r>
            <w:proofErr w:type="spellStart"/>
            <w:r w:rsidRPr="007E6BC2">
              <w:rPr>
                <w:rFonts w:ascii="Artifex CF Light" w:hAnsi="Artifex CF Light"/>
                <w:color w:val="002060"/>
                <w:sz w:val="18"/>
                <w:szCs w:val="18"/>
              </w:rPr>
              <w:t>financieros</w:t>
            </w:r>
            <w:proofErr w:type="spellEnd"/>
            <w:r w:rsidRPr="007E6BC2">
              <w:rPr>
                <w:rFonts w:ascii="Artifex CF Light" w:hAnsi="Artifex CF Light"/>
                <w:color w:val="002060"/>
                <w:sz w:val="18"/>
                <w:szCs w:val="18"/>
              </w:rPr>
              <w:t>.</w:t>
            </w:r>
          </w:p>
        </w:tc>
        <w:tc>
          <w:tcPr>
            <w:tcW w:w="0" w:type="auto"/>
            <w:tcBorders>
              <w:top w:val="nil"/>
              <w:left w:val="nil"/>
              <w:bottom w:val="single" w:sz="8" w:space="0" w:color="auto"/>
              <w:right w:val="single" w:sz="8" w:space="0" w:color="auto"/>
            </w:tcBorders>
            <w:shd w:val="clear" w:color="auto" w:fill="auto"/>
            <w:vAlign w:val="center"/>
            <w:hideMark/>
          </w:tcPr>
          <w:p w14:paraId="6A45D5E5"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single" w:sz="8" w:space="0" w:color="auto"/>
              <w:right w:val="single" w:sz="8" w:space="0" w:color="auto"/>
            </w:tcBorders>
            <w:shd w:val="clear" w:color="auto" w:fill="auto"/>
            <w:vAlign w:val="center"/>
            <w:hideMark/>
          </w:tcPr>
          <w:p w14:paraId="142BAA61"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single" w:sz="8" w:space="0" w:color="auto"/>
              <w:right w:val="single" w:sz="8" w:space="0" w:color="auto"/>
            </w:tcBorders>
            <w:shd w:val="clear" w:color="auto" w:fill="auto"/>
            <w:noWrap/>
            <w:vAlign w:val="center"/>
            <w:hideMark/>
          </w:tcPr>
          <w:p w14:paraId="6A340C33"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single" w:sz="8" w:space="0" w:color="auto"/>
              <w:right w:val="single" w:sz="8" w:space="0" w:color="auto"/>
            </w:tcBorders>
            <w:shd w:val="clear" w:color="auto" w:fill="auto"/>
            <w:noWrap/>
            <w:vAlign w:val="center"/>
            <w:hideMark/>
          </w:tcPr>
          <w:p w14:paraId="69C4ECDF"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single" w:sz="8" w:space="0" w:color="auto"/>
              <w:right w:val="single" w:sz="8" w:space="0" w:color="auto"/>
            </w:tcBorders>
            <w:shd w:val="clear" w:color="auto" w:fill="auto"/>
            <w:noWrap/>
            <w:vAlign w:val="center"/>
            <w:hideMark/>
          </w:tcPr>
          <w:p w14:paraId="42C019E0" w14:textId="77777777" w:rsidR="002F584C" w:rsidRPr="007E6BC2" w:rsidRDefault="002F584C" w:rsidP="002F584C">
            <w:pPr>
              <w:jc w:val="center"/>
              <w:rPr>
                <w:rFonts w:ascii="Artifex CF Light" w:hAnsi="Artifex CF Light"/>
                <w:color w:val="002060"/>
                <w:sz w:val="18"/>
                <w:szCs w:val="18"/>
              </w:rPr>
            </w:pPr>
          </w:p>
        </w:tc>
      </w:tr>
      <w:tr w:rsidR="002F584C" w:rsidRPr="007E6BC2" w14:paraId="64810E26" w14:textId="77777777" w:rsidTr="007E6BC2">
        <w:trPr>
          <w:trHeight w:val="315"/>
        </w:trPr>
        <w:tc>
          <w:tcPr>
            <w:tcW w:w="0" w:type="auto"/>
            <w:tcBorders>
              <w:top w:val="nil"/>
              <w:left w:val="single" w:sz="8" w:space="0" w:color="auto"/>
              <w:bottom w:val="single" w:sz="8" w:space="0" w:color="auto"/>
              <w:right w:val="single" w:sz="8" w:space="0" w:color="auto"/>
            </w:tcBorders>
            <w:shd w:val="clear" w:color="auto" w:fill="1F497D" w:themeFill="text2"/>
            <w:vAlign w:val="center"/>
            <w:hideMark/>
          </w:tcPr>
          <w:p w14:paraId="43BA5185" w14:textId="77777777" w:rsidR="002F584C" w:rsidRPr="007E6BC2" w:rsidRDefault="002F584C" w:rsidP="002F584C">
            <w:pPr>
              <w:jc w:val="center"/>
              <w:rPr>
                <w:rFonts w:ascii="Artifex CF Light" w:hAnsi="Artifex CF Light"/>
                <w:b/>
                <w:bCs/>
                <w:color w:val="FFFFFF"/>
                <w:sz w:val="18"/>
                <w:szCs w:val="18"/>
              </w:rPr>
            </w:pPr>
            <w:proofErr w:type="spellStart"/>
            <w:r w:rsidRPr="007E6BC2">
              <w:rPr>
                <w:rFonts w:ascii="Artifex CF Light" w:hAnsi="Artifex CF Light"/>
                <w:b/>
                <w:bCs/>
                <w:color w:val="FFFFFF"/>
                <w:sz w:val="18"/>
                <w:szCs w:val="18"/>
              </w:rPr>
              <w:lastRenderedPageBreak/>
              <w:t>Aplicacion</w:t>
            </w:r>
            <w:proofErr w:type="spellEnd"/>
            <w:r w:rsidRPr="007E6BC2">
              <w:rPr>
                <w:rFonts w:ascii="Artifex CF Light" w:hAnsi="Artifex CF Light"/>
                <w:b/>
                <w:bCs/>
                <w:color w:val="FFFFFF"/>
                <w:sz w:val="18"/>
                <w:szCs w:val="18"/>
              </w:rPr>
              <w:t xml:space="preserve"> </w:t>
            </w:r>
            <w:proofErr w:type="spellStart"/>
            <w:r w:rsidRPr="007E6BC2">
              <w:rPr>
                <w:rFonts w:ascii="Artifex CF Light" w:hAnsi="Artifex CF Light"/>
                <w:b/>
                <w:bCs/>
                <w:color w:val="FFFFFF"/>
                <w:sz w:val="18"/>
                <w:szCs w:val="18"/>
              </w:rPr>
              <w:t>Financiera</w:t>
            </w:r>
            <w:proofErr w:type="spellEnd"/>
            <w:r w:rsidRPr="007E6BC2">
              <w:rPr>
                <w:rFonts w:ascii="Artifex CF Light" w:hAnsi="Artifex CF Light"/>
                <w:b/>
                <w:bCs/>
                <w:color w:val="FFFFFF"/>
                <w:sz w:val="18"/>
                <w:szCs w:val="18"/>
              </w:rPr>
              <w:t xml:space="preserve"> </w:t>
            </w:r>
          </w:p>
        </w:tc>
        <w:tc>
          <w:tcPr>
            <w:tcW w:w="0" w:type="auto"/>
            <w:tcBorders>
              <w:top w:val="nil"/>
              <w:left w:val="nil"/>
              <w:bottom w:val="single" w:sz="8" w:space="0" w:color="auto"/>
              <w:right w:val="single" w:sz="8" w:space="0" w:color="auto"/>
            </w:tcBorders>
            <w:shd w:val="clear" w:color="auto" w:fill="1F497D" w:themeFill="text2"/>
            <w:noWrap/>
            <w:vAlign w:val="center"/>
            <w:hideMark/>
          </w:tcPr>
          <w:p w14:paraId="5DD63395" w14:textId="77777777" w:rsidR="002F584C" w:rsidRPr="007E6BC2" w:rsidRDefault="002F584C" w:rsidP="002F584C">
            <w:pPr>
              <w:jc w:val="center"/>
              <w:rPr>
                <w:rFonts w:ascii="Artifex CF Light" w:hAnsi="Artifex CF Light"/>
                <w:b/>
                <w:bCs/>
                <w:color w:val="FFFFFF"/>
                <w:sz w:val="18"/>
                <w:szCs w:val="18"/>
              </w:rPr>
            </w:pPr>
            <w:r w:rsidRPr="007E6BC2">
              <w:rPr>
                <w:rFonts w:ascii="Artifex CF Light" w:hAnsi="Artifex CF Light"/>
                <w:b/>
                <w:bCs/>
                <w:color w:val="FFFFFF"/>
                <w:sz w:val="18"/>
                <w:szCs w:val="18"/>
              </w:rPr>
              <w:t>2,000,000.00</w:t>
            </w:r>
          </w:p>
        </w:tc>
        <w:tc>
          <w:tcPr>
            <w:tcW w:w="0" w:type="auto"/>
            <w:tcBorders>
              <w:top w:val="nil"/>
              <w:left w:val="nil"/>
              <w:bottom w:val="single" w:sz="8" w:space="0" w:color="auto"/>
              <w:right w:val="single" w:sz="8" w:space="0" w:color="auto"/>
            </w:tcBorders>
            <w:shd w:val="clear" w:color="auto" w:fill="1F497D" w:themeFill="text2"/>
            <w:noWrap/>
            <w:vAlign w:val="center"/>
            <w:hideMark/>
          </w:tcPr>
          <w:p w14:paraId="7D85B3EA" w14:textId="77777777" w:rsidR="002F584C" w:rsidRPr="007E6BC2" w:rsidRDefault="002F584C" w:rsidP="002F584C">
            <w:pPr>
              <w:jc w:val="center"/>
              <w:rPr>
                <w:rFonts w:ascii="Artifex CF Light" w:hAnsi="Artifex CF Light"/>
                <w:b/>
                <w:bCs/>
                <w:color w:val="FFFFFF"/>
                <w:sz w:val="18"/>
                <w:szCs w:val="18"/>
              </w:rPr>
            </w:pPr>
            <w:r w:rsidRPr="007E6BC2">
              <w:rPr>
                <w:rFonts w:ascii="Artifex CF Light" w:hAnsi="Artifex CF Light"/>
                <w:b/>
                <w:bCs/>
                <w:color w:val="FFFFFF"/>
                <w:sz w:val="18"/>
                <w:szCs w:val="18"/>
              </w:rPr>
              <w:t>2,000,000.00</w:t>
            </w:r>
          </w:p>
        </w:tc>
        <w:tc>
          <w:tcPr>
            <w:tcW w:w="0" w:type="auto"/>
            <w:tcBorders>
              <w:top w:val="nil"/>
              <w:left w:val="nil"/>
              <w:bottom w:val="single" w:sz="8" w:space="0" w:color="auto"/>
              <w:right w:val="single" w:sz="8" w:space="0" w:color="auto"/>
            </w:tcBorders>
            <w:shd w:val="clear" w:color="auto" w:fill="1F497D" w:themeFill="text2"/>
            <w:noWrap/>
            <w:vAlign w:val="center"/>
            <w:hideMark/>
          </w:tcPr>
          <w:p w14:paraId="0D542194" w14:textId="77777777" w:rsidR="002F584C" w:rsidRPr="007E6BC2" w:rsidRDefault="002F584C" w:rsidP="002F584C">
            <w:pPr>
              <w:jc w:val="center"/>
              <w:rPr>
                <w:rFonts w:ascii="Artifex CF Light" w:hAnsi="Artifex CF Light"/>
                <w:b/>
                <w:bCs/>
                <w:color w:val="FFFFFF"/>
                <w:sz w:val="18"/>
                <w:szCs w:val="18"/>
              </w:rPr>
            </w:pPr>
          </w:p>
        </w:tc>
        <w:tc>
          <w:tcPr>
            <w:tcW w:w="0" w:type="auto"/>
            <w:tcBorders>
              <w:top w:val="nil"/>
              <w:left w:val="nil"/>
              <w:bottom w:val="single" w:sz="8" w:space="0" w:color="auto"/>
              <w:right w:val="single" w:sz="8" w:space="0" w:color="auto"/>
            </w:tcBorders>
            <w:shd w:val="clear" w:color="auto" w:fill="1F497D" w:themeFill="text2"/>
            <w:noWrap/>
            <w:vAlign w:val="center"/>
            <w:hideMark/>
          </w:tcPr>
          <w:p w14:paraId="6F98F11F" w14:textId="77777777" w:rsidR="002F584C" w:rsidRPr="007E6BC2" w:rsidRDefault="002F584C" w:rsidP="002F584C">
            <w:pPr>
              <w:jc w:val="center"/>
              <w:rPr>
                <w:rFonts w:ascii="Artifex CF Light" w:hAnsi="Artifex CF Light"/>
                <w:b/>
                <w:bCs/>
                <w:color w:val="FFFFFF"/>
                <w:sz w:val="18"/>
                <w:szCs w:val="18"/>
              </w:rPr>
            </w:pPr>
          </w:p>
        </w:tc>
        <w:tc>
          <w:tcPr>
            <w:tcW w:w="0" w:type="auto"/>
            <w:tcBorders>
              <w:top w:val="nil"/>
              <w:left w:val="nil"/>
              <w:bottom w:val="single" w:sz="8" w:space="0" w:color="auto"/>
              <w:right w:val="single" w:sz="8" w:space="0" w:color="auto"/>
            </w:tcBorders>
            <w:shd w:val="clear" w:color="auto" w:fill="1F497D" w:themeFill="text2"/>
            <w:noWrap/>
            <w:vAlign w:val="center"/>
            <w:hideMark/>
          </w:tcPr>
          <w:p w14:paraId="5967219B" w14:textId="77777777" w:rsidR="002F584C" w:rsidRPr="007E6BC2" w:rsidRDefault="002F584C" w:rsidP="002F584C">
            <w:pPr>
              <w:jc w:val="center"/>
              <w:rPr>
                <w:rFonts w:ascii="Artifex CF Light" w:hAnsi="Artifex CF Light"/>
                <w:b/>
                <w:bCs/>
                <w:color w:val="FFFFFF"/>
                <w:sz w:val="18"/>
                <w:szCs w:val="18"/>
              </w:rPr>
            </w:pPr>
          </w:p>
        </w:tc>
      </w:tr>
      <w:tr w:rsidR="002F584C" w:rsidRPr="007E6BC2" w14:paraId="5B5E4A99" w14:textId="77777777" w:rsidTr="002F584C">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608B5A6" w14:textId="77777777" w:rsidR="002F584C" w:rsidRPr="007E6BC2" w:rsidRDefault="002F584C" w:rsidP="002F584C">
            <w:pPr>
              <w:rPr>
                <w:rFonts w:ascii="Artifex CF Light" w:hAnsi="Artifex CF Light"/>
                <w:color w:val="002060"/>
                <w:sz w:val="18"/>
                <w:szCs w:val="18"/>
              </w:rPr>
            </w:pPr>
            <w:r w:rsidRPr="007E6BC2">
              <w:rPr>
                <w:rFonts w:ascii="Artifex CF Light" w:hAnsi="Artifex CF Light"/>
                <w:color w:val="002060"/>
                <w:sz w:val="18"/>
                <w:szCs w:val="18"/>
              </w:rPr>
              <w:t xml:space="preserve">4.1-Incremento  de </w:t>
            </w:r>
            <w:proofErr w:type="spellStart"/>
            <w:r w:rsidRPr="007E6BC2">
              <w:rPr>
                <w:rFonts w:ascii="Artifex CF Light" w:hAnsi="Artifex CF Light"/>
                <w:color w:val="002060"/>
                <w:sz w:val="18"/>
                <w:szCs w:val="18"/>
              </w:rPr>
              <w:t>activos</w:t>
            </w:r>
            <w:proofErr w:type="spellEnd"/>
            <w:r w:rsidRPr="007E6BC2">
              <w:rPr>
                <w:rFonts w:ascii="Artifex CF Light" w:hAnsi="Artifex CF Light"/>
                <w:color w:val="002060"/>
                <w:sz w:val="18"/>
                <w:szCs w:val="18"/>
              </w:rPr>
              <w:t xml:space="preserve"> </w:t>
            </w:r>
            <w:proofErr w:type="spellStart"/>
            <w:r w:rsidRPr="007E6BC2">
              <w:rPr>
                <w:rFonts w:ascii="Artifex CF Light" w:hAnsi="Artifex CF Light"/>
                <w:color w:val="002060"/>
                <w:sz w:val="18"/>
                <w:szCs w:val="18"/>
              </w:rPr>
              <w:t>financieros</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72D8615"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single" w:sz="8" w:space="0" w:color="auto"/>
              <w:right w:val="single" w:sz="8" w:space="0" w:color="auto"/>
            </w:tcBorders>
            <w:shd w:val="clear" w:color="auto" w:fill="auto"/>
            <w:noWrap/>
            <w:vAlign w:val="center"/>
            <w:hideMark/>
          </w:tcPr>
          <w:p w14:paraId="087DB93C"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single" w:sz="8" w:space="0" w:color="auto"/>
              <w:right w:val="single" w:sz="8" w:space="0" w:color="auto"/>
            </w:tcBorders>
            <w:shd w:val="clear" w:color="auto" w:fill="auto"/>
            <w:noWrap/>
            <w:vAlign w:val="center"/>
            <w:hideMark/>
          </w:tcPr>
          <w:p w14:paraId="5A37F1F6"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single" w:sz="8" w:space="0" w:color="auto"/>
              <w:right w:val="single" w:sz="8" w:space="0" w:color="auto"/>
            </w:tcBorders>
            <w:shd w:val="clear" w:color="auto" w:fill="auto"/>
            <w:noWrap/>
            <w:vAlign w:val="center"/>
            <w:hideMark/>
          </w:tcPr>
          <w:p w14:paraId="2F4A48EE"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single" w:sz="8" w:space="0" w:color="auto"/>
              <w:right w:val="single" w:sz="8" w:space="0" w:color="auto"/>
            </w:tcBorders>
            <w:shd w:val="clear" w:color="auto" w:fill="auto"/>
            <w:noWrap/>
            <w:vAlign w:val="center"/>
            <w:hideMark/>
          </w:tcPr>
          <w:p w14:paraId="4FDC8EC7" w14:textId="77777777" w:rsidR="002F584C" w:rsidRPr="007E6BC2" w:rsidRDefault="002F584C" w:rsidP="002F584C">
            <w:pPr>
              <w:jc w:val="center"/>
              <w:rPr>
                <w:rFonts w:ascii="Artifex CF Light" w:hAnsi="Artifex CF Light"/>
                <w:color w:val="002060"/>
                <w:sz w:val="18"/>
                <w:szCs w:val="18"/>
              </w:rPr>
            </w:pPr>
          </w:p>
        </w:tc>
      </w:tr>
      <w:tr w:rsidR="002F584C" w:rsidRPr="007E6BC2" w14:paraId="13FF6C82" w14:textId="77777777" w:rsidTr="002F584C">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B60B569" w14:textId="77777777" w:rsidR="002F584C" w:rsidRPr="007E6BC2" w:rsidRDefault="002F584C" w:rsidP="002F584C">
            <w:pPr>
              <w:rPr>
                <w:rFonts w:ascii="Artifex CF Light" w:hAnsi="Artifex CF Light"/>
                <w:color w:val="002060"/>
                <w:sz w:val="18"/>
                <w:szCs w:val="18"/>
              </w:rPr>
            </w:pPr>
            <w:r w:rsidRPr="007E6BC2">
              <w:rPr>
                <w:rFonts w:ascii="Artifex CF Light" w:hAnsi="Artifex CF Light"/>
                <w:color w:val="002060"/>
                <w:sz w:val="18"/>
                <w:szCs w:val="18"/>
              </w:rPr>
              <w:t xml:space="preserve">4.2-Disminución de </w:t>
            </w:r>
            <w:proofErr w:type="spellStart"/>
            <w:r w:rsidRPr="007E6BC2">
              <w:rPr>
                <w:rFonts w:ascii="Artifex CF Light" w:hAnsi="Artifex CF Light"/>
                <w:color w:val="002060"/>
                <w:sz w:val="18"/>
                <w:szCs w:val="18"/>
              </w:rPr>
              <w:t>pasivos</w:t>
            </w:r>
            <w:proofErr w:type="spellEnd"/>
            <w:r w:rsidRPr="007E6BC2">
              <w:rPr>
                <w:rFonts w:ascii="Artifex CF Light" w:hAnsi="Artifex CF Light"/>
                <w:color w:val="002060"/>
                <w:sz w:val="18"/>
                <w:szCs w:val="18"/>
              </w:rPr>
              <w:t xml:space="preserve"> </w:t>
            </w:r>
          </w:p>
        </w:tc>
        <w:tc>
          <w:tcPr>
            <w:tcW w:w="0" w:type="auto"/>
            <w:tcBorders>
              <w:top w:val="nil"/>
              <w:left w:val="nil"/>
              <w:bottom w:val="single" w:sz="8" w:space="0" w:color="auto"/>
              <w:right w:val="single" w:sz="8" w:space="0" w:color="auto"/>
            </w:tcBorders>
            <w:shd w:val="clear" w:color="auto" w:fill="auto"/>
            <w:vAlign w:val="center"/>
            <w:hideMark/>
          </w:tcPr>
          <w:p w14:paraId="581C5137"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2,000,000.00</w:t>
            </w:r>
          </w:p>
        </w:tc>
        <w:tc>
          <w:tcPr>
            <w:tcW w:w="0" w:type="auto"/>
            <w:tcBorders>
              <w:top w:val="nil"/>
              <w:left w:val="nil"/>
              <w:bottom w:val="single" w:sz="8" w:space="0" w:color="auto"/>
              <w:right w:val="single" w:sz="8" w:space="0" w:color="auto"/>
            </w:tcBorders>
            <w:shd w:val="clear" w:color="auto" w:fill="auto"/>
            <w:vAlign w:val="center"/>
            <w:hideMark/>
          </w:tcPr>
          <w:p w14:paraId="51647D2D"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2,000,000.00</w:t>
            </w:r>
          </w:p>
        </w:tc>
        <w:tc>
          <w:tcPr>
            <w:tcW w:w="0" w:type="auto"/>
            <w:tcBorders>
              <w:top w:val="nil"/>
              <w:left w:val="nil"/>
              <w:bottom w:val="single" w:sz="8" w:space="0" w:color="auto"/>
              <w:right w:val="single" w:sz="8" w:space="0" w:color="auto"/>
            </w:tcBorders>
            <w:shd w:val="clear" w:color="auto" w:fill="auto"/>
            <w:noWrap/>
            <w:vAlign w:val="center"/>
            <w:hideMark/>
          </w:tcPr>
          <w:p w14:paraId="17230B28"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w:t>
            </w:r>
          </w:p>
        </w:tc>
        <w:tc>
          <w:tcPr>
            <w:tcW w:w="0" w:type="auto"/>
            <w:tcBorders>
              <w:top w:val="nil"/>
              <w:left w:val="nil"/>
              <w:bottom w:val="single" w:sz="8" w:space="0" w:color="auto"/>
              <w:right w:val="single" w:sz="8" w:space="0" w:color="auto"/>
            </w:tcBorders>
            <w:shd w:val="clear" w:color="auto" w:fill="auto"/>
            <w:noWrap/>
            <w:vAlign w:val="center"/>
            <w:hideMark/>
          </w:tcPr>
          <w:p w14:paraId="366FAEE9" w14:textId="77777777" w:rsidR="002F584C" w:rsidRPr="007E6BC2" w:rsidRDefault="002F584C" w:rsidP="002F584C">
            <w:pPr>
              <w:jc w:val="center"/>
              <w:rPr>
                <w:rFonts w:ascii="Artifex CF Light" w:hAnsi="Artifex CF Light"/>
                <w:color w:val="002060"/>
                <w:sz w:val="18"/>
                <w:szCs w:val="18"/>
              </w:rPr>
            </w:pPr>
            <w:r w:rsidRPr="007E6BC2">
              <w:rPr>
                <w:rFonts w:ascii="Artifex CF Light" w:hAnsi="Artifex CF Light"/>
                <w:color w:val="002060"/>
                <w:sz w:val="18"/>
                <w:szCs w:val="18"/>
              </w:rPr>
              <w:t>-</w:t>
            </w:r>
          </w:p>
        </w:tc>
        <w:tc>
          <w:tcPr>
            <w:tcW w:w="0" w:type="auto"/>
            <w:tcBorders>
              <w:top w:val="nil"/>
              <w:left w:val="nil"/>
              <w:bottom w:val="single" w:sz="8" w:space="0" w:color="auto"/>
              <w:right w:val="single" w:sz="8" w:space="0" w:color="auto"/>
            </w:tcBorders>
            <w:shd w:val="clear" w:color="auto" w:fill="auto"/>
            <w:noWrap/>
            <w:vAlign w:val="center"/>
            <w:hideMark/>
          </w:tcPr>
          <w:p w14:paraId="7595EF04" w14:textId="77777777" w:rsidR="002F584C" w:rsidRPr="007E6BC2" w:rsidRDefault="002F584C" w:rsidP="002F584C">
            <w:pPr>
              <w:jc w:val="center"/>
              <w:rPr>
                <w:rFonts w:ascii="Artifex CF Light" w:hAnsi="Artifex CF Light"/>
                <w:color w:val="002060"/>
                <w:sz w:val="18"/>
                <w:szCs w:val="18"/>
              </w:rPr>
            </w:pPr>
          </w:p>
        </w:tc>
      </w:tr>
      <w:tr w:rsidR="002F584C" w:rsidRPr="007E6BC2" w14:paraId="7161557E" w14:textId="77777777" w:rsidTr="002F584C">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8F27B09" w14:textId="77777777" w:rsidR="002F584C" w:rsidRPr="007E6BC2" w:rsidRDefault="002F584C" w:rsidP="002F584C">
            <w:pPr>
              <w:rPr>
                <w:rFonts w:ascii="Artifex CF Light" w:hAnsi="Artifex CF Light"/>
                <w:color w:val="002060"/>
                <w:sz w:val="18"/>
                <w:szCs w:val="18"/>
              </w:rPr>
            </w:pPr>
            <w:r w:rsidRPr="007E6BC2">
              <w:rPr>
                <w:rFonts w:ascii="Artifex CF Light" w:hAnsi="Artifex CF Light"/>
                <w:color w:val="002060"/>
                <w:sz w:val="18"/>
                <w:szCs w:val="18"/>
              </w:rPr>
              <w:t xml:space="preserve">4.3- </w:t>
            </w:r>
            <w:proofErr w:type="spellStart"/>
            <w:r w:rsidRPr="007E6BC2">
              <w:rPr>
                <w:rFonts w:ascii="Artifex CF Light" w:hAnsi="Artifex CF Light"/>
                <w:color w:val="002060"/>
                <w:sz w:val="18"/>
                <w:szCs w:val="18"/>
              </w:rPr>
              <w:t>Disminución</w:t>
            </w:r>
            <w:proofErr w:type="spellEnd"/>
            <w:r w:rsidRPr="007E6BC2">
              <w:rPr>
                <w:rFonts w:ascii="Artifex CF Light" w:hAnsi="Artifex CF Light"/>
                <w:color w:val="002060"/>
                <w:sz w:val="18"/>
                <w:szCs w:val="18"/>
              </w:rPr>
              <w:t xml:space="preserve">  de </w:t>
            </w:r>
            <w:proofErr w:type="spellStart"/>
            <w:r w:rsidRPr="007E6BC2">
              <w:rPr>
                <w:rFonts w:ascii="Artifex CF Light" w:hAnsi="Artifex CF Light"/>
                <w:color w:val="002060"/>
                <w:sz w:val="18"/>
                <w:szCs w:val="18"/>
              </w:rPr>
              <w:t>fondos</w:t>
            </w:r>
            <w:proofErr w:type="spellEnd"/>
            <w:r w:rsidRPr="007E6BC2">
              <w:rPr>
                <w:rFonts w:ascii="Artifex CF Light" w:hAnsi="Artifex CF Light"/>
                <w:color w:val="002060"/>
                <w:sz w:val="18"/>
                <w:szCs w:val="18"/>
              </w:rPr>
              <w:t xml:space="preserve"> </w:t>
            </w:r>
            <w:proofErr w:type="spellStart"/>
            <w:r w:rsidRPr="007E6BC2">
              <w:rPr>
                <w:rFonts w:ascii="Artifex CF Light" w:hAnsi="Artifex CF Light"/>
                <w:color w:val="002060"/>
                <w:sz w:val="18"/>
                <w:szCs w:val="18"/>
              </w:rPr>
              <w:t>terceros</w:t>
            </w:r>
            <w:proofErr w:type="spellEnd"/>
            <w:r w:rsidRPr="007E6BC2">
              <w:rPr>
                <w:rFonts w:ascii="Artifex CF Light" w:hAnsi="Artifex CF Light"/>
                <w:color w:val="002060"/>
                <w:sz w:val="18"/>
                <w:szCs w:val="18"/>
              </w:rPr>
              <w:t xml:space="preserve"> </w:t>
            </w:r>
          </w:p>
        </w:tc>
        <w:tc>
          <w:tcPr>
            <w:tcW w:w="0" w:type="auto"/>
            <w:tcBorders>
              <w:top w:val="nil"/>
              <w:left w:val="nil"/>
              <w:bottom w:val="nil"/>
              <w:right w:val="single" w:sz="8" w:space="0" w:color="auto"/>
            </w:tcBorders>
            <w:shd w:val="clear" w:color="auto" w:fill="auto"/>
            <w:noWrap/>
            <w:vAlign w:val="center"/>
            <w:hideMark/>
          </w:tcPr>
          <w:p w14:paraId="1966F0DF"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nil"/>
              <w:right w:val="single" w:sz="8" w:space="0" w:color="auto"/>
            </w:tcBorders>
            <w:shd w:val="clear" w:color="auto" w:fill="auto"/>
            <w:noWrap/>
            <w:vAlign w:val="center"/>
            <w:hideMark/>
          </w:tcPr>
          <w:p w14:paraId="1D33645E"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nil"/>
              <w:right w:val="single" w:sz="8" w:space="0" w:color="auto"/>
            </w:tcBorders>
            <w:shd w:val="clear" w:color="auto" w:fill="auto"/>
            <w:noWrap/>
            <w:vAlign w:val="center"/>
            <w:hideMark/>
          </w:tcPr>
          <w:p w14:paraId="579E3D51"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single" w:sz="8" w:space="0" w:color="auto"/>
              <w:right w:val="single" w:sz="8" w:space="0" w:color="auto"/>
            </w:tcBorders>
            <w:shd w:val="clear" w:color="auto" w:fill="auto"/>
            <w:noWrap/>
            <w:vAlign w:val="center"/>
            <w:hideMark/>
          </w:tcPr>
          <w:p w14:paraId="6CA33E17" w14:textId="77777777" w:rsidR="002F584C" w:rsidRPr="007E6BC2" w:rsidRDefault="002F584C" w:rsidP="002F584C">
            <w:pPr>
              <w:jc w:val="center"/>
              <w:rPr>
                <w:rFonts w:ascii="Artifex CF Light" w:hAnsi="Artifex CF Light"/>
                <w:color w:val="002060"/>
                <w:sz w:val="18"/>
                <w:szCs w:val="18"/>
              </w:rPr>
            </w:pPr>
          </w:p>
        </w:tc>
        <w:tc>
          <w:tcPr>
            <w:tcW w:w="0" w:type="auto"/>
            <w:tcBorders>
              <w:top w:val="nil"/>
              <w:left w:val="nil"/>
              <w:bottom w:val="nil"/>
              <w:right w:val="single" w:sz="8" w:space="0" w:color="auto"/>
            </w:tcBorders>
            <w:shd w:val="clear" w:color="auto" w:fill="auto"/>
            <w:noWrap/>
            <w:vAlign w:val="center"/>
            <w:hideMark/>
          </w:tcPr>
          <w:p w14:paraId="4D91E740" w14:textId="77777777" w:rsidR="002F584C" w:rsidRPr="007E6BC2" w:rsidRDefault="002F584C" w:rsidP="002F584C">
            <w:pPr>
              <w:jc w:val="center"/>
              <w:rPr>
                <w:rFonts w:ascii="Artifex CF Light" w:hAnsi="Artifex CF Light"/>
                <w:color w:val="002060"/>
                <w:sz w:val="18"/>
                <w:szCs w:val="18"/>
              </w:rPr>
            </w:pPr>
          </w:p>
        </w:tc>
      </w:tr>
      <w:tr w:rsidR="002F584C" w:rsidRPr="007E6BC2" w14:paraId="251FF32C" w14:textId="77777777" w:rsidTr="007E6BC2">
        <w:trPr>
          <w:trHeight w:val="465"/>
        </w:trPr>
        <w:tc>
          <w:tcPr>
            <w:tcW w:w="0" w:type="auto"/>
            <w:tcBorders>
              <w:top w:val="nil"/>
              <w:left w:val="single" w:sz="8" w:space="0" w:color="auto"/>
              <w:bottom w:val="single" w:sz="8" w:space="0" w:color="auto"/>
              <w:right w:val="single" w:sz="8" w:space="0" w:color="auto"/>
            </w:tcBorders>
            <w:shd w:val="clear" w:color="auto" w:fill="1F497D" w:themeFill="text2"/>
            <w:vAlign w:val="center"/>
            <w:hideMark/>
          </w:tcPr>
          <w:p w14:paraId="3E19BB69" w14:textId="77777777" w:rsidR="002F584C" w:rsidRPr="007E6BC2" w:rsidRDefault="002F584C" w:rsidP="002F584C">
            <w:pPr>
              <w:jc w:val="center"/>
              <w:rPr>
                <w:rFonts w:ascii="Artifex CF Light" w:hAnsi="Artifex CF Light"/>
                <w:b/>
                <w:bCs/>
                <w:color w:val="FFFFFF"/>
                <w:sz w:val="18"/>
                <w:szCs w:val="18"/>
                <w:lang w:val="es-DO"/>
              </w:rPr>
            </w:pPr>
            <w:r w:rsidRPr="007E6BC2">
              <w:rPr>
                <w:rFonts w:ascii="Artifex CF Light" w:hAnsi="Artifex CF Light"/>
                <w:b/>
                <w:bCs/>
                <w:color w:val="FFFFFF"/>
                <w:sz w:val="18"/>
                <w:szCs w:val="18"/>
                <w:lang w:val="es-DO"/>
              </w:rPr>
              <w:t>Total gastos y aplicaciones financieras</w:t>
            </w:r>
          </w:p>
        </w:tc>
        <w:tc>
          <w:tcPr>
            <w:tcW w:w="0" w:type="auto"/>
            <w:tcBorders>
              <w:top w:val="single" w:sz="8" w:space="0" w:color="auto"/>
              <w:left w:val="nil"/>
              <w:bottom w:val="single" w:sz="8" w:space="0" w:color="auto"/>
              <w:right w:val="single" w:sz="8" w:space="0" w:color="auto"/>
            </w:tcBorders>
            <w:shd w:val="clear" w:color="auto" w:fill="1F497D" w:themeFill="text2"/>
            <w:noWrap/>
            <w:vAlign w:val="center"/>
            <w:hideMark/>
          </w:tcPr>
          <w:p w14:paraId="7C376FB3" w14:textId="77777777" w:rsidR="002F584C" w:rsidRPr="007E6BC2" w:rsidRDefault="002F584C" w:rsidP="002F584C">
            <w:pPr>
              <w:jc w:val="center"/>
              <w:rPr>
                <w:rFonts w:ascii="Artifex CF Light" w:hAnsi="Artifex CF Light"/>
                <w:b/>
                <w:bCs/>
                <w:color w:val="FFFFFF"/>
                <w:sz w:val="18"/>
                <w:szCs w:val="18"/>
              </w:rPr>
            </w:pPr>
            <w:r w:rsidRPr="007E6BC2">
              <w:rPr>
                <w:rFonts w:ascii="Artifex CF Light" w:hAnsi="Artifex CF Light"/>
                <w:b/>
                <w:bCs/>
                <w:color w:val="FFFFFF"/>
                <w:sz w:val="18"/>
                <w:szCs w:val="18"/>
              </w:rPr>
              <w:t>520,334,587.00</w:t>
            </w:r>
          </w:p>
        </w:tc>
        <w:tc>
          <w:tcPr>
            <w:tcW w:w="0" w:type="auto"/>
            <w:tcBorders>
              <w:top w:val="single" w:sz="8" w:space="0" w:color="auto"/>
              <w:left w:val="nil"/>
              <w:bottom w:val="single" w:sz="8" w:space="0" w:color="auto"/>
              <w:right w:val="single" w:sz="8" w:space="0" w:color="auto"/>
            </w:tcBorders>
            <w:shd w:val="clear" w:color="auto" w:fill="1F497D" w:themeFill="text2"/>
            <w:noWrap/>
            <w:vAlign w:val="center"/>
            <w:hideMark/>
          </w:tcPr>
          <w:p w14:paraId="75C52DF2" w14:textId="77777777" w:rsidR="002F584C" w:rsidRPr="007E6BC2" w:rsidRDefault="002F584C" w:rsidP="002F584C">
            <w:pPr>
              <w:jc w:val="center"/>
              <w:rPr>
                <w:rFonts w:ascii="Artifex CF Light" w:hAnsi="Artifex CF Light"/>
                <w:b/>
                <w:bCs/>
                <w:color w:val="FFFFFF"/>
                <w:sz w:val="18"/>
                <w:szCs w:val="18"/>
              </w:rPr>
            </w:pPr>
            <w:r w:rsidRPr="007E6BC2">
              <w:rPr>
                <w:rFonts w:ascii="Artifex CF Light" w:hAnsi="Artifex CF Light"/>
                <w:b/>
                <w:bCs/>
                <w:color w:val="FFFFFF"/>
                <w:sz w:val="18"/>
                <w:szCs w:val="18"/>
              </w:rPr>
              <w:t>520,334,587.00</w:t>
            </w:r>
          </w:p>
        </w:tc>
        <w:tc>
          <w:tcPr>
            <w:tcW w:w="0" w:type="auto"/>
            <w:tcBorders>
              <w:top w:val="single" w:sz="8" w:space="0" w:color="auto"/>
              <w:left w:val="nil"/>
              <w:bottom w:val="single" w:sz="8" w:space="0" w:color="auto"/>
              <w:right w:val="single" w:sz="8" w:space="0" w:color="auto"/>
            </w:tcBorders>
            <w:shd w:val="clear" w:color="auto" w:fill="1F497D" w:themeFill="text2"/>
            <w:noWrap/>
            <w:vAlign w:val="center"/>
            <w:hideMark/>
          </w:tcPr>
          <w:p w14:paraId="288089F0" w14:textId="77777777" w:rsidR="002F584C" w:rsidRPr="007E6BC2" w:rsidRDefault="002F584C" w:rsidP="002F584C">
            <w:pPr>
              <w:jc w:val="center"/>
              <w:rPr>
                <w:rFonts w:ascii="Artifex CF Light" w:hAnsi="Artifex CF Light"/>
                <w:b/>
                <w:bCs/>
                <w:color w:val="FFFFFF"/>
                <w:sz w:val="18"/>
                <w:szCs w:val="18"/>
              </w:rPr>
            </w:pPr>
            <w:r w:rsidRPr="007E6BC2">
              <w:rPr>
                <w:rFonts w:ascii="Artifex CF Light" w:hAnsi="Artifex CF Light"/>
                <w:b/>
                <w:bCs/>
                <w:color w:val="FFFFFF"/>
                <w:sz w:val="18"/>
                <w:szCs w:val="18"/>
              </w:rPr>
              <w:t>313,199,667.93</w:t>
            </w:r>
          </w:p>
        </w:tc>
        <w:tc>
          <w:tcPr>
            <w:tcW w:w="0" w:type="auto"/>
            <w:tcBorders>
              <w:top w:val="nil"/>
              <w:left w:val="nil"/>
              <w:bottom w:val="single" w:sz="8" w:space="0" w:color="auto"/>
              <w:right w:val="single" w:sz="8" w:space="0" w:color="auto"/>
            </w:tcBorders>
            <w:shd w:val="clear" w:color="auto" w:fill="1F497D" w:themeFill="text2"/>
            <w:noWrap/>
            <w:vAlign w:val="center"/>
            <w:hideMark/>
          </w:tcPr>
          <w:p w14:paraId="66387AC0" w14:textId="77777777" w:rsidR="002F584C" w:rsidRPr="007E6BC2" w:rsidRDefault="002F584C" w:rsidP="002F584C">
            <w:pPr>
              <w:jc w:val="center"/>
              <w:rPr>
                <w:rFonts w:ascii="Artifex CF Light" w:hAnsi="Artifex CF Light"/>
                <w:b/>
                <w:bCs/>
                <w:color w:val="FFFFFF"/>
                <w:sz w:val="18"/>
                <w:szCs w:val="18"/>
              </w:rPr>
            </w:pPr>
            <w:r w:rsidRPr="007E6BC2">
              <w:rPr>
                <w:rFonts w:ascii="Artifex CF Light" w:hAnsi="Artifex CF Light"/>
                <w:b/>
                <w:bCs/>
                <w:color w:val="FFFFFF"/>
                <w:sz w:val="18"/>
                <w:szCs w:val="18"/>
              </w:rPr>
              <w:t>-</w:t>
            </w:r>
          </w:p>
        </w:tc>
        <w:tc>
          <w:tcPr>
            <w:tcW w:w="0" w:type="auto"/>
            <w:tcBorders>
              <w:top w:val="single" w:sz="8" w:space="0" w:color="auto"/>
              <w:left w:val="nil"/>
              <w:bottom w:val="single" w:sz="8" w:space="0" w:color="auto"/>
              <w:right w:val="single" w:sz="8" w:space="0" w:color="auto"/>
            </w:tcBorders>
            <w:shd w:val="clear" w:color="auto" w:fill="1F497D" w:themeFill="text2"/>
            <w:noWrap/>
            <w:vAlign w:val="center"/>
            <w:hideMark/>
          </w:tcPr>
          <w:p w14:paraId="1FCA0B4B" w14:textId="77777777" w:rsidR="002F584C" w:rsidRPr="007E6BC2" w:rsidRDefault="002F584C" w:rsidP="002F584C">
            <w:pPr>
              <w:jc w:val="center"/>
              <w:rPr>
                <w:rFonts w:ascii="Artifex CF Light" w:hAnsi="Artifex CF Light"/>
                <w:b/>
                <w:bCs/>
                <w:color w:val="FFFFFF"/>
                <w:sz w:val="18"/>
                <w:szCs w:val="18"/>
              </w:rPr>
            </w:pPr>
            <w:r w:rsidRPr="007E6BC2">
              <w:rPr>
                <w:rFonts w:ascii="Artifex CF Light" w:hAnsi="Artifex CF Light"/>
                <w:b/>
                <w:bCs/>
                <w:color w:val="FFFFFF"/>
                <w:sz w:val="18"/>
                <w:szCs w:val="18"/>
              </w:rPr>
              <w:t>45,819,693.33</w:t>
            </w:r>
          </w:p>
        </w:tc>
      </w:tr>
    </w:tbl>
    <w:p w14:paraId="55C097EE" w14:textId="77777777" w:rsidR="002F584C" w:rsidRPr="00A6051D" w:rsidRDefault="007E6BC2" w:rsidP="007E6BC2">
      <w:pPr>
        <w:pStyle w:val="BodyText"/>
        <w:spacing w:line="480" w:lineRule="auto"/>
        <w:ind w:left="993" w:right="429"/>
        <w:jc w:val="center"/>
        <w:rPr>
          <w:rFonts w:ascii="Artifex CF Light" w:hAnsi="Artifex CF Light"/>
          <w:b/>
          <w:color w:val="002060"/>
          <w:w w:val="105"/>
          <w:lang w:val="es-DO"/>
        </w:rPr>
      </w:pPr>
      <w:r w:rsidRPr="00A6051D">
        <w:rPr>
          <w:rFonts w:ascii="Artifex CF Light" w:hAnsi="Artifex CF Light"/>
          <w:b/>
          <w:color w:val="002060"/>
          <w:w w:val="105"/>
          <w:lang w:val="es-DO"/>
        </w:rPr>
        <w:t>Tabla No.9</w:t>
      </w:r>
    </w:p>
    <w:p w14:paraId="58916119" w14:textId="77777777" w:rsidR="00A21197" w:rsidRDefault="007E6BC2" w:rsidP="007E6BC2">
      <w:pPr>
        <w:pStyle w:val="BodyText"/>
        <w:spacing w:line="480" w:lineRule="auto"/>
        <w:ind w:left="426" w:right="429"/>
        <w:jc w:val="both"/>
        <w:rPr>
          <w:rFonts w:ascii="Artifex CF Light" w:hAnsi="Artifex CF Light"/>
          <w:color w:val="002060"/>
          <w:w w:val="105"/>
          <w:lang w:val="es-DO"/>
        </w:rPr>
      </w:pPr>
      <w:r>
        <w:rPr>
          <w:rFonts w:ascii="Artifex CF Light" w:hAnsi="Artifex CF Light"/>
          <w:color w:val="002060"/>
          <w:w w:val="105"/>
          <w:lang w:val="es-DO"/>
        </w:rPr>
        <w:t>Al 30 de Noviembre 2020 fue</w:t>
      </w:r>
      <w:r w:rsidRPr="007E6BC2">
        <w:rPr>
          <w:rFonts w:ascii="Artifex CF Light" w:hAnsi="Artifex CF Light"/>
          <w:color w:val="002060"/>
          <w:w w:val="105"/>
          <w:lang w:val="es-DO"/>
        </w:rPr>
        <w:t xml:space="preserve"> consumido RD313, 199,667.93</w:t>
      </w:r>
      <w:r>
        <w:rPr>
          <w:rFonts w:ascii="Artifex CF Light" w:hAnsi="Artifex CF Light"/>
          <w:color w:val="002060"/>
          <w:w w:val="105"/>
          <w:lang w:val="es-DO"/>
        </w:rPr>
        <w:t xml:space="preserve"> en la etapa del gasto d</w:t>
      </w:r>
      <w:r w:rsidRPr="007E6BC2">
        <w:rPr>
          <w:rFonts w:ascii="Artifex CF Light" w:hAnsi="Artifex CF Light"/>
          <w:color w:val="002060"/>
          <w:w w:val="105"/>
          <w:lang w:val="es-DO"/>
        </w:rPr>
        <w:t xml:space="preserve">evengado y con una </w:t>
      </w:r>
      <w:proofErr w:type="spellStart"/>
      <w:r w:rsidRPr="007E6BC2">
        <w:rPr>
          <w:rFonts w:ascii="Artifex CF Light" w:hAnsi="Artifex CF Light"/>
          <w:color w:val="002060"/>
          <w:w w:val="105"/>
          <w:lang w:val="es-DO"/>
        </w:rPr>
        <w:t>preyección</w:t>
      </w:r>
      <w:proofErr w:type="spellEnd"/>
      <w:r w:rsidRPr="007E6BC2">
        <w:rPr>
          <w:rFonts w:ascii="Artifex CF Light" w:hAnsi="Artifex CF Light"/>
          <w:color w:val="002060"/>
          <w:w w:val="105"/>
          <w:lang w:val="es-DO"/>
        </w:rPr>
        <w:t xml:space="preserve"> al cierre de RD$45, 819,693.33, para un total de gastos RD$359, 019,361.26 y una </w:t>
      </w:r>
      <w:proofErr w:type="spellStart"/>
      <w:r w:rsidRPr="007E6BC2">
        <w:rPr>
          <w:rFonts w:ascii="Artifex CF Light" w:hAnsi="Artifex CF Light"/>
          <w:color w:val="002060"/>
          <w:w w:val="105"/>
          <w:lang w:val="es-DO"/>
        </w:rPr>
        <w:t>difrencia</w:t>
      </w:r>
      <w:proofErr w:type="spellEnd"/>
      <w:r w:rsidRPr="007E6BC2">
        <w:rPr>
          <w:rFonts w:ascii="Artifex CF Light" w:hAnsi="Artifex CF Light"/>
          <w:color w:val="002060"/>
          <w:w w:val="105"/>
          <w:lang w:val="es-DO"/>
        </w:rPr>
        <w:t xml:space="preserve"> sin ejecutar de RD$161, 315, 225,74 con un porcentaje de </w:t>
      </w:r>
      <w:r>
        <w:rPr>
          <w:rFonts w:ascii="Artifex CF Light" w:hAnsi="Artifex CF Light"/>
          <w:color w:val="002060"/>
          <w:w w:val="105"/>
          <w:lang w:val="es-DO"/>
        </w:rPr>
        <w:t xml:space="preserve">ejecución de </w:t>
      </w:r>
      <w:r w:rsidRPr="007E6BC2">
        <w:rPr>
          <w:rFonts w:ascii="Artifex CF Light" w:hAnsi="Artifex CF Light"/>
          <w:color w:val="002060"/>
          <w:w w:val="105"/>
          <w:lang w:val="es-DO"/>
        </w:rPr>
        <w:t>un 60,19%. Dicho</w:t>
      </w:r>
      <w:r>
        <w:rPr>
          <w:rFonts w:ascii="Artifex CF Light" w:hAnsi="Artifex CF Light"/>
          <w:color w:val="002060"/>
          <w:w w:val="105"/>
          <w:lang w:val="es-DO"/>
        </w:rPr>
        <w:t xml:space="preserve"> </w:t>
      </w:r>
      <w:proofErr w:type="spellStart"/>
      <w:r>
        <w:rPr>
          <w:rFonts w:ascii="Artifex CF Light" w:hAnsi="Artifex CF Light"/>
          <w:color w:val="002060"/>
          <w:w w:val="105"/>
          <w:lang w:val="es-DO"/>
        </w:rPr>
        <w:t>compotatamiento</w:t>
      </w:r>
      <w:proofErr w:type="spellEnd"/>
      <w:r>
        <w:rPr>
          <w:rFonts w:ascii="Artifex CF Light" w:hAnsi="Artifex CF Light"/>
          <w:color w:val="002060"/>
          <w:w w:val="105"/>
          <w:lang w:val="es-DO"/>
        </w:rPr>
        <w:t xml:space="preserve"> se debió</w:t>
      </w:r>
      <w:r w:rsidRPr="007E6BC2">
        <w:rPr>
          <w:rFonts w:ascii="Artifex CF Light" w:hAnsi="Artifex CF Light"/>
          <w:color w:val="002060"/>
          <w:w w:val="105"/>
          <w:lang w:val="es-DO"/>
        </w:rPr>
        <w:t xml:space="preserve"> al  estado de </w:t>
      </w:r>
      <w:proofErr w:type="spellStart"/>
      <w:r w:rsidRPr="007E6BC2">
        <w:rPr>
          <w:rFonts w:ascii="Artifex CF Light" w:hAnsi="Artifex CF Light"/>
          <w:color w:val="002060"/>
          <w:w w:val="105"/>
          <w:lang w:val="es-DO"/>
        </w:rPr>
        <w:t>emergiencia</w:t>
      </w:r>
      <w:proofErr w:type="spellEnd"/>
      <w:r w:rsidRPr="007E6BC2">
        <w:rPr>
          <w:rFonts w:ascii="Artifex CF Light" w:hAnsi="Artifex CF Light"/>
          <w:color w:val="002060"/>
          <w:w w:val="105"/>
          <w:lang w:val="es-DO"/>
        </w:rPr>
        <w:t xml:space="preserve"> por causa de la pandemia COVID-19.</w:t>
      </w:r>
    </w:p>
    <w:p w14:paraId="5C46DB8A" w14:textId="77777777" w:rsidR="007E6BC2" w:rsidRDefault="007E6BC2" w:rsidP="007E6BC2">
      <w:pPr>
        <w:pStyle w:val="BodyText"/>
        <w:spacing w:line="480" w:lineRule="auto"/>
        <w:ind w:left="426" w:right="429"/>
        <w:jc w:val="both"/>
        <w:rPr>
          <w:rFonts w:ascii="Artifex CF Light" w:hAnsi="Artifex CF Light"/>
          <w:color w:val="002060"/>
          <w:w w:val="105"/>
          <w:lang w:val="es-DO"/>
        </w:rPr>
      </w:pPr>
    </w:p>
    <w:p w14:paraId="256126B5" w14:textId="77777777" w:rsidR="007E6BC2" w:rsidRPr="00A6051D" w:rsidRDefault="007E6BC2" w:rsidP="00A6051D">
      <w:pPr>
        <w:spacing w:line="480" w:lineRule="auto"/>
        <w:ind w:left="426" w:right="424"/>
        <w:jc w:val="both"/>
        <w:rPr>
          <w:rFonts w:ascii="Artifex CF Light" w:hAnsi="Artifex CF Light"/>
          <w:color w:val="002060"/>
          <w:sz w:val="18"/>
          <w:szCs w:val="18"/>
          <w:lang w:val="es-DO"/>
        </w:rPr>
      </w:pPr>
      <w:r w:rsidRPr="00A6051D">
        <w:rPr>
          <w:rFonts w:ascii="Artifex CF Light" w:hAnsi="Artifex CF Light"/>
          <w:color w:val="002060"/>
          <w:sz w:val="18"/>
          <w:szCs w:val="18"/>
          <w:lang w:val="es-DO"/>
        </w:rPr>
        <w:t>A continuación se presenta el comportamiento de los ingresos corrientes de la ONAPI  durante el año 2020.</w:t>
      </w:r>
    </w:p>
    <w:p w14:paraId="1B16C4F9" w14:textId="77777777" w:rsidR="007E6BC2" w:rsidRPr="00915B63" w:rsidRDefault="007E6BC2" w:rsidP="007E6BC2">
      <w:pPr>
        <w:rPr>
          <w:rFonts w:ascii="Arial" w:hAnsi="Arial" w:cs="Arial"/>
          <w:b/>
          <w:bCs/>
          <w:sz w:val="20"/>
          <w:szCs w:val="20"/>
          <w:lang w:val="es-DO"/>
        </w:rPr>
      </w:pPr>
    </w:p>
    <w:tbl>
      <w:tblPr>
        <w:tblW w:w="0" w:type="auto"/>
        <w:jc w:val="center"/>
        <w:tblLook w:val="04A0" w:firstRow="1" w:lastRow="0" w:firstColumn="1" w:lastColumn="0" w:noHBand="0" w:noVBand="1"/>
      </w:tblPr>
      <w:tblGrid>
        <w:gridCol w:w="1674"/>
        <w:gridCol w:w="1486"/>
        <w:gridCol w:w="1555"/>
        <w:gridCol w:w="1581"/>
        <w:gridCol w:w="2255"/>
      </w:tblGrid>
      <w:tr w:rsidR="007E6BC2" w:rsidRPr="00861587" w14:paraId="3ADA010C" w14:textId="77777777" w:rsidTr="007E6BC2">
        <w:trPr>
          <w:trHeight w:val="70"/>
          <w:jc w:val="center"/>
        </w:trPr>
        <w:tc>
          <w:tcPr>
            <w:tcW w:w="0" w:type="auto"/>
            <w:gridSpan w:val="5"/>
            <w:shd w:val="clear" w:color="auto" w:fill="1F497D" w:themeFill="text2"/>
            <w:noWrap/>
            <w:vAlign w:val="center"/>
            <w:hideMark/>
          </w:tcPr>
          <w:p w14:paraId="538F486B" w14:textId="77777777" w:rsidR="007E6BC2" w:rsidRPr="007E6BC2" w:rsidRDefault="007E6BC2" w:rsidP="007E6BC2">
            <w:pPr>
              <w:jc w:val="center"/>
              <w:rPr>
                <w:rFonts w:ascii="Artifex CF Light" w:hAnsi="Artifex CF Light"/>
                <w:color w:val="FFFFFF" w:themeColor="background1"/>
                <w:sz w:val="18"/>
                <w:szCs w:val="18"/>
              </w:rPr>
            </w:pPr>
            <w:proofErr w:type="spellStart"/>
            <w:r w:rsidRPr="007E6BC2">
              <w:rPr>
                <w:rFonts w:ascii="Artifex CF Light" w:hAnsi="Artifex CF Light"/>
                <w:b/>
                <w:bCs/>
                <w:color w:val="FFFFFF" w:themeColor="background1"/>
                <w:sz w:val="18"/>
                <w:szCs w:val="18"/>
              </w:rPr>
              <w:t>Año</w:t>
            </w:r>
            <w:proofErr w:type="spellEnd"/>
            <w:r w:rsidRPr="007E6BC2">
              <w:rPr>
                <w:rFonts w:ascii="Artifex CF Light" w:hAnsi="Artifex CF Light"/>
                <w:b/>
                <w:bCs/>
                <w:color w:val="FFFFFF" w:themeColor="background1"/>
                <w:sz w:val="18"/>
                <w:szCs w:val="18"/>
              </w:rPr>
              <w:t xml:space="preserve"> 2020</w:t>
            </w:r>
          </w:p>
        </w:tc>
      </w:tr>
      <w:tr w:rsidR="007E6BC2" w:rsidRPr="00861587" w14:paraId="153189FD" w14:textId="77777777" w:rsidTr="007E6BC2">
        <w:trPr>
          <w:trHeight w:val="83"/>
          <w:jc w:val="center"/>
        </w:trPr>
        <w:tc>
          <w:tcPr>
            <w:tcW w:w="0" w:type="auto"/>
            <w:shd w:val="clear" w:color="auto" w:fill="1F497D" w:themeFill="text2"/>
            <w:noWrap/>
            <w:vAlign w:val="center"/>
            <w:hideMark/>
          </w:tcPr>
          <w:p w14:paraId="5866EA79" w14:textId="77777777" w:rsidR="007E6BC2" w:rsidRPr="007E6BC2" w:rsidRDefault="007E6BC2" w:rsidP="007E6BC2">
            <w:pPr>
              <w:jc w:val="center"/>
              <w:rPr>
                <w:rFonts w:ascii="Artifex CF Light" w:hAnsi="Artifex CF Light"/>
                <w:b/>
                <w:bCs/>
                <w:color w:val="FFFFFF" w:themeColor="background1"/>
                <w:sz w:val="18"/>
                <w:szCs w:val="18"/>
              </w:rPr>
            </w:pPr>
            <w:r w:rsidRPr="007E6BC2">
              <w:rPr>
                <w:rFonts w:ascii="Artifex CF Light" w:hAnsi="Artifex CF Light"/>
                <w:b/>
                <w:bCs/>
                <w:color w:val="FFFFFF" w:themeColor="background1"/>
                <w:sz w:val="18"/>
                <w:szCs w:val="18"/>
              </w:rPr>
              <w:t>OFICINAS</w:t>
            </w:r>
          </w:p>
        </w:tc>
        <w:tc>
          <w:tcPr>
            <w:tcW w:w="0" w:type="auto"/>
            <w:shd w:val="clear" w:color="auto" w:fill="1F497D" w:themeFill="text2"/>
            <w:noWrap/>
            <w:vAlign w:val="center"/>
            <w:hideMark/>
          </w:tcPr>
          <w:p w14:paraId="7F3DF7E0" w14:textId="77777777" w:rsidR="007E6BC2" w:rsidRPr="007E6BC2" w:rsidRDefault="007E6BC2" w:rsidP="007E6BC2">
            <w:pPr>
              <w:jc w:val="center"/>
              <w:rPr>
                <w:rFonts w:ascii="Artifex CF Light" w:hAnsi="Artifex CF Light"/>
                <w:b/>
                <w:bCs/>
                <w:color w:val="FFFFFF" w:themeColor="background1"/>
                <w:sz w:val="18"/>
                <w:szCs w:val="18"/>
              </w:rPr>
            </w:pPr>
            <w:r w:rsidRPr="007E6BC2">
              <w:rPr>
                <w:rFonts w:ascii="Artifex CF Light" w:hAnsi="Artifex CF Light"/>
                <w:b/>
                <w:bCs/>
                <w:color w:val="FFFFFF" w:themeColor="background1"/>
                <w:sz w:val="18"/>
                <w:szCs w:val="18"/>
              </w:rPr>
              <w:t>2019</w:t>
            </w:r>
          </w:p>
        </w:tc>
        <w:tc>
          <w:tcPr>
            <w:tcW w:w="0" w:type="auto"/>
            <w:shd w:val="clear" w:color="auto" w:fill="1F497D" w:themeFill="text2"/>
            <w:noWrap/>
            <w:vAlign w:val="center"/>
            <w:hideMark/>
          </w:tcPr>
          <w:p w14:paraId="075B3700" w14:textId="77777777" w:rsidR="007E6BC2" w:rsidRPr="007E6BC2" w:rsidRDefault="007E6BC2" w:rsidP="007E6BC2">
            <w:pPr>
              <w:jc w:val="center"/>
              <w:rPr>
                <w:rFonts w:ascii="Artifex CF Light" w:hAnsi="Artifex CF Light"/>
                <w:b/>
                <w:bCs/>
                <w:color w:val="FFFFFF" w:themeColor="background1"/>
                <w:sz w:val="18"/>
                <w:szCs w:val="18"/>
              </w:rPr>
            </w:pPr>
            <w:r w:rsidRPr="007E6BC2">
              <w:rPr>
                <w:rFonts w:ascii="Artifex CF Light" w:hAnsi="Artifex CF Light"/>
                <w:b/>
                <w:bCs/>
                <w:color w:val="FFFFFF" w:themeColor="background1"/>
                <w:sz w:val="18"/>
                <w:szCs w:val="18"/>
              </w:rPr>
              <w:t>2020</w:t>
            </w:r>
          </w:p>
        </w:tc>
        <w:tc>
          <w:tcPr>
            <w:tcW w:w="0" w:type="auto"/>
            <w:shd w:val="clear" w:color="auto" w:fill="1F497D" w:themeFill="text2"/>
            <w:vAlign w:val="center"/>
            <w:hideMark/>
          </w:tcPr>
          <w:p w14:paraId="5159C0C2" w14:textId="77777777" w:rsidR="007E6BC2" w:rsidRPr="007E6BC2" w:rsidRDefault="007E6BC2" w:rsidP="007E6BC2">
            <w:pPr>
              <w:jc w:val="center"/>
              <w:rPr>
                <w:rFonts w:ascii="Artifex CF Light" w:hAnsi="Artifex CF Light"/>
                <w:b/>
                <w:bCs/>
                <w:color w:val="FFFFFF" w:themeColor="background1"/>
                <w:sz w:val="18"/>
                <w:szCs w:val="18"/>
              </w:rPr>
            </w:pPr>
            <w:proofErr w:type="spellStart"/>
            <w:r w:rsidRPr="007E6BC2">
              <w:rPr>
                <w:rFonts w:ascii="Artifex CF Light" w:hAnsi="Artifex CF Light"/>
                <w:b/>
                <w:bCs/>
                <w:color w:val="FFFFFF" w:themeColor="background1"/>
                <w:sz w:val="18"/>
                <w:szCs w:val="18"/>
              </w:rPr>
              <w:t>Variación</w:t>
            </w:r>
            <w:proofErr w:type="spellEnd"/>
            <w:r w:rsidRPr="007E6BC2">
              <w:rPr>
                <w:rFonts w:ascii="Artifex CF Light" w:hAnsi="Artifex CF Light"/>
                <w:b/>
                <w:bCs/>
                <w:color w:val="FFFFFF" w:themeColor="background1"/>
                <w:sz w:val="18"/>
                <w:szCs w:val="18"/>
              </w:rPr>
              <w:t xml:space="preserve">  RD$</w:t>
            </w:r>
          </w:p>
        </w:tc>
        <w:tc>
          <w:tcPr>
            <w:tcW w:w="0" w:type="auto"/>
            <w:shd w:val="clear" w:color="auto" w:fill="1F497D" w:themeFill="text2"/>
            <w:vAlign w:val="center"/>
            <w:hideMark/>
          </w:tcPr>
          <w:p w14:paraId="7B44B06F" w14:textId="77777777" w:rsidR="007E6BC2" w:rsidRPr="007E6BC2" w:rsidRDefault="007E6BC2" w:rsidP="007E6BC2">
            <w:pPr>
              <w:jc w:val="center"/>
              <w:rPr>
                <w:rFonts w:ascii="Artifex CF Light" w:hAnsi="Artifex CF Light"/>
                <w:b/>
                <w:bCs/>
                <w:color w:val="FFFFFF" w:themeColor="background1"/>
                <w:sz w:val="18"/>
                <w:szCs w:val="18"/>
              </w:rPr>
            </w:pPr>
            <w:proofErr w:type="spellStart"/>
            <w:r w:rsidRPr="007E6BC2">
              <w:rPr>
                <w:rFonts w:ascii="Artifex CF Light" w:hAnsi="Artifex CF Light"/>
                <w:b/>
                <w:bCs/>
                <w:color w:val="FFFFFF" w:themeColor="background1"/>
                <w:sz w:val="18"/>
                <w:szCs w:val="18"/>
              </w:rPr>
              <w:t>Variación</w:t>
            </w:r>
            <w:proofErr w:type="spellEnd"/>
            <w:r w:rsidRPr="007E6BC2">
              <w:rPr>
                <w:rFonts w:ascii="Artifex CF Light" w:hAnsi="Artifex CF Light"/>
                <w:b/>
                <w:bCs/>
                <w:color w:val="FFFFFF" w:themeColor="background1"/>
                <w:sz w:val="18"/>
                <w:szCs w:val="18"/>
              </w:rPr>
              <w:t xml:space="preserve"> % Por </w:t>
            </w:r>
            <w:proofErr w:type="spellStart"/>
            <w:r w:rsidRPr="007E6BC2">
              <w:rPr>
                <w:rFonts w:ascii="Artifex CF Light" w:hAnsi="Artifex CF Light"/>
                <w:b/>
                <w:bCs/>
                <w:color w:val="FFFFFF" w:themeColor="background1"/>
                <w:sz w:val="18"/>
                <w:szCs w:val="18"/>
              </w:rPr>
              <w:t>Oficina</w:t>
            </w:r>
            <w:proofErr w:type="spellEnd"/>
            <w:r w:rsidRPr="007E6BC2">
              <w:rPr>
                <w:rFonts w:ascii="Artifex CF Light" w:hAnsi="Artifex CF Light"/>
                <w:b/>
                <w:bCs/>
                <w:color w:val="FFFFFF" w:themeColor="background1"/>
                <w:sz w:val="18"/>
                <w:szCs w:val="18"/>
              </w:rPr>
              <w:t xml:space="preserve"> </w:t>
            </w:r>
          </w:p>
        </w:tc>
      </w:tr>
      <w:tr w:rsidR="007E6BC2" w:rsidRPr="00861587" w14:paraId="204A229F" w14:textId="77777777" w:rsidTr="007E6BC2">
        <w:trPr>
          <w:trHeight w:val="76"/>
          <w:jc w:val="center"/>
        </w:trPr>
        <w:tc>
          <w:tcPr>
            <w:tcW w:w="0" w:type="auto"/>
            <w:shd w:val="clear" w:color="auto" w:fill="auto"/>
            <w:noWrap/>
            <w:vAlign w:val="bottom"/>
            <w:hideMark/>
          </w:tcPr>
          <w:p w14:paraId="28876589" w14:textId="77777777" w:rsidR="007E6BC2" w:rsidRPr="007E6BC2" w:rsidRDefault="007E6BC2" w:rsidP="007E6BC2">
            <w:pPr>
              <w:rPr>
                <w:rFonts w:ascii="Artifex CF" w:hAnsi="Artifex CF"/>
                <w:b/>
                <w:bCs/>
                <w:color w:val="002060"/>
                <w:sz w:val="18"/>
                <w:szCs w:val="18"/>
              </w:rPr>
            </w:pPr>
            <w:proofErr w:type="spellStart"/>
            <w:r w:rsidRPr="007E6BC2">
              <w:rPr>
                <w:rFonts w:ascii="Artifex CF" w:hAnsi="Artifex CF"/>
                <w:b/>
                <w:bCs/>
                <w:color w:val="002060"/>
                <w:sz w:val="18"/>
                <w:szCs w:val="18"/>
              </w:rPr>
              <w:t>Oficina</w:t>
            </w:r>
            <w:proofErr w:type="spellEnd"/>
            <w:r w:rsidRPr="007E6BC2">
              <w:rPr>
                <w:rFonts w:ascii="Artifex CF" w:hAnsi="Artifex CF"/>
                <w:b/>
                <w:bCs/>
                <w:color w:val="002060"/>
                <w:sz w:val="18"/>
                <w:szCs w:val="18"/>
              </w:rPr>
              <w:t xml:space="preserve"> Principal</w:t>
            </w:r>
          </w:p>
        </w:tc>
        <w:tc>
          <w:tcPr>
            <w:tcW w:w="0" w:type="auto"/>
            <w:shd w:val="clear" w:color="auto" w:fill="auto"/>
            <w:noWrap/>
            <w:vAlign w:val="bottom"/>
          </w:tcPr>
          <w:p w14:paraId="6D4EFC34" w14:textId="77777777" w:rsidR="007E6BC2" w:rsidRPr="007E6BC2" w:rsidRDefault="007E6BC2" w:rsidP="007E6BC2">
            <w:pPr>
              <w:ind w:hanging="4"/>
              <w:rPr>
                <w:rFonts w:ascii="Artifex CF" w:hAnsi="Artifex CF"/>
                <w:bCs/>
                <w:color w:val="002060"/>
                <w:sz w:val="18"/>
                <w:szCs w:val="18"/>
              </w:rPr>
            </w:pPr>
            <w:r w:rsidRPr="007E6BC2">
              <w:rPr>
                <w:rFonts w:ascii="Artifex CF" w:hAnsi="Artifex CF"/>
                <w:bCs/>
                <w:color w:val="002060"/>
                <w:sz w:val="18"/>
                <w:szCs w:val="18"/>
              </w:rPr>
              <w:t>167,787,976.5</w:t>
            </w:r>
          </w:p>
        </w:tc>
        <w:tc>
          <w:tcPr>
            <w:tcW w:w="0" w:type="auto"/>
            <w:shd w:val="clear" w:color="auto" w:fill="auto"/>
            <w:noWrap/>
            <w:vAlign w:val="bottom"/>
          </w:tcPr>
          <w:p w14:paraId="0A2E4304" w14:textId="77777777" w:rsidR="007E6BC2" w:rsidRPr="007E6BC2" w:rsidRDefault="007E6BC2" w:rsidP="007E6BC2">
            <w:pPr>
              <w:ind w:hanging="4"/>
              <w:rPr>
                <w:rFonts w:ascii="Artifex CF" w:hAnsi="Artifex CF"/>
                <w:bCs/>
                <w:color w:val="002060"/>
                <w:sz w:val="18"/>
                <w:szCs w:val="18"/>
              </w:rPr>
            </w:pPr>
            <w:r w:rsidRPr="007E6BC2">
              <w:rPr>
                <w:rFonts w:ascii="Artifex CF" w:hAnsi="Artifex CF"/>
                <w:bCs/>
                <w:color w:val="002060"/>
                <w:sz w:val="18"/>
                <w:szCs w:val="18"/>
              </w:rPr>
              <w:t>78,404,892.68</w:t>
            </w:r>
          </w:p>
        </w:tc>
        <w:tc>
          <w:tcPr>
            <w:tcW w:w="0" w:type="auto"/>
            <w:shd w:val="clear" w:color="auto" w:fill="auto"/>
            <w:noWrap/>
          </w:tcPr>
          <w:p w14:paraId="2BCDA820" w14:textId="77777777" w:rsidR="007E6BC2" w:rsidRPr="007E6BC2" w:rsidRDefault="007E6BC2" w:rsidP="007E6BC2">
            <w:pPr>
              <w:rPr>
                <w:rFonts w:ascii="Artifex CF" w:hAnsi="Artifex CF"/>
                <w:bCs/>
                <w:color w:val="002060"/>
                <w:sz w:val="18"/>
                <w:szCs w:val="18"/>
              </w:rPr>
            </w:pPr>
            <w:r w:rsidRPr="007E6BC2">
              <w:rPr>
                <w:rFonts w:ascii="Artifex CF" w:hAnsi="Artifex CF"/>
                <w:bCs/>
                <w:color w:val="002060"/>
                <w:sz w:val="18"/>
                <w:szCs w:val="18"/>
              </w:rPr>
              <w:t>(89,383,083.78)</w:t>
            </w:r>
          </w:p>
        </w:tc>
        <w:tc>
          <w:tcPr>
            <w:tcW w:w="0" w:type="auto"/>
            <w:shd w:val="clear" w:color="auto" w:fill="auto"/>
            <w:noWrap/>
            <w:hideMark/>
          </w:tcPr>
          <w:p w14:paraId="0BB7ABE5" w14:textId="77777777" w:rsidR="007E6BC2" w:rsidRPr="007E6BC2" w:rsidRDefault="007E6BC2" w:rsidP="007E6BC2">
            <w:pPr>
              <w:jc w:val="center"/>
              <w:rPr>
                <w:rFonts w:ascii="Artifex CF" w:hAnsi="Artifex CF"/>
                <w:bCs/>
                <w:color w:val="002060"/>
                <w:sz w:val="18"/>
                <w:szCs w:val="18"/>
              </w:rPr>
            </w:pPr>
            <w:r w:rsidRPr="007E6BC2">
              <w:rPr>
                <w:rFonts w:ascii="Artifex CF" w:hAnsi="Artifex CF"/>
                <w:bCs/>
                <w:color w:val="002060"/>
                <w:sz w:val="18"/>
                <w:szCs w:val="18"/>
              </w:rPr>
              <w:t>-53%</w:t>
            </w:r>
          </w:p>
        </w:tc>
      </w:tr>
      <w:tr w:rsidR="007E6BC2" w:rsidRPr="00861587" w14:paraId="1121E9CD" w14:textId="77777777" w:rsidTr="007E6BC2">
        <w:trPr>
          <w:trHeight w:val="313"/>
          <w:jc w:val="center"/>
        </w:trPr>
        <w:tc>
          <w:tcPr>
            <w:tcW w:w="0" w:type="auto"/>
            <w:tcBorders>
              <w:top w:val="nil"/>
            </w:tcBorders>
            <w:shd w:val="clear" w:color="auto" w:fill="auto"/>
            <w:noWrap/>
            <w:vAlign w:val="bottom"/>
            <w:hideMark/>
          </w:tcPr>
          <w:p w14:paraId="571EEA9A" w14:textId="77777777" w:rsidR="007E6BC2" w:rsidRPr="007E6BC2" w:rsidRDefault="007E6BC2" w:rsidP="007E6BC2">
            <w:pPr>
              <w:rPr>
                <w:rFonts w:ascii="Artifex CF" w:hAnsi="Artifex CF"/>
                <w:b/>
                <w:bCs/>
                <w:color w:val="002060"/>
                <w:sz w:val="18"/>
                <w:szCs w:val="18"/>
              </w:rPr>
            </w:pPr>
            <w:r w:rsidRPr="007E6BC2">
              <w:rPr>
                <w:rFonts w:ascii="Artifex CF" w:hAnsi="Artifex CF"/>
                <w:b/>
                <w:bCs/>
                <w:color w:val="002060"/>
                <w:sz w:val="18"/>
                <w:szCs w:val="18"/>
              </w:rPr>
              <w:t>E-SERPI</w:t>
            </w:r>
          </w:p>
        </w:tc>
        <w:tc>
          <w:tcPr>
            <w:tcW w:w="0" w:type="auto"/>
            <w:tcBorders>
              <w:top w:val="nil"/>
            </w:tcBorders>
            <w:shd w:val="clear" w:color="auto" w:fill="auto"/>
            <w:noWrap/>
            <w:vAlign w:val="bottom"/>
          </w:tcPr>
          <w:p w14:paraId="581B02AA" w14:textId="77777777" w:rsidR="007E6BC2" w:rsidRPr="007E6BC2" w:rsidRDefault="007E6BC2" w:rsidP="007E6BC2">
            <w:pPr>
              <w:rPr>
                <w:rFonts w:ascii="Artifex CF" w:hAnsi="Artifex CF"/>
                <w:bCs/>
                <w:color w:val="002060"/>
                <w:sz w:val="18"/>
                <w:szCs w:val="18"/>
              </w:rPr>
            </w:pPr>
            <w:r w:rsidRPr="007E6BC2">
              <w:rPr>
                <w:rFonts w:ascii="Artifex CF" w:hAnsi="Artifex CF"/>
                <w:bCs/>
                <w:color w:val="002060"/>
                <w:sz w:val="18"/>
                <w:szCs w:val="18"/>
              </w:rPr>
              <w:t>88,649,471.2</w:t>
            </w:r>
          </w:p>
        </w:tc>
        <w:tc>
          <w:tcPr>
            <w:tcW w:w="0" w:type="auto"/>
            <w:tcBorders>
              <w:top w:val="nil"/>
            </w:tcBorders>
            <w:shd w:val="clear" w:color="auto" w:fill="auto"/>
            <w:noWrap/>
            <w:vAlign w:val="bottom"/>
          </w:tcPr>
          <w:p w14:paraId="1F42231B" w14:textId="77777777" w:rsidR="007E6BC2" w:rsidRPr="007E6BC2" w:rsidRDefault="007E6BC2" w:rsidP="007E6BC2">
            <w:pPr>
              <w:ind w:hanging="4"/>
              <w:rPr>
                <w:rFonts w:ascii="Artifex CF" w:hAnsi="Artifex CF"/>
                <w:bCs/>
                <w:color w:val="002060"/>
                <w:sz w:val="18"/>
                <w:szCs w:val="18"/>
              </w:rPr>
            </w:pPr>
            <w:r w:rsidRPr="007E6BC2">
              <w:rPr>
                <w:rFonts w:ascii="Artifex CF" w:hAnsi="Artifex CF"/>
                <w:bCs/>
                <w:color w:val="002060"/>
                <w:sz w:val="18"/>
                <w:szCs w:val="18"/>
              </w:rPr>
              <w:t>214,864,537.00</w:t>
            </w:r>
          </w:p>
        </w:tc>
        <w:tc>
          <w:tcPr>
            <w:tcW w:w="0" w:type="auto"/>
            <w:tcBorders>
              <w:top w:val="nil"/>
            </w:tcBorders>
            <w:shd w:val="clear" w:color="auto" w:fill="auto"/>
            <w:noWrap/>
          </w:tcPr>
          <w:p w14:paraId="47497323" w14:textId="77777777" w:rsidR="007E6BC2" w:rsidRPr="007E6BC2" w:rsidRDefault="007E6BC2" w:rsidP="007E6BC2">
            <w:pPr>
              <w:rPr>
                <w:rFonts w:ascii="Artifex CF" w:hAnsi="Artifex CF"/>
                <w:bCs/>
                <w:color w:val="002060"/>
                <w:sz w:val="18"/>
                <w:szCs w:val="18"/>
              </w:rPr>
            </w:pPr>
          </w:p>
          <w:p w14:paraId="67D2E59F" w14:textId="77777777" w:rsidR="007E6BC2" w:rsidRPr="007E6BC2" w:rsidRDefault="007E6BC2" w:rsidP="007E6BC2">
            <w:pPr>
              <w:rPr>
                <w:rFonts w:ascii="Artifex CF" w:hAnsi="Artifex CF"/>
                <w:bCs/>
                <w:color w:val="002060"/>
                <w:sz w:val="18"/>
                <w:szCs w:val="18"/>
              </w:rPr>
            </w:pPr>
            <w:r w:rsidRPr="007E6BC2">
              <w:rPr>
                <w:rFonts w:ascii="Artifex CF" w:hAnsi="Artifex CF"/>
                <w:bCs/>
                <w:color w:val="002060"/>
                <w:sz w:val="18"/>
                <w:szCs w:val="18"/>
              </w:rPr>
              <w:t xml:space="preserve">126,215,065.81 </w:t>
            </w:r>
          </w:p>
        </w:tc>
        <w:tc>
          <w:tcPr>
            <w:tcW w:w="0" w:type="auto"/>
            <w:tcBorders>
              <w:top w:val="nil"/>
            </w:tcBorders>
            <w:shd w:val="clear" w:color="auto" w:fill="auto"/>
            <w:noWrap/>
            <w:hideMark/>
          </w:tcPr>
          <w:p w14:paraId="20BFF1C9" w14:textId="77777777" w:rsidR="007E6BC2" w:rsidRPr="007E6BC2" w:rsidRDefault="007E6BC2" w:rsidP="007E6BC2">
            <w:pPr>
              <w:jc w:val="center"/>
              <w:rPr>
                <w:rFonts w:ascii="Artifex CF" w:hAnsi="Artifex CF"/>
                <w:bCs/>
                <w:color w:val="002060"/>
                <w:sz w:val="18"/>
                <w:szCs w:val="18"/>
              </w:rPr>
            </w:pPr>
          </w:p>
          <w:p w14:paraId="7EAB6A82" w14:textId="77777777" w:rsidR="007E6BC2" w:rsidRPr="007E6BC2" w:rsidRDefault="007E6BC2" w:rsidP="007E6BC2">
            <w:pPr>
              <w:jc w:val="center"/>
              <w:rPr>
                <w:rFonts w:ascii="Artifex CF" w:hAnsi="Artifex CF"/>
                <w:bCs/>
                <w:color w:val="002060"/>
                <w:sz w:val="18"/>
                <w:szCs w:val="18"/>
              </w:rPr>
            </w:pPr>
            <w:r w:rsidRPr="007E6BC2">
              <w:rPr>
                <w:rFonts w:ascii="Artifex CF" w:hAnsi="Artifex CF"/>
                <w:bCs/>
                <w:color w:val="002060"/>
                <w:sz w:val="18"/>
                <w:szCs w:val="18"/>
              </w:rPr>
              <w:t>142%</w:t>
            </w:r>
          </w:p>
        </w:tc>
      </w:tr>
      <w:tr w:rsidR="007E6BC2" w:rsidRPr="00861587" w14:paraId="195DC26E" w14:textId="77777777" w:rsidTr="007E6BC2">
        <w:trPr>
          <w:trHeight w:val="368"/>
          <w:jc w:val="center"/>
        </w:trPr>
        <w:tc>
          <w:tcPr>
            <w:tcW w:w="0" w:type="auto"/>
            <w:tcBorders>
              <w:top w:val="nil"/>
            </w:tcBorders>
            <w:shd w:val="clear" w:color="auto" w:fill="auto"/>
            <w:noWrap/>
            <w:vAlign w:val="bottom"/>
            <w:hideMark/>
          </w:tcPr>
          <w:p w14:paraId="5D131897" w14:textId="77777777" w:rsidR="007E6BC2" w:rsidRPr="007E6BC2" w:rsidRDefault="007E6BC2" w:rsidP="007E6BC2">
            <w:pPr>
              <w:rPr>
                <w:rFonts w:ascii="Artifex CF" w:hAnsi="Artifex CF"/>
                <w:b/>
                <w:bCs/>
                <w:color w:val="002060"/>
                <w:sz w:val="18"/>
                <w:szCs w:val="18"/>
              </w:rPr>
            </w:pPr>
            <w:r w:rsidRPr="007E6BC2">
              <w:rPr>
                <w:rFonts w:ascii="Artifex CF" w:hAnsi="Artifex CF"/>
                <w:b/>
                <w:bCs/>
                <w:color w:val="002060"/>
                <w:sz w:val="18"/>
                <w:szCs w:val="18"/>
              </w:rPr>
              <w:t>Regional  Norte</w:t>
            </w:r>
          </w:p>
        </w:tc>
        <w:tc>
          <w:tcPr>
            <w:tcW w:w="0" w:type="auto"/>
            <w:tcBorders>
              <w:top w:val="nil"/>
            </w:tcBorders>
            <w:shd w:val="clear" w:color="auto" w:fill="auto"/>
            <w:noWrap/>
            <w:vAlign w:val="bottom"/>
          </w:tcPr>
          <w:p w14:paraId="40A33EC2" w14:textId="77777777" w:rsidR="007E6BC2" w:rsidRPr="007E6BC2" w:rsidRDefault="007E6BC2" w:rsidP="007E6BC2">
            <w:pPr>
              <w:rPr>
                <w:rFonts w:ascii="Artifex CF" w:hAnsi="Artifex CF"/>
                <w:bCs/>
                <w:color w:val="002060"/>
                <w:sz w:val="18"/>
                <w:szCs w:val="18"/>
              </w:rPr>
            </w:pPr>
            <w:r w:rsidRPr="007E6BC2">
              <w:rPr>
                <w:rFonts w:ascii="Artifex CF" w:hAnsi="Artifex CF"/>
                <w:bCs/>
                <w:color w:val="002060"/>
                <w:sz w:val="18"/>
                <w:szCs w:val="18"/>
              </w:rPr>
              <w:t>35,307,977.1</w:t>
            </w:r>
          </w:p>
        </w:tc>
        <w:tc>
          <w:tcPr>
            <w:tcW w:w="0" w:type="auto"/>
            <w:tcBorders>
              <w:top w:val="nil"/>
            </w:tcBorders>
            <w:shd w:val="clear" w:color="auto" w:fill="auto"/>
            <w:noWrap/>
            <w:vAlign w:val="bottom"/>
          </w:tcPr>
          <w:p w14:paraId="51AB7384" w14:textId="77777777" w:rsidR="007E6BC2" w:rsidRPr="007E6BC2" w:rsidRDefault="007E6BC2" w:rsidP="007E6BC2">
            <w:pPr>
              <w:rPr>
                <w:rFonts w:ascii="Artifex CF" w:hAnsi="Artifex CF"/>
                <w:bCs/>
                <w:color w:val="002060"/>
                <w:sz w:val="18"/>
                <w:szCs w:val="18"/>
              </w:rPr>
            </w:pPr>
            <w:r w:rsidRPr="007E6BC2">
              <w:rPr>
                <w:rFonts w:ascii="Artifex CF" w:hAnsi="Artifex CF"/>
                <w:bCs/>
                <w:color w:val="002060"/>
                <w:sz w:val="18"/>
                <w:szCs w:val="18"/>
              </w:rPr>
              <w:t>10,698,372.70</w:t>
            </w:r>
          </w:p>
        </w:tc>
        <w:tc>
          <w:tcPr>
            <w:tcW w:w="0" w:type="auto"/>
            <w:tcBorders>
              <w:top w:val="nil"/>
            </w:tcBorders>
            <w:shd w:val="clear" w:color="auto" w:fill="auto"/>
            <w:noWrap/>
            <w:vAlign w:val="bottom"/>
          </w:tcPr>
          <w:p w14:paraId="397B5D07" w14:textId="77777777" w:rsidR="007E6BC2" w:rsidRPr="007E6BC2" w:rsidRDefault="007E6BC2" w:rsidP="007E6BC2">
            <w:pPr>
              <w:rPr>
                <w:rFonts w:ascii="Artifex CF" w:hAnsi="Artifex CF"/>
                <w:bCs/>
                <w:color w:val="002060"/>
                <w:sz w:val="18"/>
                <w:szCs w:val="18"/>
              </w:rPr>
            </w:pPr>
            <w:r w:rsidRPr="007E6BC2">
              <w:rPr>
                <w:rFonts w:ascii="Artifex CF" w:hAnsi="Artifex CF"/>
                <w:bCs/>
                <w:color w:val="002060"/>
                <w:sz w:val="18"/>
                <w:szCs w:val="18"/>
              </w:rPr>
              <w:t>(24,609,604.42)</w:t>
            </w:r>
          </w:p>
        </w:tc>
        <w:tc>
          <w:tcPr>
            <w:tcW w:w="0" w:type="auto"/>
            <w:tcBorders>
              <w:top w:val="nil"/>
            </w:tcBorders>
            <w:shd w:val="clear" w:color="auto" w:fill="auto"/>
            <w:noWrap/>
            <w:vAlign w:val="bottom"/>
            <w:hideMark/>
          </w:tcPr>
          <w:p w14:paraId="4CACB9B9" w14:textId="77777777" w:rsidR="007E6BC2" w:rsidRPr="007E6BC2" w:rsidRDefault="007E6BC2" w:rsidP="007E6BC2">
            <w:pPr>
              <w:jc w:val="center"/>
              <w:rPr>
                <w:rFonts w:ascii="Artifex CF" w:hAnsi="Artifex CF"/>
                <w:bCs/>
                <w:color w:val="002060"/>
                <w:sz w:val="18"/>
                <w:szCs w:val="18"/>
              </w:rPr>
            </w:pPr>
            <w:r w:rsidRPr="007E6BC2">
              <w:rPr>
                <w:rFonts w:ascii="Artifex CF" w:hAnsi="Artifex CF"/>
                <w:bCs/>
                <w:color w:val="002060"/>
                <w:sz w:val="18"/>
                <w:szCs w:val="18"/>
              </w:rPr>
              <w:t>-70%</w:t>
            </w:r>
          </w:p>
        </w:tc>
      </w:tr>
      <w:tr w:rsidR="007E6BC2" w:rsidRPr="00861587" w14:paraId="47AD05D5" w14:textId="77777777" w:rsidTr="007E6BC2">
        <w:trPr>
          <w:trHeight w:val="313"/>
          <w:jc w:val="center"/>
        </w:trPr>
        <w:tc>
          <w:tcPr>
            <w:tcW w:w="0" w:type="auto"/>
            <w:tcBorders>
              <w:top w:val="nil"/>
            </w:tcBorders>
            <w:shd w:val="clear" w:color="auto" w:fill="auto"/>
            <w:noWrap/>
            <w:vAlign w:val="bottom"/>
            <w:hideMark/>
          </w:tcPr>
          <w:p w14:paraId="3CF8AFBB" w14:textId="77777777" w:rsidR="007E6BC2" w:rsidRPr="007E6BC2" w:rsidRDefault="007E6BC2" w:rsidP="007E6BC2">
            <w:pPr>
              <w:rPr>
                <w:rFonts w:ascii="Artifex CF" w:hAnsi="Artifex CF"/>
                <w:b/>
                <w:bCs/>
                <w:color w:val="002060"/>
                <w:sz w:val="18"/>
                <w:szCs w:val="18"/>
              </w:rPr>
            </w:pPr>
            <w:r w:rsidRPr="007E6BC2">
              <w:rPr>
                <w:rFonts w:ascii="Artifex CF" w:hAnsi="Artifex CF"/>
                <w:b/>
                <w:bCs/>
                <w:color w:val="002060"/>
                <w:sz w:val="18"/>
                <w:szCs w:val="18"/>
              </w:rPr>
              <w:t>Regional  Este</w:t>
            </w:r>
          </w:p>
        </w:tc>
        <w:tc>
          <w:tcPr>
            <w:tcW w:w="0" w:type="auto"/>
            <w:tcBorders>
              <w:top w:val="nil"/>
            </w:tcBorders>
            <w:shd w:val="clear" w:color="auto" w:fill="auto"/>
            <w:noWrap/>
            <w:vAlign w:val="bottom"/>
          </w:tcPr>
          <w:p w14:paraId="2B7A747F" w14:textId="77777777" w:rsidR="007E6BC2" w:rsidRPr="007E6BC2" w:rsidRDefault="007E6BC2" w:rsidP="007E6BC2">
            <w:pPr>
              <w:rPr>
                <w:rFonts w:ascii="Artifex CF" w:hAnsi="Artifex CF"/>
                <w:bCs/>
                <w:color w:val="002060"/>
                <w:sz w:val="18"/>
                <w:szCs w:val="18"/>
              </w:rPr>
            </w:pPr>
            <w:r w:rsidRPr="007E6BC2">
              <w:rPr>
                <w:rFonts w:ascii="Artifex CF" w:hAnsi="Artifex CF"/>
                <w:bCs/>
                <w:color w:val="002060"/>
                <w:sz w:val="18"/>
                <w:szCs w:val="18"/>
              </w:rPr>
              <w:t>21,999,638.4</w:t>
            </w:r>
          </w:p>
        </w:tc>
        <w:tc>
          <w:tcPr>
            <w:tcW w:w="0" w:type="auto"/>
            <w:tcBorders>
              <w:top w:val="nil"/>
            </w:tcBorders>
            <w:shd w:val="clear" w:color="auto" w:fill="auto"/>
            <w:noWrap/>
            <w:vAlign w:val="bottom"/>
          </w:tcPr>
          <w:p w14:paraId="13D404A1" w14:textId="77777777" w:rsidR="007E6BC2" w:rsidRPr="007E6BC2" w:rsidRDefault="007E6BC2" w:rsidP="007E6BC2">
            <w:pPr>
              <w:rPr>
                <w:rFonts w:ascii="Artifex CF" w:hAnsi="Artifex CF"/>
                <w:bCs/>
                <w:color w:val="002060"/>
                <w:sz w:val="18"/>
                <w:szCs w:val="18"/>
              </w:rPr>
            </w:pPr>
            <w:r w:rsidRPr="007E6BC2">
              <w:rPr>
                <w:rFonts w:ascii="Artifex CF" w:hAnsi="Artifex CF"/>
                <w:bCs/>
                <w:color w:val="002060"/>
                <w:sz w:val="18"/>
                <w:szCs w:val="18"/>
              </w:rPr>
              <w:t>8,122,823.00</w:t>
            </w:r>
          </w:p>
        </w:tc>
        <w:tc>
          <w:tcPr>
            <w:tcW w:w="0" w:type="auto"/>
            <w:tcBorders>
              <w:top w:val="nil"/>
            </w:tcBorders>
            <w:shd w:val="clear" w:color="auto" w:fill="auto"/>
            <w:noWrap/>
            <w:vAlign w:val="bottom"/>
          </w:tcPr>
          <w:p w14:paraId="47C25BD2" w14:textId="77777777" w:rsidR="007E6BC2" w:rsidRPr="007E6BC2" w:rsidRDefault="007E6BC2" w:rsidP="007E6BC2">
            <w:pPr>
              <w:rPr>
                <w:rFonts w:ascii="Artifex CF" w:hAnsi="Artifex CF"/>
                <w:bCs/>
                <w:color w:val="002060"/>
                <w:sz w:val="18"/>
                <w:szCs w:val="18"/>
              </w:rPr>
            </w:pPr>
            <w:r w:rsidRPr="007E6BC2">
              <w:rPr>
                <w:rFonts w:ascii="Artifex CF" w:hAnsi="Artifex CF"/>
                <w:bCs/>
                <w:color w:val="002060"/>
                <w:sz w:val="18"/>
                <w:szCs w:val="18"/>
              </w:rPr>
              <w:t>(13,876,815.37)</w:t>
            </w:r>
          </w:p>
        </w:tc>
        <w:tc>
          <w:tcPr>
            <w:tcW w:w="0" w:type="auto"/>
            <w:tcBorders>
              <w:top w:val="nil"/>
            </w:tcBorders>
            <w:shd w:val="clear" w:color="auto" w:fill="auto"/>
            <w:noWrap/>
            <w:vAlign w:val="bottom"/>
            <w:hideMark/>
          </w:tcPr>
          <w:p w14:paraId="06495E23" w14:textId="77777777" w:rsidR="007E6BC2" w:rsidRPr="007E6BC2" w:rsidRDefault="007E6BC2" w:rsidP="007E6BC2">
            <w:pPr>
              <w:jc w:val="center"/>
              <w:rPr>
                <w:rFonts w:ascii="Artifex CF" w:hAnsi="Artifex CF"/>
                <w:bCs/>
                <w:color w:val="002060"/>
                <w:sz w:val="18"/>
                <w:szCs w:val="18"/>
              </w:rPr>
            </w:pPr>
            <w:r w:rsidRPr="007E6BC2">
              <w:rPr>
                <w:rFonts w:ascii="Artifex CF" w:hAnsi="Artifex CF"/>
                <w:bCs/>
                <w:color w:val="002060"/>
                <w:sz w:val="18"/>
                <w:szCs w:val="18"/>
              </w:rPr>
              <w:t>-63%</w:t>
            </w:r>
          </w:p>
        </w:tc>
      </w:tr>
      <w:tr w:rsidR="007E6BC2" w:rsidRPr="00861587" w14:paraId="21FB4F31" w14:textId="77777777" w:rsidTr="007E6BC2">
        <w:trPr>
          <w:trHeight w:val="313"/>
          <w:jc w:val="center"/>
        </w:trPr>
        <w:tc>
          <w:tcPr>
            <w:tcW w:w="0" w:type="auto"/>
            <w:tcBorders>
              <w:top w:val="nil"/>
            </w:tcBorders>
            <w:shd w:val="clear" w:color="auto" w:fill="auto"/>
            <w:noWrap/>
            <w:vAlign w:val="bottom"/>
            <w:hideMark/>
          </w:tcPr>
          <w:p w14:paraId="53C5A128" w14:textId="77777777" w:rsidR="007E6BC2" w:rsidRPr="007E6BC2" w:rsidRDefault="007E6BC2" w:rsidP="007E6BC2">
            <w:pPr>
              <w:rPr>
                <w:rFonts w:ascii="Artifex CF" w:hAnsi="Artifex CF"/>
                <w:b/>
                <w:bCs/>
                <w:color w:val="002060"/>
                <w:sz w:val="18"/>
                <w:szCs w:val="18"/>
              </w:rPr>
            </w:pPr>
            <w:proofErr w:type="spellStart"/>
            <w:r w:rsidRPr="007E6BC2">
              <w:rPr>
                <w:rFonts w:ascii="Artifex CF" w:hAnsi="Artifex CF"/>
                <w:b/>
                <w:bCs/>
                <w:color w:val="002060"/>
                <w:sz w:val="18"/>
                <w:szCs w:val="18"/>
              </w:rPr>
              <w:t>Oficicina</w:t>
            </w:r>
            <w:proofErr w:type="spellEnd"/>
            <w:r w:rsidRPr="007E6BC2">
              <w:rPr>
                <w:rFonts w:ascii="Artifex CF" w:hAnsi="Artifex CF"/>
                <w:b/>
                <w:bCs/>
                <w:color w:val="002060"/>
                <w:sz w:val="18"/>
                <w:szCs w:val="18"/>
              </w:rPr>
              <w:t xml:space="preserve">  S.F.M.</w:t>
            </w:r>
          </w:p>
        </w:tc>
        <w:tc>
          <w:tcPr>
            <w:tcW w:w="0" w:type="auto"/>
            <w:tcBorders>
              <w:top w:val="nil"/>
            </w:tcBorders>
            <w:shd w:val="clear" w:color="auto" w:fill="auto"/>
            <w:noWrap/>
            <w:vAlign w:val="bottom"/>
          </w:tcPr>
          <w:p w14:paraId="5FC46122" w14:textId="77777777" w:rsidR="007E6BC2" w:rsidRPr="007E6BC2" w:rsidRDefault="007E6BC2" w:rsidP="007E6BC2">
            <w:pPr>
              <w:rPr>
                <w:rFonts w:ascii="Artifex CF" w:hAnsi="Artifex CF"/>
                <w:bCs/>
                <w:color w:val="002060"/>
                <w:sz w:val="18"/>
                <w:szCs w:val="18"/>
              </w:rPr>
            </w:pPr>
            <w:r w:rsidRPr="007E6BC2">
              <w:rPr>
                <w:rFonts w:ascii="Artifex CF" w:hAnsi="Artifex CF"/>
                <w:bCs/>
                <w:color w:val="002060"/>
                <w:sz w:val="18"/>
                <w:szCs w:val="18"/>
              </w:rPr>
              <w:t>6,850,860.0</w:t>
            </w:r>
          </w:p>
        </w:tc>
        <w:tc>
          <w:tcPr>
            <w:tcW w:w="0" w:type="auto"/>
            <w:tcBorders>
              <w:top w:val="nil"/>
            </w:tcBorders>
            <w:shd w:val="clear" w:color="auto" w:fill="auto"/>
            <w:noWrap/>
            <w:vAlign w:val="bottom"/>
          </w:tcPr>
          <w:p w14:paraId="0BCF3AE2" w14:textId="77777777" w:rsidR="007E6BC2" w:rsidRPr="007E6BC2" w:rsidRDefault="007E6BC2" w:rsidP="007E6BC2">
            <w:pPr>
              <w:rPr>
                <w:rFonts w:ascii="Artifex CF" w:hAnsi="Artifex CF"/>
                <w:bCs/>
                <w:color w:val="002060"/>
                <w:sz w:val="18"/>
                <w:szCs w:val="18"/>
              </w:rPr>
            </w:pPr>
            <w:r w:rsidRPr="007E6BC2">
              <w:rPr>
                <w:rFonts w:ascii="Artifex CF" w:hAnsi="Artifex CF"/>
                <w:bCs/>
                <w:color w:val="002060"/>
                <w:sz w:val="18"/>
                <w:szCs w:val="18"/>
              </w:rPr>
              <w:t>2,467,143.00</w:t>
            </w:r>
          </w:p>
        </w:tc>
        <w:tc>
          <w:tcPr>
            <w:tcW w:w="0" w:type="auto"/>
            <w:tcBorders>
              <w:top w:val="nil"/>
            </w:tcBorders>
            <w:shd w:val="clear" w:color="auto" w:fill="auto"/>
            <w:noWrap/>
            <w:vAlign w:val="bottom"/>
          </w:tcPr>
          <w:p w14:paraId="2812A84D" w14:textId="77777777" w:rsidR="007E6BC2" w:rsidRPr="007E6BC2" w:rsidRDefault="007E6BC2" w:rsidP="007E6BC2">
            <w:pPr>
              <w:rPr>
                <w:rFonts w:ascii="Artifex CF" w:hAnsi="Artifex CF"/>
                <w:bCs/>
                <w:color w:val="002060"/>
                <w:sz w:val="18"/>
                <w:szCs w:val="18"/>
              </w:rPr>
            </w:pPr>
            <w:r w:rsidRPr="007E6BC2">
              <w:rPr>
                <w:rFonts w:ascii="Artifex CF" w:hAnsi="Artifex CF"/>
                <w:bCs/>
                <w:color w:val="002060"/>
                <w:sz w:val="18"/>
                <w:szCs w:val="18"/>
              </w:rPr>
              <w:t>(4,383,717.00)</w:t>
            </w:r>
          </w:p>
        </w:tc>
        <w:tc>
          <w:tcPr>
            <w:tcW w:w="0" w:type="auto"/>
            <w:tcBorders>
              <w:top w:val="nil"/>
            </w:tcBorders>
            <w:shd w:val="clear" w:color="auto" w:fill="auto"/>
            <w:noWrap/>
            <w:vAlign w:val="bottom"/>
            <w:hideMark/>
          </w:tcPr>
          <w:p w14:paraId="6ECF4E4A" w14:textId="77777777" w:rsidR="007E6BC2" w:rsidRPr="007E6BC2" w:rsidRDefault="007E6BC2" w:rsidP="007E6BC2">
            <w:pPr>
              <w:jc w:val="center"/>
              <w:rPr>
                <w:rFonts w:ascii="Artifex CF" w:hAnsi="Artifex CF"/>
                <w:bCs/>
                <w:color w:val="002060"/>
                <w:sz w:val="18"/>
                <w:szCs w:val="18"/>
              </w:rPr>
            </w:pPr>
            <w:r w:rsidRPr="007E6BC2">
              <w:rPr>
                <w:rFonts w:ascii="Artifex CF" w:hAnsi="Artifex CF"/>
                <w:bCs/>
                <w:color w:val="002060"/>
                <w:sz w:val="18"/>
                <w:szCs w:val="18"/>
              </w:rPr>
              <w:t>-64%</w:t>
            </w:r>
          </w:p>
        </w:tc>
      </w:tr>
      <w:tr w:rsidR="007E6BC2" w:rsidRPr="00861587" w14:paraId="251911D8" w14:textId="77777777" w:rsidTr="007E6BC2">
        <w:trPr>
          <w:trHeight w:val="313"/>
          <w:jc w:val="center"/>
        </w:trPr>
        <w:tc>
          <w:tcPr>
            <w:tcW w:w="0" w:type="auto"/>
            <w:tcBorders>
              <w:top w:val="nil"/>
            </w:tcBorders>
            <w:shd w:val="clear" w:color="000000" w:fill="17375D"/>
            <w:noWrap/>
            <w:vAlign w:val="bottom"/>
            <w:hideMark/>
          </w:tcPr>
          <w:p w14:paraId="4119CA44" w14:textId="77777777" w:rsidR="007E6BC2" w:rsidRPr="002559F6" w:rsidRDefault="007E6BC2" w:rsidP="007E6BC2">
            <w:pPr>
              <w:jc w:val="center"/>
              <w:rPr>
                <w:rFonts w:ascii="Artifex CF" w:hAnsi="Artifex CF"/>
                <w:b/>
                <w:bCs/>
                <w:sz w:val="18"/>
                <w:szCs w:val="18"/>
              </w:rPr>
            </w:pPr>
            <w:r w:rsidRPr="002559F6">
              <w:rPr>
                <w:rFonts w:ascii="Artifex CF" w:hAnsi="Artifex CF"/>
                <w:b/>
                <w:bCs/>
                <w:sz w:val="18"/>
                <w:szCs w:val="18"/>
              </w:rPr>
              <w:t xml:space="preserve"> </w:t>
            </w:r>
            <w:proofErr w:type="spellStart"/>
            <w:r w:rsidRPr="002559F6">
              <w:rPr>
                <w:rFonts w:ascii="Artifex CF" w:hAnsi="Artifex CF"/>
                <w:b/>
                <w:bCs/>
                <w:sz w:val="18"/>
                <w:szCs w:val="18"/>
              </w:rPr>
              <w:t>Totales</w:t>
            </w:r>
            <w:proofErr w:type="spellEnd"/>
            <w:r w:rsidRPr="002559F6">
              <w:rPr>
                <w:rFonts w:ascii="Artifex CF" w:hAnsi="Artifex CF"/>
                <w:b/>
                <w:bCs/>
                <w:sz w:val="18"/>
                <w:szCs w:val="18"/>
              </w:rPr>
              <w:t xml:space="preserve"> </w:t>
            </w:r>
          </w:p>
        </w:tc>
        <w:tc>
          <w:tcPr>
            <w:tcW w:w="0" w:type="auto"/>
            <w:tcBorders>
              <w:top w:val="nil"/>
            </w:tcBorders>
            <w:shd w:val="clear" w:color="000000" w:fill="17375D"/>
            <w:noWrap/>
            <w:vAlign w:val="bottom"/>
          </w:tcPr>
          <w:p w14:paraId="157166C7" w14:textId="77777777" w:rsidR="007E6BC2" w:rsidRPr="002559F6" w:rsidRDefault="007E6BC2" w:rsidP="007E6BC2">
            <w:pPr>
              <w:jc w:val="center"/>
              <w:rPr>
                <w:rFonts w:ascii="Artifex CF" w:hAnsi="Artifex CF"/>
                <w:b/>
                <w:bCs/>
                <w:sz w:val="18"/>
                <w:szCs w:val="18"/>
              </w:rPr>
            </w:pPr>
            <w:r w:rsidRPr="002559F6">
              <w:rPr>
                <w:rFonts w:ascii="Artifex CF" w:hAnsi="Artifex CF"/>
                <w:b/>
                <w:bCs/>
                <w:color w:val="FFFFFF"/>
                <w:sz w:val="18"/>
                <w:szCs w:val="18"/>
              </w:rPr>
              <w:t>320,595,923.14</w:t>
            </w:r>
          </w:p>
        </w:tc>
        <w:tc>
          <w:tcPr>
            <w:tcW w:w="0" w:type="auto"/>
            <w:tcBorders>
              <w:top w:val="nil"/>
            </w:tcBorders>
            <w:shd w:val="clear" w:color="000000" w:fill="17375D"/>
            <w:noWrap/>
            <w:vAlign w:val="bottom"/>
          </w:tcPr>
          <w:p w14:paraId="3A808C20" w14:textId="77777777" w:rsidR="007E6BC2" w:rsidRPr="002559F6" w:rsidRDefault="007E6BC2" w:rsidP="007E6BC2">
            <w:pPr>
              <w:jc w:val="right"/>
              <w:rPr>
                <w:rFonts w:ascii="Artifex CF" w:hAnsi="Artifex CF"/>
                <w:b/>
                <w:bCs/>
                <w:color w:val="FFFFFF"/>
                <w:sz w:val="18"/>
                <w:szCs w:val="18"/>
              </w:rPr>
            </w:pPr>
            <w:r w:rsidRPr="002559F6">
              <w:rPr>
                <w:rFonts w:ascii="Artifex CF" w:hAnsi="Artifex CF"/>
                <w:b/>
                <w:bCs/>
                <w:color w:val="FFFFFF"/>
                <w:sz w:val="18"/>
                <w:szCs w:val="18"/>
              </w:rPr>
              <w:t>314,557,768.38</w:t>
            </w:r>
          </w:p>
        </w:tc>
        <w:tc>
          <w:tcPr>
            <w:tcW w:w="0" w:type="auto"/>
            <w:tcBorders>
              <w:top w:val="nil"/>
            </w:tcBorders>
            <w:shd w:val="clear" w:color="000000" w:fill="17375D"/>
            <w:noWrap/>
            <w:vAlign w:val="bottom"/>
          </w:tcPr>
          <w:p w14:paraId="708C8B6D" w14:textId="77777777" w:rsidR="007E6BC2" w:rsidRPr="002559F6" w:rsidRDefault="007E6BC2" w:rsidP="007E6BC2">
            <w:pPr>
              <w:jc w:val="right"/>
              <w:rPr>
                <w:rFonts w:ascii="Artifex CF" w:hAnsi="Artifex CF"/>
                <w:b/>
                <w:bCs/>
                <w:color w:val="FFFFFF"/>
                <w:sz w:val="18"/>
                <w:szCs w:val="18"/>
              </w:rPr>
            </w:pPr>
            <w:r w:rsidRPr="002559F6">
              <w:rPr>
                <w:rFonts w:ascii="Artifex CF" w:hAnsi="Artifex CF"/>
                <w:b/>
                <w:bCs/>
                <w:color w:val="FFFFFF"/>
                <w:sz w:val="18"/>
                <w:szCs w:val="18"/>
              </w:rPr>
              <w:t>(6,038,154.76)</w:t>
            </w:r>
          </w:p>
        </w:tc>
        <w:tc>
          <w:tcPr>
            <w:tcW w:w="0" w:type="auto"/>
            <w:tcBorders>
              <w:top w:val="nil"/>
            </w:tcBorders>
            <w:shd w:val="clear" w:color="000000" w:fill="17375D"/>
            <w:noWrap/>
            <w:vAlign w:val="bottom"/>
            <w:hideMark/>
          </w:tcPr>
          <w:p w14:paraId="5ACDD2B3" w14:textId="77777777" w:rsidR="007E6BC2" w:rsidRPr="002559F6" w:rsidRDefault="007E6BC2" w:rsidP="007E6BC2">
            <w:pPr>
              <w:rPr>
                <w:rFonts w:ascii="Artifex CF" w:hAnsi="Artifex CF"/>
                <w:color w:val="FF0000"/>
                <w:sz w:val="18"/>
                <w:szCs w:val="18"/>
              </w:rPr>
            </w:pPr>
            <w:r w:rsidRPr="002559F6">
              <w:rPr>
                <w:rFonts w:ascii="Courier New" w:hAnsi="Courier New" w:cs="Courier New"/>
                <w:color w:val="FF0000"/>
                <w:sz w:val="18"/>
                <w:szCs w:val="18"/>
              </w:rPr>
              <w:t> </w:t>
            </w:r>
          </w:p>
        </w:tc>
      </w:tr>
      <w:tr w:rsidR="007E6BC2" w:rsidRPr="00861587" w14:paraId="525BBB87" w14:textId="77777777" w:rsidTr="007E6BC2">
        <w:trPr>
          <w:trHeight w:val="70"/>
          <w:jc w:val="center"/>
        </w:trPr>
        <w:tc>
          <w:tcPr>
            <w:tcW w:w="0" w:type="auto"/>
            <w:tcBorders>
              <w:top w:val="nil"/>
              <w:left w:val="nil"/>
              <w:bottom w:val="nil"/>
              <w:right w:val="nil"/>
            </w:tcBorders>
            <w:shd w:val="clear" w:color="auto" w:fill="auto"/>
            <w:noWrap/>
            <w:vAlign w:val="bottom"/>
            <w:hideMark/>
          </w:tcPr>
          <w:p w14:paraId="4DCE45C3" w14:textId="77777777" w:rsidR="007E6BC2" w:rsidRPr="002559F6" w:rsidRDefault="007E6BC2" w:rsidP="007E6BC2">
            <w:pPr>
              <w:rPr>
                <w:rFonts w:ascii="Artifex CF" w:hAnsi="Artifex CF"/>
                <w:color w:val="FF0000"/>
                <w:sz w:val="18"/>
                <w:szCs w:val="18"/>
              </w:rPr>
            </w:pPr>
          </w:p>
        </w:tc>
        <w:tc>
          <w:tcPr>
            <w:tcW w:w="0" w:type="auto"/>
            <w:tcBorders>
              <w:top w:val="nil"/>
              <w:left w:val="nil"/>
              <w:bottom w:val="nil"/>
              <w:right w:val="nil"/>
            </w:tcBorders>
            <w:shd w:val="clear" w:color="auto" w:fill="auto"/>
            <w:noWrap/>
            <w:vAlign w:val="bottom"/>
            <w:hideMark/>
          </w:tcPr>
          <w:p w14:paraId="7D572FD0" w14:textId="77777777" w:rsidR="007E6BC2" w:rsidRPr="002559F6" w:rsidRDefault="007E6BC2" w:rsidP="007E6BC2">
            <w:pPr>
              <w:rPr>
                <w:rFonts w:ascii="Artifex CF" w:hAnsi="Artifex CF"/>
                <w:color w:val="FF0000"/>
                <w:sz w:val="18"/>
                <w:szCs w:val="18"/>
              </w:rPr>
            </w:pPr>
          </w:p>
        </w:tc>
        <w:tc>
          <w:tcPr>
            <w:tcW w:w="0" w:type="auto"/>
            <w:tcBorders>
              <w:top w:val="nil"/>
              <w:left w:val="nil"/>
              <w:bottom w:val="nil"/>
              <w:right w:val="nil"/>
            </w:tcBorders>
            <w:shd w:val="clear" w:color="auto" w:fill="auto"/>
            <w:noWrap/>
            <w:vAlign w:val="bottom"/>
            <w:hideMark/>
          </w:tcPr>
          <w:p w14:paraId="14D246EF" w14:textId="77777777" w:rsidR="007E6BC2" w:rsidRPr="002559F6" w:rsidRDefault="007E6BC2" w:rsidP="007E6BC2">
            <w:pPr>
              <w:rPr>
                <w:rFonts w:ascii="Artifex CF" w:hAnsi="Artifex CF"/>
                <w:color w:val="FF0000"/>
                <w:sz w:val="18"/>
                <w:szCs w:val="18"/>
              </w:rPr>
            </w:pPr>
          </w:p>
        </w:tc>
        <w:tc>
          <w:tcPr>
            <w:tcW w:w="0" w:type="auto"/>
            <w:tcBorders>
              <w:top w:val="nil"/>
              <w:left w:val="nil"/>
              <w:bottom w:val="nil"/>
              <w:right w:val="nil"/>
            </w:tcBorders>
            <w:shd w:val="clear" w:color="auto" w:fill="auto"/>
            <w:noWrap/>
            <w:vAlign w:val="bottom"/>
            <w:hideMark/>
          </w:tcPr>
          <w:p w14:paraId="61F808C7" w14:textId="77777777" w:rsidR="007E6BC2" w:rsidRPr="002559F6" w:rsidRDefault="007E6BC2" w:rsidP="007E6BC2">
            <w:pPr>
              <w:rPr>
                <w:rFonts w:ascii="Artifex CF" w:hAnsi="Artifex CF"/>
                <w:color w:val="FF0000"/>
                <w:sz w:val="18"/>
                <w:szCs w:val="18"/>
              </w:rPr>
            </w:pPr>
          </w:p>
        </w:tc>
        <w:tc>
          <w:tcPr>
            <w:tcW w:w="0" w:type="auto"/>
            <w:tcBorders>
              <w:top w:val="nil"/>
              <w:left w:val="nil"/>
              <w:bottom w:val="nil"/>
              <w:right w:val="nil"/>
            </w:tcBorders>
            <w:shd w:val="clear" w:color="auto" w:fill="auto"/>
            <w:noWrap/>
            <w:vAlign w:val="bottom"/>
            <w:hideMark/>
          </w:tcPr>
          <w:p w14:paraId="03759EDA" w14:textId="77777777" w:rsidR="007E6BC2" w:rsidRPr="002559F6" w:rsidRDefault="007E6BC2" w:rsidP="007E6BC2">
            <w:pPr>
              <w:rPr>
                <w:rFonts w:ascii="Artifex CF" w:hAnsi="Artifex CF"/>
                <w:color w:val="FF0000"/>
                <w:sz w:val="18"/>
                <w:szCs w:val="18"/>
              </w:rPr>
            </w:pPr>
          </w:p>
        </w:tc>
      </w:tr>
      <w:tr w:rsidR="007E6BC2" w:rsidRPr="00861587" w14:paraId="58EB75A7" w14:textId="77777777" w:rsidTr="007E6BC2">
        <w:trPr>
          <w:trHeight w:val="313"/>
          <w:jc w:val="center"/>
        </w:trPr>
        <w:tc>
          <w:tcPr>
            <w:tcW w:w="0" w:type="auto"/>
            <w:gridSpan w:val="2"/>
            <w:shd w:val="clear" w:color="000000" w:fill="17375D"/>
            <w:noWrap/>
            <w:vAlign w:val="bottom"/>
            <w:hideMark/>
          </w:tcPr>
          <w:p w14:paraId="24361BF0" w14:textId="77777777" w:rsidR="007E6BC2" w:rsidRPr="002559F6" w:rsidRDefault="007E6BC2" w:rsidP="007E6BC2">
            <w:pPr>
              <w:rPr>
                <w:rFonts w:ascii="Artifex CF" w:hAnsi="Artifex CF"/>
                <w:b/>
                <w:bCs/>
                <w:color w:val="FF0000"/>
                <w:sz w:val="18"/>
                <w:szCs w:val="18"/>
              </w:rPr>
            </w:pPr>
            <w:proofErr w:type="spellStart"/>
            <w:r w:rsidRPr="002559F6">
              <w:rPr>
                <w:rFonts w:ascii="Artifex CF" w:hAnsi="Artifex CF"/>
                <w:b/>
                <w:bCs/>
                <w:sz w:val="18"/>
                <w:szCs w:val="18"/>
              </w:rPr>
              <w:t>Variación</w:t>
            </w:r>
            <w:proofErr w:type="spellEnd"/>
            <w:r w:rsidRPr="002559F6">
              <w:rPr>
                <w:rFonts w:ascii="Artifex CF" w:hAnsi="Artifex CF"/>
                <w:b/>
                <w:bCs/>
                <w:sz w:val="18"/>
                <w:szCs w:val="18"/>
              </w:rPr>
              <w:t xml:space="preserve"> </w:t>
            </w:r>
            <w:proofErr w:type="spellStart"/>
            <w:r w:rsidRPr="002559F6">
              <w:rPr>
                <w:rFonts w:ascii="Artifex CF" w:hAnsi="Artifex CF"/>
                <w:b/>
                <w:bCs/>
                <w:sz w:val="18"/>
                <w:szCs w:val="18"/>
              </w:rPr>
              <w:t>Comparación</w:t>
            </w:r>
            <w:proofErr w:type="spellEnd"/>
            <w:r w:rsidRPr="002559F6">
              <w:rPr>
                <w:rFonts w:ascii="Artifex CF" w:hAnsi="Artifex CF"/>
                <w:b/>
                <w:bCs/>
                <w:sz w:val="18"/>
                <w:szCs w:val="18"/>
              </w:rPr>
              <w:t xml:space="preserve"> </w:t>
            </w:r>
          </w:p>
        </w:tc>
        <w:tc>
          <w:tcPr>
            <w:tcW w:w="0" w:type="auto"/>
            <w:shd w:val="clear" w:color="000000" w:fill="17375D"/>
            <w:noWrap/>
            <w:vAlign w:val="bottom"/>
            <w:hideMark/>
          </w:tcPr>
          <w:p w14:paraId="4ADA7D42" w14:textId="77777777" w:rsidR="007E6BC2" w:rsidRPr="002559F6" w:rsidRDefault="007E6BC2" w:rsidP="007E6BC2">
            <w:pPr>
              <w:rPr>
                <w:rFonts w:ascii="Artifex CF" w:hAnsi="Artifex CF"/>
                <w:b/>
                <w:bCs/>
                <w:color w:val="FF0000"/>
                <w:sz w:val="18"/>
                <w:szCs w:val="18"/>
              </w:rPr>
            </w:pPr>
            <w:r w:rsidRPr="002559F6">
              <w:rPr>
                <w:rFonts w:ascii="Courier New" w:hAnsi="Courier New" w:cs="Courier New"/>
                <w:b/>
                <w:bCs/>
                <w:color w:val="FF0000"/>
                <w:sz w:val="18"/>
                <w:szCs w:val="18"/>
              </w:rPr>
              <w:t> </w:t>
            </w:r>
          </w:p>
        </w:tc>
        <w:tc>
          <w:tcPr>
            <w:tcW w:w="0" w:type="auto"/>
            <w:shd w:val="clear" w:color="000000" w:fill="17375D"/>
            <w:noWrap/>
            <w:vAlign w:val="bottom"/>
            <w:hideMark/>
          </w:tcPr>
          <w:p w14:paraId="3B043A39" w14:textId="77777777" w:rsidR="007E6BC2" w:rsidRPr="002559F6" w:rsidRDefault="007E6BC2" w:rsidP="007E6BC2">
            <w:pPr>
              <w:jc w:val="right"/>
              <w:rPr>
                <w:rFonts w:ascii="Artifex CF" w:hAnsi="Artifex CF"/>
                <w:b/>
                <w:bCs/>
                <w:color w:val="FF0000"/>
                <w:sz w:val="18"/>
                <w:szCs w:val="18"/>
              </w:rPr>
            </w:pPr>
            <w:r w:rsidRPr="002559F6">
              <w:rPr>
                <w:rFonts w:ascii="Artifex CF" w:hAnsi="Artifex CF"/>
                <w:b/>
                <w:bCs/>
                <w:sz w:val="18"/>
                <w:szCs w:val="18"/>
              </w:rPr>
              <w:t>-2%</w:t>
            </w:r>
          </w:p>
        </w:tc>
        <w:tc>
          <w:tcPr>
            <w:tcW w:w="0" w:type="auto"/>
            <w:tcBorders>
              <w:right w:val="nil"/>
            </w:tcBorders>
            <w:shd w:val="clear" w:color="auto" w:fill="auto"/>
            <w:noWrap/>
            <w:vAlign w:val="bottom"/>
            <w:hideMark/>
          </w:tcPr>
          <w:p w14:paraId="2C3A701B" w14:textId="77777777" w:rsidR="007E6BC2" w:rsidRPr="002559F6" w:rsidRDefault="007E6BC2" w:rsidP="007E6BC2">
            <w:pPr>
              <w:rPr>
                <w:rFonts w:ascii="Artifex CF" w:hAnsi="Artifex CF"/>
                <w:color w:val="FF0000"/>
                <w:sz w:val="18"/>
                <w:szCs w:val="18"/>
              </w:rPr>
            </w:pPr>
          </w:p>
        </w:tc>
      </w:tr>
    </w:tbl>
    <w:p w14:paraId="5C0D6A33" w14:textId="77777777" w:rsidR="007E6BC2" w:rsidRDefault="00A6051D" w:rsidP="00A6051D">
      <w:pPr>
        <w:spacing w:line="480" w:lineRule="auto"/>
        <w:jc w:val="center"/>
        <w:rPr>
          <w:rFonts w:ascii="Artifex CF Light" w:hAnsi="Artifex CF Light"/>
          <w:b/>
          <w:bCs/>
          <w:color w:val="002060"/>
          <w:sz w:val="18"/>
          <w:szCs w:val="18"/>
          <w:lang w:val="es-DO"/>
        </w:rPr>
      </w:pPr>
      <w:r w:rsidRPr="00A6051D">
        <w:rPr>
          <w:rFonts w:ascii="Artifex CF Light" w:hAnsi="Artifex CF Light"/>
          <w:b/>
          <w:color w:val="002060"/>
          <w:sz w:val="18"/>
          <w:szCs w:val="18"/>
          <w:lang w:val="es-DO"/>
        </w:rPr>
        <w:t>Tabla No. 10</w:t>
      </w:r>
      <w:r w:rsidR="007E6BC2" w:rsidRPr="00A6051D">
        <w:rPr>
          <w:rFonts w:ascii="Artifex CF Light" w:hAnsi="Artifex CF Light"/>
          <w:b/>
          <w:color w:val="002060"/>
          <w:sz w:val="18"/>
          <w:szCs w:val="18"/>
          <w:lang w:val="es-DO"/>
        </w:rPr>
        <w:t xml:space="preserve">. Ingresos Corrientes de ONAPI </w:t>
      </w:r>
      <w:r w:rsidR="007E6BC2" w:rsidRPr="00A6051D">
        <w:rPr>
          <w:rFonts w:ascii="Artifex CF Light" w:hAnsi="Artifex CF Light"/>
          <w:b/>
          <w:bCs/>
          <w:color w:val="002060"/>
          <w:sz w:val="18"/>
          <w:szCs w:val="18"/>
          <w:lang w:val="es-DO"/>
        </w:rPr>
        <w:t>al 15 de Noviembre 2020</w:t>
      </w:r>
    </w:p>
    <w:p w14:paraId="09AFFAE6" w14:textId="77777777" w:rsidR="00A6051D" w:rsidRPr="00A6051D" w:rsidRDefault="00A6051D" w:rsidP="00A6051D">
      <w:pPr>
        <w:spacing w:line="480" w:lineRule="auto"/>
        <w:jc w:val="center"/>
        <w:rPr>
          <w:rFonts w:ascii="Artifex CF Light" w:hAnsi="Artifex CF Light"/>
          <w:b/>
          <w:bCs/>
          <w:color w:val="002060"/>
          <w:sz w:val="18"/>
          <w:szCs w:val="18"/>
          <w:lang w:val="es-DO"/>
        </w:rPr>
      </w:pPr>
    </w:p>
    <w:p w14:paraId="3F391143" w14:textId="77777777" w:rsidR="007E6BC2" w:rsidRPr="00A6051D" w:rsidRDefault="007E6BC2" w:rsidP="00A6051D">
      <w:pPr>
        <w:spacing w:line="480" w:lineRule="auto"/>
        <w:ind w:left="426" w:right="424"/>
        <w:jc w:val="both"/>
        <w:rPr>
          <w:rFonts w:ascii="Artifex CF Light" w:hAnsi="Artifex CF Light"/>
          <w:color w:val="002060"/>
          <w:sz w:val="18"/>
          <w:szCs w:val="18"/>
          <w:lang w:val="es-DO"/>
        </w:rPr>
      </w:pPr>
      <w:r w:rsidRPr="00A6051D">
        <w:rPr>
          <w:rFonts w:ascii="Artifex CF Light" w:hAnsi="Artifex CF Light"/>
          <w:color w:val="002060"/>
          <w:sz w:val="18"/>
          <w:szCs w:val="18"/>
          <w:lang w:val="es-DO"/>
        </w:rPr>
        <w:t xml:space="preserve">Durante el  2020 la mayor participación en el total de ingresos corrientes por la ONAPI lo tiene el sistema de solicitudes electrónicas de registro de propiedad industrial (E-SERPI) con 142% en comparación al año anterior. </w:t>
      </w:r>
    </w:p>
    <w:p w14:paraId="0B580AAA" w14:textId="77777777" w:rsidR="007E6BC2" w:rsidRPr="00731668" w:rsidRDefault="007E6BC2" w:rsidP="007E6BC2">
      <w:pPr>
        <w:spacing w:line="480" w:lineRule="auto"/>
        <w:ind w:firstLine="284"/>
        <w:jc w:val="center"/>
        <w:rPr>
          <w:color w:val="000000" w:themeColor="text1"/>
          <w:lang w:val="es-DO"/>
        </w:rPr>
      </w:pPr>
      <w:r w:rsidRPr="00A6051D">
        <w:rPr>
          <w:rFonts w:ascii="Artifex CF Light" w:hAnsi="Artifex CF Light"/>
          <w:noProof/>
          <w:color w:val="002060"/>
          <w:sz w:val="18"/>
          <w:szCs w:val="18"/>
          <w:lang w:val="es-DO" w:eastAsia="es-DO"/>
        </w:rPr>
        <w:lastRenderedPageBreak/>
        <w:drawing>
          <wp:inline distT="0" distB="0" distL="0" distR="0" wp14:anchorId="4CA8DC20" wp14:editId="05118508">
            <wp:extent cx="485775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9DCEA2" w14:textId="77777777" w:rsidR="007E6BC2" w:rsidRPr="00A6051D" w:rsidRDefault="007E6BC2" w:rsidP="007E6BC2">
      <w:pPr>
        <w:jc w:val="center"/>
        <w:rPr>
          <w:rFonts w:ascii="Artifex CF Light" w:hAnsi="Artifex CF Light"/>
          <w:color w:val="002060"/>
          <w:sz w:val="18"/>
          <w:szCs w:val="18"/>
          <w:lang w:val="es-DO"/>
        </w:rPr>
      </w:pPr>
      <w:r w:rsidRPr="00A6051D">
        <w:rPr>
          <w:rFonts w:ascii="Artifex CF Light" w:hAnsi="Artifex CF Light"/>
          <w:b/>
          <w:color w:val="002060"/>
          <w:sz w:val="18"/>
          <w:szCs w:val="18"/>
          <w:lang w:val="es-DO"/>
        </w:rPr>
        <w:t>Gráfica No. 3. Porcentaje de Ingresos por Oficina 2020</w:t>
      </w:r>
    </w:p>
    <w:p w14:paraId="000D0382" w14:textId="77777777" w:rsidR="007E6BC2" w:rsidRDefault="007E6BC2" w:rsidP="007E6BC2">
      <w:pPr>
        <w:jc w:val="both"/>
        <w:rPr>
          <w:b/>
          <w:bCs/>
          <w:color w:val="FF0000"/>
          <w:u w:val="single"/>
          <w:lang w:val="es-DO"/>
        </w:rPr>
      </w:pPr>
    </w:p>
    <w:p w14:paraId="0E4C3FDC" w14:textId="77777777" w:rsidR="007E6BC2" w:rsidRPr="007E6BC2" w:rsidRDefault="007E6BC2" w:rsidP="00A6051D">
      <w:pPr>
        <w:pStyle w:val="BodyText"/>
        <w:spacing w:line="480" w:lineRule="auto"/>
        <w:ind w:right="429"/>
        <w:jc w:val="both"/>
        <w:rPr>
          <w:rFonts w:ascii="Artifex CF Light" w:hAnsi="Artifex CF Light"/>
          <w:color w:val="002060"/>
          <w:w w:val="105"/>
          <w:lang w:val="es-DO"/>
        </w:rPr>
      </w:pPr>
    </w:p>
    <w:p w14:paraId="1E3AA627" w14:textId="77777777" w:rsidR="003919E2" w:rsidRPr="005D3CB5" w:rsidRDefault="003919E2" w:rsidP="005D3CB5">
      <w:pPr>
        <w:pStyle w:val="Heading1"/>
        <w:numPr>
          <w:ilvl w:val="0"/>
          <w:numId w:val="50"/>
        </w:numPr>
        <w:rPr>
          <w:rFonts w:ascii="Artifex CF Light" w:hAnsi="Artifex CF Light"/>
          <w:b w:val="0"/>
          <w:color w:val="002060"/>
          <w:w w:val="105"/>
          <w:sz w:val="22"/>
          <w:szCs w:val="22"/>
          <w:lang w:val="es-DO"/>
        </w:rPr>
      </w:pPr>
      <w:bookmarkStart w:id="42" w:name="_Toc59095404"/>
      <w:r w:rsidRPr="005D3CB5">
        <w:rPr>
          <w:rFonts w:ascii="Artifex CF Light" w:hAnsi="Artifex CF Light"/>
          <w:b w:val="0"/>
          <w:color w:val="002060"/>
          <w:w w:val="105"/>
          <w:sz w:val="22"/>
          <w:szCs w:val="22"/>
          <w:lang w:val="es-DO"/>
        </w:rPr>
        <w:t>Contrataciones y Adquisiciones</w:t>
      </w:r>
      <w:bookmarkEnd w:id="42"/>
      <w:r w:rsidRPr="005D3CB5">
        <w:rPr>
          <w:rFonts w:ascii="Artifex CF Light" w:hAnsi="Artifex CF Light"/>
          <w:b w:val="0"/>
          <w:color w:val="002060"/>
          <w:w w:val="105"/>
          <w:sz w:val="22"/>
          <w:szCs w:val="22"/>
          <w:lang w:val="es-DO"/>
        </w:rPr>
        <w:t xml:space="preserve"> </w:t>
      </w:r>
    </w:p>
    <w:p w14:paraId="4B04F563" w14:textId="77777777" w:rsidR="00A6051D" w:rsidRPr="00A6051D" w:rsidRDefault="00A6051D" w:rsidP="00A6051D">
      <w:pPr>
        <w:pStyle w:val="ListParagraph"/>
        <w:spacing w:line="480" w:lineRule="auto"/>
        <w:ind w:left="426" w:right="451"/>
        <w:jc w:val="both"/>
        <w:rPr>
          <w:rFonts w:ascii="Artifex CF Light" w:hAnsi="Artifex CF Light"/>
          <w:color w:val="002060"/>
          <w:sz w:val="18"/>
          <w:szCs w:val="18"/>
          <w:lang w:val="es-DO"/>
        </w:rPr>
      </w:pPr>
      <w:r w:rsidRPr="00A6051D">
        <w:rPr>
          <w:rFonts w:ascii="Artifex CF Light" w:hAnsi="Artifex CF Light"/>
          <w:color w:val="002060"/>
          <w:sz w:val="18"/>
          <w:szCs w:val="18"/>
          <w:lang w:val="es-DO"/>
        </w:rPr>
        <w:t>Con la implementación del SIGEF, ONAPI ajusta aún más sus controles en cumplimiento con la ley de compras y contrataciones y se vuelve más exigente en estos procesos de compras. A continuación en detalle las compras y contrataciones realizadas por la institución en el año 2020:</w:t>
      </w:r>
    </w:p>
    <w:p w14:paraId="1846A8B7" w14:textId="77777777" w:rsidR="00A6051D" w:rsidRPr="00A6051D" w:rsidRDefault="00A6051D" w:rsidP="00A6051D">
      <w:pPr>
        <w:pStyle w:val="ListParagraph"/>
        <w:ind w:left="426" w:right="451" w:firstLine="709"/>
        <w:jc w:val="both"/>
        <w:rPr>
          <w:rFonts w:ascii="Artifex CF Light" w:hAnsi="Artifex CF Light"/>
          <w:color w:val="002060"/>
          <w:sz w:val="18"/>
          <w:szCs w:val="18"/>
          <w:lang w:val="es-DO"/>
        </w:rPr>
      </w:pPr>
    </w:p>
    <w:p w14:paraId="69C32E79" w14:textId="77777777" w:rsidR="00A6051D" w:rsidRPr="00A6051D" w:rsidRDefault="00A6051D" w:rsidP="00A6051D">
      <w:pPr>
        <w:spacing w:line="480" w:lineRule="auto"/>
        <w:ind w:left="426" w:right="451"/>
        <w:jc w:val="both"/>
        <w:rPr>
          <w:rFonts w:ascii="Artifex CF Light" w:hAnsi="Artifex CF Light"/>
          <w:b/>
          <w:bCs/>
          <w:color w:val="002060"/>
          <w:sz w:val="18"/>
          <w:szCs w:val="18"/>
          <w:lang w:val="es-DO"/>
        </w:rPr>
      </w:pPr>
      <w:r w:rsidRPr="00A6051D">
        <w:rPr>
          <w:rFonts w:ascii="Artifex CF Light" w:hAnsi="Artifex CF Light"/>
          <w:b/>
          <w:bCs/>
          <w:color w:val="002060"/>
          <w:sz w:val="18"/>
          <w:szCs w:val="18"/>
          <w:lang w:val="es-DO"/>
        </w:rPr>
        <w:t>Resumen de Licitaciones realizadas en el período</w:t>
      </w:r>
    </w:p>
    <w:p w14:paraId="7FDAC86C" w14:textId="77777777" w:rsidR="00A6051D" w:rsidRPr="00A6051D" w:rsidRDefault="00A6051D" w:rsidP="00A6051D">
      <w:pPr>
        <w:pStyle w:val="ListParagraph"/>
        <w:spacing w:line="480" w:lineRule="auto"/>
        <w:ind w:left="426" w:right="451"/>
        <w:jc w:val="both"/>
        <w:rPr>
          <w:rFonts w:ascii="Artifex CF Light" w:hAnsi="Artifex CF Light"/>
          <w:color w:val="002060"/>
          <w:sz w:val="18"/>
          <w:szCs w:val="18"/>
          <w:lang w:val="es-DO"/>
        </w:rPr>
      </w:pPr>
      <w:r w:rsidRPr="00A6051D">
        <w:rPr>
          <w:rFonts w:ascii="Artifex CF Light" w:hAnsi="Artifex CF Light"/>
          <w:color w:val="002060"/>
          <w:sz w:val="18"/>
          <w:szCs w:val="18"/>
          <w:lang w:val="es-DO"/>
        </w:rPr>
        <w:t>Durante el año 2020 se realizó una licitación pública y la misma está en proceso, específicamente en recepción de ofertas.</w:t>
      </w:r>
    </w:p>
    <w:p w14:paraId="0747C9BB" w14:textId="77777777" w:rsidR="00A6051D" w:rsidRPr="00A6051D" w:rsidRDefault="00A6051D" w:rsidP="00A6051D">
      <w:pPr>
        <w:ind w:left="426" w:right="451" w:firstLine="284"/>
        <w:jc w:val="both"/>
        <w:rPr>
          <w:rFonts w:ascii="Artifex CF Light" w:hAnsi="Artifex CF Light"/>
          <w:color w:val="002060"/>
          <w:sz w:val="18"/>
          <w:szCs w:val="18"/>
          <w:lang w:val="es-DO"/>
        </w:rPr>
      </w:pPr>
      <w:r w:rsidRPr="00A6051D">
        <w:rPr>
          <w:rFonts w:ascii="Artifex CF Light" w:hAnsi="Artifex CF Light"/>
          <w:color w:val="002060"/>
          <w:sz w:val="18"/>
          <w:szCs w:val="18"/>
          <w:lang w:val="es-DO"/>
        </w:rPr>
        <w:t xml:space="preserve"> </w:t>
      </w:r>
    </w:p>
    <w:p w14:paraId="6812AD06" w14:textId="77777777" w:rsidR="00A6051D" w:rsidRPr="00A6051D" w:rsidRDefault="00A6051D" w:rsidP="00A6051D">
      <w:pPr>
        <w:spacing w:line="480" w:lineRule="auto"/>
        <w:ind w:left="426" w:right="451"/>
        <w:jc w:val="both"/>
        <w:rPr>
          <w:rFonts w:ascii="Artifex CF Light" w:hAnsi="Artifex CF Light"/>
          <w:b/>
          <w:bCs/>
          <w:color w:val="002060"/>
          <w:sz w:val="18"/>
          <w:szCs w:val="18"/>
          <w:lang w:val="es-DO"/>
        </w:rPr>
      </w:pPr>
      <w:r w:rsidRPr="00A6051D">
        <w:rPr>
          <w:rFonts w:ascii="Artifex CF Light" w:hAnsi="Artifex CF Light"/>
          <w:b/>
          <w:bCs/>
          <w:color w:val="002060"/>
          <w:sz w:val="18"/>
          <w:szCs w:val="18"/>
          <w:lang w:val="es-DO"/>
        </w:rPr>
        <w:t xml:space="preserve">Resumen de Compras y Contrataciones realizadas en el período. </w:t>
      </w:r>
    </w:p>
    <w:p w14:paraId="2F84B1D2" w14:textId="77777777" w:rsidR="007E6BC2" w:rsidRDefault="00714D72" w:rsidP="007E6BC2">
      <w:pPr>
        <w:pStyle w:val="BodyText"/>
        <w:spacing w:line="480" w:lineRule="auto"/>
        <w:ind w:left="426" w:right="429"/>
        <w:jc w:val="both"/>
        <w:rPr>
          <w:rFonts w:ascii="Artifex CF Light" w:hAnsi="Artifex CF Light"/>
          <w:color w:val="002060"/>
          <w:w w:val="105"/>
          <w:sz w:val="22"/>
          <w:szCs w:val="22"/>
          <w:lang w:val="es-DO"/>
        </w:rPr>
      </w:pPr>
      <w:r w:rsidRPr="00714D72">
        <w:rPr>
          <w:rFonts w:ascii="Artifex CF Light" w:eastAsia="Times New Roman" w:hAnsi="Artifex CF Light" w:cs="Times New Roman"/>
          <w:color w:val="002060"/>
          <w:lang w:val="es-DO" w:bidi="ar-SA"/>
        </w:rPr>
        <w:t>Durante enero-noviembre 2020 se ejecutó en compras y contrataciones un total de RD$  22, 738,154.10, el cual un 28.5% fue destinado a las compras a MIPYMES, con un total de  RD$ 6, 484,516.18. En el Anexo No.3 se presenta en detalle las compras y contrataciones realizadas por la institución durante el año 2020.</w:t>
      </w:r>
    </w:p>
    <w:p w14:paraId="10A69BAF" w14:textId="77777777" w:rsidR="00A6051D" w:rsidRDefault="00A6051D" w:rsidP="007E6BC2">
      <w:pPr>
        <w:pStyle w:val="BodyText"/>
        <w:spacing w:line="480" w:lineRule="auto"/>
        <w:ind w:left="426" w:right="429"/>
        <w:jc w:val="both"/>
        <w:rPr>
          <w:rFonts w:ascii="Artifex CF Light" w:hAnsi="Artifex CF Light"/>
          <w:color w:val="002060"/>
          <w:w w:val="105"/>
          <w:sz w:val="22"/>
          <w:szCs w:val="22"/>
          <w:lang w:val="es-DO"/>
        </w:rPr>
      </w:pPr>
    </w:p>
    <w:p w14:paraId="62AF4C9B" w14:textId="77777777" w:rsidR="00714D72" w:rsidRDefault="00714D72" w:rsidP="007E6BC2">
      <w:pPr>
        <w:pStyle w:val="BodyText"/>
        <w:spacing w:line="480" w:lineRule="auto"/>
        <w:ind w:left="426" w:right="429"/>
        <w:jc w:val="both"/>
        <w:rPr>
          <w:rFonts w:ascii="Artifex CF Light" w:hAnsi="Artifex CF Light"/>
          <w:color w:val="002060"/>
          <w:w w:val="105"/>
          <w:sz w:val="22"/>
          <w:szCs w:val="22"/>
          <w:lang w:val="es-DO"/>
        </w:rPr>
      </w:pPr>
    </w:p>
    <w:p w14:paraId="7A1AD3CF" w14:textId="77777777" w:rsidR="007E6BC2" w:rsidRPr="008C2D1E" w:rsidRDefault="007E6BC2" w:rsidP="007E6BC2">
      <w:pPr>
        <w:pStyle w:val="BodyText"/>
        <w:spacing w:line="480" w:lineRule="auto"/>
        <w:ind w:left="426" w:right="429"/>
        <w:jc w:val="both"/>
        <w:rPr>
          <w:rFonts w:ascii="Artifex CF Light" w:hAnsi="Artifex CF Light"/>
          <w:color w:val="002060"/>
          <w:w w:val="105"/>
          <w:sz w:val="22"/>
          <w:szCs w:val="22"/>
          <w:lang w:val="es-DO"/>
        </w:rPr>
      </w:pPr>
    </w:p>
    <w:p w14:paraId="723CB5EA" w14:textId="77777777" w:rsidR="003919E2" w:rsidRPr="00296DC5" w:rsidRDefault="003919E2" w:rsidP="00AF02B4">
      <w:pPr>
        <w:pStyle w:val="Heading1"/>
        <w:numPr>
          <w:ilvl w:val="0"/>
          <w:numId w:val="23"/>
        </w:numPr>
        <w:jc w:val="center"/>
        <w:rPr>
          <w:rFonts w:ascii="Artifex CF Light" w:hAnsi="Artifex CF Light"/>
          <w:b w:val="0"/>
          <w:color w:val="002060"/>
          <w:w w:val="105"/>
          <w:sz w:val="26"/>
          <w:szCs w:val="26"/>
          <w:lang w:val="es-DO"/>
        </w:rPr>
      </w:pPr>
      <w:bookmarkStart w:id="43" w:name="_Toc59095405"/>
      <w:r w:rsidRPr="00296DC5">
        <w:rPr>
          <w:rFonts w:ascii="Artifex CF Light" w:hAnsi="Artifex CF Light"/>
          <w:b w:val="0"/>
          <w:color w:val="002060"/>
          <w:w w:val="105"/>
          <w:sz w:val="26"/>
          <w:szCs w:val="26"/>
          <w:lang w:val="es-DO"/>
        </w:rPr>
        <w:lastRenderedPageBreak/>
        <w:t>Implementación y Certificaciones de Calidad Alcanzadas</w:t>
      </w:r>
      <w:bookmarkEnd w:id="43"/>
    </w:p>
    <w:p w14:paraId="1E1BCCD1" w14:textId="77777777" w:rsidR="00714D72" w:rsidRDefault="004556EB" w:rsidP="00714D72">
      <w:pPr>
        <w:pStyle w:val="BodyText"/>
        <w:spacing w:line="480" w:lineRule="auto"/>
        <w:ind w:left="426" w:right="429"/>
        <w:jc w:val="both"/>
        <w:rPr>
          <w:rFonts w:ascii="Artifex CF Light" w:hAnsi="Artifex CF Light"/>
          <w:color w:val="002060"/>
          <w:w w:val="105"/>
          <w:lang w:val="es-ES"/>
        </w:rPr>
      </w:pPr>
      <w:r w:rsidRPr="004556EB">
        <w:rPr>
          <w:rFonts w:ascii="Artifex CF Light" w:hAnsi="Artifex CF Light"/>
          <w:color w:val="002060"/>
          <w:w w:val="105"/>
          <w:lang w:val="es-ES"/>
        </w:rPr>
        <w:t>Desde el 2008 la ONAPI es un una institución referente regional de calid</w:t>
      </w:r>
      <w:r w:rsidR="00714D72">
        <w:rPr>
          <w:rFonts w:ascii="Artifex CF Light" w:hAnsi="Artifex CF Light"/>
          <w:color w:val="002060"/>
          <w:w w:val="105"/>
          <w:lang w:val="es-ES"/>
        </w:rPr>
        <w:t>ad, desde ese mismo año cuenta</w:t>
      </w:r>
      <w:r w:rsidRPr="004556EB">
        <w:rPr>
          <w:rFonts w:ascii="Artifex CF Light" w:hAnsi="Artifex CF Light"/>
          <w:color w:val="002060"/>
          <w:w w:val="105"/>
          <w:lang w:val="es-ES"/>
        </w:rPr>
        <w:t xml:space="preserve"> con la certificación ISO 9001, misma que se ha mantenido en el tiempo y a medida que la esta se va modificando la ONAPI se va adaptando y logrando la recertificación.</w:t>
      </w:r>
    </w:p>
    <w:p w14:paraId="2B8D3CAD" w14:textId="77777777" w:rsidR="00714D72" w:rsidRDefault="00714D72" w:rsidP="00714D72">
      <w:pPr>
        <w:pStyle w:val="BodyText"/>
        <w:ind w:left="426" w:right="429"/>
        <w:jc w:val="both"/>
        <w:rPr>
          <w:rFonts w:ascii="Artifex CF Light" w:hAnsi="Artifex CF Light"/>
          <w:color w:val="002060"/>
          <w:w w:val="105"/>
          <w:lang w:val="es-ES"/>
        </w:rPr>
      </w:pPr>
    </w:p>
    <w:p w14:paraId="645D8F03" w14:textId="77777777" w:rsidR="00714D72" w:rsidRPr="00714D72" w:rsidRDefault="00714D72" w:rsidP="00714D72">
      <w:pPr>
        <w:spacing w:line="480" w:lineRule="auto"/>
        <w:ind w:left="426" w:right="424"/>
        <w:jc w:val="both"/>
        <w:rPr>
          <w:rFonts w:ascii="Artifex CF Light" w:hAnsi="Artifex CF Light"/>
          <w:color w:val="002060"/>
          <w:sz w:val="18"/>
          <w:szCs w:val="18"/>
          <w:lang w:val="es-DO"/>
        </w:rPr>
      </w:pPr>
      <w:r>
        <w:rPr>
          <w:rFonts w:ascii="Artifex CF Light" w:hAnsi="Artifex CF Light"/>
          <w:color w:val="002060"/>
          <w:sz w:val="18"/>
          <w:szCs w:val="18"/>
          <w:lang w:val="es-ES"/>
        </w:rPr>
        <w:t xml:space="preserve">Para este año la ONAPI logró obtener la </w:t>
      </w:r>
      <w:r w:rsidRPr="00714D72">
        <w:rPr>
          <w:rFonts w:ascii="Artifex CF Light" w:hAnsi="Artifex CF Light"/>
          <w:color w:val="002060"/>
          <w:sz w:val="18"/>
          <w:szCs w:val="18"/>
          <w:lang w:val="es-DO"/>
        </w:rPr>
        <w:t xml:space="preserve"> recertificación de la Norma ISO 9001:2015  mediante la </w:t>
      </w:r>
      <w:proofErr w:type="spellStart"/>
      <w:r w:rsidRPr="00714D72">
        <w:rPr>
          <w:rFonts w:ascii="Artifex CF Light" w:hAnsi="Artifex CF Light"/>
          <w:color w:val="002060"/>
          <w:sz w:val="18"/>
          <w:szCs w:val="18"/>
          <w:lang w:val="es-DO"/>
        </w:rPr>
        <w:t>auditoria</w:t>
      </w:r>
      <w:proofErr w:type="spellEnd"/>
      <w:r w:rsidRPr="00714D72">
        <w:rPr>
          <w:rFonts w:ascii="Artifex CF Light" w:hAnsi="Artifex CF Light"/>
          <w:color w:val="002060"/>
          <w:sz w:val="18"/>
          <w:szCs w:val="18"/>
          <w:lang w:val="es-DO"/>
        </w:rPr>
        <w:t xml:space="preserve"> externa realizada por la casa certificadora AENOR Dominicana, ha acentuado el compromiso institucional que obliga a la prestación de servicios de calidad en el transito necesario de la calidad a la excelencia. </w:t>
      </w:r>
    </w:p>
    <w:p w14:paraId="744461F2" w14:textId="77777777" w:rsidR="004556EB" w:rsidRPr="004556EB" w:rsidRDefault="004556EB" w:rsidP="00714D72">
      <w:pPr>
        <w:pStyle w:val="BodyText"/>
        <w:spacing w:line="480" w:lineRule="auto"/>
        <w:ind w:right="429"/>
        <w:jc w:val="both"/>
        <w:rPr>
          <w:rFonts w:ascii="Artifex CF Light" w:hAnsi="Artifex CF Light"/>
          <w:color w:val="002060"/>
          <w:w w:val="105"/>
          <w:lang w:val="es-ES"/>
        </w:rPr>
      </w:pPr>
    </w:p>
    <w:p w14:paraId="7E6E646A" w14:textId="77777777" w:rsidR="003919E2" w:rsidRPr="00296DC5" w:rsidRDefault="003919E2" w:rsidP="00AF02B4">
      <w:pPr>
        <w:pStyle w:val="Heading1"/>
        <w:numPr>
          <w:ilvl w:val="0"/>
          <w:numId w:val="23"/>
        </w:numPr>
        <w:jc w:val="center"/>
        <w:rPr>
          <w:rFonts w:ascii="Artifex CF Light" w:hAnsi="Artifex CF Light"/>
          <w:b w:val="0"/>
          <w:color w:val="002060"/>
          <w:w w:val="105"/>
          <w:sz w:val="26"/>
          <w:szCs w:val="26"/>
          <w:lang w:val="es-DO"/>
        </w:rPr>
      </w:pPr>
      <w:bookmarkStart w:id="44" w:name="_Toc59095406"/>
      <w:r w:rsidRPr="00296DC5">
        <w:rPr>
          <w:rFonts w:ascii="Artifex CF Light" w:hAnsi="Artifex CF Light"/>
          <w:b w:val="0"/>
          <w:color w:val="002060"/>
          <w:w w:val="105"/>
          <w:sz w:val="26"/>
          <w:szCs w:val="26"/>
          <w:lang w:val="es-DO"/>
        </w:rPr>
        <w:t>Proyecciones al próximo año</w:t>
      </w:r>
      <w:bookmarkEnd w:id="44"/>
    </w:p>
    <w:p w14:paraId="6C0F3F1A" w14:textId="77777777" w:rsidR="004556EB" w:rsidRPr="00A6051D" w:rsidRDefault="004556EB" w:rsidP="004556EB">
      <w:pPr>
        <w:spacing w:line="480" w:lineRule="auto"/>
        <w:ind w:left="426" w:right="451"/>
        <w:jc w:val="both"/>
        <w:rPr>
          <w:rFonts w:ascii="Artifex CF Light" w:hAnsi="Artifex CF Light"/>
          <w:color w:val="002060"/>
          <w:sz w:val="18"/>
          <w:szCs w:val="18"/>
          <w:lang w:val="es-ES"/>
        </w:rPr>
      </w:pPr>
      <w:r w:rsidRPr="00A6051D">
        <w:rPr>
          <w:rFonts w:ascii="Artifex CF Light" w:hAnsi="Artifex CF Light"/>
          <w:color w:val="002060"/>
          <w:sz w:val="18"/>
          <w:szCs w:val="18"/>
          <w:lang w:val="es-ES"/>
        </w:rPr>
        <w:t>Para el año 2021 la ONAPI tiene las siguientes proyecciones:</w:t>
      </w:r>
    </w:p>
    <w:p w14:paraId="1FF4A762" w14:textId="77777777" w:rsidR="004556EB" w:rsidRPr="00BC790C" w:rsidRDefault="004556EB" w:rsidP="004556EB">
      <w:pPr>
        <w:ind w:left="426" w:right="451"/>
        <w:jc w:val="both"/>
        <w:rPr>
          <w:rFonts w:ascii="Artifex CF Light" w:hAnsi="Artifex CF Light"/>
          <w:color w:val="002060"/>
          <w:sz w:val="18"/>
          <w:szCs w:val="18"/>
          <w:lang w:val="es-ES"/>
        </w:rPr>
      </w:pPr>
    </w:p>
    <w:p w14:paraId="07C6137A"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t>Fortalecer y Ampliar los servicios en el Sistema de Solicitudes Electrónicas de Registro de propiedad Industrial (E-SERPI) e incorporar mejoras al marco regulatorio en materia de administración electrónica de los proceso institucionales.</w:t>
      </w:r>
    </w:p>
    <w:p w14:paraId="54E5DDA0" w14:textId="77777777" w:rsidR="004556EB" w:rsidRPr="00BC790C" w:rsidRDefault="004556EB" w:rsidP="004556EB">
      <w:pPr>
        <w:ind w:left="426" w:right="451"/>
        <w:jc w:val="both"/>
        <w:rPr>
          <w:rFonts w:ascii="Artifex CF Light" w:hAnsi="Artifex CF Light"/>
          <w:color w:val="002060"/>
          <w:sz w:val="18"/>
          <w:szCs w:val="18"/>
          <w:lang w:val="es-ES"/>
        </w:rPr>
      </w:pPr>
    </w:p>
    <w:p w14:paraId="117426B5"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t>Consolidar en la plataforma la entrega de certificado y registro de marca.</w:t>
      </w:r>
    </w:p>
    <w:p w14:paraId="2FFDB097" w14:textId="77777777" w:rsidR="004556EB" w:rsidRPr="00BC790C" w:rsidRDefault="004556EB" w:rsidP="004556EB">
      <w:pPr>
        <w:ind w:left="426" w:right="451"/>
        <w:jc w:val="both"/>
        <w:rPr>
          <w:rFonts w:ascii="Artifex CF Light" w:hAnsi="Artifex CF Light"/>
          <w:color w:val="002060"/>
          <w:sz w:val="18"/>
          <w:szCs w:val="18"/>
          <w:lang w:val="es-ES"/>
        </w:rPr>
      </w:pPr>
    </w:p>
    <w:p w14:paraId="326C6B98"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t>Coordinar la quinta versión del Concurso Tecnología Apropiada (CTA) junto a KIPO Y KIPA (</w:t>
      </w:r>
      <w:proofErr w:type="spellStart"/>
      <w:r w:rsidRPr="004556EB">
        <w:rPr>
          <w:rFonts w:ascii="Artifex CF Light" w:hAnsi="Artifex CF Light"/>
          <w:color w:val="002060"/>
          <w:sz w:val="18"/>
          <w:szCs w:val="18"/>
          <w:lang w:val="es-ES"/>
        </w:rPr>
        <w:t>Accion</w:t>
      </w:r>
      <w:proofErr w:type="spellEnd"/>
      <w:r w:rsidRPr="004556EB">
        <w:rPr>
          <w:rFonts w:ascii="Artifex CF Light" w:hAnsi="Artifex CF Light"/>
          <w:color w:val="002060"/>
          <w:sz w:val="18"/>
          <w:szCs w:val="18"/>
          <w:lang w:val="es-ES"/>
        </w:rPr>
        <w:t xml:space="preserve"> de cooperación internacional).</w:t>
      </w:r>
    </w:p>
    <w:p w14:paraId="04687ECA" w14:textId="77777777" w:rsidR="004556EB" w:rsidRPr="00BC790C" w:rsidRDefault="004556EB" w:rsidP="004556EB">
      <w:pPr>
        <w:ind w:left="426" w:right="451"/>
        <w:jc w:val="both"/>
        <w:rPr>
          <w:rFonts w:ascii="Artifex CF Light" w:hAnsi="Artifex CF Light"/>
          <w:color w:val="002060"/>
          <w:sz w:val="18"/>
          <w:szCs w:val="18"/>
          <w:lang w:val="es-ES"/>
        </w:rPr>
      </w:pPr>
    </w:p>
    <w:p w14:paraId="37D4B352"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t>Realizar la quinta versión del Campamento Verano Innovador, en coordinación  con centro de estudios, institutos y universidades nacionales.</w:t>
      </w:r>
    </w:p>
    <w:p w14:paraId="75F02382" w14:textId="77777777" w:rsidR="004556EB" w:rsidRPr="00BC790C" w:rsidRDefault="004556EB" w:rsidP="004556EB">
      <w:pPr>
        <w:ind w:left="426" w:right="451"/>
        <w:jc w:val="both"/>
        <w:rPr>
          <w:rFonts w:ascii="Artifex CF Light" w:hAnsi="Artifex CF Light"/>
          <w:color w:val="002060"/>
          <w:sz w:val="18"/>
          <w:szCs w:val="18"/>
          <w:lang w:val="es-ES"/>
        </w:rPr>
      </w:pPr>
    </w:p>
    <w:p w14:paraId="188F2073"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t>Fortalecer las iniciativas  de adecuación en el ambiente laboral  mediante la incorporación de acciones de remodelación y adecuación física de las áreas de trabajo ocupadas por las oficinas ONAPI.</w:t>
      </w:r>
    </w:p>
    <w:p w14:paraId="45DC96BF" w14:textId="77777777" w:rsidR="004556EB" w:rsidRPr="00BC790C" w:rsidRDefault="004556EB" w:rsidP="004556EB">
      <w:pPr>
        <w:ind w:left="426" w:right="451"/>
        <w:jc w:val="both"/>
        <w:rPr>
          <w:rFonts w:ascii="Artifex CF Light" w:hAnsi="Artifex CF Light"/>
          <w:color w:val="002060"/>
          <w:sz w:val="18"/>
          <w:szCs w:val="18"/>
          <w:lang w:val="es-ES"/>
        </w:rPr>
      </w:pPr>
    </w:p>
    <w:p w14:paraId="3A8FF55A"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t xml:space="preserve">Implementar un sistema automatizado (apagado y encendido) de iluminación en las áreas de trabajo, como parte del proyecto de ahorro de energía. </w:t>
      </w:r>
    </w:p>
    <w:p w14:paraId="3FC460FA" w14:textId="77777777" w:rsidR="004556EB" w:rsidRPr="00BC790C" w:rsidRDefault="004556EB" w:rsidP="004556EB">
      <w:pPr>
        <w:ind w:left="426" w:right="451"/>
        <w:jc w:val="both"/>
        <w:rPr>
          <w:rFonts w:ascii="Artifex CF Light" w:hAnsi="Artifex CF Light"/>
          <w:color w:val="002060"/>
          <w:sz w:val="18"/>
          <w:szCs w:val="18"/>
          <w:lang w:val="es-ES"/>
        </w:rPr>
      </w:pPr>
    </w:p>
    <w:p w14:paraId="6BC92425"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lastRenderedPageBreak/>
        <w:t>Ampliar los programas capacitación institucionales orientados a fortalecer las competencias de los técnicos nacionales en redacción de patentes y estudios del estado de la técnica y del arte.</w:t>
      </w:r>
    </w:p>
    <w:p w14:paraId="1E7C8AAB" w14:textId="77777777" w:rsidR="004556EB" w:rsidRPr="00BC790C" w:rsidRDefault="004556EB" w:rsidP="004556EB">
      <w:pPr>
        <w:ind w:left="426" w:right="451"/>
        <w:jc w:val="both"/>
        <w:rPr>
          <w:rFonts w:ascii="Artifex CF Light" w:hAnsi="Artifex CF Light"/>
          <w:color w:val="002060"/>
          <w:sz w:val="18"/>
          <w:szCs w:val="18"/>
          <w:lang w:val="es-ES"/>
        </w:rPr>
      </w:pPr>
    </w:p>
    <w:p w14:paraId="2AE072E7"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t>Ampliar el programa de cooperación y acompañamiento que se ejecuta atreves de los CATI para la formación de formadores en la judicatura y Modulo de Marcas.</w:t>
      </w:r>
    </w:p>
    <w:p w14:paraId="7FA4C4E8" w14:textId="77777777" w:rsidR="004556EB" w:rsidRPr="00BC790C" w:rsidRDefault="004556EB" w:rsidP="004556EB">
      <w:pPr>
        <w:ind w:left="426" w:right="451"/>
        <w:jc w:val="both"/>
        <w:rPr>
          <w:rFonts w:ascii="Artifex CF Light" w:hAnsi="Artifex CF Light"/>
          <w:color w:val="002060"/>
          <w:sz w:val="18"/>
          <w:szCs w:val="18"/>
          <w:lang w:val="es-ES"/>
        </w:rPr>
      </w:pPr>
    </w:p>
    <w:p w14:paraId="6F22F2F0"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t>Adecuación a la legislación nacional del ¨Manual para la Investigación y Procesamiento de Delitos de Propiedad Industrial¨ con la participación del Ministerio Publico.</w:t>
      </w:r>
    </w:p>
    <w:p w14:paraId="2ACEC85E" w14:textId="77777777" w:rsidR="004556EB" w:rsidRPr="00BC790C" w:rsidRDefault="004556EB" w:rsidP="004556EB">
      <w:pPr>
        <w:ind w:left="426" w:right="451"/>
        <w:jc w:val="both"/>
        <w:rPr>
          <w:rFonts w:ascii="Artifex CF Light" w:hAnsi="Artifex CF Light"/>
          <w:color w:val="002060"/>
          <w:sz w:val="18"/>
          <w:szCs w:val="18"/>
          <w:lang w:val="es-ES"/>
        </w:rPr>
      </w:pPr>
    </w:p>
    <w:p w14:paraId="59E97645"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t>Desarrollar un taller a fin de fortalecer las capacidades y competencias del personal de los CATI para la asistencia a los innovadores nacionales en la estandarización y parentación d sus iniciativas.</w:t>
      </w:r>
    </w:p>
    <w:p w14:paraId="6C6B10C7" w14:textId="77777777" w:rsidR="004556EB" w:rsidRPr="00BC790C" w:rsidRDefault="004556EB" w:rsidP="004556EB">
      <w:pPr>
        <w:ind w:left="426" w:right="451"/>
        <w:jc w:val="both"/>
        <w:rPr>
          <w:rFonts w:ascii="Artifex CF Light" w:hAnsi="Artifex CF Light"/>
          <w:color w:val="002060"/>
          <w:sz w:val="18"/>
          <w:szCs w:val="18"/>
          <w:lang w:val="es-ES"/>
        </w:rPr>
      </w:pPr>
    </w:p>
    <w:p w14:paraId="626F88B8"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t>Encuentro regional relativo a criterios de patentabilidad en iniciativas de patentes Biotecnológicas: Directrices que garanticen la calidad en los procesos de concesión.</w:t>
      </w:r>
    </w:p>
    <w:p w14:paraId="6BDCE05F" w14:textId="77777777" w:rsidR="004556EB" w:rsidRPr="00BC790C" w:rsidRDefault="004556EB" w:rsidP="004556EB">
      <w:pPr>
        <w:ind w:left="426" w:right="451"/>
        <w:jc w:val="both"/>
        <w:rPr>
          <w:rFonts w:ascii="Artifex CF Light" w:hAnsi="Artifex CF Light"/>
          <w:color w:val="002060"/>
          <w:sz w:val="18"/>
          <w:szCs w:val="18"/>
          <w:lang w:val="es-ES"/>
        </w:rPr>
      </w:pPr>
    </w:p>
    <w:p w14:paraId="13987B13"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t>Mejora de los indicadores en los procesos administrados por la Dirección de Inversiones a los fines de mejorar los tiempo de realización.</w:t>
      </w:r>
    </w:p>
    <w:p w14:paraId="5BB6445E" w14:textId="77777777" w:rsidR="004556EB" w:rsidRPr="00BC790C" w:rsidRDefault="004556EB" w:rsidP="004556EB">
      <w:pPr>
        <w:ind w:left="426" w:right="451"/>
        <w:jc w:val="both"/>
        <w:rPr>
          <w:rFonts w:ascii="Artifex CF Light" w:hAnsi="Artifex CF Light"/>
          <w:color w:val="002060"/>
          <w:sz w:val="18"/>
          <w:szCs w:val="18"/>
          <w:lang w:val="es-ES"/>
        </w:rPr>
      </w:pPr>
    </w:p>
    <w:p w14:paraId="7A69BA63"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t>Incorporar la consultoría jurídica en el proceso de seguimiento y evaluación del sistema de gestión de calidad institucional.</w:t>
      </w:r>
    </w:p>
    <w:p w14:paraId="45206BEA" w14:textId="77777777" w:rsidR="004556EB" w:rsidRPr="00BC790C" w:rsidRDefault="004556EB" w:rsidP="004556EB">
      <w:pPr>
        <w:ind w:left="426" w:right="451"/>
        <w:jc w:val="both"/>
        <w:rPr>
          <w:rFonts w:ascii="Artifex CF Light" w:hAnsi="Artifex CF Light"/>
          <w:color w:val="002060"/>
          <w:sz w:val="18"/>
          <w:szCs w:val="18"/>
          <w:lang w:val="es-ES"/>
        </w:rPr>
      </w:pPr>
    </w:p>
    <w:p w14:paraId="07D8C4E8"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t>Garantizar el seguimiento a la estrategia para la correcta  implementación del arreglo de Lisboa.</w:t>
      </w:r>
    </w:p>
    <w:p w14:paraId="2206A40B" w14:textId="77777777" w:rsidR="004556EB" w:rsidRPr="00BC790C" w:rsidRDefault="004556EB" w:rsidP="004556EB">
      <w:pPr>
        <w:ind w:left="426" w:right="451"/>
        <w:jc w:val="both"/>
        <w:rPr>
          <w:rFonts w:ascii="Artifex CF Light" w:hAnsi="Artifex CF Light"/>
          <w:color w:val="002060"/>
          <w:sz w:val="18"/>
          <w:szCs w:val="18"/>
          <w:lang w:val="es-ES"/>
        </w:rPr>
      </w:pPr>
    </w:p>
    <w:p w14:paraId="73CFF077" w14:textId="77777777" w:rsidR="004556EB" w:rsidRPr="004556EB" w:rsidRDefault="004556EB" w:rsidP="004556EB">
      <w:pPr>
        <w:pStyle w:val="ListParagraph"/>
        <w:numPr>
          <w:ilvl w:val="0"/>
          <w:numId w:val="40"/>
        </w:numPr>
        <w:spacing w:line="480" w:lineRule="auto"/>
        <w:ind w:right="451"/>
        <w:jc w:val="both"/>
        <w:rPr>
          <w:rFonts w:ascii="Artifex CF Light" w:hAnsi="Artifex CF Light"/>
          <w:color w:val="002060"/>
          <w:sz w:val="18"/>
          <w:szCs w:val="18"/>
          <w:lang w:val="es-ES"/>
        </w:rPr>
      </w:pPr>
      <w:r w:rsidRPr="004556EB">
        <w:rPr>
          <w:rFonts w:ascii="Artifex CF Light" w:hAnsi="Artifex CF Light"/>
          <w:color w:val="002060"/>
          <w:sz w:val="18"/>
          <w:szCs w:val="18"/>
          <w:lang w:val="es-ES"/>
        </w:rPr>
        <w:t>Formular el perfil de la estrategia del desarrollo y el plan estratégico institucional para el periodo 2021-2025.</w:t>
      </w:r>
    </w:p>
    <w:p w14:paraId="0B490776" w14:textId="77777777" w:rsidR="004556EB" w:rsidRPr="00BC790C" w:rsidRDefault="004556EB" w:rsidP="004556EB">
      <w:pPr>
        <w:spacing w:line="480" w:lineRule="auto"/>
        <w:ind w:left="426" w:right="451"/>
        <w:jc w:val="both"/>
        <w:rPr>
          <w:rFonts w:ascii="Artifex CF Light" w:hAnsi="Artifex CF Light"/>
          <w:color w:val="002060"/>
          <w:sz w:val="18"/>
          <w:szCs w:val="18"/>
          <w:lang w:val="es-ES"/>
        </w:rPr>
      </w:pPr>
    </w:p>
    <w:p w14:paraId="0BAFE1A8" w14:textId="77777777" w:rsidR="00A6051D" w:rsidRPr="004556EB" w:rsidRDefault="00A6051D" w:rsidP="00A6051D">
      <w:pPr>
        <w:pStyle w:val="ListParagraph"/>
        <w:rPr>
          <w:rFonts w:ascii="Artifex CF Light" w:hAnsi="Artifex CF Light"/>
          <w:color w:val="002060"/>
          <w:w w:val="105"/>
          <w:sz w:val="26"/>
          <w:szCs w:val="26"/>
          <w:lang w:val="es-ES"/>
        </w:rPr>
      </w:pPr>
    </w:p>
    <w:p w14:paraId="7570AED0" w14:textId="77777777" w:rsidR="00A6051D" w:rsidRDefault="00A6051D" w:rsidP="00A6051D">
      <w:pPr>
        <w:pStyle w:val="BodyText"/>
        <w:spacing w:line="480" w:lineRule="auto"/>
        <w:ind w:left="1080" w:right="429"/>
        <w:jc w:val="both"/>
        <w:rPr>
          <w:rFonts w:ascii="Artifex CF Light" w:hAnsi="Artifex CF Light"/>
          <w:color w:val="002060"/>
          <w:w w:val="105"/>
          <w:sz w:val="26"/>
          <w:szCs w:val="26"/>
          <w:lang w:val="es-DO"/>
        </w:rPr>
      </w:pPr>
    </w:p>
    <w:p w14:paraId="7EEF5805" w14:textId="77777777" w:rsidR="004556EB" w:rsidRDefault="004556EB" w:rsidP="00A6051D">
      <w:pPr>
        <w:pStyle w:val="BodyText"/>
        <w:spacing w:line="480" w:lineRule="auto"/>
        <w:ind w:left="1080" w:right="429"/>
        <w:jc w:val="both"/>
        <w:rPr>
          <w:rFonts w:ascii="Artifex CF Light" w:hAnsi="Artifex CF Light"/>
          <w:color w:val="002060"/>
          <w:w w:val="105"/>
          <w:sz w:val="26"/>
          <w:szCs w:val="26"/>
          <w:lang w:val="es-DO"/>
        </w:rPr>
      </w:pPr>
    </w:p>
    <w:p w14:paraId="3F10BEC3" w14:textId="77777777" w:rsidR="004556EB" w:rsidRPr="00E824E0" w:rsidRDefault="004556EB" w:rsidP="00A6051D">
      <w:pPr>
        <w:pStyle w:val="BodyText"/>
        <w:spacing w:line="480" w:lineRule="auto"/>
        <w:ind w:left="1080" w:right="429"/>
        <w:jc w:val="both"/>
        <w:rPr>
          <w:rFonts w:ascii="Artifex CF Light" w:hAnsi="Artifex CF Light"/>
          <w:color w:val="002060"/>
          <w:w w:val="105"/>
          <w:sz w:val="26"/>
          <w:szCs w:val="26"/>
          <w:lang w:val="es-DO"/>
        </w:rPr>
      </w:pPr>
    </w:p>
    <w:p w14:paraId="00731DEE" w14:textId="77777777" w:rsidR="008E6CD6" w:rsidRDefault="008E6CD6" w:rsidP="005D3CB5">
      <w:pPr>
        <w:pStyle w:val="BodyText"/>
        <w:numPr>
          <w:ilvl w:val="0"/>
          <w:numId w:val="23"/>
        </w:numPr>
        <w:spacing w:line="480" w:lineRule="auto"/>
        <w:ind w:right="429"/>
        <w:jc w:val="both"/>
        <w:rPr>
          <w:rFonts w:ascii="Artifex CF Light" w:hAnsi="Artifex CF Light"/>
          <w:color w:val="002060"/>
          <w:w w:val="105"/>
          <w:sz w:val="26"/>
          <w:szCs w:val="26"/>
          <w:lang w:val="es-DO"/>
        </w:rPr>
        <w:sectPr w:rsidR="008E6CD6" w:rsidSect="00C948DE">
          <w:pgSz w:w="12240" w:h="15840"/>
          <w:pgMar w:top="1440" w:right="1440" w:bottom="1298" w:left="1418" w:header="720" w:footer="720" w:gutter="0"/>
          <w:cols w:space="720"/>
          <w:docGrid w:linePitch="360"/>
        </w:sectPr>
      </w:pPr>
    </w:p>
    <w:p w14:paraId="5B4FD3D4" w14:textId="77777777" w:rsidR="008E6CD6" w:rsidRPr="00296DC5" w:rsidRDefault="003919E2" w:rsidP="00AF02B4">
      <w:pPr>
        <w:pStyle w:val="Heading1"/>
        <w:numPr>
          <w:ilvl w:val="0"/>
          <w:numId w:val="46"/>
        </w:numPr>
        <w:jc w:val="center"/>
        <w:rPr>
          <w:rFonts w:ascii="Artifex CF Light" w:hAnsi="Artifex CF Light"/>
          <w:b w:val="0"/>
          <w:color w:val="002060"/>
          <w:w w:val="105"/>
          <w:sz w:val="26"/>
          <w:szCs w:val="26"/>
          <w:lang w:val="es-DO"/>
        </w:rPr>
      </w:pPr>
      <w:bookmarkStart w:id="45" w:name="_Toc59095407"/>
      <w:r w:rsidRPr="00296DC5">
        <w:rPr>
          <w:rFonts w:ascii="Artifex CF Light" w:hAnsi="Artifex CF Light"/>
          <w:b w:val="0"/>
          <w:color w:val="002060"/>
          <w:w w:val="105"/>
          <w:sz w:val="26"/>
          <w:szCs w:val="26"/>
          <w:lang w:val="es-DO"/>
        </w:rPr>
        <w:lastRenderedPageBreak/>
        <w:t>Anexos</w:t>
      </w:r>
      <w:bookmarkEnd w:id="45"/>
    </w:p>
    <w:p w14:paraId="207E57D7" w14:textId="77777777" w:rsidR="008E6CD6" w:rsidRPr="008E6CD6" w:rsidRDefault="008E6CD6" w:rsidP="008E6CD6">
      <w:pPr>
        <w:ind w:firstLine="360"/>
        <w:rPr>
          <w:rFonts w:ascii="Artifex CF Light" w:hAnsi="Artifex CF Light"/>
          <w:b/>
          <w:color w:val="002060"/>
          <w:sz w:val="18"/>
          <w:szCs w:val="18"/>
          <w:lang w:val="es-ES"/>
        </w:rPr>
      </w:pPr>
      <w:bookmarkStart w:id="46" w:name="_Toc531799129"/>
      <w:bookmarkStart w:id="47" w:name="_Toc531800995"/>
      <w:r>
        <w:rPr>
          <w:rFonts w:ascii="Artifex CF Light" w:hAnsi="Artifex CF Light"/>
          <w:b/>
          <w:color w:val="002060"/>
          <w:sz w:val="18"/>
          <w:szCs w:val="18"/>
          <w:lang w:val="es-ES"/>
        </w:rPr>
        <w:t>Anexo 1</w:t>
      </w:r>
      <w:r w:rsidRPr="008E6CD6">
        <w:rPr>
          <w:rFonts w:ascii="Artifex CF Light" w:hAnsi="Artifex CF Light"/>
          <w:b/>
          <w:color w:val="002060"/>
          <w:sz w:val="18"/>
          <w:szCs w:val="18"/>
          <w:lang w:val="es-ES"/>
        </w:rPr>
        <w:t>- Plan Estratégico Institucional 2016-2020.</w:t>
      </w:r>
      <w:bookmarkEnd w:id="46"/>
      <w:bookmarkEnd w:id="47"/>
    </w:p>
    <w:p w14:paraId="29FCA0A8" w14:textId="77777777" w:rsidR="008E6CD6" w:rsidRDefault="008E6CD6" w:rsidP="008E6CD6">
      <w:pPr>
        <w:pStyle w:val="BodyText"/>
        <w:spacing w:line="480" w:lineRule="auto"/>
        <w:ind w:right="429"/>
        <w:jc w:val="center"/>
        <w:rPr>
          <w:rFonts w:ascii="Artifex CF Light" w:hAnsi="Artifex CF Light"/>
          <w:color w:val="002060"/>
          <w:w w:val="105"/>
          <w:sz w:val="26"/>
          <w:szCs w:val="26"/>
          <w:lang w:val="es-DO"/>
        </w:rPr>
        <w:sectPr w:rsidR="008E6CD6" w:rsidSect="008E6CD6">
          <w:pgSz w:w="15840" w:h="12240" w:orient="landscape"/>
          <w:pgMar w:top="1440" w:right="1298" w:bottom="1418" w:left="1440" w:header="720" w:footer="720" w:gutter="0"/>
          <w:cols w:space="720"/>
          <w:docGrid w:linePitch="360"/>
        </w:sectPr>
      </w:pPr>
      <w:r>
        <w:rPr>
          <w:b/>
          <w:noProof/>
          <w:lang w:val="es-DO" w:eastAsia="es-DO" w:bidi="ar-SA"/>
        </w:rPr>
        <w:drawing>
          <wp:inline distT="0" distB="0" distL="0" distR="0" wp14:anchorId="0C2934D7" wp14:editId="23DCC0AC">
            <wp:extent cx="6592186" cy="4238609"/>
            <wp:effectExtent l="0" t="0" r="0" b="0"/>
            <wp:docPr id="2" name="Imagen 2" descr="C:\Users\j.zarzuela\Desktop\P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arzuela\Desktop\PEII.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92474" cy="4238794"/>
                    </a:xfrm>
                    <a:prstGeom prst="rect">
                      <a:avLst/>
                    </a:prstGeom>
                    <a:noFill/>
                    <a:ln>
                      <a:noFill/>
                    </a:ln>
                  </pic:spPr>
                </pic:pic>
              </a:graphicData>
            </a:graphic>
          </wp:inline>
        </w:drawing>
      </w:r>
    </w:p>
    <w:p w14:paraId="5BAC26CB" w14:textId="77777777" w:rsidR="008E6CD6" w:rsidRPr="008E6CD6" w:rsidRDefault="008E6CD6" w:rsidP="008E6CD6">
      <w:pPr>
        <w:pStyle w:val="BodyText"/>
        <w:spacing w:line="480" w:lineRule="auto"/>
        <w:ind w:right="429"/>
        <w:jc w:val="both"/>
        <w:rPr>
          <w:rFonts w:ascii="Artifex CF Light" w:hAnsi="Artifex CF Light"/>
          <w:b/>
          <w:color w:val="002060"/>
          <w:w w:val="105"/>
          <w:lang w:val="es-DO"/>
        </w:rPr>
      </w:pPr>
      <w:r>
        <w:rPr>
          <w:rFonts w:ascii="Artifex CF Light" w:hAnsi="Artifex CF Light"/>
          <w:b/>
          <w:color w:val="002060"/>
          <w:w w:val="105"/>
          <w:lang w:val="es-DO"/>
        </w:rPr>
        <w:lastRenderedPageBreak/>
        <w:t>Anexo 2</w:t>
      </w:r>
      <w:r w:rsidRPr="008E6CD6">
        <w:rPr>
          <w:rFonts w:ascii="Artifex CF Light" w:hAnsi="Artifex CF Light"/>
          <w:b/>
          <w:color w:val="002060"/>
          <w:w w:val="105"/>
          <w:lang w:val="es-DO"/>
        </w:rPr>
        <w:t xml:space="preserve"> – Metas Presidenciales de Impacto a la ciudadanía </w:t>
      </w:r>
    </w:p>
    <w:bookmarkEnd w:id="23"/>
    <w:p w14:paraId="76592ACF" w14:textId="77777777" w:rsidR="008E6CD6" w:rsidRPr="00021A6C" w:rsidRDefault="008E6CD6" w:rsidP="008E6CD6">
      <w:pPr>
        <w:jc w:val="center"/>
        <w:rPr>
          <w:b/>
        </w:rPr>
      </w:pPr>
      <w:r w:rsidRPr="00021A6C">
        <w:rPr>
          <w:b/>
          <w:noProof/>
          <w:lang w:val="es-DO" w:eastAsia="es-DO"/>
        </w:rPr>
        <w:drawing>
          <wp:inline distT="0" distB="0" distL="0" distR="0" wp14:anchorId="66D85289" wp14:editId="13E339A0">
            <wp:extent cx="4806386" cy="3183058"/>
            <wp:effectExtent l="0" t="0" r="0" b="0"/>
            <wp:docPr id="52" name="Imagen 52" descr="C:\Documents and Settings\q.chez\Local Settings\Temporary Internet Files\Content.Word\DSC_7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q.chez\Local Settings\Temporary Internet Files\Content.Word\DSC_763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26904" cy="3196646"/>
                    </a:xfrm>
                    <a:prstGeom prst="rect">
                      <a:avLst/>
                    </a:prstGeom>
                    <a:noFill/>
                    <a:ln>
                      <a:noFill/>
                    </a:ln>
                  </pic:spPr>
                </pic:pic>
              </a:graphicData>
            </a:graphic>
          </wp:inline>
        </w:drawing>
      </w:r>
    </w:p>
    <w:p w14:paraId="55CC4B12" w14:textId="77777777" w:rsidR="008E6CD6" w:rsidRPr="008E6CD6" w:rsidRDefault="008E6CD6" w:rsidP="008E6CD6">
      <w:pPr>
        <w:jc w:val="center"/>
        <w:rPr>
          <w:rFonts w:ascii="Artifex CF" w:hAnsi="Artifex CF"/>
          <w:color w:val="4F81BD" w:themeColor="accent1"/>
          <w:sz w:val="18"/>
          <w:lang w:val="es-DO"/>
        </w:rPr>
      </w:pPr>
      <w:r w:rsidRPr="008E6CD6">
        <w:rPr>
          <w:rFonts w:ascii="Artifex CF" w:hAnsi="Artifex CF"/>
          <w:color w:val="4F81BD" w:themeColor="accent1"/>
          <w:sz w:val="18"/>
          <w:lang w:val="es-DO"/>
        </w:rPr>
        <w:t>Charla a representantes del Ministerio de Medio Ambiente y del Consorcio Ambiental Dominicano</w:t>
      </w:r>
    </w:p>
    <w:p w14:paraId="1968E5C1" w14:textId="77777777" w:rsidR="008E6CD6" w:rsidRDefault="008E6CD6" w:rsidP="008E6CD6">
      <w:pPr>
        <w:jc w:val="center"/>
        <w:rPr>
          <w:rFonts w:ascii="Artifex CF" w:hAnsi="Artifex CF"/>
          <w:color w:val="4F81BD" w:themeColor="accent1"/>
          <w:sz w:val="18"/>
        </w:rPr>
      </w:pPr>
      <w:r>
        <w:rPr>
          <w:noProof/>
          <w:lang w:val="es-DO" w:eastAsia="es-DO"/>
        </w:rPr>
        <w:drawing>
          <wp:anchor distT="0" distB="0" distL="114300" distR="114300" simplePos="0" relativeHeight="251674624" behindDoc="0" locked="0" layoutInCell="1" allowOverlap="1" wp14:anchorId="0F26592A" wp14:editId="4D374FE9">
            <wp:simplePos x="0" y="0"/>
            <wp:positionH relativeFrom="column">
              <wp:posOffset>-201930</wp:posOffset>
            </wp:positionH>
            <wp:positionV relativeFrom="paragraph">
              <wp:posOffset>111760</wp:posOffset>
            </wp:positionV>
            <wp:extent cx="2921000" cy="1947545"/>
            <wp:effectExtent l="0" t="0" r="0" b="0"/>
            <wp:wrapSquare wrapText="bothSides"/>
            <wp:docPr id="53" name="Imagen 53" descr="C:\Documents and Settings\q.chez\Local Settings\Temporary Internet Files\Content.Word\IMG-20200225-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q.chez\Local Settings\Temporary Internet Files\Content.Word\IMG-20200225-WA000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1000"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DO" w:eastAsia="es-DO"/>
        </w:rPr>
        <w:drawing>
          <wp:anchor distT="0" distB="0" distL="114300" distR="114300" simplePos="0" relativeHeight="251673600" behindDoc="0" locked="0" layoutInCell="1" allowOverlap="1" wp14:anchorId="5E018B90" wp14:editId="7C53FF0E">
            <wp:simplePos x="0" y="0"/>
            <wp:positionH relativeFrom="column">
              <wp:posOffset>3171190</wp:posOffset>
            </wp:positionH>
            <wp:positionV relativeFrom="paragraph">
              <wp:posOffset>123190</wp:posOffset>
            </wp:positionV>
            <wp:extent cx="2778760" cy="1958975"/>
            <wp:effectExtent l="0" t="0" r="2540" b="3175"/>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78760" cy="1958975"/>
                    </a:xfrm>
                    <a:prstGeom prst="rect">
                      <a:avLst/>
                    </a:prstGeom>
                    <a:noFill/>
                  </pic:spPr>
                </pic:pic>
              </a:graphicData>
            </a:graphic>
            <wp14:sizeRelH relativeFrom="margin">
              <wp14:pctWidth>0</wp14:pctWidth>
            </wp14:sizeRelH>
            <wp14:sizeRelV relativeFrom="margin">
              <wp14:pctHeight>0</wp14:pctHeight>
            </wp14:sizeRelV>
          </wp:anchor>
        </w:drawing>
      </w:r>
      <w:r w:rsidRPr="008E6CD6">
        <w:rPr>
          <w:lang w:val="es-DO"/>
        </w:rPr>
        <w:br w:type="textWrapping" w:clear="all"/>
      </w:r>
      <w:r>
        <w:rPr>
          <w:noProof/>
          <w:lang w:val="es-DO" w:eastAsia="es-DO"/>
        </w:rPr>
        <w:drawing>
          <wp:inline distT="0" distB="0" distL="0" distR="0" wp14:anchorId="3D6CC3EE" wp14:editId="10A56771">
            <wp:extent cx="2536190" cy="1901825"/>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36190" cy="1901825"/>
                    </a:xfrm>
                    <a:prstGeom prst="rect">
                      <a:avLst/>
                    </a:prstGeom>
                    <a:noFill/>
                  </pic:spPr>
                </pic:pic>
              </a:graphicData>
            </a:graphic>
          </wp:inline>
        </w:drawing>
      </w:r>
      <w:r w:rsidRPr="00D352C2">
        <w:rPr>
          <w:rFonts w:ascii="Artifex CF" w:hAnsi="Artifex CF"/>
          <w:color w:val="4F81BD" w:themeColor="accent1"/>
          <w:sz w:val="18"/>
        </w:rPr>
        <w:t xml:space="preserve"> </w:t>
      </w:r>
    </w:p>
    <w:p w14:paraId="6842EC63" w14:textId="77777777" w:rsidR="008E6CD6" w:rsidRDefault="008E6CD6" w:rsidP="008E6CD6">
      <w:pPr>
        <w:jc w:val="center"/>
      </w:pPr>
      <w:proofErr w:type="spellStart"/>
      <w:r w:rsidRPr="00021A6C">
        <w:rPr>
          <w:rFonts w:ascii="Artifex CF" w:hAnsi="Artifex CF"/>
          <w:color w:val="4F81BD" w:themeColor="accent1"/>
          <w:sz w:val="18"/>
        </w:rPr>
        <w:t>Ruta</w:t>
      </w:r>
      <w:proofErr w:type="spellEnd"/>
      <w:r w:rsidRPr="00021A6C">
        <w:rPr>
          <w:rFonts w:ascii="Artifex CF" w:hAnsi="Artifex CF"/>
          <w:color w:val="4F81BD" w:themeColor="accent1"/>
          <w:sz w:val="18"/>
        </w:rPr>
        <w:t xml:space="preserve"> MIPYMES 2020</w:t>
      </w:r>
    </w:p>
    <w:p w14:paraId="6A73728C" w14:textId="77777777" w:rsidR="008E6CD6" w:rsidRDefault="008E6CD6" w:rsidP="008E6CD6">
      <w:pPr>
        <w:jc w:val="center"/>
        <w:rPr>
          <w:rFonts w:ascii="Artifex CF" w:hAnsi="Artifex CF"/>
          <w:color w:val="4F81BD" w:themeColor="accent1"/>
          <w:sz w:val="18"/>
        </w:rPr>
      </w:pPr>
      <w:r>
        <w:rPr>
          <w:noProof/>
          <w:lang w:val="es-DO" w:eastAsia="es-DO"/>
        </w:rPr>
        <w:lastRenderedPageBreak/>
        <w:drawing>
          <wp:inline distT="0" distB="0" distL="0" distR="0" wp14:anchorId="347E15B2" wp14:editId="6413179E">
            <wp:extent cx="3833234" cy="2539868"/>
            <wp:effectExtent l="0" t="0" r="0" b="0"/>
            <wp:docPr id="5" name="Imagen 5" descr="C:\Documents and Settings\q.chez\Local Settings\Temporary Internet Files\Content.Word\IMG-20200312-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q.chez\Local Settings\Temporary Internet Files\Content.Word\IMG-20200312-WA006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50378" cy="2551228"/>
                    </a:xfrm>
                    <a:prstGeom prst="rect">
                      <a:avLst/>
                    </a:prstGeom>
                    <a:noFill/>
                    <a:ln>
                      <a:noFill/>
                    </a:ln>
                  </pic:spPr>
                </pic:pic>
              </a:graphicData>
            </a:graphic>
          </wp:inline>
        </w:drawing>
      </w:r>
    </w:p>
    <w:p w14:paraId="69FE43DE" w14:textId="77777777" w:rsidR="008E6CD6" w:rsidRPr="008E6CD6" w:rsidRDefault="008E6CD6" w:rsidP="008E6CD6">
      <w:pPr>
        <w:jc w:val="center"/>
        <w:rPr>
          <w:rFonts w:ascii="Artifex CF" w:hAnsi="Artifex CF"/>
          <w:color w:val="4F81BD" w:themeColor="accent1"/>
          <w:sz w:val="18"/>
          <w:lang w:val="es-DO"/>
        </w:rPr>
      </w:pPr>
      <w:r w:rsidRPr="008E6CD6">
        <w:rPr>
          <w:rFonts w:ascii="Artifex CF" w:hAnsi="Artifex CF"/>
          <w:color w:val="4F81BD" w:themeColor="accent1"/>
          <w:sz w:val="18"/>
          <w:lang w:val="es-DO"/>
        </w:rPr>
        <w:t xml:space="preserve">Encuentro en la Reserva Antropológica Cuevas del </w:t>
      </w:r>
      <w:proofErr w:type="spellStart"/>
      <w:r w:rsidRPr="008E6CD6">
        <w:rPr>
          <w:rFonts w:ascii="Artifex CF" w:hAnsi="Artifex CF"/>
          <w:color w:val="4F81BD" w:themeColor="accent1"/>
          <w:sz w:val="18"/>
          <w:lang w:val="es-DO"/>
        </w:rPr>
        <w:t>Pomier</w:t>
      </w:r>
      <w:proofErr w:type="spellEnd"/>
    </w:p>
    <w:p w14:paraId="5A7E81C6" w14:textId="77777777" w:rsidR="008E6CD6" w:rsidRDefault="008E6CD6" w:rsidP="008E6CD6">
      <w:pPr>
        <w:jc w:val="center"/>
        <w:rPr>
          <w:rFonts w:ascii="Artifex CF" w:hAnsi="Artifex CF"/>
          <w:color w:val="4F81BD" w:themeColor="accent1"/>
          <w:sz w:val="18"/>
        </w:rPr>
      </w:pPr>
      <w:r>
        <w:rPr>
          <w:noProof/>
          <w:lang w:val="es-DO" w:eastAsia="es-DO"/>
        </w:rPr>
        <w:drawing>
          <wp:inline distT="0" distB="0" distL="0" distR="0" wp14:anchorId="4B7DECF4" wp14:editId="38F81D57">
            <wp:extent cx="3823852" cy="2411972"/>
            <wp:effectExtent l="0" t="0" r="5715" b="7620"/>
            <wp:docPr id="55" name="Imagen 55" descr="C:\Documents and Settings\q.chez\Desktop\zoom confer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q.chez\Desktop\zoom conference.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28613" cy="2414975"/>
                    </a:xfrm>
                    <a:prstGeom prst="rect">
                      <a:avLst/>
                    </a:prstGeom>
                    <a:noFill/>
                    <a:ln>
                      <a:noFill/>
                    </a:ln>
                  </pic:spPr>
                </pic:pic>
              </a:graphicData>
            </a:graphic>
          </wp:inline>
        </w:drawing>
      </w:r>
    </w:p>
    <w:p w14:paraId="424578DF" w14:textId="77777777" w:rsidR="008E6CD6" w:rsidRPr="008E6CD6" w:rsidRDefault="008E6CD6" w:rsidP="008E6CD6">
      <w:pPr>
        <w:jc w:val="center"/>
        <w:rPr>
          <w:rFonts w:ascii="Artifex CF" w:hAnsi="Artifex CF"/>
          <w:color w:val="4F81BD" w:themeColor="accent1"/>
          <w:sz w:val="18"/>
          <w:lang w:val="es-DO"/>
        </w:rPr>
      </w:pPr>
      <w:r w:rsidRPr="008E6CD6">
        <w:rPr>
          <w:rFonts w:ascii="Artifex CF" w:hAnsi="Artifex CF"/>
          <w:color w:val="4F81BD" w:themeColor="accent1"/>
          <w:sz w:val="18"/>
          <w:lang w:val="es-DO"/>
        </w:rPr>
        <w:t>Conferencia virtual a través de la plataforma ZOOM, conjuntamente con el Centro MIPYMES UASD de Mao</w:t>
      </w:r>
    </w:p>
    <w:p w14:paraId="7E3AEB15" w14:textId="77777777" w:rsidR="008E6CD6" w:rsidRPr="008E6CD6" w:rsidRDefault="008E6CD6" w:rsidP="008E6CD6">
      <w:pPr>
        <w:rPr>
          <w:rFonts w:ascii="Artifex CF" w:hAnsi="Artifex CF"/>
          <w:color w:val="4F81BD" w:themeColor="accent1"/>
          <w:sz w:val="18"/>
          <w:lang w:val="es-DO"/>
        </w:rPr>
      </w:pPr>
      <w:r>
        <w:rPr>
          <w:noProof/>
          <w:lang w:val="es-DO" w:eastAsia="es-DO"/>
        </w:rPr>
        <w:drawing>
          <wp:inline distT="0" distB="0" distL="0" distR="0" wp14:anchorId="218A5E23" wp14:editId="544A1BC9">
            <wp:extent cx="2712076" cy="1932167"/>
            <wp:effectExtent l="0" t="0" r="0" b="0"/>
            <wp:docPr id="26" name="Imagen 26" descr="C:\Users\q.chez\AppData\Local\Microsoft\Windows\Temporary Internet Files\Content.Outlook\MVZVLVLE\IMG-20201113-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chez\AppData\Local\Microsoft\Windows\Temporary Internet Files\Content.Outlook\MVZVLVLE\IMG-20201113-WA003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12076" cy="1932167"/>
                    </a:xfrm>
                    <a:prstGeom prst="rect">
                      <a:avLst/>
                    </a:prstGeom>
                    <a:noFill/>
                    <a:ln>
                      <a:noFill/>
                    </a:ln>
                  </pic:spPr>
                </pic:pic>
              </a:graphicData>
            </a:graphic>
          </wp:inline>
        </w:drawing>
      </w:r>
      <w:r w:rsidRPr="008E6CD6">
        <w:rPr>
          <w:rFonts w:ascii="Artifex CF" w:hAnsi="Artifex CF"/>
          <w:color w:val="4F81BD" w:themeColor="accent1"/>
          <w:sz w:val="18"/>
          <w:lang w:val="es-DO"/>
        </w:rPr>
        <w:t xml:space="preserve">   </w:t>
      </w:r>
      <w:r>
        <w:rPr>
          <w:noProof/>
          <w:lang w:val="es-DO" w:eastAsia="es-DO"/>
        </w:rPr>
        <w:drawing>
          <wp:inline distT="0" distB="0" distL="0" distR="0" wp14:anchorId="3A18DB44" wp14:editId="66A09319">
            <wp:extent cx="2707574" cy="1923802"/>
            <wp:effectExtent l="0" t="0" r="0" b="635"/>
            <wp:docPr id="29" name="Imagen 29" descr="C:\Users\q.chez\AppData\Local\Microsoft\Windows\Temporary Internet Files\Content.Word\IMG-20201113-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q.chez\AppData\Local\Microsoft\Windows\Temporary Internet Files\Content.Word\IMG-20201113-WA003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7574" cy="1923802"/>
                    </a:xfrm>
                    <a:prstGeom prst="rect">
                      <a:avLst/>
                    </a:prstGeom>
                    <a:noFill/>
                    <a:ln>
                      <a:noFill/>
                    </a:ln>
                  </pic:spPr>
                </pic:pic>
              </a:graphicData>
            </a:graphic>
          </wp:inline>
        </w:drawing>
      </w:r>
    </w:p>
    <w:p w14:paraId="3559904C" w14:textId="77777777" w:rsidR="008E6CD6" w:rsidRPr="008E6CD6" w:rsidRDefault="008E6CD6" w:rsidP="008E6CD6">
      <w:pPr>
        <w:jc w:val="center"/>
        <w:rPr>
          <w:rFonts w:ascii="Artifex CF" w:hAnsi="Artifex CF"/>
          <w:color w:val="4F81BD" w:themeColor="accent1"/>
          <w:sz w:val="18"/>
          <w:lang w:val="es-DO"/>
        </w:rPr>
      </w:pPr>
      <w:r w:rsidRPr="008E6CD6">
        <w:rPr>
          <w:rFonts w:ascii="Artifex CF" w:hAnsi="Artifex CF"/>
          <w:color w:val="4F81BD" w:themeColor="accent1"/>
          <w:sz w:val="18"/>
          <w:lang w:val="es-DO"/>
        </w:rPr>
        <w:t xml:space="preserve">Encuentro en la Reserva Antropológica Cuevas del </w:t>
      </w:r>
      <w:proofErr w:type="spellStart"/>
      <w:r w:rsidRPr="008E6CD6">
        <w:rPr>
          <w:rFonts w:ascii="Artifex CF" w:hAnsi="Artifex CF"/>
          <w:color w:val="4F81BD" w:themeColor="accent1"/>
          <w:sz w:val="18"/>
          <w:lang w:val="es-DO"/>
        </w:rPr>
        <w:t>Pomier</w:t>
      </w:r>
      <w:proofErr w:type="spellEnd"/>
      <w:r w:rsidRPr="008E6CD6">
        <w:rPr>
          <w:rFonts w:ascii="Artifex CF" w:hAnsi="Artifex CF"/>
          <w:color w:val="4F81BD" w:themeColor="accent1"/>
          <w:sz w:val="18"/>
          <w:lang w:val="es-DO"/>
        </w:rPr>
        <w:t xml:space="preserve"> con los artesanos</w:t>
      </w:r>
    </w:p>
    <w:p w14:paraId="48017D44" w14:textId="77777777" w:rsidR="008E6CD6" w:rsidRPr="008E6CD6" w:rsidRDefault="008E6CD6" w:rsidP="008E6CD6">
      <w:pPr>
        <w:jc w:val="center"/>
        <w:rPr>
          <w:rFonts w:ascii="Artifex CF" w:hAnsi="Artifex CF"/>
          <w:color w:val="4F81BD" w:themeColor="accent1"/>
          <w:sz w:val="18"/>
          <w:lang w:val="es-DO"/>
        </w:rPr>
      </w:pPr>
    </w:p>
    <w:p w14:paraId="7C2F6261" w14:textId="77777777" w:rsidR="008E6CD6" w:rsidRPr="008E6CD6" w:rsidRDefault="008E6CD6" w:rsidP="008E6CD6">
      <w:pPr>
        <w:jc w:val="center"/>
        <w:rPr>
          <w:rFonts w:ascii="Artifex CF" w:hAnsi="Artifex CF"/>
          <w:color w:val="4F81BD" w:themeColor="accent1"/>
          <w:sz w:val="18"/>
          <w:lang w:val="es-DO"/>
        </w:rPr>
      </w:pPr>
    </w:p>
    <w:p w14:paraId="40DE2AC9" w14:textId="77777777" w:rsidR="008E6CD6" w:rsidRPr="00B37AD0" w:rsidRDefault="008E6CD6" w:rsidP="008E6CD6">
      <w:pPr>
        <w:jc w:val="both"/>
        <w:rPr>
          <w:noProof/>
          <w:lang w:val="es-DO" w:eastAsia="es-DO"/>
        </w:rPr>
      </w:pPr>
      <w:r>
        <w:rPr>
          <w:noProof/>
          <w:lang w:val="es-DO" w:eastAsia="es-DO"/>
        </w:rPr>
        <w:lastRenderedPageBreak/>
        <w:drawing>
          <wp:inline distT="0" distB="0" distL="0" distR="0" wp14:anchorId="3938064A" wp14:editId="3556276A">
            <wp:extent cx="2481942" cy="1919908"/>
            <wp:effectExtent l="0" t="0" r="0" b="4445"/>
            <wp:docPr id="56" name="Imagen 56" descr="C:\Users\q.chez\AppData\Local\Microsoft\Windows\Temporary Internet Files\Content.Word\IMG-20201120-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q.chez\AppData\Local\Microsoft\Windows\Temporary Internet Files\Content.Word\IMG-20201120-WA001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94562" cy="1929670"/>
                    </a:xfrm>
                    <a:prstGeom prst="rect">
                      <a:avLst/>
                    </a:prstGeom>
                    <a:noFill/>
                    <a:ln>
                      <a:noFill/>
                    </a:ln>
                  </pic:spPr>
                </pic:pic>
              </a:graphicData>
            </a:graphic>
          </wp:inline>
        </w:drawing>
      </w:r>
      <w:r w:rsidRPr="00B37AD0">
        <w:rPr>
          <w:noProof/>
          <w:lang w:val="es-DO" w:eastAsia="es-DO"/>
        </w:rPr>
        <w:t xml:space="preserve">              </w:t>
      </w:r>
      <w:r>
        <w:rPr>
          <w:noProof/>
          <w:lang w:val="es-DO" w:eastAsia="es-DO"/>
        </w:rPr>
        <w:drawing>
          <wp:inline distT="0" distB="0" distL="0" distR="0" wp14:anchorId="4532E1E1" wp14:editId="4C103C72">
            <wp:extent cx="2525745" cy="1876301"/>
            <wp:effectExtent l="0" t="0" r="8255" b="0"/>
            <wp:docPr id="57" name="Imagen 57" descr="C:\Users\q.chez\AppData\Local\Microsoft\Windows\Temporary Internet Files\Content.Word\IMG-20201120-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q.chez\AppData\Local\Microsoft\Windows\Temporary Internet Files\Content.Word\IMG-20201120-WA001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34948" cy="1883138"/>
                    </a:xfrm>
                    <a:prstGeom prst="rect">
                      <a:avLst/>
                    </a:prstGeom>
                    <a:noFill/>
                    <a:ln>
                      <a:noFill/>
                    </a:ln>
                  </pic:spPr>
                </pic:pic>
              </a:graphicData>
            </a:graphic>
          </wp:inline>
        </w:drawing>
      </w:r>
    </w:p>
    <w:p w14:paraId="261C2B20" w14:textId="77777777" w:rsidR="008E6CD6" w:rsidRPr="008E6CD6" w:rsidRDefault="008E6CD6" w:rsidP="008E6CD6">
      <w:pPr>
        <w:jc w:val="center"/>
        <w:rPr>
          <w:rFonts w:ascii="Artifex CF" w:hAnsi="Artifex CF"/>
          <w:color w:val="4F81BD" w:themeColor="accent1"/>
          <w:sz w:val="18"/>
          <w:lang w:val="es-DO"/>
        </w:rPr>
      </w:pPr>
      <w:r w:rsidRPr="008E6CD6">
        <w:rPr>
          <w:rFonts w:ascii="Artifex CF" w:hAnsi="Artifex CF"/>
          <w:color w:val="4F81BD" w:themeColor="accent1"/>
          <w:sz w:val="18"/>
          <w:lang w:val="es-DO"/>
        </w:rPr>
        <w:t>Ruta MIPYME en las instalaciones de la UASD de Barahona</w:t>
      </w:r>
    </w:p>
    <w:p w14:paraId="21AF36C1" w14:textId="77777777" w:rsidR="008E6CD6" w:rsidRDefault="008E6CD6" w:rsidP="00A21B6F">
      <w:pPr>
        <w:rPr>
          <w:rFonts w:eastAsia="Calibri"/>
          <w:u w:val="single"/>
          <w:lang w:val="es-DO"/>
        </w:rPr>
      </w:pPr>
    </w:p>
    <w:p w14:paraId="59D45291" w14:textId="77777777" w:rsidR="008E6CD6" w:rsidRDefault="008E6CD6" w:rsidP="00A21B6F">
      <w:pPr>
        <w:rPr>
          <w:rFonts w:eastAsia="Calibri"/>
          <w:u w:val="single"/>
          <w:lang w:val="es-DO"/>
        </w:rPr>
      </w:pPr>
    </w:p>
    <w:p w14:paraId="41707751" w14:textId="77777777" w:rsidR="008E6CD6" w:rsidRDefault="008E6CD6" w:rsidP="00A21B6F">
      <w:pPr>
        <w:rPr>
          <w:rFonts w:eastAsia="Calibri"/>
          <w:u w:val="single"/>
          <w:lang w:val="es-DO"/>
        </w:rPr>
      </w:pPr>
    </w:p>
    <w:p w14:paraId="129E34D2" w14:textId="77777777" w:rsidR="008E6CD6" w:rsidRDefault="008E6CD6" w:rsidP="00A21B6F">
      <w:pPr>
        <w:rPr>
          <w:rFonts w:eastAsia="Calibri"/>
          <w:u w:val="single"/>
          <w:lang w:val="es-DO"/>
        </w:rPr>
      </w:pPr>
    </w:p>
    <w:p w14:paraId="5A5D2053" w14:textId="77777777" w:rsidR="008E6CD6" w:rsidRDefault="008E6CD6" w:rsidP="00A21B6F">
      <w:pPr>
        <w:rPr>
          <w:rFonts w:eastAsia="Calibri"/>
          <w:u w:val="single"/>
          <w:lang w:val="es-DO"/>
        </w:rPr>
      </w:pPr>
    </w:p>
    <w:p w14:paraId="41ADE74B" w14:textId="77777777" w:rsidR="008E6CD6" w:rsidRDefault="008E6CD6" w:rsidP="00A21B6F">
      <w:pPr>
        <w:rPr>
          <w:rFonts w:eastAsia="Calibri"/>
          <w:u w:val="single"/>
          <w:lang w:val="es-DO"/>
        </w:rPr>
      </w:pPr>
    </w:p>
    <w:p w14:paraId="478F0B9A" w14:textId="77777777" w:rsidR="008E6CD6" w:rsidRDefault="008E6CD6" w:rsidP="00A21B6F">
      <w:pPr>
        <w:rPr>
          <w:rFonts w:eastAsia="Calibri"/>
          <w:u w:val="single"/>
          <w:lang w:val="es-DO"/>
        </w:rPr>
      </w:pPr>
    </w:p>
    <w:p w14:paraId="55BCE73D" w14:textId="77777777" w:rsidR="008E6CD6" w:rsidRDefault="008E6CD6" w:rsidP="00A21B6F">
      <w:pPr>
        <w:rPr>
          <w:rFonts w:eastAsia="Calibri"/>
          <w:u w:val="single"/>
          <w:lang w:val="es-DO"/>
        </w:rPr>
      </w:pPr>
    </w:p>
    <w:p w14:paraId="4AFFF643" w14:textId="77777777" w:rsidR="008E6CD6" w:rsidRDefault="008E6CD6" w:rsidP="00A21B6F">
      <w:pPr>
        <w:rPr>
          <w:rFonts w:eastAsia="Calibri"/>
          <w:u w:val="single"/>
          <w:lang w:val="es-DO"/>
        </w:rPr>
      </w:pPr>
    </w:p>
    <w:p w14:paraId="58973FC8" w14:textId="77777777" w:rsidR="008E6CD6" w:rsidRDefault="008E6CD6" w:rsidP="00A21B6F">
      <w:pPr>
        <w:rPr>
          <w:rFonts w:eastAsia="Calibri"/>
          <w:u w:val="single"/>
          <w:lang w:val="es-DO"/>
        </w:rPr>
      </w:pPr>
    </w:p>
    <w:p w14:paraId="3D76B486" w14:textId="77777777" w:rsidR="008E6CD6" w:rsidRDefault="008E6CD6" w:rsidP="00A21B6F">
      <w:pPr>
        <w:rPr>
          <w:rFonts w:eastAsia="Calibri"/>
          <w:u w:val="single"/>
          <w:lang w:val="es-DO"/>
        </w:rPr>
      </w:pPr>
    </w:p>
    <w:p w14:paraId="0DF83C7E" w14:textId="77777777" w:rsidR="008E6CD6" w:rsidRDefault="008E6CD6" w:rsidP="00A21B6F">
      <w:pPr>
        <w:rPr>
          <w:rFonts w:eastAsia="Calibri"/>
          <w:u w:val="single"/>
          <w:lang w:val="es-DO"/>
        </w:rPr>
      </w:pPr>
    </w:p>
    <w:p w14:paraId="07357004" w14:textId="77777777" w:rsidR="008E6CD6" w:rsidRDefault="008E6CD6" w:rsidP="00A21B6F">
      <w:pPr>
        <w:rPr>
          <w:rFonts w:eastAsia="Calibri"/>
          <w:u w:val="single"/>
          <w:lang w:val="es-DO"/>
        </w:rPr>
      </w:pPr>
    </w:p>
    <w:p w14:paraId="2816EC72" w14:textId="77777777" w:rsidR="008E6CD6" w:rsidRDefault="008E6CD6" w:rsidP="00A21B6F">
      <w:pPr>
        <w:rPr>
          <w:rFonts w:eastAsia="Calibri"/>
          <w:u w:val="single"/>
          <w:lang w:val="es-DO"/>
        </w:rPr>
      </w:pPr>
    </w:p>
    <w:p w14:paraId="1279A496" w14:textId="77777777" w:rsidR="008E6CD6" w:rsidRDefault="008E6CD6" w:rsidP="00A21B6F">
      <w:pPr>
        <w:rPr>
          <w:rFonts w:eastAsia="Calibri"/>
          <w:u w:val="single"/>
          <w:lang w:val="es-DO"/>
        </w:rPr>
      </w:pPr>
    </w:p>
    <w:p w14:paraId="5FABD9CB" w14:textId="77777777" w:rsidR="008E6CD6" w:rsidRDefault="008E6CD6" w:rsidP="00A21B6F">
      <w:pPr>
        <w:rPr>
          <w:rFonts w:eastAsia="Calibri"/>
          <w:u w:val="single"/>
          <w:lang w:val="es-DO"/>
        </w:rPr>
      </w:pPr>
    </w:p>
    <w:p w14:paraId="5ECF2FA3" w14:textId="77777777" w:rsidR="008E6CD6" w:rsidRDefault="008E6CD6" w:rsidP="00A21B6F">
      <w:pPr>
        <w:rPr>
          <w:rFonts w:eastAsia="Calibri"/>
          <w:u w:val="single"/>
          <w:lang w:val="es-DO"/>
        </w:rPr>
      </w:pPr>
    </w:p>
    <w:p w14:paraId="4D6379D3" w14:textId="77777777" w:rsidR="008E6CD6" w:rsidRDefault="008E6CD6" w:rsidP="00A21B6F">
      <w:pPr>
        <w:rPr>
          <w:rFonts w:eastAsia="Calibri"/>
          <w:u w:val="single"/>
          <w:lang w:val="es-DO"/>
        </w:rPr>
      </w:pPr>
    </w:p>
    <w:p w14:paraId="7C4565EC" w14:textId="77777777" w:rsidR="008E6CD6" w:rsidRDefault="008E6CD6" w:rsidP="00A21B6F">
      <w:pPr>
        <w:rPr>
          <w:rFonts w:eastAsia="Calibri"/>
          <w:u w:val="single"/>
          <w:lang w:val="es-DO"/>
        </w:rPr>
      </w:pPr>
    </w:p>
    <w:p w14:paraId="0D63F983" w14:textId="77777777" w:rsidR="008E6CD6" w:rsidRDefault="008E6CD6" w:rsidP="00A21B6F">
      <w:pPr>
        <w:rPr>
          <w:rFonts w:eastAsia="Calibri"/>
          <w:u w:val="single"/>
          <w:lang w:val="es-DO"/>
        </w:rPr>
      </w:pPr>
    </w:p>
    <w:p w14:paraId="4F67C3EC" w14:textId="77777777" w:rsidR="008E6CD6" w:rsidRDefault="008E6CD6" w:rsidP="00A21B6F">
      <w:pPr>
        <w:rPr>
          <w:rFonts w:eastAsia="Calibri"/>
          <w:u w:val="single"/>
          <w:lang w:val="es-DO"/>
        </w:rPr>
      </w:pPr>
    </w:p>
    <w:p w14:paraId="5AD40A73" w14:textId="77777777" w:rsidR="008E6CD6" w:rsidRDefault="008E6CD6" w:rsidP="00A21B6F">
      <w:pPr>
        <w:rPr>
          <w:rFonts w:eastAsia="Calibri"/>
          <w:u w:val="single"/>
          <w:lang w:val="es-DO"/>
        </w:rPr>
      </w:pPr>
    </w:p>
    <w:p w14:paraId="13A1D631" w14:textId="77777777" w:rsidR="008E6CD6" w:rsidRDefault="008E6CD6" w:rsidP="00A21B6F">
      <w:pPr>
        <w:rPr>
          <w:rFonts w:eastAsia="Calibri"/>
          <w:u w:val="single"/>
          <w:lang w:val="es-DO"/>
        </w:rPr>
      </w:pPr>
    </w:p>
    <w:p w14:paraId="42A2C54E" w14:textId="77777777" w:rsidR="008E6CD6" w:rsidRDefault="008E6CD6" w:rsidP="00A21B6F">
      <w:pPr>
        <w:rPr>
          <w:rFonts w:eastAsia="Calibri"/>
          <w:u w:val="single"/>
          <w:lang w:val="es-DO"/>
        </w:rPr>
      </w:pPr>
    </w:p>
    <w:p w14:paraId="79782151" w14:textId="77777777" w:rsidR="008E6CD6" w:rsidRDefault="008E6CD6" w:rsidP="00A21B6F">
      <w:pPr>
        <w:rPr>
          <w:rFonts w:eastAsia="Calibri"/>
          <w:u w:val="single"/>
          <w:lang w:val="es-DO"/>
        </w:rPr>
      </w:pPr>
    </w:p>
    <w:p w14:paraId="10A3146B" w14:textId="77777777" w:rsidR="008E6CD6" w:rsidRDefault="008E6CD6" w:rsidP="00A21B6F">
      <w:pPr>
        <w:rPr>
          <w:rFonts w:eastAsia="Calibri"/>
          <w:u w:val="single"/>
          <w:lang w:val="es-DO"/>
        </w:rPr>
      </w:pPr>
    </w:p>
    <w:p w14:paraId="5B53073D" w14:textId="77777777" w:rsidR="008E6CD6" w:rsidRDefault="008E6CD6" w:rsidP="00A21B6F">
      <w:pPr>
        <w:rPr>
          <w:rFonts w:eastAsia="Calibri"/>
          <w:u w:val="single"/>
          <w:lang w:val="es-DO"/>
        </w:rPr>
      </w:pPr>
    </w:p>
    <w:p w14:paraId="1B499C1C" w14:textId="77777777" w:rsidR="008E6CD6" w:rsidRDefault="008E6CD6" w:rsidP="00A21B6F">
      <w:pPr>
        <w:rPr>
          <w:rFonts w:eastAsia="Calibri"/>
          <w:u w:val="single"/>
          <w:lang w:val="es-DO"/>
        </w:rPr>
      </w:pPr>
    </w:p>
    <w:p w14:paraId="71F695B1" w14:textId="77777777" w:rsidR="008E6CD6" w:rsidRDefault="008E6CD6" w:rsidP="00A21B6F">
      <w:pPr>
        <w:rPr>
          <w:rFonts w:eastAsia="Calibri"/>
          <w:u w:val="single"/>
          <w:lang w:val="es-DO"/>
        </w:rPr>
      </w:pPr>
    </w:p>
    <w:p w14:paraId="1BD997FF" w14:textId="77777777" w:rsidR="008E6CD6" w:rsidRDefault="008E6CD6" w:rsidP="00A21B6F">
      <w:pPr>
        <w:rPr>
          <w:rFonts w:eastAsia="Calibri"/>
          <w:u w:val="single"/>
          <w:lang w:val="es-DO"/>
        </w:rPr>
      </w:pPr>
    </w:p>
    <w:p w14:paraId="05A8CC4F" w14:textId="77777777" w:rsidR="008E6CD6" w:rsidRDefault="008E6CD6" w:rsidP="00A21B6F">
      <w:pPr>
        <w:rPr>
          <w:rFonts w:eastAsia="Calibri"/>
          <w:u w:val="single"/>
          <w:lang w:val="es-DO"/>
        </w:rPr>
      </w:pPr>
    </w:p>
    <w:p w14:paraId="37B2AECB" w14:textId="77777777" w:rsidR="008E6CD6" w:rsidRDefault="008E6CD6" w:rsidP="00A21B6F">
      <w:pPr>
        <w:rPr>
          <w:rFonts w:eastAsia="Calibri"/>
          <w:u w:val="single"/>
          <w:lang w:val="es-DO"/>
        </w:rPr>
      </w:pPr>
    </w:p>
    <w:p w14:paraId="5CE86F25" w14:textId="77777777" w:rsidR="008E6CD6" w:rsidRDefault="008E6CD6" w:rsidP="00A21B6F">
      <w:pPr>
        <w:rPr>
          <w:rFonts w:eastAsia="Calibri"/>
          <w:u w:val="single"/>
          <w:lang w:val="es-DO"/>
        </w:rPr>
      </w:pPr>
    </w:p>
    <w:p w14:paraId="5BFCD0A1" w14:textId="77777777" w:rsidR="008E6CD6" w:rsidRDefault="008E6CD6" w:rsidP="00A21B6F">
      <w:pPr>
        <w:rPr>
          <w:rFonts w:eastAsia="Calibri"/>
          <w:u w:val="single"/>
          <w:lang w:val="es-DO"/>
        </w:rPr>
      </w:pPr>
    </w:p>
    <w:p w14:paraId="0CDCA9CD" w14:textId="77777777" w:rsidR="008E6CD6" w:rsidRDefault="008E6CD6" w:rsidP="00A21B6F">
      <w:pPr>
        <w:rPr>
          <w:rFonts w:eastAsia="Calibri"/>
          <w:u w:val="single"/>
          <w:lang w:val="es-DO"/>
        </w:rPr>
      </w:pPr>
    </w:p>
    <w:p w14:paraId="086AD3E0" w14:textId="77777777" w:rsidR="00012D3F" w:rsidRPr="005D3CB5" w:rsidRDefault="008E6CD6" w:rsidP="005D3CB5">
      <w:pPr>
        <w:ind w:left="426" w:right="451"/>
        <w:rPr>
          <w:rFonts w:ascii="Artifex CF Light" w:hAnsi="Artifex CF Light"/>
          <w:b/>
          <w:color w:val="002060"/>
          <w:sz w:val="18"/>
          <w:szCs w:val="18"/>
          <w:lang w:val="es-DO"/>
        </w:rPr>
      </w:pPr>
      <w:bookmarkStart w:id="48" w:name="_Toc58953157"/>
      <w:r w:rsidRPr="005D3CB5">
        <w:rPr>
          <w:rFonts w:ascii="Artifex CF Light" w:eastAsia="Calibri" w:hAnsi="Artifex CF Light"/>
          <w:b/>
          <w:color w:val="002060"/>
          <w:sz w:val="18"/>
          <w:szCs w:val="18"/>
          <w:lang w:val="es-DO"/>
        </w:rPr>
        <w:lastRenderedPageBreak/>
        <w:t xml:space="preserve">Anexo 3 - </w:t>
      </w:r>
      <w:r w:rsidR="00012D3F" w:rsidRPr="005D3CB5">
        <w:rPr>
          <w:rFonts w:ascii="Artifex CF Light" w:hAnsi="Artifex CF Light"/>
          <w:b/>
          <w:color w:val="002060"/>
          <w:sz w:val="18"/>
          <w:szCs w:val="18"/>
          <w:lang w:val="es-DO"/>
        </w:rPr>
        <w:t xml:space="preserve">  Índice Uso TIC e Implementación Gobierno Electrónico</w:t>
      </w:r>
      <w:bookmarkEnd w:id="48"/>
    </w:p>
    <w:p w14:paraId="054EE6E9" w14:textId="77777777" w:rsidR="008E6CD6" w:rsidRPr="00012D3F" w:rsidRDefault="008E6CD6" w:rsidP="00012D3F">
      <w:pPr>
        <w:ind w:left="426"/>
        <w:rPr>
          <w:rFonts w:ascii="Artifex CF Light" w:eastAsia="Calibri" w:hAnsi="Artifex CF Light"/>
          <w:b/>
          <w:color w:val="002060"/>
          <w:sz w:val="18"/>
          <w:szCs w:val="18"/>
          <w:lang w:val="es-DO"/>
        </w:rPr>
      </w:pPr>
    </w:p>
    <w:p w14:paraId="3EFD2467" w14:textId="77777777" w:rsidR="008E6CD6" w:rsidRPr="00012D3F" w:rsidRDefault="008E6CD6" w:rsidP="00012D3F">
      <w:pPr>
        <w:ind w:left="426"/>
        <w:rPr>
          <w:rFonts w:ascii="Artifex CF Light" w:eastAsia="Calibri" w:hAnsi="Artifex CF Light"/>
          <w:b/>
          <w:color w:val="002060"/>
          <w:sz w:val="18"/>
          <w:szCs w:val="18"/>
          <w:lang w:val="es-DO"/>
        </w:rPr>
      </w:pPr>
    </w:p>
    <w:tbl>
      <w:tblPr>
        <w:tblW w:w="7420" w:type="dxa"/>
        <w:jc w:val="center"/>
        <w:tblCellMar>
          <w:left w:w="70" w:type="dxa"/>
          <w:right w:w="70" w:type="dxa"/>
        </w:tblCellMar>
        <w:tblLook w:val="04A0" w:firstRow="1" w:lastRow="0" w:firstColumn="1" w:lastColumn="0" w:noHBand="0" w:noVBand="1"/>
      </w:tblPr>
      <w:tblGrid>
        <w:gridCol w:w="4600"/>
        <w:gridCol w:w="1580"/>
        <w:gridCol w:w="1257"/>
      </w:tblGrid>
      <w:tr w:rsidR="00012D3F" w14:paraId="3A6F2600" w14:textId="77777777" w:rsidTr="00012D3F">
        <w:trPr>
          <w:trHeight w:val="300"/>
          <w:jc w:val="center"/>
        </w:trPr>
        <w:tc>
          <w:tcPr>
            <w:tcW w:w="4600" w:type="dxa"/>
            <w:tcBorders>
              <w:top w:val="nil"/>
              <w:left w:val="nil"/>
              <w:bottom w:val="nil"/>
              <w:right w:val="nil"/>
            </w:tcBorders>
            <w:shd w:val="clear" w:color="000000" w:fill="1F497D"/>
            <w:noWrap/>
            <w:vAlign w:val="center"/>
            <w:hideMark/>
          </w:tcPr>
          <w:p w14:paraId="106A6042" w14:textId="77777777" w:rsidR="00012D3F" w:rsidRDefault="00012D3F">
            <w:pPr>
              <w:jc w:val="center"/>
              <w:rPr>
                <w:rFonts w:ascii="Artifex CF Light" w:hAnsi="Artifex CF Light"/>
                <w:b/>
                <w:bCs/>
                <w:color w:val="FFFFFF"/>
                <w:sz w:val="20"/>
                <w:szCs w:val="20"/>
              </w:rPr>
            </w:pPr>
            <w:proofErr w:type="spellStart"/>
            <w:r>
              <w:rPr>
                <w:rFonts w:ascii="Artifex CF Light" w:hAnsi="Artifex CF Light"/>
                <w:b/>
                <w:bCs/>
                <w:color w:val="FFFFFF"/>
                <w:sz w:val="20"/>
                <w:szCs w:val="20"/>
              </w:rPr>
              <w:t>Indicadores</w:t>
            </w:r>
            <w:proofErr w:type="spellEnd"/>
          </w:p>
        </w:tc>
        <w:tc>
          <w:tcPr>
            <w:tcW w:w="1580" w:type="dxa"/>
            <w:tcBorders>
              <w:top w:val="nil"/>
              <w:left w:val="nil"/>
              <w:bottom w:val="nil"/>
              <w:right w:val="nil"/>
            </w:tcBorders>
            <w:shd w:val="clear" w:color="000000" w:fill="1F497D"/>
            <w:noWrap/>
            <w:vAlign w:val="center"/>
            <w:hideMark/>
          </w:tcPr>
          <w:p w14:paraId="5BFB7979" w14:textId="77777777" w:rsidR="00012D3F" w:rsidRDefault="00012D3F">
            <w:pPr>
              <w:jc w:val="center"/>
              <w:rPr>
                <w:rFonts w:ascii="Artifex CF Light" w:hAnsi="Artifex CF Light"/>
                <w:b/>
                <w:bCs/>
                <w:color w:val="FFFFFF"/>
                <w:sz w:val="20"/>
                <w:szCs w:val="20"/>
              </w:rPr>
            </w:pPr>
            <w:r>
              <w:rPr>
                <w:rFonts w:ascii="Artifex CF Light" w:hAnsi="Artifex CF Light"/>
                <w:b/>
                <w:bCs/>
                <w:color w:val="FFFFFF"/>
                <w:sz w:val="20"/>
                <w:szCs w:val="20"/>
              </w:rPr>
              <w:t xml:space="preserve">Peso </w:t>
            </w:r>
            <w:proofErr w:type="spellStart"/>
            <w:r>
              <w:rPr>
                <w:rFonts w:ascii="Artifex CF Light" w:hAnsi="Artifex CF Light"/>
                <w:b/>
                <w:bCs/>
                <w:color w:val="FFFFFF"/>
                <w:sz w:val="20"/>
                <w:szCs w:val="20"/>
              </w:rPr>
              <w:t>Categoría</w:t>
            </w:r>
            <w:proofErr w:type="spellEnd"/>
          </w:p>
        </w:tc>
        <w:tc>
          <w:tcPr>
            <w:tcW w:w="1240" w:type="dxa"/>
            <w:tcBorders>
              <w:top w:val="nil"/>
              <w:left w:val="nil"/>
              <w:bottom w:val="nil"/>
              <w:right w:val="nil"/>
            </w:tcBorders>
            <w:shd w:val="clear" w:color="000000" w:fill="1F497D"/>
            <w:noWrap/>
            <w:vAlign w:val="center"/>
            <w:hideMark/>
          </w:tcPr>
          <w:p w14:paraId="59700B52" w14:textId="77777777" w:rsidR="00012D3F" w:rsidRDefault="00012D3F">
            <w:pPr>
              <w:jc w:val="center"/>
              <w:rPr>
                <w:rFonts w:ascii="Artifex CF Light" w:hAnsi="Artifex CF Light"/>
                <w:b/>
                <w:bCs/>
                <w:color w:val="FFFFFF"/>
                <w:sz w:val="20"/>
                <w:szCs w:val="20"/>
              </w:rPr>
            </w:pPr>
            <w:proofErr w:type="spellStart"/>
            <w:r>
              <w:rPr>
                <w:rFonts w:ascii="Artifex CF Light" w:hAnsi="Artifex CF Light"/>
                <w:b/>
                <w:bCs/>
                <w:color w:val="FFFFFF"/>
                <w:sz w:val="20"/>
                <w:szCs w:val="20"/>
              </w:rPr>
              <w:t>Puntuación</w:t>
            </w:r>
            <w:proofErr w:type="spellEnd"/>
          </w:p>
        </w:tc>
      </w:tr>
      <w:tr w:rsidR="00012D3F" w14:paraId="72E436BE"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5511A657"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iTICge</w:t>
            </w:r>
            <w:proofErr w:type="spellEnd"/>
            <w:r>
              <w:rPr>
                <w:rFonts w:ascii="Artifex CF Light" w:hAnsi="Artifex CF Light"/>
                <w:color w:val="002060"/>
                <w:sz w:val="18"/>
                <w:szCs w:val="18"/>
              </w:rPr>
              <w:t xml:space="preserve"> 2020</w:t>
            </w:r>
          </w:p>
        </w:tc>
        <w:tc>
          <w:tcPr>
            <w:tcW w:w="1580" w:type="dxa"/>
            <w:tcBorders>
              <w:top w:val="nil"/>
              <w:left w:val="nil"/>
              <w:bottom w:val="nil"/>
              <w:right w:val="nil"/>
            </w:tcBorders>
            <w:shd w:val="clear" w:color="auto" w:fill="auto"/>
            <w:noWrap/>
            <w:vAlign w:val="center"/>
            <w:hideMark/>
          </w:tcPr>
          <w:p w14:paraId="2127375E"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100</w:t>
            </w:r>
          </w:p>
        </w:tc>
        <w:tc>
          <w:tcPr>
            <w:tcW w:w="1240" w:type="dxa"/>
            <w:tcBorders>
              <w:top w:val="nil"/>
              <w:left w:val="nil"/>
              <w:bottom w:val="nil"/>
              <w:right w:val="nil"/>
            </w:tcBorders>
            <w:shd w:val="clear" w:color="auto" w:fill="auto"/>
            <w:noWrap/>
            <w:vAlign w:val="center"/>
            <w:hideMark/>
          </w:tcPr>
          <w:p w14:paraId="7883C9DE"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83.67</w:t>
            </w:r>
          </w:p>
        </w:tc>
      </w:tr>
      <w:tr w:rsidR="00012D3F" w14:paraId="32BB3279"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381502D9" w14:textId="77777777" w:rsidR="00012D3F" w:rsidRPr="00012D3F" w:rsidRDefault="00012D3F">
            <w:pPr>
              <w:rPr>
                <w:rFonts w:ascii="Artifex CF Light" w:hAnsi="Artifex CF Light"/>
                <w:color w:val="002060"/>
                <w:sz w:val="18"/>
                <w:szCs w:val="18"/>
                <w:lang w:val="es-DO"/>
              </w:rPr>
            </w:pPr>
            <w:r w:rsidRPr="00012D3F">
              <w:rPr>
                <w:rFonts w:ascii="Artifex CF Light" w:hAnsi="Artifex CF Light"/>
                <w:color w:val="002060"/>
                <w:sz w:val="18"/>
                <w:szCs w:val="18"/>
                <w:lang w:val="es-DO"/>
              </w:rPr>
              <w:t xml:space="preserve">Uso de las </w:t>
            </w:r>
            <w:proofErr w:type="spellStart"/>
            <w:r w:rsidRPr="00012D3F">
              <w:rPr>
                <w:rFonts w:ascii="Artifex CF Light" w:hAnsi="Artifex CF Light"/>
                <w:color w:val="002060"/>
                <w:sz w:val="18"/>
                <w:szCs w:val="18"/>
                <w:lang w:val="es-DO"/>
              </w:rPr>
              <w:t>TIC´s</w:t>
            </w:r>
            <w:proofErr w:type="spellEnd"/>
          </w:p>
        </w:tc>
        <w:tc>
          <w:tcPr>
            <w:tcW w:w="1580" w:type="dxa"/>
            <w:tcBorders>
              <w:top w:val="nil"/>
              <w:left w:val="nil"/>
              <w:bottom w:val="nil"/>
              <w:right w:val="nil"/>
            </w:tcBorders>
            <w:shd w:val="clear" w:color="000000" w:fill="DCE6F1"/>
            <w:noWrap/>
            <w:vAlign w:val="center"/>
            <w:hideMark/>
          </w:tcPr>
          <w:p w14:paraId="191B00FF"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20</w:t>
            </w:r>
          </w:p>
        </w:tc>
        <w:tc>
          <w:tcPr>
            <w:tcW w:w="1240" w:type="dxa"/>
            <w:tcBorders>
              <w:top w:val="nil"/>
              <w:left w:val="nil"/>
              <w:bottom w:val="nil"/>
              <w:right w:val="nil"/>
            </w:tcBorders>
            <w:shd w:val="clear" w:color="000000" w:fill="DCE6F1"/>
            <w:noWrap/>
            <w:vAlign w:val="center"/>
            <w:hideMark/>
          </w:tcPr>
          <w:p w14:paraId="3C01F906"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19.2</w:t>
            </w:r>
          </w:p>
        </w:tc>
      </w:tr>
      <w:tr w:rsidR="00012D3F" w14:paraId="1743003D"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528C16E2"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Infraestructura</w:t>
            </w:r>
            <w:proofErr w:type="spellEnd"/>
          </w:p>
        </w:tc>
        <w:tc>
          <w:tcPr>
            <w:tcW w:w="1580" w:type="dxa"/>
            <w:tcBorders>
              <w:top w:val="nil"/>
              <w:left w:val="nil"/>
              <w:bottom w:val="nil"/>
              <w:right w:val="nil"/>
            </w:tcBorders>
            <w:shd w:val="clear" w:color="auto" w:fill="auto"/>
            <w:noWrap/>
            <w:vAlign w:val="center"/>
            <w:hideMark/>
          </w:tcPr>
          <w:p w14:paraId="6356CE84"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7</w:t>
            </w:r>
          </w:p>
        </w:tc>
        <w:tc>
          <w:tcPr>
            <w:tcW w:w="1240" w:type="dxa"/>
            <w:tcBorders>
              <w:top w:val="nil"/>
              <w:left w:val="nil"/>
              <w:bottom w:val="nil"/>
              <w:right w:val="nil"/>
            </w:tcBorders>
            <w:shd w:val="clear" w:color="auto" w:fill="auto"/>
            <w:noWrap/>
            <w:vAlign w:val="center"/>
            <w:hideMark/>
          </w:tcPr>
          <w:p w14:paraId="143D85CF"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7</w:t>
            </w:r>
          </w:p>
        </w:tc>
      </w:tr>
      <w:tr w:rsidR="00012D3F" w14:paraId="17E9DAE9"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006CD3D2" w14:textId="77777777" w:rsidR="00012D3F" w:rsidRDefault="00012D3F">
            <w:pPr>
              <w:rPr>
                <w:rFonts w:ascii="Artifex CF Light" w:hAnsi="Artifex CF Light"/>
                <w:color w:val="002060"/>
                <w:sz w:val="18"/>
                <w:szCs w:val="18"/>
              </w:rPr>
            </w:pPr>
            <w:r>
              <w:rPr>
                <w:rFonts w:ascii="Artifex CF Light" w:hAnsi="Artifex CF Light"/>
                <w:color w:val="002060"/>
                <w:sz w:val="18"/>
                <w:szCs w:val="18"/>
              </w:rPr>
              <w:t xml:space="preserve">Software y </w:t>
            </w:r>
            <w:proofErr w:type="spellStart"/>
            <w:r>
              <w:rPr>
                <w:rFonts w:ascii="Artifex CF Light" w:hAnsi="Artifex CF Light"/>
                <w:color w:val="002060"/>
                <w:sz w:val="18"/>
                <w:szCs w:val="18"/>
              </w:rPr>
              <w:t>Herramientas</w:t>
            </w:r>
            <w:proofErr w:type="spellEnd"/>
          </w:p>
        </w:tc>
        <w:tc>
          <w:tcPr>
            <w:tcW w:w="1580" w:type="dxa"/>
            <w:tcBorders>
              <w:top w:val="nil"/>
              <w:left w:val="nil"/>
              <w:bottom w:val="nil"/>
              <w:right w:val="nil"/>
            </w:tcBorders>
            <w:shd w:val="clear" w:color="000000" w:fill="DCE6F1"/>
            <w:noWrap/>
            <w:vAlign w:val="center"/>
            <w:hideMark/>
          </w:tcPr>
          <w:p w14:paraId="6A06C07B"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6</w:t>
            </w:r>
          </w:p>
        </w:tc>
        <w:tc>
          <w:tcPr>
            <w:tcW w:w="1240" w:type="dxa"/>
            <w:tcBorders>
              <w:top w:val="nil"/>
              <w:left w:val="nil"/>
              <w:bottom w:val="nil"/>
              <w:right w:val="nil"/>
            </w:tcBorders>
            <w:shd w:val="clear" w:color="000000" w:fill="DCE6F1"/>
            <w:noWrap/>
            <w:vAlign w:val="center"/>
            <w:hideMark/>
          </w:tcPr>
          <w:p w14:paraId="20131A6F"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5.4</w:t>
            </w:r>
          </w:p>
        </w:tc>
      </w:tr>
      <w:tr w:rsidR="00012D3F" w14:paraId="67EA7AA8"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017FD42C" w14:textId="77777777" w:rsidR="00012D3F" w:rsidRDefault="00012D3F">
            <w:pPr>
              <w:rPr>
                <w:rFonts w:ascii="Artifex CF Light" w:hAnsi="Artifex CF Light"/>
                <w:color w:val="002060"/>
                <w:sz w:val="18"/>
                <w:szCs w:val="18"/>
              </w:rPr>
            </w:pPr>
            <w:r>
              <w:rPr>
                <w:rFonts w:ascii="Artifex CF Light" w:hAnsi="Artifex CF Light"/>
                <w:color w:val="002060"/>
                <w:sz w:val="18"/>
                <w:szCs w:val="18"/>
              </w:rPr>
              <w:t>Desarrollo de Software</w:t>
            </w:r>
          </w:p>
        </w:tc>
        <w:tc>
          <w:tcPr>
            <w:tcW w:w="1580" w:type="dxa"/>
            <w:tcBorders>
              <w:top w:val="nil"/>
              <w:left w:val="nil"/>
              <w:bottom w:val="nil"/>
              <w:right w:val="nil"/>
            </w:tcBorders>
            <w:shd w:val="clear" w:color="auto" w:fill="auto"/>
            <w:noWrap/>
            <w:vAlign w:val="center"/>
            <w:hideMark/>
          </w:tcPr>
          <w:p w14:paraId="1FFB3FF4"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w:t>
            </w:r>
          </w:p>
        </w:tc>
        <w:tc>
          <w:tcPr>
            <w:tcW w:w="1240" w:type="dxa"/>
            <w:tcBorders>
              <w:top w:val="nil"/>
              <w:left w:val="nil"/>
              <w:bottom w:val="nil"/>
              <w:right w:val="nil"/>
            </w:tcBorders>
            <w:shd w:val="clear" w:color="auto" w:fill="auto"/>
            <w:noWrap/>
            <w:vAlign w:val="center"/>
            <w:hideMark/>
          </w:tcPr>
          <w:p w14:paraId="04D12E51"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1.4</w:t>
            </w:r>
          </w:p>
        </w:tc>
      </w:tr>
      <w:tr w:rsidR="00012D3F" w14:paraId="7708A2E1"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29705B15"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Políticas</w:t>
            </w:r>
            <w:proofErr w:type="spellEnd"/>
            <w:r>
              <w:rPr>
                <w:rFonts w:ascii="Artifex CF Light" w:hAnsi="Artifex CF Light"/>
                <w:color w:val="002060"/>
                <w:sz w:val="18"/>
                <w:szCs w:val="18"/>
              </w:rPr>
              <w:t xml:space="preserve"> de Software</w:t>
            </w:r>
          </w:p>
        </w:tc>
        <w:tc>
          <w:tcPr>
            <w:tcW w:w="1580" w:type="dxa"/>
            <w:tcBorders>
              <w:top w:val="nil"/>
              <w:left w:val="nil"/>
              <w:bottom w:val="nil"/>
              <w:right w:val="nil"/>
            </w:tcBorders>
            <w:shd w:val="clear" w:color="000000" w:fill="DCE6F1"/>
            <w:noWrap/>
            <w:vAlign w:val="center"/>
            <w:hideMark/>
          </w:tcPr>
          <w:p w14:paraId="566300E8"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4</w:t>
            </w:r>
          </w:p>
        </w:tc>
        <w:tc>
          <w:tcPr>
            <w:tcW w:w="1240" w:type="dxa"/>
            <w:tcBorders>
              <w:top w:val="nil"/>
              <w:left w:val="nil"/>
              <w:bottom w:val="nil"/>
              <w:right w:val="nil"/>
            </w:tcBorders>
            <w:shd w:val="clear" w:color="000000" w:fill="DCE6F1"/>
            <w:noWrap/>
            <w:vAlign w:val="center"/>
            <w:hideMark/>
          </w:tcPr>
          <w:p w14:paraId="2F269AAD"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4</w:t>
            </w:r>
          </w:p>
        </w:tc>
      </w:tr>
      <w:tr w:rsidR="00012D3F" w14:paraId="24337FE6"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215D8F3F"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Gestión</w:t>
            </w:r>
            <w:proofErr w:type="spellEnd"/>
            <w:r>
              <w:rPr>
                <w:rFonts w:ascii="Artifex CF Light" w:hAnsi="Artifex CF Light"/>
                <w:color w:val="002060"/>
                <w:sz w:val="18"/>
                <w:szCs w:val="18"/>
              </w:rPr>
              <w:t xml:space="preserve"> y </w:t>
            </w:r>
            <w:proofErr w:type="spellStart"/>
            <w:r>
              <w:rPr>
                <w:rFonts w:ascii="Artifex CF Light" w:hAnsi="Artifex CF Light"/>
                <w:color w:val="002060"/>
                <w:sz w:val="18"/>
                <w:szCs w:val="18"/>
              </w:rPr>
              <w:t>Controles</w:t>
            </w:r>
            <w:proofErr w:type="spellEnd"/>
            <w:r>
              <w:rPr>
                <w:rFonts w:ascii="Artifex CF Light" w:hAnsi="Artifex CF Light"/>
                <w:color w:val="002060"/>
                <w:sz w:val="18"/>
                <w:szCs w:val="18"/>
              </w:rPr>
              <w:t xml:space="preserve"> TIC</w:t>
            </w:r>
          </w:p>
        </w:tc>
        <w:tc>
          <w:tcPr>
            <w:tcW w:w="1580" w:type="dxa"/>
            <w:tcBorders>
              <w:top w:val="nil"/>
              <w:left w:val="nil"/>
              <w:bottom w:val="nil"/>
              <w:right w:val="nil"/>
            </w:tcBorders>
            <w:shd w:val="clear" w:color="auto" w:fill="auto"/>
            <w:noWrap/>
            <w:vAlign w:val="center"/>
            <w:hideMark/>
          </w:tcPr>
          <w:p w14:paraId="1D4D20F5"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7</w:t>
            </w:r>
          </w:p>
        </w:tc>
        <w:tc>
          <w:tcPr>
            <w:tcW w:w="1240" w:type="dxa"/>
            <w:tcBorders>
              <w:top w:val="nil"/>
              <w:left w:val="nil"/>
              <w:bottom w:val="nil"/>
              <w:right w:val="nil"/>
            </w:tcBorders>
            <w:shd w:val="clear" w:color="auto" w:fill="auto"/>
            <w:noWrap/>
            <w:vAlign w:val="center"/>
            <w:hideMark/>
          </w:tcPr>
          <w:p w14:paraId="32F60BE8"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6.8</w:t>
            </w:r>
          </w:p>
        </w:tc>
      </w:tr>
      <w:tr w:rsidR="00012D3F" w14:paraId="7506F418"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66BE725E"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Seguridad</w:t>
            </w:r>
            <w:proofErr w:type="spellEnd"/>
            <w:r>
              <w:rPr>
                <w:rFonts w:ascii="Artifex CF Light" w:hAnsi="Artifex CF Light"/>
                <w:color w:val="002060"/>
                <w:sz w:val="18"/>
                <w:szCs w:val="18"/>
              </w:rPr>
              <w:t xml:space="preserve"> </w:t>
            </w:r>
            <w:proofErr w:type="spellStart"/>
            <w:r>
              <w:rPr>
                <w:rFonts w:ascii="Artifex CF Light" w:hAnsi="Artifex CF Light"/>
                <w:color w:val="002060"/>
                <w:sz w:val="18"/>
                <w:szCs w:val="18"/>
              </w:rPr>
              <w:t>Física</w:t>
            </w:r>
            <w:proofErr w:type="spellEnd"/>
          </w:p>
        </w:tc>
        <w:tc>
          <w:tcPr>
            <w:tcW w:w="1580" w:type="dxa"/>
            <w:tcBorders>
              <w:top w:val="nil"/>
              <w:left w:val="nil"/>
              <w:bottom w:val="nil"/>
              <w:right w:val="nil"/>
            </w:tcBorders>
            <w:shd w:val="clear" w:color="000000" w:fill="DCE6F1"/>
            <w:noWrap/>
            <w:vAlign w:val="center"/>
            <w:hideMark/>
          </w:tcPr>
          <w:p w14:paraId="33367BDB"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w:t>
            </w:r>
          </w:p>
        </w:tc>
        <w:tc>
          <w:tcPr>
            <w:tcW w:w="1240" w:type="dxa"/>
            <w:tcBorders>
              <w:top w:val="nil"/>
              <w:left w:val="nil"/>
              <w:bottom w:val="nil"/>
              <w:right w:val="nil"/>
            </w:tcBorders>
            <w:shd w:val="clear" w:color="000000" w:fill="DCE6F1"/>
            <w:noWrap/>
            <w:vAlign w:val="center"/>
            <w:hideMark/>
          </w:tcPr>
          <w:p w14:paraId="4C3A5620"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w:t>
            </w:r>
          </w:p>
        </w:tc>
      </w:tr>
      <w:tr w:rsidR="00012D3F" w14:paraId="0253A7EC"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26CF4132"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Seguridad</w:t>
            </w:r>
            <w:proofErr w:type="spellEnd"/>
            <w:r>
              <w:rPr>
                <w:rFonts w:ascii="Artifex CF Light" w:hAnsi="Artifex CF Light"/>
                <w:color w:val="002060"/>
                <w:sz w:val="18"/>
                <w:szCs w:val="18"/>
              </w:rPr>
              <w:t xml:space="preserve"> </w:t>
            </w:r>
            <w:proofErr w:type="spellStart"/>
            <w:r>
              <w:rPr>
                <w:rFonts w:ascii="Artifex CF Light" w:hAnsi="Artifex CF Light"/>
                <w:color w:val="002060"/>
                <w:sz w:val="18"/>
                <w:szCs w:val="18"/>
              </w:rPr>
              <w:t>Lógica</w:t>
            </w:r>
            <w:proofErr w:type="spellEnd"/>
          </w:p>
        </w:tc>
        <w:tc>
          <w:tcPr>
            <w:tcW w:w="1580" w:type="dxa"/>
            <w:tcBorders>
              <w:top w:val="nil"/>
              <w:left w:val="nil"/>
              <w:bottom w:val="nil"/>
              <w:right w:val="nil"/>
            </w:tcBorders>
            <w:shd w:val="clear" w:color="auto" w:fill="auto"/>
            <w:noWrap/>
            <w:vAlign w:val="center"/>
            <w:hideMark/>
          </w:tcPr>
          <w:p w14:paraId="7804D408"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w:t>
            </w:r>
          </w:p>
        </w:tc>
        <w:tc>
          <w:tcPr>
            <w:tcW w:w="1240" w:type="dxa"/>
            <w:tcBorders>
              <w:top w:val="nil"/>
              <w:left w:val="nil"/>
              <w:bottom w:val="nil"/>
              <w:right w:val="nil"/>
            </w:tcBorders>
            <w:shd w:val="clear" w:color="auto" w:fill="auto"/>
            <w:noWrap/>
            <w:vAlign w:val="center"/>
            <w:hideMark/>
          </w:tcPr>
          <w:p w14:paraId="6C4731F0"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1.8</w:t>
            </w:r>
          </w:p>
        </w:tc>
      </w:tr>
      <w:tr w:rsidR="00012D3F" w14:paraId="093AF8A0"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5E5DB338"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Controles</w:t>
            </w:r>
            <w:proofErr w:type="spellEnd"/>
            <w:r>
              <w:rPr>
                <w:rFonts w:ascii="Artifex CF Light" w:hAnsi="Artifex CF Light"/>
                <w:color w:val="002060"/>
                <w:sz w:val="18"/>
                <w:szCs w:val="18"/>
              </w:rPr>
              <w:t xml:space="preserve"> TIC</w:t>
            </w:r>
          </w:p>
        </w:tc>
        <w:tc>
          <w:tcPr>
            <w:tcW w:w="1580" w:type="dxa"/>
            <w:tcBorders>
              <w:top w:val="nil"/>
              <w:left w:val="nil"/>
              <w:bottom w:val="nil"/>
              <w:right w:val="nil"/>
            </w:tcBorders>
            <w:shd w:val="clear" w:color="000000" w:fill="DCE6F1"/>
            <w:noWrap/>
            <w:vAlign w:val="center"/>
            <w:hideMark/>
          </w:tcPr>
          <w:p w14:paraId="4BB144CF"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3</w:t>
            </w:r>
          </w:p>
        </w:tc>
        <w:tc>
          <w:tcPr>
            <w:tcW w:w="1240" w:type="dxa"/>
            <w:tcBorders>
              <w:top w:val="nil"/>
              <w:left w:val="nil"/>
              <w:bottom w:val="nil"/>
              <w:right w:val="nil"/>
            </w:tcBorders>
            <w:shd w:val="clear" w:color="000000" w:fill="DCE6F1"/>
            <w:noWrap/>
            <w:vAlign w:val="center"/>
            <w:hideMark/>
          </w:tcPr>
          <w:p w14:paraId="6AA9A565"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3</w:t>
            </w:r>
          </w:p>
        </w:tc>
      </w:tr>
      <w:tr w:rsidR="00012D3F" w14:paraId="68FE7557"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3660B8F0"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Implementación</w:t>
            </w:r>
            <w:proofErr w:type="spellEnd"/>
            <w:r>
              <w:rPr>
                <w:rFonts w:ascii="Artifex CF Light" w:hAnsi="Artifex CF Light"/>
                <w:color w:val="002060"/>
                <w:sz w:val="18"/>
                <w:szCs w:val="18"/>
              </w:rPr>
              <w:t xml:space="preserve"> E-GOB</w:t>
            </w:r>
          </w:p>
        </w:tc>
        <w:tc>
          <w:tcPr>
            <w:tcW w:w="1580" w:type="dxa"/>
            <w:tcBorders>
              <w:top w:val="nil"/>
              <w:left w:val="nil"/>
              <w:bottom w:val="nil"/>
              <w:right w:val="nil"/>
            </w:tcBorders>
            <w:shd w:val="clear" w:color="auto" w:fill="auto"/>
            <w:noWrap/>
            <w:vAlign w:val="center"/>
            <w:hideMark/>
          </w:tcPr>
          <w:p w14:paraId="37A3AC79"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30</w:t>
            </w:r>
          </w:p>
        </w:tc>
        <w:tc>
          <w:tcPr>
            <w:tcW w:w="1240" w:type="dxa"/>
            <w:tcBorders>
              <w:top w:val="nil"/>
              <w:left w:val="nil"/>
              <w:bottom w:val="nil"/>
              <w:right w:val="nil"/>
            </w:tcBorders>
            <w:shd w:val="clear" w:color="auto" w:fill="auto"/>
            <w:noWrap/>
            <w:vAlign w:val="center"/>
            <w:hideMark/>
          </w:tcPr>
          <w:p w14:paraId="1D1C7D45"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25.44</w:t>
            </w:r>
          </w:p>
        </w:tc>
      </w:tr>
      <w:tr w:rsidR="00012D3F" w14:paraId="1681C109"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04E86A11" w14:textId="77777777" w:rsidR="00012D3F" w:rsidRDefault="00012D3F">
            <w:pPr>
              <w:rPr>
                <w:rFonts w:ascii="Artifex CF Light" w:hAnsi="Artifex CF Light"/>
                <w:color w:val="002060"/>
                <w:sz w:val="18"/>
                <w:szCs w:val="18"/>
              </w:rPr>
            </w:pPr>
            <w:r>
              <w:rPr>
                <w:rFonts w:ascii="Artifex CF Light" w:hAnsi="Artifex CF Light"/>
                <w:color w:val="002060"/>
                <w:sz w:val="18"/>
                <w:szCs w:val="18"/>
              </w:rPr>
              <w:t>Capital Humano</w:t>
            </w:r>
          </w:p>
        </w:tc>
        <w:tc>
          <w:tcPr>
            <w:tcW w:w="1580" w:type="dxa"/>
            <w:tcBorders>
              <w:top w:val="nil"/>
              <w:left w:val="nil"/>
              <w:bottom w:val="nil"/>
              <w:right w:val="nil"/>
            </w:tcBorders>
            <w:shd w:val="clear" w:color="000000" w:fill="DCE6F1"/>
            <w:noWrap/>
            <w:vAlign w:val="center"/>
            <w:hideMark/>
          </w:tcPr>
          <w:p w14:paraId="6339D162"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8</w:t>
            </w:r>
          </w:p>
        </w:tc>
        <w:tc>
          <w:tcPr>
            <w:tcW w:w="1240" w:type="dxa"/>
            <w:tcBorders>
              <w:top w:val="nil"/>
              <w:left w:val="nil"/>
              <w:bottom w:val="nil"/>
              <w:right w:val="nil"/>
            </w:tcBorders>
            <w:shd w:val="clear" w:color="000000" w:fill="DCE6F1"/>
            <w:noWrap/>
            <w:vAlign w:val="center"/>
            <w:hideMark/>
          </w:tcPr>
          <w:p w14:paraId="3C229A2F"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7.45</w:t>
            </w:r>
          </w:p>
        </w:tc>
      </w:tr>
      <w:tr w:rsidR="00012D3F" w14:paraId="709741FD"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0AD74672"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Brecha</w:t>
            </w:r>
            <w:proofErr w:type="spellEnd"/>
            <w:r>
              <w:rPr>
                <w:rFonts w:ascii="Artifex CF Light" w:hAnsi="Artifex CF Light"/>
                <w:color w:val="002060"/>
                <w:sz w:val="18"/>
                <w:szCs w:val="18"/>
              </w:rPr>
              <w:t xml:space="preserve"> de </w:t>
            </w:r>
            <w:proofErr w:type="spellStart"/>
            <w:r>
              <w:rPr>
                <w:rFonts w:ascii="Artifex CF Light" w:hAnsi="Artifex CF Light"/>
                <w:color w:val="002060"/>
                <w:sz w:val="18"/>
                <w:szCs w:val="18"/>
              </w:rPr>
              <w:t>Género</w:t>
            </w:r>
            <w:proofErr w:type="spellEnd"/>
            <w:r>
              <w:rPr>
                <w:rFonts w:ascii="Artifex CF Light" w:hAnsi="Artifex CF Light"/>
                <w:color w:val="002060"/>
                <w:sz w:val="18"/>
                <w:szCs w:val="18"/>
              </w:rPr>
              <w:t xml:space="preserve"> TIC</w:t>
            </w:r>
          </w:p>
        </w:tc>
        <w:tc>
          <w:tcPr>
            <w:tcW w:w="1580" w:type="dxa"/>
            <w:tcBorders>
              <w:top w:val="nil"/>
              <w:left w:val="nil"/>
              <w:bottom w:val="nil"/>
              <w:right w:val="nil"/>
            </w:tcBorders>
            <w:shd w:val="clear" w:color="auto" w:fill="auto"/>
            <w:noWrap/>
            <w:vAlign w:val="center"/>
            <w:hideMark/>
          </w:tcPr>
          <w:p w14:paraId="7FB64486"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3.5</w:t>
            </w:r>
          </w:p>
        </w:tc>
        <w:tc>
          <w:tcPr>
            <w:tcW w:w="1240" w:type="dxa"/>
            <w:tcBorders>
              <w:top w:val="nil"/>
              <w:left w:val="nil"/>
              <w:bottom w:val="nil"/>
              <w:right w:val="nil"/>
            </w:tcBorders>
            <w:shd w:val="clear" w:color="auto" w:fill="auto"/>
            <w:noWrap/>
            <w:vAlign w:val="center"/>
            <w:hideMark/>
          </w:tcPr>
          <w:p w14:paraId="0E6FC2F7"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2.95</w:t>
            </w:r>
          </w:p>
        </w:tc>
      </w:tr>
      <w:tr w:rsidR="00012D3F" w14:paraId="42FBF446"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75CB72F4"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Capacitación</w:t>
            </w:r>
            <w:proofErr w:type="spellEnd"/>
          </w:p>
        </w:tc>
        <w:tc>
          <w:tcPr>
            <w:tcW w:w="1580" w:type="dxa"/>
            <w:tcBorders>
              <w:top w:val="nil"/>
              <w:left w:val="nil"/>
              <w:bottom w:val="nil"/>
              <w:right w:val="nil"/>
            </w:tcBorders>
            <w:shd w:val="clear" w:color="000000" w:fill="DCE6F1"/>
            <w:noWrap/>
            <w:vAlign w:val="center"/>
            <w:hideMark/>
          </w:tcPr>
          <w:p w14:paraId="1905F826"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w:t>
            </w:r>
          </w:p>
        </w:tc>
        <w:tc>
          <w:tcPr>
            <w:tcW w:w="1240" w:type="dxa"/>
            <w:tcBorders>
              <w:top w:val="nil"/>
              <w:left w:val="nil"/>
              <w:bottom w:val="nil"/>
              <w:right w:val="nil"/>
            </w:tcBorders>
            <w:shd w:val="clear" w:color="000000" w:fill="DCE6F1"/>
            <w:noWrap/>
            <w:vAlign w:val="center"/>
            <w:hideMark/>
          </w:tcPr>
          <w:p w14:paraId="150D86E0"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w:t>
            </w:r>
          </w:p>
        </w:tc>
      </w:tr>
      <w:tr w:rsidR="00012D3F" w14:paraId="64EB44AF"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56D70469"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Gestión</w:t>
            </w:r>
            <w:proofErr w:type="spellEnd"/>
            <w:r>
              <w:rPr>
                <w:rFonts w:ascii="Artifex CF Light" w:hAnsi="Artifex CF Light"/>
                <w:color w:val="002060"/>
                <w:sz w:val="18"/>
                <w:szCs w:val="18"/>
              </w:rPr>
              <w:t xml:space="preserve"> de </w:t>
            </w:r>
            <w:proofErr w:type="spellStart"/>
            <w:r>
              <w:rPr>
                <w:rFonts w:ascii="Artifex CF Light" w:hAnsi="Artifex CF Light"/>
                <w:color w:val="002060"/>
                <w:sz w:val="18"/>
                <w:szCs w:val="18"/>
              </w:rPr>
              <w:t>Proyectos</w:t>
            </w:r>
            <w:proofErr w:type="spellEnd"/>
          </w:p>
        </w:tc>
        <w:tc>
          <w:tcPr>
            <w:tcW w:w="1580" w:type="dxa"/>
            <w:tcBorders>
              <w:top w:val="nil"/>
              <w:left w:val="nil"/>
              <w:bottom w:val="nil"/>
              <w:right w:val="nil"/>
            </w:tcBorders>
            <w:shd w:val="clear" w:color="auto" w:fill="auto"/>
            <w:noWrap/>
            <w:vAlign w:val="center"/>
            <w:hideMark/>
          </w:tcPr>
          <w:p w14:paraId="11D107F7"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2.5</w:t>
            </w:r>
          </w:p>
        </w:tc>
        <w:tc>
          <w:tcPr>
            <w:tcW w:w="1240" w:type="dxa"/>
            <w:tcBorders>
              <w:top w:val="nil"/>
              <w:left w:val="nil"/>
              <w:bottom w:val="nil"/>
              <w:right w:val="nil"/>
            </w:tcBorders>
            <w:shd w:val="clear" w:color="auto" w:fill="auto"/>
            <w:noWrap/>
            <w:vAlign w:val="center"/>
            <w:hideMark/>
          </w:tcPr>
          <w:p w14:paraId="1B2B3DB7"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2.5</w:t>
            </w:r>
          </w:p>
        </w:tc>
      </w:tr>
      <w:tr w:rsidR="00012D3F" w14:paraId="46157DC2"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30B6D80C"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Interoperabilidad</w:t>
            </w:r>
            <w:proofErr w:type="spellEnd"/>
          </w:p>
        </w:tc>
        <w:tc>
          <w:tcPr>
            <w:tcW w:w="1580" w:type="dxa"/>
            <w:tcBorders>
              <w:top w:val="nil"/>
              <w:left w:val="nil"/>
              <w:bottom w:val="nil"/>
              <w:right w:val="nil"/>
            </w:tcBorders>
            <w:shd w:val="clear" w:color="000000" w:fill="DCE6F1"/>
            <w:noWrap/>
            <w:vAlign w:val="center"/>
            <w:hideMark/>
          </w:tcPr>
          <w:p w14:paraId="718B2277"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7</w:t>
            </w:r>
          </w:p>
        </w:tc>
        <w:tc>
          <w:tcPr>
            <w:tcW w:w="1240" w:type="dxa"/>
            <w:tcBorders>
              <w:top w:val="nil"/>
              <w:left w:val="nil"/>
              <w:bottom w:val="nil"/>
              <w:right w:val="nil"/>
            </w:tcBorders>
            <w:shd w:val="clear" w:color="000000" w:fill="DCE6F1"/>
            <w:noWrap/>
            <w:vAlign w:val="center"/>
            <w:hideMark/>
          </w:tcPr>
          <w:p w14:paraId="01B634D5"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4</w:t>
            </w:r>
          </w:p>
        </w:tc>
      </w:tr>
      <w:tr w:rsidR="00012D3F" w14:paraId="4C2207D5"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41866607"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Acuerdo</w:t>
            </w:r>
            <w:proofErr w:type="spellEnd"/>
            <w:r>
              <w:rPr>
                <w:rFonts w:ascii="Artifex CF Light" w:hAnsi="Artifex CF Light"/>
                <w:color w:val="002060"/>
                <w:sz w:val="18"/>
                <w:szCs w:val="18"/>
              </w:rPr>
              <w:t xml:space="preserve"> y </w:t>
            </w:r>
            <w:proofErr w:type="spellStart"/>
            <w:r>
              <w:rPr>
                <w:rFonts w:ascii="Artifex CF Light" w:hAnsi="Artifex CF Light"/>
                <w:color w:val="002060"/>
                <w:sz w:val="18"/>
                <w:szCs w:val="18"/>
              </w:rPr>
              <w:t>Gestión</w:t>
            </w:r>
            <w:proofErr w:type="spellEnd"/>
          </w:p>
        </w:tc>
        <w:tc>
          <w:tcPr>
            <w:tcW w:w="1580" w:type="dxa"/>
            <w:tcBorders>
              <w:top w:val="nil"/>
              <w:left w:val="nil"/>
              <w:bottom w:val="nil"/>
              <w:right w:val="nil"/>
            </w:tcBorders>
            <w:shd w:val="clear" w:color="auto" w:fill="auto"/>
            <w:noWrap/>
            <w:vAlign w:val="center"/>
            <w:hideMark/>
          </w:tcPr>
          <w:p w14:paraId="5C04F042"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4</w:t>
            </w:r>
          </w:p>
        </w:tc>
        <w:tc>
          <w:tcPr>
            <w:tcW w:w="1240" w:type="dxa"/>
            <w:tcBorders>
              <w:top w:val="nil"/>
              <w:left w:val="nil"/>
              <w:bottom w:val="nil"/>
              <w:right w:val="nil"/>
            </w:tcBorders>
            <w:shd w:val="clear" w:color="auto" w:fill="auto"/>
            <w:noWrap/>
            <w:vAlign w:val="center"/>
            <w:hideMark/>
          </w:tcPr>
          <w:p w14:paraId="44820C63"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4</w:t>
            </w:r>
          </w:p>
        </w:tc>
      </w:tr>
      <w:tr w:rsidR="00012D3F" w14:paraId="4C533D52"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5093565D"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Nortic</w:t>
            </w:r>
            <w:proofErr w:type="spellEnd"/>
            <w:r>
              <w:rPr>
                <w:rFonts w:ascii="Artifex CF Light" w:hAnsi="Artifex CF Light"/>
                <w:color w:val="002060"/>
                <w:sz w:val="18"/>
                <w:szCs w:val="18"/>
              </w:rPr>
              <w:t xml:space="preserve"> A4</w:t>
            </w:r>
          </w:p>
        </w:tc>
        <w:tc>
          <w:tcPr>
            <w:tcW w:w="1580" w:type="dxa"/>
            <w:tcBorders>
              <w:top w:val="nil"/>
              <w:left w:val="nil"/>
              <w:bottom w:val="nil"/>
              <w:right w:val="nil"/>
            </w:tcBorders>
            <w:shd w:val="clear" w:color="000000" w:fill="DCE6F1"/>
            <w:noWrap/>
            <w:vAlign w:val="center"/>
            <w:hideMark/>
          </w:tcPr>
          <w:p w14:paraId="3F64FB69"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3</w:t>
            </w:r>
          </w:p>
        </w:tc>
        <w:tc>
          <w:tcPr>
            <w:tcW w:w="1240" w:type="dxa"/>
            <w:tcBorders>
              <w:top w:val="nil"/>
              <w:left w:val="nil"/>
              <w:bottom w:val="nil"/>
              <w:right w:val="nil"/>
            </w:tcBorders>
            <w:shd w:val="clear" w:color="000000" w:fill="DCE6F1"/>
            <w:noWrap/>
            <w:vAlign w:val="center"/>
            <w:hideMark/>
          </w:tcPr>
          <w:p w14:paraId="200DCBE1"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0</w:t>
            </w:r>
          </w:p>
        </w:tc>
      </w:tr>
      <w:tr w:rsidR="00012D3F" w14:paraId="0ACC6DB3"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306450AD"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Estándares</w:t>
            </w:r>
            <w:proofErr w:type="spellEnd"/>
            <w:r>
              <w:rPr>
                <w:rFonts w:ascii="Artifex CF Light" w:hAnsi="Artifex CF Light"/>
                <w:color w:val="002060"/>
                <w:sz w:val="18"/>
                <w:szCs w:val="18"/>
              </w:rPr>
              <w:t xml:space="preserve"> y </w:t>
            </w:r>
            <w:proofErr w:type="spellStart"/>
            <w:r>
              <w:rPr>
                <w:rFonts w:ascii="Artifex CF Light" w:hAnsi="Artifex CF Light"/>
                <w:color w:val="002060"/>
                <w:sz w:val="18"/>
                <w:szCs w:val="18"/>
              </w:rPr>
              <w:t>Mejores</w:t>
            </w:r>
            <w:proofErr w:type="spellEnd"/>
            <w:r>
              <w:rPr>
                <w:rFonts w:ascii="Artifex CF Light" w:hAnsi="Artifex CF Light"/>
                <w:color w:val="002060"/>
                <w:sz w:val="18"/>
                <w:szCs w:val="18"/>
              </w:rPr>
              <w:t xml:space="preserve"> </w:t>
            </w:r>
            <w:proofErr w:type="spellStart"/>
            <w:r>
              <w:rPr>
                <w:rFonts w:ascii="Artifex CF Light" w:hAnsi="Artifex CF Light"/>
                <w:color w:val="002060"/>
                <w:sz w:val="18"/>
                <w:szCs w:val="18"/>
              </w:rPr>
              <w:t>Prácticas</w:t>
            </w:r>
            <w:proofErr w:type="spellEnd"/>
          </w:p>
        </w:tc>
        <w:tc>
          <w:tcPr>
            <w:tcW w:w="1580" w:type="dxa"/>
            <w:tcBorders>
              <w:top w:val="nil"/>
              <w:left w:val="nil"/>
              <w:bottom w:val="nil"/>
              <w:right w:val="nil"/>
            </w:tcBorders>
            <w:shd w:val="clear" w:color="auto" w:fill="auto"/>
            <w:noWrap/>
            <w:vAlign w:val="center"/>
            <w:hideMark/>
          </w:tcPr>
          <w:p w14:paraId="1377C72E"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10</w:t>
            </w:r>
          </w:p>
        </w:tc>
        <w:tc>
          <w:tcPr>
            <w:tcW w:w="1240" w:type="dxa"/>
            <w:tcBorders>
              <w:top w:val="nil"/>
              <w:left w:val="nil"/>
              <w:bottom w:val="nil"/>
              <w:right w:val="nil"/>
            </w:tcBorders>
            <w:shd w:val="clear" w:color="auto" w:fill="auto"/>
            <w:noWrap/>
            <w:vAlign w:val="center"/>
            <w:hideMark/>
          </w:tcPr>
          <w:p w14:paraId="7520EA60"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9</w:t>
            </w:r>
          </w:p>
        </w:tc>
      </w:tr>
      <w:tr w:rsidR="00012D3F" w14:paraId="3B373FDE"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5F991337"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Buenas</w:t>
            </w:r>
            <w:proofErr w:type="spellEnd"/>
            <w:r>
              <w:rPr>
                <w:rFonts w:ascii="Artifex CF Light" w:hAnsi="Artifex CF Light"/>
                <w:color w:val="002060"/>
                <w:sz w:val="18"/>
                <w:szCs w:val="18"/>
              </w:rPr>
              <w:t xml:space="preserve"> </w:t>
            </w:r>
            <w:proofErr w:type="spellStart"/>
            <w:r>
              <w:rPr>
                <w:rFonts w:ascii="Artifex CF Light" w:hAnsi="Artifex CF Light"/>
                <w:color w:val="002060"/>
                <w:sz w:val="18"/>
                <w:szCs w:val="18"/>
              </w:rPr>
              <w:t>Prácticas</w:t>
            </w:r>
            <w:proofErr w:type="spellEnd"/>
            <w:r>
              <w:rPr>
                <w:rFonts w:ascii="Artifex CF Light" w:hAnsi="Artifex CF Light"/>
                <w:color w:val="002060"/>
                <w:sz w:val="18"/>
                <w:szCs w:val="18"/>
              </w:rPr>
              <w:t xml:space="preserve"> </w:t>
            </w:r>
            <w:proofErr w:type="spellStart"/>
            <w:r>
              <w:rPr>
                <w:rFonts w:ascii="Artifex CF Light" w:hAnsi="Artifex CF Light"/>
                <w:color w:val="002060"/>
                <w:sz w:val="18"/>
                <w:szCs w:val="18"/>
              </w:rPr>
              <w:t>Internacionales</w:t>
            </w:r>
            <w:proofErr w:type="spellEnd"/>
          </w:p>
        </w:tc>
        <w:tc>
          <w:tcPr>
            <w:tcW w:w="1580" w:type="dxa"/>
            <w:tcBorders>
              <w:top w:val="nil"/>
              <w:left w:val="nil"/>
              <w:bottom w:val="nil"/>
              <w:right w:val="nil"/>
            </w:tcBorders>
            <w:shd w:val="clear" w:color="000000" w:fill="DCE6F1"/>
            <w:noWrap/>
            <w:vAlign w:val="center"/>
            <w:hideMark/>
          </w:tcPr>
          <w:p w14:paraId="0E82FEBF"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6</w:t>
            </w:r>
          </w:p>
        </w:tc>
        <w:tc>
          <w:tcPr>
            <w:tcW w:w="1240" w:type="dxa"/>
            <w:tcBorders>
              <w:top w:val="nil"/>
              <w:left w:val="nil"/>
              <w:bottom w:val="nil"/>
              <w:right w:val="nil"/>
            </w:tcBorders>
            <w:shd w:val="clear" w:color="000000" w:fill="DCE6F1"/>
            <w:noWrap/>
            <w:vAlign w:val="center"/>
            <w:hideMark/>
          </w:tcPr>
          <w:p w14:paraId="5273B017"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6</w:t>
            </w:r>
          </w:p>
        </w:tc>
      </w:tr>
      <w:tr w:rsidR="00012D3F" w14:paraId="45ADCA99"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5199F580"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Buenas</w:t>
            </w:r>
            <w:proofErr w:type="spellEnd"/>
            <w:r>
              <w:rPr>
                <w:rFonts w:ascii="Artifex CF Light" w:hAnsi="Artifex CF Light"/>
                <w:color w:val="002060"/>
                <w:sz w:val="18"/>
                <w:szCs w:val="18"/>
              </w:rPr>
              <w:t xml:space="preserve"> </w:t>
            </w:r>
            <w:proofErr w:type="spellStart"/>
            <w:r>
              <w:rPr>
                <w:rFonts w:ascii="Artifex CF Light" w:hAnsi="Artifex CF Light"/>
                <w:color w:val="002060"/>
                <w:sz w:val="18"/>
                <w:szCs w:val="18"/>
              </w:rPr>
              <w:t>Prácticas</w:t>
            </w:r>
            <w:proofErr w:type="spellEnd"/>
            <w:r>
              <w:rPr>
                <w:rFonts w:ascii="Artifex CF Light" w:hAnsi="Artifex CF Light"/>
                <w:color w:val="002060"/>
                <w:sz w:val="18"/>
                <w:szCs w:val="18"/>
              </w:rPr>
              <w:t xml:space="preserve"> </w:t>
            </w:r>
            <w:proofErr w:type="spellStart"/>
            <w:r>
              <w:rPr>
                <w:rFonts w:ascii="Artifex CF Light" w:hAnsi="Artifex CF Light"/>
                <w:color w:val="002060"/>
                <w:sz w:val="18"/>
                <w:szCs w:val="18"/>
              </w:rPr>
              <w:t>Nacionales</w:t>
            </w:r>
            <w:proofErr w:type="spellEnd"/>
          </w:p>
        </w:tc>
        <w:tc>
          <w:tcPr>
            <w:tcW w:w="1580" w:type="dxa"/>
            <w:tcBorders>
              <w:top w:val="nil"/>
              <w:left w:val="nil"/>
              <w:bottom w:val="nil"/>
              <w:right w:val="nil"/>
            </w:tcBorders>
            <w:shd w:val="clear" w:color="auto" w:fill="auto"/>
            <w:noWrap/>
            <w:vAlign w:val="center"/>
            <w:hideMark/>
          </w:tcPr>
          <w:p w14:paraId="1A6BFEC7"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4</w:t>
            </w:r>
          </w:p>
        </w:tc>
        <w:tc>
          <w:tcPr>
            <w:tcW w:w="1240" w:type="dxa"/>
            <w:tcBorders>
              <w:top w:val="nil"/>
              <w:left w:val="nil"/>
              <w:bottom w:val="nil"/>
              <w:right w:val="nil"/>
            </w:tcBorders>
            <w:shd w:val="clear" w:color="auto" w:fill="auto"/>
            <w:noWrap/>
            <w:vAlign w:val="center"/>
            <w:hideMark/>
          </w:tcPr>
          <w:p w14:paraId="3C19D283"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3</w:t>
            </w:r>
          </w:p>
        </w:tc>
      </w:tr>
      <w:tr w:rsidR="00012D3F" w14:paraId="6BBBCBF7"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374235B6"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Presencia</w:t>
            </w:r>
            <w:proofErr w:type="spellEnd"/>
            <w:r>
              <w:rPr>
                <w:rFonts w:ascii="Artifex CF Light" w:hAnsi="Artifex CF Light"/>
                <w:color w:val="002060"/>
                <w:sz w:val="18"/>
                <w:szCs w:val="18"/>
              </w:rPr>
              <w:t xml:space="preserve"> Web</w:t>
            </w:r>
          </w:p>
        </w:tc>
        <w:tc>
          <w:tcPr>
            <w:tcW w:w="1580" w:type="dxa"/>
            <w:tcBorders>
              <w:top w:val="nil"/>
              <w:left w:val="nil"/>
              <w:bottom w:val="nil"/>
              <w:right w:val="nil"/>
            </w:tcBorders>
            <w:shd w:val="clear" w:color="000000" w:fill="DCE6F1"/>
            <w:noWrap/>
            <w:vAlign w:val="center"/>
            <w:hideMark/>
          </w:tcPr>
          <w:p w14:paraId="021350B3"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5</w:t>
            </w:r>
          </w:p>
        </w:tc>
        <w:tc>
          <w:tcPr>
            <w:tcW w:w="1240" w:type="dxa"/>
            <w:tcBorders>
              <w:top w:val="nil"/>
              <w:left w:val="nil"/>
              <w:bottom w:val="nil"/>
              <w:right w:val="nil"/>
            </w:tcBorders>
            <w:shd w:val="clear" w:color="000000" w:fill="DCE6F1"/>
            <w:noWrap/>
            <w:vAlign w:val="center"/>
            <w:hideMark/>
          </w:tcPr>
          <w:p w14:paraId="3A0BA4BD"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4.99</w:t>
            </w:r>
          </w:p>
        </w:tc>
      </w:tr>
      <w:tr w:rsidR="00012D3F" w14:paraId="3641B0B0"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1E8CA364"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Presencia</w:t>
            </w:r>
            <w:proofErr w:type="spellEnd"/>
          </w:p>
        </w:tc>
        <w:tc>
          <w:tcPr>
            <w:tcW w:w="1580" w:type="dxa"/>
            <w:tcBorders>
              <w:top w:val="nil"/>
              <w:left w:val="nil"/>
              <w:bottom w:val="nil"/>
              <w:right w:val="nil"/>
            </w:tcBorders>
            <w:shd w:val="clear" w:color="auto" w:fill="auto"/>
            <w:noWrap/>
            <w:vAlign w:val="center"/>
            <w:hideMark/>
          </w:tcPr>
          <w:p w14:paraId="1464F318"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w:t>
            </w:r>
          </w:p>
        </w:tc>
        <w:tc>
          <w:tcPr>
            <w:tcW w:w="1240" w:type="dxa"/>
            <w:tcBorders>
              <w:top w:val="nil"/>
              <w:left w:val="nil"/>
              <w:bottom w:val="nil"/>
              <w:right w:val="nil"/>
            </w:tcBorders>
            <w:shd w:val="clear" w:color="auto" w:fill="auto"/>
            <w:noWrap/>
            <w:vAlign w:val="center"/>
            <w:hideMark/>
          </w:tcPr>
          <w:p w14:paraId="7FCEA94B"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1.99</w:t>
            </w:r>
          </w:p>
        </w:tc>
      </w:tr>
      <w:tr w:rsidR="00012D3F" w14:paraId="12D25BE6"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11240EF5"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Nortic</w:t>
            </w:r>
            <w:proofErr w:type="spellEnd"/>
            <w:r>
              <w:rPr>
                <w:rFonts w:ascii="Artifex CF Light" w:hAnsi="Artifex CF Light"/>
                <w:color w:val="002060"/>
                <w:sz w:val="18"/>
                <w:szCs w:val="18"/>
              </w:rPr>
              <w:t xml:space="preserve"> A2</w:t>
            </w:r>
          </w:p>
        </w:tc>
        <w:tc>
          <w:tcPr>
            <w:tcW w:w="1580" w:type="dxa"/>
            <w:tcBorders>
              <w:top w:val="nil"/>
              <w:left w:val="nil"/>
              <w:bottom w:val="nil"/>
              <w:right w:val="nil"/>
            </w:tcBorders>
            <w:shd w:val="clear" w:color="000000" w:fill="DCE6F1"/>
            <w:noWrap/>
            <w:vAlign w:val="center"/>
            <w:hideMark/>
          </w:tcPr>
          <w:p w14:paraId="2F5E7744"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3</w:t>
            </w:r>
          </w:p>
        </w:tc>
        <w:tc>
          <w:tcPr>
            <w:tcW w:w="1240" w:type="dxa"/>
            <w:tcBorders>
              <w:top w:val="nil"/>
              <w:left w:val="nil"/>
              <w:bottom w:val="nil"/>
              <w:right w:val="nil"/>
            </w:tcBorders>
            <w:shd w:val="clear" w:color="000000" w:fill="DCE6F1"/>
            <w:noWrap/>
            <w:vAlign w:val="center"/>
            <w:hideMark/>
          </w:tcPr>
          <w:p w14:paraId="56123043"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3</w:t>
            </w:r>
          </w:p>
        </w:tc>
      </w:tr>
      <w:tr w:rsidR="00012D3F" w14:paraId="35603156"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2B1C4D10" w14:textId="77777777" w:rsidR="00012D3F" w:rsidRPr="00012D3F" w:rsidRDefault="00012D3F">
            <w:pPr>
              <w:rPr>
                <w:rFonts w:ascii="Artifex CF Light" w:hAnsi="Artifex CF Light"/>
                <w:color w:val="002060"/>
                <w:sz w:val="18"/>
                <w:szCs w:val="18"/>
                <w:lang w:val="es-DO"/>
              </w:rPr>
            </w:pPr>
            <w:r w:rsidRPr="00012D3F">
              <w:rPr>
                <w:rFonts w:ascii="Artifex CF Light" w:hAnsi="Artifex CF Light"/>
                <w:color w:val="002060"/>
                <w:sz w:val="18"/>
                <w:szCs w:val="18"/>
                <w:lang w:val="es-DO"/>
              </w:rPr>
              <w:t>Gobierno Abierto y E-Participación</w:t>
            </w:r>
          </w:p>
        </w:tc>
        <w:tc>
          <w:tcPr>
            <w:tcW w:w="1580" w:type="dxa"/>
            <w:tcBorders>
              <w:top w:val="nil"/>
              <w:left w:val="nil"/>
              <w:bottom w:val="nil"/>
              <w:right w:val="nil"/>
            </w:tcBorders>
            <w:shd w:val="clear" w:color="auto" w:fill="auto"/>
            <w:noWrap/>
            <w:vAlign w:val="center"/>
            <w:hideMark/>
          </w:tcPr>
          <w:p w14:paraId="77C535BA"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25</w:t>
            </w:r>
          </w:p>
        </w:tc>
        <w:tc>
          <w:tcPr>
            <w:tcW w:w="1240" w:type="dxa"/>
            <w:tcBorders>
              <w:top w:val="nil"/>
              <w:left w:val="nil"/>
              <w:bottom w:val="nil"/>
              <w:right w:val="nil"/>
            </w:tcBorders>
            <w:shd w:val="clear" w:color="auto" w:fill="auto"/>
            <w:noWrap/>
            <w:vAlign w:val="center"/>
            <w:hideMark/>
          </w:tcPr>
          <w:p w14:paraId="63AB1562"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17.95</w:t>
            </w:r>
          </w:p>
        </w:tc>
      </w:tr>
      <w:tr w:rsidR="00012D3F" w14:paraId="6557D1E6"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465176D3"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Datos</w:t>
            </w:r>
            <w:proofErr w:type="spellEnd"/>
            <w:r>
              <w:rPr>
                <w:rFonts w:ascii="Artifex CF Light" w:hAnsi="Artifex CF Light"/>
                <w:color w:val="002060"/>
                <w:sz w:val="18"/>
                <w:szCs w:val="18"/>
              </w:rPr>
              <w:t xml:space="preserve"> </w:t>
            </w:r>
            <w:proofErr w:type="spellStart"/>
            <w:r>
              <w:rPr>
                <w:rFonts w:ascii="Artifex CF Light" w:hAnsi="Artifex CF Light"/>
                <w:color w:val="002060"/>
                <w:sz w:val="18"/>
                <w:szCs w:val="18"/>
              </w:rPr>
              <w:t>Abiertos</w:t>
            </w:r>
            <w:proofErr w:type="spellEnd"/>
          </w:p>
        </w:tc>
        <w:tc>
          <w:tcPr>
            <w:tcW w:w="1580" w:type="dxa"/>
            <w:tcBorders>
              <w:top w:val="nil"/>
              <w:left w:val="nil"/>
              <w:bottom w:val="nil"/>
              <w:right w:val="nil"/>
            </w:tcBorders>
            <w:shd w:val="clear" w:color="000000" w:fill="DCE6F1"/>
            <w:noWrap/>
            <w:vAlign w:val="center"/>
            <w:hideMark/>
          </w:tcPr>
          <w:p w14:paraId="3E485A8A"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7</w:t>
            </w:r>
          </w:p>
        </w:tc>
        <w:tc>
          <w:tcPr>
            <w:tcW w:w="1240" w:type="dxa"/>
            <w:tcBorders>
              <w:top w:val="nil"/>
              <w:left w:val="nil"/>
              <w:bottom w:val="nil"/>
              <w:right w:val="nil"/>
            </w:tcBorders>
            <w:shd w:val="clear" w:color="000000" w:fill="DCE6F1"/>
            <w:noWrap/>
            <w:vAlign w:val="center"/>
            <w:hideMark/>
          </w:tcPr>
          <w:p w14:paraId="78C62A75"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7</w:t>
            </w:r>
          </w:p>
        </w:tc>
      </w:tr>
      <w:tr w:rsidR="00012D3F" w14:paraId="585272D5"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751C4715" w14:textId="77777777" w:rsidR="00012D3F" w:rsidRPr="00012D3F" w:rsidRDefault="00012D3F">
            <w:pPr>
              <w:rPr>
                <w:rFonts w:ascii="Artifex CF Light" w:hAnsi="Artifex CF Light"/>
                <w:color w:val="002060"/>
                <w:sz w:val="18"/>
                <w:szCs w:val="18"/>
                <w:lang w:val="es-DO"/>
              </w:rPr>
            </w:pPr>
            <w:r w:rsidRPr="00012D3F">
              <w:rPr>
                <w:rFonts w:ascii="Artifex CF Light" w:hAnsi="Artifex CF Light"/>
                <w:color w:val="002060"/>
                <w:sz w:val="18"/>
                <w:szCs w:val="18"/>
                <w:lang w:val="es-DO"/>
              </w:rPr>
              <w:t>Publicación y Facilidades de Acceso al Ciudadano</w:t>
            </w:r>
          </w:p>
        </w:tc>
        <w:tc>
          <w:tcPr>
            <w:tcW w:w="1580" w:type="dxa"/>
            <w:tcBorders>
              <w:top w:val="nil"/>
              <w:left w:val="nil"/>
              <w:bottom w:val="nil"/>
              <w:right w:val="nil"/>
            </w:tcBorders>
            <w:shd w:val="clear" w:color="auto" w:fill="auto"/>
            <w:noWrap/>
            <w:vAlign w:val="center"/>
            <w:hideMark/>
          </w:tcPr>
          <w:p w14:paraId="58DFEB5C"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4.5</w:t>
            </w:r>
          </w:p>
        </w:tc>
        <w:tc>
          <w:tcPr>
            <w:tcW w:w="1240" w:type="dxa"/>
            <w:tcBorders>
              <w:top w:val="nil"/>
              <w:left w:val="nil"/>
              <w:bottom w:val="nil"/>
              <w:right w:val="nil"/>
            </w:tcBorders>
            <w:shd w:val="clear" w:color="auto" w:fill="auto"/>
            <w:noWrap/>
            <w:vAlign w:val="center"/>
            <w:hideMark/>
          </w:tcPr>
          <w:p w14:paraId="215516A5"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4.5</w:t>
            </w:r>
          </w:p>
        </w:tc>
      </w:tr>
      <w:tr w:rsidR="00012D3F" w14:paraId="1FE95796"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6E0C4CBD"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Nortic</w:t>
            </w:r>
            <w:proofErr w:type="spellEnd"/>
            <w:r>
              <w:rPr>
                <w:rFonts w:ascii="Artifex CF Light" w:hAnsi="Artifex CF Light"/>
                <w:color w:val="002060"/>
                <w:sz w:val="18"/>
                <w:szCs w:val="18"/>
              </w:rPr>
              <w:t xml:space="preserve"> A3</w:t>
            </w:r>
          </w:p>
        </w:tc>
        <w:tc>
          <w:tcPr>
            <w:tcW w:w="1580" w:type="dxa"/>
            <w:tcBorders>
              <w:top w:val="nil"/>
              <w:left w:val="nil"/>
              <w:bottom w:val="nil"/>
              <w:right w:val="nil"/>
            </w:tcBorders>
            <w:shd w:val="clear" w:color="000000" w:fill="DCE6F1"/>
            <w:noWrap/>
            <w:vAlign w:val="center"/>
            <w:hideMark/>
          </w:tcPr>
          <w:p w14:paraId="68E8D60F"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2.5</w:t>
            </w:r>
          </w:p>
        </w:tc>
        <w:tc>
          <w:tcPr>
            <w:tcW w:w="1240" w:type="dxa"/>
            <w:tcBorders>
              <w:top w:val="nil"/>
              <w:left w:val="nil"/>
              <w:bottom w:val="nil"/>
              <w:right w:val="nil"/>
            </w:tcBorders>
            <w:shd w:val="clear" w:color="000000" w:fill="DCE6F1"/>
            <w:noWrap/>
            <w:vAlign w:val="center"/>
            <w:hideMark/>
          </w:tcPr>
          <w:p w14:paraId="4768F0C4"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2.5</w:t>
            </w:r>
          </w:p>
        </w:tc>
      </w:tr>
      <w:tr w:rsidR="00012D3F" w14:paraId="3DA278C7"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55D1DACD" w14:textId="77777777" w:rsidR="00012D3F" w:rsidRDefault="00012D3F">
            <w:pPr>
              <w:rPr>
                <w:rFonts w:ascii="Artifex CF Light" w:hAnsi="Artifex CF Light"/>
                <w:color w:val="002060"/>
                <w:sz w:val="18"/>
                <w:szCs w:val="18"/>
              </w:rPr>
            </w:pPr>
            <w:r>
              <w:rPr>
                <w:rFonts w:ascii="Artifex CF Light" w:hAnsi="Artifex CF Light"/>
                <w:color w:val="002060"/>
                <w:sz w:val="18"/>
                <w:szCs w:val="18"/>
              </w:rPr>
              <w:t xml:space="preserve">Redes </w:t>
            </w:r>
            <w:proofErr w:type="spellStart"/>
            <w:r>
              <w:rPr>
                <w:rFonts w:ascii="Artifex CF Light" w:hAnsi="Artifex CF Light"/>
                <w:color w:val="002060"/>
                <w:sz w:val="18"/>
                <w:szCs w:val="18"/>
              </w:rPr>
              <w:t>Sociales</w:t>
            </w:r>
            <w:proofErr w:type="spellEnd"/>
          </w:p>
        </w:tc>
        <w:tc>
          <w:tcPr>
            <w:tcW w:w="1580" w:type="dxa"/>
            <w:tcBorders>
              <w:top w:val="nil"/>
              <w:left w:val="nil"/>
              <w:bottom w:val="nil"/>
              <w:right w:val="nil"/>
            </w:tcBorders>
            <w:shd w:val="clear" w:color="auto" w:fill="auto"/>
            <w:noWrap/>
            <w:vAlign w:val="center"/>
            <w:hideMark/>
          </w:tcPr>
          <w:p w14:paraId="6EC3C4FC"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8</w:t>
            </w:r>
          </w:p>
        </w:tc>
        <w:tc>
          <w:tcPr>
            <w:tcW w:w="1240" w:type="dxa"/>
            <w:tcBorders>
              <w:top w:val="nil"/>
              <w:left w:val="nil"/>
              <w:bottom w:val="nil"/>
              <w:right w:val="nil"/>
            </w:tcBorders>
            <w:shd w:val="clear" w:color="auto" w:fill="auto"/>
            <w:noWrap/>
            <w:vAlign w:val="center"/>
            <w:hideMark/>
          </w:tcPr>
          <w:p w14:paraId="6768E191"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3.5</w:t>
            </w:r>
          </w:p>
        </w:tc>
      </w:tr>
      <w:tr w:rsidR="00012D3F" w14:paraId="245DCCD2" w14:textId="77777777" w:rsidTr="00012D3F">
        <w:trPr>
          <w:trHeight w:val="300"/>
          <w:jc w:val="center"/>
        </w:trPr>
        <w:tc>
          <w:tcPr>
            <w:tcW w:w="4600" w:type="dxa"/>
            <w:tcBorders>
              <w:top w:val="nil"/>
              <w:left w:val="nil"/>
              <w:bottom w:val="nil"/>
              <w:right w:val="nil"/>
            </w:tcBorders>
            <w:shd w:val="clear" w:color="000000" w:fill="1F497D"/>
            <w:noWrap/>
            <w:vAlign w:val="center"/>
            <w:hideMark/>
          </w:tcPr>
          <w:p w14:paraId="1D0042DC" w14:textId="77777777" w:rsidR="00012D3F" w:rsidRDefault="00012D3F">
            <w:pPr>
              <w:jc w:val="center"/>
              <w:rPr>
                <w:rFonts w:ascii="Artifex CF Light" w:hAnsi="Artifex CF Light"/>
                <w:b/>
                <w:bCs/>
                <w:color w:val="FFFFFF"/>
                <w:sz w:val="20"/>
                <w:szCs w:val="20"/>
              </w:rPr>
            </w:pPr>
            <w:proofErr w:type="spellStart"/>
            <w:r>
              <w:rPr>
                <w:rFonts w:ascii="Artifex CF Light" w:hAnsi="Artifex CF Light"/>
                <w:b/>
                <w:bCs/>
                <w:color w:val="FFFFFF"/>
                <w:sz w:val="20"/>
                <w:szCs w:val="20"/>
              </w:rPr>
              <w:t>Indicadores</w:t>
            </w:r>
            <w:proofErr w:type="spellEnd"/>
          </w:p>
        </w:tc>
        <w:tc>
          <w:tcPr>
            <w:tcW w:w="1580" w:type="dxa"/>
            <w:tcBorders>
              <w:top w:val="nil"/>
              <w:left w:val="nil"/>
              <w:bottom w:val="nil"/>
              <w:right w:val="nil"/>
            </w:tcBorders>
            <w:shd w:val="clear" w:color="000000" w:fill="1F497D"/>
            <w:noWrap/>
            <w:vAlign w:val="center"/>
            <w:hideMark/>
          </w:tcPr>
          <w:p w14:paraId="2E11C039" w14:textId="77777777" w:rsidR="00012D3F" w:rsidRDefault="00012D3F">
            <w:pPr>
              <w:jc w:val="center"/>
              <w:rPr>
                <w:rFonts w:ascii="Artifex CF Light" w:hAnsi="Artifex CF Light"/>
                <w:b/>
                <w:bCs/>
                <w:color w:val="FFFFFF"/>
                <w:sz w:val="20"/>
                <w:szCs w:val="20"/>
              </w:rPr>
            </w:pPr>
            <w:r>
              <w:rPr>
                <w:rFonts w:ascii="Artifex CF Light" w:hAnsi="Artifex CF Light"/>
                <w:b/>
                <w:bCs/>
                <w:color w:val="FFFFFF"/>
                <w:sz w:val="20"/>
                <w:szCs w:val="20"/>
              </w:rPr>
              <w:t xml:space="preserve">Peso </w:t>
            </w:r>
            <w:proofErr w:type="spellStart"/>
            <w:r>
              <w:rPr>
                <w:rFonts w:ascii="Artifex CF Light" w:hAnsi="Artifex CF Light"/>
                <w:b/>
                <w:bCs/>
                <w:color w:val="FFFFFF"/>
                <w:sz w:val="20"/>
                <w:szCs w:val="20"/>
              </w:rPr>
              <w:t>Categoría</w:t>
            </w:r>
            <w:proofErr w:type="spellEnd"/>
          </w:p>
        </w:tc>
        <w:tc>
          <w:tcPr>
            <w:tcW w:w="1240" w:type="dxa"/>
            <w:tcBorders>
              <w:top w:val="nil"/>
              <w:left w:val="nil"/>
              <w:bottom w:val="nil"/>
              <w:right w:val="nil"/>
            </w:tcBorders>
            <w:shd w:val="clear" w:color="000000" w:fill="1F497D"/>
            <w:noWrap/>
            <w:vAlign w:val="center"/>
            <w:hideMark/>
          </w:tcPr>
          <w:p w14:paraId="7A081D6D" w14:textId="77777777" w:rsidR="00012D3F" w:rsidRDefault="00012D3F">
            <w:pPr>
              <w:jc w:val="center"/>
              <w:rPr>
                <w:rFonts w:ascii="Artifex CF Light" w:hAnsi="Artifex CF Light"/>
                <w:b/>
                <w:bCs/>
                <w:color w:val="FFFFFF"/>
                <w:sz w:val="20"/>
                <w:szCs w:val="20"/>
              </w:rPr>
            </w:pPr>
            <w:proofErr w:type="spellStart"/>
            <w:r>
              <w:rPr>
                <w:rFonts w:ascii="Artifex CF Light" w:hAnsi="Artifex CF Light"/>
                <w:b/>
                <w:bCs/>
                <w:color w:val="FFFFFF"/>
                <w:sz w:val="20"/>
                <w:szCs w:val="20"/>
              </w:rPr>
              <w:t>Puntuación</w:t>
            </w:r>
            <w:proofErr w:type="spellEnd"/>
          </w:p>
        </w:tc>
      </w:tr>
      <w:tr w:rsidR="00012D3F" w14:paraId="5A3E16B4"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3D874F42" w14:textId="77777777" w:rsidR="00012D3F" w:rsidRPr="00012D3F" w:rsidRDefault="00012D3F">
            <w:pPr>
              <w:rPr>
                <w:rFonts w:ascii="Artifex CF Light" w:hAnsi="Artifex CF Light"/>
                <w:color w:val="002060"/>
                <w:sz w:val="18"/>
                <w:szCs w:val="18"/>
                <w:lang w:val="es-DO"/>
              </w:rPr>
            </w:pPr>
            <w:r w:rsidRPr="00012D3F">
              <w:rPr>
                <w:rFonts w:ascii="Artifex CF Light" w:hAnsi="Artifex CF Light"/>
                <w:color w:val="002060"/>
                <w:sz w:val="18"/>
                <w:szCs w:val="18"/>
                <w:lang w:val="es-DO"/>
              </w:rPr>
              <w:t>Presencia y Manejo de las Redes</w:t>
            </w:r>
          </w:p>
        </w:tc>
        <w:tc>
          <w:tcPr>
            <w:tcW w:w="1580" w:type="dxa"/>
            <w:tcBorders>
              <w:top w:val="nil"/>
              <w:left w:val="nil"/>
              <w:bottom w:val="nil"/>
              <w:right w:val="nil"/>
            </w:tcBorders>
            <w:shd w:val="clear" w:color="auto" w:fill="auto"/>
            <w:noWrap/>
            <w:vAlign w:val="center"/>
            <w:hideMark/>
          </w:tcPr>
          <w:p w14:paraId="0AF86EF2"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3.5</w:t>
            </w:r>
          </w:p>
        </w:tc>
        <w:tc>
          <w:tcPr>
            <w:tcW w:w="1240" w:type="dxa"/>
            <w:tcBorders>
              <w:top w:val="nil"/>
              <w:left w:val="nil"/>
              <w:bottom w:val="nil"/>
              <w:right w:val="nil"/>
            </w:tcBorders>
            <w:shd w:val="clear" w:color="auto" w:fill="auto"/>
            <w:noWrap/>
            <w:vAlign w:val="center"/>
            <w:hideMark/>
          </w:tcPr>
          <w:p w14:paraId="77C4F6D4"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3.5</w:t>
            </w:r>
          </w:p>
        </w:tc>
      </w:tr>
      <w:tr w:rsidR="00012D3F" w14:paraId="3D4E18DF"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1AF9E29E"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Prueba</w:t>
            </w:r>
            <w:proofErr w:type="spellEnd"/>
            <w:r>
              <w:rPr>
                <w:rFonts w:ascii="Artifex CF Light" w:hAnsi="Artifex CF Light"/>
                <w:color w:val="002060"/>
                <w:sz w:val="18"/>
                <w:szCs w:val="18"/>
              </w:rPr>
              <w:t xml:space="preserve"> </w:t>
            </w:r>
            <w:proofErr w:type="spellStart"/>
            <w:r>
              <w:rPr>
                <w:rFonts w:ascii="Artifex CF Light" w:hAnsi="Artifex CF Light"/>
                <w:color w:val="002060"/>
                <w:sz w:val="18"/>
                <w:szCs w:val="18"/>
              </w:rPr>
              <w:t>Anónima</w:t>
            </w:r>
            <w:proofErr w:type="spellEnd"/>
            <w:r>
              <w:rPr>
                <w:rFonts w:ascii="Artifex CF Light" w:hAnsi="Artifex CF Light"/>
                <w:color w:val="002060"/>
                <w:sz w:val="18"/>
                <w:szCs w:val="18"/>
              </w:rPr>
              <w:t xml:space="preserve"> de Redes</w:t>
            </w:r>
          </w:p>
        </w:tc>
        <w:tc>
          <w:tcPr>
            <w:tcW w:w="1580" w:type="dxa"/>
            <w:tcBorders>
              <w:top w:val="nil"/>
              <w:left w:val="nil"/>
              <w:bottom w:val="nil"/>
              <w:right w:val="nil"/>
            </w:tcBorders>
            <w:shd w:val="clear" w:color="000000" w:fill="DCE6F1"/>
            <w:noWrap/>
            <w:vAlign w:val="center"/>
            <w:hideMark/>
          </w:tcPr>
          <w:p w14:paraId="7F777819"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w:t>
            </w:r>
          </w:p>
        </w:tc>
        <w:tc>
          <w:tcPr>
            <w:tcW w:w="1240" w:type="dxa"/>
            <w:tcBorders>
              <w:top w:val="nil"/>
              <w:left w:val="nil"/>
              <w:bottom w:val="nil"/>
              <w:right w:val="nil"/>
            </w:tcBorders>
            <w:shd w:val="clear" w:color="000000" w:fill="DCE6F1"/>
            <w:noWrap/>
            <w:vAlign w:val="center"/>
            <w:hideMark/>
          </w:tcPr>
          <w:p w14:paraId="254759D5"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0</w:t>
            </w:r>
          </w:p>
        </w:tc>
      </w:tr>
      <w:tr w:rsidR="00012D3F" w14:paraId="4557F9A5"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781CEA57"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Nortic</w:t>
            </w:r>
            <w:proofErr w:type="spellEnd"/>
            <w:r>
              <w:rPr>
                <w:rFonts w:ascii="Artifex CF Light" w:hAnsi="Artifex CF Light"/>
                <w:color w:val="002060"/>
                <w:sz w:val="18"/>
                <w:szCs w:val="18"/>
              </w:rPr>
              <w:t xml:space="preserve"> E1</w:t>
            </w:r>
          </w:p>
        </w:tc>
        <w:tc>
          <w:tcPr>
            <w:tcW w:w="1580" w:type="dxa"/>
            <w:tcBorders>
              <w:top w:val="nil"/>
              <w:left w:val="nil"/>
              <w:bottom w:val="nil"/>
              <w:right w:val="nil"/>
            </w:tcBorders>
            <w:shd w:val="clear" w:color="auto" w:fill="auto"/>
            <w:noWrap/>
            <w:vAlign w:val="center"/>
            <w:hideMark/>
          </w:tcPr>
          <w:p w14:paraId="085708D0"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2.5</w:t>
            </w:r>
          </w:p>
        </w:tc>
        <w:tc>
          <w:tcPr>
            <w:tcW w:w="1240" w:type="dxa"/>
            <w:tcBorders>
              <w:top w:val="nil"/>
              <w:left w:val="nil"/>
              <w:bottom w:val="nil"/>
              <w:right w:val="nil"/>
            </w:tcBorders>
            <w:shd w:val="clear" w:color="auto" w:fill="auto"/>
            <w:noWrap/>
            <w:vAlign w:val="center"/>
            <w:hideMark/>
          </w:tcPr>
          <w:p w14:paraId="0DF9DB1F"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0</w:t>
            </w:r>
          </w:p>
        </w:tc>
      </w:tr>
      <w:tr w:rsidR="00012D3F" w14:paraId="599E9C30"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5B11106C" w14:textId="77777777" w:rsidR="00012D3F" w:rsidRDefault="00012D3F">
            <w:pPr>
              <w:rPr>
                <w:rFonts w:ascii="Artifex CF Light" w:hAnsi="Artifex CF Light"/>
                <w:color w:val="002060"/>
                <w:sz w:val="18"/>
                <w:szCs w:val="18"/>
              </w:rPr>
            </w:pPr>
            <w:r>
              <w:rPr>
                <w:rFonts w:ascii="Artifex CF Light" w:hAnsi="Artifex CF Light"/>
                <w:color w:val="002060"/>
                <w:sz w:val="18"/>
                <w:szCs w:val="18"/>
              </w:rPr>
              <w:t>e-</w:t>
            </w:r>
            <w:proofErr w:type="spellStart"/>
            <w:r>
              <w:rPr>
                <w:rFonts w:ascii="Artifex CF Light" w:hAnsi="Artifex CF Light"/>
                <w:color w:val="002060"/>
                <w:sz w:val="18"/>
                <w:szCs w:val="18"/>
              </w:rPr>
              <w:t>Participación</w:t>
            </w:r>
            <w:proofErr w:type="spellEnd"/>
          </w:p>
        </w:tc>
        <w:tc>
          <w:tcPr>
            <w:tcW w:w="1580" w:type="dxa"/>
            <w:tcBorders>
              <w:top w:val="nil"/>
              <w:left w:val="nil"/>
              <w:bottom w:val="nil"/>
              <w:right w:val="nil"/>
            </w:tcBorders>
            <w:shd w:val="clear" w:color="000000" w:fill="DCE6F1"/>
            <w:noWrap/>
            <w:vAlign w:val="center"/>
            <w:hideMark/>
          </w:tcPr>
          <w:p w14:paraId="38AFE523"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10</w:t>
            </w:r>
          </w:p>
        </w:tc>
        <w:tc>
          <w:tcPr>
            <w:tcW w:w="1240" w:type="dxa"/>
            <w:tcBorders>
              <w:top w:val="nil"/>
              <w:left w:val="nil"/>
              <w:bottom w:val="nil"/>
              <w:right w:val="nil"/>
            </w:tcBorders>
            <w:shd w:val="clear" w:color="000000" w:fill="DCE6F1"/>
            <w:noWrap/>
            <w:vAlign w:val="center"/>
            <w:hideMark/>
          </w:tcPr>
          <w:p w14:paraId="4EF64AC1"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7.45</w:t>
            </w:r>
          </w:p>
        </w:tc>
      </w:tr>
      <w:tr w:rsidR="00012D3F" w14:paraId="684A83F7"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34DAC19E" w14:textId="77777777" w:rsidR="00012D3F" w:rsidRPr="00012D3F" w:rsidRDefault="00012D3F">
            <w:pPr>
              <w:rPr>
                <w:rFonts w:ascii="Artifex CF Light" w:hAnsi="Artifex CF Light"/>
                <w:color w:val="002060"/>
                <w:sz w:val="18"/>
                <w:szCs w:val="18"/>
                <w:lang w:val="es-DO"/>
              </w:rPr>
            </w:pPr>
            <w:r w:rsidRPr="00012D3F">
              <w:rPr>
                <w:rFonts w:ascii="Artifex CF Light" w:hAnsi="Artifex CF Light"/>
                <w:color w:val="002060"/>
                <w:sz w:val="18"/>
                <w:szCs w:val="18"/>
                <w:lang w:val="es-DO"/>
              </w:rPr>
              <w:t>Gestión del Espacio y Nivel de Participación</w:t>
            </w:r>
          </w:p>
        </w:tc>
        <w:tc>
          <w:tcPr>
            <w:tcW w:w="1580" w:type="dxa"/>
            <w:tcBorders>
              <w:top w:val="nil"/>
              <w:left w:val="nil"/>
              <w:bottom w:val="nil"/>
              <w:right w:val="nil"/>
            </w:tcBorders>
            <w:shd w:val="clear" w:color="auto" w:fill="auto"/>
            <w:noWrap/>
            <w:vAlign w:val="center"/>
            <w:hideMark/>
          </w:tcPr>
          <w:p w14:paraId="47429E9E"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7</w:t>
            </w:r>
          </w:p>
        </w:tc>
        <w:tc>
          <w:tcPr>
            <w:tcW w:w="1240" w:type="dxa"/>
            <w:tcBorders>
              <w:top w:val="nil"/>
              <w:left w:val="nil"/>
              <w:bottom w:val="nil"/>
              <w:right w:val="nil"/>
            </w:tcBorders>
            <w:shd w:val="clear" w:color="auto" w:fill="auto"/>
            <w:noWrap/>
            <w:vAlign w:val="center"/>
            <w:hideMark/>
          </w:tcPr>
          <w:p w14:paraId="61CBF388"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6.45</w:t>
            </w:r>
          </w:p>
        </w:tc>
      </w:tr>
      <w:tr w:rsidR="00012D3F" w14:paraId="2763569F"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0DB59996"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Prueba</w:t>
            </w:r>
            <w:proofErr w:type="spellEnd"/>
            <w:r>
              <w:rPr>
                <w:rFonts w:ascii="Artifex CF Light" w:hAnsi="Artifex CF Light"/>
                <w:color w:val="002060"/>
                <w:sz w:val="18"/>
                <w:szCs w:val="18"/>
              </w:rPr>
              <w:t xml:space="preserve"> </w:t>
            </w:r>
            <w:proofErr w:type="spellStart"/>
            <w:r>
              <w:rPr>
                <w:rFonts w:ascii="Artifex CF Light" w:hAnsi="Artifex CF Light"/>
                <w:color w:val="002060"/>
                <w:sz w:val="18"/>
                <w:szCs w:val="18"/>
              </w:rPr>
              <w:t>Anónima</w:t>
            </w:r>
            <w:proofErr w:type="spellEnd"/>
            <w:r>
              <w:rPr>
                <w:rFonts w:ascii="Artifex CF Light" w:hAnsi="Artifex CF Light"/>
                <w:color w:val="002060"/>
                <w:sz w:val="18"/>
                <w:szCs w:val="18"/>
              </w:rPr>
              <w:t xml:space="preserve"> </w:t>
            </w:r>
            <w:proofErr w:type="spellStart"/>
            <w:r>
              <w:rPr>
                <w:rFonts w:ascii="Artifex CF Light" w:hAnsi="Artifex CF Light"/>
                <w:color w:val="002060"/>
                <w:sz w:val="18"/>
                <w:szCs w:val="18"/>
              </w:rPr>
              <w:t>Foro</w:t>
            </w:r>
            <w:proofErr w:type="spellEnd"/>
          </w:p>
        </w:tc>
        <w:tc>
          <w:tcPr>
            <w:tcW w:w="1580" w:type="dxa"/>
            <w:tcBorders>
              <w:top w:val="nil"/>
              <w:left w:val="nil"/>
              <w:bottom w:val="nil"/>
              <w:right w:val="nil"/>
            </w:tcBorders>
            <w:shd w:val="clear" w:color="000000" w:fill="DCE6F1"/>
            <w:noWrap/>
            <w:vAlign w:val="center"/>
            <w:hideMark/>
          </w:tcPr>
          <w:p w14:paraId="0AD1D6D4"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w:t>
            </w:r>
          </w:p>
        </w:tc>
        <w:tc>
          <w:tcPr>
            <w:tcW w:w="1240" w:type="dxa"/>
            <w:tcBorders>
              <w:top w:val="nil"/>
              <w:left w:val="nil"/>
              <w:bottom w:val="nil"/>
              <w:right w:val="nil"/>
            </w:tcBorders>
            <w:shd w:val="clear" w:color="000000" w:fill="DCE6F1"/>
            <w:noWrap/>
            <w:vAlign w:val="center"/>
            <w:hideMark/>
          </w:tcPr>
          <w:p w14:paraId="2F2B337F"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0</w:t>
            </w:r>
          </w:p>
        </w:tc>
      </w:tr>
      <w:tr w:rsidR="00012D3F" w14:paraId="7C0B7B64"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28FED02E"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Vinculación</w:t>
            </w:r>
            <w:proofErr w:type="spellEnd"/>
            <w:r>
              <w:rPr>
                <w:rFonts w:ascii="Artifex CF Light" w:hAnsi="Artifex CF Light"/>
                <w:color w:val="002060"/>
                <w:sz w:val="18"/>
                <w:szCs w:val="18"/>
              </w:rPr>
              <w:t xml:space="preserve"> al Sistema 311</w:t>
            </w:r>
          </w:p>
        </w:tc>
        <w:tc>
          <w:tcPr>
            <w:tcW w:w="1580" w:type="dxa"/>
            <w:tcBorders>
              <w:top w:val="nil"/>
              <w:left w:val="nil"/>
              <w:bottom w:val="nil"/>
              <w:right w:val="nil"/>
            </w:tcBorders>
            <w:shd w:val="clear" w:color="auto" w:fill="auto"/>
            <w:noWrap/>
            <w:vAlign w:val="center"/>
            <w:hideMark/>
          </w:tcPr>
          <w:p w14:paraId="528533F3"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1</w:t>
            </w:r>
          </w:p>
        </w:tc>
        <w:tc>
          <w:tcPr>
            <w:tcW w:w="1240" w:type="dxa"/>
            <w:tcBorders>
              <w:top w:val="nil"/>
              <w:left w:val="nil"/>
              <w:bottom w:val="nil"/>
              <w:right w:val="nil"/>
            </w:tcBorders>
            <w:shd w:val="clear" w:color="auto" w:fill="auto"/>
            <w:noWrap/>
            <w:vAlign w:val="center"/>
            <w:hideMark/>
          </w:tcPr>
          <w:p w14:paraId="5B26D6CE"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1</w:t>
            </w:r>
          </w:p>
        </w:tc>
      </w:tr>
      <w:tr w:rsidR="00012D3F" w14:paraId="766B3712"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5F89B45F" w14:textId="77777777" w:rsidR="00012D3F" w:rsidRDefault="00012D3F">
            <w:pPr>
              <w:rPr>
                <w:rFonts w:ascii="Artifex CF Light" w:hAnsi="Artifex CF Light"/>
                <w:color w:val="002060"/>
                <w:sz w:val="18"/>
                <w:szCs w:val="18"/>
              </w:rPr>
            </w:pPr>
            <w:r>
              <w:rPr>
                <w:rFonts w:ascii="Artifex CF Light" w:hAnsi="Artifex CF Light"/>
                <w:color w:val="002060"/>
                <w:sz w:val="18"/>
                <w:szCs w:val="18"/>
              </w:rPr>
              <w:t>Desarrollo de E-SERVICIOS</w:t>
            </w:r>
          </w:p>
        </w:tc>
        <w:tc>
          <w:tcPr>
            <w:tcW w:w="1580" w:type="dxa"/>
            <w:tcBorders>
              <w:top w:val="nil"/>
              <w:left w:val="nil"/>
              <w:bottom w:val="nil"/>
              <w:right w:val="nil"/>
            </w:tcBorders>
            <w:shd w:val="clear" w:color="000000" w:fill="DCE6F1"/>
            <w:noWrap/>
            <w:vAlign w:val="center"/>
            <w:hideMark/>
          </w:tcPr>
          <w:p w14:paraId="40D982E5"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25</w:t>
            </w:r>
          </w:p>
        </w:tc>
        <w:tc>
          <w:tcPr>
            <w:tcW w:w="1240" w:type="dxa"/>
            <w:tcBorders>
              <w:top w:val="nil"/>
              <w:left w:val="nil"/>
              <w:bottom w:val="nil"/>
              <w:right w:val="nil"/>
            </w:tcBorders>
            <w:shd w:val="clear" w:color="000000" w:fill="DCE6F1"/>
            <w:noWrap/>
            <w:vAlign w:val="center"/>
            <w:hideMark/>
          </w:tcPr>
          <w:p w14:paraId="737F519F"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21.08</w:t>
            </w:r>
          </w:p>
        </w:tc>
      </w:tr>
      <w:tr w:rsidR="00012D3F" w14:paraId="3E0B66E3"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0A2CA68D"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Disponibilidad</w:t>
            </w:r>
            <w:proofErr w:type="spellEnd"/>
            <w:r>
              <w:rPr>
                <w:rFonts w:ascii="Artifex CF Light" w:hAnsi="Artifex CF Light"/>
                <w:color w:val="002060"/>
                <w:sz w:val="18"/>
                <w:szCs w:val="18"/>
              </w:rPr>
              <w:t xml:space="preserve"> de e-</w:t>
            </w:r>
            <w:proofErr w:type="spellStart"/>
            <w:r>
              <w:rPr>
                <w:rFonts w:ascii="Artifex CF Light" w:hAnsi="Artifex CF Light"/>
                <w:color w:val="002060"/>
                <w:sz w:val="18"/>
                <w:szCs w:val="18"/>
              </w:rPr>
              <w:t>Servicios</w:t>
            </w:r>
            <w:proofErr w:type="spellEnd"/>
          </w:p>
        </w:tc>
        <w:tc>
          <w:tcPr>
            <w:tcW w:w="1580" w:type="dxa"/>
            <w:tcBorders>
              <w:top w:val="nil"/>
              <w:left w:val="nil"/>
              <w:bottom w:val="nil"/>
              <w:right w:val="nil"/>
            </w:tcBorders>
            <w:shd w:val="clear" w:color="auto" w:fill="auto"/>
            <w:noWrap/>
            <w:vAlign w:val="center"/>
            <w:hideMark/>
          </w:tcPr>
          <w:p w14:paraId="6DFE302F"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8</w:t>
            </w:r>
          </w:p>
        </w:tc>
        <w:tc>
          <w:tcPr>
            <w:tcW w:w="1240" w:type="dxa"/>
            <w:tcBorders>
              <w:top w:val="nil"/>
              <w:left w:val="nil"/>
              <w:bottom w:val="nil"/>
              <w:right w:val="nil"/>
            </w:tcBorders>
            <w:shd w:val="clear" w:color="auto" w:fill="auto"/>
            <w:noWrap/>
            <w:vAlign w:val="center"/>
            <w:hideMark/>
          </w:tcPr>
          <w:p w14:paraId="4B8B676C"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5</w:t>
            </w:r>
          </w:p>
        </w:tc>
      </w:tr>
      <w:tr w:rsidR="00012D3F" w14:paraId="28ADA645"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5676E556" w14:textId="77777777" w:rsidR="00012D3F" w:rsidRPr="00012D3F" w:rsidRDefault="00012D3F">
            <w:pPr>
              <w:rPr>
                <w:rFonts w:ascii="Artifex CF Light" w:hAnsi="Artifex CF Light"/>
                <w:color w:val="002060"/>
                <w:sz w:val="18"/>
                <w:szCs w:val="18"/>
                <w:lang w:val="es-DO"/>
              </w:rPr>
            </w:pPr>
            <w:r w:rsidRPr="00012D3F">
              <w:rPr>
                <w:rFonts w:ascii="Artifex CF Light" w:hAnsi="Artifex CF Light"/>
                <w:color w:val="002060"/>
                <w:sz w:val="18"/>
                <w:szCs w:val="18"/>
                <w:lang w:val="es-DO"/>
              </w:rPr>
              <w:t>Disponibilidad Web y Aplicación Móvil</w:t>
            </w:r>
          </w:p>
        </w:tc>
        <w:tc>
          <w:tcPr>
            <w:tcW w:w="1580" w:type="dxa"/>
            <w:tcBorders>
              <w:top w:val="nil"/>
              <w:left w:val="nil"/>
              <w:bottom w:val="nil"/>
              <w:right w:val="nil"/>
            </w:tcBorders>
            <w:shd w:val="clear" w:color="000000" w:fill="DCE6F1"/>
            <w:noWrap/>
            <w:vAlign w:val="center"/>
            <w:hideMark/>
          </w:tcPr>
          <w:p w14:paraId="2A48EA09"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5</w:t>
            </w:r>
          </w:p>
        </w:tc>
        <w:tc>
          <w:tcPr>
            <w:tcW w:w="1240" w:type="dxa"/>
            <w:tcBorders>
              <w:top w:val="nil"/>
              <w:left w:val="nil"/>
              <w:bottom w:val="nil"/>
              <w:right w:val="nil"/>
            </w:tcBorders>
            <w:shd w:val="clear" w:color="000000" w:fill="DCE6F1"/>
            <w:noWrap/>
            <w:vAlign w:val="center"/>
            <w:hideMark/>
          </w:tcPr>
          <w:p w14:paraId="4A473449"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5</w:t>
            </w:r>
          </w:p>
        </w:tc>
      </w:tr>
      <w:tr w:rsidR="00012D3F" w14:paraId="04EBCFF6"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28D05F10"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lastRenderedPageBreak/>
              <w:t>Nortic</w:t>
            </w:r>
            <w:proofErr w:type="spellEnd"/>
            <w:r>
              <w:rPr>
                <w:rFonts w:ascii="Artifex CF Light" w:hAnsi="Artifex CF Light"/>
                <w:color w:val="002060"/>
                <w:sz w:val="18"/>
                <w:szCs w:val="18"/>
              </w:rPr>
              <w:t xml:space="preserve"> A5</w:t>
            </w:r>
          </w:p>
        </w:tc>
        <w:tc>
          <w:tcPr>
            <w:tcW w:w="1580" w:type="dxa"/>
            <w:tcBorders>
              <w:top w:val="nil"/>
              <w:left w:val="nil"/>
              <w:bottom w:val="nil"/>
              <w:right w:val="nil"/>
            </w:tcBorders>
            <w:shd w:val="clear" w:color="auto" w:fill="auto"/>
            <w:noWrap/>
            <w:vAlign w:val="center"/>
            <w:hideMark/>
          </w:tcPr>
          <w:p w14:paraId="5CDBB2EA"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3</w:t>
            </w:r>
          </w:p>
        </w:tc>
        <w:tc>
          <w:tcPr>
            <w:tcW w:w="1240" w:type="dxa"/>
            <w:tcBorders>
              <w:top w:val="nil"/>
              <w:left w:val="nil"/>
              <w:bottom w:val="nil"/>
              <w:right w:val="nil"/>
            </w:tcBorders>
            <w:shd w:val="clear" w:color="auto" w:fill="auto"/>
            <w:noWrap/>
            <w:vAlign w:val="center"/>
            <w:hideMark/>
          </w:tcPr>
          <w:p w14:paraId="736BAD7F"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0</w:t>
            </w:r>
          </w:p>
        </w:tc>
      </w:tr>
      <w:tr w:rsidR="00012D3F" w14:paraId="0C7A6A53"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6595B65B" w14:textId="77777777" w:rsidR="00012D3F" w:rsidRDefault="00012D3F">
            <w:pPr>
              <w:rPr>
                <w:rFonts w:ascii="Artifex CF Light" w:hAnsi="Artifex CF Light"/>
                <w:color w:val="002060"/>
                <w:sz w:val="18"/>
                <w:szCs w:val="18"/>
              </w:rPr>
            </w:pPr>
            <w:r>
              <w:rPr>
                <w:rFonts w:ascii="Artifex CF Light" w:hAnsi="Artifex CF Light"/>
                <w:color w:val="002060"/>
                <w:sz w:val="18"/>
                <w:szCs w:val="18"/>
              </w:rPr>
              <w:t>Desarrollo de e-</w:t>
            </w:r>
            <w:proofErr w:type="spellStart"/>
            <w:r>
              <w:rPr>
                <w:rFonts w:ascii="Artifex CF Light" w:hAnsi="Artifex CF Light"/>
                <w:color w:val="002060"/>
                <w:sz w:val="18"/>
                <w:szCs w:val="18"/>
              </w:rPr>
              <w:t>Servicios</w:t>
            </w:r>
            <w:proofErr w:type="spellEnd"/>
          </w:p>
        </w:tc>
        <w:tc>
          <w:tcPr>
            <w:tcW w:w="1580" w:type="dxa"/>
            <w:tcBorders>
              <w:top w:val="nil"/>
              <w:left w:val="nil"/>
              <w:bottom w:val="nil"/>
              <w:right w:val="nil"/>
            </w:tcBorders>
            <w:shd w:val="clear" w:color="000000" w:fill="DCE6F1"/>
            <w:noWrap/>
            <w:vAlign w:val="center"/>
            <w:hideMark/>
          </w:tcPr>
          <w:p w14:paraId="3B819E6B"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17</w:t>
            </w:r>
          </w:p>
        </w:tc>
        <w:tc>
          <w:tcPr>
            <w:tcW w:w="1240" w:type="dxa"/>
            <w:tcBorders>
              <w:top w:val="nil"/>
              <w:left w:val="nil"/>
              <w:bottom w:val="nil"/>
              <w:right w:val="nil"/>
            </w:tcBorders>
            <w:shd w:val="clear" w:color="000000" w:fill="DCE6F1"/>
            <w:noWrap/>
            <w:vAlign w:val="center"/>
            <w:hideMark/>
          </w:tcPr>
          <w:p w14:paraId="76A75525"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16.08</w:t>
            </w:r>
          </w:p>
        </w:tc>
      </w:tr>
      <w:tr w:rsidR="00012D3F" w14:paraId="23A3500B"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4F4DAB9F"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Informativos</w:t>
            </w:r>
            <w:proofErr w:type="spellEnd"/>
          </w:p>
        </w:tc>
        <w:tc>
          <w:tcPr>
            <w:tcW w:w="1580" w:type="dxa"/>
            <w:tcBorders>
              <w:top w:val="nil"/>
              <w:left w:val="nil"/>
              <w:bottom w:val="nil"/>
              <w:right w:val="nil"/>
            </w:tcBorders>
            <w:shd w:val="clear" w:color="auto" w:fill="auto"/>
            <w:noWrap/>
            <w:vAlign w:val="center"/>
            <w:hideMark/>
          </w:tcPr>
          <w:p w14:paraId="71BDD8D0"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5</w:t>
            </w:r>
          </w:p>
        </w:tc>
        <w:tc>
          <w:tcPr>
            <w:tcW w:w="1240" w:type="dxa"/>
            <w:tcBorders>
              <w:top w:val="nil"/>
              <w:left w:val="nil"/>
              <w:bottom w:val="nil"/>
              <w:right w:val="nil"/>
            </w:tcBorders>
            <w:shd w:val="clear" w:color="auto" w:fill="auto"/>
            <w:noWrap/>
            <w:vAlign w:val="center"/>
            <w:hideMark/>
          </w:tcPr>
          <w:p w14:paraId="1B338C8A"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5</w:t>
            </w:r>
          </w:p>
        </w:tc>
      </w:tr>
      <w:tr w:rsidR="00012D3F" w14:paraId="667253D4" w14:textId="77777777" w:rsidTr="00012D3F">
        <w:trPr>
          <w:trHeight w:val="300"/>
          <w:jc w:val="center"/>
        </w:trPr>
        <w:tc>
          <w:tcPr>
            <w:tcW w:w="4600" w:type="dxa"/>
            <w:tcBorders>
              <w:top w:val="nil"/>
              <w:left w:val="nil"/>
              <w:bottom w:val="nil"/>
              <w:right w:val="nil"/>
            </w:tcBorders>
            <w:shd w:val="clear" w:color="000000" w:fill="DCE6F1"/>
            <w:noWrap/>
            <w:vAlign w:val="center"/>
            <w:hideMark/>
          </w:tcPr>
          <w:p w14:paraId="4B427B87"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Interactivos</w:t>
            </w:r>
            <w:proofErr w:type="spellEnd"/>
          </w:p>
        </w:tc>
        <w:tc>
          <w:tcPr>
            <w:tcW w:w="1580" w:type="dxa"/>
            <w:tcBorders>
              <w:top w:val="nil"/>
              <w:left w:val="nil"/>
              <w:bottom w:val="nil"/>
              <w:right w:val="nil"/>
            </w:tcBorders>
            <w:shd w:val="clear" w:color="000000" w:fill="DCE6F1"/>
            <w:noWrap/>
            <w:vAlign w:val="center"/>
            <w:hideMark/>
          </w:tcPr>
          <w:p w14:paraId="5089D976"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5</w:t>
            </w:r>
          </w:p>
        </w:tc>
        <w:tc>
          <w:tcPr>
            <w:tcW w:w="1240" w:type="dxa"/>
            <w:tcBorders>
              <w:top w:val="nil"/>
              <w:left w:val="nil"/>
              <w:bottom w:val="nil"/>
              <w:right w:val="nil"/>
            </w:tcBorders>
            <w:shd w:val="clear" w:color="000000" w:fill="DCE6F1"/>
            <w:noWrap/>
            <w:vAlign w:val="center"/>
            <w:hideMark/>
          </w:tcPr>
          <w:p w14:paraId="53686187"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4.08</w:t>
            </w:r>
          </w:p>
        </w:tc>
      </w:tr>
      <w:tr w:rsidR="00012D3F" w14:paraId="4C30F5CD" w14:textId="77777777" w:rsidTr="00012D3F">
        <w:trPr>
          <w:trHeight w:val="300"/>
          <w:jc w:val="center"/>
        </w:trPr>
        <w:tc>
          <w:tcPr>
            <w:tcW w:w="4600" w:type="dxa"/>
            <w:tcBorders>
              <w:top w:val="nil"/>
              <w:left w:val="nil"/>
              <w:bottom w:val="nil"/>
              <w:right w:val="nil"/>
            </w:tcBorders>
            <w:shd w:val="clear" w:color="auto" w:fill="auto"/>
            <w:noWrap/>
            <w:vAlign w:val="center"/>
            <w:hideMark/>
          </w:tcPr>
          <w:p w14:paraId="4B06D969" w14:textId="77777777" w:rsidR="00012D3F" w:rsidRDefault="00012D3F">
            <w:pPr>
              <w:rPr>
                <w:rFonts w:ascii="Artifex CF Light" w:hAnsi="Artifex CF Light"/>
                <w:color w:val="002060"/>
                <w:sz w:val="18"/>
                <w:szCs w:val="18"/>
              </w:rPr>
            </w:pPr>
            <w:proofErr w:type="spellStart"/>
            <w:r>
              <w:rPr>
                <w:rFonts w:ascii="Artifex CF Light" w:hAnsi="Artifex CF Light"/>
                <w:color w:val="002060"/>
                <w:sz w:val="18"/>
                <w:szCs w:val="18"/>
              </w:rPr>
              <w:t>Transaccionales</w:t>
            </w:r>
            <w:proofErr w:type="spellEnd"/>
          </w:p>
        </w:tc>
        <w:tc>
          <w:tcPr>
            <w:tcW w:w="1580" w:type="dxa"/>
            <w:tcBorders>
              <w:top w:val="nil"/>
              <w:left w:val="nil"/>
              <w:bottom w:val="nil"/>
              <w:right w:val="nil"/>
            </w:tcBorders>
            <w:shd w:val="clear" w:color="auto" w:fill="auto"/>
            <w:noWrap/>
            <w:vAlign w:val="center"/>
            <w:hideMark/>
          </w:tcPr>
          <w:p w14:paraId="60CF727A"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7</w:t>
            </w:r>
          </w:p>
        </w:tc>
        <w:tc>
          <w:tcPr>
            <w:tcW w:w="1240" w:type="dxa"/>
            <w:tcBorders>
              <w:top w:val="nil"/>
              <w:left w:val="nil"/>
              <w:bottom w:val="nil"/>
              <w:right w:val="nil"/>
            </w:tcBorders>
            <w:shd w:val="clear" w:color="auto" w:fill="auto"/>
            <w:noWrap/>
            <w:vAlign w:val="center"/>
            <w:hideMark/>
          </w:tcPr>
          <w:p w14:paraId="11678A4A" w14:textId="77777777" w:rsidR="00012D3F" w:rsidRDefault="00012D3F">
            <w:pPr>
              <w:jc w:val="center"/>
              <w:rPr>
                <w:rFonts w:ascii="Artifex CF Light" w:hAnsi="Artifex CF Light"/>
                <w:color w:val="002060"/>
                <w:sz w:val="18"/>
                <w:szCs w:val="18"/>
              </w:rPr>
            </w:pPr>
            <w:r>
              <w:rPr>
                <w:rFonts w:ascii="Artifex CF Light" w:hAnsi="Artifex CF Light"/>
                <w:color w:val="002060"/>
                <w:sz w:val="18"/>
                <w:szCs w:val="18"/>
              </w:rPr>
              <w:t>7</w:t>
            </w:r>
          </w:p>
        </w:tc>
      </w:tr>
    </w:tbl>
    <w:p w14:paraId="0D5286CD" w14:textId="77777777" w:rsidR="008E6CD6" w:rsidRPr="00012D3F" w:rsidRDefault="00012D3F" w:rsidP="00012D3F">
      <w:pPr>
        <w:jc w:val="center"/>
        <w:rPr>
          <w:rFonts w:ascii="Artifex CF Light" w:eastAsia="Calibri" w:hAnsi="Artifex CF Light"/>
          <w:color w:val="002060"/>
          <w:sz w:val="18"/>
          <w:szCs w:val="18"/>
          <w:lang w:val="es-DO"/>
        </w:rPr>
      </w:pPr>
      <w:proofErr w:type="spellStart"/>
      <w:r w:rsidRPr="00012D3F">
        <w:rPr>
          <w:rFonts w:ascii="Artifex CF Light" w:eastAsia="Calibri" w:hAnsi="Artifex CF Light"/>
          <w:color w:val="002060"/>
          <w:sz w:val="18"/>
          <w:szCs w:val="18"/>
          <w:lang w:val="es-DO"/>
        </w:rPr>
        <w:t>Info</w:t>
      </w:r>
      <w:proofErr w:type="spellEnd"/>
      <w:r w:rsidRPr="00012D3F">
        <w:rPr>
          <w:rFonts w:ascii="Artifex CF Light" w:eastAsia="Calibri" w:hAnsi="Artifex CF Light"/>
          <w:color w:val="002060"/>
          <w:sz w:val="18"/>
          <w:szCs w:val="18"/>
          <w:lang w:val="es-DO"/>
        </w:rPr>
        <w:t xml:space="preserve"> hasta 30 Nov.2020</w:t>
      </w:r>
    </w:p>
    <w:p w14:paraId="320A2B55" w14:textId="77777777" w:rsidR="008E6CD6" w:rsidRDefault="008E6CD6" w:rsidP="00A21B6F">
      <w:pPr>
        <w:rPr>
          <w:rFonts w:ascii="Artifex CF Light" w:eastAsia="Calibri" w:hAnsi="Artifex CF Light"/>
          <w:b/>
          <w:color w:val="002060"/>
          <w:sz w:val="18"/>
          <w:szCs w:val="18"/>
          <w:lang w:val="es-DO"/>
        </w:rPr>
      </w:pPr>
    </w:p>
    <w:p w14:paraId="4B2D32F2" w14:textId="77777777" w:rsidR="00012D3F" w:rsidRDefault="00012D3F" w:rsidP="00A21B6F">
      <w:pPr>
        <w:rPr>
          <w:rFonts w:ascii="Artifex CF Light" w:eastAsia="Calibri" w:hAnsi="Artifex CF Light"/>
          <w:b/>
          <w:color w:val="002060"/>
          <w:sz w:val="18"/>
          <w:szCs w:val="18"/>
          <w:lang w:val="es-DO"/>
        </w:rPr>
      </w:pPr>
    </w:p>
    <w:p w14:paraId="20084A4E" w14:textId="77777777" w:rsidR="00012D3F" w:rsidRDefault="00012D3F" w:rsidP="00012D3F">
      <w:pPr>
        <w:rPr>
          <w:rFonts w:ascii="Artifex CF Light" w:eastAsia="Calibri" w:hAnsi="Artifex CF Light"/>
          <w:b/>
          <w:color w:val="002060"/>
          <w:sz w:val="18"/>
          <w:szCs w:val="18"/>
          <w:lang w:val="es-DO"/>
        </w:rPr>
      </w:pPr>
      <w:r>
        <w:rPr>
          <w:rFonts w:ascii="Artifex CF Light" w:eastAsia="Calibri" w:hAnsi="Artifex CF Light"/>
          <w:b/>
          <w:color w:val="002060"/>
          <w:sz w:val="18"/>
          <w:szCs w:val="18"/>
          <w:lang w:val="es-DO"/>
        </w:rPr>
        <w:t>Anexo 4- Plan Anual de  Compras y Contrataciones (PACC)</w:t>
      </w:r>
    </w:p>
    <w:p w14:paraId="79174463" w14:textId="77777777" w:rsidR="00012D3F" w:rsidRDefault="00012D3F" w:rsidP="00A21B6F">
      <w:pPr>
        <w:rPr>
          <w:rFonts w:ascii="Artifex CF Light" w:eastAsia="Calibri" w:hAnsi="Artifex CF Light"/>
          <w:b/>
          <w:color w:val="002060"/>
          <w:sz w:val="18"/>
          <w:szCs w:val="18"/>
          <w:lang w:val="es-DO"/>
        </w:rPr>
      </w:pPr>
    </w:p>
    <w:p w14:paraId="0CA770B2" w14:textId="77777777" w:rsidR="00012D3F" w:rsidRDefault="00012D3F" w:rsidP="00012D3F">
      <w:pPr>
        <w:jc w:val="center"/>
        <w:rPr>
          <w:b/>
          <w:bCs/>
          <w:color w:val="FFFFFF"/>
          <w:sz w:val="20"/>
          <w:szCs w:val="20"/>
          <w:lang w:val="es-DO" w:eastAsia="es-DO"/>
        </w:rPr>
        <w:sectPr w:rsidR="00012D3F" w:rsidSect="00C948DE">
          <w:pgSz w:w="12240" w:h="15840"/>
          <w:pgMar w:top="1440" w:right="1440" w:bottom="1298" w:left="1418" w:header="720" w:footer="720" w:gutter="0"/>
          <w:cols w:space="720"/>
          <w:docGrid w:linePitch="360"/>
        </w:sectPr>
      </w:pPr>
    </w:p>
    <w:tbl>
      <w:tblPr>
        <w:tblW w:w="14054" w:type="dxa"/>
        <w:tblInd w:w="-214" w:type="dxa"/>
        <w:tblLayout w:type="fixed"/>
        <w:tblCellMar>
          <w:left w:w="70" w:type="dxa"/>
          <w:right w:w="70" w:type="dxa"/>
        </w:tblCellMar>
        <w:tblLook w:val="04A0" w:firstRow="1" w:lastRow="0" w:firstColumn="1" w:lastColumn="0" w:noHBand="0" w:noVBand="1"/>
      </w:tblPr>
      <w:tblGrid>
        <w:gridCol w:w="1544"/>
        <w:gridCol w:w="1980"/>
        <w:gridCol w:w="720"/>
        <w:gridCol w:w="1170"/>
        <w:gridCol w:w="1170"/>
        <w:gridCol w:w="1170"/>
        <w:gridCol w:w="1170"/>
        <w:gridCol w:w="540"/>
        <w:gridCol w:w="1530"/>
        <w:gridCol w:w="1620"/>
        <w:gridCol w:w="1440"/>
      </w:tblGrid>
      <w:tr w:rsidR="00012D3F" w:rsidRPr="00B60A6D" w14:paraId="2A76FC82"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0E9B1158" w14:textId="77777777" w:rsidR="00012D3F" w:rsidRPr="002B43D4"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2B43D4">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6DF504AE" w14:textId="77777777" w:rsidR="00012D3F" w:rsidRPr="00B04360" w:rsidRDefault="00012D3F" w:rsidP="00012D3F">
            <w:pPr>
              <w:jc w:val="center"/>
              <w:rPr>
                <w:rFonts w:ascii="Artifex CF Light" w:hAnsi="Artifex CF Light" w:cs="Calibri"/>
                <w:color w:val="FFFFFF" w:themeColor="background1"/>
                <w:sz w:val="18"/>
                <w:szCs w:val="18"/>
                <w:lang w:val="es-DO"/>
              </w:rPr>
            </w:pPr>
            <w:r w:rsidRPr="00B04360">
              <w:rPr>
                <w:rFonts w:ascii="Artifex CF Light" w:hAnsi="Artifex CF Light" w:cs="Calibri"/>
                <w:color w:val="FFFFFF" w:themeColor="background1"/>
                <w:sz w:val="18"/>
                <w:szCs w:val="18"/>
                <w:lang w:val="es-DO"/>
              </w:rPr>
              <w:t>Descripción de la</w:t>
            </w:r>
            <w:r w:rsidRPr="00B04360">
              <w:rPr>
                <w:rFonts w:ascii="Artifex CF Light" w:hAnsi="Artifex CF Light" w:cs="Calibri"/>
                <w:color w:val="000000" w:themeColor="text1"/>
                <w:sz w:val="18"/>
                <w:szCs w:val="18"/>
                <w:lang w:val="es-DO"/>
              </w:rPr>
              <w:t xml:space="preserve"> </w:t>
            </w:r>
            <w:r w:rsidRPr="00B04360">
              <w:rPr>
                <w:rFonts w:ascii="Artifex CF Light" w:hAnsi="Artifex CF Light" w:cs="Calibri"/>
                <w:color w:val="FFFFFF" w:themeColor="background1"/>
                <w:sz w:val="18"/>
                <w:szCs w:val="18"/>
                <w:lang w:val="es-DO"/>
              </w:rPr>
              <w:t>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6BC16B63"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Unidad de </w:t>
            </w:r>
            <w:proofErr w:type="spellStart"/>
            <w:r w:rsidRPr="002B43D4">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641AF9F"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Primer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0FB4DF0"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Segundo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3E9CEAC"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Tercer</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BAA7832"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Cuarto </w:t>
            </w:r>
            <w:proofErr w:type="spellStart"/>
            <w:r w:rsidRPr="002B43D4">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65D1FC97"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Cantidad</w:t>
            </w:r>
            <w:proofErr w:type="spellEnd"/>
            <w:r w:rsidRPr="002B43D4">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43D4124F"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Precio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Unitario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39CF384B"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Costo</w:t>
            </w:r>
            <w:proofErr w:type="spellEnd"/>
            <w:r w:rsidRPr="002B43D4">
              <w:rPr>
                <w:rFonts w:ascii="Artifex CF Light" w:hAnsi="Artifex CF Light" w:cs="Calibri"/>
                <w:color w:val="FFFFFF" w:themeColor="background1"/>
                <w:sz w:val="18"/>
                <w:szCs w:val="18"/>
              </w:rPr>
              <w:t xml:space="preserve"> Total </w:t>
            </w:r>
            <w:proofErr w:type="spellStart"/>
            <w:r w:rsidRPr="002B43D4">
              <w:rPr>
                <w:rFonts w:ascii="Artifex CF Light" w:hAnsi="Artifex CF Light" w:cs="Calibri"/>
                <w:color w:val="FFFFFF" w:themeColor="background1"/>
                <w:sz w:val="18"/>
                <w:szCs w:val="18"/>
              </w:rPr>
              <w:t>Unitario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5DAF55AF"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Fuente de </w:t>
            </w:r>
            <w:proofErr w:type="spellStart"/>
            <w:r w:rsidRPr="002B43D4">
              <w:rPr>
                <w:rFonts w:ascii="Artifex CF Light" w:hAnsi="Artifex CF Light" w:cs="Calibri"/>
                <w:color w:val="FFFFFF" w:themeColor="background1"/>
                <w:sz w:val="18"/>
                <w:szCs w:val="18"/>
              </w:rPr>
              <w:t>Financiamiento</w:t>
            </w:r>
            <w:proofErr w:type="spellEnd"/>
          </w:p>
        </w:tc>
      </w:tr>
      <w:tr w:rsidR="00012D3F" w:rsidRPr="00B60A6D" w14:paraId="15FB6C0B" w14:textId="77777777" w:rsidTr="00012D3F">
        <w:trPr>
          <w:trHeight w:val="1260"/>
        </w:trPr>
        <w:tc>
          <w:tcPr>
            <w:tcW w:w="1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1CA37"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Centro de Apoyo a la Tecnología e Innovación</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7277624A"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3,000 Volantes, Competencia Tecnología Apropiada "SOLUCIONES INNOVADORAS PARA LA VIDA DIARIA" Nueva Versión</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6902A79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25E35B1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1E2A4D0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57DA174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64BBE3C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171EDD4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161ADFC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RD$10,000.00</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007B4F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RD$20,000.00</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62B6B2E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65733E65" w14:textId="77777777" w:rsidTr="00012D3F">
        <w:trPr>
          <w:trHeight w:val="63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696CA714"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Centro de Apoyo a la Tecnología e Innovación</w:t>
            </w:r>
          </w:p>
        </w:tc>
        <w:tc>
          <w:tcPr>
            <w:tcW w:w="1980" w:type="dxa"/>
            <w:tcBorders>
              <w:top w:val="nil"/>
              <w:left w:val="nil"/>
              <w:bottom w:val="single" w:sz="4" w:space="0" w:color="auto"/>
              <w:right w:val="single" w:sz="4" w:space="0" w:color="auto"/>
            </w:tcBorders>
            <w:shd w:val="clear" w:color="auto" w:fill="auto"/>
            <w:vAlign w:val="center"/>
            <w:hideMark/>
          </w:tcPr>
          <w:p w14:paraId="0852963E"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Guías</w:t>
            </w:r>
            <w:proofErr w:type="spellEnd"/>
            <w:r w:rsidRPr="002B43D4">
              <w:rPr>
                <w:rFonts w:ascii="Artifex CF Light" w:hAnsi="Artifex CF Light" w:cs="Calibri"/>
                <w:color w:val="002060"/>
                <w:sz w:val="16"/>
                <w:szCs w:val="16"/>
              </w:rPr>
              <w:t xml:space="preserve"> Impresas, Brochures, </w:t>
            </w:r>
            <w:proofErr w:type="spellStart"/>
            <w:r w:rsidRPr="002B43D4">
              <w:rPr>
                <w:rFonts w:ascii="Artifex CF Light" w:hAnsi="Artifex CF Light" w:cs="Calibri"/>
                <w:color w:val="002060"/>
                <w:sz w:val="16"/>
                <w:szCs w:val="16"/>
              </w:rPr>
              <w:t>Folletos</w:t>
            </w:r>
            <w:proofErr w:type="spellEnd"/>
            <w:r w:rsidRPr="002B43D4">
              <w:rPr>
                <w:rFonts w:ascii="Artifex CF Light" w:hAnsi="Artifex CF Light" w:cs="Calibri"/>
                <w:color w:val="002060"/>
                <w:sz w:val="16"/>
                <w:szCs w:val="16"/>
              </w:rPr>
              <w:t>.</w:t>
            </w:r>
          </w:p>
        </w:tc>
        <w:tc>
          <w:tcPr>
            <w:tcW w:w="720" w:type="dxa"/>
            <w:tcBorders>
              <w:top w:val="nil"/>
              <w:left w:val="nil"/>
              <w:bottom w:val="single" w:sz="4" w:space="0" w:color="auto"/>
              <w:right w:val="single" w:sz="4" w:space="0" w:color="auto"/>
            </w:tcBorders>
            <w:shd w:val="clear" w:color="auto" w:fill="auto"/>
            <w:noWrap/>
            <w:vAlign w:val="center"/>
            <w:hideMark/>
          </w:tcPr>
          <w:p w14:paraId="635A722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1FDB4E9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3B63B93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7BC49D0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40C9555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6DC844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w:t>
            </w:r>
          </w:p>
        </w:tc>
        <w:tc>
          <w:tcPr>
            <w:tcW w:w="1530" w:type="dxa"/>
            <w:tcBorders>
              <w:top w:val="nil"/>
              <w:left w:val="nil"/>
              <w:bottom w:val="single" w:sz="4" w:space="0" w:color="auto"/>
              <w:right w:val="single" w:sz="4" w:space="0" w:color="auto"/>
            </w:tcBorders>
            <w:shd w:val="clear" w:color="auto" w:fill="auto"/>
            <w:noWrap/>
            <w:vAlign w:val="center"/>
            <w:hideMark/>
          </w:tcPr>
          <w:p w14:paraId="54CAD00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RD$3,000.00</w:t>
            </w:r>
          </w:p>
        </w:tc>
        <w:tc>
          <w:tcPr>
            <w:tcW w:w="1620" w:type="dxa"/>
            <w:tcBorders>
              <w:top w:val="nil"/>
              <w:left w:val="nil"/>
              <w:bottom w:val="single" w:sz="4" w:space="0" w:color="auto"/>
              <w:right w:val="single" w:sz="4" w:space="0" w:color="auto"/>
            </w:tcBorders>
            <w:shd w:val="clear" w:color="auto" w:fill="auto"/>
            <w:noWrap/>
            <w:vAlign w:val="center"/>
            <w:hideMark/>
          </w:tcPr>
          <w:p w14:paraId="039ADC7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RD$9,000.00</w:t>
            </w:r>
          </w:p>
        </w:tc>
        <w:tc>
          <w:tcPr>
            <w:tcW w:w="1440" w:type="dxa"/>
            <w:tcBorders>
              <w:top w:val="nil"/>
              <w:left w:val="nil"/>
              <w:bottom w:val="single" w:sz="4" w:space="0" w:color="auto"/>
              <w:right w:val="single" w:sz="4" w:space="0" w:color="auto"/>
            </w:tcBorders>
            <w:shd w:val="clear" w:color="auto" w:fill="auto"/>
            <w:noWrap/>
            <w:vAlign w:val="center"/>
            <w:hideMark/>
          </w:tcPr>
          <w:p w14:paraId="670928E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152AE7C2" w14:textId="77777777" w:rsidTr="00012D3F">
        <w:trPr>
          <w:trHeight w:val="126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112D9B09"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Centro de Apoyo a la Tecnología e Innovación</w:t>
            </w:r>
          </w:p>
        </w:tc>
        <w:tc>
          <w:tcPr>
            <w:tcW w:w="1980" w:type="dxa"/>
            <w:tcBorders>
              <w:top w:val="nil"/>
              <w:left w:val="nil"/>
              <w:bottom w:val="single" w:sz="4" w:space="0" w:color="auto"/>
              <w:right w:val="single" w:sz="4" w:space="0" w:color="auto"/>
            </w:tcBorders>
            <w:shd w:val="clear" w:color="auto" w:fill="auto"/>
            <w:vAlign w:val="center"/>
            <w:hideMark/>
          </w:tcPr>
          <w:p w14:paraId="1DA162CA"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Resort Iniciativa Competencia Tecnología Apropiada "SOLUCIONES INNOVADORAS PARA LA VIDA DIARIA" Nueva Versión</w:t>
            </w:r>
          </w:p>
        </w:tc>
        <w:tc>
          <w:tcPr>
            <w:tcW w:w="720" w:type="dxa"/>
            <w:tcBorders>
              <w:top w:val="nil"/>
              <w:left w:val="nil"/>
              <w:bottom w:val="single" w:sz="4" w:space="0" w:color="auto"/>
              <w:right w:val="single" w:sz="4" w:space="0" w:color="auto"/>
            </w:tcBorders>
            <w:shd w:val="clear" w:color="auto" w:fill="auto"/>
            <w:noWrap/>
            <w:vAlign w:val="center"/>
            <w:hideMark/>
          </w:tcPr>
          <w:p w14:paraId="5357B3E7"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Servicio</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669D7A8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273B16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6B69235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B7CBA0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AF9BC6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19BE23D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RD$200,000.00</w:t>
            </w:r>
          </w:p>
        </w:tc>
        <w:tc>
          <w:tcPr>
            <w:tcW w:w="1620" w:type="dxa"/>
            <w:tcBorders>
              <w:top w:val="nil"/>
              <w:left w:val="nil"/>
              <w:bottom w:val="single" w:sz="4" w:space="0" w:color="auto"/>
              <w:right w:val="single" w:sz="4" w:space="0" w:color="auto"/>
            </w:tcBorders>
            <w:shd w:val="clear" w:color="auto" w:fill="auto"/>
            <w:noWrap/>
            <w:vAlign w:val="center"/>
            <w:hideMark/>
          </w:tcPr>
          <w:p w14:paraId="2E72008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RD$200,000.00</w:t>
            </w:r>
          </w:p>
        </w:tc>
        <w:tc>
          <w:tcPr>
            <w:tcW w:w="1440" w:type="dxa"/>
            <w:tcBorders>
              <w:top w:val="nil"/>
              <w:left w:val="nil"/>
              <w:bottom w:val="single" w:sz="4" w:space="0" w:color="auto"/>
              <w:right w:val="single" w:sz="4" w:space="0" w:color="auto"/>
            </w:tcBorders>
            <w:shd w:val="clear" w:color="auto" w:fill="auto"/>
            <w:noWrap/>
            <w:vAlign w:val="center"/>
            <w:hideMark/>
          </w:tcPr>
          <w:p w14:paraId="668B9DA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6C82CC6A"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2A09AEC8" w14:textId="77777777" w:rsidR="00012D3F" w:rsidRPr="00B60A6D" w:rsidRDefault="00012D3F" w:rsidP="00012D3F">
            <w:pPr>
              <w:jc w:val="center"/>
              <w:rPr>
                <w:b/>
                <w:bCs/>
                <w:color w:val="FFFFFF"/>
                <w:sz w:val="20"/>
                <w:szCs w:val="20"/>
                <w:lang w:val="es-DO" w:eastAsia="es-DO"/>
              </w:rPr>
            </w:pPr>
            <w:r w:rsidRPr="00B60A6D">
              <w:rPr>
                <w:b/>
                <w:bCs/>
                <w:color w:val="FFFFFF"/>
                <w:sz w:val="20"/>
                <w:szCs w:val="20"/>
                <w:lang w:val="es-DO" w:eastAsia="es-DO"/>
              </w:rPr>
              <w:t>Área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5082F610" w14:textId="77777777" w:rsidR="00012D3F" w:rsidRPr="00B04360" w:rsidRDefault="00012D3F" w:rsidP="00012D3F">
            <w:pPr>
              <w:jc w:val="center"/>
              <w:rPr>
                <w:rFonts w:ascii="Artifex CF Light" w:hAnsi="Artifex CF Light" w:cs="Calibri"/>
                <w:color w:val="FFFFFF" w:themeColor="background1"/>
                <w:sz w:val="18"/>
                <w:szCs w:val="18"/>
                <w:lang w:val="es-DO"/>
              </w:rPr>
            </w:pPr>
            <w:r w:rsidRPr="00B04360">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4B26A19F"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Unidad de </w:t>
            </w:r>
            <w:proofErr w:type="spellStart"/>
            <w:r w:rsidRPr="002B43D4">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4133A7D"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Primer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0B78C34"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Segundo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C8A629B"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Tercer</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3F5CB99"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Cuarto </w:t>
            </w:r>
            <w:proofErr w:type="spellStart"/>
            <w:r w:rsidRPr="002B43D4">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579066A6"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Cantidad</w:t>
            </w:r>
            <w:proofErr w:type="spellEnd"/>
            <w:r w:rsidRPr="002B43D4">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59BEE5BD"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Precio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Unitario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0B807208"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Costo</w:t>
            </w:r>
            <w:proofErr w:type="spellEnd"/>
            <w:r w:rsidRPr="002B43D4">
              <w:rPr>
                <w:rFonts w:ascii="Artifex CF Light" w:hAnsi="Artifex CF Light" w:cs="Calibri"/>
                <w:color w:val="FFFFFF" w:themeColor="background1"/>
                <w:sz w:val="18"/>
                <w:szCs w:val="18"/>
              </w:rPr>
              <w:t xml:space="preserve"> Total </w:t>
            </w:r>
            <w:proofErr w:type="spellStart"/>
            <w:r w:rsidRPr="002B43D4">
              <w:rPr>
                <w:rFonts w:ascii="Artifex CF Light" w:hAnsi="Artifex CF Light" w:cs="Calibri"/>
                <w:color w:val="FFFFFF" w:themeColor="background1"/>
                <w:sz w:val="18"/>
                <w:szCs w:val="18"/>
              </w:rPr>
              <w:t>Unitario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59A365BC"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Fuente de </w:t>
            </w:r>
            <w:proofErr w:type="spellStart"/>
            <w:r w:rsidRPr="002B43D4">
              <w:rPr>
                <w:rFonts w:ascii="Artifex CF Light" w:hAnsi="Artifex CF Light" w:cs="Calibri"/>
                <w:color w:val="FFFFFF" w:themeColor="background1"/>
                <w:sz w:val="18"/>
                <w:szCs w:val="18"/>
              </w:rPr>
              <w:t>Financiamiento</w:t>
            </w:r>
            <w:proofErr w:type="spellEnd"/>
          </w:p>
        </w:tc>
      </w:tr>
      <w:tr w:rsidR="00012D3F" w:rsidRPr="00B60A6D" w14:paraId="2B1F0D4D" w14:textId="77777777" w:rsidTr="00012D3F">
        <w:trPr>
          <w:trHeight w:val="126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70E8E6A8"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lastRenderedPageBreak/>
              <w:t>Centro de Apoyo a la Tecnología e Innovación</w:t>
            </w:r>
          </w:p>
        </w:tc>
        <w:tc>
          <w:tcPr>
            <w:tcW w:w="1980" w:type="dxa"/>
            <w:tcBorders>
              <w:top w:val="nil"/>
              <w:left w:val="nil"/>
              <w:bottom w:val="single" w:sz="4" w:space="0" w:color="auto"/>
              <w:right w:val="single" w:sz="4" w:space="0" w:color="auto"/>
            </w:tcBorders>
            <w:shd w:val="clear" w:color="auto" w:fill="auto"/>
            <w:vAlign w:val="center"/>
            <w:hideMark/>
          </w:tcPr>
          <w:p w14:paraId="31E5A774"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Premios Iniciativa Competencia Tecnología Apropiada "SOLUCIONES INNOVADORAS PARA LA VIDA DIARIA" Nueva Versión</w:t>
            </w:r>
          </w:p>
        </w:tc>
        <w:tc>
          <w:tcPr>
            <w:tcW w:w="720" w:type="dxa"/>
            <w:tcBorders>
              <w:top w:val="nil"/>
              <w:left w:val="nil"/>
              <w:bottom w:val="single" w:sz="4" w:space="0" w:color="auto"/>
              <w:right w:val="single" w:sz="4" w:space="0" w:color="auto"/>
            </w:tcBorders>
            <w:shd w:val="clear" w:color="auto" w:fill="auto"/>
            <w:noWrap/>
            <w:vAlign w:val="center"/>
            <w:hideMark/>
          </w:tcPr>
          <w:p w14:paraId="5255E0A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439987B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3F8782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E25857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07E339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540" w:type="dxa"/>
            <w:tcBorders>
              <w:top w:val="nil"/>
              <w:left w:val="nil"/>
              <w:bottom w:val="single" w:sz="4" w:space="0" w:color="auto"/>
              <w:right w:val="single" w:sz="4" w:space="0" w:color="auto"/>
            </w:tcBorders>
            <w:shd w:val="clear" w:color="auto" w:fill="auto"/>
            <w:noWrap/>
            <w:vAlign w:val="center"/>
            <w:hideMark/>
          </w:tcPr>
          <w:p w14:paraId="248F2B3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237A79C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RD$411,250.00</w:t>
            </w:r>
          </w:p>
        </w:tc>
        <w:tc>
          <w:tcPr>
            <w:tcW w:w="1620" w:type="dxa"/>
            <w:tcBorders>
              <w:top w:val="nil"/>
              <w:left w:val="nil"/>
              <w:bottom w:val="single" w:sz="4" w:space="0" w:color="auto"/>
              <w:right w:val="single" w:sz="4" w:space="0" w:color="auto"/>
            </w:tcBorders>
            <w:shd w:val="clear" w:color="auto" w:fill="auto"/>
            <w:noWrap/>
            <w:vAlign w:val="center"/>
            <w:hideMark/>
          </w:tcPr>
          <w:p w14:paraId="2C9ED77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RD$411,250.00</w:t>
            </w:r>
          </w:p>
        </w:tc>
        <w:tc>
          <w:tcPr>
            <w:tcW w:w="1440" w:type="dxa"/>
            <w:tcBorders>
              <w:top w:val="nil"/>
              <w:left w:val="nil"/>
              <w:bottom w:val="single" w:sz="4" w:space="0" w:color="auto"/>
              <w:right w:val="single" w:sz="4" w:space="0" w:color="auto"/>
            </w:tcBorders>
            <w:shd w:val="clear" w:color="auto" w:fill="auto"/>
            <w:noWrap/>
            <w:vAlign w:val="center"/>
            <w:hideMark/>
          </w:tcPr>
          <w:p w14:paraId="64BC694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0EB18E9E" w14:textId="77777777" w:rsidTr="00012D3F">
        <w:trPr>
          <w:trHeight w:val="126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614E1445"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Centro de Apoyo a la Tecnología e Innovación</w:t>
            </w:r>
          </w:p>
        </w:tc>
        <w:tc>
          <w:tcPr>
            <w:tcW w:w="1980" w:type="dxa"/>
            <w:tcBorders>
              <w:top w:val="nil"/>
              <w:left w:val="nil"/>
              <w:bottom w:val="single" w:sz="4" w:space="0" w:color="auto"/>
              <w:right w:val="single" w:sz="4" w:space="0" w:color="auto"/>
            </w:tcBorders>
            <w:shd w:val="clear" w:color="auto" w:fill="auto"/>
            <w:vAlign w:val="center"/>
            <w:hideMark/>
          </w:tcPr>
          <w:p w14:paraId="0B6C77FB"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Viáticos Iniciativa Competencia Tecnología Apropiada "SOLUCIONES INNOVADORAS PARA LA VIDA DIARIA" Nueva Versión</w:t>
            </w:r>
          </w:p>
        </w:tc>
        <w:tc>
          <w:tcPr>
            <w:tcW w:w="720" w:type="dxa"/>
            <w:tcBorders>
              <w:top w:val="nil"/>
              <w:left w:val="nil"/>
              <w:bottom w:val="single" w:sz="4" w:space="0" w:color="auto"/>
              <w:right w:val="single" w:sz="4" w:space="0" w:color="auto"/>
            </w:tcBorders>
            <w:shd w:val="clear" w:color="auto" w:fill="auto"/>
            <w:noWrap/>
            <w:vAlign w:val="center"/>
            <w:hideMark/>
          </w:tcPr>
          <w:p w14:paraId="5B4394A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4AAA948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D119C7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77AB963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CAF46F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B41B94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530" w:type="dxa"/>
            <w:tcBorders>
              <w:top w:val="nil"/>
              <w:left w:val="nil"/>
              <w:bottom w:val="single" w:sz="4" w:space="0" w:color="auto"/>
              <w:right w:val="single" w:sz="4" w:space="0" w:color="auto"/>
            </w:tcBorders>
            <w:shd w:val="clear" w:color="auto" w:fill="auto"/>
            <w:noWrap/>
            <w:vAlign w:val="center"/>
            <w:hideMark/>
          </w:tcPr>
          <w:p w14:paraId="636EEE2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RD$112,500.00</w:t>
            </w:r>
          </w:p>
        </w:tc>
        <w:tc>
          <w:tcPr>
            <w:tcW w:w="1620" w:type="dxa"/>
            <w:tcBorders>
              <w:top w:val="nil"/>
              <w:left w:val="nil"/>
              <w:bottom w:val="single" w:sz="4" w:space="0" w:color="auto"/>
              <w:right w:val="single" w:sz="4" w:space="0" w:color="auto"/>
            </w:tcBorders>
            <w:shd w:val="clear" w:color="auto" w:fill="auto"/>
            <w:noWrap/>
            <w:vAlign w:val="center"/>
            <w:hideMark/>
          </w:tcPr>
          <w:p w14:paraId="31B341E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RD$225,000.00</w:t>
            </w:r>
          </w:p>
        </w:tc>
        <w:tc>
          <w:tcPr>
            <w:tcW w:w="1440" w:type="dxa"/>
            <w:tcBorders>
              <w:top w:val="nil"/>
              <w:left w:val="nil"/>
              <w:bottom w:val="single" w:sz="4" w:space="0" w:color="auto"/>
              <w:right w:val="single" w:sz="4" w:space="0" w:color="auto"/>
            </w:tcBorders>
            <w:shd w:val="clear" w:color="auto" w:fill="auto"/>
            <w:noWrap/>
            <w:vAlign w:val="center"/>
            <w:hideMark/>
          </w:tcPr>
          <w:p w14:paraId="44F539A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0DA622FD"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4CB8F9CC" w14:textId="77777777" w:rsidR="00012D3F" w:rsidRPr="00B60A6D" w:rsidRDefault="00012D3F" w:rsidP="00012D3F">
            <w:pPr>
              <w:jc w:val="center"/>
              <w:rPr>
                <w:b/>
                <w:bCs/>
                <w:color w:val="FFFFFF"/>
                <w:sz w:val="20"/>
                <w:szCs w:val="20"/>
                <w:lang w:val="es-DO" w:eastAsia="es-DO"/>
              </w:rPr>
            </w:pPr>
            <w:r w:rsidRPr="00B60A6D">
              <w:rPr>
                <w:b/>
                <w:bCs/>
                <w:color w:val="FFFFFF"/>
                <w:sz w:val="20"/>
                <w:szCs w:val="20"/>
                <w:lang w:val="es-DO" w:eastAsia="es-DO"/>
              </w:rPr>
              <w:t>Á</w:t>
            </w:r>
            <w:r w:rsidRPr="002B43D4">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6F53DC00" w14:textId="77777777" w:rsidR="00012D3F" w:rsidRPr="00B04360" w:rsidRDefault="00012D3F" w:rsidP="00012D3F">
            <w:pPr>
              <w:jc w:val="center"/>
              <w:rPr>
                <w:rFonts w:ascii="Artifex CF Light" w:hAnsi="Artifex CF Light" w:cs="Calibri"/>
                <w:color w:val="FFFFFF" w:themeColor="background1"/>
                <w:sz w:val="18"/>
                <w:szCs w:val="18"/>
                <w:lang w:val="es-DO"/>
              </w:rPr>
            </w:pPr>
            <w:r w:rsidRPr="00B04360">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7F2BE47B"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Unidad de </w:t>
            </w:r>
            <w:proofErr w:type="spellStart"/>
            <w:r w:rsidRPr="002B43D4">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1E945E2"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Primer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D2ACB09"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Segundo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DBC1399"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Tercer</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348D42F"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Cuarto </w:t>
            </w:r>
            <w:proofErr w:type="spellStart"/>
            <w:r w:rsidRPr="002B43D4">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7C00F5CC"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Cantidad</w:t>
            </w:r>
            <w:proofErr w:type="spellEnd"/>
            <w:r w:rsidRPr="002B43D4">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4BE2946F"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Precio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Unitario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4E6553F2"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Costo</w:t>
            </w:r>
            <w:proofErr w:type="spellEnd"/>
            <w:r w:rsidRPr="002B43D4">
              <w:rPr>
                <w:rFonts w:ascii="Artifex CF Light" w:hAnsi="Artifex CF Light" w:cs="Calibri"/>
                <w:color w:val="FFFFFF" w:themeColor="background1"/>
                <w:sz w:val="18"/>
                <w:szCs w:val="18"/>
              </w:rPr>
              <w:t xml:space="preserve"> Total </w:t>
            </w:r>
            <w:proofErr w:type="spellStart"/>
            <w:r w:rsidRPr="002B43D4">
              <w:rPr>
                <w:rFonts w:ascii="Artifex CF Light" w:hAnsi="Artifex CF Light" w:cs="Calibri"/>
                <w:color w:val="FFFFFF" w:themeColor="background1"/>
                <w:sz w:val="18"/>
                <w:szCs w:val="18"/>
              </w:rPr>
              <w:t>Unitario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20523ACA"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Fuente de </w:t>
            </w:r>
            <w:proofErr w:type="spellStart"/>
            <w:r w:rsidRPr="002B43D4">
              <w:rPr>
                <w:rFonts w:ascii="Artifex CF Light" w:hAnsi="Artifex CF Light" w:cs="Calibri"/>
                <w:color w:val="FFFFFF" w:themeColor="background1"/>
                <w:sz w:val="18"/>
                <w:szCs w:val="18"/>
              </w:rPr>
              <w:t>Financiamiento</w:t>
            </w:r>
            <w:proofErr w:type="spellEnd"/>
          </w:p>
        </w:tc>
      </w:tr>
      <w:tr w:rsidR="00012D3F" w:rsidRPr="00B60A6D" w14:paraId="385BC765" w14:textId="77777777" w:rsidTr="00012D3F">
        <w:trPr>
          <w:trHeight w:val="1575"/>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399901F4"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Centro de Apoyo a la Tecnología e Innovación</w:t>
            </w:r>
          </w:p>
        </w:tc>
        <w:tc>
          <w:tcPr>
            <w:tcW w:w="1980" w:type="dxa"/>
            <w:tcBorders>
              <w:top w:val="nil"/>
              <w:left w:val="nil"/>
              <w:bottom w:val="single" w:sz="4" w:space="0" w:color="auto"/>
              <w:right w:val="single" w:sz="4" w:space="0" w:color="auto"/>
            </w:tcBorders>
            <w:shd w:val="clear" w:color="auto" w:fill="auto"/>
            <w:vAlign w:val="center"/>
            <w:hideMark/>
          </w:tcPr>
          <w:p w14:paraId="3DECB067"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 xml:space="preserve">Brindis, </w:t>
            </w:r>
            <w:proofErr w:type="spellStart"/>
            <w:r w:rsidRPr="00B04360">
              <w:rPr>
                <w:rFonts w:ascii="Artifex CF Light" w:hAnsi="Artifex CF Light" w:cs="Calibri"/>
                <w:color w:val="002060"/>
                <w:sz w:val="16"/>
                <w:szCs w:val="16"/>
                <w:lang w:val="es-DO"/>
              </w:rPr>
              <w:t>Coffee</w:t>
            </w:r>
            <w:proofErr w:type="spellEnd"/>
            <w:r w:rsidRPr="00B04360">
              <w:rPr>
                <w:rFonts w:ascii="Artifex CF Light" w:hAnsi="Artifex CF Light" w:cs="Calibri"/>
                <w:color w:val="002060"/>
                <w:sz w:val="16"/>
                <w:szCs w:val="16"/>
                <w:lang w:val="es-DO"/>
              </w:rPr>
              <w:t xml:space="preserve"> Break Iniciativa Competencia Tecnología Apropiada "SOLUCIONES INNOVADORAS PARA LA VIDA DIARIA" Nueva Versión</w:t>
            </w:r>
          </w:p>
        </w:tc>
        <w:tc>
          <w:tcPr>
            <w:tcW w:w="720" w:type="dxa"/>
            <w:tcBorders>
              <w:top w:val="nil"/>
              <w:left w:val="nil"/>
              <w:bottom w:val="single" w:sz="4" w:space="0" w:color="auto"/>
              <w:right w:val="single" w:sz="4" w:space="0" w:color="auto"/>
            </w:tcBorders>
            <w:shd w:val="clear" w:color="auto" w:fill="auto"/>
            <w:noWrap/>
            <w:vAlign w:val="center"/>
            <w:hideMark/>
          </w:tcPr>
          <w:p w14:paraId="3C383330"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Servicio</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5310951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E35BA8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E42897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9A076B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540" w:type="dxa"/>
            <w:tcBorders>
              <w:top w:val="nil"/>
              <w:left w:val="nil"/>
              <w:bottom w:val="single" w:sz="4" w:space="0" w:color="auto"/>
              <w:right w:val="single" w:sz="4" w:space="0" w:color="auto"/>
            </w:tcBorders>
            <w:shd w:val="clear" w:color="auto" w:fill="auto"/>
            <w:noWrap/>
            <w:vAlign w:val="center"/>
            <w:hideMark/>
          </w:tcPr>
          <w:p w14:paraId="2BF643B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218F732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RD$260,000.00</w:t>
            </w:r>
          </w:p>
        </w:tc>
        <w:tc>
          <w:tcPr>
            <w:tcW w:w="1620" w:type="dxa"/>
            <w:tcBorders>
              <w:top w:val="nil"/>
              <w:left w:val="nil"/>
              <w:bottom w:val="single" w:sz="4" w:space="0" w:color="auto"/>
              <w:right w:val="single" w:sz="4" w:space="0" w:color="auto"/>
            </w:tcBorders>
            <w:shd w:val="clear" w:color="auto" w:fill="auto"/>
            <w:noWrap/>
            <w:vAlign w:val="center"/>
            <w:hideMark/>
          </w:tcPr>
          <w:p w14:paraId="1742870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RD$260,000.00</w:t>
            </w:r>
          </w:p>
        </w:tc>
        <w:tc>
          <w:tcPr>
            <w:tcW w:w="1440" w:type="dxa"/>
            <w:tcBorders>
              <w:top w:val="nil"/>
              <w:left w:val="nil"/>
              <w:bottom w:val="single" w:sz="4" w:space="0" w:color="auto"/>
              <w:right w:val="single" w:sz="4" w:space="0" w:color="auto"/>
            </w:tcBorders>
            <w:shd w:val="clear" w:color="auto" w:fill="auto"/>
            <w:noWrap/>
            <w:vAlign w:val="center"/>
            <w:hideMark/>
          </w:tcPr>
          <w:p w14:paraId="6E43C14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3F0684C4" w14:textId="77777777" w:rsidTr="00012D3F">
        <w:trPr>
          <w:trHeight w:val="1050"/>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3FD437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Comunicaciones</w:t>
            </w:r>
          </w:p>
        </w:tc>
        <w:tc>
          <w:tcPr>
            <w:tcW w:w="1980" w:type="dxa"/>
            <w:tcBorders>
              <w:top w:val="nil"/>
              <w:left w:val="nil"/>
              <w:bottom w:val="single" w:sz="4" w:space="0" w:color="auto"/>
              <w:right w:val="single" w:sz="4" w:space="0" w:color="auto"/>
            </w:tcBorders>
            <w:shd w:val="clear" w:color="auto" w:fill="auto"/>
            <w:noWrap/>
            <w:vAlign w:val="center"/>
            <w:hideMark/>
          </w:tcPr>
          <w:p w14:paraId="1612C511"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Tripode</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Celular</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91EC88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5D00F64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08F5FEC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03CF0F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CF4FC3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7D7B89B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075F07E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RD$3,500.00</w:t>
            </w:r>
          </w:p>
        </w:tc>
        <w:tc>
          <w:tcPr>
            <w:tcW w:w="1620" w:type="dxa"/>
            <w:tcBorders>
              <w:top w:val="nil"/>
              <w:left w:val="nil"/>
              <w:bottom w:val="single" w:sz="4" w:space="0" w:color="auto"/>
              <w:right w:val="single" w:sz="4" w:space="0" w:color="auto"/>
            </w:tcBorders>
            <w:shd w:val="clear" w:color="auto" w:fill="auto"/>
            <w:noWrap/>
            <w:vAlign w:val="center"/>
            <w:hideMark/>
          </w:tcPr>
          <w:p w14:paraId="63BDE07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RD$3,500.00</w:t>
            </w:r>
          </w:p>
        </w:tc>
        <w:tc>
          <w:tcPr>
            <w:tcW w:w="1440" w:type="dxa"/>
            <w:tcBorders>
              <w:top w:val="nil"/>
              <w:left w:val="nil"/>
              <w:bottom w:val="single" w:sz="4" w:space="0" w:color="auto"/>
              <w:right w:val="single" w:sz="4" w:space="0" w:color="auto"/>
            </w:tcBorders>
            <w:shd w:val="clear" w:color="auto" w:fill="auto"/>
            <w:noWrap/>
            <w:vAlign w:val="center"/>
            <w:hideMark/>
          </w:tcPr>
          <w:p w14:paraId="0659D32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7D9C3180" w14:textId="77777777" w:rsidTr="00012D3F">
        <w:trPr>
          <w:trHeight w:val="1050"/>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82027D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Comunicaciones</w:t>
            </w:r>
          </w:p>
        </w:tc>
        <w:tc>
          <w:tcPr>
            <w:tcW w:w="1980" w:type="dxa"/>
            <w:tcBorders>
              <w:top w:val="nil"/>
              <w:left w:val="nil"/>
              <w:bottom w:val="single" w:sz="4" w:space="0" w:color="auto"/>
              <w:right w:val="single" w:sz="4" w:space="0" w:color="auto"/>
            </w:tcBorders>
            <w:shd w:val="clear" w:color="auto" w:fill="auto"/>
            <w:noWrap/>
            <w:vAlign w:val="center"/>
            <w:hideMark/>
          </w:tcPr>
          <w:p w14:paraId="04A6799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iMac</w:t>
            </w:r>
          </w:p>
        </w:tc>
        <w:tc>
          <w:tcPr>
            <w:tcW w:w="720" w:type="dxa"/>
            <w:tcBorders>
              <w:top w:val="nil"/>
              <w:left w:val="nil"/>
              <w:bottom w:val="single" w:sz="4" w:space="0" w:color="auto"/>
              <w:right w:val="single" w:sz="4" w:space="0" w:color="auto"/>
            </w:tcBorders>
            <w:shd w:val="clear" w:color="auto" w:fill="auto"/>
            <w:noWrap/>
            <w:vAlign w:val="center"/>
            <w:hideMark/>
          </w:tcPr>
          <w:p w14:paraId="01937F2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1280F6B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7884DF1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C700F5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209A73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760D9A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798B7C8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RD$70,000.00</w:t>
            </w:r>
          </w:p>
        </w:tc>
        <w:tc>
          <w:tcPr>
            <w:tcW w:w="1620" w:type="dxa"/>
            <w:tcBorders>
              <w:top w:val="nil"/>
              <w:left w:val="nil"/>
              <w:bottom w:val="single" w:sz="4" w:space="0" w:color="auto"/>
              <w:right w:val="single" w:sz="4" w:space="0" w:color="auto"/>
            </w:tcBorders>
            <w:shd w:val="clear" w:color="auto" w:fill="auto"/>
            <w:noWrap/>
            <w:vAlign w:val="center"/>
            <w:hideMark/>
          </w:tcPr>
          <w:p w14:paraId="7734B66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RD$70,000.00</w:t>
            </w:r>
          </w:p>
        </w:tc>
        <w:tc>
          <w:tcPr>
            <w:tcW w:w="1440" w:type="dxa"/>
            <w:tcBorders>
              <w:top w:val="nil"/>
              <w:left w:val="nil"/>
              <w:bottom w:val="single" w:sz="4" w:space="0" w:color="auto"/>
              <w:right w:val="single" w:sz="4" w:space="0" w:color="auto"/>
            </w:tcBorders>
            <w:shd w:val="clear" w:color="auto" w:fill="auto"/>
            <w:noWrap/>
            <w:vAlign w:val="center"/>
            <w:hideMark/>
          </w:tcPr>
          <w:p w14:paraId="3C46A7B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3655C6A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C23F38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lastRenderedPageBreak/>
              <w:t>Comunicaciones</w:t>
            </w:r>
          </w:p>
        </w:tc>
        <w:tc>
          <w:tcPr>
            <w:tcW w:w="1980" w:type="dxa"/>
            <w:tcBorders>
              <w:top w:val="nil"/>
              <w:left w:val="nil"/>
              <w:bottom w:val="single" w:sz="4" w:space="0" w:color="auto"/>
              <w:right w:val="single" w:sz="4" w:space="0" w:color="auto"/>
            </w:tcBorders>
            <w:shd w:val="clear" w:color="auto" w:fill="auto"/>
            <w:noWrap/>
            <w:vAlign w:val="center"/>
            <w:hideMark/>
          </w:tcPr>
          <w:p w14:paraId="3A42A84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Laptop</w:t>
            </w:r>
          </w:p>
        </w:tc>
        <w:tc>
          <w:tcPr>
            <w:tcW w:w="720" w:type="dxa"/>
            <w:tcBorders>
              <w:top w:val="nil"/>
              <w:left w:val="nil"/>
              <w:bottom w:val="single" w:sz="4" w:space="0" w:color="auto"/>
              <w:right w:val="single" w:sz="4" w:space="0" w:color="auto"/>
            </w:tcBorders>
            <w:shd w:val="clear" w:color="auto" w:fill="auto"/>
            <w:noWrap/>
            <w:vAlign w:val="center"/>
            <w:hideMark/>
          </w:tcPr>
          <w:p w14:paraId="2A3FBAF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69F353A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36DD8FB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CDFACC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BF4692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A7381D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4C49128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RD$35,000.00</w:t>
            </w:r>
          </w:p>
        </w:tc>
        <w:tc>
          <w:tcPr>
            <w:tcW w:w="1620" w:type="dxa"/>
            <w:tcBorders>
              <w:top w:val="nil"/>
              <w:left w:val="nil"/>
              <w:bottom w:val="single" w:sz="4" w:space="0" w:color="auto"/>
              <w:right w:val="single" w:sz="4" w:space="0" w:color="auto"/>
            </w:tcBorders>
            <w:shd w:val="clear" w:color="auto" w:fill="auto"/>
            <w:noWrap/>
            <w:vAlign w:val="center"/>
            <w:hideMark/>
          </w:tcPr>
          <w:p w14:paraId="2A58EE2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RD$35,000.00</w:t>
            </w:r>
          </w:p>
        </w:tc>
        <w:tc>
          <w:tcPr>
            <w:tcW w:w="1440" w:type="dxa"/>
            <w:tcBorders>
              <w:top w:val="nil"/>
              <w:left w:val="nil"/>
              <w:bottom w:val="single" w:sz="4" w:space="0" w:color="auto"/>
              <w:right w:val="single" w:sz="4" w:space="0" w:color="auto"/>
            </w:tcBorders>
            <w:shd w:val="clear" w:color="auto" w:fill="auto"/>
            <w:noWrap/>
            <w:vAlign w:val="center"/>
            <w:hideMark/>
          </w:tcPr>
          <w:p w14:paraId="30B54CF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1607DE86"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13B25C8B" w14:textId="77777777" w:rsidR="00012D3F" w:rsidRPr="00B60A6D" w:rsidRDefault="00012D3F" w:rsidP="00012D3F">
            <w:pPr>
              <w:jc w:val="center"/>
              <w:rPr>
                <w:b/>
                <w:bCs/>
                <w:color w:val="FFFFFF"/>
                <w:sz w:val="20"/>
                <w:szCs w:val="20"/>
                <w:lang w:val="es-DO" w:eastAsia="es-DO"/>
              </w:rPr>
            </w:pPr>
            <w:proofErr w:type="spellStart"/>
            <w:r w:rsidRPr="00B60A6D">
              <w:rPr>
                <w:b/>
                <w:bCs/>
                <w:color w:val="FFFFFF"/>
                <w:sz w:val="20"/>
                <w:szCs w:val="20"/>
                <w:lang w:val="es-DO" w:eastAsia="es-DO"/>
              </w:rPr>
              <w:t>Ár</w:t>
            </w:r>
            <w:r w:rsidRPr="002B43D4">
              <w:rPr>
                <w:rFonts w:ascii="Artifex CF Light" w:hAnsi="Artifex CF Light" w:cs="Calibri"/>
                <w:color w:val="FFFFFF" w:themeColor="background1"/>
                <w:sz w:val="18"/>
                <w:szCs w:val="18"/>
              </w:rPr>
              <w:t>ea</w:t>
            </w:r>
            <w:proofErr w:type="spellEnd"/>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3C95079B" w14:textId="77777777" w:rsidR="00012D3F" w:rsidRPr="00B04360" w:rsidRDefault="00012D3F" w:rsidP="00012D3F">
            <w:pPr>
              <w:jc w:val="center"/>
              <w:rPr>
                <w:rFonts w:ascii="Artifex CF Light" w:hAnsi="Artifex CF Light" w:cs="Calibri"/>
                <w:color w:val="FFFFFF" w:themeColor="background1"/>
                <w:sz w:val="18"/>
                <w:szCs w:val="18"/>
                <w:lang w:val="es-DO"/>
              </w:rPr>
            </w:pPr>
            <w:r w:rsidRPr="00B04360">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3C51873F"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Unidad de </w:t>
            </w:r>
            <w:proofErr w:type="spellStart"/>
            <w:r w:rsidRPr="002B43D4">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EBE4FBC"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Primer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6059C98"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Segundo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05516A9"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Tercer</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B532802"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Cuarto </w:t>
            </w:r>
            <w:proofErr w:type="spellStart"/>
            <w:r w:rsidRPr="002B43D4">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4032D408"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Cantidad</w:t>
            </w:r>
            <w:proofErr w:type="spellEnd"/>
            <w:r w:rsidRPr="002B43D4">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78FD01C2"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Precio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Unitario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1D395AED"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Costo</w:t>
            </w:r>
            <w:proofErr w:type="spellEnd"/>
            <w:r w:rsidRPr="002B43D4">
              <w:rPr>
                <w:rFonts w:ascii="Artifex CF Light" w:hAnsi="Artifex CF Light" w:cs="Calibri"/>
                <w:color w:val="FFFFFF" w:themeColor="background1"/>
                <w:sz w:val="18"/>
                <w:szCs w:val="18"/>
              </w:rPr>
              <w:t xml:space="preserve"> Total </w:t>
            </w:r>
            <w:proofErr w:type="spellStart"/>
            <w:r w:rsidRPr="002B43D4">
              <w:rPr>
                <w:rFonts w:ascii="Artifex CF Light" w:hAnsi="Artifex CF Light" w:cs="Calibri"/>
                <w:color w:val="FFFFFF" w:themeColor="background1"/>
                <w:sz w:val="18"/>
                <w:szCs w:val="18"/>
              </w:rPr>
              <w:t>Unitario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3C61FBDB"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Fuente de </w:t>
            </w:r>
            <w:proofErr w:type="spellStart"/>
            <w:r w:rsidRPr="002B43D4">
              <w:rPr>
                <w:rFonts w:ascii="Artifex CF Light" w:hAnsi="Artifex CF Light" w:cs="Calibri"/>
                <w:color w:val="FFFFFF" w:themeColor="background1"/>
                <w:sz w:val="18"/>
                <w:szCs w:val="18"/>
              </w:rPr>
              <w:t>Financiamiento</w:t>
            </w:r>
            <w:proofErr w:type="spellEnd"/>
          </w:p>
        </w:tc>
      </w:tr>
      <w:tr w:rsidR="00012D3F" w:rsidRPr="00B60A6D" w14:paraId="2CF0EADB" w14:textId="77777777" w:rsidTr="00012D3F">
        <w:trPr>
          <w:trHeight w:val="94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6F0659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Comunicaciones</w:t>
            </w:r>
          </w:p>
        </w:tc>
        <w:tc>
          <w:tcPr>
            <w:tcW w:w="1980" w:type="dxa"/>
            <w:tcBorders>
              <w:top w:val="nil"/>
              <w:left w:val="nil"/>
              <w:bottom w:val="single" w:sz="4" w:space="0" w:color="auto"/>
              <w:right w:val="single" w:sz="4" w:space="0" w:color="auto"/>
            </w:tcBorders>
            <w:shd w:val="clear" w:color="auto" w:fill="auto"/>
            <w:noWrap/>
            <w:vAlign w:val="center"/>
            <w:hideMark/>
          </w:tcPr>
          <w:p w14:paraId="0F7714F3"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Audifonos</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Profesionales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66B6AB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41EAEB4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6C506D4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47D84B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E58B88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CAC8D7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530" w:type="dxa"/>
            <w:tcBorders>
              <w:top w:val="nil"/>
              <w:left w:val="nil"/>
              <w:bottom w:val="single" w:sz="4" w:space="0" w:color="auto"/>
              <w:right w:val="single" w:sz="4" w:space="0" w:color="auto"/>
            </w:tcBorders>
            <w:shd w:val="clear" w:color="auto" w:fill="auto"/>
            <w:noWrap/>
            <w:vAlign w:val="center"/>
            <w:hideMark/>
          </w:tcPr>
          <w:p w14:paraId="32BB76A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RD$20,000.00</w:t>
            </w:r>
          </w:p>
        </w:tc>
        <w:tc>
          <w:tcPr>
            <w:tcW w:w="1620" w:type="dxa"/>
            <w:tcBorders>
              <w:top w:val="nil"/>
              <w:left w:val="nil"/>
              <w:bottom w:val="single" w:sz="4" w:space="0" w:color="auto"/>
              <w:right w:val="single" w:sz="4" w:space="0" w:color="auto"/>
            </w:tcBorders>
            <w:shd w:val="clear" w:color="auto" w:fill="auto"/>
            <w:noWrap/>
            <w:vAlign w:val="center"/>
            <w:hideMark/>
          </w:tcPr>
          <w:p w14:paraId="5CC2D01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RD$40,000.00</w:t>
            </w:r>
          </w:p>
        </w:tc>
        <w:tc>
          <w:tcPr>
            <w:tcW w:w="1440" w:type="dxa"/>
            <w:tcBorders>
              <w:top w:val="nil"/>
              <w:left w:val="nil"/>
              <w:bottom w:val="single" w:sz="4" w:space="0" w:color="auto"/>
              <w:right w:val="single" w:sz="4" w:space="0" w:color="auto"/>
            </w:tcBorders>
            <w:shd w:val="clear" w:color="auto" w:fill="auto"/>
            <w:noWrap/>
            <w:vAlign w:val="center"/>
            <w:hideMark/>
          </w:tcPr>
          <w:p w14:paraId="38B5AE6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678BEA7B" w14:textId="77777777" w:rsidTr="00012D3F">
        <w:trPr>
          <w:trHeight w:val="94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16E9EF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Comunicaciones</w:t>
            </w:r>
          </w:p>
        </w:tc>
        <w:tc>
          <w:tcPr>
            <w:tcW w:w="1980" w:type="dxa"/>
            <w:tcBorders>
              <w:top w:val="nil"/>
              <w:left w:val="nil"/>
              <w:bottom w:val="single" w:sz="4" w:space="0" w:color="auto"/>
              <w:right w:val="single" w:sz="4" w:space="0" w:color="auto"/>
            </w:tcBorders>
            <w:shd w:val="clear" w:color="auto" w:fill="auto"/>
            <w:vAlign w:val="center"/>
            <w:hideMark/>
          </w:tcPr>
          <w:p w14:paraId="7BD42CAF"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Microfono</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Adaptado</w:t>
            </w:r>
            <w:proofErr w:type="spellEnd"/>
            <w:r w:rsidRPr="002B43D4">
              <w:rPr>
                <w:rFonts w:ascii="Artifex CF Light" w:hAnsi="Artifex CF Light" w:cs="Calibri"/>
                <w:color w:val="002060"/>
                <w:sz w:val="16"/>
                <w:szCs w:val="16"/>
              </w:rPr>
              <w:t xml:space="preserve"> a </w:t>
            </w:r>
            <w:proofErr w:type="spellStart"/>
            <w:r w:rsidRPr="002B43D4">
              <w:rPr>
                <w:rFonts w:ascii="Artifex CF Light" w:hAnsi="Artifex CF Light" w:cs="Calibri"/>
                <w:color w:val="002060"/>
                <w:sz w:val="16"/>
                <w:szCs w:val="16"/>
              </w:rPr>
              <w:t>Celular</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5C32B1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7B57D77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73F18AC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464F3A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FE3B93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5E45364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203FAD0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RD$4,500.00</w:t>
            </w:r>
          </w:p>
        </w:tc>
        <w:tc>
          <w:tcPr>
            <w:tcW w:w="1620" w:type="dxa"/>
            <w:tcBorders>
              <w:top w:val="nil"/>
              <w:left w:val="nil"/>
              <w:bottom w:val="single" w:sz="4" w:space="0" w:color="auto"/>
              <w:right w:val="single" w:sz="4" w:space="0" w:color="auto"/>
            </w:tcBorders>
            <w:shd w:val="clear" w:color="auto" w:fill="auto"/>
            <w:noWrap/>
            <w:vAlign w:val="center"/>
            <w:hideMark/>
          </w:tcPr>
          <w:p w14:paraId="45DE266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RD$4,500.00</w:t>
            </w:r>
          </w:p>
        </w:tc>
        <w:tc>
          <w:tcPr>
            <w:tcW w:w="1440" w:type="dxa"/>
            <w:tcBorders>
              <w:top w:val="nil"/>
              <w:left w:val="nil"/>
              <w:bottom w:val="single" w:sz="4" w:space="0" w:color="auto"/>
              <w:right w:val="single" w:sz="4" w:space="0" w:color="auto"/>
            </w:tcBorders>
            <w:shd w:val="clear" w:color="auto" w:fill="auto"/>
            <w:noWrap/>
            <w:vAlign w:val="center"/>
            <w:hideMark/>
          </w:tcPr>
          <w:p w14:paraId="7674527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6BF817F9" w14:textId="77777777" w:rsidTr="00012D3F">
        <w:trPr>
          <w:trHeight w:val="94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DAF4F5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Comunicaciones</w:t>
            </w:r>
          </w:p>
        </w:tc>
        <w:tc>
          <w:tcPr>
            <w:tcW w:w="1980" w:type="dxa"/>
            <w:tcBorders>
              <w:top w:val="nil"/>
              <w:left w:val="nil"/>
              <w:bottom w:val="single" w:sz="4" w:space="0" w:color="auto"/>
              <w:right w:val="single" w:sz="4" w:space="0" w:color="auto"/>
            </w:tcBorders>
            <w:shd w:val="clear" w:color="auto" w:fill="auto"/>
            <w:noWrap/>
            <w:vAlign w:val="center"/>
            <w:hideMark/>
          </w:tcPr>
          <w:p w14:paraId="4982C01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 xml:space="preserve">Mochila para </w:t>
            </w:r>
            <w:proofErr w:type="spellStart"/>
            <w:r w:rsidRPr="002B43D4">
              <w:rPr>
                <w:rFonts w:ascii="Artifex CF Light" w:hAnsi="Artifex CF Light" w:cs="Calibri"/>
                <w:color w:val="002060"/>
                <w:sz w:val="16"/>
                <w:szCs w:val="16"/>
              </w:rPr>
              <w:t>equipos</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tecnologicos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80F773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445E2CF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6BEEBB7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09BB57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08DE7F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F08654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1022A612"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5,000.00</w:t>
            </w:r>
          </w:p>
        </w:tc>
        <w:tc>
          <w:tcPr>
            <w:tcW w:w="1620" w:type="dxa"/>
            <w:tcBorders>
              <w:top w:val="nil"/>
              <w:left w:val="nil"/>
              <w:bottom w:val="single" w:sz="4" w:space="0" w:color="auto"/>
              <w:right w:val="single" w:sz="4" w:space="0" w:color="auto"/>
            </w:tcBorders>
            <w:shd w:val="clear" w:color="auto" w:fill="auto"/>
            <w:noWrap/>
            <w:vAlign w:val="center"/>
            <w:hideMark/>
          </w:tcPr>
          <w:p w14:paraId="1C49C061"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5,000.00</w:t>
            </w:r>
          </w:p>
        </w:tc>
        <w:tc>
          <w:tcPr>
            <w:tcW w:w="1440" w:type="dxa"/>
            <w:tcBorders>
              <w:top w:val="nil"/>
              <w:left w:val="nil"/>
              <w:bottom w:val="single" w:sz="4" w:space="0" w:color="auto"/>
              <w:right w:val="single" w:sz="4" w:space="0" w:color="auto"/>
            </w:tcBorders>
            <w:shd w:val="clear" w:color="auto" w:fill="auto"/>
            <w:noWrap/>
            <w:vAlign w:val="center"/>
            <w:hideMark/>
          </w:tcPr>
          <w:p w14:paraId="546619C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2A7B476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7BC912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Comunicaciones</w:t>
            </w:r>
          </w:p>
        </w:tc>
        <w:tc>
          <w:tcPr>
            <w:tcW w:w="1980" w:type="dxa"/>
            <w:tcBorders>
              <w:top w:val="nil"/>
              <w:left w:val="nil"/>
              <w:bottom w:val="single" w:sz="4" w:space="0" w:color="auto"/>
              <w:right w:val="single" w:sz="4" w:space="0" w:color="auto"/>
            </w:tcBorders>
            <w:shd w:val="clear" w:color="auto" w:fill="auto"/>
            <w:vAlign w:val="center"/>
            <w:hideMark/>
          </w:tcPr>
          <w:p w14:paraId="0818B1ED"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Celular para transmisiones en vivo</w:t>
            </w:r>
          </w:p>
        </w:tc>
        <w:tc>
          <w:tcPr>
            <w:tcW w:w="720" w:type="dxa"/>
            <w:tcBorders>
              <w:top w:val="nil"/>
              <w:left w:val="nil"/>
              <w:bottom w:val="single" w:sz="4" w:space="0" w:color="auto"/>
              <w:right w:val="single" w:sz="4" w:space="0" w:color="auto"/>
            </w:tcBorders>
            <w:shd w:val="clear" w:color="auto" w:fill="auto"/>
            <w:noWrap/>
            <w:vAlign w:val="center"/>
            <w:hideMark/>
          </w:tcPr>
          <w:p w14:paraId="366E8C2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4A03200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74EFF23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42D4EF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93AA80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A4DEA8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4A2AA417"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15,000.00</w:t>
            </w:r>
          </w:p>
        </w:tc>
        <w:tc>
          <w:tcPr>
            <w:tcW w:w="1620" w:type="dxa"/>
            <w:tcBorders>
              <w:top w:val="nil"/>
              <w:left w:val="nil"/>
              <w:bottom w:val="single" w:sz="4" w:space="0" w:color="auto"/>
              <w:right w:val="single" w:sz="4" w:space="0" w:color="auto"/>
            </w:tcBorders>
            <w:shd w:val="clear" w:color="auto" w:fill="auto"/>
            <w:noWrap/>
            <w:vAlign w:val="center"/>
            <w:hideMark/>
          </w:tcPr>
          <w:p w14:paraId="60E5F3E6"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15,000.00</w:t>
            </w:r>
          </w:p>
        </w:tc>
        <w:tc>
          <w:tcPr>
            <w:tcW w:w="1440" w:type="dxa"/>
            <w:tcBorders>
              <w:top w:val="nil"/>
              <w:left w:val="nil"/>
              <w:bottom w:val="single" w:sz="4" w:space="0" w:color="auto"/>
              <w:right w:val="single" w:sz="4" w:space="0" w:color="auto"/>
            </w:tcBorders>
            <w:shd w:val="clear" w:color="auto" w:fill="auto"/>
            <w:noWrap/>
            <w:vAlign w:val="center"/>
            <w:hideMark/>
          </w:tcPr>
          <w:p w14:paraId="70CAADD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637F38A6" w14:textId="77777777" w:rsidTr="00012D3F">
        <w:trPr>
          <w:trHeight w:val="1785"/>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566E11E7"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DRII/Signos Distintivos y Patentes</w:t>
            </w:r>
          </w:p>
        </w:tc>
        <w:tc>
          <w:tcPr>
            <w:tcW w:w="1980" w:type="dxa"/>
            <w:tcBorders>
              <w:top w:val="nil"/>
              <w:left w:val="nil"/>
              <w:bottom w:val="single" w:sz="4" w:space="0" w:color="auto"/>
              <w:right w:val="single" w:sz="4" w:space="0" w:color="auto"/>
            </w:tcBorders>
            <w:shd w:val="clear" w:color="auto" w:fill="auto"/>
            <w:vAlign w:val="center"/>
            <w:hideMark/>
          </w:tcPr>
          <w:p w14:paraId="57B1B790"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 xml:space="preserve">Capacitación a estas </w:t>
            </w:r>
            <w:proofErr w:type="spellStart"/>
            <w:r w:rsidRPr="00B04360">
              <w:rPr>
                <w:rFonts w:ascii="Artifex CF Light" w:hAnsi="Artifex CF Light" w:cs="Calibri"/>
                <w:color w:val="002060"/>
                <w:sz w:val="16"/>
                <w:szCs w:val="16"/>
                <w:lang w:val="es-DO"/>
              </w:rPr>
              <w:t>aréas</w:t>
            </w:r>
            <w:proofErr w:type="spellEnd"/>
            <w:r w:rsidRPr="00B04360">
              <w:rPr>
                <w:rFonts w:ascii="Artifex CF Light" w:hAnsi="Artifex CF Light" w:cs="Calibri"/>
                <w:color w:val="002060"/>
                <w:sz w:val="16"/>
                <w:szCs w:val="16"/>
                <w:lang w:val="es-DO"/>
              </w:rPr>
              <w:t xml:space="preserve">, para la implementación herramientas informáticas para los reglamentos, procesos y nuevos </w:t>
            </w:r>
            <w:proofErr w:type="spellStart"/>
            <w:r w:rsidRPr="00B04360">
              <w:rPr>
                <w:rFonts w:ascii="Artifex CF Light" w:hAnsi="Artifex CF Light" w:cs="Calibri"/>
                <w:color w:val="002060"/>
                <w:sz w:val="16"/>
                <w:szCs w:val="16"/>
                <w:lang w:val="es-DO"/>
              </w:rPr>
              <w:t>terminos</w:t>
            </w:r>
            <w:proofErr w:type="spellEnd"/>
            <w:r w:rsidRPr="00B04360">
              <w:rPr>
                <w:rFonts w:ascii="Artifex CF Light" w:hAnsi="Artifex CF Light" w:cs="Calibri"/>
                <w:color w:val="002060"/>
                <w:sz w:val="16"/>
                <w:szCs w:val="16"/>
                <w:lang w:val="es-DO"/>
              </w:rPr>
              <w:t xml:space="preserve"> de referencia en la ONAPI</w:t>
            </w:r>
          </w:p>
        </w:tc>
        <w:tc>
          <w:tcPr>
            <w:tcW w:w="720" w:type="dxa"/>
            <w:tcBorders>
              <w:top w:val="nil"/>
              <w:left w:val="nil"/>
              <w:bottom w:val="single" w:sz="4" w:space="0" w:color="auto"/>
              <w:right w:val="single" w:sz="4" w:space="0" w:color="auto"/>
            </w:tcBorders>
            <w:shd w:val="clear" w:color="auto" w:fill="auto"/>
            <w:noWrap/>
            <w:vAlign w:val="center"/>
            <w:hideMark/>
          </w:tcPr>
          <w:p w14:paraId="57DBF7B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2CB9F5C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515A64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5A9908B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BEF8E4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7031E5B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4545EECD"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150,000.00</w:t>
            </w:r>
          </w:p>
        </w:tc>
        <w:tc>
          <w:tcPr>
            <w:tcW w:w="1620" w:type="dxa"/>
            <w:tcBorders>
              <w:top w:val="nil"/>
              <w:left w:val="nil"/>
              <w:bottom w:val="single" w:sz="4" w:space="0" w:color="auto"/>
              <w:right w:val="single" w:sz="4" w:space="0" w:color="auto"/>
            </w:tcBorders>
            <w:shd w:val="clear" w:color="auto" w:fill="auto"/>
            <w:noWrap/>
            <w:vAlign w:val="center"/>
            <w:hideMark/>
          </w:tcPr>
          <w:p w14:paraId="26E7022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150,000.00</w:t>
            </w:r>
          </w:p>
        </w:tc>
        <w:tc>
          <w:tcPr>
            <w:tcW w:w="1440" w:type="dxa"/>
            <w:tcBorders>
              <w:top w:val="nil"/>
              <w:left w:val="nil"/>
              <w:bottom w:val="single" w:sz="4" w:space="0" w:color="auto"/>
              <w:right w:val="single" w:sz="4" w:space="0" w:color="auto"/>
            </w:tcBorders>
            <w:shd w:val="clear" w:color="auto" w:fill="auto"/>
            <w:noWrap/>
            <w:vAlign w:val="center"/>
            <w:hideMark/>
          </w:tcPr>
          <w:p w14:paraId="074B015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OMPI</w:t>
            </w:r>
          </w:p>
        </w:tc>
      </w:tr>
      <w:tr w:rsidR="00012D3F" w:rsidRPr="00B60A6D" w14:paraId="66B26E53"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22AD348A" w14:textId="77777777" w:rsidR="00012D3F" w:rsidRPr="00B60A6D" w:rsidRDefault="00012D3F" w:rsidP="00012D3F">
            <w:pPr>
              <w:jc w:val="center"/>
              <w:rPr>
                <w:b/>
                <w:bCs/>
                <w:color w:val="FFFFFF"/>
                <w:sz w:val="20"/>
                <w:szCs w:val="20"/>
                <w:lang w:val="es-DO" w:eastAsia="es-DO"/>
              </w:rPr>
            </w:pPr>
            <w:r w:rsidRPr="00B60A6D">
              <w:rPr>
                <w:b/>
                <w:bCs/>
                <w:color w:val="FFFFFF"/>
                <w:sz w:val="20"/>
                <w:szCs w:val="20"/>
                <w:lang w:val="es-DO" w:eastAsia="es-DO"/>
              </w:rPr>
              <w:lastRenderedPageBreak/>
              <w:t>Á</w:t>
            </w:r>
            <w:r w:rsidRPr="002B43D4">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69C54BC0" w14:textId="77777777" w:rsidR="00012D3F" w:rsidRPr="00B04360" w:rsidRDefault="00012D3F" w:rsidP="00012D3F">
            <w:pPr>
              <w:jc w:val="center"/>
              <w:rPr>
                <w:rFonts w:ascii="Artifex CF Light" w:hAnsi="Artifex CF Light" w:cs="Calibri"/>
                <w:color w:val="FFFFFF" w:themeColor="background1"/>
                <w:sz w:val="18"/>
                <w:szCs w:val="18"/>
                <w:lang w:val="es-DO"/>
              </w:rPr>
            </w:pPr>
            <w:r w:rsidRPr="00B04360">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50F7F8BD"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Unidad de </w:t>
            </w:r>
            <w:proofErr w:type="spellStart"/>
            <w:r w:rsidRPr="002B43D4">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40E4B64"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Primer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36F2846"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Segundo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A68E351"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Tercer</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4E564C1"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Cuarto </w:t>
            </w:r>
            <w:proofErr w:type="spellStart"/>
            <w:r w:rsidRPr="002B43D4">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2F572126"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Cantidad</w:t>
            </w:r>
            <w:proofErr w:type="spellEnd"/>
            <w:r w:rsidRPr="002B43D4">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3C9F6AE6"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Precio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Unitario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4AD4C6F5"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Costo</w:t>
            </w:r>
            <w:proofErr w:type="spellEnd"/>
            <w:r w:rsidRPr="002B43D4">
              <w:rPr>
                <w:rFonts w:ascii="Artifex CF Light" w:hAnsi="Artifex CF Light" w:cs="Calibri"/>
                <w:color w:val="FFFFFF" w:themeColor="background1"/>
                <w:sz w:val="18"/>
                <w:szCs w:val="18"/>
              </w:rPr>
              <w:t xml:space="preserve"> Total </w:t>
            </w:r>
            <w:proofErr w:type="spellStart"/>
            <w:r w:rsidRPr="002B43D4">
              <w:rPr>
                <w:rFonts w:ascii="Artifex CF Light" w:hAnsi="Artifex CF Light" w:cs="Calibri"/>
                <w:color w:val="FFFFFF" w:themeColor="background1"/>
                <w:sz w:val="18"/>
                <w:szCs w:val="18"/>
              </w:rPr>
              <w:t>Unitario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5FE170D4"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Fuente de </w:t>
            </w:r>
            <w:proofErr w:type="spellStart"/>
            <w:r w:rsidRPr="002B43D4">
              <w:rPr>
                <w:rFonts w:ascii="Artifex CF Light" w:hAnsi="Artifex CF Light" w:cs="Calibri"/>
                <w:color w:val="FFFFFF" w:themeColor="background1"/>
                <w:sz w:val="18"/>
                <w:szCs w:val="18"/>
              </w:rPr>
              <w:t>Financiamiento</w:t>
            </w:r>
            <w:proofErr w:type="spellEnd"/>
          </w:p>
        </w:tc>
      </w:tr>
      <w:tr w:rsidR="00012D3F" w:rsidRPr="00B60A6D" w14:paraId="600880B6" w14:textId="77777777" w:rsidTr="00012D3F">
        <w:trPr>
          <w:trHeight w:val="114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663F42E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DRII</w:t>
            </w:r>
          </w:p>
        </w:tc>
        <w:tc>
          <w:tcPr>
            <w:tcW w:w="1980" w:type="dxa"/>
            <w:tcBorders>
              <w:top w:val="nil"/>
              <w:left w:val="nil"/>
              <w:bottom w:val="single" w:sz="4" w:space="0" w:color="auto"/>
              <w:right w:val="single" w:sz="4" w:space="0" w:color="auto"/>
            </w:tcBorders>
            <w:shd w:val="clear" w:color="auto" w:fill="auto"/>
            <w:vAlign w:val="center"/>
            <w:hideMark/>
          </w:tcPr>
          <w:p w14:paraId="23F6DFE7"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 xml:space="preserve">Servicio de </w:t>
            </w:r>
            <w:proofErr w:type="spellStart"/>
            <w:r w:rsidRPr="00B04360">
              <w:rPr>
                <w:rFonts w:ascii="Artifex CF Light" w:hAnsi="Artifex CF Light" w:cs="Calibri"/>
                <w:color w:val="002060"/>
                <w:sz w:val="16"/>
                <w:szCs w:val="16"/>
                <w:lang w:val="es-DO"/>
              </w:rPr>
              <w:t>trasnporte</w:t>
            </w:r>
            <w:proofErr w:type="spellEnd"/>
            <w:r w:rsidRPr="00B04360">
              <w:rPr>
                <w:rFonts w:ascii="Artifex CF Light" w:hAnsi="Artifex CF Light" w:cs="Calibri"/>
                <w:color w:val="002060"/>
                <w:sz w:val="16"/>
                <w:szCs w:val="16"/>
                <w:lang w:val="es-DO"/>
              </w:rPr>
              <w:t xml:space="preserve"> para realización de las visitas guiadas del Campamento Verano Innovador 2020</w:t>
            </w:r>
          </w:p>
        </w:tc>
        <w:tc>
          <w:tcPr>
            <w:tcW w:w="720" w:type="dxa"/>
            <w:tcBorders>
              <w:top w:val="nil"/>
              <w:left w:val="nil"/>
              <w:bottom w:val="single" w:sz="4" w:space="0" w:color="auto"/>
              <w:right w:val="single" w:sz="4" w:space="0" w:color="auto"/>
            </w:tcBorders>
            <w:shd w:val="clear" w:color="auto" w:fill="auto"/>
            <w:noWrap/>
            <w:vAlign w:val="center"/>
            <w:hideMark/>
          </w:tcPr>
          <w:p w14:paraId="50F8730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6662237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DF78E7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7D20EC8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31DEE1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5E43273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5145555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11,500.00</w:t>
            </w:r>
          </w:p>
        </w:tc>
        <w:tc>
          <w:tcPr>
            <w:tcW w:w="1620" w:type="dxa"/>
            <w:tcBorders>
              <w:top w:val="nil"/>
              <w:left w:val="nil"/>
              <w:bottom w:val="single" w:sz="4" w:space="0" w:color="auto"/>
              <w:right w:val="single" w:sz="4" w:space="0" w:color="auto"/>
            </w:tcBorders>
            <w:shd w:val="clear" w:color="auto" w:fill="auto"/>
            <w:noWrap/>
            <w:vAlign w:val="center"/>
            <w:hideMark/>
          </w:tcPr>
          <w:p w14:paraId="6BE86A1C"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230,000.00</w:t>
            </w:r>
          </w:p>
        </w:tc>
        <w:tc>
          <w:tcPr>
            <w:tcW w:w="1440" w:type="dxa"/>
            <w:tcBorders>
              <w:top w:val="nil"/>
              <w:left w:val="nil"/>
              <w:bottom w:val="single" w:sz="4" w:space="0" w:color="auto"/>
              <w:right w:val="single" w:sz="4" w:space="0" w:color="auto"/>
            </w:tcBorders>
            <w:shd w:val="clear" w:color="auto" w:fill="auto"/>
            <w:noWrap/>
            <w:vAlign w:val="center"/>
            <w:hideMark/>
          </w:tcPr>
          <w:p w14:paraId="4E3B9D2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6C579E38" w14:textId="77777777" w:rsidTr="00012D3F">
        <w:trPr>
          <w:trHeight w:val="63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413EB20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DRII/</w:t>
            </w:r>
            <w:proofErr w:type="spellStart"/>
            <w:r w:rsidRPr="002B43D4">
              <w:rPr>
                <w:rFonts w:ascii="Artifex CF Light" w:hAnsi="Artifex CF Light" w:cs="Calibri"/>
                <w:color w:val="002060"/>
                <w:sz w:val="16"/>
                <w:szCs w:val="16"/>
              </w:rPr>
              <w:t>Dpto</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Administrativo</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1D400C83"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Lanzamiento</w:t>
            </w:r>
            <w:proofErr w:type="spellEnd"/>
            <w:r w:rsidRPr="002B43D4">
              <w:rPr>
                <w:rFonts w:ascii="Artifex CF Light" w:hAnsi="Artifex CF Light" w:cs="Calibri"/>
                <w:color w:val="002060"/>
                <w:sz w:val="16"/>
                <w:szCs w:val="16"/>
              </w:rPr>
              <w:t xml:space="preserve"> del CVI 2020</w:t>
            </w:r>
          </w:p>
        </w:tc>
        <w:tc>
          <w:tcPr>
            <w:tcW w:w="720" w:type="dxa"/>
            <w:tcBorders>
              <w:top w:val="nil"/>
              <w:left w:val="nil"/>
              <w:bottom w:val="single" w:sz="4" w:space="0" w:color="auto"/>
              <w:right w:val="single" w:sz="4" w:space="0" w:color="auto"/>
            </w:tcBorders>
            <w:shd w:val="clear" w:color="auto" w:fill="auto"/>
            <w:noWrap/>
            <w:vAlign w:val="center"/>
            <w:hideMark/>
          </w:tcPr>
          <w:p w14:paraId="3D2CB4E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7724444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55B38A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5798F34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1B99C6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8B1B1F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bottom"/>
            <w:hideMark/>
          </w:tcPr>
          <w:p w14:paraId="04056AC9"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70,000.00</w:t>
            </w:r>
          </w:p>
        </w:tc>
        <w:tc>
          <w:tcPr>
            <w:tcW w:w="1620" w:type="dxa"/>
            <w:tcBorders>
              <w:top w:val="nil"/>
              <w:left w:val="nil"/>
              <w:bottom w:val="single" w:sz="4" w:space="0" w:color="auto"/>
              <w:right w:val="single" w:sz="4" w:space="0" w:color="auto"/>
            </w:tcBorders>
            <w:shd w:val="clear" w:color="auto" w:fill="auto"/>
            <w:noWrap/>
            <w:vAlign w:val="bottom"/>
            <w:hideMark/>
          </w:tcPr>
          <w:p w14:paraId="5EDE65E1"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70,000.00</w:t>
            </w:r>
          </w:p>
        </w:tc>
        <w:tc>
          <w:tcPr>
            <w:tcW w:w="1440" w:type="dxa"/>
            <w:tcBorders>
              <w:top w:val="nil"/>
              <w:left w:val="nil"/>
              <w:bottom w:val="single" w:sz="4" w:space="0" w:color="auto"/>
              <w:right w:val="single" w:sz="4" w:space="0" w:color="auto"/>
            </w:tcBorders>
            <w:shd w:val="clear" w:color="auto" w:fill="auto"/>
            <w:noWrap/>
            <w:vAlign w:val="center"/>
            <w:hideMark/>
          </w:tcPr>
          <w:p w14:paraId="14F73FC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5B2AC108" w14:textId="77777777" w:rsidTr="00012D3F">
        <w:trPr>
          <w:trHeight w:val="63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785DC91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DRII/</w:t>
            </w:r>
            <w:proofErr w:type="spellStart"/>
            <w:r w:rsidRPr="002B43D4">
              <w:rPr>
                <w:rFonts w:ascii="Artifex CF Light" w:hAnsi="Artifex CF Light" w:cs="Calibri"/>
                <w:color w:val="002060"/>
                <w:sz w:val="16"/>
                <w:szCs w:val="16"/>
              </w:rPr>
              <w:t>Dpto</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Administrativo</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40F990FD"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Inauguración del CVI ( Brindis para invitados, decoración MOVEARTE)</w:t>
            </w:r>
          </w:p>
        </w:tc>
        <w:tc>
          <w:tcPr>
            <w:tcW w:w="720" w:type="dxa"/>
            <w:tcBorders>
              <w:top w:val="nil"/>
              <w:left w:val="nil"/>
              <w:bottom w:val="single" w:sz="4" w:space="0" w:color="auto"/>
              <w:right w:val="single" w:sz="4" w:space="0" w:color="auto"/>
            </w:tcBorders>
            <w:shd w:val="clear" w:color="auto" w:fill="auto"/>
            <w:noWrap/>
            <w:vAlign w:val="center"/>
            <w:hideMark/>
          </w:tcPr>
          <w:p w14:paraId="413C14F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8FC7C5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93B6CE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7CCA19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5060245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35F6C4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bottom"/>
            <w:hideMark/>
          </w:tcPr>
          <w:p w14:paraId="4EC8F877"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30,000.00</w:t>
            </w:r>
          </w:p>
        </w:tc>
        <w:tc>
          <w:tcPr>
            <w:tcW w:w="1620" w:type="dxa"/>
            <w:tcBorders>
              <w:top w:val="nil"/>
              <w:left w:val="nil"/>
              <w:bottom w:val="single" w:sz="4" w:space="0" w:color="auto"/>
              <w:right w:val="single" w:sz="4" w:space="0" w:color="auto"/>
            </w:tcBorders>
            <w:shd w:val="clear" w:color="auto" w:fill="auto"/>
            <w:noWrap/>
            <w:vAlign w:val="bottom"/>
            <w:hideMark/>
          </w:tcPr>
          <w:p w14:paraId="0EF0DAEE"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30,000.00</w:t>
            </w:r>
          </w:p>
        </w:tc>
        <w:tc>
          <w:tcPr>
            <w:tcW w:w="1440" w:type="dxa"/>
            <w:tcBorders>
              <w:top w:val="nil"/>
              <w:left w:val="nil"/>
              <w:bottom w:val="single" w:sz="4" w:space="0" w:color="auto"/>
              <w:right w:val="single" w:sz="4" w:space="0" w:color="auto"/>
            </w:tcBorders>
            <w:shd w:val="clear" w:color="auto" w:fill="auto"/>
            <w:noWrap/>
            <w:vAlign w:val="center"/>
            <w:hideMark/>
          </w:tcPr>
          <w:p w14:paraId="490B8CF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314FFC6A" w14:textId="77777777" w:rsidTr="00012D3F">
        <w:trPr>
          <w:trHeight w:val="63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123C34B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 xml:space="preserve">DRII/ </w:t>
            </w:r>
            <w:proofErr w:type="spellStart"/>
            <w:r w:rsidRPr="002B43D4">
              <w:rPr>
                <w:rFonts w:ascii="Artifex CF Light" w:hAnsi="Artifex CF Light" w:cs="Calibri"/>
                <w:color w:val="002060"/>
                <w:sz w:val="16"/>
                <w:szCs w:val="16"/>
              </w:rPr>
              <w:t>Dpto</w:t>
            </w:r>
            <w:proofErr w:type="spellEnd"/>
            <w:r w:rsidRPr="002B43D4">
              <w:rPr>
                <w:rFonts w:ascii="Artifex CF Light" w:hAnsi="Artifex CF Light" w:cs="Calibri"/>
                <w:color w:val="002060"/>
                <w:sz w:val="16"/>
                <w:szCs w:val="16"/>
              </w:rPr>
              <w:t>. Comunicaciones</w:t>
            </w:r>
          </w:p>
        </w:tc>
        <w:tc>
          <w:tcPr>
            <w:tcW w:w="1980" w:type="dxa"/>
            <w:tcBorders>
              <w:top w:val="nil"/>
              <w:left w:val="nil"/>
              <w:bottom w:val="single" w:sz="4" w:space="0" w:color="auto"/>
              <w:right w:val="single" w:sz="4" w:space="0" w:color="auto"/>
            </w:tcBorders>
            <w:shd w:val="clear" w:color="auto" w:fill="auto"/>
            <w:vAlign w:val="center"/>
            <w:hideMark/>
          </w:tcPr>
          <w:p w14:paraId="2ABE032E"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Elaboracioón</w:t>
            </w:r>
            <w:proofErr w:type="spellEnd"/>
            <w:r w:rsidRPr="002B43D4">
              <w:rPr>
                <w:rFonts w:ascii="Artifex CF Light" w:hAnsi="Artifex CF Light" w:cs="Calibri"/>
                <w:color w:val="002060"/>
                <w:sz w:val="16"/>
                <w:szCs w:val="16"/>
              </w:rPr>
              <w:t xml:space="preserve">  brochure del CVI 2020</w:t>
            </w:r>
          </w:p>
        </w:tc>
        <w:tc>
          <w:tcPr>
            <w:tcW w:w="720" w:type="dxa"/>
            <w:tcBorders>
              <w:top w:val="nil"/>
              <w:left w:val="nil"/>
              <w:bottom w:val="single" w:sz="4" w:space="0" w:color="auto"/>
              <w:right w:val="single" w:sz="4" w:space="0" w:color="auto"/>
            </w:tcBorders>
            <w:shd w:val="clear" w:color="auto" w:fill="auto"/>
            <w:noWrap/>
            <w:vAlign w:val="center"/>
            <w:hideMark/>
          </w:tcPr>
          <w:p w14:paraId="568CBAE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FEA01E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7F59108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6DB073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BB1C26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D7B739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300</w:t>
            </w:r>
          </w:p>
        </w:tc>
        <w:tc>
          <w:tcPr>
            <w:tcW w:w="1530" w:type="dxa"/>
            <w:tcBorders>
              <w:top w:val="nil"/>
              <w:left w:val="nil"/>
              <w:bottom w:val="single" w:sz="4" w:space="0" w:color="auto"/>
              <w:right w:val="single" w:sz="4" w:space="0" w:color="auto"/>
            </w:tcBorders>
            <w:shd w:val="clear" w:color="auto" w:fill="auto"/>
            <w:noWrap/>
            <w:vAlign w:val="bottom"/>
            <w:hideMark/>
          </w:tcPr>
          <w:p w14:paraId="240EF620"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15.00</w:t>
            </w:r>
          </w:p>
        </w:tc>
        <w:tc>
          <w:tcPr>
            <w:tcW w:w="1620" w:type="dxa"/>
            <w:tcBorders>
              <w:top w:val="nil"/>
              <w:left w:val="nil"/>
              <w:bottom w:val="single" w:sz="4" w:space="0" w:color="auto"/>
              <w:right w:val="single" w:sz="4" w:space="0" w:color="auto"/>
            </w:tcBorders>
            <w:shd w:val="clear" w:color="auto" w:fill="auto"/>
            <w:noWrap/>
            <w:vAlign w:val="bottom"/>
            <w:hideMark/>
          </w:tcPr>
          <w:p w14:paraId="6D04E3E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3,000.00</w:t>
            </w:r>
          </w:p>
        </w:tc>
        <w:tc>
          <w:tcPr>
            <w:tcW w:w="1440" w:type="dxa"/>
            <w:tcBorders>
              <w:top w:val="nil"/>
              <w:left w:val="nil"/>
              <w:bottom w:val="single" w:sz="4" w:space="0" w:color="auto"/>
              <w:right w:val="single" w:sz="4" w:space="0" w:color="auto"/>
            </w:tcBorders>
            <w:shd w:val="clear" w:color="auto" w:fill="auto"/>
            <w:noWrap/>
            <w:vAlign w:val="center"/>
            <w:hideMark/>
          </w:tcPr>
          <w:p w14:paraId="6FA8945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1B102896" w14:textId="77777777" w:rsidTr="00012D3F">
        <w:trPr>
          <w:trHeight w:val="945"/>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64933F8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DRII/</w:t>
            </w:r>
            <w:proofErr w:type="spellStart"/>
            <w:r w:rsidRPr="002B43D4">
              <w:rPr>
                <w:rFonts w:ascii="Artifex CF Light" w:hAnsi="Artifex CF Light" w:cs="Calibri"/>
                <w:color w:val="002060"/>
                <w:sz w:val="16"/>
                <w:szCs w:val="16"/>
              </w:rPr>
              <w:t>Dpto</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Administrativo</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7FF81F43" w14:textId="77777777" w:rsidR="00012D3F" w:rsidRPr="00AA751A" w:rsidRDefault="00012D3F" w:rsidP="00012D3F">
            <w:pPr>
              <w:jc w:val="center"/>
              <w:rPr>
                <w:rFonts w:ascii="Artifex CF Light" w:hAnsi="Artifex CF Light" w:cs="Calibri"/>
                <w:color w:val="002060"/>
                <w:sz w:val="16"/>
                <w:szCs w:val="16"/>
                <w:lang w:val="es-DO"/>
              </w:rPr>
            </w:pPr>
            <w:proofErr w:type="spellStart"/>
            <w:r w:rsidRPr="00AA751A">
              <w:rPr>
                <w:rFonts w:ascii="Artifex CF Light" w:hAnsi="Artifex CF Light" w:cs="Calibri"/>
                <w:color w:val="002060"/>
                <w:sz w:val="16"/>
                <w:szCs w:val="16"/>
                <w:lang w:val="es-DO"/>
              </w:rPr>
              <w:t>Elaboracion</w:t>
            </w:r>
            <w:proofErr w:type="spellEnd"/>
            <w:r w:rsidRPr="00AA751A">
              <w:rPr>
                <w:rFonts w:ascii="Artifex CF Light" w:hAnsi="Artifex CF Light" w:cs="Calibri"/>
                <w:color w:val="002060"/>
                <w:sz w:val="16"/>
                <w:szCs w:val="16"/>
                <w:lang w:val="es-DO"/>
              </w:rPr>
              <w:t xml:space="preserve"> del Banner full color</w:t>
            </w:r>
          </w:p>
        </w:tc>
        <w:tc>
          <w:tcPr>
            <w:tcW w:w="720" w:type="dxa"/>
            <w:tcBorders>
              <w:top w:val="nil"/>
              <w:left w:val="nil"/>
              <w:bottom w:val="single" w:sz="4" w:space="0" w:color="auto"/>
              <w:right w:val="single" w:sz="4" w:space="0" w:color="auto"/>
            </w:tcBorders>
            <w:shd w:val="clear" w:color="auto" w:fill="auto"/>
            <w:noWrap/>
            <w:vAlign w:val="center"/>
            <w:hideMark/>
          </w:tcPr>
          <w:p w14:paraId="6CD440A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5C1357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002DC8C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77BBE3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13C90C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B8C14D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bottom"/>
            <w:hideMark/>
          </w:tcPr>
          <w:p w14:paraId="7807519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RD$10,000.00</w:t>
            </w:r>
          </w:p>
        </w:tc>
        <w:tc>
          <w:tcPr>
            <w:tcW w:w="1620" w:type="dxa"/>
            <w:tcBorders>
              <w:top w:val="nil"/>
              <w:left w:val="nil"/>
              <w:bottom w:val="single" w:sz="4" w:space="0" w:color="auto"/>
              <w:right w:val="single" w:sz="4" w:space="0" w:color="auto"/>
            </w:tcBorders>
            <w:shd w:val="clear" w:color="auto" w:fill="auto"/>
            <w:noWrap/>
            <w:vAlign w:val="bottom"/>
            <w:hideMark/>
          </w:tcPr>
          <w:p w14:paraId="4BD117FE"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10,000.00</w:t>
            </w:r>
          </w:p>
        </w:tc>
        <w:tc>
          <w:tcPr>
            <w:tcW w:w="1440" w:type="dxa"/>
            <w:tcBorders>
              <w:top w:val="nil"/>
              <w:left w:val="nil"/>
              <w:bottom w:val="single" w:sz="4" w:space="0" w:color="auto"/>
              <w:right w:val="single" w:sz="4" w:space="0" w:color="auto"/>
            </w:tcBorders>
            <w:shd w:val="clear" w:color="auto" w:fill="auto"/>
            <w:noWrap/>
            <w:vAlign w:val="center"/>
            <w:hideMark/>
          </w:tcPr>
          <w:p w14:paraId="2F924FE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2B546070" w14:textId="77777777" w:rsidTr="00012D3F">
        <w:trPr>
          <w:trHeight w:val="63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55F1C9E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DRII/</w:t>
            </w:r>
            <w:proofErr w:type="spellStart"/>
            <w:r w:rsidRPr="002B43D4">
              <w:rPr>
                <w:rFonts w:ascii="Artifex CF Light" w:hAnsi="Artifex CF Light" w:cs="Calibri"/>
                <w:color w:val="002060"/>
                <w:sz w:val="16"/>
                <w:szCs w:val="16"/>
              </w:rPr>
              <w:t>Dpto</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Administrativo</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37DB5A5E" w14:textId="77777777" w:rsidR="00012D3F" w:rsidRPr="00AA751A" w:rsidRDefault="00012D3F" w:rsidP="00012D3F">
            <w:pPr>
              <w:jc w:val="center"/>
              <w:rPr>
                <w:rFonts w:ascii="Artifex CF Light" w:hAnsi="Artifex CF Light" w:cs="Calibri"/>
                <w:color w:val="002060"/>
                <w:sz w:val="16"/>
                <w:szCs w:val="16"/>
                <w:lang w:val="es-DO"/>
              </w:rPr>
            </w:pPr>
            <w:proofErr w:type="spellStart"/>
            <w:r w:rsidRPr="00AA751A">
              <w:rPr>
                <w:rFonts w:ascii="Artifex CF Light" w:hAnsi="Artifex CF Light" w:cs="Calibri"/>
                <w:color w:val="002060"/>
                <w:sz w:val="16"/>
                <w:szCs w:val="16"/>
                <w:lang w:val="es-DO"/>
              </w:rPr>
              <w:t>Elaboracioón</w:t>
            </w:r>
            <w:proofErr w:type="spellEnd"/>
            <w:r w:rsidRPr="00AA751A">
              <w:rPr>
                <w:rFonts w:ascii="Artifex CF Light" w:hAnsi="Artifex CF Light" w:cs="Calibri"/>
                <w:color w:val="002060"/>
                <w:sz w:val="16"/>
                <w:szCs w:val="16"/>
                <w:lang w:val="es-DO"/>
              </w:rPr>
              <w:t xml:space="preserve"> del kit del CVI 2020 ( Camisetas)</w:t>
            </w:r>
          </w:p>
        </w:tc>
        <w:tc>
          <w:tcPr>
            <w:tcW w:w="720" w:type="dxa"/>
            <w:tcBorders>
              <w:top w:val="nil"/>
              <w:left w:val="nil"/>
              <w:bottom w:val="single" w:sz="4" w:space="0" w:color="auto"/>
              <w:right w:val="single" w:sz="4" w:space="0" w:color="auto"/>
            </w:tcBorders>
            <w:shd w:val="clear" w:color="auto" w:fill="auto"/>
            <w:noWrap/>
            <w:vAlign w:val="center"/>
            <w:hideMark/>
          </w:tcPr>
          <w:p w14:paraId="75268B8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2C2DF6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9006E7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09AD07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E3BCA5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6CDF0B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150</w:t>
            </w:r>
          </w:p>
        </w:tc>
        <w:tc>
          <w:tcPr>
            <w:tcW w:w="1530" w:type="dxa"/>
            <w:tcBorders>
              <w:top w:val="nil"/>
              <w:left w:val="nil"/>
              <w:bottom w:val="single" w:sz="4" w:space="0" w:color="auto"/>
              <w:right w:val="single" w:sz="4" w:space="0" w:color="auto"/>
            </w:tcBorders>
            <w:shd w:val="clear" w:color="auto" w:fill="auto"/>
            <w:noWrap/>
            <w:vAlign w:val="bottom"/>
            <w:hideMark/>
          </w:tcPr>
          <w:p w14:paraId="1597EA5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400.00</w:t>
            </w:r>
          </w:p>
        </w:tc>
        <w:tc>
          <w:tcPr>
            <w:tcW w:w="1620" w:type="dxa"/>
            <w:tcBorders>
              <w:top w:val="nil"/>
              <w:left w:val="nil"/>
              <w:bottom w:val="single" w:sz="4" w:space="0" w:color="auto"/>
              <w:right w:val="single" w:sz="4" w:space="0" w:color="auto"/>
            </w:tcBorders>
            <w:shd w:val="clear" w:color="auto" w:fill="auto"/>
            <w:noWrap/>
            <w:vAlign w:val="bottom"/>
            <w:hideMark/>
          </w:tcPr>
          <w:p w14:paraId="00066B0C"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60,000.00</w:t>
            </w:r>
          </w:p>
        </w:tc>
        <w:tc>
          <w:tcPr>
            <w:tcW w:w="1440" w:type="dxa"/>
            <w:tcBorders>
              <w:top w:val="nil"/>
              <w:left w:val="nil"/>
              <w:bottom w:val="single" w:sz="4" w:space="0" w:color="auto"/>
              <w:right w:val="single" w:sz="4" w:space="0" w:color="auto"/>
            </w:tcBorders>
            <w:shd w:val="clear" w:color="auto" w:fill="auto"/>
            <w:noWrap/>
            <w:vAlign w:val="center"/>
            <w:hideMark/>
          </w:tcPr>
          <w:p w14:paraId="1145518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5CCF2AE1"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5F046E03" w14:textId="77777777" w:rsidR="00012D3F" w:rsidRPr="00B60A6D" w:rsidRDefault="00012D3F" w:rsidP="00012D3F">
            <w:pPr>
              <w:jc w:val="center"/>
              <w:rPr>
                <w:b/>
                <w:bCs/>
                <w:color w:val="FFFFFF"/>
                <w:sz w:val="20"/>
                <w:szCs w:val="20"/>
                <w:lang w:val="es-DO" w:eastAsia="es-DO"/>
              </w:rPr>
            </w:pPr>
            <w:r w:rsidRPr="00B60A6D">
              <w:rPr>
                <w:b/>
                <w:bCs/>
                <w:color w:val="FFFFFF"/>
                <w:sz w:val="20"/>
                <w:szCs w:val="20"/>
                <w:lang w:val="es-DO" w:eastAsia="es-DO"/>
              </w:rPr>
              <w:lastRenderedPageBreak/>
              <w:t>Á</w:t>
            </w:r>
            <w:r w:rsidRPr="002B43D4">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47FD6219" w14:textId="77777777" w:rsidR="00012D3F" w:rsidRPr="00AA751A" w:rsidRDefault="00012D3F" w:rsidP="00012D3F">
            <w:pPr>
              <w:jc w:val="center"/>
              <w:rPr>
                <w:rFonts w:ascii="Artifex CF Light" w:hAnsi="Artifex CF Light" w:cs="Calibri"/>
                <w:color w:val="FFFFFF" w:themeColor="background1"/>
                <w:sz w:val="18"/>
                <w:szCs w:val="18"/>
                <w:lang w:val="es-DO"/>
              </w:rPr>
            </w:pPr>
            <w:r w:rsidRPr="00AA751A">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5EA94055"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Unidad de </w:t>
            </w:r>
            <w:proofErr w:type="spellStart"/>
            <w:r w:rsidRPr="002B43D4">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E15E242"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Primer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895CE99"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Segundo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623AE81"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Tercer</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1EA6C6C"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Cuarto </w:t>
            </w:r>
            <w:proofErr w:type="spellStart"/>
            <w:r w:rsidRPr="002B43D4">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694E31BD"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Cantidad</w:t>
            </w:r>
            <w:proofErr w:type="spellEnd"/>
            <w:r w:rsidRPr="002B43D4">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77D71CF0"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Precio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Unitario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127E1801"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Costo</w:t>
            </w:r>
            <w:proofErr w:type="spellEnd"/>
            <w:r w:rsidRPr="002B43D4">
              <w:rPr>
                <w:rFonts w:ascii="Artifex CF Light" w:hAnsi="Artifex CF Light" w:cs="Calibri"/>
                <w:color w:val="FFFFFF" w:themeColor="background1"/>
                <w:sz w:val="18"/>
                <w:szCs w:val="18"/>
              </w:rPr>
              <w:t xml:space="preserve"> Total </w:t>
            </w:r>
            <w:proofErr w:type="spellStart"/>
            <w:r w:rsidRPr="002B43D4">
              <w:rPr>
                <w:rFonts w:ascii="Artifex CF Light" w:hAnsi="Artifex CF Light" w:cs="Calibri"/>
                <w:color w:val="FFFFFF" w:themeColor="background1"/>
                <w:sz w:val="18"/>
                <w:szCs w:val="18"/>
              </w:rPr>
              <w:t>Unitario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0A6B98BC"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Fuente de </w:t>
            </w:r>
            <w:proofErr w:type="spellStart"/>
            <w:r w:rsidRPr="002B43D4">
              <w:rPr>
                <w:rFonts w:ascii="Artifex CF Light" w:hAnsi="Artifex CF Light" w:cs="Calibri"/>
                <w:color w:val="FFFFFF" w:themeColor="background1"/>
                <w:sz w:val="18"/>
                <w:szCs w:val="18"/>
              </w:rPr>
              <w:t>Financiamiento</w:t>
            </w:r>
            <w:proofErr w:type="spellEnd"/>
          </w:p>
        </w:tc>
      </w:tr>
      <w:tr w:rsidR="00012D3F" w:rsidRPr="00B60A6D" w14:paraId="6494CADF" w14:textId="77777777" w:rsidTr="00012D3F">
        <w:trPr>
          <w:trHeight w:val="63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12ACD7A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DRII/</w:t>
            </w:r>
            <w:proofErr w:type="spellStart"/>
            <w:r w:rsidRPr="002B43D4">
              <w:rPr>
                <w:rFonts w:ascii="Artifex CF Light" w:hAnsi="Artifex CF Light" w:cs="Calibri"/>
                <w:color w:val="002060"/>
                <w:sz w:val="16"/>
                <w:szCs w:val="16"/>
              </w:rPr>
              <w:t>Dpto</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Administrativo</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0BD8DF75" w14:textId="77777777" w:rsidR="00012D3F" w:rsidRPr="00AA751A" w:rsidRDefault="00012D3F" w:rsidP="00012D3F">
            <w:pPr>
              <w:jc w:val="center"/>
              <w:rPr>
                <w:rFonts w:ascii="Artifex CF Light" w:hAnsi="Artifex CF Light" w:cs="Calibri"/>
                <w:color w:val="002060"/>
                <w:sz w:val="16"/>
                <w:szCs w:val="16"/>
                <w:lang w:val="es-DO"/>
              </w:rPr>
            </w:pPr>
            <w:proofErr w:type="spellStart"/>
            <w:r w:rsidRPr="00AA751A">
              <w:rPr>
                <w:rFonts w:ascii="Artifex CF Light" w:hAnsi="Artifex CF Light" w:cs="Calibri"/>
                <w:color w:val="002060"/>
                <w:sz w:val="16"/>
                <w:szCs w:val="16"/>
                <w:lang w:val="es-DO"/>
              </w:rPr>
              <w:t>Elaboracioón</w:t>
            </w:r>
            <w:proofErr w:type="spellEnd"/>
            <w:r w:rsidRPr="00AA751A">
              <w:rPr>
                <w:rFonts w:ascii="Artifex CF Light" w:hAnsi="Artifex CF Light" w:cs="Calibri"/>
                <w:color w:val="002060"/>
                <w:sz w:val="16"/>
                <w:szCs w:val="16"/>
                <w:lang w:val="es-DO"/>
              </w:rPr>
              <w:t xml:space="preserve"> del kit del CVI 2020 ( Polo)</w:t>
            </w:r>
          </w:p>
        </w:tc>
        <w:tc>
          <w:tcPr>
            <w:tcW w:w="720" w:type="dxa"/>
            <w:tcBorders>
              <w:top w:val="nil"/>
              <w:left w:val="nil"/>
              <w:bottom w:val="single" w:sz="4" w:space="0" w:color="auto"/>
              <w:right w:val="single" w:sz="4" w:space="0" w:color="auto"/>
            </w:tcBorders>
            <w:shd w:val="clear" w:color="auto" w:fill="auto"/>
            <w:noWrap/>
            <w:vAlign w:val="center"/>
            <w:hideMark/>
          </w:tcPr>
          <w:p w14:paraId="1A01462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DEDE87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AFB047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3AE6A1F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CE07A0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AB6AE6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55</w:t>
            </w:r>
          </w:p>
        </w:tc>
        <w:tc>
          <w:tcPr>
            <w:tcW w:w="1530" w:type="dxa"/>
            <w:tcBorders>
              <w:top w:val="nil"/>
              <w:left w:val="nil"/>
              <w:bottom w:val="single" w:sz="4" w:space="0" w:color="auto"/>
              <w:right w:val="single" w:sz="4" w:space="0" w:color="auto"/>
            </w:tcBorders>
            <w:shd w:val="clear" w:color="auto" w:fill="auto"/>
            <w:noWrap/>
            <w:vAlign w:val="center"/>
            <w:hideMark/>
          </w:tcPr>
          <w:p w14:paraId="1D4D2D96"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500.00</w:t>
            </w:r>
          </w:p>
        </w:tc>
        <w:tc>
          <w:tcPr>
            <w:tcW w:w="1620" w:type="dxa"/>
            <w:tcBorders>
              <w:top w:val="nil"/>
              <w:left w:val="nil"/>
              <w:bottom w:val="single" w:sz="4" w:space="0" w:color="auto"/>
              <w:right w:val="single" w:sz="4" w:space="0" w:color="auto"/>
            </w:tcBorders>
            <w:shd w:val="clear" w:color="auto" w:fill="auto"/>
            <w:noWrap/>
            <w:vAlign w:val="center"/>
            <w:hideMark/>
          </w:tcPr>
          <w:p w14:paraId="34DAA59D"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27,500.00</w:t>
            </w:r>
          </w:p>
        </w:tc>
        <w:tc>
          <w:tcPr>
            <w:tcW w:w="1440" w:type="dxa"/>
            <w:tcBorders>
              <w:top w:val="nil"/>
              <w:left w:val="nil"/>
              <w:bottom w:val="single" w:sz="4" w:space="0" w:color="auto"/>
              <w:right w:val="single" w:sz="4" w:space="0" w:color="auto"/>
            </w:tcBorders>
            <w:shd w:val="clear" w:color="auto" w:fill="auto"/>
            <w:noWrap/>
            <w:vAlign w:val="center"/>
            <w:hideMark/>
          </w:tcPr>
          <w:p w14:paraId="431054D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0612488C" w14:textId="77777777" w:rsidTr="00012D3F">
        <w:trPr>
          <w:trHeight w:val="63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3B37C16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DRII/</w:t>
            </w:r>
            <w:proofErr w:type="spellStart"/>
            <w:r w:rsidRPr="002B43D4">
              <w:rPr>
                <w:rFonts w:ascii="Artifex CF Light" w:hAnsi="Artifex CF Light" w:cs="Calibri"/>
                <w:color w:val="002060"/>
                <w:sz w:val="16"/>
                <w:szCs w:val="16"/>
              </w:rPr>
              <w:t>Dpto</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Administrativo</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65025D15" w14:textId="77777777" w:rsidR="00012D3F" w:rsidRPr="00AA751A" w:rsidRDefault="00012D3F" w:rsidP="00012D3F">
            <w:pPr>
              <w:jc w:val="center"/>
              <w:rPr>
                <w:rFonts w:ascii="Artifex CF Light" w:hAnsi="Artifex CF Light" w:cs="Calibri"/>
                <w:color w:val="002060"/>
                <w:sz w:val="16"/>
                <w:szCs w:val="16"/>
                <w:lang w:val="es-DO"/>
              </w:rPr>
            </w:pPr>
            <w:proofErr w:type="spellStart"/>
            <w:r w:rsidRPr="00AA751A">
              <w:rPr>
                <w:rFonts w:ascii="Artifex CF Light" w:hAnsi="Artifex CF Light" w:cs="Calibri"/>
                <w:color w:val="002060"/>
                <w:sz w:val="16"/>
                <w:szCs w:val="16"/>
                <w:lang w:val="es-DO"/>
              </w:rPr>
              <w:t>Elaboracioón</w:t>
            </w:r>
            <w:proofErr w:type="spellEnd"/>
            <w:r w:rsidRPr="00AA751A">
              <w:rPr>
                <w:rFonts w:ascii="Artifex CF Light" w:hAnsi="Artifex CF Light" w:cs="Calibri"/>
                <w:color w:val="002060"/>
                <w:sz w:val="16"/>
                <w:szCs w:val="16"/>
                <w:lang w:val="es-DO"/>
              </w:rPr>
              <w:t xml:space="preserve"> del kit del CVI 2020 ( Mochilas)</w:t>
            </w:r>
          </w:p>
        </w:tc>
        <w:tc>
          <w:tcPr>
            <w:tcW w:w="720" w:type="dxa"/>
            <w:tcBorders>
              <w:top w:val="nil"/>
              <w:left w:val="nil"/>
              <w:bottom w:val="single" w:sz="4" w:space="0" w:color="auto"/>
              <w:right w:val="single" w:sz="4" w:space="0" w:color="auto"/>
            </w:tcBorders>
            <w:shd w:val="clear" w:color="auto" w:fill="auto"/>
            <w:noWrap/>
            <w:vAlign w:val="center"/>
            <w:hideMark/>
          </w:tcPr>
          <w:p w14:paraId="26B9ED5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5D2B5A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F8F0D4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DFE09B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5C72A3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4AB422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50</w:t>
            </w:r>
          </w:p>
        </w:tc>
        <w:tc>
          <w:tcPr>
            <w:tcW w:w="1530" w:type="dxa"/>
            <w:tcBorders>
              <w:top w:val="nil"/>
              <w:left w:val="nil"/>
              <w:bottom w:val="single" w:sz="4" w:space="0" w:color="auto"/>
              <w:right w:val="single" w:sz="4" w:space="0" w:color="auto"/>
            </w:tcBorders>
            <w:shd w:val="clear" w:color="auto" w:fill="auto"/>
            <w:noWrap/>
            <w:vAlign w:val="center"/>
            <w:hideMark/>
          </w:tcPr>
          <w:p w14:paraId="391547D4"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350.00</w:t>
            </w:r>
          </w:p>
        </w:tc>
        <w:tc>
          <w:tcPr>
            <w:tcW w:w="1620" w:type="dxa"/>
            <w:tcBorders>
              <w:top w:val="nil"/>
              <w:left w:val="nil"/>
              <w:bottom w:val="single" w:sz="4" w:space="0" w:color="auto"/>
              <w:right w:val="single" w:sz="4" w:space="0" w:color="auto"/>
            </w:tcBorders>
            <w:shd w:val="clear" w:color="auto" w:fill="auto"/>
            <w:noWrap/>
            <w:vAlign w:val="center"/>
            <w:hideMark/>
          </w:tcPr>
          <w:p w14:paraId="00716750"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17,500.00</w:t>
            </w:r>
          </w:p>
        </w:tc>
        <w:tc>
          <w:tcPr>
            <w:tcW w:w="1440" w:type="dxa"/>
            <w:tcBorders>
              <w:top w:val="nil"/>
              <w:left w:val="nil"/>
              <w:bottom w:val="single" w:sz="4" w:space="0" w:color="auto"/>
              <w:right w:val="single" w:sz="4" w:space="0" w:color="auto"/>
            </w:tcBorders>
            <w:shd w:val="clear" w:color="auto" w:fill="auto"/>
            <w:noWrap/>
            <w:vAlign w:val="center"/>
            <w:hideMark/>
          </w:tcPr>
          <w:p w14:paraId="19950CA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319168C5" w14:textId="77777777" w:rsidTr="00012D3F">
        <w:trPr>
          <w:trHeight w:val="126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0675C97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DRII/</w:t>
            </w:r>
            <w:proofErr w:type="spellStart"/>
            <w:r w:rsidRPr="002B43D4">
              <w:rPr>
                <w:rFonts w:ascii="Artifex CF Light" w:hAnsi="Artifex CF Light" w:cs="Calibri"/>
                <w:color w:val="002060"/>
                <w:sz w:val="16"/>
                <w:szCs w:val="16"/>
              </w:rPr>
              <w:t>Dpto</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Administrativo</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6FBF7917" w14:textId="77777777" w:rsidR="00012D3F" w:rsidRPr="00AA751A" w:rsidRDefault="00012D3F" w:rsidP="00012D3F">
            <w:pPr>
              <w:jc w:val="center"/>
              <w:rPr>
                <w:rFonts w:ascii="Artifex CF Light" w:hAnsi="Artifex CF Light" w:cs="Calibri"/>
                <w:color w:val="002060"/>
                <w:sz w:val="16"/>
                <w:szCs w:val="16"/>
                <w:lang w:val="es-DO"/>
              </w:rPr>
            </w:pPr>
            <w:r w:rsidRPr="00AA751A">
              <w:rPr>
                <w:rFonts w:ascii="Artifex CF Light" w:hAnsi="Artifex CF Light" w:cs="Calibri"/>
                <w:color w:val="002060"/>
                <w:sz w:val="16"/>
                <w:szCs w:val="16"/>
                <w:lang w:val="es-DO"/>
              </w:rPr>
              <w:t>Compra de Tabletas del CVI 2020</w:t>
            </w:r>
          </w:p>
        </w:tc>
        <w:tc>
          <w:tcPr>
            <w:tcW w:w="720" w:type="dxa"/>
            <w:tcBorders>
              <w:top w:val="nil"/>
              <w:left w:val="nil"/>
              <w:bottom w:val="single" w:sz="4" w:space="0" w:color="auto"/>
              <w:right w:val="single" w:sz="4" w:space="0" w:color="auto"/>
            </w:tcBorders>
            <w:shd w:val="clear" w:color="auto" w:fill="auto"/>
            <w:noWrap/>
            <w:vAlign w:val="center"/>
            <w:hideMark/>
          </w:tcPr>
          <w:p w14:paraId="1F95642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12FE08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4C60D0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1CEFED1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B68444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A0F5FD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50</w:t>
            </w:r>
          </w:p>
        </w:tc>
        <w:tc>
          <w:tcPr>
            <w:tcW w:w="1530" w:type="dxa"/>
            <w:tcBorders>
              <w:top w:val="nil"/>
              <w:left w:val="nil"/>
              <w:bottom w:val="single" w:sz="4" w:space="0" w:color="auto"/>
              <w:right w:val="single" w:sz="4" w:space="0" w:color="auto"/>
            </w:tcBorders>
            <w:shd w:val="clear" w:color="auto" w:fill="auto"/>
            <w:noWrap/>
            <w:vAlign w:val="center"/>
            <w:hideMark/>
          </w:tcPr>
          <w:p w14:paraId="2ADC4FA3"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4,000.00</w:t>
            </w:r>
          </w:p>
        </w:tc>
        <w:tc>
          <w:tcPr>
            <w:tcW w:w="1620" w:type="dxa"/>
            <w:tcBorders>
              <w:top w:val="nil"/>
              <w:left w:val="nil"/>
              <w:bottom w:val="single" w:sz="4" w:space="0" w:color="auto"/>
              <w:right w:val="single" w:sz="4" w:space="0" w:color="auto"/>
            </w:tcBorders>
            <w:shd w:val="clear" w:color="auto" w:fill="auto"/>
            <w:noWrap/>
            <w:vAlign w:val="center"/>
            <w:hideMark/>
          </w:tcPr>
          <w:p w14:paraId="60E7F136"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20,000.00</w:t>
            </w:r>
          </w:p>
        </w:tc>
        <w:tc>
          <w:tcPr>
            <w:tcW w:w="1440" w:type="dxa"/>
            <w:tcBorders>
              <w:top w:val="nil"/>
              <w:left w:val="nil"/>
              <w:bottom w:val="single" w:sz="4" w:space="0" w:color="auto"/>
              <w:right w:val="single" w:sz="4" w:space="0" w:color="auto"/>
            </w:tcBorders>
            <w:shd w:val="clear" w:color="auto" w:fill="auto"/>
            <w:noWrap/>
            <w:vAlign w:val="center"/>
            <w:hideMark/>
          </w:tcPr>
          <w:p w14:paraId="3D1D8C0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11CB81D5" w14:textId="77777777" w:rsidTr="00012D3F">
        <w:trPr>
          <w:trHeight w:val="126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326D15F3" w14:textId="77777777" w:rsidR="00012D3F" w:rsidRPr="00AA751A" w:rsidRDefault="00012D3F" w:rsidP="00012D3F">
            <w:pPr>
              <w:jc w:val="center"/>
              <w:rPr>
                <w:rFonts w:ascii="Artifex CF Light" w:hAnsi="Artifex CF Light" w:cs="Calibri"/>
                <w:color w:val="002060"/>
                <w:sz w:val="16"/>
                <w:szCs w:val="16"/>
                <w:lang w:val="es-DO"/>
              </w:rPr>
            </w:pPr>
            <w:r w:rsidRPr="00AA751A">
              <w:rPr>
                <w:rFonts w:ascii="Artifex CF Light" w:hAnsi="Artifex CF Light" w:cs="Calibri"/>
                <w:color w:val="002060"/>
                <w:sz w:val="16"/>
                <w:szCs w:val="16"/>
                <w:lang w:val="es-DO"/>
              </w:rPr>
              <w:t>DRII/Signos Distintivos y Patentes/Proyectos</w:t>
            </w:r>
          </w:p>
        </w:tc>
        <w:tc>
          <w:tcPr>
            <w:tcW w:w="1980" w:type="dxa"/>
            <w:tcBorders>
              <w:top w:val="nil"/>
              <w:left w:val="nil"/>
              <w:bottom w:val="single" w:sz="4" w:space="0" w:color="auto"/>
              <w:right w:val="single" w:sz="4" w:space="0" w:color="auto"/>
            </w:tcBorders>
            <w:shd w:val="clear" w:color="auto" w:fill="auto"/>
            <w:vAlign w:val="center"/>
            <w:hideMark/>
          </w:tcPr>
          <w:p w14:paraId="1DEFD097" w14:textId="77777777" w:rsidR="00012D3F" w:rsidRPr="00AA751A" w:rsidRDefault="00012D3F" w:rsidP="00012D3F">
            <w:pPr>
              <w:jc w:val="center"/>
              <w:rPr>
                <w:rFonts w:ascii="Artifex CF Light" w:hAnsi="Artifex CF Light" w:cs="Calibri"/>
                <w:color w:val="002060"/>
                <w:sz w:val="16"/>
                <w:szCs w:val="16"/>
                <w:lang w:val="es-DO"/>
              </w:rPr>
            </w:pPr>
            <w:r w:rsidRPr="00AA751A">
              <w:rPr>
                <w:rFonts w:ascii="Artifex CF Light" w:hAnsi="Artifex CF Light" w:cs="Calibri"/>
                <w:color w:val="002060"/>
                <w:sz w:val="16"/>
                <w:szCs w:val="16"/>
                <w:lang w:val="es-DO"/>
              </w:rPr>
              <w:t xml:space="preserve">Visita a las asociaciones y sectores en especial de  mujeres para vincularlas a la innovación y la propiedad </w:t>
            </w:r>
            <w:proofErr w:type="spellStart"/>
            <w:r w:rsidRPr="00AA751A">
              <w:rPr>
                <w:rFonts w:ascii="Artifex CF Light" w:hAnsi="Artifex CF Light" w:cs="Calibri"/>
                <w:color w:val="002060"/>
                <w:sz w:val="16"/>
                <w:szCs w:val="16"/>
                <w:lang w:val="es-DO"/>
              </w:rPr>
              <w:t>intedustrial</w:t>
            </w:r>
            <w:proofErr w:type="spellEnd"/>
            <w:r w:rsidRPr="00AA751A">
              <w:rPr>
                <w:rFonts w:ascii="Artifex CF Light" w:hAnsi="Artifex CF Light" w:cs="Calibri"/>
                <w:color w:val="002060"/>
                <w:sz w:val="16"/>
                <w:szCs w:val="16"/>
                <w:lang w:val="es-DO"/>
              </w:rPr>
              <w:t>.</w:t>
            </w:r>
          </w:p>
        </w:tc>
        <w:tc>
          <w:tcPr>
            <w:tcW w:w="720" w:type="dxa"/>
            <w:tcBorders>
              <w:top w:val="nil"/>
              <w:left w:val="nil"/>
              <w:bottom w:val="single" w:sz="4" w:space="0" w:color="auto"/>
              <w:right w:val="single" w:sz="4" w:space="0" w:color="auto"/>
            </w:tcBorders>
            <w:shd w:val="clear" w:color="auto" w:fill="auto"/>
            <w:noWrap/>
            <w:vAlign w:val="center"/>
            <w:hideMark/>
          </w:tcPr>
          <w:p w14:paraId="1421E50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735B416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0EE84DA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5.00</w:t>
            </w:r>
          </w:p>
        </w:tc>
        <w:tc>
          <w:tcPr>
            <w:tcW w:w="1170" w:type="dxa"/>
            <w:tcBorders>
              <w:top w:val="nil"/>
              <w:left w:val="nil"/>
              <w:bottom w:val="single" w:sz="4" w:space="0" w:color="auto"/>
              <w:right w:val="single" w:sz="4" w:space="0" w:color="auto"/>
            </w:tcBorders>
            <w:shd w:val="clear" w:color="auto" w:fill="auto"/>
            <w:noWrap/>
            <w:vAlign w:val="center"/>
            <w:hideMark/>
          </w:tcPr>
          <w:p w14:paraId="00F6EB3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5.00</w:t>
            </w:r>
          </w:p>
        </w:tc>
        <w:tc>
          <w:tcPr>
            <w:tcW w:w="1170" w:type="dxa"/>
            <w:tcBorders>
              <w:top w:val="nil"/>
              <w:left w:val="nil"/>
              <w:bottom w:val="single" w:sz="4" w:space="0" w:color="auto"/>
              <w:right w:val="single" w:sz="4" w:space="0" w:color="auto"/>
            </w:tcBorders>
            <w:shd w:val="clear" w:color="auto" w:fill="auto"/>
            <w:noWrap/>
            <w:vAlign w:val="center"/>
            <w:hideMark/>
          </w:tcPr>
          <w:p w14:paraId="1BAB3D2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3.00</w:t>
            </w:r>
          </w:p>
        </w:tc>
        <w:tc>
          <w:tcPr>
            <w:tcW w:w="540" w:type="dxa"/>
            <w:tcBorders>
              <w:top w:val="nil"/>
              <w:left w:val="nil"/>
              <w:bottom w:val="single" w:sz="4" w:space="0" w:color="auto"/>
              <w:right w:val="single" w:sz="4" w:space="0" w:color="auto"/>
            </w:tcBorders>
            <w:shd w:val="clear" w:color="auto" w:fill="auto"/>
            <w:noWrap/>
            <w:vAlign w:val="center"/>
            <w:hideMark/>
          </w:tcPr>
          <w:p w14:paraId="1355F1A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15</w:t>
            </w:r>
          </w:p>
        </w:tc>
        <w:tc>
          <w:tcPr>
            <w:tcW w:w="1530" w:type="dxa"/>
            <w:tcBorders>
              <w:top w:val="nil"/>
              <w:left w:val="nil"/>
              <w:bottom w:val="single" w:sz="4" w:space="0" w:color="auto"/>
              <w:right w:val="single" w:sz="4" w:space="0" w:color="auto"/>
            </w:tcBorders>
            <w:shd w:val="clear" w:color="auto" w:fill="auto"/>
            <w:noWrap/>
            <w:vAlign w:val="center"/>
            <w:hideMark/>
          </w:tcPr>
          <w:p w14:paraId="6323D1D7"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200,000.00</w:t>
            </w:r>
          </w:p>
        </w:tc>
        <w:tc>
          <w:tcPr>
            <w:tcW w:w="1620" w:type="dxa"/>
            <w:tcBorders>
              <w:top w:val="nil"/>
              <w:left w:val="nil"/>
              <w:bottom w:val="single" w:sz="4" w:space="0" w:color="auto"/>
              <w:right w:val="single" w:sz="4" w:space="0" w:color="auto"/>
            </w:tcBorders>
            <w:shd w:val="clear" w:color="auto" w:fill="auto"/>
            <w:noWrap/>
            <w:vAlign w:val="center"/>
            <w:hideMark/>
          </w:tcPr>
          <w:p w14:paraId="70362292"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200,000.00</w:t>
            </w:r>
          </w:p>
        </w:tc>
        <w:tc>
          <w:tcPr>
            <w:tcW w:w="1440" w:type="dxa"/>
            <w:tcBorders>
              <w:top w:val="nil"/>
              <w:left w:val="nil"/>
              <w:bottom w:val="single" w:sz="4" w:space="0" w:color="auto"/>
              <w:right w:val="single" w:sz="4" w:space="0" w:color="auto"/>
            </w:tcBorders>
            <w:shd w:val="clear" w:color="auto" w:fill="auto"/>
            <w:noWrap/>
            <w:vAlign w:val="center"/>
            <w:hideMark/>
          </w:tcPr>
          <w:p w14:paraId="67D92E2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667BBBB2"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474073B0" w14:textId="77777777" w:rsidR="00012D3F" w:rsidRPr="00B60A6D" w:rsidRDefault="00012D3F" w:rsidP="00012D3F">
            <w:pPr>
              <w:jc w:val="center"/>
              <w:rPr>
                <w:b/>
                <w:bCs/>
                <w:color w:val="FFFFFF"/>
                <w:sz w:val="20"/>
                <w:szCs w:val="20"/>
                <w:lang w:val="es-DO" w:eastAsia="es-DO"/>
              </w:rPr>
            </w:pPr>
            <w:r w:rsidRPr="00B60A6D">
              <w:rPr>
                <w:b/>
                <w:bCs/>
                <w:color w:val="FFFFFF"/>
                <w:sz w:val="20"/>
                <w:szCs w:val="20"/>
                <w:lang w:val="es-DO" w:eastAsia="es-DO"/>
              </w:rPr>
              <w:t>Á</w:t>
            </w:r>
            <w:r w:rsidRPr="002B43D4">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0EA30055" w14:textId="77777777" w:rsidR="00012D3F" w:rsidRPr="00AA751A" w:rsidRDefault="00012D3F" w:rsidP="00012D3F">
            <w:pPr>
              <w:jc w:val="center"/>
              <w:rPr>
                <w:rFonts w:ascii="Artifex CF Light" w:hAnsi="Artifex CF Light" w:cs="Calibri"/>
                <w:color w:val="FFFFFF" w:themeColor="background1"/>
                <w:sz w:val="18"/>
                <w:szCs w:val="18"/>
                <w:lang w:val="es-DO"/>
              </w:rPr>
            </w:pPr>
            <w:r w:rsidRPr="00AA751A">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1E5064BE"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Unidad de </w:t>
            </w:r>
            <w:proofErr w:type="spellStart"/>
            <w:r w:rsidRPr="002B43D4">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D3598C8"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Primer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C32D645"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Segundo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552F5F3"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Tercer</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AB23FCB"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Cuarto </w:t>
            </w:r>
            <w:proofErr w:type="spellStart"/>
            <w:r w:rsidRPr="002B43D4">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23464AC1"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Cantidad</w:t>
            </w:r>
            <w:proofErr w:type="spellEnd"/>
            <w:r w:rsidRPr="002B43D4">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5AAE9944"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Precio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Unitario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773AA6A8" w14:textId="77777777" w:rsidR="00012D3F" w:rsidRPr="002B43D4" w:rsidRDefault="00012D3F" w:rsidP="00012D3F">
            <w:pPr>
              <w:jc w:val="center"/>
              <w:rPr>
                <w:rFonts w:ascii="Artifex CF Light" w:hAnsi="Artifex CF Light" w:cs="Calibri"/>
                <w:color w:val="FFFFFF" w:themeColor="background1"/>
                <w:sz w:val="18"/>
                <w:szCs w:val="18"/>
              </w:rPr>
            </w:pPr>
            <w:proofErr w:type="spellStart"/>
            <w:r w:rsidRPr="002B43D4">
              <w:rPr>
                <w:rFonts w:ascii="Artifex CF Light" w:hAnsi="Artifex CF Light" w:cs="Calibri"/>
                <w:color w:val="FFFFFF" w:themeColor="background1"/>
                <w:sz w:val="18"/>
                <w:szCs w:val="18"/>
              </w:rPr>
              <w:t>Costo</w:t>
            </w:r>
            <w:proofErr w:type="spellEnd"/>
            <w:r w:rsidRPr="002B43D4">
              <w:rPr>
                <w:rFonts w:ascii="Artifex CF Light" w:hAnsi="Artifex CF Light" w:cs="Calibri"/>
                <w:color w:val="FFFFFF" w:themeColor="background1"/>
                <w:sz w:val="18"/>
                <w:szCs w:val="18"/>
              </w:rPr>
              <w:t xml:space="preserve"> Total </w:t>
            </w:r>
            <w:proofErr w:type="spellStart"/>
            <w:r w:rsidRPr="002B43D4">
              <w:rPr>
                <w:rFonts w:ascii="Artifex CF Light" w:hAnsi="Artifex CF Light" w:cs="Calibri"/>
                <w:color w:val="FFFFFF" w:themeColor="background1"/>
                <w:sz w:val="18"/>
                <w:szCs w:val="18"/>
              </w:rPr>
              <w:t>Unitario</w:t>
            </w:r>
            <w:proofErr w:type="spellEnd"/>
            <w:r w:rsidRPr="002B43D4">
              <w:rPr>
                <w:rFonts w:ascii="Artifex CF Light" w:hAnsi="Artifex CF Light" w:cs="Calibri"/>
                <w:color w:val="FFFFFF" w:themeColor="background1"/>
                <w:sz w:val="18"/>
                <w:szCs w:val="18"/>
              </w:rPr>
              <w:t xml:space="preserve"> </w:t>
            </w:r>
            <w:proofErr w:type="spellStart"/>
            <w:r w:rsidRPr="002B43D4">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20187CE2" w14:textId="77777777" w:rsidR="00012D3F" w:rsidRPr="002B43D4" w:rsidRDefault="00012D3F" w:rsidP="00012D3F">
            <w:pPr>
              <w:jc w:val="center"/>
              <w:rPr>
                <w:rFonts w:ascii="Artifex CF Light" w:hAnsi="Artifex CF Light" w:cs="Calibri"/>
                <w:color w:val="FFFFFF" w:themeColor="background1"/>
                <w:sz w:val="18"/>
                <w:szCs w:val="18"/>
              </w:rPr>
            </w:pPr>
            <w:r w:rsidRPr="002B43D4">
              <w:rPr>
                <w:rFonts w:ascii="Artifex CF Light" w:hAnsi="Artifex CF Light" w:cs="Calibri"/>
                <w:color w:val="FFFFFF" w:themeColor="background1"/>
                <w:sz w:val="18"/>
                <w:szCs w:val="18"/>
              </w:rPr>
              <w:t xml:space="preserve">Fuente de </w:t>
            </w:r>
            <w:proofErr w:type="spellStart"/>
            <w:r w:rsidRPr="002B43D4">
              <w:rPr>
                <w:rFonts w:ascii="Artifex CF Light" w:hAnsi="Artifex CF Light" w:cs="Calibri"/>
                <w:color w:val="FFFFFF" w:themeColor="background1"/>
                <w:sz w:val="18"/>
                <w:szCs w:val="18"/>
              </w:rPr>
              <w:t>Financiamiento</w:t>
            </w:r>
            <w:proofErr w:type="spellEnd"/>
          </w:p>
        </w:tc>
      </w:tr>
      <w:tr w:rsidR="00012D3F" w:rsidRPr="00B60A6D" w14:paraId="7EDDC206" w14:textId="77777777" w:rsidTr="00012D3F">
        <w:trPr>
          <w:trHeight w:val="1575"/>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33DC9473" w14:textId="77777777" w:rsidR="00012D3F" w:rsidRPr="00AA751A" w:rsidRDefault="00012D3F" w:rsidP="00012D3F">
            <w:pPr>
              <w:jc w:val="center"/>
              <w:rPr>
                <w:rFonts w:ascii="Artifex CF Light" w:hAnsi="Artifex CF Light" w:cs="Calibri"/>
                <w:color w:val="002060"/>
                <w:sz w:val="16"/>
                <w:szCs w:val="16"/>
                <w:lang w:val="es-DO"/>
              </w:rPr>
            </w:pPr>
            <w:r w:rsidRPr="00AA751A">
              <w:rPr>
                <w:rFonts w:ascii="Artifex CF Light" w:hAnsi="Artifex CF Light" w:cs="Calibri"/>
                <w:color w:val="002060"/>
                <w:sz w:val="16"/>
                <w:szCs w:val="16"/>
                <w:lang w:val="es-DO"/>
              </w:rPr>
              <w:lastRenderedPageBreak/>
              <w:t>DRII/Signos Distintivos y Patentes</w:t>
            </w:r>
          </w:p>
        </w:tc>
        <w:tc>
          <w:tcPr>
            <w:tcW w:w="1980" w:type="dxa"/>
            <w:tcBorders>
              <w:top w:val="nil"/>
              <w:left w:val="nil"/>
              <w:bottom w:val="single" w:sz="4" w:space="0" w:color="auto"/>
              <w:right w:val="single" w:sz="4" w:space="0" w:color="auto"/>
            </w:tcBorders>
            <w:shd w:val="clear" w:color="auto" w:fill="auto"/>
            <w:vAlign w:val="center"/>
            <w:hideMark/>
          </w:tcPr>
          <w:p w14:paraId="3037D220" w14:textId="77777777" w:rsidR="00012D3F" w:rsidRPr="00AA751A" w:rsidRDefault="00012D3F" w:rsidP="00012D3F">
            <w:pPr>
              <w:jc w:val="center"/>
              <w:rPr>
                <w:rFonts w:ascii="Artifex CF Light" w:hAnsi="Artifex CF Light" w:cs="Calibri"/>
                <w:color w:val="002060"/>
                <w:sz w:val="16"/>
                <w:szCs w:val="16"/>
                <w:lang w:val="es-DO"/>
              </w:rPr>
            </w:pPr>
            <w:r w:rsidRPr="00AA751A">
              <w:rPr>
                <w:rFonts w:ascii="Artifex CF Light" w:hAnsi="Artifex CF Light" w:cs="Calibri"/>
                <w:color w:val="002060"/>
                <w:sz w:val="16"/>
                <w:szCs w:val="16"/>
                <w:lang w:val="es-DO"/>
              </w:rPr>
              <w:t xml:space="preserve">Capacitación a estas </w:t>
            </w:r>
            <w:proofErr w:type="spellStart"/>
            <w:r w:rsidRPr="00AA751A">
              <w:rPr>
                <w:rFonts w:ascii="Artifex CF Light" w:hAnsi="Artifex CF Light" w:cs="Calibri"/>
                <w:color w:val="002060"/>
                <w:sz w:val="16"/>
                <w:szCs w:val="16"/>
                <w:lang w:val="es-DO"/>
              </w:rPr>
              <w:t>aréas</w:t>
            </w:r>
            <w:proofErr w:type="spellEnd"/>
            <w:r w:rsidRPr="00AA751A">
              <w:rPr>
                <w:rFonts w:ascii="Artifex CF Light" w:hAnsi="Artifex CF Light" w:cs="Calibri"/>
                <w:color w:val="002060"/>
                <w:sz w:val="16"/>
                <w:szCs w:val="16"/>
                <w:lang w:val="es-DO"/>
              </w:rPr>
              <w:t xml:space="preserve">, para la implementación herramientas informáticas para los reglamentos, procesos y nuevos </w:t>
            </w:r>
            <w:proofErr w:type="spellStart"/>
            <w:r w:rsidRPr="00AA751A">
              <w:rPr>
                <w:rFonts w:ascii="Artifex CF Light" w:hAnsi="Artifex CF Light" w:cs="Calibri"/>
                <w:color w:val="002060"/>
                <w:sz w:val="16"/>
                <w:szCs w:val="16"/>
                <w:lang w:val="es-DO"/>
              </w:rPr>
              <w:t>terminos</w:t>
            </w:r>
            <w:proofErr w:type="spellEnd"/>
            <w:r w:rsidRPr="00AA751A">
              <w:rPr>
                <w:rFonts w:ascii="Artifex CF Light" w:hAnsi="Artifex CF Light" w:cs="Calibri"/>
                <w:color w:val="002060"/>
                <w:sz w:val="16"/>
                <w:szCs w:val="16"/>
                <w:lang w:val="es-DO"/>
              </w:rPr>
              <w:t xml:space="preserve"> de referencia en la ONAPI</w:t>
            </w:r>
          </w:p>
        </w:tc>
        <w:tc>
          <w:tcPr>
            <w:tcW w:w="720" w:type="dxa"/>
            <w:tcBorders>
              <w:top w:val="nil"/>
              <w:left w:val="nil"/>
              <w:bottom w:val="single" w:sz="4" w:space="0" w:color="auto"/>
              <w:right w:val="single" w:sz="4" w:space="0" w:color="auto"/>
            </w:tcBorders>
            <w:shd w:val="clear" w:color="auto" w:fill="auto"/>
            <w:noWrap/>
            <w:vAlign w:val="center"/>
            <w:hideMark/>
          </w:tcPr>
          <w:p w14:paraId="6884E10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4CB8B2D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4B2976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326769C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45251A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512993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558D3D0E"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150,000.00</w:t>
            </w:r>
          </w:p>
        </w:tc>
        <w:tc>
          <w:tcPr>
            <w:tcW w:w="1620" w:type="dxa"/>
            <w:tcBorders>
              <w:top w:val="nil"/>
              <w:left w:val="nil"/>
              <w:bottom w:val="single" w:sz="4" w:space="0" w:color="auto"/>
              <w:right w:val="single" w:sz="4" w:space="0" w:color="auto"/>
            </w:tcBorders>
            <w:shd w:val="clear" w:color="auto" w:fill="auto"/>
            <w:noWrap/>
            <w:vAlign w:val="center"/>
            <w:hideMark/>
          </w:tcPr>
          <w:p w14:paraId="266C2D03"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150,000.00</w:t>
            </w:r>
          </w:p>
        </w:tc>
        <w:tc>
          <w:tcPr>
            <w:tcW w:w="1440" w:type="dxa"/>
            <w:tcBorders>
              <w:top w:val="nil"/>
              <w:left w:val="nil"/>
              <w:bottom w:val="single" w:sz="4" w:space="0" w:color="auto"/>
              <w:right w:val="single" w:sz="4" w:space="0" w:color="auto"/>
            </w:tcBorders>
            <w:shd w:val="clear" w:color="auto" w:fill="auto"/>
            <w:noWrap/>
            <w:vAlign w:val="center"/>
            <w:hideMark/>
          </w:tcPr>
          <w:p w14:paraId="1F07874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OMPI</w:t>
            </w:r>
          </w:p>
        </w:tc>
      </w:tr>
      <w:tr w:rsidR="00012D3F" w:rsidRPr="00B60A6D" w14:paraId="0C497111" w14:textId="77777777" w:rsidTr="00012D3F">
        <w:trPr>
          <w:trHeight w:val="945"/>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1C695D7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DRII</w:t>
            </w:r>
          </w:p>
        </w:tc>
        <w:tc>
          <w:tcPr>
            <w:tcW w:w="1980" w:type="dxa"/>
            <w:tcBorders>
              <w:top w:val="nil"/>
              <w:left w:val="nil"/>
              <w:bottom w:val="single" w:sz="4" w:space="0" w:color="auto"/>
              <w:right w:val="single" w:sz="4" w:space="0" w:color="auto"/>
            </w:tcBorders>
            <w:shd w:val="clear" w:color="auto" w:fill="auto"/>
            <w:vAlign w:val="center"/>
            <w:hideMark/>
          </w:tcPr>
          <w:p w14:paraId="11334652" w14:textId="77777777" w:rsidR="00012D3F" w:rsidRPr="00AA751A" w:rsidRDefault="00012D3F" w:rsidP="00012D3F">
            <w:pPr>
              <w:jc w:val="center"/>
              <w:rPr>
                <w:rFonts w:ascii="Artifex CF Light" w:hAnsi="Artifex CF Light" w:cs="Calibri"/>
                <w:color w:val="002060"/>
                <w:sz w:val="16"/>
                <w:szCs w:val="16"/>
                <w:lang w:val="es-DO"/>
              </w:rPr>
            </w:pPr>
            <w:r w:rsidRPr="00AA751A">
              <w:rPr>
                <w:rFonts w:ascii="Artifex CF Light" w:hAnsi="Artifex CF Light" w:cs="Calibri"/>
                <w:color w:val="002060"/>
                <w:sz w:val="16"/>
                <w:szCs w:val="16"/>
                <w:lang w:val="es-DO"/>
              </w:rPr>
              <w:t xml:space="preserve">Servicio de </w:t>
            </w:r>
            <w:proofErr w:type="spellStart"/>
            <w:r w:rsidRPr="00AA751A">
              <w:rPr>
                <w:rFonts w:ascii="Artifex CF Light" w:hAnsi="Artifex CF Light" w:cs="Calibri"/>
                <w:color w:val="002060"/>
                <w:sz w:val="16"/>
                <w:szCs w:val="16"/>
                <w:lang w:val="es-DO"/>
              </w:rPr>
              <w:t>trasnporte</w:t>
            </w:r>
            <w:proofErr w:type="spellEnd"/>
            <w:r w:rsidRPr="00AA751A">
              <w:rPr>
                <w:rFonts w:ascii="Artifex CF Light" w:hAnsi="Artifex CF Light" w:cs="Calibri"/>
                <w:color w:val="002060"/>
                <w:sz w:val="16"/>
                <w:szCs w:val="16"/>
                <w:lang w:val="es-DO"/>
              </w:rPr>
              <w:t xml:space="preserve"> para realización de las visitas guiadas del Campamento Verano Innovador 2020</w:t>
            </w:r>
          </w:p>
        </w:tc>
        <w:tc>
          <w:tcPr>
            <w:tcW w:w="720" w:type="dxa"/>
            <w:tcBorders>
              <w:top w:val="nil"/>
              <w:left w:val="nil"/>
              <w:bottom w:val="single" w:sz="4" w:space="0" w:color="auto"/>
              <w:right w:val="single" w:sz="4" w:space="0" w:color="auto"/>
            </w:tcBorders>
            <w:shd w:val="clear" w:color="auto" w:fill="auto"/>
            <w:noWrap/>
            <w:vAlign w:val="center"/>
            <w:hideMark/>
          </w:tcPr>
          <w:p w14:paraId="771D721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3FAE759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2E29D6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6ABCD64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97435A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A3C4BA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662EE74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RD$11,500.00</w:t>
            </w:r>
          </w:p>
        </w:tc>
        <w:tc>
          <w:tcPr>
            <w:tcW w:w="1620" w:type="dxa"/>
            <w:tcBorders>
              <w:top w:val="nil"/>
              <w:left w:val="nil"/>
              <w:bottom w:val="single" w:sz="4" w:space="0" w:color="auto"/>
              <w:right w:val="single" w:sz="4" w:space="0" w:color="auto"/>
            </w:tcBorders>
            <w:shd w:val="clear" w:color="auto" w:fill="auto"/>
            <w:noWrap/>
            <w:vAlign w:val="center"/>
            <w:hideMark/>
          </w:tcPr>
          <w:p w14:paraId="306CB0E5"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230,000.00</w:t>
            </w:r>
          </w:p>
        </w:tc>
        <w:tc>
          <w:tcPr>
            <w:tcW w:w="1440" w:type="dxa"/>
            <w:tcBorders>
              <w:top w:val="nil"/>
              <w:left w:val="nil"/>
              <w:bottom w:val="single" w:sz="4" w:space="0" w:color="auto"/>
              <w:right w:val="single" w:sz="4" w:space="0" w:color="auto"/>
            </w:tcBorders>
            <w:shd w:val="clear" w:color="auto" w:fill="auto"/>
            <w:noWrap/>
            <w:vAlign w:val="center"/>
            <w:hideMark/>
          </w:tcPr>
          <w:p w14:paraId="54CB09F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027740B2" w14:textId="77777777" w:rsidTr="00012D3F">
        <w:trPr>
          <w:trHeight w:val="126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78835F15" w14:textId="77777777" w:rsidR="00012D3F" w:rsidRPr="00AA751A" w:rsidRDefault="00012D3F" w:rsidP="00012D3F">
            <w:pPr>
              <w:jc w:val="center"/>
              <w:rPr>
                <w:rFonts w:ascii="Artifex CF Light" w:hAnsi="Artifex CF Light" w:cs="Calibri"/>
                <w:color w:val="002060"/>
                <w:sz w:val="16"/>
                <w:szCs w:val="16"/>
                <w:lang w:val="es-DO"/>
              </w:rPr>
            </w:pPr>
            <w:r w:rsidRPr="00AA751A">
              <w:rPr>
                <w:rFonts w:ascii="Artifex CF Light" w:hAnsi="Artifex CF Light" w:cs="Calibri"/>
                <w:color w:val="002060"/>
                <w:sz w:val="16"/>
                <w:szCs w:val="16"/>
                <w:lang w:val="es-DO"/>
              </w:rPr>
              <w:t>DRII/Signos Distintivos y Patentes/Proyectos</w:t>
            </w:r>
          </w:p>
        </w:tc>
        <w:tc>
          <w:tcPr>
            <w:tcW w:w="1980" w:type="dxa"/>
            <w:tcBorders>
              <w:top w:val="nil"/>
              <w:left w:val="nil"/>
              <w:bottom w:val="single" w:sz="4" w:space="0" w:color="auto"/>
              <w:right w:val="single" w:sz="4" w:space="0" w:color="auto"/>
            </w:tcBorders>
            <w:shd w:val="clear" w:color="auto" w:fill="auto"/>
            <w:vAlign w:val="center"/>
            <w:hideMark/>
          </w:tcPr>
          <w:p w14:paraId="62E39486" w14:textId="77777777" w:rsidR="00012D3F" w:rsidRPr="00AA751A" w:rsidRDefault="00012D3F" w:rsidP="00012D3F">
            <w:pPr>
              <w:jc w:val="center"/>
              <w:rPr>
                <w:rFonts w:ascii="Artifex CF Light" w:hAnsi="Artifex CF Light" w:cs="Calibri"/>
                <w:color w:val="002060"/>
                <w:sz w:val="16"/>
                <w:szCs w:val="16"/>
                <w:lang w:val="es-DO"/>
              </w:rPr>
            </w:pPr>
            <w:r w:rsidRPr="00AA751A">
              <w:rPr>
                <w:rFonts w:ascii="Artifex CF Light" w:hAnsi="Artifex CF Light" w:cs="Calibri"/>
                <w:color w:val="002060"/>
                <w:sz w:val="16"/>
                <w:szCs w:val="16"/>
                <w:lang w:val="es-DO"/>
              </w:rPr>
              <w:t xml:space="preserve">Visita a las asociaciones y sectores en especial de  mujeres para vincularlas a la innovación y la propiedad </w:t>
            </w:r>
            <w:proofErr w:type="spellStart"/>
            <w:r w:rsidRPr="00AA751A">
              <w:rPr>
                <w:rFonts w:ascii="Artifex CF Light" w:hAnsi="Artifex CF Light" w:cs="Calibri"/>
                <w:color w:val="002060"/>
                <w:sz w:val="16"/>
                <w:szCs w:val="16"/>
                <w:lang w:val="es-DO"/>
              </w:rPr>
              <w:t>intedustrial</w:t>
            </w:r>
            <w:proofErr w:type="spellEnd"/>
            <w:r w:rsidRPr="00AA751A">
              <w:rPr>
                <w:rFonts w:ascii="Artifex CF Light" w:hAnsi="Artifex CF Light" w:cs="Calibri"/>
                <w:color w:val="002060"/>
                <w:sz w:val="16"/>
                <w:szCs w:val="16"/>
                <w:lang w:val="es-DO"/>
              </w:rPr>
              <w:t>.</w:t>
            </w:r>
          </w:p>
        </w:tc>
        <w:tc>
          <w:tcPr>
            <w:tcW w:w="720" w:type="dxa"/>
            <w:tcBorders>
              <w:top w:val="nil"/>
              <w:left w:val="nil"/>
              <w:bottom w:val="single" w:sz="4" w:space="0" w:color="auto"/>
              <w:right w:val="single" w:sz="4" w:space="0" w:color="auto"/>
            </w:tcBorders>
            <w:shd w:val="clear" w:color="auto" w:fill="auto"/>
            <w:noWrap/>
            <w:vAlign w:val="center"/>
            <w:hideMark/>
          </w:tcPr>
          <w:p w14:paraId="4FC5C81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719A44B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464C08C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6DFADAA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4BA3BA6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w:t>
            </w:r>
          </w:p>
        </w:tc>
        <w:tc>
          <w:tcPr>
            <w:tcW w:w="540" w:type="dxa"/>
            <w:tcBorders>
              <w:top w:val="nil"/>
              <w:left w:val="nil"/>
              <w:bottom w:val="single" w:sz="4" w:space="0" w:color="auto"/>
              <w:right w:val="single" w:sz="4" w:space="0" w:color="auto"/>
            </w:tcBorders>
            <w:shd w:val="clear" w:color="auto" w:fill="auto"/>
            <w:noWrap/>
            <w:vAlign w:val="center"/>
            <w:hideMark/>
          </w:tcPr>
          <w:p w14:paraId="6333951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15</w:t>
            </w:r>
          </w:p>
        </w:tc>
        <w:tc>
          <w:tcPr>
            <w:tcW w:w="1530" w:type="dxa"/>
            <w:tcBorders>
              <w:top w:val="nil"/>
              <w:left w:val="nil"/>
              <w:bottom w:val="single" w:sz="4" w:space="0" w:color="auto"/>
              <w:right w:val="single" w:sz="4" w:space="0" w:color="auto"/>
            </w:tcBorders>
            <w:shd w:val="clear" w:color="auto" w:fill="auto"/>
            <w:noWrap/>
            <w:vAlign w:val="center"/>
            <w:hideMark/>
          </w:tcPr>
          <w:p w14:paraId="4CEB03E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200,000.00</w:t>
            </w:r>
          </w:p>
        </w:tc>
        <w:tc>
          <w:tcPr>
            <w:tcW w:w="1620" w:type="dxa"/>
            <w:tcBorders>
              <w:top w:val="nil"/>
              <w:left w:val="nil"/>
              <w:bottom w:val="single" w:sz="4" w:space="0" w:color="auto"/>
              <w:right w:val="single" w:sz="4" w:space="0" w:color="auto"/>
            </w:tcBorders>
            <w:shd w:val="clear" w:color="auto" w:fill="auto"/>
            <w:noWrap/>
            <w:vAlign w:val="center"/>
            <w:hideMark/>
          </w:tcPr>
          <w:p w14:paraId="6F023E89"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3,000,000.00</w:t>
            </w:r>
          </w:p>
        </w:tc>
        <w:tc>
          <w:tcPr>
            <w:tcW w:w="1440" w:type="dxa"/>
            <w:tcBorders>
              <w:top w:val="nil"/>
              <w:left w:val="nil"/>
              <w:bottom w:val="single" w:sz="4" w:space="0" w:color="auto"/>
              <w:right w:val="single" w:sz="4" w:space="0" w:color="auto"/>
            </w:tcBorders>
            <w:shd w:val="clear" w:color="auto" w:fill="auto"/>
            <w:noWrap/>
            <w:vAlign w:val="center"/>
            <w:hideMark/>
          </w:tcPr>
          <w:p w14:paraId="44260AC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7A9184CB"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3F9911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 xml:space="preserve">Control </w:t>
            </w:r>
            <w:proofErr w:type="spellStart"/>
            <w:r w:rsidRPr="002B43D4">
              <w:rPr>
                <w:rFonts w:ascii="Artifex CF Light" w:hAnsi="Artifex CF Light" w:cs="Calibri"/>
                <w:color w:val="002060"/>
                <w:sz w:val="16"/>
                <w:szCs w:val="16"/>
              </w:rPr>
              <w:t>Interno</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083F90C0" w14:textId="77777777" w:rsidR="00012D3F" w:rsidRPr="00AA751A" w:rsidRDefault="00012D3F" w:rsidP="00012D3F">
            <w:pPr>
              <w:jc w:val="center"/>
              <w:rPr>
                <w:rFonts w:ascii="Artifex CF Light" w:hAnsi="Artifex CF Light" w:cs="Calibri"/>
                <w:color w:val="002060"/>
                <w:sz w:val="16"/>
                <w:szCs w:val="16"/>
                <w:lang w:val="es-DO"/>
              </w:rPr>
            </w:pPr>
            <w:r w:rsidRPr="00AA751A">
              <w:rPr>
                <w:rFonts w:ascii="Artifex CF Light" w:hAnsi="Artifex CF Light" w:cs="Calibri"/>
                <w:color w:val="002060"/>
                <w:sz w:val="16"/>
                <w:szCs w:val="16"/>
                <w:lang w:val="es-DO"/>
              </w:rPr>
              <w:t>Pasajes y Viáticos dentro del País</w:t>
            </w:r>
          </w:p>
        </w:tc>
        <w:tc>
          <w:tcPr>
            <w:tcW w:w="720" w:type="dxa"/>
            <w:tcBorders>
              <w:top w:val="nil"/>
              <w:left w:val="nil"/>
              <w:bottom w:val="single" w:sz="4" w:space="0" w:color="auto"/>
              <w:right w:val="single" w:sz="4" w:space="0" w:color="auto"/>
            </w:tcBorders>
            <w:shd w:val="clear" w:color="auto" w:fill="auto"/>
            <w:noWrap/>
            <w:vAlign w:val="center"/>
            <w:hideMark/>
          </w:tcPr>
          <w:p w14:paraId="09A0D01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795CFBD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7F366B5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65C14C7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439F32F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540" w:type="dxa"/>
            <w:tcBorders>
              <w:top w:val="nil"/>
              <w:left w:val="nil"/>
              <w:bottom w:val="single" w:sz="4" w:space="0" w:color="auto"/>
              <w:right w:val="single" w:sz="4" w:space="0" w:color="auto"/>
            </w:tcBorders>
            <w:shd w:val="clear" w:color="auto" w:fill="auto"/>
            <w:noWrap/>
            <w:vAlign w:val="center"/>
            <w:hideMark/>
          </w:tcPr>
          <w:p w14:paraId="4D722CD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4</w:t>
            </w:r>
          </w:p>
        </w:tc>
        <w:tc>
          <w:tcPr>
            <w:tcW w:w="1530" w:type="dxa"/>
            <w:tcBorders>
              <w:top w:val="nil"/>
              <w:left w:val="nil"/>
              <w:bottom w:val="single" w:sz="4" w:space="0" w:color="auto"/>
              <w:right w:val="single" w:sz="4" w:space="0" w:color="auto"/>
            </w:tcBorders>
            <w:shd w:val="clear" w:color="auto" w:fill="auto"/>
            <w:noWrap/>
            <w:vAlign w:val="center"/>
            <w:hideMark/>
          </w:tcPr>
          <w:p w14:paraId="302F973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RD$28,000.00</w:t>
            </w:r>
          </w:p>
        </w:tc>
        <w:tc>
          <w:tcPr>
            <w:tcW w:w="1620" w:type="dxa"/>
            <w:tcBorders>
              <w:top w:val="nil"/>
              <w:left w:val="nil"/>
              <w:bottom w:val="single" w:sz="4" w:space="0" w:color="auto"/>
              <w:right w:val="single" w:sz="4" w:space="0" w:color="auto"/>
            </w:tcBorders>
            <w:shd w:val="clear" w:color="auto" w:fill="auto"/>
            <w:noWrap/>
            <w:vAlign w:val="center"/>
            <w:hideMark/>
          </w:tcPr>
          <w:p w14:paraId="2CC8E1A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RD$28,000.00</w:t>
            </w:r>
          </w:p>
        </w:tc>
        <w:tc>
          <w:tcPr>
            <w:tcW w:w="1440" w:type="dxa"/>
            <w:tcBorders>
              <w:top w:val="nil"/>
              <w:left w:val="nil"/>
              <w:bottom w:val="single" w:sz="4" w:space="0" w:color="auto"/>
              <w:right w:val="single" w:sz="4" w:space="0" w:color="auto"/>
            </w:tcBorders>
            <w:shd w:val="clear" w:color="auto" w:fill="auto"/>
            <w:noWrap/>
            <w:vAlign w:val="center"/>
            <w:hideMark/>
          </w:tcPr>
          <w:p w14:paraId="3185F19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5B20E4E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BA04B4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TIC</w:t>
            </w:r>
          </w:p>
        </w:tc>
        <w:tc>
          <w:tcPr>
            <w:tcW w:w="1980" w:type="dxa"/>
            <w:tcBorders>
              <w:top w:val="nil"/>
              <w:left w:val="nil"/>
              <w:bottom w:val="single" w:sz="4" w:space="0" w:color="auto"/>
              <w:right w:val="single" w:sz="4" w:space="0" w:color="auto"/>
            </w:tcBorders>
            <w:shd w:val="clear" w:color="auto" w:fill="auto"/>
            <w:noWrap/>
            <w:vAlign w:val="center"/>
            <w:hideMark/>
          </w:tcPr>
          <w:p w14:paraId="0F7462B9"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Compra</w:t>
            </w:r>
            <w:proofErr w:type="spellEnd"/>
            <w:r w:rsidRPr="002B43D4">
              <w:rPr>
                <w:rFonts w:ascii="Artifex CF Light" w:hAnsi="Artifex CF Light" w:cs="Calibri"/>
                <w:color w:val="002060"/>
                <w:sz w:val="16"/>
                <w:szCs w:val="16"/>
              </w:rPr>
              <w:t xml:space="preserve"> de </w:t>
            </w:r>
            <w:proofErr w:type="spellStart"/>
            <w:r w:rsidRPr="002B43D4">
              <w:rPr>
                <w:rFonts w:ascii="Artifex CF Light" w:hAnsi="Artifex CF Light" w:cs="Calibri"/>
                <w:color w:val="002060"/>
                <w:sz w:val="16"/>
                <w:szCs w:val="16"/>
              </w:rPr>
              <w:t>Computadores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EFBFFB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248DE54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2A1878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39D8D20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DFE592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31AEAAE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14DFE85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RD$43,000.00</w:t>
            </w:r>
          </w:p>
        </w:tc>
        <w:tc>
          <w:tcPr>
            <w:tcW w:w="1620" w:type="dxa"/>
            <w:tcBorders>
              <w:top w:val="nil"/>
              <w:left w:val="nil"/>
              <w:bottom w:val="single" w:sz="4" w:space="0" w:color="auto"/>
              <w:right w:val="single" w:sz="4" w:space="0" w:color="auto"/>
            </w:tcBorders>
            <w:shd w:val="clear" w:color="auto" w:fill="auto"/>
            <w:noWrap/>
            <w:vAlign w:val="center"/>
            <w:hideMark/>
          </w:tcPr>
          <w:p w14:paraId="6CE12BD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RD$860,000.00</w:t>
            </w:r>
          </w:p>
        </w:tc>
        <w:tc>
          <w:tcPr>
            <w:tcW w:w="1440" w:type="dxa"/>
            <w:tcBorders>
              <w:top w:val="nil"/>
              <w:left w:val="nil"/>
              <w:bottom w:val="single" w:sz="4" w:space="0" w:color="auto"/>
              <w:right w:val="single" w:sz="4" w:space="0" w:color="auto"/>
            </w:tcBorders>
            <w:shd w:val="clear" w:color="auto" w:fill="auto"/>
            <w:noWrap/>
            <w:vAlign w:val="center"/>
            <w:hideMark/>
          </w:tcPr>
          <w:p w14:paraId="155AE57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6C7AAFED"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17FA95B7"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034E4382" w14:textId="77777777" w:rsidR="00012D3F" w:rsidRPr="00AA751A" w:rsidRDefault="00012D3F" w:rsidP="00012D3F">
            <w:pPr>
              <w:jc w:val="center"/>
              <w:rPr>
                <w:rFonts w:ascii="Artifex CF Light" w:hAnsi="Artifex CF Light" w:cs="Calibri"/>
                <w:color w:val="FFFFFF" w:themeColor="background1"/>
                <w:sz w:val="18"/>
                <w:szCs w:val="18"/>
                <w:lang w:val="es-DO"/>
              </w:rPr>
            </w:pPr>
            <w:r w:rsidRPr="00AA751A">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6C80844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95F7E86"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F85A64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548FC8F"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C0DE313"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5BCD23AC"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67DE5A2B"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583617E9"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2E401BE3"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0AD9E42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9BBF67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TIC</w:t>
            </w:r>
          </w:p>
        </w:tc>
        <w:tc>
          <w:tcPr>
            <w:tcW w:w="1980" w:type="dxa"/>
            <w:tcBorders>
              <w:top w:val="nil"/>
              <w:left w:val="nil"/>
              <w:bottom w:val="single" w:sz="4" w:space="0" w:color="auto"/>
              <w:right w:val="single" w:sz="4" w:space="0" w:color="auto"/>
            </w:tcBorders>
            <w:shd w:val="clear" w:color="auto" w:fill="auto"/>
            <w:noWrap/>
            <w:vAlign w:val="center"/>
            <w:hideMark/>
          </w:tcPr>
          <w:p w14:paraId="7AEBAF5C"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Compra</w:t>
            </w:r>
            <w:proofErr w:type="spellEnd"/>
            <w:r w:rsidRPr="002B43D4">
              <w:rPr>
                <w:rFonts w:ascii="Artifex CF Light" w:hAnsi="Artifex CF Light" w:cs="Calibri"/>
                <w:color w:val="002060"/>
                <w:sz w:val="16"/>
                <w:szCs w:val="16"/>
              </w:rPr>
              <w:t xml:space="preserve"> de </w:t>
            </w:r>
            <w:proofErr w:type="spellStart"/>
            <w:r w:rsidRPr="002B43D4">
              <w:rPr>
                <w:rFonts w:ascii="Artifex CF Light" w:hAnsi="Artifex CF Light" w:cs="Calibri"/>
                <w:color w:val="002060"/>
                <w:sz w:val="16"/>
                <w:szCs w:val="16"/>
              </w:rPr>
              <w:t>Servidor</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EB3651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033A093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647F242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C9A71A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4C06750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EC435E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530" w:type="dxa"/>
            <w:tcBorders>
              <w:top w:val="nil"/>
              <w:left w:val="nil"/>
              <w:bottom w:val="single" w:sz="4" w:space="0" w:color="auto"/>
              <w:right w:val="single" w:sz="4" w:space="0" w:color="auto"/>
            </w:tcBorders>
            <w:shd w:val="clear" w:color="auto" w:fill="auto"/>
            <w:noWrap/>
            <w:vAlign w:val="center"/>
            <w:hideMark/>
          </w:tcPr>
          <w:p w14:paraId="3855C1A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RD$500,000.00</w:t>
            </w:r>
          </w:p>
        </w:tc>
        <w:tc>
          <w:tcPr>
            <w:tcW w:w="1620" w:type="dxa"/>
            <w:tcBorders>
              <w:top w:val="nil"/>
              <w:left w:val="nil"/>
              <w:bottom w:val="single" w:sz="4" w:space="0" w:color="auto"/>
              <w:right w:val="single" w:sz="4" w:space="0" w:color="auto"/>
            </w:tcBorders>
            <w:shd w:val="clear" w:color="auto" w:fill="auto"/>
            <w:noWrap/>
            <w:vAlign w:val="center"/>
            <w:hideMark/>
          </w:tcPr>
          <w:p w14:paraId="4CF212F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1,000,000.00</w:t>
            </w:r>
          </w:p>
        </w:tc>
        <w:tc>
          <w:tcPr>
            <w:tcW w:w="1440" w:type="dxa"/>
            <w:tcBorders>
              <w:top w:val="nil"/>
              <w:left w:val="nil"/>
              <w:bottom w:val="single" w:sz="4" w:space="0" w:color="auto"/>
              <w:right w:val="single" w:sz="4" w:space="0" w:color="auto"/>
            </w:tcBorders>
            <w:shd w:val="clear" w:color="auto" w:fill="auto"/>
            <w:noWrap/>
            <w:vAlign w:val="center"/>
            <w:hideMark/>
          </w:tcPr>
          <w:p w14:paraId="7DCF0AA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3165A14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413248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TIC</w:t>
            </w:r>
          </w:p>
        </w:tc>
        <w:tc>
          <w:tcPr>
            <w:tcW w:w="1980" w:type="dxa"/>
            <w:tcBorders>
              <w:top w:val="nil"/>
              <w:left w:val="nil"/>
              <w:bottom w:val="single" w:sz="4" w:space="0" w:color="auto"/>
              <w:right w:val="single" w:sz="4" w:space="0" w:color="auto"/>
            </w:tcBorders>
            <w:shd w:val="clear" w:color="auto" w:fill="auto"/>
            <w:noWrap/>
            <w:vAlign w:val="center"/>
            <w:hideMark/>
          </w:tcPr>
          <w:p w14:paraId="4D6E3ABF"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Compra</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Impresoras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8D07F1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11A856B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0212AD2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18882E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0D12054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76131D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530" w:type="dxa"/>
            <w:tcBorders>
              <w:top w:val="nil"/>
              <w:left w:val="nil"/>
              <w:bottom w:val="single" w:sz="4" w:space="0" w:color="auto"/>
              <w:right w:val="single" w:sz="4" w:space="0" w:color="auto"/>
            </w:tcBorders>
            <w:shd w:val="clear" w:color="auto" w:fill="auto"/>
            <w:noWrap/>
            <w:vAlign w:val="center"/>
            <w:hideMark/>
          </w:tcPr>
          <w:p w14:paraId="36C2A02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RD$12,000.00</w:t>
            </w:r>
          </w:p>
        </w:tc>
        <w:tc>
          <w:tcPr>
            <w:tcW w:w="1620" w:type="dxa"/>
            <w:tcBorders>
              <w:top w:val="nil"/>
              <w:left w:val="nil"/>
              <w:bottom w:val="single" w:sz="4" w:space="0" w:color="auto"/>
              <w:right w:val="single" w:sz="4" w:space="0" w:color="auto"/>
            </w:tcBorders>
            <w:shd w:val="clear" w:color="auto" w:fill="auto"/>
            <w:noWrap/>
            <w:vAlign w:val="center"/>
            <w:hideMark/>
          </w:tcPr>
          <w:p w14:paraId="63880E0D"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 xml:space="preserve">RD$ </w:t>
            </w:r>
            <w:r w:rsidRPr="002B43D4">
              <w:rPr>
                <w:rFonts w:ascii="Artifex CF Light" w:hAnsi="Artifex CF Light" w:cs="Calibri"/>
                <w:color w:val="002060"/>
                <w:sz w:val="16"/>
                <w:szCs w:val="16"/>
              </w:rPr>
              <w:t>24,000.00</w:t>
            </w:r>
          </w:p>
        </w:tc>
        <w:tc>
          <w:tcPr>
            <w:tcW w:w="1440" w:type="dxa"/>
            <w:tcBorders>
              <w:top w:val="nil"/>
              <w:left w:val="nil"/>
              <w:bottom w:val="single" w:sz="4" w:space="0" w:color="auto"/>
              <w:right w:val="single" w:sz="4" w:space="0" w:color="auto"/>
            </w:tcBorders>
            <w:shd w:val="clear" w:color="auto" w:fill="auto"/>
            <w:noWrap/>
            <w:vAlign w:val="center"/>
            <w:hideMark/>
          </w:tcPr>
          <w:p w14:paraId="759006E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4801E8F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2E85CF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TIC</w:t>
            </w:r>
          </w:p>
        </w:tc>
        <w:tc>
          <w:tcPr>
            <w:tcW w:w="1980" w:type="dxa"/>
            <w:tcBorders>
              <w:top w:val="nil"/>
              <w:left w:val="nil"/>
              <w:bottom w:val="single" w:sz="4" w:space="0" w:color="auto"/>
              <w:right w:val="single" w:sz="4" w:space="0" w:color="auto"/>
            </w:tcBorders>
            <w:shd w:val="clear" w:color="auto" w:fill="auto"/>
            <w:noWrap/>
            <w:vAlign w:val="center"/>
            <w:hideMark/>
          </w:tcPr>
          <w:p w14:paraId="4743FAA0"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Compra</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telefonos</w:t>
            </w:r>
            <w:proofErr w:type="spellEnd"/>
            <w:r w:rsidRPr="002B43D4">
              <w:rPr>
                <w:rFonts w:ascii="Artifex CF Light" w:hAnsi="Artifex CF Light" w:cs="Calibri"/>
                <w:color w:val="002060"/>
                <w:sz w:val="16"/>
                <w:szCs w:val="16"/>
              </w:rPr>
              <w:t xml:space="preserve"> IP</w:t>
            </w:r>
          </w:p>
        </w:tc>
        <w:tc>
          <w:tcPr>
            <w:tcW w:w="720" w:type="dxa"/>
            <w:tcBorders>
              <w:top w:val="nil"/>
              <w:left w:val="nil"/>
              <w:bottom w:val="single" w:sz="4" w:space="0" w:color="auto"/>
              <w:right w:val="single" w:sz="4" w:space="0" w:color="auto"/>
            </w:tcBorders>
            <w:shd w:val="clear" w:color="auto" w:fill="auto"/>
            <w:noWrap/>
            <w:vAlign w:val="center"/>
            <w:hideMark/>
          </w:tcPr>
          <w:p w14:paraId="15F2A61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18DB862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8B60A9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3AC111D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BD5DD1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768F847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10</w:t>
            </w:r>
          </w:p>
        </w:tc>
        <w:tc>
          <w:tcPr>
            <w:tcW w:w="1530" w:type="dxa"/>
            <w:tcBorders>
              <w:top w:val="nil"/>
              <w:left w:val="nil"/>
              <w:bottom w:val="single" w:sz="4" w:space="0" w:color="auto"/>
              <w:right w:val="single" w:sz="4" w:space="0" w:color="auto"/>
            </w:tcBorders>
            <w:shd w:val="clear" w:color="auto" w:fill="auto"/>
            <w:noWrap/>
            <w:vAlign w:val="center"/>
            <w:hideMark/>
          </w:tcPr>
          <w:p w14:paraId="7ADA6DA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RD$5,000.00</w:t>
            </w:r>
          </w:p>
        </w:tc>
        <w:tc>
          <w:tcPr>
            <w:tcW w:w="1620" w:type="dxa"/>
            <w:tcBorders>
              <w:top w:val="nil"/>
              <w:left w:val="nil"/>
              <w:bottom w:val="single" w:sz="4" w:space="0" w:color="auto"/>
              <w:right w:val="single" w:sz="4" w:space="0" w:color="auto"/>
            </w:tcBorders>
            <w:shd w:val="clear" w:color="auto" w:fill="auto"/>
            <w:noWrap/>
            <w:vAlign w:val="center"/>
            <w:hideMark/>
          </w:tcPr>
          <w:p w14:paraId="28AE5D97"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50,000.00</w:t>
            </w:r>
          </w:p>
        </w:tc>
        <w:tc>
          <w:tcPr>
            <w:tcW w:w="1440" w:type="dxa"/>
            <w:tcBorders>
              <w:top w:val="nil"/>
              <w:left w:val="nil"/>
              <w:bottom w:val="single" w:sz="4" w:space="0" w:color="auto"/>
              <w:right w:val="single" w:sz="4" w:space="0" w:color="auto"/>
            </w:tcBorders>
            <w:shd w:val="clear" w:color="auto" w:fill="auto"/>
            <w:noWrap/>
            <w:vAlign w:val="center"/>
            <w:hideMark/>
          </w:tcPr>
          <w:p w14:paraId="4449384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6E9C5DF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C543E4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TIC</w:t>
            </w:r>
          </w:p>
        </w:tc>
        <w:tc>
          <w:tcPr>
            <w:tcW w:w="1980" w:type="dxa"/>
            <w:tcBorders>
              <w:top w:val="nil"/>
              <w:left w:val="nil"/>
              <w:bottom w:val="single" w:sz="4" w:space="0" w:color="auto"/>
              <w:right w:val="single" w:sz="4" w:space="0" w:color="auto"/>
            </w:tcBorders>
            <w:shd w:val="clear" w:color="auto" w:fill="auto"/>
            <w:noWrap/>
            <w:vAlign w:val="center"/>
            <w:hideMark/>
          </w:tcPr>
          <w:p w14:paraId="16E4FF42"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Compra</w:t>
            </w:r>
            <w:proofErr w:type="spellEnd"/>
            <w:r w:rsidRPr="002B43D4">
              <w:rPr>
                <w:rFonts w:ascii="Artifex CF Light" w:hAnsi="Artifex CF Light" w:cs="Calibri"/>
                <w:color w:val="002060"/>
                <w:sz w:val="16"/>
                <w:szCs w:val="16"/>
              </w:rPr>
              <w:t xml:space="preserve"> Laptop</w:t>
            </w:r>
          </w:p>
        </w:tc>
        <w:tc>
          <w:tcPr>
            <w:tcW w:w="720" w:type="dxa"/>
            <w:tcBorders>
              <w:top w:val="nil"/>
              <w:left w:val="nil"/>
              <w:bottom w:val="single" w:sz="4" w:space="0" w:color="auto"/>
              <w:right w:val="single" w:sz="4" w:space="0" w:color="auto"/>
            </w:tcBorders>
            <w:shd w:val="clear" w:color="auto" w:fill="auto"/>
            <w:noWrap/>
            <w:vAlign w:val="center"/>
            <w:hideMark/>
          </w:tcPr>
          <w:p w14:paraId="6A2150E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1B2A9F0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D232D2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5987FCB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0F6161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BBAAA5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13252BE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RD$35,000.00</w:t>
            </w:r>
          </w:p>
        </w:tc>
        <w:tc>
          <w:tcPr>
            <w:tcW w:w="1620" w:type="dxa"/>
            <w:tcBorders>
              <w:top w:val="nil"/>
              <w:left w:val="nil"/>
              <w:bottom w:val="single" w:sz="4" w:space="0" w:color="auto"/>
              <w:right w:val="single" w:sz="4" w:space="0" w:color="auto"/>
            </w:tcBorders>
            <w:shd w:val="clear" w:color="auto" w:fill="auto"/>
            <w:noWrap/>
            <w:vAlign w:val="center"/>
            <w:hideMark/>
          </w:tcPr>
          <w:p w14:paraId="141269D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35,000.00</w:t>
            </w:r>
          </w:p>
        </w:tc>
        <w:tc>
          <w:tcPr>
            <w:tcW w:w="1440" w:type="dxa"/>
            <w:tcBorders>
              <w:top w:val="nil"/>
              <w:left w:val="nil"/>
              <w:bottom w:val="single" w:sz="4" w:space="0" w:color="auto"/>
              <w:right w:val="single" w:sz="4" w:space="0" w:color="auto"/>
            </w:tcBorders>
            <w:shd w:val="clear" w:color="auto" w:fill="auto"/>
            <w:noWrap/>
            <w:vAlign w:val="center"/>
            <w:hideMark/>
          </w:tcPr>
          <w:p w14:paraId="2173B2B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7D77949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FCCAE4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TIC</w:t>
            </w:r>
          </w:p>
        </w:tc>
        <w:tc>
          <w:tcPr>
            <w:tcW w:w="1980" w:type="dxa"/>
            <w:tcBorders>
              <w:top w:val="nil"/>
              <w:left w:val="nil"/>
              <w:bottom w:val="single" w:sz="4" w:space="0" w:color="auto"/>
              <w:right w:val="single" w:sz="4" w:space="0" w:color="auto"/>
            </w:tcBorders>
            <w:shd w:val="clear" w:color="auto" w:fill="auto"/>
            <w:noWrap/>
            <w:vAlign w:val="center"/>
            <w:hideMark/>
          </w:tcPr>
          <w:p w14:paraId="6A45ED5F"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Renovacion</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Licencias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7B035C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5E0C963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3ECBF2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C6D69C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C8086E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22</w:t>
            </w:r>
          </w:p>
        </w:tc>
        <w:tc>
          <w:tcPr>
            <w:tcW w:w="540" w:type="dxa"/>
            <w:tcBorders>
              <w:top w:val="nil"/>
              <w:left w:val="nil"/>
              <w:bottom w:val="single" w:sz="4" w:space="0" w:color="auto"/>
              <w:right w:val="single" w:sz="4" w:space="0" w:color="auto"/>
            </w:tcBorders>
            <w:shd w:val="clear" w:color="auto" w:fill="auto"/>
            <w:noWrap/>
            <w:vAlign w:val="center"/>
            <w:hideMark/>
          </w:tcPr>
          <w:p w14:paraId="09C45D4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22</w:t>
            </w:r>
          </w:p>
        </w:tc>
        <w:tc>
          <w:tcPr>
            <w:tcW w:w="1530" w:type="dxa"/>
            <w:tcBorders>
              <w:top w:val="nil"/>
              <w:left w:val="nil"/>
              <w:bottom w:val="single" w:sz="4" w:space="0" w:color="auto"/>
              <w:right w:val="single" w:sz="4" w:space="0" w:color="auto"/>
            </w:tcBorders>
            <w:shd w:val="clear" w:color="auto" w:fill="auto"/>
            <w:noWrap/>
            <w:vAlign w:val="center"/>
            <w:hideMark/>
          </w:tcPr>
          <w:p w14:paraId="4D3B555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RD$12,000.00</w:t>
            </w:r>
          </w:p>
        </w:tc>
        <w:tc>
          <w:tcPr>
            <w:tcW w:w="1620" w:type="dxa"/>
            <w:tcBorders>
              <w:top w:val="nil"/>
              <w:left w:val="nil"/>
              <w:bottom w:val="single" w:sz="4" w:space="0" w:color="auto"/>
              <w:right w:val="single" w:sz="4" w:space="0" w:color="auto"/>
            </w:tcBorders>
            <w:shd w:val="clear" w:color="auto" w:fill="auto"/>
            <w:noWrap/>
            <w:vAlign w:val="center"/>
            <w:hideMark/>
          </w:tcPr>
          <w:p w14:paraId="7844ED2C"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264,000.00</w:t>
            </w:r>
          </w:p>
        </w:tc>
        <w:tc>
          <w:tcPr>
            <w:tcW w:w="1440" w:type="dxa"/>
            <w:tcBorders>
              <w:top w:val="nil"/>
              <w:left w:val="nil"/>
              <w:bottom w:val="single" w:sz="4" w:space="0" w:color="auto"/>
              <w:right w:val="single" w:sz="4" w:space="0" w:color="auto"/>
            </w:tcBorders>
            <w:shd w:val="clear" w:color="auto" w:fill="auto"/>
            <w:noWrap/>
            <w:vAlign w:val="center"/>
            <w:hideMark/>
          </w:tcPr>
          <w:p w14:paraId="074BAEA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605A42B0" w14:textId="77777777" w:rsidTr="00012D3F">
        <w:trPr>
          <w:trHeight w:val="630"/>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F8BEB2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lastRenderedPageBreak/>
              <w:t>TIC</w:t>
            </w:r>
          </w:p>
        </w:tc>
        <w:tc>
          <w:tcPr>
            <w:tcW w:w="1980" w:type="dxa"/>
            <w:tcBorders>
              <w:top w:val="nil"/>
              <w:left w:val="nil"/>
              <w:bottom w:val="single" w:sz="4" w:space="0" w:color="auto"/>
              <w:right w:val="single" w:sz="4" w:space="0" w:color="auto"/>
            </w:tcBorders>
            <w:shd w:val="clear" w:color="auto" w:fill="auto"/>
            <w:noWrap/>
            <w:vAlign w:val="center"/>
            <w:hideMark/>
          </w:tcPr>
          <w:p w14:paraId="65C8F488"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Renovacion</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Licencias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959FC9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3C3D12D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E097D7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D1F9F5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12FB2C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540" w:type="dxa"/>
            <w:tcBorders>
              <w:top w:val="nil"/>
              <w:left w:val="nil"/>
              <w:bottom w:val="single" w:sz="4" w:space="0" w:color="auto"/>
              <w:right w:val="single" w:sz="4" w:space="0" w:color="auto"/>
            </w:tcBorders>
            <w:shd w:val="clear" w:color="auto" w:fill="auto"/>
            <w:noWrap/>
            <w:vAlign w:val="center"/>
            <w:hideMark/>
          </w:tcPr>
          <w:p w14:paraId="7DEA59A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530" w:type="dxa"/>
            <w:tcBorders>
              <w:top w:val="nil"/>
              <w:left w:val="nil"/>
              <w:bottom w:val="single" w:sz="4" w:space="0" w:color="auto"/>
              <w:right w:val="single" w:sz="4" w:space="0" w:color="auto"/>
            </w:tcBorders>
            <w:shd w:val="clear" w:color="auto" w:fill="auto"/>
            <w:noWrap/>
            <w:vAlign w:val="center"/>
            <w:hideMark/>
          </w:tcPr>
          <w:p w14:paraId="227E41F2"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40,000.00</w:t>
            </w:r>
          </w:p>
        </w:tc>
        <w:tc>
          <w:tcPr>
            <w:tcW w:w="1620" w:type="dxa"/>
            <w:tcBorders>
              <w:top w:val="nil"/>
              <w:left w:val="nil"/>
              <w:bottom w:val="single" w:sz="4" w:space="0" w:color="auto"/>
              <w:right w:val="single" w:sz="4" w:space="0" w:color="auto"/>
            </w:tcBorders>
            <w:shd w:val="clear" w:color="auto" w:fill="auto"/>
            <w:noWrap/>
            <w:vAlign w:val="center"/>
            <w:hideMark/>
          </w:tcPr>
          <w:p w14:paraId="60B4B881"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80,000.00</w:t>
            </w:r>
          </w:p>
        </w:tc>
        <w:tc>
          <w:tcPr>
            <w:tcW w:w="1440" w:type="dxa"/>
            <w:tcBorders>
              <w:top w:val="nil"/>
              <w:left w:val="nil"/>
              <w:bottom w:val="single" w:sz="4" w:space="0" w:color="auto"/>
              <w:right w:val="single" w:sz="4" w:space="0" w:color="auto"/>
            </w:tcBorders>
            <w:shd w:val="clear" w:color="auto" w:fill="auto"/>
            <w:noWrap/>
            <w:vAlign w:val="center"/>
            <w:hideMark/>
          </w:tcPr>
          <w:p w14:paraId="101713A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16FD901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1BD434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TIC</w:t>
            </w:r>
          </w:p>
        </w:tc>
        <w:tc>
          <w:tcPr>
            <w:tcW w:w="1980" w:type="dxa"/>
            <w:tcBorders>
              <w:top w:val="nil"/>
              <w:left w:val="nil"/>
              <w:bottom w:val="single" w:sz="4" w:space="0" w:color="auto"/>
              <w:right w:val="single" w:sz="4" w:space="0" w:color="auto"/>
            </w:tcBorders>
            <w:shd w:val="clear" w:color="auto" w:fill="auto"/>
            <w:noWrap/>
            <w:vAlign w:val="center"/>
            <w:hideMark/>
          </w:tcPr>
          <w:p w14:paraId="54CB3032"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Renovacion</w:t>
            </w:r>
            <w:proofErr w:type="spellEnd"/>
            <w:r w:rsidRPr="002B43D4">
              <w:rPr>
                <w:rFonts w:ascii="Artifex CF Light" w:hAnsi="Artifex CF Light" w:cs="Calibri"/>
                <w:color w:val="002060"/>
                <w:sz w:val="16"/>
                <w:szCs w:val="16"/>
              </w:rPr>
              <w:t xml:space="preserve">  Antivirus</w:t>
            </w:r>
          </w:p>
        </w:tc>
        <w:tc>
          <w:tcPr>
            <w:tcW w:w="720" w:type="dxa"/>
            <w:tcBorders>
              <w:top w:val="nil"/>
              <w:left w:val="nil"/>
              <w:bottom w:val="single" w:sz="4" w:space="0" w:color="auto"/>
              <w:right w:val="single" w:sz="4" w:space="0" w:color="auto"/>
            </w:tcBorders>
            <w:shd w:val="clear" w:color="auto" w:fill="auto"/>
            <w:noWrap/>
            <w:vAlign w:val="center"/>
            <w:hideMark/>
          </w:tcPr>
          <w:p w14:paraId="1204BE7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5B0CA77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F8142D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CEE1E4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60D54E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350</w:t>
            </w:r>
          </w:p>
        </w:tc>
        <w:tc>
          <w:tcPr>
            <w:tcW w:w="540" w:type="dxa"/>
            <w:tcBorders>
              <w:top w:val="nil"/>
              <w:left w:val="nil"/>
              <w:bottom w:val="single" w:sz="4" w:space="0" w:color="auto"/>
              <w:right w:val="single" w:sz="4" w:space="0" w:color="auto"/>
            </w:tcBorders>
            <w:shd w:val="clear" w:color="auto" w:fill="auto"/>
            <w:noWrap/>
            <w:vAlign w:val="center"/>
            <w:hideMark/>
          </w:tcPr>
          <w:p w14:paraId="487EEF2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350</w:t>
            </w:r>
          </w:p>
        </w:tc>
        <w:tc>
          <w:tcPr>
            <w:tcW w:w="1530" w:type="dxa"/>
            <w:tcBorders>
              <w:top w:val="nil"/>
              <w:left w:val="nil"/>
              <w:bottom w:val="single" w:sz="4" w:space="0" w:color="auto"/>
              <w:right w:val="single" w:sz="4" w:space="0" w:color="auto"/>
            </w:tcBorders>
            <w:shd w:val="clear" w:color="auto" w:fill="auto"/>
            <w:noWrap/>
            <w:vAlign w:val="center"/>
            <w:hideMark/>
          </w:tcPr>
          <w:p w14:paraId="48AA28E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RD$310.00</w:t>
            </w:r>
          </w:p>
        </w:tc>
        <w:tc>
          <w:tcPr>
            <w:tcW w:w="1620" w:type="dxa"/>
            <w:tcBorders>
              <w:top w:val="nil"/>
              <w:left w:val="nil"/>
              <w:bottom w:val="single" w:sz="4" w:space="0" w:color="auto"/>
              <w:right w:val="single" w:sz="4" w:space="0" w:color="auto"/>
            </w:tcBorders>
            <w:shd w:val="clear" w:color="auto" w:fill="auto"/>
            <w:noWrap/>
            <w:vAlign w:val="center"/>
            <w:hideMark/>
          </w:tcPr>
          <w:p w14:paraId="42EEF490"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108,500.00</w:t>
            </w:r>
          </w:p>
        </w:tc>
        <w:tc>
          <w:tcPr>
            <w:tcW w:w="1440" w:type="dxa"/>
            <w:tcBorders>
              <w:top w:val="nil"/>
              <w:left w:val="nil"/>
              <w:bottom w:val="single" w:sz="4" w:space="0" w:color="auto"/>
              <w:right w:val="single" w:sz="4" w:space="0" w:color="auto"/>
            </w:tcBorders>
            <w:shd w:val="clear" w:color="auto" w:fill="auto"/>
            <w:noWrap/>
            <w:vAlign w:val="center"/>
            <w:hideMark/>
          </w:tcPr>
          <w:p w14:paraId="6429145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274916F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88D975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TIC</w:t>
            </w:r>
          </w:p>
        </w:tc>
        <w:tc>
          <w:tcPr>
            <w:tcW w:w="1980" w:type="dxa"/>
            <w:tcBorders>
              <w:top w:val="nil"/>
              <w:left w:val="nil"/>
              <w:bottom w:val="single" w:sz="4" w:space="0" w:color="auto"/>
              <w:right w:val="single" w:sz="4" w:space="0" w:color="auto"/>
            </w:tcBorders>
            <w:shd w:val="clear" w:color="auto" w:fill="auto"/>
            <w:noWrap/>
            <w:vAlign w:val="center"/>
            <w:hideMark/>
          </w:tcPr>
          <w:p w14:paraId="0AF3243F"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Compra</w:t>
            </w:r>
            <w:proofErr w:type="spellEnd"/>
            <w:r w:rsidRPr="002B43D4">
              <w:rPr>
                <w:rFonts w:ascii="Artifex CF Light" w:hAnsi="Artifex CF Light" w:cs="Calibri"/>
                <w:color w:val="002060"/>
                <w:sz w:val="16"/>
                <w:szCs w:val="16"/>
              </w:rPr>
              <w:t xml:space="preserve"> UPS</w:t>
            </w:r>
          </w:p>
        </w:tc>
        <w:tc>
          <w:tcPr>
            <w:tcW w:w="720" w:type="dxa"/>
            <w:tcBorders>
              <w:top w:val="nil"/>
              <w:left w:val="nil"/>
              <w:bottom w:val="single" w:sz="4" w:space="0" w:color="auto"/>
              <w:right w:val="single" w:sz="4" w:space="0" w:color="auto"/>
            </w:tcBorders>
            <w:shd w:val="clear" w:color="auto" w:fill="auto"/>
            <w:noWrap/>
            <w:vAlign w:val="center"/>
            <w:hideMark/>
          </w:tcPr>
          <w:p w14:paraId="2CC2373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31CDFB6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632428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112F4A6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5E451F1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CC6838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530" w:type="dxa"/>
            <w:tcBorders>
              <w:top w:val="nil"/>
              <w:left w:val="nil"/>
              <w:bottom w:val="single" w:sz="4" w:space="0" w:color="auto"/>
              <w:right w:val="single" w:sz="4" w:space="0" w:color="auto"/>
            </w:tcBorders>
            <w:shd w:val="clear" w:color="auto" w:fill="auto"/>
            <w:noWrap/>
            <w:vAlign w:val="center"/>
            <w:hideMark/>
          </w:tcPr>
          <w:p w14:paraId="06AFD70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RD$65,000.00</w:t>
            </w:r>
          </w:p>
        </w:tc>
        <w:tc>
          <w:tcPr>
            <w:tcW w:w="1620" w:type="dxa"/>
            <w:tcBorders>
              <w:top w:val="nil"/>
              <w:left w:val="nil"/>
              <w:bottom w:val="single" w:sz="4" w:space="0" w:color="auto"/>
              <w:right w:val="single" w:sz="4" w:space="0" w:color="auto"/>
            </w:tcBorders>
            <w:shd w:val="clear" w:color="auto" w:fill="auto"/>
            <w:noWrap/>
            <w:vAlign w:val="center"/>
            <w:hideMark/>
          </w:tcPr>
          <w:p w14:paraId="22D85E31"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130,000.00</w:t>
            </w:r>
          </w:p>
        </w:tc>
        <w:tc>
          <w:tcPr>
            <w:tcW w:w="1440" w:type="dxa"/>
            <w:tcBorders>
              <w:top w:val="nil"/>
              <w:left w:val="nil"/>
              <w:bottom w:val="single" w:sz="4" w:space="0" w:color="auto"/>
              <w:right w:val="single" w:sz="4" w:space="0" w:color="auto"/>
            </w:tcBorders>
            <w:shd w:val="clear" w:color="auto" w:fill="auto"/>
            <w:noWrap/>
            <w:vAlign w:val="center"/>
            <w:hideMark/>
          </w:tcPr>
          <w:p w14:paraId="61A237F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4C3F9D9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A0278E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TIC</w:t>
            </w:r>
          </w:p>
        </w:tc>
        <w:tc>
          <w:tcPr>
            <w:tcW w:w="1980" w:type="dxa"/>
            <w:tcBorders>
              <w:top w:val="nil"/>
              <w:left w:val="nil"/>
              <w:bottom w:val="single" w:sz="4" w:space="0" w:color="auto"/>
              <w:right w:val="single" w:sz="4" w:space="0" w:color="auto"/>
            </w:tcBorders>
            <w:shd w:val="clear" w:color="auto" w:fill="auto"/>
            <w:noWrap/>
            <w:vAlign w:val="center"/>
            <w:hideMark/>
          </w:tcPr>
          <w:p w14:paraId="0BE48C09"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Compra</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Swicth</w:t>
            </w:r>
            <w:proofErr w:type="spellEnd"/>
            <w:r w:rsidRPr="002B43D4">
              <w:rPr>
                <w:rFonts w:ascii="Artifex CF Light" w:hAnsi="Artifex CF Light" w:cs="Calibri"/>
                <w:color w:val="002060"/>
                <w:sz w:val="16"/>
                <w:szCs w:val="16"/>
              </w:rPr>
              <w:t xml:space="preserve"> POE 24-P</w:t>
            </w:r>
          </w:p>
        </w:tc>
        <w:tc>
          <w:tcPr>
            <w:tcW w:w="720" w:type="dxa"/>
            <w:tcBorders>
              <w:top w:val="nil"/>
              <w:left w:val="nil"/>
              <w:bottom w:val="single" w:sz="4" w:space="0" w:color="auto"/>
              <w:right w:val="single" w:sz="4" w:space="0" w:color="auto"/>
            </w:tcBorders>
            <w:shd w:val="clear" w:color="auto" w:fill="auto"/>
            <w:noWrap/>
            <w:vAlign w:val="center"/>
            <w:hideMark/>
          </w:tcPr>
          <w:p w14:paraId="59DCFA8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0D82FA6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74CD55E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4663F6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19A8E2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14C828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530" w:type="dxa"/>
            <w:tcBorders>
              <w:top w:val="nil"/>
              <w:left w:val="nil"/>
              <w:bottom w:val="single" w:sz="4" w:space="0" w:color="auto"/>
              <w:right w:val="single" w:sz="4" w:space="0" w:color="auto"/>
            </w:tcBorders>
            <w:shd w:val="clear" w:color="auto" w:fill="auto"/>
            <w:noWrap/>
            <w:vAlign w:val="center"/>
            <w:hideMark/>
          </w:tcPr>
          <w:p w14:paraId="6F38416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RD$33,000.00</w:t>
            </w:r>
          </w:p>
        </w:tc>
        <w:tc>
          <w:tcPr>
            <w:tcW w:w="1620" w:type="dxa"/>
            <w:tcBorders>
              <w:top w:val="nil"/>
              <w:left w:val="nil"/>
              <w:bottom w:val="single" w:sz="4" w:space="0" w:color="auto"/>
              <w:right w:val="single" w:sz="4" w:space="0" w:color="auto"/>
            </w:tcBorders>
            <w:shd w:val="clear" w:color="auto" w:fill="auto"/>
            <w:noWrap/>
            <w:vAlign w:val="center"/>
            <w:hideMark/>
          </w:tcPr>
          <w:p w14:paraId="5C319D0D"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 xml:space="preserve">RD$ </w:t>
            </w:r>
            <w:r w:rsidRPr="002B43D4">
              <w:rPr>
                <w:rFonts w:ascii="Artifex CF Light" w:hAnsi="Artifex CF Light" w:cs="Calibri"/>
                <w:color w:val="002060"/>
                <w:sz w:val="16"/>
                <w:szCs w:val="16"/>
              </w:rPr>
              <w:t>66,000.00</w:t>
            </w:r>
          </w:p>
        </w:tc>
        <w:tc>
          <w:tcPr>
            <w:tcW w:w="1440" w:type="dxa"/>
            <w:tcBorders>
              <w:top w:val="nil"/>
              <w:left w:val="nil"/>
              <w:bottom w:val="single" w:sz="4" w:space="0" w:color="auto"/>
              <w:right w:val="single" w:sz="4" w:space="0" w:color="auto"/>
            </w:tcBorders>
            <w:shd w:val="clear" w:color="auto" w:fill="auto"/>
            <w:noWrap/>
            <w:vAlign w:val="center"/>
            <w:hideMark/>
          </w:tcPr>
          <w:p w14:paraId="7662ED8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5B49014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F8DE81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TIC</w:t>
            </w:r>
          </w:p>
        </w:tc>
        <w:tc>
          <w:tcPr>
            <w:tcW w:w="1980" w:type="dxa"/>
            <w:tcBorders>
              <w:top w:val="nil"/>
              <w:left w:val="nil"/>
              <w:bottom w:val="single" w:sz="4" w:space="0" w:color="auto"/>
              <w:right w:val="single" w:sz="4" w:space="0" w:color="auto"/>
            </w:tcBorders>
            <w:shd w:val="clear" w:color="auto" w:fill="auto"/>
            <w:noWrap/>
            <w:vAlign w:val="center"/>
            <w:hideMark/>
          </w:tcPr>
          <w:p w14:paraId="420DE80A"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Compra</w:t>
            </w:r>
            <w:proofErr w:type="spellEnd"/>
            <w:r w:rsidRPr="002B43D4">
              <w:rPr>
                <w:rFonts w:ascii="Artifex CF Light" w:hAnsi="Artifex CF Light" w:cs="Calibri"/>
                <w:color w:val="002060"/>
                <w:sz w:val="16"/>
                <w:szCs w:val="16"/>
              </w:rPr>
              <w:t xml:space="preserve"> Patch Panel 24-P</w:t>
            </w:r>
          </w:p>
        </w:tc>
        <w:tc>
          <w:tcPr>
            <w:tcW w:w="720" w:type="dxa"/>
            <w:tcBorders>
              <w:top w:val="nil"/>
              <w:left w:val="nil"/>
              <w:bottom w:val="single" w:sz="4" w:space="0" w:color="auto"/>
              <w:right w:val="single" w:sz="4" w:space="0" w:color="auto"/>
            </w:tcBorders>
            <w:shd w:val="clear" w:color="auto" w:fill="auto"/>
            <w:noWrap/>
            <w:vAlign w:val="center"/>
            <w:hideMark/>
          </w:tcPr>
          <w:p w14:paraId="2A8BA31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49FDADC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2400C37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C57CF6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FBD539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7D3D0DF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530" w:type="dxa"/>
            <w:tcBorders>
              <w:top w:val="nil"/>
              <w:left w:val="nil"/>
              <w:bottom w:val="single" w:sz="4" w:space="0" w:color="auto"/>
              <w:right w:val="single" w:sz="4" w:space="0" w:color="auto"/>
            </w:tcBorders>
            <w:shd w:val="clear" w:color="auto" w:fill="auto"/>
            <w:noWrap/>
            <w:vAlign w:val="center"/>
            <w:hideMark/>
          </w:tcPr>
          <w:p w14:paraId="2A4DA07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RD$6,000.00</w:t>
            </w:r>
          </w:p>
        </w:tc>
        <w:tc>
          <w:tcPr>
            <w:tcW w:w="1620" w:type="dxa"/>
            <w:tcBorders>
              <w:top w:val="nil"/>
              <w:left w:val="nil"/>
              <w:bottom w:val="single" w:sz="4" w:space="0" w:color="auto"/>
              <w:right w:val="single" w:sz="4" w:space="0" w:color="auto"/>
            </w:tcBorders>
            <w:shd w:val="clear" w:color="auto" w:fill="auto"/>
            <w:noWrap/>
            <w:vAlign w:val="center"/>
            <w:hideMark/>
          </w:tcPr>
          <w:p w14:paraId="7F119FB6"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12,000.00</w:t>
            </w:r>
          </w:p>
        </w:tc>
        <w:tc>
          <w:tcPr>
            <w:tcW w:w="1440" w:type="dxa"/>
            <w:tcBorders>
              <w:top w:val="nil"/>
              <w:left w:val="nil"/>
              <w:bottom w:val="single" w:sz="4" w:space="0" w:color="auto"/>
              <w:right w:val="single" w:sz="4" w:space="0" w:color="auto"/>
            </w:tcBorders>
            <w:shd w:val="clear" w:color="auto" w:fill="auto"/>
            <w:noWrap/>
            <w:vAlign w:val="center"/>
            <w:hideMark/>
          </w:tcPr>
          <w:p w14:paraId="622908F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2A3C0E62"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1AC2168C"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22E7BCF9" w14:textId="77777777" w:rsidR="00012D3F" w:rsidRPr="0028686E" w:rsidRDefault="00012D3F" w:rsidP="00012D3F">
            <w:pPr>
              <w:jc w:val="center"/>
              <w:rPr>
                <w:rFonts w:ascii="Artifex CF Light" w:hAnsi="Artifex CF Light" w:cs="Calibri"/>
                <w:color w:val="FFFFFF" w:themeColor="background1"/>
                <w:sz w:val="18"/>
                <w:szCs w:val="18"/>
                <w:lang w:val="es-DO"/>
              </w:rPr>
            </w:pPr>
            <w:r w:rsidRPr="0028686E">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2F49543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B302E20"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266564B"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B095ED3"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187ADEE"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1D283ECE"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2BFE3948"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52E84DD5"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34FEB39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6FDCC69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D00825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TIC</w:t>
            </w:r>
          </w:p>
        </w:tc>
        <w:tc>
          <w:tcPr>
            <w:tcW w:w="1980" w:type="dxa"/>
            <w:tcBorders>
              <w:top w:val="nil"/>
              <w:left w:val="nil"/>
              <w:bottom w:val="single" w:sz="4" w:space="0" w:color="auto"/>
              <w:right w:val="single" w:sz="4" w:space="0" w:color="auto"/>
            </w:tcBorders>
            <w:shd w:val="clear" w:color="auto" w:fill="auto"/>
            <w:noWrap/>
            <w:vAlign w:val="center"/>
            <w:hideMark/>
          </w:tcPr>
          <w:p w14:paraId="779635E6"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Instalacion</w:t>
            </w:r>
            <w:proofErr w:type="spellEnd"/>
            <w:r w:rsidRPr="002B43D4">
              <w:rPr>
                <w:rFonts w:ascii="Artifex CF Light" w:hAnsi="Artifex CF Light" w:cs="Calibri"/>
                <w:color w:val="002060"/>
                <w:sz w:val="16"/>
                <w:szCs w:val="16"/>
              </w:rPr>
              <w:t xml:space="preserve"> de </w:t>
            </w:r>
            <w:proofErr w:type="spellStart"/>
            <w:r w:rsidRPr="002B43D4">
              <w:rPr>
                <w:rFonts w:ascii="Artifex CF Light" w:hAnsi="Artifex CF Light" w:cs="Calibri"/>
                <w:color w:val="002060"/>
                <w:sz w:val="16"/>
                <w:szCs w:val="16"/>
              </w:rPr>
              <w:t>Fibra</w:t>
            </w:r>
            <w:proofErr w:type="spellEnd"/>
            <w:r w:rsidRPr="002B43D4">
              <w:rPr>
                <w:rFonts w:ascii="Artifex CF Light" w:hAnsi="Artifex CF Light" w:cs="Calibri"/>
                <w:color w:val="002060"/>
                <w:sz w:val="16"/>
                <w:szCs w:val="16"/>
              </w:rPr>
              <w:t xml:space="preserve"> Optica</w:t>
            </w:r>
          </w:p>
        </w:tc>
        <w:tc>
          <w:tcPr>
            <w:tcW w:w="720" w:type="dxa"/>
            <w:tcBorders>
              <w:top w:val="nil"/>
              <w:left w:val="nil"/>
              <w:bottom w:val="single" w:sz="4" w:space="0" w:color="auto"/>
              <w:right w:val="single" w:sz="4" w:space="0" w:color="auto"/>
            </w:tcBorders>
            <w:shd w:val="clear" w:color="auto" w:fill="auto"/>
            <w:noWrap/>
            <w:vAlign w:val="center"/>
            <w:hideMark/>
          </w:tcPr>
          <w:p w14:paraId="589EAC0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5A3A123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0D965A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2F1D8ED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BFC7E8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08FED6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6C9297FC"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300,000.00</w:t>
            </w:r>
          </w:p>
        </w:tc>
        <w:tc>
          <w:tcPr>
            <w:tcW w:w="1620" w:type="dxa"/>
            <w:tcBorders>
              <w:top w:val="nil"/>
              <w:left w:val="nil"/>
              <w:bottom w:val="single" w:sz="4" w:space="0" w:color="auto"/>
              <w:right w:val="single" w:sz="4" w:space="0" w:color="auto"/>
            </w:tcBorders>
            <w:shd w:val="clear" w:color="auto" w:fill="auto"/>
            <w:noWrap/>
            <w:vAlign w:val="center"/>
            <w:hideMark/>
          </w:tcPr>
          <w:p w14:paraId="4EDD9CBA"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300,000.00</w:t>
            </w:r>
          </w:p>
        </w:tc>
        <w:tc>
          <w:tcPr>
            <w:tcW w:w="1440" w:type="dxa"/>
            <w:tcBorders>
              <w:top w:val="nil"/>
              <w:left w:val="nil"/>
              <w:bottom w:val="single" w:sz="4" w:space="0" w:color="auto"/>
              <w:right w:val="single" w:sz="4" w:space="0" w:color="auto"/>
            </w:tcBorders>
            <w:shd w:val="clear" w:color="auto" w:fill="auto"/>
            <w:noWrap/>
            <w:vAlign w:val="center"/>
            <w:hideMark/>
          </w:tcPr>
          <w:p w14:paraId="26D260E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0562F908" w14:textId="77777777" w:rsidTr="00012D3F">
        <w:trPr>
          <w:trHeight w:val="64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3BADFE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Sub-Dirección ORE</w:t>
            </w:r>
          </w:p>
        </w:tc>
        <w:tc>
          <w:tcPr>
            <w:tcW w:w="1980" w:type="dxa"/>
            <w:tcBorders>
              <w:top w:val="nil"/>
              <w:left w:val="nil"/>
              <w:bottom w:val="single" w:sz="4" w:space="0" w:color="auto"/>
              <w:right w:val="single" w:sz="4" w:space="0" w:color="auto"/>
            </w:tcBorders>
            <w:shd w:val="clear" w:color="auto" w:fill="auto"/>
            <w:vAlign w:val="center"/>
            <w:hideMark/>
          </w:tcPr>
          <w:p w14:paraId="332B7290" w14:textId="77777777" w:rsidR="00012D3F" w:rsidRPr="0028686E" w:rsidRDefault="00012D3F" w:rsidP="00012D3F">
            <w:pPr>
              <w:jc w:val="center"/>
              <w:rPr>
                <w:rFonts w:ascii="Artifex CF Light" w:hAnsi="Artifex CF Light" w:cs="Calibri"/>
                <w:color w:val="002060"/>
                <w:sz w:val="16"/>
                <w:szCs w:val="16"/>
                <w:lang w:val="es-DO"/>
              </w:rPr>
            </w:pPr>
            <w:proofErr w:type="spellStart"/>
            <w:r w:rsidRPr="0028686E">
              <w:rPr>
                <w:rFonts w:ascii="Artifex CF Light" w:hAnsi="Artifex CF Light" w:cs="Calibri"/>
                <w:color w:val="002060"/>
                <w:sz w:val="16"/>
                <w:szCs w:val="16"/>
                <w:lang w:val="es-DO"/>
              </w:rPr>
              <w:t>Camara</w:t>
            </w:r>
            <w:proofErr w:type="spellEnd"/>
            <w:r w:rsidRPr="0028686E">
              <w:rPr>
                <w:rFonts w:ascii="Artifex CF Light" w:hAnsi="Artifex CF Light" w:cs="Calibri"/>
                <w:color w:val="002060"/>
                <w:sz w:val="16"/>
                <w:szCs w:val="16"/>
                <w:lang w:val="es-DO"/>
              </w:rPr>
              <w:t xml:space="preserve"> Digital Canon</w:t>
            </w:r>
            <w:r w:rsidRPr="0028686E">
              <w:rPr>
                <w:rFonts w:ascii="Artifex CF Light" w:hAnsi="Artifex CF Light" w:cs="Calibri"/>
                <w:color w:val="002060"/>
                <w:sz w:val="16"/>
                <w:szCs w:val="16"/>
                <w:lang w:val="es-DO"/>
              </w:rPr>
              <w:br/>
              <w:t xml:space="preserve">3T1, 18 </w:t>
            </w:r>
            <w:proofErr w:type="spellStart"/>
            <w:r w:rsidRPr="0028686E">
              <w:rPr>
                <w:rFonts w:ascii="Artifex CF Light" w:hAnsi="Artifex CF Light" w:cs="Calibri"/>
                <w:color w:val="002060"/>
                <w:sz w:val="16"/>
                <w:szCs w:val="16"/>
                <w:lang w:val="es-DO"/>
              </w:rPr>
              <w:t>megapinceles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4D6BE27"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5D49AEB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6EC0866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AF2360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90E8A9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DE6E48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4DD9A838"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16,000.00</w:t>
            </w:r>
          </w:p>
        </w:tc>
        <w:tc>
          <w:tcPr>
            <w:tcW w:w="1620" w:type="dxa"/>
            <w:tcBorders>
              <w:top w:val="nil"/>
              <w:left w:val="nil"/>
              <w:bottom w:val="single" w:sz="4" w:space="0" w:color="auto"/>
              <w:right w:val="single" w:sz="4" w:space="0" w:color="auto"/>
            </w:tcBorders>
            <w:shd w:val="clear" w:color="auto" w:fill="auto"/>
            <w:noWrap/>
            <w:vAlign w:val="center"/>
            <w:hideMark/>
          </w:tcPr>
          <w:p w14:paraId="32174762"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16,000.00</w:t>
            </w:r>
          </w:p>
        </w:tc>
        <w:tc>
          <w:tcPr>
            <w:tcW w:w="1440" w:type="dxa"/>
            <w:tcBorders>
              <w:top w:val="nil"/>
              <w:left w:val="nil"/>
              <w:bottom w:val="single" w:sz="4" w:space="0" w:color="auto"/>
              <w:right w:val="single" w:sz="4" w:space="0" w:color="auto"/>
            </w:tcBorders>
            <w:shd w:val="clear" w:color="auto" w:fill="auto"/>
            <w:noWrap/>
            <w:vAlign w:val="center"/>
            <w:hideMark/>
          </w:tcPr>
          <w:p w14:paraId="421A48A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78BC48B7" w14:textId="77777777" w:rsidTr="00012D3F">
        <w:trPr>
          <w:trHeight w:val="96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40F855C3" w14:textId="77777777" w:rsidR="00012D3F" w:rsidRPr="0028686E" w:rsidRDefault="00012D3F" w:rsidP="00012D3F">
            <w:pPr>
              <w:jc w:val="center"/>
              <w:rPr>
                <w:rFonts w:ascii="Artifex CF Light" w:hAnsi="Artifex CF Light" w:cs="Calibri"/>
                <w:color w:val="002060"/>
                <w:sz w:val="16"/>
                <w:szCs w:val="16"/>
                <w:lang w:val="es-DO"/>
              </w:rPr>
            </w:pPr>
            <w:r w:rsidRPr="0028686E">
              <w:rPr>
                <w:rFonts w:ascii="Artifex CF Light" w:hAnsi="Artifex CF Light" w:cs="Calibri"/>
                <w:color w:val="002060"/>
                <w:sz w:val="16"/>
                <w:szCs w:val="16"/>
                <w:lang w:val="es-DO"/>
              </w:rPr>
              <w:t>Servicio al Usuario ORE/</w:t>
            </w:r>
            <w:r w:rsidRPr="0028686E">
              <w:rPr>
                <w:rFonts w:ascii="Artifex CF Light" w:hAnsi="Artifex CF Light" w:cs="Calibri"/>
                <w:color w:val="002060"/>
                <w:sz w:val="16"/>
                <w:szCs w:val="16"/>
                <w:lang w:val="es-DO"/>
              </w:rPr>
              <w:br/>
              <w:t xml:space="preserve"> administrativo</w:t>
            </w:r>
          </w:p>
        </w:tc>
        <w:tc>
          <w:tcPr>
            <w:tcW w:w="1980" w:type="dxa"/>
            <w:tcBorders>
              <w:top w:val="nil"/>
              <w:left w:val="nil"/>
              <w:bottom w:val="single" w:sz="4" w:space="0" w:color="auto"/>
              <w:right w:val="single" w:sz="4" w:space="0" w:color="auto"/>
            </w:tcBorders>
            <w:shd w:val="clear" w:color="auto" w:fill="auto"/>
            <w:noWrap/>
            <w:vAlign w:val="center"/>
            <w:hideMark/>
          </w:tcPr>
          <w:p w14:paraId="11FEF9FA"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sillas</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ergonomicas</w:t>
            </w:r>
            <w:proofErr w:type="spellEnd"/>
            <w:r w:rsidRPr="002B43D4">
              <w:rPr>
                <w:rFonts w:ascii="Artifex CF Light" w:hAnsi="Artifex CF Light" w:cs="Calibri"/>
                <w:color w:val="002060"/>
                <w:sz w:val="16"/>
                <w:szCs w:val="16"/>
              </w:rPr>
              <w:t>,</w:t>
            </w:r>
          </w:p>
        </w:tc>
        <w:tc>
          <w:tcPr>
            <w:tcW w:w="720" w:type="dxa"/>
            <w:tcBorders>
              <w:top w:val="nil"/>
              <w:left w:val="nil"/>
              <w:bottom w:val="single" w:sz="4" w:space="0" w:color="auto"/>
              <w:right w:val="single" w:sz="4" w:space="0" w:color="auto"/>
            </w:tcBorders>
            <w:shd w:val="clear" w:color="auto" w:fill="auto"/>
            <w:noWrap/>
            <w:vAlign w:val="center"/>
            <w:hideMark/>
          </w:tcPr>
          <w:p w14:paraId="7DC8A104"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14D6154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12.00</w:t>
            </w:r>
          </w:p>
        </w:tc>
        <w:tc>
          <w:tcPr>
            <w:tcW w:w="1170" w:type="dxa"/>
            <w:tcBorders>
              <w:top w:val="nil"/>
              <w:left w:val="nil"/>
              <w:bottom w:val="single" w:sz="4" w:space="0" w:color="auto"/>
              <w:right w:val="single" w:sz="4" w:space="0" w:color="auto"/>
            </w:tcBorders>
            <w:shd w:val="clear" w:color="auto" w:fill="auto"/>
            <w:noWrap/>
            <w:vAlign w:val="center"/>
            <w:hideMark/>
          </w:tcPr>
          <w:p w14:paraId="73FC3F1A"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F0DCC9F"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F6FB31F"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B37916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12</w:t>
            </w:r>
          </w:p>
        </w:tc>
        <w:tc>
          <w:tcPr>
            <w:tcW w:w="1530" w:type="dxa"/>
            <w:tcBorders>
              <w:top w:val="nil"/>
              <w:left w:val="nil"/>
              <w:bottom w:val="single" w:sz="4" w:space="0" w:color="auto"/>
              <w:right w:val="single" w:sz="4" w:space="0" w:color="auto"/>
            </w:tcBorders>
            <w:shd w:val="clear" w:color="auto" w:fill="auto"/>
            <w:noWrap/>
            <w:vAlign w:val="center"/>
            <w:hideMark/>
          </w:tcPr>
          <w:p w14:paraId="5DD27196"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7,000.00</w:t>
            </w:r>
          </w:p>
        </w:tc>
        <w:tc>
          <w:tcPr>
            <w:tcW w:w="1620" w:type="dxa"/>
            <w:tcBorders>
              <w:top w:val="nil"/>
              <w:left w:val="nil"/>
              <w:bottom w:val="single" w:sz="4" w:space="0" w:color="auto"/>
              <w:right w:val="single" w:sz="4" w:space="0" w:color="auto"/>
            </w:tcBorders>
            <w:shd w:val="clear" w:color="auto" w:fill="auto"/>
            <w:noWrap/>
            <w:vAlign w:val="center"/>
            <w:hideMark/>
          </w:tcPr>
          <w:p w14:paraId="6D5C7EC7"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84,000.00</w:t>
            </w:r>
          </w:p>
        </w:tc>
        <w:tc>
          <w:tcPr>
            <w:tcW w:w="1440" w:type="dxa"/>
            <w:tcBorders>
              <w:top w:val="nil"/>
              <w:left w:val="nil"/>
              <w:bottom w:val="single" w:sz="4" w:space="0" w:color="auto"/>
              <w:right w:val="single" w:sz="4" w:space="0" w:color="auto"/>
            </w:tcBorders>
            <w:shd w:val="clear" w:color="auto" w:fill="auto"/>
            <w:noWrap/>
            <w:vAlign w:val="center"/>
            <w:hideMark/>
          </w:tcPr>
          <w:p w14:paraId="107878B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1ADFDC87" w14:textId="77777777" w:rsidTr="00012D3F">
        <w:trPr>
          <w:trHeight w:val="645"/>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6A3E89D1"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Recursos</w:t>
            </w:r>
            <w:proofErr w:type="spellEnd"/>
            <w:r w:rsidRPr="002B43D4">
              <w:rPr>
                <w:rFonts w:ascii="Artifex CF Light" w:hAnsi="Artifex CF Light" w:cs="Calibri"/>
                <w:color w:val="002060"/>
                <w:sz w:val="16"/>
                <w:szCs w:val="16"/>
              </w:rPr>
              <w:t xml:space="preserve"> Humanos/ </w:t>
            </w:r>
            <w:r w:rsidRPr="002B43D4">
              <w:rPr>
                <w:rFonts w:ascii="Artifex CF Light" w:hAnsi="Artifex CF Light" w:cs="Calibri"/>
                <w:color w:val="002060"/>
                <w:sz w:val="16"/>
                <w:szCs w:val="16"/>
              </w:rPr>
              <w:br/>
            </w:r>
            <w:proofErr w:type="spellStart"/>
            <w:r w:rsidRPr="002B43D4">
              <w:rPr>
                <w:rFonts w:ascii="Artifex CF Light" w:hAnsi="Artifex CF Light" w:cs="Calibri"/>
                <w:color w:val="002060"/>
                <w:sz w:val="16"/>
                <w:szCs w:val="16"/>
              </w:rPr>
              <w:t>Administrativo</w:t>
            </w:r>
            <w:proofErr w:type="spellEnd"/>
            <w:r w:rsidRPr="002B43D4">
              <w:rPr>
                <w:rFonts w:ascii="Artifex CF Light" w:hAnsi="Artifex CF Light" w:cs="Calibri"/>
                <w:color w:val="002060"/>
                <w:sz w:val="16"/>
                <w:szCs w:val="16"/>
              </w:rPr>
              <w:t xml:space="preserve"> ORE</w:t>
            </w:r>
          </w:p>
        </w:tc>
        <w:tc>
          <w:tcPr>
            <w:tcW w:w="1980" w:type="dxa"/>
            <w:tcBorders>
              <w:top w:val="nil"/>
              <w:left w:val="nil"/>
              <w:bottom w:val="single" w:sz="4" w:space="0" w:color="auto"/>
              <w:right w:val="single" w:sz="4" w:space="0" w:color="auto"/>
            </w:tcBorders>
            <w:shd w:val="clear" w:color="auto" w:fill="auto"/>
            <w:vAlign w:val="center"/>
            <w:hideMark/>
          </w:tcPr>
          <w:p w14:paraId="7C3A0225"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Sillas</w:t>
            </w:r>
            <w:proofErr w:type="spellEnd"/>
            <w:r w:rsidRPr="002B43D4">
              <w:rPr>
                <w:rFonts w:ascii="Artifex CF Light" w:hAnsi="Artifex CF Light" w:cs="Calibri"/>
                <w:color w:val="002060"/>
                <w:sz w:val="16"/>
                <w:szCs w:val="16"/>
              </w:rPr>
              <w:t xml:space="preserve"> de </w:t>
            </w:r>
            <w:proofErr w:type="spellStart"/>
            <w:r w:rsidRPr="002B43D4">
              <w:rPr>
                <w:rFonts w:ascii="Artifex CF Light" w:hAnsi="Artifex CF Light" w:cs="Calibri"/>
                <w:color w:val="002060"/>
                <w:sz w:val="16"/>
                <w:szCs w:val="16"/>
              </w:rPr>
              <w:t>espera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87142DF"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0C1F418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26227E37"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450BC1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84D0D28"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EFE9DF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530" w:type="dxa"/>
            <w:tcBorders>
              <w:top w:val="nil"/>
              <w:left w:val="nil"/>
              <w:bottom w:val="single" w:sz="4" w:space="0" w:color="auto"/>
              <w:right w:val="single" w:sz="4" w:space="0" w:color="auto"/>
            </w:tcBorders>
            <w:shd w:val="clear" w:color="auto" w:fill="auto"/>
            <w:noWrap/>
            <w:vAlign w:val="center"/>
            <w:hideMark/>
          </w:tcPr>
          <w:p w14:paraId="48FEA588"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10,000.00</w:t>
            </w:r>
          </w:p>
        </w:tc>
        <w:tc>
          <w:tcPr>
            <w:tcW w:w="1620" w:type="dxa"/>
            <w:tcBorders>
              <w:top w:val="nil"/>
              <w:left w:val="nil"/>
              <w:bottom w:val="single" w:sz="4" w:space="0" w:color="auto"/>
              <w:right w:val="single" w:sz="4" w:space="0" w:color="auto"/>
            </w:tcBorders>
            <w:shd w:val="clear" w:color="auto" w:fill="auto"/>
            <w:noWrap/>
            <w:vAlign w:val="center"/>
            <w:hideMark/>
          </w:tcPr>
          <w:p w14:paraId="6C2130F7"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20,000.00</w:t>
            </w:r>
          </w:p>
        </w:tc>
        <w:tc>
          <w:tcPr>
            <w:tcW w:w="1440" w:type="dxa"/>
            <w:tcBorders>
              <w:top w:val="nil"/>
              <w:left w:val="nil"/>
              <w:bottom w:val="single" w:sz="4" w:space="0" w:color="auto"/>
              <w:right w:val="single" w:sz="4" w:space="0" w:color="auto"/>
            </w:tcBorders>
            <w:shd w:val="clear" w:color="auto" w:fill="auto"/>
            <w:noWrap/>
            <w:vAlign w:val="center"/>
            <w:hideMark/>
          </w:tcPr>
          <w:p w14:paraId="5060566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71E9D7BF" w14:textId="77777777" w:rsidTr="00012D3F">
        <w:trPr>
          <w:trHeight w:val="64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91BED7A"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Archivo</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Signos</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Distintivos</w:t>
            </w:r>
            <w:proofErr w:type="spellEnd"/>
            <w:r w:rsidRPr="002B43D4">
              <w:rPr>
                <w:rFonts w:ascii="Artifex CF Light" w:hAnsi="Artifex CF Light" w:cs="Calibri"/>
                <w:color w:val="002060"/>
                <w:sz w:val="16"/>
                <w:szCs w:val="16"/>
              </w:rPr>
              <w:t xml:space="preserve"> ORE</w:t>
            </w:r>
          </w:p>
        </w:tc>
        <w:tc>
          <w:tcPr>
            <w:tcW w:w="1980" w:type="dxa"/>
            <w:tcBorders>
              <w:top w:val="nil"/>
              <w:left w:val="nil"/>
              <w:bottom w:val="single" w:sz="4" w:space="0" w:color="auto"/>
              <w:right w:val="single" w:sz="4" w:space="0" w:color="auto"/>
            </w:tcBorders>
            <w:shd w:val="clear" w:color="auto" w:fill="auto"/>
            <w:vAlign w:val="center"/>
            <w:hideMark/>
          </w:tcPr>
          <w:p w14:paraId="5F723144"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Armario</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metalico</w:t>
            </w:r>
            <w:proofErr w:type="spellEnd"/>
            <w:r w:rsidRPr="002B43D4">
              <w:rPr>
                <w:rFonts w:ascii="Artifex CF Light" w:hAnsi="Artifex CF Light" w:cs="Calibri"/>
                <w:color w:val="002060"/>
                <w:sz w:val="16"/>
                <w:szCs w:val="16"/>
              </w:rPr>
              <w:t xml:space="preserve"> de </w:t>
            </w:r>
            <w:r w:rsidRPr="002B43D4">
              <w:rPr>
                <w:rFonts w:ascii="Artifex CF Light" w:hAnsi="Artifex CF Light" w:cs="Calibri"/>
                <w:color w:val="002060"/>
                <w:sz w:val="16"/>
                <w:szCs w:val="16"/>
              </w:rPr>
              <w:br/>
              <w:t xml:space="preserve">6 </w:t>
            </w:r>
            <w:proofErr w:type="spellStart"/>
            <w:r w:rsidRPr="002B43D4">
              <w:rPr>
                <w:rFonts w:ascii="Artifex CF Light" w:hAnsi="Artifex CF Light" w:cs="Calibri"/>
                <w:color w:val="002060"/>
                <w:sz w:val="16"/>
                <w:szCs w:val="16"/>
              </w:rPr>
              <w:t>gavetas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AD8F6A3"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307AAB8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6D1210A2"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9150D76"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7B25662"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FA8EAB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4E41EECF"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25,000.00</w:t>
            </w:r>
          </w:p>
        </w:tc>
        <w:tc>
          <w:tcPr>
            <w:tcW w:w="1620" w:type="dxa"/>
            <w:tcBorders>
              <w:top w:val="nil"/>
              <w:left w:val="nil"/>
              <w:bottom w:val="single" w:sz="4" w:space="0" w:color="auto"/>
              <w:right w:val="single" w:sz="4" w:space="0" w:color="auto"/>
            </w:tcBorders>
            <w:shd w:val="clear" w:color="auto" w:fill="auto"/>
            <w:noWrap/>
            <w:vAlign w:val="center"/>
            <w:hideMark/>
          </w:tcPr>
          <w:p w14:paraId="52736419"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25,000.00</w:t>
            </w:r>
          </w:p>
        </w:tc>
        <w:tc>
          <w:tcPr>
            <w:tcW w:w="1440" w:type="dxa"/>
            <w:tcBorders>
              <w:top w:val="nil"/>
              <w:left w:val="nil"/>
              <w:bottom w:val="single" w:sz="4" w:space="0" w:color="auto"/>
              <w:right w:val="single" w:sz="4" w:space="0" w:color="auto"/>
            </w:tcBorders>
            <w:shd w:val="clear" w:color="auto" w:fill="auto"/>
            <w:noWrap/>
            <w:vAlign w:val="center"/>
            <w:hideMark/>
          </w:tcPr>
          <w:p w14:paraId="2FD3F85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633C23F9" w14:textId="77777777" w:rsidTr="00012D3F">
        <w:trPr>
          <w:trHeight w:val="64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306AD8D"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Entrega</w:t>
            </w:r>
            <w:proofErr w:type="spellEnd"/>
            <w:r w:rsidRPr="002B43D4">
              <w:rPr>
                <w:rFonts w:ascii="Artifex CF Light" w:hAnsi="Artifex CF Light" w:cs="Calibri"/>
                <w:color w:val="002060"/>
                <w:sz w:val="16"/>
                <w:szCs w:val="16"/>
              </w:rPr>
              <w:t xml:space="preserve"> ORE</w:t>
            </w:r>
          </w:p>
        </w:tc>
        <w:tc>
          <w:tcPr>
            <w:tcW w:w="1980" w:type="dxa"/>
            <w:tcBorders>
              <w:top w:val="nil"/>
              <w:left w:val="nil"/>
              <w:bottom w:val="single" w:sz="4" w:space="0" w:color="auto"/>
              <w:right w:val="single" w:sz="4" w:space="0" w:color="auto"/>
            </w:tcBorders>
            <w:shd w:val="clear" w:color="auto" w:fill="auto"/>
            <w:vAlign w:val="center"/>
            <w:hideMark/>
          </w:tcPr>
          <w:p w14:paraId="223CDB1B"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Armario</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metalico</w:t>
            </w:r>
            <w:proofErr w:type="spellEnd"/>
            <w:r w:rsidRPr="002B43D4">
              <w:rPr>
                <w:rFonts w:ascii="Artifex CF Light" w:hAnsi="Artifex CF Light" w:cs="Calibri"/>
                <w:color w:val="002060"/>
                <w:sz w:val="16"/>
                <w:szCs w:val="16"/>
              </w:rPr>
              <w:t xml:space="preserve"> de </w:t>
            </w:r>
            <w:r w:rsidRPr="002B43D4">
              <w:rPr>
                <w:rFonts w:ascii="Artifex CF Light" w:hAnsi="Artifex CF Light" w:cs="Calibri"/>
                <w:color w:val="002060"/>
                <w:sz w:val="16"/>
                <w:szCs w:val="16"/>
              </w:rPr>
              <w:br/>
              <w:t xml:space="preserve">6 </w:t>
            </w:r>
            <w:proofErr w:type="spellStart"/>
            <w:r w:rsidRPr="002B43D4">
              <w:rPr>
                <w:rFonts w:ascii="Artifex CF Light" w:hAnsi="Artifex CF Light" w:cs="Calibri"/>
                <w:color w:val="002060"/>
                <w:sz w:val="16"/>
                <w:szCs w:val="16"/>
              </w:rPr>
              <w:t>gavetas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3AE6F55"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25F1BF2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63F52F9"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65EF473"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3D49907"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DFF4C5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1620017E"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25,000.00</w:t>
            </w:r>
          </w:p>
        </w:tc>
        <w:tc>
          <w:tcPr>
            <w:tcW w:w="1620" w:type="dxa"/>
            <w:tcBorders>
              <w:top w:val="nil"/>
              <w:left w:val="nil"/>
              <w:bottom w:val="single" w:sz="4" w:space="0" w:color="auto"/>
              <w:right w:val="single" w:sz="4" w:space="0" w:color="auto"/>
            </w:tcBorders>
            <w:shd w:val="clear" w:color="auto" w:fill="auto"/>
            <w:noWrap/>
            <w:vAlign w:val="center"/>
            <w:hideMark/>
          </w:tcPr>
          <w:p w14:paraId="64E6037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25,000.00</w:t>
            </w:r>
          </w:p>
        </w:tc>
        <w:tc>
          <w:tcPr>
            <w:tcW w:w="1440" w:type="dxa"/>
            <w:tcBorders>
              <w:top w:val="nil"/>
              <w:left w:val="nil"/>
              <w:bottom w:val="single" w:sz="4" w:space="0" w:color="auto"/>
              <w:right w:val="single" w:sz="4" w:space="0" w:color="auto"/>
            </w:tcBorders>
            <w:shd w:val="clear" w:color="auto" w:fill="auto"/>
            <w:noWrap/>
            <w:vAlign w:val="center"/>
            <w:hideMark/>
          </w:tcPr>
          <w:p w14:paraId="6720752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6CCC7393" w14:textId="77777777" w:rsidTr="00012D3F">
        <w:trPr>
          <w:trHeight w:val="64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53D057D"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lastRenderedPageBreak/>
              <w:t>Signos</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Distintivos</w:t>
            </w:r>
            <w:proofErr w:type="spellEnd"/>
            <w:r w:rsidRPr="002B43D4">
              <w:rPr>
                <w:rFonts w:ascii="Artifex CF Light" w:hAnsi="Artifex CF Light" w:cs="Calibri"/>
                <w:color w:val="002060"/>
                <w:sz w:val="16"/>
                <w:szCs w:val="16"/>
              </w:rPr>
              <w:t xml:space="preserve"> ORE</w:t>
            </w:r>
          </w:p>
        </w:tc>
        <w:tc>
          <w:tcPr>
            <w:tcW w:w="1980" w:type="dxa"/>
            <w:tcBorders>
              <w:top w:val="nil"/>
              <w:left w:val="nil"/>
              <w:bottom w:val="single" w:sz="4" w:space="0" w:color="auto"/>
              <w:right w:val="single" w:sz="4" w:space="0" w:color="auto"/>
            </w:tcBorders>
            <w:shd w:val="clear" w:color="auto" w:fill="auto"/>
            <w:vAlign w:val="center"/>
            <w:hideMark/>
          </w:tcPr>
          <w:p w14:paraId="610853D1"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Mobiliario</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aéreo</w:t>
            </w:r>
            <w:proofErr w:type="spellEnd"/>
            <w:r w:rsidRPr="002B43D4">
              <w:rPr>
                <w:rFonts w:ascii="Artifex CF Light" w:hAnsi="Artifex CF Light" w:cs="Calibri"/>
                <w:color w:val="002060"/>
                <w:sz w:val="16"/>
                <w:szCs w:val="16"/>
              </w:rPr>
              <w:t xml:space="preserve"> 54*59*29</w:t>
            </w:r>
            <w:r w:rsidRPr="002B43D4">
              <w:rPr>
                <w:rFonts w:ascii="Artifex CF Light" w:hAnsi="Artifex CF Light" w:cs="Calibri"/>
                <w:color w:val="002060"/>
                <w:sz w:val="16"/>
                <w:szCs w:val="16"/>
              </w:rPr>
              <w:br/>
              <w:t xml:space="preserve"> </w:t>
            </w:r>
            <w:proofErr w:type="spellStart"/>
            <w:r w:rsidRPr="002B43D4">
              <w:rPr>
                <w:rFonts w:ascii="Artifex CF Light" w:hAnsi="Artifex CF Light" w:cs="Calibri"/>
                <w:color w:val="002060"/>
                <w:sz w:val="16"/>
                <w:szCs w:val="16"/>
              </w:rPr>
              <w:t>pulg</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78456BD"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4B00540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66A428F8"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2C4942D"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A755346"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52085E8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w:t>
            </w:r>
          </w:p>
        </w:tc>
        <w:tc>
          <w:tcPr>
            <w:tcW w:w="1530" w:type="dxa"/>
            <w:tcBorders>
              <w:top w:val="nil"/>
              <w:left w:val="nil"/>
              <w:bottom w:val="single" w:sz="4" w:space="0" w:color="auto"/>
              <w:right w:val="single" w:sz="4" w:space="0" w:color="auto"/>
            </w:tcBorders>
            <w:shd w:val="clear" w:color="auto" w:fill="auto"/>
            <w:noWrap/>
            <w:vAlign w:val="center"/>
            <w:hideMark/>
          </w:tcPr>
          <w:p w14:paraId="261E2593"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20,000.00</w:t>
            </w:r>
          </w:p>
        </w:tc>
        <w:tc>
          <w:tcPr>
            <w:tcW w:w="1620" w:type="dxa"/>
            <w:tcBorders>
              <w:top w:val="nil"/>
              <w:left w:val="nil"/>
              <w:bottom w:val="single" w:sz="4" w:space="0" w:color="auto"/>
              <w:right w:val="single" w:sz="4" w:space="0" w:color="auto"/>
            </w:tcBorders>
            <w:shd w:val="clear" w:color="auto" w:fill="auto"/>
            <w:noWrap/>
            <w:vAlign w:val="center"/>
            <w:hideMark/>
          </w:tcPr>
          <w:p w14:paraId="6D944068"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40,000.00</w:t>
            </w:r>
          </w:p>
        </w:tc>
        <w:tc>
          <w:tcPr>
            <w:tcW w:w="1440" w:type="dxa"/>
            <w:tcBorders>
              <w:top w:val="nil"/>
              <w:left w:val="nil"/>
              <w:bottom w:val="single" w:sz="4" w:space="0" w:color="auto"/>
              <w:right w:val="single" w:sz="4" w:space="0" w:color="auto"/>
            </w:tcBorders>
            <w:shd w:val="clear" w:color="auto" w:fill="auto"/>
            <w:noWrap/>
            <w:vAlign w:val="center"/>
            <w:hideMark/>
          </w:tcPr>
          <w:p w14:paraId="6B77C4F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59A55A8E"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7A7AB6A0"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50BD0B70" w14:textId="77777777" w:rsidR="00012D3F" w:rsidRPr="00E626C6" w:rsidRDefault="00012D3F" w:rsidP="00012D3F">
            <w:pPr>
              <w:jc w:val="center"/>
              <w:rPr>
                <w:rFonts w:ascii="Artifex CF Light" w:hAnsi="Artifex CF Light" w:cs="Calibri"/>
                <w:color w:val="FFFFFF" w:themeColor="background1"/>
                <w:sz w:val="18"/>
                <w:szCs w:val="18"/>
                <w:lang w:val="es-DO"/>
              </w:rPr>
            </w:pPr>
            <w:r w:rsidRPr="00E626C6">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7F6CB681"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8A26582"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91CDC6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34053C1"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5D9E20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62C07131"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0BC3586B"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6023BEC3"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565A1A0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5F9113CD" w14:textId="77777777" w:rsidTr="00012D3F">
        <w:trPr>
          <w:trHeight w:val="64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78FD58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Sub- Dirección ORE</w:t>
            </w:r>
          </w:p>
        </w:tc>
        <w:tc>
          <w:tcPr>
            <w:tcW w:w="1980" w:type="dxa"/>
            <w:tcBorders>
              <w:top w:val="nil"/>
              <w:left w:val="nil"/>
              <w:bottom w:val="single" w:sz="4" w:space="0" w:color="auto"/>
              <w:right w:val="single" w:sz="4" w:space="0" w:color="auto"/>
            </w:tcBorders>
            <w:shd w:val="clear" w:color="auto" w:fill="auto"/>
            <w:vAlign w:val="center"/>
            <w:hideMark/>
          </w:tcPr>
          <w:p w14:paraId="23FF4AA7"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Mobiliario</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aéreo</w:t>
            </w:r>
            <w:proofErr w:type="spellEnd"/>
            <w:r w:rsidRPr="002B43D4">
              <w:rPr>
                <w:rFonts w:ascii="Artifex CF Light" w:hAnsi="Artifex CF Light" w:cs="Calibri"/>
                <w:color w:val="002060"/>
                <w:sz w:val="16"/>
                <w:szCs w:val="16"/>
              </w:rPr>
              <w:t xml:space="preserve"> 54*59*29</w:t>
            </w:r>
            <w:r w:rsidRPr="002B43D4">
              <w:rPr>
                <w:rFonts w:ascii="Artifex CF Light" w:hAnsi="Artifex CF Light" w:cs="Calibri"/>
                <w:color w:val="002060"/>
                <w:sz w:val="16"/>
                <w:szCs w:val="16"/>
              </w:rPr>
              <w:br/>
              <w:t xml:space="preserve"> </w:t>
            </w:r>
            <w:proofErr w:type="spellStart"/>
            <w:r w:rsidRPr="002B43D4">
              <w:rPr>
                <w:rFonts w:ascii="Artifex CF Light" w:hAnsi="Artifex CF Light" w:cs="Calibri"/>
                <w:color w:val="002060"/>
                <w:sz w:val="16"/>
                <w:szCs w:val="16"/>
              </w:rPr>
              <w:t>pulg</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3DF9B66"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04594A6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70885404"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90C0E4C"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E8D425E"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C37D1F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747DAA18"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20,000.00</w:t>
            </w:r>
          </w:p>
        </w:tc>
        <w:tc>
          <w:tcPr>
            <w:tcW w:w="1620" w:type="dxa"/>
            <w:tcBorders>
              <w:top w:val="nil"/>
              <w:left w:val="nil"/>
              <w:bottom w:val="single" w:sz="4" w:space="0" w:color="auto"/>
              <w:right w:val="single" w:sz="4" w:space="0" w:color="auto"/>
            </w:tcBorders>
            <w:shd w:val="clear" w:color="auto" w:fill="auto"/>
            <w:noWrap/>
            <w:vAlign w:val="center"/>
            <w:hideMark/>
          </w:tcPr>
          <w:p w14:paraId="13F3469E"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20,000.00</w:t>
            </w:r>
          </w:p>
        </w:tc>
        <w:tc>
          <w:tcPr>
            <w:tcW w:w="1440" w:type="dxa"/>
            <w:tcBorders>
              <w:top w:val="nil"/>
              <w:left w:val="nil"/>
              <w:bottom w:val="single" w:sz="4" w:space="0" w:color="auto"/>
              <w:right w:val="single" w:sz="4" w:space="0" w:color="auto"/>
            </w:tcBorders>
            <w:shd w:val="clear" w:color="auto" w:fill="auto"/>
            <w:noWrap/>
            <w:vAlign w:val="center"/>
            <w:hideMark/>
          </w:tcPr>
          <w:p w14:paraId="76E8E47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4735B69C" w14:textId="77777777" w:rsidTr="00012D3F">
        <w:trPr>
          <w:trHeight w:val="645"/>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5BB17B69"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Servicio</w:t>
            </w:r>
            <w:proofErr w:type="spellEnd"/>
            <w:r w:rsidRPr="002B43D4">
              <w:rPr>
                <w:rFonts w:ascii="Artifex CF Light" w:hAnsi="Artifex CF Light" w:cs="Calibri"/>
                <w:color w:val="002060"/>
                <w:sz w:val="16"/>
                <w:szCs w:val="16"/>
              </w:rPr>
              <w:t xml:space="preserve"> al </w:t>
            </w:r>
            <w:proofErr w:type="spellStart"/>
            <w:r w:rsidRPr="002B43D4">
              <w:rPr>
                <w:rFonts w:ascii="Artifex CF Light" w:hAnsi="Artifex CF Light" w:cs="Calibri"/>
                <w:color w:val="002060"/>
                <w:sz w:val="16"/>
                <w:szCs w:val="16"/>
              </w:rPr>
              <w:t>Usuario</w:t>
            </w:r>
            <w:proofErr w:type="spellEnd"/>
            <w:r w:rsidRPr="002B43D4">
              <w:rPr>
                <w:rFonts w:ascii="Artifex CF Light" w:hAnsi="Artifex CF Light" w:cs="Calibri"/>
                <w:color w:val="002060"/>
                <w:sz w:val="16"/>
                <w:szCs w:val="16"/>
              </w:rPr>
              <w:t xml:space="preserve"> ORE</w:t>
            </w:r>
            <w:r w:rsidRPr="002B43D4">
              <w:rPr>
                <w:rFonts w:ascii="Artifex CF Light" w:hAnsi="Artifex CF Light" w:cs="Calibri"/>
                <w:color w:val="002060"/>
                <w:sz w:val="16"/>
                <w:szCs w:val="16"/>
              </w:rPr>
              <w:br/>
            </w:r>
          </w:p>
        </w:tc>
        <w:tc>
          <w:tcPr>
            <w:tcW w:w="1980" w:type="dxa"/>
            <w:tcBorders>
              <w:top w:val="nil"/>
              <w:left w:val="nil"/>
              <w:bottom w:val="single" w:sz="4" w:space="0" w:color="auto"/>
              <w:right w:val="single" w:sz="4" w:space="0" w:color="auto"/>
            </w:tcBorders>
            <w:shd w:val="clear" w:color="auto" w:fill="auto"/>
            <w:vAlign w:val="center"/>
            <w:hideMark/>
          </w:tcPr>
          <w:p w14:paraId="42D8401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Credenza 54*59*29</w:t>
            </w:r>
            <w:r w:rsidRPr="002B43D4">
              <w:rPr>
                <w:rFonts w:ascii="Artifex CF Light" w:hAnsi="Artifex CF Light" w:cs="Calibri"/>
                <w:color w:val="002060"/>
                <w:sz w:val="16"/>
                <w:szCs w:val="16"/>
              </w:rPr>
              <w:br/>
              <w:t xml:space="preserve"> </w:t>
            </w:r>
            <w:proofErr w:type="spellStart"/>
            <w:r w:rsidRPr="002B43D4">
              <w:rPr>
                <w:rFonts w:ascii="Artifex CF Light" w:hAnsi="Artifex CF Light" w:cs="Calibri"/>
                <w:color w:val="002060"/>
                <w:sz w:val="16"/>
                <w:szCs w:val="16"/>
              </w:rPr>
              <w:t>pulg</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D20719F"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60B3DFD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6F9F1757"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54F5573"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F8DE589"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51AB7A8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3A8985DC"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15,000.00</w:t>
            </w:r>
          </w:p>
        </w:tc>
        <w:tc>
          <w:tcPr>
            <w:tcW w:w="1620" w:type="dxa"/>
            <w:tcBorders>
              <w:top w:val="nil"/>
              <w:left w:val="nil"/>
              <w:bottom w:val="single" w:sz="4" w:space="0" w:color="auto"/>
              <w:right w:val="single" w:sz="4" w:space="0" w:color="auto"/>
            </w:tcBorders>
            <w:shd w:val="clear" w:color="auto" w:fill="auto"/>
            <w:noWrap/>
            <w:vAlign w:val="center"/>
            <w:hideMark/>
          </w:tcPr>
          <w:p w14:paraId="48E10E75"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15,000.00</w:t>
            </w:r>
          </w:p>
        </w:tc>
        <w:tc>
          <w:tcPr>
            <w:tcW w:w="1440" w:type="dxa"/>
            <w:tcBorders>
              <w:top w:val="nil"/>
              <w:left w:val="nil"/>
              <w:bottom w:val="single" w:sz="4" w:space="0" w:color="auto"/>
              <w:right w:val="single" w:sz="4" w:space="0" w:color="auto"/>
            </w:tcBorders>
            <w:shd w:val="clear" w:color="auto" w:fill="auto"/>
            <w:noWrap/>
            <w:vAlign w:val="center"/>
            <w:hideMark/>
          </w:tcPr>
          <w:p w14:paraId="7CF4678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47EA4586" w14:textId="77777777" w:rsidTr="00012D3F">
        <w:trPr>
          <w:trHeight w:val="64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2AB5A9B"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Signos</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Distintivos</w:t>
            </w:r>
            <w:proofErr w:type="spellEnd"/>
            <w:r w:rsidRPr="002B43D4">
              <w:rPr>
                <w:rFonts w:ascii="Artifex CF Light" w:hAnsi="Artifex CF Light" w:cs="Calibri"/>
                <w:color w:val="002060"/>
                <w:sz w:val="16"/>
                <w:szCs w:val="16"/>
              </w:rPr>
              <w:t xml:space="preserve"> ORE</w:t>
            </w:r>
          </w:p>
        </w:tc>
        <w:tc>
          <w:tcPr>
            <w:tcW w:w="1980" w:type="dxa"/>
            <w:tcBorders>
              <w:top w:val="nil"/>
              <w:left w:val="nil"/>
              <w:bottom w:val="single" w:sz="4" w:space="0" w:color="auto"/>
              <w:right w:val="single" w:sz="4" w:space="0" w:color="auto"/>
            </w:tcBorders>
            <w:shd w:val="clear" w:color="auto" w:fill="auto"/>
            <w:vAlign w:val="center"/>
            <w:hideMark/>
          </w:tcPr>
          <w:p w14:paraId="32BFE7A4"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Archivo</w:t>
            </w:r>
            <w:proofErr w:type="spellEnd"/>
            <w:r w:rsidRPr="002B43D4">
              <w:rPr>
                <w:rFonts w:ascii="Artifex CF Light" w:hAnsi="Artifex CF Light" w:cs="Calibri"/>
                <w:color w:val="002060"/>
                <w:sz w:val="16"/>
                <w:szCs w:val="16"/>
              </w:rPr>
              <w:t xml:space="preserve"> modular de</w:t>
            </w:r>
            <w:r w:rsidRPr="002B43D4">
              <w:rPr>
                <w:rFonts w:ascii="Artifex CF Light" w:hAnsi="Artifex CF Light" w:cs="Calibri"/>
                <w:color w:val="002060"/>
                <w:sz w:val="16"/>
                <w:szCs w:val="16"/>
              </w:rPr>
              <w:br/>
              <w:t xml:space="preserve"> 3 </w:t>
            </w:r>
            <w:proofErr w:type="spellStart"/>
            <w:r w:rsidRPr="002B43D4">
              <w:rPr>
                <w:rFonts w:ascii="Artifex CF Light" w:hAnsi="Artifex CF Light" w:cs="Calibri"/>
                <w:color w:val="002060"/>
                <w:sz w:val="16"/>
                <w:szCs w:val="16"/>
              </w:rPr>
              <w:t>gavetas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72657D2"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6503D39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5ED8A8C2"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8CF0C12"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A0ED019"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5524CD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6159999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6,000.00</w:t>
            </w:r>
          </w:p>
        </w:tc>
        <w:tc>
          <w:tcPr>
            <w:tcW w:w="1620" w:type="dxa"/>
            <w:tcBorders>
              <w:top w:val="nil"/>
              <w:left w:val="nil"/>
              <w:bottom w:val="single" w:sz="4" w:space="0" w:color="auto"/>
              <w:right w:val="single" w:sz="4" w:space="0" w:color="auto"/>
            </w:tcBorders>
            <w:shd w:val="clear" w:color="auto" w:fill="auto"/>
            <w:noWrap/>
            <w:vAlign w:val="center"/>
            <w:hideMark/>
          </w:tcPr>
          <w:p w14:paraId="4566CB8A"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6,000.00</w:t>
            </w:r>
          </w:p>
        </w:tc>
        <w:tc>
          <w:tcPr>
            <w:tcW w:w="1440" w:type="dxa"/>
            <w:tcBorders>
              <w:top w:val="nil"/>
              <w:left w:val="nil"/>
              <w:bottom w:val="single" w:sz="4" w:space="0" w:color="auto"/>
              <w:right w:val="single" w:sz="4" w:space="0" w:color="auto"/>
            </w:tcBorders>
            <w:shd w:val="clear" w:color="auto" w:fill="auto"/>
            <w:noWrap/>
            <w:vAlign w:val="center"/>
            <w:hideMark/>
          </w:tcPr>
          <w:p w14:paraId="139B4D1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06CA8DC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17A066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 xml:space="preserve">Sub </w:t>
            </w:r>
            <w:proofErr w:type="spellStart"/>
            <w:r w:rsidRPr="002B43D4">
              <w:rPr>
                <w:rFonts w:ascii="Artifex CF Light" w:hAnsi="Artifex CF Light" w:cs="Calibri"/>
                <w:color w:val="002060"/>
                <w:sz w:val="16"/>
                <w:szCs w:val="16"/>
              </w:rPr>
              <w:t>dirección</w:t>
            </w:r>
            <w:proofErr w:type="spellEnd"/>
            <w:r w:rsidRPr="002B43D4">
              <w:rPr>
                <w:rFonts w:ascii="Artifex CF Light" w:hAnsi="Artifex CF Light" w:cs="Calibri"/>
                <w:color w:val="002060"/>
                <w:sz w:val="16"/>
                <w:szCs w:val="16"/>
              </w:rPr>
              <w:t xml:space="preserve"> ORE</w:t>
            </w:r>
          </w:p>
        </w:tc>
        <w:tc>
          <w:tcPr>
            <w:tcW w:w="1980" w:type="dxa"/>
            <w:tcBorders>
              <w:top w:val="nil"/>
              <w:left w:val="nil"/>
              <w:bottom w:val="single" w:sz="4" w:space="0" w:color="auto"/>
              <w:right w:val="single" w:sz="4" w:space="0" w:color="auto"/>
            </w:tcBorders>
            <w:shd w:val="clear" w:color="auto" w:fill="auto"/>
            <w:noWrap/>
            <w:vAlign w:val="center"/>
            <w:hideMark/>
          </w:tcPr>
          <w:p w14:paraId="4154D71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Laptop</w:t>
            </w:r>
          </w:p>
        </w:tc>
        <w:tc>
          <w:tcPr>
            <w:tcW w:w="720" w:type="dxa"/>
            <w:tcBorders>
              <w:top w:val="nil"/>
              <w:left w:val="nil"/>
              <w:bottom w:val="single" w:sz="4" w:space="0" w:color="auto"/>
              <w:right w:val="single" w:sz="4" w:space="0" w:color="auto"/>
            </w:tcBorders>
            <w:shd w:val="clear" w:color="auto" w:fill="auto"/>
            <w:noWrap/>
            <w:vAlign w:val="center"/>
            <w:hideMark/>
          </w:tcPr>
          <w:p w14:paraId="6ECC6B3D"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333AFF5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79619F83"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13163A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EC9735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15B5AE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48BB1886"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40,000.00</w:t>
            </w:r>
          </w:p>
        </w:tc>
        <w:tc>
          <w:tcPr>
            <w:tcW w:w="1620" w:type="dxa"/>
            <w:tcBorders>
              <w:top w:val="nil"/>
              <w:left w:val="nil"/>
              <w:bottom w:val="single" w:sz="4" w:space="0" w:color="auto"/>
              <w:right w:val="single" w:sz="4" w:space="0" w:color="auto"/>
            </w:tcBorders>
            <w:shd w:val="clear" w:color="auto" w:fill="auto"/>
            <w:noWrap/>
            <w:vAlign w:val="center"/>
            <w:hideMark/>
          </w:tcPr>
          <w:p w14:paraId="4CA8A6E5"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40,000.00</w:t>
            </w:r>
          </w:p>
        </w:tc>
        <w:tc>
          <w:tcPr>
            <w:tcW w:w="1440" w:type="dxa"/>
            <w:tcBorders>
              <w:top w:val="nil"/>
              <w:left w:val="nil"/>
              <w:bottom w:val="single" w:sz="4" w:space="0" w:color="auto"/>
              <w:right w:val="single" w:sz="4" w:space="0" w:color="auto"/>
            </w:tcBorders>
            <w:shd w:val="clear" w:color="auto" w:fill="auto"/>
            <w:noWrap/>
            <w:vAlign w:val="center"/>
            <w:hideMark/>
          </w:tcPr>
          <w:p w14:paraId="7D176D5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43F8B760" w14:textId="77777777" w:rsidTr="00012D3F">
        <w:trPr>
          <w:trHeight w:val="960"/>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23ACF55D" w14:textId="77777777" w:rsidR="00012D3F" w:rsidRPr="00E626C6" w:rsidRDefault="00012D3F" w:rsidP="00012D3F">
            <w:pPr>
              <w:jc w:val="center"/>
              <w:rPr>
                <w:rFonts w:ascii="Artifex CF Light" w:hAnsi="Artifex CF Light" w:cs="Calibri"/>
                <w:color w:val="002060"/>
                <w:sz w:val="16"/>
                <w:szCs w:val="16"/>
                <w:lang w:val="es-DO"/>
              </w:rPr>
            </w:pPr>
            <w:r w:rsidRPr="00E626C6">
              <w:rPr>
                <w:rFonts w:ascii="Artifex CF Light" w:hAnsi="Artifex CF Light" w:cs="Calibri"/>
                <w:color w:val="002060"/>
                <w:sz w:val="16"/>
                <w:szCs w:val="16"/>
                <w:lang w:val="es-DO"/>
              </w:rPr>
              <w:t>Servicio al Usuario, SD y</w:t>
            </w:r>
            <w:r w:rsidRPr="00E626C6">
              <w:rPr>
                <w:rFonts w:ascii="Artifex CF Light" w:hAnsi="Artifex CF Light" w:cs="Calibri"/>
                <w:color w:val="002060"/>
                <w:sz w:val="16"/>
                <w:szCs w:val="16"/>
                <w:lang w:val="es-DO"/>
              </w:rPr>
              <w:br/>
              <w:t xml:space="preserve"> </w:t>
            </w:r>
            <w:proofErr w:type="spellStart"/>
            <w:r w:rsidRPr="00E626C6">
              <w:rPr>
                <w:rFonts w:ascii="Artifex CF Light" w:hAnsi="Artifex CF Light" w:cs="Calibri"/>
                <w:color w:val="002060"/>
                <w:sz w:val="16"/>
                <w:szCs w:val="16"/>
                <w:lang w:val="es-DO"/>
              </w:rPr>
              <w:t>Adm</w:t>
            </w:r>
            <w:proofErr w:type="spellEnd"/>
            <w:r w:rsidRPr="00E626C6">
              <w:rPr>
                <w:rFonts w:ascii="Artifex CF Light" w:hAnsi="Artifex CF Light" w:cs="Calibri"/>
                <w:color w:val="002060"/>
                <w:sz w:val="16"/>
                <w:szCs w:val="16"/>
                <w:lang w:val="es-DO"/>
              </w:rPr>
              <w:t xml:space="preserve"> ORE</w:t>
            </w:r>
          </w:p>
        </w:tc>
        <w:tc>
          <w:tcPr>
            <w:tcW w:w="1980" w:type="dxa"/>
            <w:tcBorders>
              <w:top w:val="nil"/>
              <w:left w:val="nil"/>
              <w:bottom w:val="single" w:sz="4" w:space="0" w:color="auto"/>
              <w:right w:val="single" w:sz="4" w:space="0" w:color="auto"/>
            </w:tcBorders>
            <w:shd w:val="clear" w:color="auto" w:fill="auto"/>
            <w:noWrap/>
            <w:vAlign w:val="center"/>
            <w:hideMark/>
          </w:tcPr>
          <w:p w14:paraId="3D4DB8DE"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computadoras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9B9EC72"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1CB0BC6A"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338F0A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9</w:t>
            </w:r>
          </w:p>
        </w:tc>
        <w:tc>
          <w:tcPr>
            <w:tcW w:w="1170" w:type="dxa"/>
            <w:tcBorders>
              <w:top w:val="nil"/>
              <w:left w:val="nil"/>
              <w:bottom w:val="single" w:sz="4" w:space="0" w:color="auto"/>
              <w:right w:val="single" w:sz="4" w:space="0" w:color="auto"/>
            </w:tcBorders>
            <w:shd w:val="clear" w:color="auto" w:fill="auto"/>
            <w:noWrap/>
            <w:vAlign w:val="center"/>
            <w:hideMark/>
          </w:tcPr>
          <w:p w14:paraId="7A75B8DE"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1421A4E"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FF7ED5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9</w:t>
            </w:r>
          </w:p>
        </w:tc>
        <w:tc>
          <w:tcPr>
            <w:tcW w:w="1530" w:type="dxa"/>
            <w:tcBorders>
              <w:top w:val="nil"/>
              <w:left w:val="nil"/>
              <w:bottom w:val="single" w:sz="4" w:space="0" w:color="auto"/>
              <w:right w:val="single" w:sz="4" w:space="0" w:color="auto"/>
            </w:tcBorders>
            <w:shd w:val="clear" w:color="auto" w:fill="auto"/>
            <w:noWrap/>
            <w:vAlign w:val="center"/>
            <w:hideMark/>
          </w:tcPr>
          <w:p w14:paraId="5558F5A0"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45,000.00</w:t>
            </w:r>
          </w:p>
        </w:tc>
        <w:tc>
          <w:tcPr>
            <w:tcW w:w="1620" w:type="dxa"/>
            <w:tcBorders>
              <w:top w:val="nil"/>
              <w:left w:val="nil"/>
              <w:bottom w:val="single" w:sz="4" w:space="0" w:color="auto"/>
              <w:right w:val="single" w:sz="4" w:space="0" w:color="auto"/>
            </w:tcBorders>
            <w:shd w:val="clear" w:color="auto" w:fill="auto"/>
            <w:noWrap/>
            <w:vAlign w:val="center"/>
            <w:hideMark/>
          </w:tcPr>
          <w:p w14:paraId="50D3DED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405,000.00</w:t>
            </w:r>
          </w:p>
        </w:tc>
        <w:tc>
          <w:tcPr>
            <w:tcW w:w="1440" w:type="dxa"/>
            <w:tcBorders>
              <w:top w:val="nil"/>
              <w:left w:val="nil"/>
              <w:bottom w:val="single" w:sz="4" w:space="0" w:color="auto"/>
              <w:right w:val="single" w:sz="4" w:space="0" w:color="auto"/>
            </w:tcBorders>
            <w:shd w:val="clear" w:color="auto" w:fill="auto"/>
            <w:noWrap/>
            <w:vAlign w:val="center"/>
            <w:hideMark/>
          </w:tcPr>
          <w:p w14:paraId="6B19485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78E377BD" w14:textId="77777777" w:rsidTr="00012D3F">
        <w:trPr>
          <w:trHeight w:val="527"/>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79FB744"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Servicio</w:t>
            </w:r>
            <w:proofErr w:type="spellEnd"/>
            <w:r w:rsidRPr="002B43D4">
              <w:rPr>
                <w:rFonts w:ascii="Artifex CF Light" w:hAnsi="Artifex CF Light" w:cs="Calibri"/>
                <w:color w:val="002060"/>
                <w:sz w:val="16"/>
                <w:szCs w:val="16"/>
              </w:rPr>
              <w:t xml:space="preserve"> al </w:t>
            </w:r>
            <w:proofErr w:type="spellStart"/>
            <w:r w:rsidRPr="002B43D4">
              <w:rPr>
                <w:rFonts w:ascii="Artifex CF Light" w:hAnsi="Artifex CF Light" w:cs="Calibri"/>
                <w:color w:val="002060"/>
                <w:sz w:val="16"/>
                <w:szCs w:val="16"/>
              </w:rPr>
              <w:t>usuario</w:t>
            </w:r>
            <w:proofErr w:type="spellEnd"/>
            <w:r w:rsidRPr="002B43D4">
              <w:rPr>
                <w:rFonts w:ascii="Artifex CF Light" w:hAnsi="Artifex CF Light" w:cs="Calibri"/>
                <w:color w:val="002060"/>
                <w:sz w:val="16"/>
                <w:szCs w:val="16"/>
              </w:rPr>
              <w:t xml:space="preserve"> ORE</w:t>
            </w:r>
          </w:p>
        </w:tc>
        <w:tc>
          <w:tcPr>
            <w:tcW w:w="1980" w:type="dxa"/>
            <w:tcBorders>
              <w:top w:val="nil"/>
              <w:left w:val="nil"/>
              <w:bottom w:val="single" w:sz="4" w:space="0" w:color="auto"/>
              <w:right w:val="single" w:sz="4" w:space="0" w:color="auto"/>
            </w:tcBorders>
            <w:shd w:val="clear" w:color="auto" w:fill="auto"/>
            <w:vAlign w:val="center"/>
            <w:hideMark/>
          </w:tcPr>
          <w:p w14:paraId="054679E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Mural digital</w:t>
            </w:r>
            <w:r w:rsidRPr="002B43D4">
              <w:rPr>
                <w:rFonts w:ascii="Artifex CF Light" w:hAnsi="Artifex CF Light" w:cs="Calibri"/>
                <w:color w:val="002060"/>
                <w:sz w:val="16"/>
                <w:szCs w:val="16"/>
              </w:rPr>
              <w:br/>
              <w:t xml:space="preserve"> (</w:t>
            </w:r>
            <w:proofErr w:type="spellStart"/>
            <w:r w:rsidRPr="002B43D4">
              <w:rPr>
                <w:rFonts w:ascii="Artifex CF Light" w:hAnsi="Artifex CF Light" w:cs="Calibri"/>
                <w:color w:val="002060"/>
                <w:sz w:val="16"/>
                <w:szCs w:val="16"/>
              </w:rPr>
              <w:t>pantalla</w:t>
            </w:r>
            <w:proofErr w:type="spellEnd"/>
            <w:r w:rsidRPr="002B43D4">
              <w:rPr>
                <w:rFonts w:ascii="Artifex CF Light" w:hAnsi="Artifex CF Light" w:cs="Calibri"/>
                <w:color w:val="002060"/>
                <w:sz w:val="16"/>
                <w:szCs w:val="16"/>
              </w:rPr>
              <w:t xml:space="preserve"> 32 </w:t>
            </w:r>
            <w:proofErr w:type="spellStart"/>
            <w:r w:rsidRPr="002B43D4">
              <w:rPr>
                <w:rFonts w:ascii="Artifex CF Light" w:hAnsi="Artifex CF Light" w:cs="Calibri"/>
                <w:color w:val="002060"/>
                <w:sz w:val="16"/>
                <w:szCs w:val="16"/>
              </w:rPr>
              <w:t>pulg</w:t>
            </w:r>
            <w:proofErr w:type="spellEnd"/>
            <w:r w:rsidRPr="002B43D4">
              <w:rPr>
                <w:rFonts w:ascii="Artifex CF Light" w:hAnsi="Artifex CF Light" w:cs="Calibri"/>
                <w:color w:val="002060"/>
                <w:sz w:val="16"/>
                <w:szCs w:val="16"/>
              </w:rPr>
              <w:t>.)</w:t>
            </w:r>
          </w:p>
        </w:tc>
        <w:tc>
          <w:tcPr>
            <w:tcW w:w="720" w:type="dxa"/>
            <w:tcBorders>
              <w:top w:val="nil"/>
              <w:left w:val="nil"/>
              <w:bottom w:val="single" w:sz="4" w:space="0" w:color="auto"/>
              <w:right w:val="single" w:sz="4" w:space="0" w:color="auto"/>
            </w:tcBorders>
            <w:shd w:val="clear" w:color="auto" w:fill="auto"/>
            <w:noWrap/>
            <w:vAlign w:val="center"/>
            <w:hideMark/>
          </w:tcPr>
          <w:p w14:paraId="7BC06B36"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1FDDE8F6"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F3EE00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4A259BBA"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FD3FBF9"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2764B4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2F330277"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10,000.00</w:t>
            </w:r>
          </w:p>
        </w:tc>
        <w:tc>
          <w:tcPr>
            <w:tcW w:w="1620" w:type="dxa"/>
            <w:tcBorders>
              <w:top w:val="nil"/>
              <w:left w:val="nil"/>
              <w:bottom w:val="single" w:sz="4" w:space="0" w:color="auto"/>
              <w:right w:val="single" w:sz="4" w:space="0" w:color="auto"/>
            </w:tcBorders>
            <w:shd w:val="clear" w:color="auto" w:fill="auto"/>
            <w:noWrap/>
            <w:vAlign w:val="center"/>
            <w:hideMark/>
          </w:tcPr>
          <w:p w14:paraId="52F26BFE"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10,000.00</w:t>
            </w:r>
          </w:p>
        </w:tc>
        <w:tc>
          <w:tcPr>
            <w:tcW w:w="1440" w:type="dxa"/>
            <w:tcBorders>
              <w:top w:val="nil"/>
              <w:left w:val="nil"/>
              <w:bottom w:val="single" w:sz="4" w:space="0" w:color="auto"/>
              <w:right w:val="single" w:sz="4" w:space="0" w:color="auto"/>
            </w:tcBorders>
            <w:shd w:val="clear" w:color="auto" w:fill="auto"/>
            <w:noWrap/>
            <w:vAlign w:val="center"/>
            <w:hideMark/>
          </w:tcPr>
          <w:p w14:paraId="3925C42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59A0D8D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97590DC"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Administrativo</w:t>
            </w:r>
            <w:proofErr w:type="spellEnd"/>
            <w:r w:rsidRPr="002B43D4">
              <w:rPr>
                <w:rFonts w:ascii="Artifex CF Light" w:hAnsi="Artifex CF Light" w:cs="Calibri"/>
                <w:color w:val="002060"/>
                <w:sz w:val="16"/>
                <w:szCs w:val="16"/>
              </w:rPr>
              <w:t xml:space="preserve"> ORE</w:t>
            </w:r>
          </w:p>
        </w:tc>
        <w:tc>
          <w:tcPr>
            <w:tcW w:w="1980" w:type="dxa"/>
            <w:tcBorders>
              <w:top w:val="nil"/>
              <w:left w:val="nil"/>
              <w:bottom w:val="single" w:sz="4" w:space="0" w:color="auto"/>
              <w:right w:val="single" w:sz="4" w:space="0" w:color="auto"/>
            </w:tcBorders>
            <w:shd w:val="clear" w:color="auto" w:fill="auto"/>
            <w:noWrap/>
            <w:vAlign w:val="center"/>
            <w:hideMark/>
          </w:tcPr>
          <w:p w14:paraId="3E4323DC"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Telefono</w:t>
            </w:r>
            <w:proofErr w:type="spellEnd"/>
            <w:r w:rsidRPr="002B43D4">
              <w:rPr>
                <w:rFonts w:ascii="Artifex CF Light" w:hAnsi="Artifex CF Light" w:cs="Calibri"/>
                <w:color w:val="002060"/>
                <w:sz w:val="16"/>
                <w:szCs w:val="16"/>
              </w:rPr>
              <w:t xml:space="preserve"> IP</w:t>
            </w:r>
          </w:p>
        </w:tc>
        <w:tc>
          <w:tcPr>
            <w:tcW w:w="720" w:type="dxa"/>
            <w:tcBorders>
              <w:top w:val="nil"/>
              <w:left w:val="nil"/>
              <w:bottom w:val="single" w:sz="4" w:space="0" w:color="auto"/>
              <w:right w:val="single" w:sz="4" w:space="0" w:color="auto"/>
            </w:tcBorders>
            <w:shd w:val="clear" w:color="auto" w:fill="auto"/>
            <w:noWrap/>
            <w:vAlign w:val="center"/>
            <w:hideMark/>
          </w:tcPr>
          <w:p w14:paraId="30C383E4"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57A79AE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53EF0216"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32FE23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F06BBEA"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063C89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w:t>
            </w:r>
          </w:p>
        </w:tc>
        <w:tc>
          <w:tcPr>
            <w:tcW w:w="1530" w:type="dxa"/>
            <w:tcBorders>
              <w:top w:val="nil"/>
              <w:left w:val="nil"/>
              <w:bottom w:val="single" w:sz="4" w:space="0" w:color="auto"/>
              <w:right w:val="single" w:sz="4" w:space="0" w:color="auto"/>
            </w:tcBorders>
            <w:shd w:val="clear" w:color="auto" w:fill="auto"/>
            <w:noWrap/>
            <w:vAlign w:val="center"/>
            <w:hideMark/>
          </w:tcPr>
          <w:p w14:paraId="7F14093F"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5,500.00</w:t>
            </w:r>
          </w:p>
        </w:tc>
        <w:tc>
          <w:tcPr>
            <w:tcW w:w="1620" w:type="dxa"/>
            <w:tcBorders>
              <w:top w:val="nil"/>
              <w:left w:val="nil"/>
              <w:bottom w:val="single" w:sz="4" w:space="0" w:color="auto"/>
              <w:right w:val="single" w:sz="4" w:space="0" w:color="auto"/>
            </w:tcBorders>
            <w:shd w:val="clear" w:color="auto" w:fill="auto"/>
            <w:noWrap/>
            <w:vAlign w:val="center"/>
            <w:hideMark/>
          </w:tcPr>
          <w:p w14:paraId="3EB3AA67"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16,500.00</w:t>
            </w:r>
          </w:p>
        </w:tc>
        <w:tc>
          <w:tcPr>
            <w:tcW w:w="1440" w:type="dxa"/>
            <w:tcBorders>
              <w:top w:val="nil"/>
              <w:left w:val="nil"/>
              <w:bottom w:val="single" w:sz="4" w:space="0" w:color="auto"/>
              <w:right w:val="single" w:sz="4" w:space="0" w:color="auto"/>
            </w:tcBorders>
            <w:shd w:val="clear" w:color="auto" w:fill="auto"/>
            <w:noWrap/>
            <w:vAlign w:val="center"/>
            <w:hideMark/>
          </w:tcPr>
          <w:p w14:paraId="0D9CF64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4E8887A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AAC4C50"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Administrativo</w:t>
            </w:r>
            <w:proofErr w:type="spellEnd"/>
            <w:r w:rsidRPr="002B43D4">
              <w:rPr>
                <w:rFonts w:ascii="Artifex CF Light" w:hAnsi="Artifex CF Light" w:cs="Calibri"/>
                <w:color w:val="002060"/>
                <w:sz w:val="16"/>
                <w:szCs w:val="16"/>
              </w:rPr>
              <w:t xml:space="preserve"> ORE</w:t>
            </w:r>
          </w:p>
        </w:tc>
        <w:tc>
          <w:tcPr>
            <w:tcW w:w="1980" w:type="dxa"/>
            <w:tcBorders>
              <w:top w:val="nil"/>
              <w:left w:val="nil"/>
              <w:bottom w:val="single" w:sz="4" w:space="0" w:color="auto"/>
              <w:right w:val="single" w:sz="4" w:space="0" w:color="auto"/>
            </w:tcBorders>
            <w:shd w:val="clear" w:color="auto" w:fill="auto"/>
            <w:noWrap/>
            <w:vAlign w:val="center"/>
            <w:hideMark/>
          </w:tcPr>
          <w:p w14:paraId="0EF84B1E"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Memorias</w:t>
            </w:r>
            <w:proofErr w:type="spellEnd"/>
            <w:r w:rsidRPr="002B43D4">
              <w:rPr>
                <w:rFonts w:ascii="Artifex CF Light" w:hAnsi="Artifex CF Light" w:cs="Calibri"/>
                <w:color w:val="002060"/>
                <w:sz w:val="16"/>
                <w:szCs w:val="16"/>
              </w:rPr>
              <w:t xml:space="preserve"> 64 mb</w:t>
            </w:r>
          </w:p>
        </w:tc>
        <w:tc>
          <w:tcPr>
            <w:tcW w:w="720" w:type="dxa"/>
            <w:tcBorders>
              <w:top w:val="nil"/>
              <w:left w:val="nil"/>
              <w:bottom w:val="single" w:sz="4" w:space="0" w:color="auto"/>
              <w:right w:val="single" w:sz="4" w:space="0" w:color="auto"/>
            </w:tcBorders>
            <w:shd w:val="clear" w:color="auto" w:fill="auto"/>
            <w:noWrap/>
            <w:vAlign w:val="center"/>
            <w:hideMark/>
          </w:tcPr>
          <w:p w14:paraId="66667E43"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0506AB4F"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BE6967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0826555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1A5318A"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796A5EC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w:t>
            </w:r>
          </w:p>
        </w:tc>
        <w:tc>
          <w:tcPr>
            <w:tcW w:w="1530" w:type="dxa"/>
            <w:tcBorders>
              <w:top w:val="nil"/>
              <w:left w:val="nil"/>
              <w:bottom w:val="single" w:sz="4" w:space="0" w:color="auto"/>
              <w:right w:val="single" w:sz="4" w:space="0" w:color="auto"/>
            </w:tcBorders>
            <w:shd w:val="clear" w:color="auto" w:fill="auto"/>
            <w:noWrap/>
            <w:vAlign w:val="center"/>
            <w:hideMark/>
          </w:tcPr>
          <w:p w14:paraId="00C33531"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600.00</w:t>
            </w:r>
          </w:p>
        </w:tc>
        <w:tc>
          <w:tcPr>
            <w:tcW w:w="1620" w:type="dxa"/>
            <w:tcBorders>
              <w:top w:val="nil"/>
              <w:left w:val="nil"/>
              <w:bottom w:val="single" w:sz="4" w:space="0" w:color="auto"/>
              <w:right w:val="single" w:sz="4" w:space="0" w:color="auto"/>
            </w:tcBorders>
            <w:shd w:val="clear" w:color="auto" w:fill="auto"/>
            <w:noWrap/>
            <w:vAlign w:val="center"/>
            <w:hideMark/>
          </w:tcPr>
          <w:p w14:paraId="5BDC4921"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3,000.00</w:t>
            </w:r>
          </w:p>
        </w:tc>
        <w:tc>
          <w:tcPr>
            <w:tcW w:w="1440" w:type="dxa"/>
            <w:tcBorders>
              <w:top w:val="nil"/>
              <w:left w:val="nil"/>
              <w:bottom w:val="single" w:sz="4" w:space="0" w:color="auto"/>
              <w:right w:val="single" w:sz="4" w:space="0" w:color="auto"/>
            </w:tcBorders>
            <w:shd w:val="clear" w:color="auto" w:fill="auto"/>
            <w:noWrap/>
            <w:vAlign w:val="center"/>
            <w:hideMark/>
          </w:tcPr>
          <w:p w14:paraId="2CEE56E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2719E67B"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6C9D4A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 xml:space="preserve">CATI </w:t>
            </w:r>
            <w:proofErr w:type="spellStart"/>
            <w:r w:rsidRPr="002B43D4">
              <w:rPr>
                <w:rFonts w:ascii="Artifex CF Light" w:hAnsi="Artifex CF Light" w:cs="Calibri"/>
                <w:color w:val="002060"/>
                <w:sz w:val="16"/>
                <w:szCs w:val="16"/>
              </w:rPr>
              <w:t>Periférico</w:t>
            </w:r>
            <w:proofErr w:type="spellEnd"/>
            <w:r w:rsidRPr="002B43D4">
              <w:rPr>
                <w:rFonts w:ascii="Artifex CF Light" w:hAnsi="Artifex CF Light" w:cs="Calibri"/>
                <w:color w:val="002060"/>
                <w:sz w:val="16"/>
                <w:szCs w:val="16"/>
              </w:rPr>
              <w:t xml:space="preserve"> ORE</w:t>
            </w:r>
          </w:p>
        </w:tc>
        <w:tc>
          <w:tcPr>
            <w:tcW w:w="1980" w:type="dxa"/>
            <w:tcBorders>
              <w:top w:val="nil"/>
              <w:left w:val="nil"/>
              <w:bottom w:val="single" w:sz="4" w:space="0" w:color="auto"/>
              <w:right w:val="single" w:sz="4" w:space="0" w:color="auto"/>
            </w:tcBorders>
            <w:shd w:val="clear" w:color="auto" w:fill="auto"/>
            <w:noWrap/>
            <w:vAlign w:val="center"/>
            <w:hideMark/>
          </w:tcPr>
          <w:p w14:paraId="67F1196F"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Memorias</w:t>
            </w:r>
            <w:proofErr w:type="spellEnd"/>
            <w:r w:rsidRPr="002B43D4">
              <w:rPr>
                <w:rFonts w:ascii="Artifex CF Light" w:hAnsi="Artifex CF Light" w:cs="Calibri"/>
                <w:color w:val="002060"/>
                <w:sz w:val="16"/>
                <w:szCs w:val="16"/>
              </w:rPr>
              <w:t xml:space="preserve"> 16 mb</w:t>
            </w:r>
          </w:p>
        </w:tc>
        <w:tc>
          <w:tcPr>
            <w:tcW w:w="720" w:type="dxa"/>
            <w:tcBorders>
              <w:top w:val="nil"/>
              <w:left w:val="nil"/>
              <w:bottom w:val="single" w:sz="4" w:space="0" w:color="auto"/>
              <w:right w:val="single" w:sz="4" w:space="0" w:color="auto"/>
            </w:tcBorders>
            <w:shd w:val="clear" w:color="auto" w:fill="auto"/>
            <w:noWrap/>
            <w:vAlign w:val="center"/>
            <w:hideMark/>
          </w:tcPr>
          <w:p w14:paraId="2769ABB1"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1BEC5C2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5597F625"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1CAC933"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B95889D"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52A6B5C4"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530" w:type="dxa"/>
            <w:tcBorders>
              <w:top w:val="nil"/>
              <w:left w:val="nil"/>
              <w:bottom w:val="single" w:sz="4" w:space="0" w:color="auto"/>
              <w:right w:val="single" w:sz="4" w:space="0" w:color="auto"/>
            </w:tcBorders>
            <w:shd w:val="clear" w:color="auto" w:fill="auto"/>
            <w:noWrap/>
            <w:vAlign w:val="center"/>
            <w:hideMark/>
          </w:tcPr>
          <w:p w14:paraId="60980C06"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300.00</w:t>
            </w:r>
          </w:p>
        </w:tc>
        <w:tc>
          <w:tcPr>
            <w:tcW w:w="1620" w:type="dxa"/>
            <w:tcBorders>
              <w:top w:val="nil"/>
              <w:left w:val="nil"/>
              <w:bottom w:val="single" w:sz="4" w:space="0" w:color="auto"/>
              <w:right w:val="single" w:sz="4" w:space="0" w:color="auto"/>
            </w:tcBorders>
            <w:shd w:val="clear" w:color="auto" w:fill="auto"/>
            <w:noWrap/>
            <w:vAlign w:val="center"/>
            <w:hideMark/>
          </w:tcPr>
          <w:p w14:paraId="44122AA1"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1,500.00</w:t>
            </w:r>
          </w:p>
        </w:tc>
        <w:tc>
          <w:tcPr>
            <w:tcW w:w="1440" w:type="dxa"/>
            <w:tcBorders>
              <w:top w:val="nil"/>
              <w:left w:val="nil"/>
              <w:bottom w:val="single" w:sz="4" w:space="0" w:color="auto"/>
              <w:right w:val="single" w:sz="4" w:space="0" w:color="auto"/>
            </w:tcBorders>
            <w:shd w:val="clear" w:color="auto" w:fill="auto"/>
            <w:noWrap/>
            <w:vAlign w:val="center"/>
            <w:hideMark/>
          </w:tcPr>
          <w:p w14:paraId="07FA444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3E52E047"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27ABC73D"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04073EBD" w14:textId="77777777" w:rsidR="00012D3F" w:rsidRPr="00E626C6" w:rsidRDefault="00012D3F" w:rsidP="00012D3F">
            <w:pPr>
              <w:jc w:val="center"/>
              <w:rPr>
                <w:rFonts w:ascii="Artifex CF Light" w:hAnsi="Artifex CF Light" w:cs="Calibri"/>
                <w:color w:val="FFFFFF" w:themeColor="background1"/>
                <w:sz w:val="18"/>
                <w:szCs w:val="18"/>
                <w:lang w:val="es-DO"/>
              </w:rPr>
            </w:pPr>
            <w:r w:rsidRPr="00E626C6">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24FE886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3C332DA"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282BCD3"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C92A625"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0FCBBD3"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0ABE6B17"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461F183D"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31F1AF8E"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1FE8BACC"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1B38BE4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C72D82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 xml:space="preserve">CATI </w:t>
            </w:r>
            <w:proofErr w:type="spellStart"/>
            <w:r w:rsidRPr="002B43D4">
              <w:rPr>
                <w:rFonts w:ascii="Artifex CF Light" w:hAnsi="Artifex CF Light" w:cs="Calibri"/>
                <w:color w:val="002060"/>
                <w:sz w:val="16"/>
                <w:szCs w:val="16"/>
              </w:rPr>
              <w:t>Periférico</w:t>
            </w:r>
            <w:proofErr w:type="spellEnd"/>
            <w:r w:rsidRPr="002B43D4">
              <w:rPr>
                <w:rFonts w:ascii="Artifex CF Light" w:hAnsi="Artifex CF Light" w:cs="Calibri"/>
                <w:color w:val="002060"/>
                <w:sz w:val="16"/>
                <w:szCs w:val="16"/>
              </w:rPr>
              <w:t xml:space="preserve"> ORE</w:t>
            </w:r>
          </w:p>
        </w:tc>
        <w:tc>
          <w:tcPr>
            <w:tcW w:w="1980" w:type="dxa"/>
            <w:tcBorders>
              <w:top w:val="nil"/>
              <w:left w:val="nil"/>
              <w:bottom w:val="single" w:sz="4" w:space="0" w:color="auto"/>
              <w:right w:val="single" w:sz="4" w:space="0" w:color="auto"/>
            </w:tcBorders>
            <w:shd w:val="clear" w:color="auto" w:fill="auto"/>
            <w:noWrap/>
            <w:vAlign w:val="center"/>
            <w:hideMark/>
          </w:tcPr>
          <w:p w14:paraId="2CDB8AF7"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Bocinas</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wifi</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pequenas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D6EF90C"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255540F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52AA0418"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F6BE7AE"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9A3EBAE"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0955A83"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530" w:type="dxa"/>
            <w:tcBorders>
              <w:top w:val="nil"/>
              <w:left w:val="nil"/>
              <w:bottom w:val="single" w:sz="4" w:space="0" w:color="auto"/>
              <w:right w:val="single" w:sz="4" w:space="0" w:color="auto"/>
            </w:tcBorders>
            <w:shd w:val="clear" w:color="auto" w:fill="auto"/>
            <w:noWrap/>
            <w:vAlign w:val="center"/>
            <w:hideMark/>
          </w:tcPr>
          <w:p w14:paraId="6CBE276F"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900.00</w:t>
            </w:r>
          </w:p>
        </w:tc>
        <w:tc>
          <w:tcPr>
            <w:tcW w:w="1620" w:type="dxa"/>
            <w:tcBorders>
              <w:top w:val="nil"/>
              <w:left w:val="nil"/>
              <w:bottom w:val="single" w:sz="4" w:space="0" w:color="auto"/>
              <w:right w:val="single" w:sz="4" w:space="0" w:color="auto"/>
            </w:tcBorders>
            <w:shd w:val="clear" w:color="auto" w:fill="auto"/>
            <w:noWrap/>
            <w:vAlign w:val="center"/>
            <w:hideMark/>
          </w:tcPr>
          <w:p w14:paraId="55FBB0FA"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4,500.00</w:t>
            </w:r>
          </w:p>
        </w:tc>
        <w:tc>
          <w:tcPr>
            <w:tcW w:w="1440" w:type="dxa"/>
            <w:tcBorders>
              <w:top w:val="nil"/>
              <w:left w:val="nil"/>
              <w:bottom w:val="single" w:sz="4" w:space="0" w:color="auto"/>
              <w:right w:val="single" w:sz="4" w:space="0" w:color="auto"/>
            </w:tcBorders>
            <w:shd w:val="clear" w:color="auto" w:fill="auto"/>
            <w:noWrap/>
            <w:vAlign w:val="center"/>
            <w:hideMark/>
          </w:tcPr>
          <w:p w14:paraId="33C1572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07683A2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AE82DC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 xml:space="preserve">CATI </w:t>
            </w:r>
            <w:proofErr w:type="spellStart"/>
            <w:r w:rsidRPr="002B43D4">
              <w:rPr>
                <w:rFonts w:ascii="Artifex CF Light" w:hAnsi="Artifex CF Light" w:cs="Calibri"/>
                <w:color w:val="002060"/>
                <w:sz w:val="16"/>
                <w:szCs w:val="16"/>
              </w:rPr>
              <w:t>Periférico</w:t>
            </w:r>
            <w:proofErr w:type="spellEnd"/>
            <w:r w:rsidRPr="002B43D4">
              <w:rPr>
                <w:rFonts w:ascii="Artifex CF Light" w:hAnsi="Artifex CF Light" w:cs="Calibri"/>
                <w:color w:val="002060"/>
                <w:sz w:val="16"/>
                <w:szCs w:val="16"/>
              </w:rPr>
              <w:t xml:space="preserve"> ORE</w:t>
            </w:r>
          </w:p>
        </w:tc>
        <w:tc>
          <w:tcPr>
            <w:tcW w:w="1980" w:type="dxa"/>
            <w:tcBorders>
              <w:top w:val="nil"/>
              <w:left w:val="nil"/>
              <w:bottom w:val="single" w:sz="4" w:space="0" w:color="auto"/>
              <w:right w:val="single" w:sz="4" w:space="0" w:color="auto"/>
            </w:tcBorders>
            <w:shd w:val="clear" w:color="auto" w:fill="auto"/>
            <w:noWrap/>
            <w:vAlign w:val="center"/>
            <w:hideMark/>
          </w:tcPr>
          <w:p w14:paraId="683083B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Tablets</w:t>
            </w:r>
          </w:p>
        </w:tc>
        <w:tc>
          <w:tcPr>
            <w:tcW w:w="720" w:type="dxa"/>
            <w:tcBorders>
              <w:top w:val="nil"/>
              <w:left w:val="nil"/>
              <w:bottom w:val="single" w:sz="4" w:space="0" w:color="auto"/>
              <w:right w:val="single" w:sz="4" w:space="0" w:color="auto"/>
            </w:tcBorders>
            <w:shd w:val="clear" w:color="auto" w:fill="auto"/>
            <w:noWrap/>
            <w:vAlign w:val="center"/>
            <w:hideMark/>
          </w:tcPr>
          <w:p w14:paraId="283A7A5F"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6675556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3E59D716"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79D4734"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7C15210"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E75DDD2"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530" w:type="dxa"/>
            <w:tcBorders>
              <w:top w:val="nil"/>
              <w:left w:val="nil"/>
              <w:bottom w:val="single" w:sz="4" w:space="0" w:color="auto"/>
              <w:right w:val="single" w:sz="4" w:space="0" w:color="auto"/>
            </w:tcBorders>
            <w:shd w:val="clear" w:color="auto" w:fill="auto"/>
            <w:noWrap/>
            <w:vAlign w:val="center"/>
            <w:hideMark/>
          </w:tcPr>
          <w:p w14:paraId="2ACB88FF"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2,000.00</w:t>
            </w:r>
          </w:p>
        </w:tc>
        <w:tc>
          <w:tcPr>
            <w:tcW w:w="1620" w:type="dxa"/>
            <w:tcBorders>
              <w:top w:val="nil"/>
              <w:left w:val="nil"/>
              <w:bottom w:val="single" w:sz="4" w:space="0" w:color="auto"/>
              <w:right w:val="single" w:sz="4" w:space="0" w:color="auto"/>
            </w:tcBorders>
            <w:shd w:val="clear" w:color="auto" w:fill="auto"/>
            <w:noWrap/>
            <w:vAlign w:val="center"/>
            <w:hideMark/>
          </w:tcPr>
          <w:p w14:paraId="5D5371F5"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10,000.00</w:t>
            </w:r>
          </w:p>
        </w:tc>
        <w:tc>
          <w:tcPr>
            <w:tcW w:w="1440" w:type="dxa"/>
            <w:tcBorders>
              <w:top w:val="nil"/>
              <w:left w:val="nil"/>
              <w:bottom w:val="single" w:sz="4" w:space="0" w:color="auto"/>
              <w:right w:val="single" w:sz="4" w:space="0" w:color="auto"/>
            </w:tcBorders>
            <w:shd w:val="clear" w:color="auto" w:fill="auto"/>
            <w:noWrap/>
            <w:vAlign w:val="center"/>
            <w:hideMark/>
          </w:tcPr>
          <w:p w14:paraId="65479D3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3E4C8CE9" w14:textId="77777777" w:rsidTr="00012D3F">
        <w:trPr>
          <w:trHeight w:val="960"/>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48CA458"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Administrativo</w:t>
            </w:r>
            <w:proofErr w:type="spellEnd"/>
            <w:r w:rsidRPr="002B43D4">
              <w:rPr>
                <w:rFonts w:ascii="Artifex CF Light" w:hAnsi="Artifex CF Light" w:cs="Calibri"/>
                <w:color w:val="002060"/>
                <w:sz w:val="16"/>
                <w:szCs w:val="16"/>
              </w:rPr>
              <w:t xml:space="preserve"> ORE</w:t>
            </w:r>
          </w:p>
        </w:tc>
        <w:tc>
          <w:tcPr>
            <w:tcW w:w="1980" w:type="dxa"/>
            <w:tcBorders>
              <w:top w:val="nil"/>
              <w:left w:val="nil"/>
              <w:bottom w:val="single" w:sz="4" w:space="0" w:color="auto"/>
              <w:right w:val="single" w:sz="4" w:space="0" w:color="auto"/>
            </w:tcBorders>
            <w:shd w:val="clear" w:color="auto" w:fill="auto"/>
            <w:vAlign w:val="center"/>
            <w:hideMark/>
          </w:tcPr>
          <w:p w14:paraId="62898F32" w14:textId="77777777" w:rsidR="00012D3F" w:rsidRPr="00E626C6" w:rsidRDefault="00012D3F" w:rsidP="00012D3F">
            <w:pPr>
              <w:jc w:val="center"/>
              <w:rPr>
                <w:rFonts w:ascii="Artifex CF Light" w:hAnsi="Artifex CF Light" w:cs="Calibri"/>
                <w:color w:val="002060"/>
                <w:sz w:val="16"/>
                <w:szCs w:val="16"/>
                <w:lang w:val="es-DO"/>
              </w:rPr>
            </w:pPr>
            <w:r w:rsidRPr="00E626C6">
              <w:rPr>
                <w:rFonts w:ascii="Artifex CF Light" w:hAnsi="Artifex CF Light" w:cs="Calibri"/>
                <w:color w:val="002060"/>
                <w:sz w:val="16"/>
                <w:szCs w:val="16"/>
                <w:lang w:val="es-DO"/>
              </w:rPr>
              <w:t xml:space="preserve">Remodelación cocina tamaño 25.5*50.2 * 25.4pulg, (cambio de </w:t>
            </w:r>
            <w:r w:rsidRPr="00E626C6">
              <w:rPr>
                <w:rFonts w:ascii="Artifex CF Light" w:hAnsi="Artifex CF Light" w:cs="Calibri"/>
                <w:color w:val="002060"/>
                <w:sz w:val="16"/>
                <w:szCs w:val="16"/>
                <w:lang w:val="es-DO"/>
              </w:rPr>
              <w:br/>
              <w:t xml:space="preserve"> meseta y restauración de gabinetes)</w:t>
            </w:r>
          </w:p>
        </w:tc>
        <w:tc>
          <w:tcPr>
            <w:tcW w:w="720" w:type="dxa"/>
            <w:tcBorders>
              <w:top w:val="nil"/>
              <w:left w:val="nil"/>
              <w:bottom w:val="single" w:sz="4" w:space="0" w:color="auto"/>
              <w:right w:val="single" w:sz="4" w:space="0" w:color="auto"/>
            </w:tcBorders>
            <w:shd w:val="clear" w:color="auto" w:fill="auto"/>
            <w:noWrap/>
            <w:vAlign w:val="center"/>
            <w:hideMark/>
          </w:tcPr>
          <w:p w14:paraId="52475917"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16319EB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08A2F11B"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E0860BD"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2741AE2"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B38436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487F2840"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150,000.00</w:t>
            </w:r>
          </w:p>
        </w:tc>
        <w:tc>
          <w:tcPr>
            <w:tcW w:w="1620" w:type="dxa"/>
            <w:tcBorders>
              <w:top w:val="nil"/>
              <w:left w:val="nil"/>
              <w:bottom w:val="single" w:sz="4" w:space="0" w:color="auto"/>
              <w:right w:val="single" w:sz="4" w:space="0" w:color="auto"/>
            </w:tcBorders>
            <w:shd w:val="clear" w:color="auto" w:fill="auto"/>
            <w:noWrap/>
            <w:vAlign w:val="center"/>
            <w:hideMark/>
          </w:tcPr>
          <w:p w14:paraId="51380AEC"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150,000.00</w:t>
            </w:r>
          </w:p>
        </w:tc>
        <w:tc>
          <w:tcPr>
            <w:tcW w:w="1440" w:type="dxa"/>
            <w:tcBorders>
              <w:top w:val="nil"/>
              <w:left w:val="nil"/>
              <w:bottom w:val="single" w:sz="4" w:space="0" w:color="auto"/>
              <w:right w:val="single" w:sz="4" w:space="0" w:color="auto"/>
            </w:tcBorders>
            <w:shd w:val="clear" w:color="auto" w:fill="auto"/>
            <w:noWrap/>
            <w:vAlign w:val="center"/>
            <w:hideMark/>
          </w:tcPr>
          <w:p w14:paraId="6E07DA3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0B4DBD7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9C6A163"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Servicio</w:t>
            </w:r>
            <w:proofErr w:type="spellEnd"/>
            <w:r w:rsidRPr="002B43D4">
              <w:rPr>
                <w:rFonts w:ascii="Artifex CF Light" w:hAnsi="Artifex CF Light" w:cs="Calibri"/>
                <w:color w:val="002060"/>
                <w:sz w:val="16"/>
                <w:szCs w:val="16"/>
              </w:rPr>
              <w:t xml:space="preserve"> al </w:t>
            </w:r>
            <w:proofErr w:type="spellStart"/>
            <w:r w:rsidRPr="002B43D4">
              <w:rPr>
                <w:rFonts w:ascii="Artifex CF Light" w:hAnsi="Artifex CF Light" w:cs="Calibri"/>
                <w:color w:val="002060"/>
                <w:sz w:val="16"/>
                <w:szCs w:val="16"/>
              </w:rPr>
              <w:t>usuario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42A052A"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Renovacion</w:t>
            </w:r>
            <w:proofErr w:type="spellEnd"/>
            <w:r w:rsidRPr="002B43D4">
              <w:rPr>
                <w:rFonts w:ascii="Artifex CF Light" w:hAnsi="Artifex CF Light" w:cs="Calibri"/>
                <w:color w:val="002060"/>
                <w:sz w:val="16"/>
                <w:szCs w:val="16"/>
              </w:rPr>
              <w:t xml:space="preserve"> de software</w:t>
            </w:r>
          </w:p>
        </w:tc>
        <w:tc>
          <w:tcPr>
            <w:tcW w:w="720" w:type="dxa"/>
            <w:tcBorders>
              <w:top w:val="nil"/>
              <w:left w:val="nil"/>
              <w:bottom w:val="single" w:sz="4" w:space="0" w:color="auto"/>
              <w:right w:val="single" w:sz="4" w:space="0" w:color="auto"/>
            </w:tcBorders>
            <w:shd w:val="clear" w:color="auto" w:fill="auto"/>
            <w:noWrap/>
            <w:vAlign w:val="center"/>
            <w:hideMark/>
          </w:tcPr>
          <w:p w14:paraId="0B1510ED"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4237008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31C303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250,000</w:t>
            </w:r>
          </w:p>
        </w:tc>
        <w:tc>
          <w:tcPr>
            <w:tcW w:w="1170" w:type="dxa"/>
            <w:tcBorders>
              <w:top w:val="nil"/>
              <w:left w:val="nil"/>
              <w:bottom w:val="single" w:sz="4" w:space="0" w:color="auto"/>
              <w:right w:val="single" w:sz="4" w:space="0" w:color="auto"/>
            </w:tcBorders>
            <w:shd w:val="clear" w:color="auto" w:fill="auto"/>
            <w:noWrap/>
            <w:vAlign w:val="center"/>
            <w:hideMark/>
          </w:tcPr>
          <w:p w14:paraId="7B73249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B4EC66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81E8E2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77411AA1"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250,000.00</w:t>
            </w:r>
          </w:p>
        </w:tc>
        <w:tc>
          <w:tcPr>
            <w:tcW w:w="1620" w:type="dxa"/>
            <w:tcBorders>
              <w:top w:val="nil"/>
              <w:left w:val="nil"/>
              <w:bottom w:val="single" w:sz="4" w:space="0" w:color="auto"/>
              <w:right w:val="single" w:sz="4" w:space="0" w:color="auto"/>
            </w:tcBorders>
            <w:shd w:val="clear" w:color="auto" w:fill="auto"/>
            <w:noWrap/>
            <w:vAlign w:val="center"/>
            <w:hideMark/>
          </w:tcPr>
          <w:p w14:paraId="17A77ADE"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250,000.00</w:t>
            </w:r>
          </w:p>
        </w:tc>
        <w:tc>
          <w:tcPr>
            <w:tcW w:w="1440" w:type="dxa"/>
            <w:tcBorders>
              <w:top w:val="nil"/>
              <w:left w:val="nil"/>
              <w:bottom w:val="single" w:sz="4" w:space="0" w:color="auto"/>
              <w:right w:val="single" w:sz="4" w:space="0" w:color="auto"/>
            </w:tcBorders>
            <w:shd w:val="clear" w:color="auto" w:fill="auto"/>
            <w:noWrap/>
            <w:vAlign w:val="center"/>
            <w:hideMark/>
          </w:tcPr>
          <w:p w14:paraId="0F214B2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63F5393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06B2A78"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Servicio</w:t>
            </w:r>
            <w:proofErr w:type="spellEnd"/>
            <w:r w:rsidRPr="002B43D4">
              <w:rPr>
                <w:rFonts w:ascii="Artifex CF Light" w:hAnsi="Artifex CF Light" w:cs="Calibri"/>
                <w:color w:val="002060"/>
                <w:sz w:val="16"/>
                <w:szCs w:val="16"/>
              </w:rPr>
              <w:t xml:space="preserve"> al </w:t>
            </w:r>
            <w:proofErr w:type="spellStart"/>
            <w:r w:rsidRPr="002B43D4">
              <w:rPr>
                <w:rFonts w:ascii="Artifex CF Light" w:hAnsi="Artifex CF Light" w:cs="Calibri"/>
                <w:color w:val="002060"/>
                <w:sz w:val="16"/>
                <w:szCs w:val="16"/>
              </w:rPr>
              <w:t>usuario</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A491110"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Pasadia</w:t>
            </w:r>
            <w:proofErr w:type="spellEnd"/>
            <w:r w:rsidRPr="002B43D4">
              <w:rPr>
                <w:rFonts w:ascii="Artifex CF Light" w:hAnsi="Artifex CF Light" w:cs="Calibri"/>
                <w:color w:val="002060"/>
                <w:sz w:val="16"/>
                <w:szCs w:val="16"/>
              </w:rPr>
              <w:t xml:space="preserve"> fin de </w:t>
            </w:r>
            <w:proofErr w:type="spellStart"/>
            <w:r w:rsidRPr="002B43D4">
              <w:rPr>
                <w:rFonts w:ascii="Artifex CF Light" w:hAnsi="Artifex CF Light" w:cs="Calibri"/>
                <w:color w:val="002060"/>
                <w:sz w:val="16"/>
                <w:szCs w:val="16"/>
              </w:rPr>
              <w:t>semana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02079FE"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48F4BD5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00FC78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500,000.00</w:t>
            </w:r>
          </w:p>
        </w:tc>
        <w:tc>
          <w:tcPr>
            <w:tcW w:w="1170" w:type="dxa"/>
            <w:tcBorders>
              <w:top w:val="nil"/>
              <w:left w:val="nil"/>
              <w:bottom w:val="single" w:sz="4" w:space="0" w:color="auto"/>
              <w:right w:val="single" w:sz="4" w:space="0" w:color="auto"/>
            </w:tcBorders>
            <w:shd w:val="clear" w:color="auto" w:fill="auto"/>
            <w:noWrap/>
            <w:vAlign w:val="center"/>
            <w:hideMark/>
          </w:tcPr>
          <w:p w14:paraId="286696F5"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2B9F3D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2CD74B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0F02C3D6"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500,000.00</w:t>
            </w:r>
          </w:p>
        </w:tc>
        <w:tc>
          <w:tcPr>
            <w:tcW w:w="1620" w:type="dxa"/>
            <w:tcBorders>
              <w:top w:val="nil"/>
              <w:left w:val="nil"/>
              <w:bottom w:val="single" w:sz="4" w:space="0" w:color="auto"/>
              <w:right w:val="single" w:sz="4" w:space="0" w:color="auto"/>
            </w:tcBorders>
            <w:shd w:val="clear" w:color="auto" w:fill="auto"/>
            <w:noWrap/>
            <w:vAlign w:val="center"/>
            <w:hideMark/>
          </w:tcPr>
          <w:p w14:paraId="781F93D3"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500,000.00</w:t>
            </w:r>
          </w:p>
        </w:tc>
        <w:tc>
          <w:tcPr>
            <w:tcW w:w="1440" w:type="dxa"/>
            <w:tcBorders>
              <w:top w:val="nil"/>
              <w:left w:val="nil"/>
              <w:bottom w:val="single" w:sz="4" w:space="0" w:color="auto"/>
              <w:right w:val="single" w:sz="4" w:space="0" w:color="auto"/>
            </w:tcBorders>
            <w:shd w:val="clear" w:color="auto" w:fill="auto"/>
            <w:noWrap/>
            <w:vAlign w:val="center"/>
            <w:hideMark/>
          </w:tcPr>
          <w:p w14:paraId="6E76F07F"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59199D4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1A1B1CD"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Consultoria</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Juridica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32EDABE"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Asesor</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externo</w:t>
            </w:r>
            <w:proofErr w:type="spellEnd"/>
            <w:r w:rsidRPr="002B43D4">
              <w:rPr>
                <w:rFonts w:ascii="Artifex CF Light" w:hAnsi="Artifex CF Light" w:cs="Calibri"/>
                <w:color w:val="002060"/>
                <w:sz w:val="16"/>
                <w:szCs w:val="16"/>
              </w:rPr>
              <w:t xml:space="preserve"> Materia Civil</w:t>
            </w:r>
          </w:p>
        </w:tc>
        <w:tc>
          <w:tcPr>
            <w:tcW w:w="720" w:type="dxa"/>
            <w:tcBorders>
              <w:top w:val="nil"/>
              <w:left w:val="nil"/>
              <w:bottom w:val="single" w:sz="4" w:space="0" w:color="auto"/>
              <w:right w:val="single" w:sz="4" w:space="0" w:color="auto"/>
            </w:tcBorders>
            <w:shd w:val="clear" w:color="auto" w:fill="auto"/>
            <w:noWrap/>
            <w:vAlign w:val="center"/>
            <w:hideMark/>
          </w:tcPr>
          <w:p w14:paraId="778A799F"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1668B75C"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4A4EFBC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531E7D80"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53C180C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w:t>
            </w:r>
          </w:p>
        </w:tc>
        <w:tc>
          <w:tcPr>
            <w:tcW w:w="540" w:type="dxa"/>
            <w:tcBorders>
              <w:top w:val="nil"/>
              <w:left w:val="nil"/>
              <w:bottom w:val="single" w:sz="4" w:space="0" w:color="auto"/>
              <w:right w:val="single" w:sz="4" w:space="0" w:color="auto"/>
            </w:tcBorders>
            <w:shd w:val="clear" w:color="auto" w:fill="auto"/>
            <w:noWrap/>
            <w:vAlign w:val="center"/>
            <w:hideMark/>
          </w:tcPr>
          <w:p w14:paraId="41760DA3"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12</w:t>
            </w:r>
          </w:p>
        </w:tc>
        <w:tc>
          <w:tcPr>
            <w:tcW w:w="1530" w:type="dxa"/>
            <w:tcBorders>
              <w:top w:val="nil"/>
              <w:left w:val="nil"/>
              <w:bottom w:val="single" w:sz="4" w:space="0" w:color="auto"/>
              <w:right w:val="single" w:sz="4" w:space="0" w:color="auto"/>
            </w:tcBorders>
            <w:shd w:val="clear" w:color="auto" w:fill="auto"/>
            <w:noWrap/>
            <w:vAlign w:val="center"/>
            <w:hideMark/>
          </w:tcPr>
          <w:p w14:paraId="68F5FAA8"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40,000.00</w:t>
            </w:r>
          </w:p>
        </w:tc>
        <w:tc>
          <w:tcPr>
            <w:tcW w:w="1620" w:type="dxa"/>
            <w:tcBorders>
              <w:top w:val="nil"/>
              <w:left w:val="nil"/>
              <w:bottom w:val="single" w:sz="4" w:space="0" w:color="auto"/>
              <w:right w:val="single" w:sz="4" w:space="0" w:color="auto"/>
            </w:tcBorders>
            <w:shd w:val="clear" w:color="auto" w:fill="auto"/>
            <w:noWrap/>
            <w:vAlign w:val="center"/>
            <w:hideMark/>
          </w:tcPr>
          <w:p w14:paraId="3F9DF412"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480,000.00</w:t>
            </w:r>
          </w:p>
        </w:tc>
        <w:tc>
          <w:tcPr>
            <w:tcW w:w="1440" w:type="dxa"/>
            <w:tcBorders>
              <w:top w:val="nil"/>
              <w:left w:val="nil"/>
              <w:bottom w:val="single" w:sz="4" w:space="0" w:color="auto"/>
              <w:right w:val="single" w:sz="4" w:space="0" w:color="auto"/>
            </w:tcBorders>
            <w:shd w:val="clear" w:color="auto" w:fill="auto"/>
            <w:noWrap/>
            <w:vAlign w:val="center"/>
            <w:hideMark/>
          </w:tcPr>
          <w:p w14:paraId="29A925B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63BFD46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6B3698F"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Consultoria</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Juridica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BE578B3" w14:textId="77777777" w:rsidR="00012D3F" w:rsidRPr="00E626C6" w:rsidRDefault="00012D3F" w:rsidP="00012D3F">
            <w:pPr>
              <w:jc w:val="center"/>
              <w:rPr>
                <w:rFonts w:ascii="Artifex CF Light" w:hAnsi="Artifex CF Light" w:cs="Calibri"/>
                <w:color w:val="002060"/>
                <w:sz w:val="16"/>
                <w:szCs w:val="16"/>
                <w:lang w:val="es-DO"/>
              </w:rPr>
            </w:pPr>
            <w:r w:rsidRPr="00E626C6">
              <w:rPr>
                <w:rFonts w:ascii="Artifex CF Light" w:hAnsi="Artifex CF Light" w:cs="Calibri"/>
                <w:color w:val="002060"/>
                <w:sz w:val="16"/>
                <w:szCs w:val="16"/>
                <w:lang w:val="es-DO"/>
              </w:rPr>
              <w:t>Consultor Externo Der Administrativo y Contencioso</w:t>
            </w:r>
          </w:p>
        </w:tc>
        <w:tc>
          <w:tcPr>
            <w:tcW w:w="720" w:type="dxa"/>
            <w:tcBorders>
              <w:top w:val="nil"/>
              <w:left w:val="nil"/>
              <w:bottom w:val="single" w:sz="4" w:space="0" w:color="auto"/>
              <w:right w:val="single" w:sz="4" w:space="0" w:color="auto"/>
            </w:tcBorders>
            <w:shd w:val="clear" w:color="auto" w:fill="auto"/>
            <w:noWrap/>
            <w:vAlign w:val="center"/>
            <w:hideMark/>
          </w:tcPr>
          <w:p w14:paraId="5D545E7E"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08B9DE2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5D8CDBA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7FD3932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72C1E256"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3</w:t>
            </w:r>
          </w:p>
        </w:tc>
        <w:tc>
          <w:tcPr>
            <w:tcW w:w="540" w:type="dxa"/>
            <w:tcBorders>
              <w:top w:val="nil"/>
              <w:left w:val="nil"/>
              <w:bottom w:val="single" w:sz="4" w:space="0" w:color="auto"/>
              <w:right w:val="single" w:sz="4" w:space="0" w:color="auto"/>
            </w:tcBorders>
            <w:shd w:val="clear" w:color="auto" w:fill="auto"/>
            <w:noWrap/>
            <w:vAlign w:val="center"/>
            <w:hideMark/>
          </w:tcPr>
          <w:p w14:paraId="1314F80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12</w:t>
            </w:r>
          </w:p>
        </w:tc>
        <w:tc>
          <w:tcPr>
            <w:tcW w:w="1530" w:type="dxa"/>
            <w:tcBorders>
              <w:top w:val="nil"/>
              <w:left w:val="nil"/>
              <w:bottom w:val="single" w:sz="4" w:space="0" w:color="auto"/>
              <w:right w:val="single" w:sz="4" w:space="0" w:color="auto"/>
            </w:tcBorders>
            <w:shd w:val="clear" w:color="auto" w:fill="auto"/>
            <w:noWrap/>
            <w:vAlign w:val="center"/>
            <w:hideMark/>
          </w:tcPr>
          <w:p w14:paraId="267CD979"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75,000.00</w:t>
            </w:r>
          </w:p>
        </w:tc>
        <w:tc>
          <w:tcPr>
            <w:tcW w:w="1620" w:type="dxa"/>
            <w:tcBorders>
              <w:top w:val="nil"/>
              <w:left w:val="nil"/>
              <w:bottom w:val="single" w:sz="4" w:space="0" w:color="auto"/>
              <w:right w:val="single" w:sz="4" w:space="0" w:color="auto"/>
            </w:tcBorders>
            <w:shd w:val="clear" w:color="auto" w:fill="auto"/>
            <w:noWrap/>
            <w:vAlign w:val="center"/>
            <w:hideMark/>
          </w:tcPr>
          <w:p w14:paraId="1EAFCD20"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900,000.00</w:t>
            </w:r>
          </w:p>
        </w:tc>
        <w:tc>
          <w:tcPr>
            <w:tcW w:w="1440" w:type="dxa"/>
            <w:tcBorders>
              <w:top w:val="nil"/>
              <w:left w:val="nil"/>
              <w:bottom w:val="single" w:sz="4" w:space="0" w:color="auto"/>
              <w:right w:val="single" w:sz="4" w:space="0" w:color="auto"/>
            </w:tcBorders>
            <w:shd w:val="clear" w:color="auto" w:fill="auto"/>
            <w:noWrap/>
            <w:vAlign w:val="center"/>
            <w:hideMark/>
          </w:tcPr>
          <w:p w14:paraId="595D1A1E"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2B2A179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14455A6"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Consultoria</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Juridica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596A02A"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Legalizacion</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Contratos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E8B4373"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7FA7649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17</w:t>
            </w:r>
          </w:p>
        </w:tc>
        <w:tc>
          <w:tcPr>
            <w:tcW w:w="1170" w:type="dxa"/>
            <w:tcBorders>
              <w:top w:val="nil"/>
              <w:left w:val="nil"/>
              <w:bottom w:val="single" w:sz="4" w:space="0" w:color="auto"/>
              <w:right w:val="single" w:sz="4" w:space="0" w:color="auto"/>
            </w:tcBorders>
            <w:shd w:val="clear" w:color="auto" w:fill="auto"/>
            <w:noWrap/>
            <w:vAlign w:val="center"/>
            <w:hideMark/>
          </w:tcPr>
          <w:p w14:paraId="53CB28E8"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17</w:t>
            </w:r>
          </w:p>
        </w:tc>
        <w:tc>
          <w:tcPr>
            <w:tcW w:w="1170" w:type="dxa"/>
            <w:tcBorders>
              <w:top w:val="nil"/>
              <w:left w:val="nil"/>
              <w:bottom w:val="single" w:sz="4" w:space="0" w:color="auto"/>
              <w:right w:val="single" w:sz="4" w:space="0" w:color="auto"/>
            </w:tcBorders>
            <w:shd w:val="clear" w:color="auto" w:fill="auto"/>
            <w:noWrap/>
            <w:vAlign w:val="center"/>
            <w:hideMark/>
          </w:tcPr>
          <w:p w14:paraId="33ED38B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17</w:t>
            </w:r>
          </w:p>
        </w:tc>
        <w:tc>
          <w:tcPr>
            <w:tcW w:w="1170" w:type="dxa"/>
            <w:tcBorders>
              <w:top w:val="nil"/>
              <w:left w:val="nil"/>
              <w:bottom w:val="single" w:sz="4" w:space="0" w:color="auto"/>
              <w:right w:val="single" w:sz="4" w:space="0" w:color="auto"/>
            </w:tcBorders>
            <w:shd w:val="clear" w:color="auto" w:fill="auto"/>
            <w:noWrap/>
            <w:vAlign w:val="center"/>
            <w:hideMark/>
          </w:tcPr>
          <w:p w14:paraId="2EA524DD"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17</w:t>
            </w:r>
          </w:p>
        </w:tc>
        <w:tc>
          <w:tcPr>
            <w:tcW w:w="540" w:type="dxa"/>
            <w:tcBorders>
              <w:top w:val="nil"/>
              <w:left w:val="nil"/>
              <w:bottom w:val="single" w:sz="4" w:space="0" w:color="auto"/>
              <w:right w:val="single" w:sz="4" w:space="0" w:color="auto"/>
            </w:tcBorders>
            <w:shd w:val="clear" w:color="auto" w:fill="auto"/>
            <w:noWrap/>
            <w:vAlign w:val="center"/>
            <w:hideMark/>
          </w:tcPr>
          <w:p w14:paraId="1083F31A"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68</w:t>
            </w:r>
          </w:p>
        </w:tc>
        <w:tc>
          <w:tcPr>
            <w:tcW w:w="1530" w:type="dxa"/>
            <w:tcBorders>
              <w:top w:val="nil"/>
              <w:left w:val="nil"/>
              <w:bottom w:val="single" w:sz="4" w:space="0" w:color="auto"/>
              <w:right w:val="single" w:sz="4" w:space="0" w:color="auto"/>
            </w:tcBorders>
            <w:shd w:val="clear" w:color="auto" w:fill="auto"/>
            <w:noWrap/>
            <w:vAlign w:val="center"/>
            <w:hideMark/>
          </w:tcPr>
          <w:p w14:paraId="3111E47E"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1,700.00</w:t>
            </w:r>
          </w:p>
        </w:tc>
        <w:tc>
          <w:tcPr>
            <w:tcW w:w="1620" w:type="dxa"/>
            <w:tcBorders>
              <w:top w:val="nil"/>
              <w:left w:val="nil"/>
              <w:bottom w:val="single" w:sz="4" w:space="0" w:color="auto"/>
              <w:right w:val="single" w:sz="4" w:space="0" w:color="auto"/>
            </w:tcBorders>
            <w:shd w:val="clear" w:color="auto" w:fill="auto"/>
            <w:noWrap/>
            <w:vAlign w:val="center"/>
            <w:hideMark/>
          </w:tcPr>
          <w:p w14:paraId="16778A85"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115,600.00</w:t>
            </w:r>
          </w:p>
        </w:tc>
        <w:tc>
          <w:tcPr>
            <w:tcW w:w="1440" w:type="dxa"/>
            <w:tcBorders>
              <w:top w:val="nil"/>
              <w:left w:val="nil"/>
              <w:bottom w:val="single" w:sz="4" w:space="0" w:color="auto"/>
              <w:right w:val="single" w:sz="4" w:space="0" w:color="auto"/>
            </w:tcBorders>
            <w:shd w:val="clear" w:color="auto" w:fill="auto"/>
            <w:noWrap/>
            <w:vAlign w:val="center"/>
            <w:hideMark/>
          </w:tcPr>
          <w:p w14:paraId="0309D48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4BD4480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8D763E2"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Consultoria</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Juridica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A1F9AC9"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Legalizaciones</w:t>
            </w:r>
            <w:proofErr w:type="spellEnd"/>
            <w:r w:rsidRPr="002B43D4">
              <w:rPr>
                <w:rFonts w:ascii="Artifex CF Light" w:hAnsi="Artifex CF Light" w:cs="Calibri"/>
                <w:color w:val="002060"/>
                <w:sz w:val="16"/>
                <w:szCs w:val="16"/>
              </w:rPr>
              <w:t xml:space="preserve"> </w:t>
            </w:r>
            <w:proofErr w:type="spellStart"/>
            <w:r w:rsidRPr="002B43D4">
              <w:rPr>
                <w:rFonts w:ascii="Artifex CF Light" w:hAnsi="Artifex CF Light" w:cs="Calibri"/>
                <w:color w:val="002060"/>
                <w:sz w:val="16"/>
                <w:szCs w:val="16"/>
              </w:rPr>
              <w:t>Licitaciones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981E803" w14:textId="77777777" w:rsidR="00012D3F" w:rsidRPr="002B43D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47AE9082"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0EEAA7C4"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5B32CA31"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46839849"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4176043B"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678D31DC"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6,000.00</w:t>
            </w:r>
          </w:p>
        </w:tc>
        <w:tc>
          <w:tcPr>
            <w:tcW w:w="1620" w:type="dxa"/>
            <w:tcBorders>
              <w:top w:val="nil"/>
              <w:left w:val="nil"/>
              <w:bottom w:val="single" w:sz="4" w:space="0" w:color="auto"/>
              <w:right w:val="single" w:sz="4" w:space="0" w:color="auto"/>
            </w:tcBorders>
            <w:shd w:val="clear" w:color="auto" w:fill="auto"/>
            <w:noWrap/>
            <w:vAlign w:val="center"/>
            <w:hideMark/>
          </w:tcPr>
          <w:p w14:paraId="2EBEAA60" w14:textId="77777777" w:rsidR="00012D3F" w:rsidRPr="002B43D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2B43D4">
              <w:rPr>
                <w:rFonts w:ascii="Artifex CF Light" w:hAnsi="Artifex CF Light" w:cs="Calibri"/>
                <w:color w:val="002060"/>
                <w:sz w:val="16"/>
                <w:szCs w:val="16"/>
              </w:rPr>
              <w:t>120,000.00</w:t>
            </w:r>
          </w:p>
        </w:tc>
        <w:tc>
          <w:tcPr>
            <w:tcW w:w="1440" w:type="dxa"/>
            <w:tcBorders>
              <w:top w:val="nil"/>
              <w:left w:val="nil"/>
              <w:bottom w:val="single" w:sz="4" w:space="0" w:color="auto"/>
              <w:right w:val="single" w:sz="4" w:space="0" w:color="auto"/>
            </w:tcBorders>
            <w:shd w:val="clear" w:color="auto" w:fill="auto"/>
            <w:noWrap/>
            <w:vAlign w:val="center"/>
            <w:hideMark/>
          </w:tcPr>
          <w:p w14:paraId="639AFC77" w14:textId="77777777" w:rsidR="00012D3F" w:rsidRPr="002B43D4" w:rsidRDefault="00012D3F" w:rsidP="00012D3F">
            <w:pPr>
              <w:jc w:val="center"/>
              <w:rPr>
                <w:rFonts w:ascii="Artifex CF Light" w:hAnsi="Artifex CF Light" w:cs="Calibri"/>
                <w:color w:val="002060"/>
                <w:sz w:val="16"/>
                <w:szCs w:val="16"/>
              </w:rPr>
            </w:pPr>
            <w:r w:rsidRPr="002B43D4">
              <w:rPr>
                <w:rFonts w:ascii="Artifex CF Light" w:hAnsi="Artifex CF Light" w:cs="Calibri"/>
                <w:color w:val="002060"/>
                <w:sz w:val="16"/>
                <w:szCs w:val="16"/>
              </w:rPr>
              <w:t>ONAPI</w:t>
            </w:r>
          </w:p>
        </w:tc>
      </w:tr>
      <w:tr w:rsidR="00012D3F" w:rsidRPr="00B60A6D" w14:paraId="44349F3C" w14:textId="77777777" w:rsidTr="00012D3F">
        <w:trPr>
          <w:trHeight w:val="2412"/>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29DC3CD7"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0116C718" w14:textId="77777777" w:rsidR="00012D3F" w:rsidRPr="00E626C6" w:rsidRDefault="00012D3F" w:rsidP="00012D3F">
            <w:pPr>
              <w:jc w:val="center"/>
              <w:rPr>
                <w:rFonts w:ascii="Artifex CF Light" w:hAnsi="Artifex CF Light" w:cs="Calibri"/>
                <w:color w:val="FFFFFF" w:themeColor="background1"/>
                <w:sz w:val="18"/>
                <w:szCs w:val="18"/>
                <w:lang w:val="es-DO"/>
              </w:rPr>
            </w:pPr>
            <w:r w:rsidRPr="00E626C6">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61E0A60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24E513C"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18F1EF3"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AA313F1"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D40CFDB"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5A72CD17"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0132BE9B"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12C6EC38"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7460E4C0"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7BE3552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1CD9E3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Consultoria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Juridica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83C2AA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Computadoras</w:t>
            </w:r>
            <w:proofErr w:type="spellEnd"/>
            <w:r w:rsidRPr="00B205B4">
              <w:rPr>
                <w:rFonts w:ascii="Artifex CF Light" w:hAnsi="Artifex CF Light" w:cs="Calibri"/>
                <w:color w:val="002060"/>
                <w:sz w:val="16"/>
                <w:szCs w:val="16"/>
              </w:rPr>
              <w:t xml:space="preserve"> de Mesa</w:t>
            </w:r>
          </w:p>
        </w:tc>
        <w:tc>
          <w:tcPr>
            <w:tcW w:w="720" w:type="dxa"/>
            <w:tcBorders>
              <w:top w:val="nil"/>
              <w:left w:val="nil"/>
              <w:bottom w:val="single" w:sz="4" w:space="0" w:color="auto"/>
              <w:right w:val="single" w:sz="4" w:space="0" w:color="auto"/>
            </w:tcBorders>
            <w:shd w:val="clear" w:color="auto" w:fill="auto"/>
            <w:noWrap/>
            <w:vAlign w:val="center"/>
            <w:hideMark/>
          </w:tcPr>
          <w:p w14:paraId="773E289A" w14:textId="77777777" w:rsidR="00012D3F" w:rsidRPr="00B205B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26A8A285"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E6F847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w:t>
            </w:r>
          </w:p>
        </w:tc>
        <w:tc>
          <w:tcPr>
            <w:tcW w:w="1170" w:type="dxa"/>
            <w:tcBorders>
              <w:top w:val="nil"/>
              <w:left w:val="nil"/>
              <w:bottom w:val="single" w:sz="4" w:space="0" w:color="auto"/>
              <w:right w:val="single" w:sz="4" w:space="0" w:color="auto"/>
            </w:tcBorders>
            <w:shd w:val="clear" w:color="auto" w:fill="auto"/>
            <w:noWrap/>
            <w:vAlign w:val="center"/>
            <w:hideMark/>
          </w:tcPr>
          <w:p w14:paraId="073A5D6C"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51E9993"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1F696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w:t>
            </w:r>
          </w:p>
        </w:tc>
        <w:tc>
          <w:tcPr>
            <w:tcW w:w="1530" w:type="dxa"/>
            <w:tcBorders>
              <w:top w:val="nil"/>
              <w:left w:val="nil"/>
              <w:bottom w:val="single" w:sz="4" w:space="0" w:color="auto"/>
              <w:right w:val="single" w:sz="4" w:space="0" w:color="auto"/>
            </w:tcBorders>
            <w:shd w:val="clear" w:color="auto" w:fill="auto"/>
            <w:noWrap/>
            <w:vAlign w:val="center"/>
            <w:hideMark/>
          </w:tcPr>
          <w:p w14:paraId="4BE8A33B"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40,000.00</w:t>
            </w:r>
          </w:p>
        </w:tc>
        <w:tc>
          <w:tcPr>
            <w:tcW w:w="1620" w:type="dxa"/>
            <w:tcBorders>
              <w:top w:val="nil"/>
              <w:left w:val="nil"/>
              <w:bottom w:val="single" w:sz="4" w:space="0" w:color="auto"/>
              <w:right w:val="single" w:sz="4" w:space="0" w:color="auto"/>
            </w:tcBorders>
            <w:shd w:val="clear" w:color="auto" w:fill="auto"/>
            <w:noWrap/>
            <w:vAlign w:val="center"/>
            <w:hideMark/>
          </w:tcPr>
          <w:p w14:paraId="36CAF516"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160,000.00</w:t>
            </w:r>
          </w:p>
        </w:tc>
        <w:tc>
          <w:tcPr>
            <w:tcW w:w="1440" w:type="dxa"/>
            <w:tcBorders>
              <w:top w:val="nil"/>
              <w:left w:val="nil"/>
              <w:bottom w:val="single" w:sz="4" w:space="0" w:color="auto"/>
              <w:right w:val="single" w:sz="4" w:space="0" w:color="auto"/>
            </w:tcBorders>
            <w:shd w:val="clear" w:color="auto" w:fill="auto"/>
            <w:noWrap/>
            <w:vAlign w:val="center"/>
            <w:hideMark/>
          </w:tcPr>
          <w:p w14:paraId="232920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42F429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B4607A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Consutoria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Juridica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89FF60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Remodelacion</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Consultoria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Juridica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BADF6AF" w14:textId="77777777" w:rsidR="00012D3F" w:rsidRPr="00B205B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7BDD5B6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7607A733"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EA63F3F"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AD52721"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E4B15A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71895FAF"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300,000.00</w:t>
            </w:r>
          </w:p>
        </w:tc>
        <w:tc>
          <w:tcPr>
            <w:tcW w:w="1620" w:type="dxa"/>
            <w:tcBorders>
              <w:top w:val="nil"/>
              <w:left w:val="nil"/>
              <w:bottom w:val="single" w:sz="4" w:space="0" w:color="auto"/>
              <w:right w:val="single" w:sz="4" w:space="0" w:color="auto"/>
            </w:tcBorders>
            <w:shd w:val="clear" w:color="auto" w:fill="auto"/>
            <w:noWrap/>
            <w:vAlign w:val="center"/>
            <w:hideMark/>
          </w:tcPr>
          <w:p w14:paraId="3E289E22"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300,000.00</w:t>
            </w:r>
          </w:p>
        </w:tc>
        <w:tc>
          <w:tcPr>
            <w:tcW w:w="1440" w:type="dxa"/>
            <w:tcBorders>
              <w:top w:val="nil"/>
              <w:left w:val="nil"/>
              <w:bottom w:val="single" w:sz="4" w:space="0" w:color="auto"/>
              <w:right w:val="single" w:sz="4" w:space="0" w:color="auto"/>
            </w:tcBorders>
            <w:shd w:val="clear" w:color="auto" w:fill="auto"/>
            <w:noWrap/>
            <w:vAlign w:val="center"/>
            <w:hideMark/>
          </w:tcPr>
          <w:p w14:paraId="3747450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D0C3CE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41A145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Consutoria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Juridica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78B08A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Seguimiento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Recopilacion</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Jurisprudencial</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BD7A73E" w14:textId="77777777" w:rsidR="00012D3F" w:rsidRPr="00B205B4" w:rsidRDefault="00012D3F" w:rsidP="00012D3F">
            <w:pPr>
              <w:jc w:val="center"/>
              <w:rPr>
                <w:rFonts w:ascii="Artifex CF Light" w:hAnsi="Artifex CF Light" w:cs="Calibri"/>
                <w:color w:val="002060"/>
                <w:sz w:val="16"/>
                <w:szCs w:val="16"/>
              </w:rPr>
            </w:pPr>
            <w:proofErr w:type="spellStart"/>
            <w:r w:rsidRPr="002B43D4">
              <w:rPr>
                <w:rFonts w:ascii="Artifex CF Light" w:hAnsi="Artifex CF Light" w:cs="Calibri"/>
                <w:color w:val="002060"/>
                <w:sz w:val="16"/>
                <w:szCs w:val="16"/>
              </w:rPr>
              <w:t>unidad</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6B37AE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52274D7D"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8D49C30"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F78A6DF"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72A66CC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75A84890"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765,000.00</w:t>
            </w:r>
          </w:p>
        </w:tc>
        <w:tc>
          <w:tcPr>
            <w:tcW w:w="1620" w:type="dxa"/>
            <w:tcBorders>
              <w:top w:val="nil"/>
              <w:left w:val="nil"/>
              <w:bottom w:val="single" w:sz="4" w:space="0" w:color="auto"/>
              <w:right w:val="single" w:sz="4" w:space="0" w:color="auto"/>
            </w:tcBorders>
            <w:shd w:val="clear" w:color="auto" w:fill="auto"/>
            <w:noWrap/>
            <w:vAlign w:val="center"/>
            <w:hideMark/>
          </w:tcPr>
          <w:p w14:paraId="53F4ABBB"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765,000.00</w:t>
            </w:r>
          </w:p>
        </w:tc>
        <w:tc>
          <w:tcPr>
            <w:tcW w:w="1440" w:type="dxa"/>
            <w:tcBorders>
              <w:top w:val="nil"/>
              <w:left w:val="nil"/>
              <w:bottom w:val="single" w:sz="4" w:space="0" w:color="auto"/>
              <w:right w:val="single" w:sz="4" w:space="0" w:color="auto"/>
            </w:tcBorders>
            <w:shd w:val="clear" w:color="auto" w:fill="auto"/>
            <w:noWrap/>
            <w:vAlign w:val="center"/>
            <w:hideMark/>
          </w:tcPr>
          <w:p w14:paraId="6C6D02A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0A4DD3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vAlign w:val="center"/>
            <w:hideMark/>
          </w:tcPr>
          <w:p w14:paraId="498846C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Geatión</w:t>
            </w:r>
            <w:proofErr w:type="spellEnd"/>
            <w:r w:rsidRPr="00B205B4">
              <w:rPr>
                <w:rFonts w:ascii="Artifex CF Light" w:hAnsi="Artifex CF Light" w:cs="Calibri"/>
                <w:color w:val="002060"/>
                <w:sz w:val="16"/>
                <w:szCs w:val="16"/>
              </w:rPr>
              <w:t xml:space="preserve"> de la Calidad</w:t>
            </w:r>
          </w:p>
        </w:tc>
        <w:tc>
          <w:tcPr>
            <w:tcW w:w="1980" w:type="dxa"/>
            <w:tcBorders>
              <w:top w:val="nil"/>
              <w:left w:val="nil"/>
              <w:bottom w:val="nil"/>
              <w:right w:val="nil"/>
            </w:tcBorders>
            <w:shd w:val="clear" w:color="auto" w:fill="auto"/>
            <w:vAlign w:val="center"/>
            <w:hideMark/>
          </w:tcPr>
          <w:p w14:paraId="0C10EFC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bocinas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memorias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audífonos</w:t>
            </w:r>
            <w:proofErr w:type="spellEnd"/>
            <w:r w:rsidRPr="00B205B4">
              <w:rPr>
                <w:rFonts w:ascii="Artifex CF Light" w:hAnsi="Artifex CF Light" w:cs="Calibri"/>
                <w:color w:val="002060"/>
                <w:sz w:val="16"/>
                <w:szCs w:val="16"/>
              </w:rPr>
              <w:t>, etcetera</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0CA8B5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Unidad</w:t>
            </w:r>
          </w:p>
        </w:tc>
        <w:tc>
          <w:tcPr>
            <w:tcW w:w="1170" w:type="dxa"/>
            <w:tcBorders>
              <w:top w:val="nil"/>
              <w:left w:val="nil"/>
              <w:bottom w:val="single" w:sz="4" w:space="0" w:color="auto"/>
              <w:right w:val="single" w:sz="4" w:space="0" w:color="auto"/>
            </w:tcBorders>
            <w:shd w:val="clear" w:color="auto" w:fill="auto"/>
            <w:noWrap/>
            <w:vAlign w:val="center"/>
            <w:hideMark/>
          </w:tcPr>
          <w:p w14:paraId="754F71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3CF805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A7BDF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000000" w:fill="FFFFFF"/>
            <w:noWrap/>
            <w:vAlign w:val="center"/>
            <w:hideMark/>
          </w:tcPr>
          <w:p w14:paraId="0D29C8B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540" w:type="dxa"/>
            <w:tcBorders>
              <w:top w:val="nil"/>
              <w:left w:val="nil"/>
              <w:bottom w:val="single" w:sz="4" w:space="0" w:color="auto"/>
              <w:right w:val="single" w:sz="4" w:space="0" w:color="auto"/>
            </w:tcBorders>
            <w:shd w:val="clear" w:color="auto" w:fill="auto"/>
            <w:noWrap/>
            <w:vAlign w:val="center"/>
            <w:hideMark/>
          </w:tcPr>
          <w:p w14:paraId="17054AF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1530" w:type="dxa"/>
            <w:tcBorders>
              <w:top w:val="nil"/>
              <w:left w:val="nil"/>
              <w:bottom w:val="single" w:sz="4" w:space="0" w:color="auto"/>
              <w:right w:val="single" w:sz="4" w:space="0" w:color="auto"/>
            </w:tcBorders>
            <w:shd w:val="clear" w:color="auto" w:fill="auto"/>
            <w:noWrap/>
            <w:vAlign w:val="center"/>
            <w:hideMark/>
          </w:tcPr>
          <w:p w14:paraId="411A2B64"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1,500.00</w:t>
            </w:r>
          </w:p>
        </w:tc>
        <w:tc>
          <w:tcPr>
            <w:tcW w:w="1620" w:type="dxa"/>
            <w:tcBorders>
              <w:top w:val="nil"/>
              <w:left w:val="nil"/>
              <w:bottom w:val="single" w:sz="4" w:space="0" w:color="auto"/>
              <w:right w:val="single" w:sz="4" w:space="0" w:color="auto"/>
            </w:tcBorders>
            <w:shd w:val="clear" w:color="auto" w:fill="auto"/>
            <w:noWrap/>
            <w:vAlign w:val="center"/>
            <w:hideMark/>
          </w:tcPr>
          <w:p w14:paraId="23FF7B9D"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52,500.00</w:t>
            </w:r>
          </w:p>
        </w:tc>
        <w:tc>
          <w:tcPr>
            <w:tcW w:w="1440" w:type="dxa"/>
            <w:tcBorders>
              <w:top w:val="nil"/>
              <w:left w:val="nil"/>
              <w:bottom w:val="single" w:sz="4" w:space="0" w:color="auto"/>
              <w:right w:val="single" w:sz="4" w:space="0" w:color="auto"/>
            </w:tcBorders>
            <w:shd w:val="clear" w:color="auto" w:fill="auto"/>
            <w:noWrap/>
            <w:vAlign w:val="center"/>
            <w:hideMark/>
          </w:tcPr>
          <w:p w14:paraId="1B35F92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85D207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FC80EE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48EF9D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café</w:t>
            </w:r>
          </w:p>
        </w:tc>
        <w:tc>
          <w:tcPr>
            <w:tcW w:w="720" w:type="dxa"/>
            <w:tcBorders>
              <w:top w:val="nil"/>
              <w:left w:val="nil"/>
              <w:bottom w:val="single" w:sz="4" w:space="0" w:color="auto"/>
              <w:right w:val="single" w:sz="4" w:space="0" w:color="auto"/>
            </w:tcBorders>
            <w:shd w:val="clear" w:color="auto" w:fill="auto"/>
            <w:noWrap/>
            <w:vAlign w:val="center"/>
            <w:hideMark/>
          </w:tcPr>
          <w:p w14:paraId="2B7B873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3CFFC2F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w:t>
            </w:r>
          </w:p>
        </w:tc>
        <w:tc>
          <w:tcPr>
            <w:tcW w:w="1170" w:type="dxa"/>
            <w:tcBorders>
              <w:top w:val="nil"/>
              <w:left w:val="nil"/>
              <w:bottom w:val="single" w:sz="4" w:space="0" w:color="auto"/>
              <w:right w:val="single" w:sz="4" w:space="0" w:color="auto"/>
            </w:tcBorders>
            <w:shd w:val="clear" w:color="auto" w:fill="auto"/>
            <w:noWrap/>
            <w:vAlign w:val="center"/>
            <w:hideMark/>
          </w:tcPr>
          <w:p w14:paraId="3AE66F9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w:t>
            </w:r>
          </w:p>
        </w:tc>
        <w:tc>
          <w:tcPr>
            <w:tcW w:w="1170" w:type="dxa"/>
            <w:tcBorders>
              <w:top w:val="nil"/>
              <w:left w:val="nil"/>
              <w:bottom w:val="single" w:sz="4" w:space="0" w:color="auto"/>
              <w:right w:val="single" w:sz="4" w:space="0" w:color="auto"/>
            </w:tcBorders>
            <w:shd w:val="clear" w:color="auto" w:fill="auto"/>
            <w:noWrap/>
            <w:vAlign w:val="center"/>
            <w:hideMark/>
          </w:tcPr>
          <w:p w14:paraId="3553DE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w:t>
            </w:r>
          </w:p>
        </w:tc>
        <w:tc>
          <w:tcPr>
            <w:tcW w:w="1170" w:type="dxa"/>
            <w:tcBorders>
              <w:top w:val="nil"/>
              <w:left w:val="nil"/>
              <w:bottom w:val="single" w:sz="4" w:space="0" w:color="auto"/>
              <w:right w:val="single" w:sz="4" w:space="0" w:color="auto"/>
            </w:tcBorders>
            <w:shd w:val="clear" w:color="auto" w:fill="auto"/>
            <w:noWrap/>
            <w:vAlign w:val="center"/>
            <w:hideMark/>
          </w:tcPr>
          <w:p w14:paraId="6D7C7B0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w:t>
            </w:r>
          </w:p>
        </w:tc>
        <w:tc>
          <w:tcPr>
            <w:tcW w:w="540" w:type="dxa"/>
            <w:tcBorders>
              <w:top w:val="nil"/>
              <w:left w:val="nil"/>
              <w:bottom w:val="single" w:sz="4" w:space="0" w:color="auto"/>
              <w:right w:val="single" w:sz="4" w:space="0" w:color="auto"/>
            </w:tcBorders>
            <w:shd w:val="clear" w:color="auto" w:fill="auto"/>
            <w:noWrap/>
            <w:vAlign w:val="center"/>
            <w:hideMark/>
          </w:tcPr>
          <w:p w14:paraId="5B880D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530" w:type="dxa"/>
            <w:tcBorders>
              <w:top w:val="nil"/>
              <w:left w:val="nil"/>
              <w:bottom w:val="single" w:sz="4" w:space="0" w:color="auto"/>
              <w:right w:val="single" w:sz="4" w:space="0" w:color="auto"/>
            </w:tcBorders>
            <w:shd w:val="clear" w:color="000000" w:fill="auto"/>
            <w:noWrap/>
            <w:vAlign w:val="center"/>
            <w:hideMark/>
          </w:tcPr>
          <w:p w14:paraId="0D81EC7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RD$250.00</w:t>
            </w:r>
          </w:p>
        </w:tc>
        <w:tc>
          <w:tcPr>
            <w:tcW w:w="1620" w:type="dxa"/>
            <w:tcBorders>
              <w:top w:val="nil"/>
              <w:left w:val="nil"/>
              <w:bottom w:val="single" w:sz="4" w:space="0" w:color="auto"/>
              <w:right w:val="single" w:sz="4" w:space="0" w:color="auto"/>
            </w:tcBorders>
            <w:shd w:val="clear" w:color="auto" w:fill="auto"/>
            <w:noWrap/>
            <w:vAlign w:val="center"/>
            <w:hideMark/>
          </w:tcPr>
          <w:p w14:paraId="4C5A18D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RD$500,000.00</w:t>
            </w:r>
          </w:p>
        </w:tc>
        <w:tc>
          <w:tcPr>
            <w:tcW w:w="1440" w:type="dxa"/>
            <w:tcBorders>
              <w:top w:val="nil"/>
              <w:left w:val="nil"/>
              <w:bottom w:val="single" w:sz="4" w:space="0" w:color="auto"/>
              <w:right w:val="single" w:sz="4" w:space="0" w:color="auto"/>
            </w:tcBorders>
            <w:shd w:val="clear" w:color="auto" w:fill="auto"/>
            <w:noWrap/>
            <w:vAlign w:val="center"/>
            <w:hideMark/>
          </w:tcPr>
          <w:p w14:paraId="3777574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AF5D07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7B2E92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5A7E72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azucar</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blanca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55C40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Paq</w:t>
            </w:r>
            <w:r>
              <w:rPr>
                <w:rFonts w:ascii="Artifex CF Light" w:hAnsi="Artifex CF Light" w:cs="Calibri"/>
                <w:color w:val="002060"/>
                <w:sz w:val="16"/>
                <w:szCs w:val="16"/>
              </w:rPr>
              <w:t>.</w:t>
            </w: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1F262D1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100.00</w:t>
            </w:r>
          </w:p>
        </w:tc>
        <w:tc>
          <w:tcPr>
            <w:tcW w:w="1170" w:type="dxa"/>
            <w:tcBorders>
              <w:top w:val="nil"/>
              <w:left w:val="nil"/>
              <w:bottom w:val="single" w:sz="4" w:space="0" w:color="auto"/>
              <w:right w:val="single" w:sz="4" w:space="0" w:color="auto"/>
            </w:tcBorders>
            <w:shd w:val="clear" w:color="auto" w:fill="auto"/>
            <w:noWrap/>
            <w:vAlign w:val="center"/>
            <w:hideMark/>
          </w:tcPr>
          <w:p w14:paraId="169C44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120.00</w:t>
            </w:r>
          </w:p>
        </w:tc>
        <w:tc>
          <w:tcPr>
            <w:tcW w:w="1170" w:type="dxa"/>
            <w:tcBorders>
              <w:top w:val="nil"/>
              <w:left w:val="nil"/>
              <w:bottom w:val="single" w:sz="4" w:space="0" w:color="auto"/>
              <w:right w:val="single" w:sz="4" w:space="0" w:color="auto"/>
            </w:tcBorders>
            <w:shd w:val="clear" w:color="auto" w:fill="auto"/>
            <w:noWrap/>
            <w:vAlign w:val="center"/>
            <w:hideMark/>
          </w:tcPr>
          <w:p w14:paraId="0406C7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100.00</w:t>
            </w:r>
          </w:p>
        </w:tc>
        <w:tc>
          <w:tcPr>
            <w:tcW w:w="1170" w:type="dxa"/>
            <w:tcBorders>
              <w:top w:val="nil"/>
              <w:left w:val="nil"/>
              <w:bottom w:val="single" w:sz="4" w:space="0" w:color="auto"/>
              <w:right w:val="single" w:sz="4" w:space="0" w:color="auto"/>
            </w:tcBorders>
            <w:shd w:val="clear" w:color="auto" w:fill="auto"/>
            <w:noWrap/>
            <w:vAlign w:val="center"/>
            <w:hideMark/>
          </w:tcPr>
          <w:p w14:paraId="1317D1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120.00</w:t>
            </w:r>
          </w:p>
        </w:tc>
        <w:tc>
          <w:tcPr>
            <w:tcW w:w="540" w:type="dxa"/>
            <w:tcBorders>
              <w:top w:val="nil"/>
              <w:left w:val="nil"/>
              <w:bottom w:val="single" w:sz="4" w:space="0" w:color="auto"/>
              <w:right w:val="single" w:sz="4" w:space="0" w:color="auto"/>
            </w:tcBorders>
            <w:shd w:val="clear" w:color="auto" w:fill="auto"/>
            <w:noWrap/>
            <w:vAlign w:val="center"/>
            <w:hideMark/>
          </w:tcPr>
          <w:p w14:paraId="13DA509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440</w:t>
            </w:r>
          </w:p>
        </w:tc>
        <w:tc>
          <w:tcPr>
            <w:tcW w:w="1530" w:type="dxa"/>
            <w:tcBorders>
              <w:top w:val="nil"/>
              <w:left w:val="nil"/>
              <w:bottom w:val="single" w:sz="4" w:space="0" w:color="auto"/>
              <w:right w:val="single" w:sz="4" w:space="0" w:color="auto"/>
            </w:tcBorders>
            <w:shd w:val="clear" w:color="000000" w:fill="auto"/>
            <w:noWrap/>
            <w:vAlign w:val="center"/>
            <w:hideMark/>
          </w:tcPr>
          <w:p w14:paraId="39538E9F"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200.00</w:t>
            </w:r>
          </w:p>
        </w:tc>
        <w:tc>
          <w:tcPr>
            <w:tcW w:w="1620" w:type="dxa"/>
            <w:tcBorders>
              <w:top w:val="nil"/>
              <w:left w:val="nil"/>
              <w:bottom w:val="single" w:sz="4" w:space="0" w:color="auto"/>
              <w:right w:val="single" w:sz="4" w:space="0" w:color="auto"/>
            </w:tcBorders>
            <w:shd w:val="clear" w:color="auto" w:fill="auto"/>
            <w:noWrap/>
            <w:vAlign w:val="center"/>
            <w:hideMark/>
          </w:tcPr>
          <w:p w14:paraId="55933FB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RD$88,000.00</w:t>
            </w:r>
          </w:p>
        </w:tc>
        <w:tc>
          <w:tcPr>
            <w:tcW w:w="1440" w:type="dxa"/>
            <w:tcBorders>
              <w:top w:val="nil"/>
              <w:left w:val="nil"/>
              <w:bottom w:val="single" w:sz="4" w:space="0" w:color="auto"/>
              <w:right w:val="single" w:sz="4" w:space="0" w:color="auto"/>
            </w:tcBorders>
            <w:shd w:val="clear" w:color="auto" w:fill="auto"/>
            <w:noWrap/>
            <w:vAlign w:val="center"/>
            <w:hideMark/>
          </w:tcPr>
          <w:p w14:paraId="0CFFC35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B47F3E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34B931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555B63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azucar</w:t>
            </w:r>
            <w:proofErr w:type="spellEnd"/>
            <w:r w:rsidRPr="00B205B4">
              <w:rPr>
                <w:rFonts w:ascii="Artifex CF Light" w:hAnsi="Artifex CF Light" w:cs="Calibri"/>
                <w:color w:val="002060"/>
                <w:sz w:val="16"/>
                <w:szCs w:val="16"/>
              </w:rPr>
              <w:t xml:space="preserve"> crema</w:t>
            </w:r>
          </w:p>
        </w:tc>
        <w:tc>
          <w:tcPr>
            <w:tcW w:w="720" w:type="dxa"/>
            <w:tcBorders>
              <w:top w:val="nil"/>
              <w:left w:val="nil"/>
              <w:bottom w:val="single" w:sz="4" w:space="0" w:color="auto"/>
              <w:right w:val="single" w:sz="4" w:space="0" w:color="auto"/>
            </w:tcBorders>
            <w:shd w:val="clear" w:color="auto" w:fill="auto"/>
            <w:noWrap/>
            <w:vAlign w:val="center"/>
            <w:hideMark/>
          </w:tcPr>
          <w:p w14:paraId="143D0B7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Paq1/5</w:t>
            </w:r>
          </w:p>
        </w:tc>
        <w:tc>
          <w:tcPr>
            <w:tcW w:w="1170" w:type="dxa"/>
            <w:tcBorders>
              <w:top w:val="nil"/>
              <w:left w:val="nil"/>
              <w:bottom w:val="single" w:sz="4" w:space="0" w:color="auto"/>
              <w:right w:val="single" w:sz="4" w:space="0" w:color="auto"/>
            </w:tcBorders>
            <w:shd w:val="clear" w:color="auto" w:fill="auto"/>
            <w:noWrap/>
            <w:vAlign w:val="center"/>
            <w:hideMark/>
          </w:tcPr>
          <w:p w14:paraId="04ECBA4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130.00</w:t>
            </w:r>
          </w:p>
        </w:tc>
        <w:tc>
          <w:tcPr>
            <w:tcW w:w="1170" w:type="dxa"/>
            <w:tcBorders>
              <w:top w:val="nil"/>
              <w:left w:val="nil"/>
              <w:bottom w:val="single" w:sz="4" w:space="0" w:color="auto"/>
              <w:right w:val="single" w:sz="4" w:space="0" w:color="auto"/>
            </w:tcBorders>
            <w:shd w:val="clear" w:color="auto" w:fill="auto"/>
            <w:noWrap/>
            <w:vAlign w:val="center"/>
            <w:hideMark/>
          </w:tcPr>
          <w:p w14:paraId="08B21F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130.00</w:t>
            </w:r>
          </w:p>
        </w:tc>
        <w:tc>
          <w:tcPr>
            <w:tcW w:w="1170" w:type="dxa"/>
            <w:tcBorders>
              <w:top w:val="nil"/>
              <w:left w:val="nil"/>
              <w:bottom w:val="single" w:sz="4" w:space="0" w:color="auto"/>
              <w:right w:val="single" w:sz="4" w:space="0" w:color="auto"/>
            </w:tcBorders>
            <w:shd w:val="clear" w:color="auto" w:fill="auto"/>
            <w:noWrap/>
            <w:vAlign w:val="center"/>
            <w:hideMark/>
          </w:tcPr>
          <w:p w14:paraId="345D8AC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130.00</w:t>
            </w:r>
          </w:p>
        </w:tc>
        <w:tc>
          <w:tcPr>
            <w:tcW w:w="1170" w:type="dxa"/>
            <w:tcBorders>
              <w:top w:val="nil"/>
              <w:left w:val="nil"/>
              <w:bottom w:val="single" w:sz="4" w:space="0" w:color="auto"/>
              <w:right w:val="single" w:sz="4" w:space="0" w:color="auto"/>
            </w:tcBorders>
            <w:shd w:val="clear" w:color="auto" w:fill="auto"/>
            <w:noWrap/>
            <w:vAlign w:val="center"/>
            <w:hideMark/>
          </w:tcPr>
          <w:p w14:paraId="03A23E2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130.00</w:t>
            </w:r>
          </w:p>
        </w:tc>
        <w:tc>
          <w:tcPr>
            <w:tcW w:w="540" w:type="dxa"/>
            <w:tcBorders>
              <w:top w:val="nil"/>
              <w:left w:val="nil"/>
              <w:bottom w:val="single" w:sz="4" w:space="0" w:color="auto"/>
              <w:right w:val="single" w:sz="4" w:space="0" w:color="auto"/>
            </w:tcBorders>
            <w:shd w:val="clear" w:color="auto" w:fill="auto"/>
            <w:noWrap/>
            <w:vAlign w:val="center"/>
            <w:hideMark/>
          </w:tcPr>
          <w:p w14:paraId="02371E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520</w:t>
            </w:r>
          </w:p>
        </w:tc>
        <w:tc>
          <w:tcPr>
            <w:tcW w:w="1530" w:type="dxa"/>
            <w:tcBorders>
              <w:top w:val="nil"/>
              <w:left w:val="nil"/>
              <w:bottom w:val="single" w:sz="4" w:space="0" w:color="auto"/>
              <w:right w:val="single" w:sz="4" w:space="0" w:color="auto"/>
            </w:tcBorders>
            <w:shd w:val="clear" w:color="000000" w:fill="auto"/>
            <w:noWrap/>
            <w:vAlign w:val="center"/>
            <w:hideMark/>
          </w:tcPr>
          <w:p w14:paraId="17A0E21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RD$ 150.00</w:t>
            </w:r>
          </w:p>
        </w:tc>
        <w:tc>
          <w:tcPr>
            <w:tcW w:w="1620" w:type="dxa"/>
            <w:tcBorders>
              <w:top w:val="nil"/>
              <w:left w:val="nil"/>
              <w:bottom w:val="single" w:sz="4" w:space="0" w:color="auto"/>
              <w:right w:val="single" w:sz="4" w:space="0" w:color="auto"/>
            </w:tcBorders>
            <w:shd w:val="clear" w:color="auto" w:fill="auto"/>
            <w:noWrap/>
            <w:vAlign w:val="center"/>
            <w:hideMark/>
          </w:tcPr>
          <w:p w14:paraId="120F316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RD$78,000.00</w:t>
            </w:r>
          </w:p>
        </w:tc>
        <w:tc>
          <w:tcPr>
            <w:tcW w:w="1440" w:type="dxa"/>
            <w:tcBorders>
              <w:top w:val="nil"/>
              <w:left w:val="nil"/>
              <w:bottom w:val="single" w:sz="4" w:space="0" w:color="auto"/>
              <w:right w:val="single" w:sz="4" w:space="0" w:color="auto"/>
            </w:tcBorders>
            <w:shd w:val="clear" w:color="auto" w:fill="auto"/>
            <w:noWrap/>
            <w:vAlign w:val="center"/>
            <w:hideMark/>
          </w:tcPr>
          <w:p w14:paraId="6BE716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A5056D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264ECE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4E19A7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cremora</w:t>
            </w:r>
            <w:proofErr w:type="spellEnd"/>
            <w:r w:rsidRPr="00B205B4">
              <w:rPr>
                <w:rFonts w:ascii="Artifex CF Light" w:hAnsi="Artifex CF Light" w:cs="Calibri"/>
                <w:color w:val="002060"/>
                <w:sz w:val="16"/>
                <w:szCs w:val="16"/>
              </w:rPr>
              <w:t xml:space="preserve"> 16onz</w:t>
            </w:r>
          </w:p>
        </w:tc>
        <w:tc>
          <w:tcPr>
            <w:tcW w:w="720" w:type="dxa"/>
            <w:tcBorders>
              <w:top w:val="nil"/>
              <w:left w:val="nil"/>
              <w:bottom w:val="single" w:sz="4" w:space="0" w:color="auto"/>
              <w:right w:val="single" w:sz="4" w:space="0" w:color="auto"/>
            </w:tcBorders>
            <w:shd w:val="clear" w:color="auto" w:fill="auto"/>
            <w:noWrap/>
            <w:vAlign w:val="center"/>
            <w:hideMark/>
          </w:tcPr>
          <w:p w14:paraId="3DF059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8B382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w:t>
            </w:r>
          </w:p>
        </w:tc>
        <w:tc>
          <w:tcPr>
            <w:tcW w:w="1170" w:type="dxa"/>
            <w:tcBorders>
              <w:top w:val="nil"/>
              <w:left w:val="nil"/>
              <w:bottom w:val="single" w:sz="4" w:space="0" w:color="auto"/>
              <w:right w:val="single" w:sz="4" w:space="0" w:color="auto"/>
            </w:tcBorders>
            <w:shd w:val="clear" w:color="auto" w:fill="auto"/>
            <w:noWrap/>
            <w:vAlign w:val="center"/>
            <w:hideMark/>
          </w:tcPr>
          <w:p w14:paraId="299A546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w:t>
            </w:r>
          </w:p>
        </w:tc>
        <w:tc>
          <w:tcPr>
            <w:tcW w:w="1170" w:type="dxa"/>
            <w:tcBorders>
              <w:top w:val="nil"/>
              <w:left w:val="nil"/>
              <w:bottom w:val="single" w:sz="4" w:space="0" w:color="auto"/>
              <w:right w:val="single" w:sz="4" w:space="0" w:color="auto"/>
            </w:tcBorders>
            <w:shd w:val="clear" w:color="auto" w:fill="auto"/>
            <w:noWrap/>
            <w:vAlign w:val="center"/>
            <w:hideMark/>
          </w:tcPr>
          <w:p w14:paraId="20A404F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w:t>
            </w:r>
          </w:p>
        </w:tc>
        <w:tc>
          <w:tcPr>
            <w:tcW w:w="1170" w:type="dxa"/>
            <w:tcBorders>
              <w:top w:val="nil"/>
              <w:left w:val="nil"/>
              <w:bottom w:val="single" w:sz="4" w:space="0" w:color="auto"/>
              <w:right w:val="single" w:sz="4" w:space="0" w:color="auto"/>
            </w:tcBorders>
            <w:shd w:val="clear" w:color="auto" w:fill="auto"/>
            <w:noWrap/>
            <w:vAlign w:val="center"/>
            <w:hideMark/>
          </w:tcPr>
          <w:p w14:paraId="4F5FA8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w:t>
            </w:r>
          </w:p>
        </w:tc>
        <w:tc>
          <w:tcPr>
            <w:tcW w:w="540" w:type="dxa"/>
            <w:tcBorders>
              <w:top w:val="nil"/>
              <w:left w:val="nil"/>
              <w:bottom w:val="single" w:sz="4" w:space="0" w:color="auto"/>
              <w:right w:val="single" w:sz="4" w:space="0" w:color="auto"/>
            </w:tcBorders>
            <w:shd w:val="clear" w:color="auto" w:fill="auto"/>
            <w:noWrap/>
            <w:vAlign w:val="center"/>
            <w:hideMark/>
          </w:tcPr>
          <w:p w14:paraId="23C9C9F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000000" w:fill="auto"/>
            <w:noWrap/>
            <w:vAlign w:val="center"/>
            <w:hideMark/>
          </w:tcPr>
          <w:p w14:paraId="0F555FE6"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320.00</w:t>
            </w:r>
          </w:p>
        </w:tc>
        <w:tc>
          <w:tcPr>
            <w:tcW w:w="1620" w:type="dxa"/>
            <w:tcBorders>
              <w:top w:val="nil"/>
              <w:left w:val="nil"/>
              <w:bottom w:val="single" w:sz="4" w:space="0" w:color="auto"/>
              <w:right w:val="single" w:sz="4" w:space="0" w:color="auto"/>
            </w:tcBorders>
            <w:shd w:val="clear" w:color="auto" w:fill="auto"/>
            <w:noWrap/>
            <w:vAlign w:val="center"/>
            <w:hideMark/>
          </w:tcPr>
          <w:p w14:paraId="594CAE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RD$64,000.00</w:t>
            </w:r>
          </w:p>
        </w:tc>
        <w:tc>
          <w:tcPr>
            <w:tcW w:w="1440" w:type="dxa"/>
            <w:tcBorders>
              <w:top w:val="nil"/>
              <w:left w:val="nil"/>
              <w:bottom w:val="single" w:sz="4" w:space="0" w:color="auto"/>
              <w:right w:val="single" w:sz="4" w:space="0" w:color="auto"/>
            </w:tcBorders>
            <w:shd w:val="clear" w:color="auto" w:fill="auto"/>
            <w:noWrap/>
            <w:vAlign w:val="center"/>
            <w:hideMark/>
          </w:tcPr>
          <w:p w14:paraId="6DC5DA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5656C2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71FD25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AD6215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ice tea</w:t>
            </w:r>
          </w:p>
        </w:tc>
        <w:tc>
          <w:tcPr>
            <w:tcW w:w="720" w:type="dxa"/>
            <w:tcBorders>
              <w:top w:val="nil"/>
              <w:left w:val="nil"/>
              <w:bottom w:val="single" w:sz="4" w:space="0" w:color="auto"/>
              <w:right w:val="single" w:sz="4" w:space="0" w:color="auto"/>
            </w:tcBorders>
            <w:shd w:val="clear" w:color="auto" w:fill="auto"/>
            <w:noWrap/>
            <w:vAlign w:val="center"/>
            <w:hideMark/>
          </w:tcPr>
          <w:p w14:paraId="03C9BB2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lata</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6D1CC79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80.00</w:t>
            </w:r>
          </w:p>
        </w:tc>
        <w:tc>
          <w:tcPr>
            <w:tcW w:w="1170" w:type="dxa"/>
            <w:tcBorders>
              <w:top w:val="nil"/>
              <w:left w:val="nil"/>
              <w:bottom w:val="single" w:sz="4" w:space="0" w:color="auto"/>
              <w:right w:val="single" w:sz="4" w:space="0" w:color="auto"/>
            </w:tcBorders>
            <w:shd w:val="clear" w:color="auto" w:fill="auto"/>
            <w:noWrap/>
            <w:vAlign w:val="center"/>
            <w:hideMark/>
          </w:tcPr>
          <w:p w14:paraId="0420D2B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80.00</w:t>
            </w:r>
          </w:p>
        </w:tc>
        <w:tc>
          <w:tcPr>
            <w:tcW w:w="1170" w:type="dxa"/>
            <w:tcBorders>
              <w:top w:val="nil"/>
              <w:left w:val="nil"/>
              <w:bottom w:val="single" w:sz="4" w:space="0" w:color="auto"/>
              <w:right w:val="single" w:sz="4" w:space="0" w:color="auto"/>
            </w:tcBorders>
            <w:shd w:val="clear" w:color="auto" w:fill="auto"/>
            <w:noWrap/>
            <w:vAlign w:val="center"/>
            <w:hideMark/>
          </w:tcPr>
          <w:p w14:paraId="7A4012B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80.00</w:t>
            </w:r>
          </w:p>
        </w:tc>
        <w:tc>
          <w:tcPr>
            <w:tcW w:w="1170" w:type="dxa"/>
            <w:tcBorders>
              <w:top w:val="nil"/>
              <w:left w:val="nil"/>
              <w:bottom w:val="single" w:sz="4" w:space="0" w:color="auto"/>
              <w:right w:val="single" w:sz="4" w:space="0" w:color="auto"/>
            </w:tcBorders>
            <w:shd w:val="clear" w:color="auto" w:fill="auto"/>
            <w:noWrap/>
            <w:vAlign w:val="center"/>
            <w:hideMark/>
          </w:tcPr>
          <w:p w14:paraId="071BC43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80.00</w:t>
            </w:r>
          </w:p>
        </w:tc>
        <w:tc>
          <w:tcPr>
            <w:tcW w:w="540" w:type="dxa"/>
            <w:tcBorders>
              <w:top w:val="nil"/>
              <w:left w:val="nil"/>
              <w:bottom w:val="single" w:sz="4" w:space="0" w:color="auto"/>
              <w:right w:val="single" w:sz="4" w:space="0" w:color="auto"/>
            </w:tcBorders>
            <w:shd w:val="clear" w:color="auto" w:fill="auto"/>
            <w:noWrap/>
            <w:vAlign w:val="center"/>
            <w:hideMark/>
          </w:tcPr>
          <w:p w14:paraId="4F4326A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320</w:t>
            </w:r>
          </w:p>
        </w:tc>
        <w:tc>
          <w:tcPr>
            <w:tcW w:w="1530" w:type="dxa"/>
            <w:tcBorders>
              <w:top w:val="nil"/>
              <w:left w:val="nil"/>
              <w:bottom w:val="single" w:sz="4" w:space="0" w:color="auto"/>
              <w:right w:val="single" w:sz="4" w:space="0" w:color="auto"/>
            </w:tcBorders>
            <w:shd w:val="clear" w:color="000000" w:fill="auto"/>
            <w:noWrap/>
            <w:vAlign w:val="center"/>
            <w:hideMark/>
          </w:tcPr>
          <w:p w14:paraId="5E2EC9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w:t>
            </w:r>
          </w:p>
        </w:tc>
        <w:tc>
          <w:tcPr>
            <w:tcW w:w="1620" w:type="dxa"/>
            <w:tcBorders>
              <w:top w:val="nil"/>
              <w:left w:val="nil"/>
              <w:bottom w:val="single" w:sz="4" w:space="0" w:color="auto"/>
              <w:right w:val="single" w:sz="4" w:space="0" w:color="auto"/>
            </w:tcBorders>
            <w:shd w:val="clear" w:color="auto" w:fill="auto"/>
            <w:noWrap/>
            <w:vAlign w:val="center"/>
            <w:hideMark/>
          </w:tcPr>
          <w:p w14:paraId="43E5F4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RD$48,000.00</w:t>
            </w:r>
          </w:p>
        </w:tc>
        <w:tc>
          <w:tcPr>
            <w:tcW w:w="1440" w:type="dxa"/>
            <w:tcBorders>
              <w:top w:val="nil"/>
              <w:left w:val="nil"/>
              <w:bottom w:val="single" w:sz="4" w:space="0" w:color="auto"/>
              <w:right w:val="single" w:sz="4" w:space="0" w:color="auto"/>
            </w:tcBorders>
            <w:shd w:val="clear" w:color="auto" w:fill="auto"/>
            <w:noWrap/>
            <w:vAlign w:val="center"/>
            <w:hideMark/>
          </w:tcPr>
          <w:p w14:paraId="67F4622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9983A6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EF1BCD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AE5C32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galletas de </w:t>
            </w:r>
            <w:proofErr w:type="spellStart"/>
            <w:r w:rsidRPr="00B205B4">
              <w:rPr>
                <w:rFonts w:ascii="Artifex CF Light" w:hAnsi="Artifex CF Light" w:cs="Calibri"/>
                <w:color w:val="002060"/>
                <w:sz w:val="16"/>
                <w:szCs w:val="16"/>
              </w:rPr>
              <w:t>salada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B7C29C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255B67C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w:t>
            </w:r>
          </w:p>
        </w:tc>
        <w:tc>
          <w:tcPr>
            <w:tcW w:w="1170" w:type="dxa"/>
            <w:tcBorders>
              <w:top w:val="nil"/>
              <w:left w:val="nil"/>
              <w:bottom w:val="single" w:sz="4" w:space="0" w:color="auto"/>
              <w:right w:val="single" w:sz="4" w:space="0" w:color="auto"/>
            </w:tcBorders>
            <w:shd w:val="clear" w:color="auto" w:fill="auto"/>
            <w:noWrap/>
            <w:vAlign w:val="center"/>
            <w:hideMark/>
          </w:tcPr>
          <w:p w14:paraId="3EA8DE6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w:t>
            </w:r>
          </w:p>
        </w:tc>
        <w:tc>
          <w:tcPr>
            <w:tcW w:w="1170" w:type="dxa"/>
            <w:tcBorders>
              <w:top w:val="nil"/>
              <w:left w:val="nil"/>
              <w:bottom w:val="single" w:sz="4" w:space="0" w:color="auto"/>
              <w:right w:val="single" w:sz="4" w:space="0" w:color="auto"/>
            </w:tcBorders>
            <w:shd w:val="clear" w:color="auto" w:fill="auto"/>
            <w:noWrap/>
            <w:vAlign w:val="center"/>
            <w:hideMark/>
          </w:tcPr>
          <w:p w14:paraId="6F6946E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w:t>
            </w:r>
          </w:p>
        </w:tc>
        <w:tc>
          <w:tcPr>
            <w:tcW w:w="1170" w:type="dxa"/>
            <w:tcBorders>
              <w:top w:val="nil"/>
              <w:left w:val="nil"/>
              <w:bottom w:val="single" w:sz="4" w:space="0" w:color="auto"/>
              <w:right w:val="single" w:sz="4" w:space="0" w:color="auto"/>
            </w:tcBorders>
            <w:shd w:val="clear" w:color="auto" w:fill="auto"/>
            <w:noWrap/>
            <w:vAlign w:val="center"/>
            <w:hideMark/>
          </w:tcPr>
          <w:p w14:paraId="34D2B15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w:t>
            </w:r>
          </w:p>
        </w:tc>
        <w:tc>
          <w:tcPr>
            <w:tcW w:w="540" w:type="dxa"/>
            <w:tcBorders>
              <w:top w:val="nil"/>
              <w:left w:val="nil"/>
              <w:bottom w:val="single" w:sz="4" w:space="0" w:color="auto"/>
              <w:right w:val="single" w:sz="4" w:space="0" w:color="auto"/>
            </w:tcBorders>
            <w:shd w:val="clear" w:color="auto" w:fill="auto"/>
            <w:noWrap/>
            <w:vAlign w:val="center"/>
            <w:hideMark/>
          </w:tcPr>
          <w:p w14:paraId="11EA15C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000000" w:fill="auto"/>
            <w:noWrap/>
            <w:vAlign w:val="center"/>
            <w:hideMark/>
          </w:tcPr>
          <w:p w14:paraId="5C5205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w:t>
            </w:r>
          </w:p>
        </w:tc>
        <w:tc>
          <w:tcPr>
            <w:tcW w:w="1620" w:type="dxa"/>
            <w:tcBorders>
              <w:top w:val="nil"/>
              <w:left w:val="nil"/>
              <w:bottom w:val="single" w:sz="4" w:space="0" w:color="auto"/>
              <w:right w:val="single" w:sz="4" w:space="0" w:color="auto"/>
            </w:tcBorders>
            <w:shd w:val="clear" w:color="auto" w:fill="auto"/>
            <w:noWrap/>
            <w:vAlign w:val="center"/>
            <w:hideMark/>
          </w:tcPr>
          <w:p w14:paraId="519B7F4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RD$16,000.00</w:t>
            </w:r>
          </w:p>
        </w:tc>
        <w:tc>
          <w:tcPr>
            <w:tcW w:w="1440" w:type="dxa"/>
            <w:tcBorders>
              <w:top w:val="nil"/>
              <w:left w:val="nil"/>
              <w:bottom w:val="single" w:sz="4" w:space="0" w:color="auto"/>
              <w:right w:val="single" w:sz="4" w:space="0" w:color="auto"/>
            </w:tcBorders>
            <w:shd w:val="clear" w:color="auto" w:fill="auto"/>
            <w:noWrap/>
            <w:vAlign w:val="center"/>
            <w:hideMark/>
          </w:tcPr>
          <w:p w14:paraId="556FB5A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CB4B6E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0057BD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D6D2C6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galletas de </w:t>
            </w:r>
            <w:proofErr w:type="spellStart"/>
            <w:r w:rsidRPr="00B205B4">
              <w:rPr>
                <w:rFonts w:ascii="Artifex CF Light" w:hAnsi="Artifex CF Light" w:cs="Calibri"/>
                <w:color w:val="002060"/>
                <w:sz w:val="16"/>
                <w:szCs w:val="16"/>
              </w:rPr>
              <w:t>avenas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04CDC2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Paq</w:t>
            </w:r>
            <w:r>
              <w:rPr>
                <w:rFonts w:ascii="Artifex CF Light" w:hAnsi="Artifex CF Light" w:cs="Calibri"/>
                <w:color w:val="002060"/>
                <w:sz w:val="16"/>
                <w:szCs w:val="16"/>
              </w:rPr>
              <w:t>.</w:t>
            </w:r>
            <w:r w:rsidRPr="00B205B4">
              <w:rPr>
                <w:rFonts w:ascii="Artifex CF Light" w:hAnsi="Artifex CF Light" w:cs="Calibri"/>
                <w:color w:val="002060"/>
                <w:sz w:val="16"/>
                <w:szCs w:val="16"/>
              </w:rPr>
              <w:t>1/10</w:t>
            </w:r>
          </w:p>
        </w:tc>
        <w:tc>
          <w:tcPr>
            <w:tcW w:w="1170" w:type="dxa"/>
            <w:tcBorders>
              <w:top w:val="nil"/>
              <w:left w:val="nil"/>
              <w:bottom w:val="single" w:sz="4" w:space="0" w:color="auto"/>
              <w:right w:val="single" w:sz="4" w:space="0" w:color="auto"/>
            </w:tcBorders>
            <w:shd w:val="clear" w:color="auto" w:fill="auto"/>
            <w:noWrap/>
            <w:vAlign w:val="center"/>
            <w:hideMark/>
          </w:tcPr>
          <w:p w14:paraId="0FA5DC1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170" w:type="dxa"/>
            <w:tcBorders>
              <w:top w:val="nil"/>
              <w:left w:val="nil"/>
              <w:bottom w:val="single" w:sz="4" w:space="0" w:color="auto"/>
              <w:right w:val="single" w:sz="4" w:space="0" w:color="auto"/>
            </w:tcBorders>
            <w:shd w:val="clear" w:color="auto" w:fill="auto"/>
            <w:noWrap/>
            <w:vAlign w:val="center"/>
            <w:hideMark/>
          </w:tcPr>
          <w:p w14:paraId="68F9531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170" w:type="dxa"/>
            <w:tcBorders>
              <w:top w:val="nil"/>
              <w:left w:val="nil"/>
              <w:bottom w:val="single" w:sz="4" w:space="0" w:color="auto"/>
              <w:right w:val="single" w:sz="4" w:space="0" w:color="auto"/>
            </w:tcBorders>
            <w:shd w:val="clear" w:color="auto" w:fill="auto"/>
            <w:noWrap/>
            <w:vAlign w:val="center"/>
            <w:hideMark/>
          </w:tcPr>
          <w:p w14:paraId="3FF5996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170" w:type="dxa"/>
            <w:tcBorders>
              <w:top w:val="nil"/>
              <w:left w:val="nil"/>
              <w:bottom w:val="single" w:sz="4" w:space="0" w:color="auto"/>
              <w:right w:val="single" w:sz="4" w:space="0" w:color="auto"/>
            </w:tcBorders>
            <w:shd w:val="clear" w:color="auto" w:fill="auto"/>
            <w:noWrap/>
            <w:vAlign w:val="center"/>
            <w:hideMark/>
          </w:tcPr>
          <w:p w14:paraId="4C0B14E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540" w:type="dxa"/>
            <w:tcBorders>
              <w:top w:val="nil"/>
              <w:left w:val="nil"/>
              <w:bottom w:val="single" w:sz="4" w:space="0" w:color="auto"/>
              <w:right w:val="single" w:sz="4" w:space="0" w:color="auto"/>
            </w:tcBorders>
            <w:shd w:val="clear" w:color="auto" w:fill="auto"/>
            <w:noWrap/>
            <w:vAlign w:val="center"/>
            <w:hideMark/>
          </w:tcPr>
          <w:p w14:paraId="602CDD5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w:t>
            </w:r>
          </w:p>
        </w:tc>
        <w:tc>
          <w:tcPr>
            <w:tcW w:w="1530" w:type="dxa"/>
            <w:tcBorders>
              <w:top w:val="nil"/>
              <w:left w:val="nil"/>
              <w:bottom w:val="single" w:sz="4" w:space="0" w:color="auto"/>
              <w:right w:val="single" w:sz="4" w:space="0" w:color="auto"/>
            </w:tcBorders>
            <w:shd w:val="clear" w:color="000000" w:fill="auto"/>
            <w:noWrap/>
            <w:vAlign w:val="center"/>
            <w:hideMark/>
          </w:tcPr>
          <w:p w14:paraId="343552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w:t>
            </w:r>
          </w:p>
        </w:tc>
        <w:tc>
          <w:tcPr>
            <w:tcW w:w="1620" w:type="dxa"/>
            <w:tcBorders>
              <w:top w:val="nil"/>
              <w:left w:val="nil"/>
              <w:bottom w:val="single" w:sz="4" w:space="0" w:color="auto"/>
              <w:right w:val="single" w:sz="4" w:space="0" w:color="auto"/>
            </w:tcBorders>
            <w:shd w:val="clear" w:color="auto" w:fill="auto"/>
            <w:noWrap/>
            <w:vAlign w:val="center"/>
            <w:hideMark/>
          </w:tcPr>
          <w:p w14:paraId="7CBD86B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RD$9,600.00</w:t>
            </w:r>
          </w:p>
        </w:tc>
        <w:tc>
          <w:tcPr>
            <w:tcW w:w="1440" w:type="dxa"/>
            <w:tcBorders>
              <w:top w:val="nil"/>
              <w:left w:val="nil"/>
              <w:bottom w:val="single" w:sz="4" w:space="0" w:color="auto"/>
              <w:right w:val="single" w:sz="4" w:space="0" w:color="auto"/>
            </w:tcBorders>
            <w:shd w:val="clear" w:color="auto" w:fill="auto"/>
            <w:noWrap/>
            <w:vAlign w:val="center"/>
            <w:hideMark/>
          </w:tcPr>
          <w:p w14:paraId="0DE59C9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5A16605"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7BD98D49"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640E33C3" w14:textId="77777777" w:rsidR="00012D3F" w:rsidRPr="00A22C13" w:rsidRDefault="00012D3F" w:rsidP="00012D3F">
            <w:pPr>
              <w:jc w:val="center"/>
              <w:rPr>
                <w:rFonts w:ascii="Artifex CF Light" w:hAnsi="Artifex CF Light" w:cs="Calibri"/>
                <w:color w:val="FFFFFF" w:themeColor="background1"/>
                <w:sz w:val="18"/>
                <w:szCs w:val="18"/>
                <w:lang w:val="es-DO"/>
              </w:rPr>
            </w:pPr>
            <w:r w:rsidRPr="00A22C13">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0FE49EA1"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0A63159"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2BFF94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9CAD961"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6024E1C"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417B42EA"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30C2F46F"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42280F9B"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15EB7983"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2B7A2D0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BD36F9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96D8A71" w14:textId="77777777" w:rsidR="00012D3F" w:rsidRPr="00B205B4" w:rsidRDefault="00012D3F" w:rsidP="00012D3F">
            <w:pPr>
              <w:jc w:val="center"/>
              <w:rPr>
                <w:rFonts w:ascii="Artifex CF Light" w:hAnsi="Artifex CF Light" w:cs="Calibri"/>
                <w:color w:val="002060"/>
                <w:sz w:val="16"/>
                <w:szCs w:val="16"/>
              </w:rPr>
            </w:pPr>
            <w:proofErr w:type="spellStart"/>
            <w:r>
              <w:rPr>
                <w:rFonts w:ascii="Artifex CF Light" w:hAnsi="Artifex CF Light" w:cs="Calibri"/>
                <w:color w:val="002060"/>
                <w:sz w:val="16"/>
                <w:szCs w:val="16"/>
              </w:rPr>
              <w:t>R</w:t>
            </w:r>
            <w:r w:rsidRPr="00B205B4">
              <w:rPr>
                <w:rFonts w:ascii="Artifex CF Light" w:hAnsi="Artifex CF Light" w:cs="Calibri"/>
                <w:color w:val="002060"/>
                <w:sz w:val="16"/>
                <w:szCs w:val="16"/>
              </w:rPr>
              <w:t>efresco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A64D19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2litros</w:t>
            </w:r>
          </w:p>
        </w:tc>
        <w:tc>
          <w:tcPr>
            <w:tcW w:w="1170" w:type="dxa"/>
            <w:tcBorders>
              <w:top w:val="nil"/>
              <w:left w:val="nil"/>
              <w:bottom w:val="single" w:sz="4" w:space="0" w:color="auto"/>
              <w:right w:val="single" w:sz="4" w:space="0" w:color="auto"/>
            </w:tcBorders>
            <w:shd w:val="clear" w:color="auto" w:fill="auto"/>
            <w:noWrap/>
            <w:vAlign w:val="center"/>
            <w:hideMark/>
          </w:tcPr>
          <w:p w14:paraId="28C86A3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2B9F7E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20D20D8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355D741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540" w:type="dxa"/>
            <w:tcBorders>
              <w:top w:val="nil"/>
              <w:left w:val="nil"/>
              <w:bottom w:val="single" w:sz="4" w:space="0" w:color="auto"/>
              <w:right w:val="single" w:sz="4" w:space="0" w:color="auto"/>
            </w:tcBorders>
            <w:shd w:val="clear" w:color="auto" w:fill="auto"/>
            <w:noWrap/>
            <w:vAlign w:val="center"/>
            <w:hideMark/>
          </w:tcPr>
          <w:p w14:paraId="5D3C83B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000000" w:fill="auto"/>
            <w:noWrap/>
            <w:vAlign w:val="center"/>
            <w:hideMark/>
          </w:tcPr>
          <w:p w14:paraId="7595844D"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50.00</w:t>
            </w:r>
          </w:p>
        </w:tc>
        <w:tc>
          <w:tcPr>
            <w:tcW w:w="1620" w:type="dxa"/>
            <w:tcBorders>
              <w:top w:val="nil"/>
              <w:left w:val="nil"/>
              <w:bottom w:val="single" w:sz="4" w:space="0" w:color="auto"/>
              <w:right w:val="single" w:sz="4" w:space="0" w:color="auto"/>
            </w:tcBorders>
            <w:shd w:val="clear" w:color="auto" w:fill="auto"/>
            <w:noWrap/>
            <w:vAlign w:val="center"/>
            <w:hideMark/>
          </w:tcPr>
          <w:p w14:paraId="04017E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w:t>
            </w:r>
          </w:p>
        </w:tc>
        <w:tc>
          <w:tcPr>
            <w:tcW w:w="1440" w:type="dxa"/>
            <w:tcBorders>
              <w:top w:val="nil"/>
              <w:left w:val="nil"/>
              <w:bottom w:val="single" w:sz="4" w:space="0" w:color="auto"/>
              <w:right w:val="single" w:sz="4" w:space="0" w:color="auto"/>
            </w:tcBorders>
            <w:shd w:val="clear" w:color="auto" w:fill="auto"/>
            <w:noWrap/>
            <w:vAlign w:val="center"/>
            <w:hideMark/>
          </w:tcPr>
          <w:p w14:paraId="484F764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121F26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91F5E1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368357A" w14:textId="77777777" w:rsidR="00012D3F" w:rsidRPr="00B205B4" w:rsidRDefault="00012D3F" w:rsidP="00012D3F">
            <w:pPr>
              <w:jc w:val="center"/>
              <w:rPr>
                <w:rFonts w:ascii="Artifex CF Light" w:hAnsi="Artifex CF Light" w:cs="Calibri"/>
                <w:color w:val="002060"/>
                <w:sz w:val="16"/>
                <w:szCs w:val="16"/>
              </w:rPr>
            </w:pPr>
            <w:proofErr w:type="spellStart"/>
            <w:r>
              <w:rPr>
                <w:rFonts w:ascii="Artifex CF Light" w:hAnsi="Artifex CF Light" w:cs="Calibri"/>
                <w:color w:val="002060"/>
                <w:sz w:val="16"/>
                <w:szCs w:val="16"/>
              </w:rPr>
              <w:t>M</w:t>
            </w:r>
            <w:r w:rsidRPr="00B205B4">
              <w:rPr>
                <w:rFonts w:ascii="Artifex CF Light" w:hAnsi="Artifex CF Light" w:cs="Calibri"/>
                <w:color w:val="002060"/>
                <w:sz w:val="16"/>
                <w:szCs w:val="16"/>
              </w:rPr>
              <w:t>entas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FD83C8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4595B04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A993D7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3D88AC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550A7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2241023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32FFB78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RD$ 220.00</w:t>
            </w:r>
          </w:p>
        </w:tc>
        <w:tc>
          <w:tcPr>
            <w:tcW w:w="1620" w:type="dxa"/>
            <w:tcBorders>
              <w:top w:val="nil"/>
              <w:left w:val="nil"/>
              <w:bottom w:val="single" w:sz="4" w:space="0" w:color="auto"/>
              <w:right w:val="single" w:sz="4" w:space="0" w:color="auto"/>
            </w:tcBorders>
            <w:shd w:val="clear" w:color="auto" w:fill="auto"/>
            <w:noWrap/>
            <w:vAlign w:val="center"/>
            <w:hideMark/>
          </w:tcPr>
          <w:p w14:paraId="17316A7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RD$44,000.00</w:t>
            </w:r>
          </w:p>
        </w:tc>
        <w:tc>
          <w:tcPr>
            <w:tcW w:w="1440" w:type="dxa"/>
            <w:tcBorders>
              <w:top w:val="nil"/>
              <w:left w:val="nil"/>
              <w:bottom w:val="single" w:sz="4" w:space="0" w:color="auto"/>
              <w:right w:val="single" w:sz="4" w:space="0" w:color="auto"/>
            </w:tcBorders>
            <w:shd w:val="clear" w:color="auto" w:fill="auto"/>
            <w:noWrap/>
            <w:vAlign w:val="center"/>
            <w:hideMark/>
          </w:tcPr>
          <w:p w14:paraId="5DCD898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2C008E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E5C7A7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CD3BB9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papel</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baño</w:t>
            </w:r>
            <w:proofErr w:type="spellEnd"/>
            <w:r w:rsidRPr="00B205B4">
              <w:rPr>
                <w:rFonts w:ascii="Artifex CF Light" w:hAnsi="Artifex CF Light" w:cs="Calibri"/>
                <w:color w:val="002060"/>
                <w:sz w:val="16"/>
                <w:szCs w:val="16"/>
              </w:rPr>
              <w:t xml:space="preserve"> 1/12</w:t>
            </w:r>
          </w:p>
        </w:tc>
        <w:tc>
          <w:tcPr>
            <w:tcW w:w="720" w:type="dxa"/>
            <w:tcBorders>
              <w:top w:val="nil"/>
              <w:left w:val="nil"/>
              <w:bottom w:val="single" w:sz="4" w:space="0" w:color="auto"/>
              <w:right w:val="single" w:sz="4" w:space="0" w:color="auto"/>
            </w:tcBorders>
            <w:shd w:val="clear" w:color="auto" w:fill="auto"/>
            <w:noWrap/>
            <w:vAlign w:val="center"/>
            <w:hideMark/>
          </w:tcPr>
          <w:p w14:paraId="21CF7F5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fardo</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305437D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29F019A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7B1461D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7F9ACC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nil"/>
              <w:bottom w:val="single" w:sz="4" w:space="0" w:color="auto"/>
              <w:right w:val="single" w:sz="4" w:space="0" w:color="auto"/>
            </w:tcBorders>
            <w:shd w:val="clear" w:color="auto" w:fill="auto"/>
            <w:noWrap/>
            <w:vAlign w:val="center"/>
            <w:hideMark/>
          </w:tcPr>
          <w:p w14:paraId="2067038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2AFEF75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RD$700.00</w:t>
            </w:r>
          </w:p>
        </w:tc>
        <w:tc>
          <w:tcPr>
            <w:tcW w:w="1620" w:type="dxa"/>
            <w:tcBorders>
              <w:top w:val="nil"/>
              <w:left w:val="nil"/>
              <w:bottom w:val="single" w:sz="4" w:space="0" w:color="auto"/>
              <w:right w:val="single" w:sz="4" w:space="0" w:color="auto"/>
            </w:tcBorders>
            <w:shd w:val="clear" w:color="auto" w:fill="auto"/>
            <w:noWrap/>
            <w:vAlign w:val="center"/>
            <w:hideMark/>
          </w:tcPr>
          <w:p w14:paraId="1264496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RD$280,000.00</w:t>
            </w:r>
          </w:p>
        </w:tc>
        <w:tc>
          <w:tcPr>
            <w:tcW w:w="1440" w:type="dxa"/>
            <w:tcBorders>
              <w:top w:val="nil"/>
              <w:left w:val="nil"/>
              <w:bottom w:val="single" w:sz="4" w:space="0" w:color="auto"/>
              <w:right w:val="single" w:sz="4" w:space="0" w:color="auto"/>
            </w:tcBorders>
            <w:shd w:val="clear" w:color="auto" w:fill="auto"/>
            <w:noWrap/>
            <w:vAlign w:val="center"/>
            <w:hideMark/>
          </w:tcPr>
          <w:p w14:paraId="2C61E5F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84C1DB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C21528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56857D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papel</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toalla</w:t>
            </w:r>
            <w:proofErr w:type="spellEnd"/>
            <w:r w:rsidRPr="00B205B4">
              <w:rPr>
                <w:rFonts w:ascii="Artifex CF Light" w:hAnsi="Artifex CF Light" w:cs="Calibri"/>
                <w:color w:val="002060"/>
                <w:sz w:val="16"/>
                <w:szCs w:val="16"/>
              </w:rPr>
              <w:t xml:space="preserve"> 1/6</w:t>
            </w:r>
          </w:p>
        </w:tc>
        <w:tc>
          <w:tcPr>
            <w:tcW w:w="720" w:type="dxa"/>
            <w:tcBorders>
              <w:top w:val="nil"/>
              <w:left w:val="nil"/>
              <w:bottom w:val="single" w:sz="4" w:space="0" w:color="auto"/>
              <w:right w:val="single" w:sz="4" w:space="0" w:color="auto"/>
            </w:tcBorders>
            <w:shd w:val="clear" w:color="auto" w:fill="auto"/>
            <w:noWrap/>
            <w:vAlign w:val="center"/>
            <w:hideMark/>
          </w:tcPr>
          <w:p w14:paraId="0EFDC50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fardo</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387D01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1170" w:type="dxa"/>
            <w:tcBorders>
              <w:top w:val="nil"/>
              <w:left w:val="nil"/>
              <w:bottom w:val="single" w:sz="4" w:space="0" w:color="auto"/>
              <w:right w:val="single" w:sz="4" w:space="0" w:color="auto"/>
            </w:tcBorders>
            <w:shd w:val="clear" w:color="auto" w:fill="auto"/>
            <w:noWrap/>
            <w:vAlign w:val="center"/>
            <w:hideMark/>
          </w:tcPr>
          <w:p w14:paraId="2EBCCD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C1C08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1170" w:type="dxa"/>
            <w:tcBorders>
              <w:top w:val="nil"/>
              <w:left w:val="nil"/>
              <w:bottom w:val="single" w:sz="4" w:space="0" w:color="auto"/>
              <w:right w:val="single" w:sz="4" w:space="0" w:color="auto"/>
            </w:tcBorders>
            <w:shd w:val="clear" w:color="auto" w:fill="auto"/>
            <w:noWrap/>
            <w:vAlign w:val="center"/>
            <w:hideMark/>
          </w:tcPr>
          <w:p w14:paraId="7A89173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784CE59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240</w:t>
            </w:r>
          </w:p>
        </w:tc>
        <w:tc>
          <w:tcPr>
            <w:tcW w:w="1530" w:type="dxa"/>
            <w:tcBorders>
              <w:top w:val="nil"/>
              <w:left w:val="nil"/>
              <w:bottom w:val="single" w:sz="4" w:space="0" w:color="auto"/>
              <w:right w:val="single" w:sz="4" w:space="0" w:color="auto"/>
            </w:tcBorders>
            <w:shd w:val="clear" w:color="auto" w:fill="auto"/>
            <w:noWrap/>
            <w:vAlign w:val="center"/>
            <w:hideMark/>
          </w:tcPr>
          <w:p w14:paraId="39116DE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6CB24E3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RD$120,000.00</w:t>
            </w:r>
          </w:p>
        </w:tc>
        <w:tc>
          <w:tcPr>
            <w:tcW w:w="1440" w:type="dxa"/>
            <w:tcBorders>
              <w:top w:val="nil"/>
              <w:left w:val="nil"/>
              <w:bottom w:val="single" w:sz="4" w:space="0" w:color="auto"/>
              <w:right w:val="single" w:sz="4" w:space="0" w:color="auto"/>
            </w:tcBorders>
            <w:shd w:val="clear" w:color="auto" w:fill="auto"/>
            <w:noWrap/>
            <w:vAlign w:val="center"/>
            <w:hideMark/>
          </w:tcPr>
          <w:p w14:paraId="0F6ECA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8720D1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B1BC56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370B97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jabon</w:t>
            </w:r>
            <w:proofErr w:type="spellEnd"/>
            <w:r w:rsidRPr="00B205B4">
              <w:rPr>
                <w:rFonts w:ascii="Artifex CF Light" w:hAnsi="Artifex CF Light" w:cs="Calibri"/>
                <w:color w:val="002060"/>
                <w:sz w:val="16"/>
                <w:szCs w:val="16"/>
              </w:rPr>
              <w:t xml:space="preserve"> para manos</w:t>
            </w:r>
          </w:p>
        </w:tc>
        <w:tc>
          <w:tcPr>
            <w:tcW w:w="720" w:type="dxa"/>
            <w:tcBorders>
              <w:top w:val="nil"/>
              <w:left w:val="nil"/>
              <w:bottom w:val="single" w:sz="4" w:space="0" w:color="auto"/>
              <w:right w:val="single" w:sz="4" w:space="0" w:color="auto"/>
            </w:tcBorders>
            <w:shd w:val="clear" w:color="auto" w:fill="auto"/>
            <w:noWrap/>
            <w:vAlign w:val="center"/>
            <w:hideMark/>
          </w:tcPr>
          <w:p w14:paraId="5686E04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0F5778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9B9D61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95690F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6904031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59F735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7BBA967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w:t>
            </w:r>
          </w:p>
        </w:tc>
        <w:tc>
          <w:tcPr>
            <w:tcW w:w="1620" w:type="dxa"/>
            <w:tcBorders>
              <w:top w:val="nil"/>
              <w:left w:val="nil"/>
              <w:bottom w:val="single" w:sz="4" w:space="0" w:color="auto"/>
              <w:right w:val="single" w:sz="4" w:space="0" w:color="auto"/>
            </w:tcBorders>
            <w:shd w:val="clear" w:color="auto" w:fill="auto"/>
            <w:noWrap/>
            <w:vAlign w:val="center"/>
            <w:hideMark/>
          </w:tcPr>
          <w:p w14:paraId="402C8C7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w:t>
            </w:r>
          </w:p>
        </w:tc>
        <w:tc>
          <w:tcPr>
            <w:tcW w:w="1440" w:type="dxa"/>
            <w:tcBorders>
              <w:top w:val="nil"/>
              <w:left w:val="nil"/>
              <w:bottom w:val="single" w:sz="4" w:space="0" w:color="auto"/>
              <w:right w:val="single" w:sz="4" w:space="0" w:color="auto"/>
            </w:tcBorders>
            <w:shd w:val="clear" w:color="auto" w:fill="auto"/>
            <w:noWrap/>
            <w:vAlign w:val="center"/>
            <w:hideMark/>
          </w:tcPr>
          <w:p w14:paraId="08163EC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D1AB20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A6CEDD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FEC493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jabon</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fregar</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6C07D3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7191A65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170" w:type="dxa"/>
            <w:tcBorders>
              <w:top w:val="nil"/>
              <w:left w:val="nil"/>
              <w:bottom w:val="single" w:sz="4" w:space="0" w:color="auto"/>
              <w:right w:val="single" w:sz="4" w:space="0" w:color="auto"/>
            </w:tcBorders>
            <w:shd w:val="clear" w:color="auto" w:fill="auto"/>
            <w:noWrap/>
            <w:vAlign w:val="center"/>
            <w:hideMark/>
          </w:tcPr>
          <w:p w14:paraId="7BA62F6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1170" w:type="dxa"/>
            <w:tcBorders>
              <w:top w:val="nil"/>
              <w:left w:val="nil"/>
              <w:bottom w:val="single" w:sz="4" w:space="0" w:color="auto"/>
              <w:right w:val="single" w:sz="4" w:space="0" w:color="auto"/>
            </w:tcBorders>
            <w:shd w:val="clear" w:color="auto" w:fill="auto"/>
            <w:noWrap/>
            <w:vAlign w:val="center"/>
            <w:hideMark/>
          </w:tcPr>
          <w:p w14:paraId="3174F18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170" w:type="dxa"/>
            <w:tcBorders>
              <w:top w:val="nil"/>
              <w:left w:val="nil"/>
              <w:bottom w:val="single" w:sz="4" w:space="0" w:color="auto"/>
              <w:right w:val="single" w:sz="4" w:space="0" w:color="auto"/>
            </w:tcBorders>
            <w:shd w:val="clear" w:color="auto" w:fill="auto"/>
            <w:noWrap/>
            <w:vAlign w:val="center"/>
            <w:hideMark/>
          </w:tcPr>
          <w:p w14:paraId="6E63D9E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540" w:type="dxa"/>
            <w:tcBorders>
              <w:top w:val="nil"/>
              <w:left w:val="nil"/>
              <w:bottom w:val="single" w:sz="4" w:space="0" w:color="auto"/>
              <w:right w:val="single" w:sz="4" w:space="0" w:color="auto"/>
            </w:tcBorders>
            <w:shd w:val="clear" w:color="auto" w:fill="auto"/>
            <w:noWrap/>
            <w:vAlign w:val="center"/>
            <w:hideMark/>
          </w:tcPr>
          <w:p w14:paraId="07AA924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150</w:t>
            </w:r>
          </w:p>
        </w:tc>
        <w:tc>
          <w:tcPr>
            <w:tcW w:w="1530" w:type="dxa"/>
            <w:tcBorders>
              <w:top w:val="nil"/>
              <w:left w:val="nil"/>
              <w:bottom w:val="single" w:sz="4" w:space="0" w:color="auto"/>
              <w:right w:val="single" w:sz="4" w:space="0" w:color="auto"/>
            </w:tcBorders>
            <w:shd w:val="clear" w:color="auto" w:fill="auto"/>
            <w:noWrap/>
            <w:vAlign w:val="center"/>
            <w:hideMark/>
          </w:tcPr>
          <w:p w14:paraId="35B9E23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RD$130.00</w:t>
            </w:r>
          </w:p>
        </w:tc>
        <w:tc>
          <w:tcPr>
            <w:tcW w:w="1620" w:type="dxa"/>
            <w:tcBorders>
              <w:top w:val="nil"/>
              <w:left w:val="nil"/>
              <w:bottom w:val="single" w:sz="4" w:space="0" w:color="auto"/>
              <w:right w:val="single" w:sz="4" w:space="0" w:color="auto"/>
            </w:tcBorders>
            <w:shd w:val="clear" w:color="auto" w:fill="auto"/>
            <w:noWrap/>
            <w:vAlign w:val="center"/>
            <w:hideMark/>
          </w:tcPr>
          <w:p w14:paraId="372741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RD$19,500.00</w:t>
            </w:r>
          </w:p>
        </w:tc>
        <w:tc>
          <w:tcPr>
            <w:tcW w:w="1440" w:type="dxa"/>
            <w:tcBorders>
              <w:top w:val="nil"/>
              <w:left w:val="nil"/>
              <w:bottom w:val="single" w:sz="4" w:space="0" w:color="auto"/>
              <w:right w:val="single" w:sz="4" w:space="0" w:color="auto"/>
            </w:tcBorders>
            <w:shd w:val="clear" w:color="auto" w:fill="auto"/>
            <w:noWrap/>
            <w:vAlign w:val="center"/>
            <w:hideMark/>
          </w:tcPr>
          <w:p w14:paraId="77F8567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5B1CAB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42DA93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6C16C8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desinfectante</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aromatico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56E920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2DE4D58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170" w:type="dxa"/>
            <w:tcBorders>
              <w:top w:val="nil"/>
              <w:left w:val="nil"/>
              <w:bottom w:val="single" w:sz="4" w:space="0" w:color="auto"/>
              <w:right w:val="single" w:sz="4" w:space="0" w:color="auto"/>
            </w:tcBorders>
            <w:shd w:val="clear" w:color="auto" w:fill="auto"/>
            <w:noWrap/>
            <w:vAlign w:val="center"/>
            <w:hideMark/>
          </w:tcPr>
          <w:p w14:paraId="3EE19FA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170" w:type="dxa"/>
            <w:tcBorders>
              <w:top w:val="nil"/>
              <w:left w:val="nil"/>
              <w:bottom w:val="single" w:sz="4" w:space="0" w:color="auto"/>
              <w:right w:val="single" w:sz="4" w:space="0" w:color="auto"/>
            </w:tcBorders>
            <w:shd w:val="clear" w:color="auto" w:fill="auto"/>
            <w:noWrap/>
            <w:vAlign w:val="center"/>
            <w:hideMark/>
          </w:tcPr>
          <w:p w14:paraId="70B66ED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170" w:type="dxa"/>
            <w:tcBorders>
              <w:top w:val="nil"/>
              <w:left w:val="nil"/>
              <w:bottom w:val="single" w:sz="4" w:space="0" w:color="auto"/>
              <w:right w:val="single" w:sz="4" w:space="0" w:color="auto"/>
            </w:tcBorders>
            <w:shd w:val="clear" w:color="auto" w:fill="auto"/>
            <w:noWrap/>
            <w:vAlign w:val="center"/>
            <w:hideMark/>
          </w:tcPr>
          <w:p w14:paraId="21C6BED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540" w:type="dxa"/>
            <w:tcBorders>
              <w:top w:val="nil"/>
              <w:left w:val="nil"/>
              <w:bottom w:val="single" w:sz="4" w:space="0" w:color="auto"/>
              <w:right w:val="single" w:sz="4" w:space="0" w:color="auto"/>
            </w:tcBorders>
            <w:shd w:val="clear" w:color="auto" w:fill="auto"/>
            <w:noWrap/>
            <w:vAlign w:val="center"/>
            <w:hideMark/>
          </w:tcPr>
          <w:p w14:paraId="60931EE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240</w:t>
            </w:r>
          </w:p>
        </w:tc>
        <w:tc>
          <w:tcPr>
            <w:tcW w:w="1530" w:type="dxa"/>
            <w:tcBorders>
              <w:top w:val="nil"/>
              <w:left w:val="nil"/>
              <w:bottom w:val="single" w:sz="4" w:space="0" w:color="auto"/>
              <w:right w:val="single" w:sz="4" w:space="0" w:color="auto"/>
            </w:tcBorders>
            <w:shd w:val="clear" w:color="auto" w:fill="auto"/>
            <w:noWrap/>
            <w:vAlign w:val="center"/>
            <w:hideMark/>
          </w:tcPr>
          <w:p w14:paraId="07149E7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RD$250.00</w:t>
            </w:r>
          </w:p>
        </w:tc>
        <w:tc>
          <w:tcPr>
            <w:tcW w:w="1620" w:type="dxa"/>
            <w:tcBorders>
              <w:top w:val="nil"/>
              <w:left w:val="nil"/>
              <w:bottom w:val="single" w:sz="4" w:space="0" w:color="auto"/>
              <w:right w:val="single" w:sz="4" w:space="0" w:color="auto"/>
            </w:tcBorders>
            <w:shd w:val="clear" w:color="auto" w:fill="auto"/>
            <w:noWrap/>
            <w:vAlign w:val="center"/>
            <w:hideMark/>
          </w:tcPr>
          <w:p w14:paraId="3D1017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2D5B615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3D27E3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0BB1B0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508FD7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desinfectante</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liquido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4F085D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6A4C3BA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170" w:type="dxa"/>
            <w:tcBorders>
              <w:top w:val="nil"/>
              <w:left w:val="nil"/>
              <w:bottom w:val="single" w:sz="4" w:space="0" w:color="auto"/>
              <w:right w:val="single" w:sz="4" w:space="0" w:color="auto"/>
            </w:tcBorders>
            <w:shd w:val="clear" w:color="auto" w:fill="auto"/>
            <w:noWrap/>
            <w:vAlign w:val="center"/>
            <w:hideMark/>
          </w:tcPr>
          <w:p w14:paraId="0998B99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170" w:type="dxa"/>
            <w:tcBorders>
              <w:top w:val="nil"/>
              <w:left w:val="nil"/>
              <w:bottom w:val="single" w:sz="4" w:space="0" w:color="auto"/>
              <w:right w:val="single" w:sz="4" w:space="0" w:color="auto"/>
            </w:tcBorders>
            <w:shd w:val="clear" w:color="auto" w:fill="auto"/>
            <w:noWrap/>
            <w:vAlign w:val="center"/>
            <w:hideMark/>
          </w:tcPr>
          <w:p w14:paraId="431422A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170" w:type="dxa"/>
            <w:tcBorders>
              <w:top w:val="nil"/>
              <w:left w:val="nil"/>
              <w:bottom w:val="single" w:sz="4" w:space="0" w:color="auto"/>
              <w:right w:val="single" w:sz="4" w:space="0" w:color="auto"/>
            </w:tcBorders>
            <w:shd w:val="clear" w:color="auto" w:fill="auto"/>
            <w:noWrap/>
            <w:vAlign w:val="center"/>
            <w:hideMark/>
          </w:tcPr>
          <w:p w14:paraId="768344B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540" w:type="dxa"/>
            <w:tcBorders>
              <w:top w:val="nil"/>
              <w:left w:val="nil"/>
              <w:bottom w:val="single" w:sz="4" w:space="0" w:color="auto"/>
              <w:right w:val="single" w:sz="4" w:space="0" w:color="auto"/>
            </w:tcBorders>
            <w:shd w:val="clear" w:color="auto" w:fill="auto"/>
            <w:noWrap/>
            <w:vAlign w:val="center"/>
            <w:hideMark/>
          </w:tcPr>
          <w:p w14:paraId="24F0736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240</w:t>
            </w:r>
          </w:p>
        </w:tc>
        <w:tc>
          <w:tcPr>
            <w:tcW w:w="1530" w:type="dxa"/>
            <w:tcBorders>
              <w:top w:val="nil"/>
              <w:left w:val="nil"/>
              <w:bottom w:val="single" w:sz="4" w:space="0" w:color="auto"/>
              <w:right w:val="single" w:sz="4" w:space="0" w:color="auto"/>
            </w:tcBorders>
            <w:shd w:val="clear" w:color="auto" w:fill="auto"/>
            <w:noWrap/>
            <w:vAlign w:val="center"/>
            <w:hideMark/>
          </w:tcPr>
          <w:p w14:paraId="37881C8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w:t>
            </w:r>
          </w:p>
        </w:tc>
        <w:tc>
          <w:tcPr>
            <w:tcW w:w="1620" w:type="dxa"/>
            <w:tcBorders>
              <w:top w:val="nil"/>
              <w:left w:val="nil"/>
              <w:bottom w:val="single" w:sz="4" w:space="0" w:color="auto"/>
              <w:right w:val="single" w:sz="4" w:space="0" w:color="auto"/>
            </w:tcBorders>
            <w:shd w:val="clear" w:color="auto" w:fill="auto"/>
            <w:noWrap/>
            <w:vAlign w:val="center"/>
            <w:hideMark/>
          </w:tcPr>
          <w:p w14:paraId="7BBBF07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RD$24,000.00</w:t>
            </w:r>
          </w:p>
        </w:tc>
        <w:tc>
          <w:tcPr>
            <w:tcW w:w="1440" w:type="dxa"/>
            <w:tcBorders>
              <w:top w:val="nil"/>
              <w:left w:val="nil"/>
              <w:bottom w:val="single" w:sz="4" w:space="0" w:color="auto"/>
              <w:right w:val="single" w:sz="4" w:space="0" w:color="auto"/>
            </w:tcBorders>
            <w:shd w:val="clear" w:color="auto" w:fill="auto"/>
            <w:noWrap/>
            <w:vAlign w:val="center"/>
            <w:hideMark/>
          </w:tcPr>
          <w:p w14:paraId="7403E0C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428D40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D40FB0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0EBA08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detergente</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en</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polvo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A7A121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3815CFC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37D0FF3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67DB35A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FA6E1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540" w:type="dxa"/>
            <w:tcBorders>
              <w:top w:val="nil"/>
              <w:left w:val="nil"/>
              <w:bottom w:val="single" w:sz="4" w:space="0" w:color="auto"/>
              <w:right w:val="single" w:sz="4" w:space="0" w:color="auto"/>
            </w:tcBorders>
            <w:shd w:val="clear" w:color="auto" w:fill="auto"/>
            <w:noWrap/>
            <w:vAlign w:val="center"/>
            <w:hideMark/>
          </w:tcPr>
          <w:p w14:paraId="20303E0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160</w:t>
            </w:r>
          </w:p>
        </w:tc>
        <w:tc>
          <w:tcPr>
            <w:tcW w:w="1530" w:type="dxa"/>
            <w:tcBorders>
              <w:top w:val="nil"/>
              <w:left w:val="nil"/>
              <w:bottom w:val="single" w:sz="4" w:space="0" w:color="auto"/>
              <w:right w:val="single" w:sz="4" w:space="0" w:color="auto"/>
            </w:tcBorders>
            <w:shd w:val="clear" w:color="auto" w:fill="auto"/>
            <w:noWrap/>
            <w:vAlign w:val="center"/>
            <w:hideMark/>
          </w:tcPr>
          <w:p w14:paraId="75C9396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w:t>
            </w:r>
          </w:p>
        </w:tc>
        <w:tc>
          <w:tcPr>
            <w:tcW w:w="1620" w:type="dxa"/>
            <w:tcBorders>
              <w:top w:val="nil"/>
              <w:left w:val="nil"/>
              <w:bottom w:val="single" w:sz="4" w:space="0" w:color="auto"/>
              <w:right w:val="single" w:sz="4" w:space="0" w:color="auto"/>
            </w:tcBorders>
            <w:shd w:val="clear" w:color="auto" w:fill="auto"/>
            <w:noWrap/>
            <w:vAlign w:val="center"/>
            <w:hideMark/>
          </w:tcPr>
          <w:p w14:paraId="43AB5B7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RD$24,000.00</w:t>
            </w:r>
          </w:p>
        </w:tc>
        <w:tc>
          <w:tcPr>
            <w:tcW w:w="1440" w:type="dxa"/>
            <w:tcBorders>
              <w:top w:val="nil"/>
              <w:left w:val="nil"/>
              <w:bottom w:val="single" w:sz="4" w:space="0" w:color="auto"/>
              <w:right w:val="single" w:sz="4" w:space="0" w:color="auto"/>
            </w:tcBorders>
            <w:shd w:val="clear" w:color="auto" w:fill="auto"/>
            <w:noWrap/>
            <w:vAlign w:val="center"/>
            <w:hideMark/>
          </w:tcPr>
          <w:p w14:paraId="1FDFB4D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41C704B"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D5ACE1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F9FF42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gel antibacterial</w:t>
            </w:r>
          </w:p>
        </w:tc>
        <w:tc>
          <w:tcPr>
            <w:tcW w:w="720" w:type="dxa"/>
            <w:tcBorders>
              <w:top w:val="nil"/>
              <w:left w:val="nil"/>
              <w:bottom w:val="single" w:sz="4" w:space="0" w:color="auto"/>
              <w:right w:val="single" w:sz="4" w:space="0" w:color="auto"/>
            </w:tcBorders>
            <w:shd w:val="clear" w:color="auto" w:fill="auto"/>
            <w:noWrap/>
            <w:vAlign w:val="center"/>
            <w:hideMark/>
          </w:tcPr>
          <w:p w14:paraId="6666932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0827F2F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F9FF51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368A88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BB621B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153807C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530" w:type="dxa"/>
            <w:tcBorders>
              <w:top w:val="nil"/>
              <w:left w:val="nil"/>
              <w:bottom w:val="single" w:sz="4" w:space="0" w:color="auto"/>
              <w:right w:val="single" w:sz="4" w:space="0" w:color="auto"/>
            </w:tcBorders>
            <w:shd w:val="clear" w:color="auto" w:fill="auto"/>
            <w:noWrap/>
            <w:vAlign w:val="center"/>
            <w:hideMark/>
          </w:tcPr>
          <w:p w14:paraId="218E394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68381B2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RD$15,000.00</w:t>
            </w:r>
          </w:p>
        </w:tc>
        <w:tc>
          <w:tcPr>
            <w:tcW w:w="1440" w:type="dxa"/>
            <w:tcBorders>
              <w:top w:val="nil"/>
              <w:left w:val="nil"/>
              <w:bottom w:val="single" w:sz="4" w:space="0" w:color="auto"/>
              <w:right w:val="single" w:sz="4" w:space="0" w:color="auto"/>
            </w:tcBorders>
            <w:shd w:val="clear" w:color="auto" w:fill="auto"/>
            <w:noWrap/>
            <w:vAlign w:val="center"/>
            <w:hideMark/>
          </w:tcPr>
          <w:p w14:paraId="4B778B0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ECC092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20CB94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D2D807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alchol</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5A5FF4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6C3EA9B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3B01E5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52D855A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505B1C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526E6C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530" w:type="dxa"/>
            <w:tcBorders>
              <w:top w:val="nil"/>
              <w:left w:val="nil"/>
              <w:bottom w:val="single" w:sz="4" w:space="0" w:color="auto"/>
              <w:right w:val="single" w:sz="4" w:space="0" w:color="auto"/>
            </w:tcBorders>
            <w:shd w:val="clear" w:color="auto" w:fill="auto"/>
            <w:noWrap/>
            <w:vAlign w:val="center"/>
            <w:hideMark/>
          </w:tcPr>
          <w:p w14:paraId="713BAEA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19A87A5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RD$15,000.00</w:t>
            </w:r>
          </w:p>
        </w:tc>
        <w:tc>
          <w:tcPr>
            <w:tcW w:w="1440" w:type="dxa"/>
            <w:tcBorders>
              <w:top w:val="nil"/>
              <w:left w:val="nil"/>
              <w:bottom w:val="single" w:sz="4" w:space="0" w:color="auto"/>
              <w:right w:val="single" w:sz="4" w:space="0" w:color="auto"/>
            </w:tcBorders>
            <w:shd w:val="clear" w:color="auto" w:fill="auto"/>
            <w:noWrap/>
            <w:vAlign w:val="center"/>
            <w:hideMark/>
          </w:tcPr>
          <w:p w14:paraId="6F691EB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FC0D1D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488F44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50FA44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descalin</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41E0DE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40078C1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C95307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271C36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61618B9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7635563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773A0A9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08B652E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w:t>
            </w:r>
          </w:p>
        </w:tc>
        <w:tc>
          <w:tcPr>
            <w:tcW w:w="1440" w:type="dxa"/>
            <w:tcBorders>
              <w:top w:val="nil"/>
              <w:left w:val="nil"/>
              <w:bottom w:val="single" w:sz="4" w:space="0" w:color="auto"/>
              <w:right w:val="single" w:sz="4" w:space="0" w:color="auto"/>
            </w:tcBorders>
            <w:shd w:val="clear" w:color="auto" w:fill="auto"/>
            <w:noWrap/>
            <w:vAlign w:val="center"/>
            <w:hideMark/>
          </w:tcPr>
          <w:p w14:paraId="5597130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5D0DEA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33F4C6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E6395D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ambientador</w:t>
            </w:r>
            <w:proofErr w:type="spellEnd"/>
            <w:r w:rsidRPr="00B205B4">
              <w:rPr>
                <w:rFonts w:ascii="Artifex CF Light" w:hAnsi="Artifex CF Light" w:cs="Calibri"/>
                <w:color w:val="002060"/>
                <w:sz w:val="16"/>
                <w:szCs w:val="16"/>
              </w:rPr>
              <w:t xml:space="preserve"> glade</w:t>
            </w:r>
          </w:p>
        </w:tc>
        <w:tc>
          <w:tcPr>
            <w:tcW w:w="720" w:type="dxa"/>
            <w:tcBorders>
              <w:top w:val="nil"/>
              <w:left w:val="nil"/>
              <w:bottom w:val="single" w:sz="4" w:space="0" w:color="auto"/>
              <w:right w:val="single" w:sz="4" w:space="0" w:color="auto"/>
            </w:tcBorders>
            <w:shd w:val="clear" w:color="auto" w:fill="auto"/>
            <w:noWrap/>
            <w:vAlign w:val="center"/>
            <w:hideMark/>
          </w:tcPr>
          <w:p w14:paraId="7D7915D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947381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2C3E93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77B73A1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B3B67A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nil"/>
              <w:bottom w:val="single" w:sz="4" w:space="0" w:color="auto"/>
              <w:right w:val="single" w:sz="4" w:space="0" w:color="auto"/>
            </w:tcBorders>
            <w:shd w:val="clear" w:color="auto" w:fill="auto"/>
            <w:noWrap/>
            <w:vAlign w:val="center"/>
            <w:hideMark/>
          </w:tcPr>
          <w:p w14:paraId="41055F6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06296FB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w:t>
            </w:r>
          </w:p>
        </w:tc>
        <w:tc>
          <w:tcPr>
            <w:tcW w:w="1620" w:type="dxa"/>
            <w:tcBorders>
              <w:top w:val="nil"/>
              <w:left w:val="nil"/>
              <w:bottom w:val="single" w:sz="4" w:space="0" w:color="auto"/>
              <w:right w:val="single" w:sz="4" w:space="0" w:color="auto"/>
            </w:tcBorders>
            <w:shd w:val="clear" w:color="auto" w:fill="auto"/>
            <w:noWrap/>
            <w:vAlign w:val="center"/>
            <w:hideMark/>
          </w:tcPr>
          <w:p w14:paraId="7EAFD1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39FFCFB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DB82D38"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58F9619C"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7222946E" w14:textId="77777777" w:rsidR="00012D3F" w:rsidRPr="00B662D2" w:rsidRDefault="00012D3F" w:rsidP="00012D3F">
            <w:pPr>
              <w:jc w:val="center"/>
              <w:rPr>
                <w:rFonts w:ascii="Artifex CF Light" w:hAnsi="Artifex CF Light" w:cs="Calibri"/>
                <w:color w:val="FFFFFF" w:themeColor="background1"/>
                <w:sz w:val="18"/>
                <w:szCs w:val="18"/>
                <w:lang w:val="es-DO"/>
              </w:rPr>
            </w:pPr>
            <w:r w:rsidRPr="00B662D2">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33A53C58"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508C386"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C41D76E"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4F25215"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F43AF2A"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62A3DFA8"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43C8248B"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702ED3A4"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4F7A310A"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0A70D12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DAB75F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5DA510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ambientador</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refil</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lata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363B6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3521D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04FB45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3CC67BB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58617E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244F66F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152CC8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w:t>
            </w:r>
          </w:p>
        </w:tc>
        <w:tc>
          <w:tcPr>
            <w:tcW w:w="1620" w:type="dxa"/>
            <w:tcBorders>
              <w:top w:val="nil"/>
              <w:left w:val="nil"/>
              <w:bottom w:val="single" w:sz="4" w:space="0" w:color="auto"/>
              <w:right w:val="single" w:sz="4" w:space="0" w:color="auto"/>
            </w:tcBorders>
            <w:shd w:val="clear" w:color="auto" w:fill="auto"/>
            <w:noWrap/>
            <w:vAlign w:val="center"/>
            <w:hideMark/>
          </w:tcPr>
          <w:p w14:paraId="720B088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RD$80,000.00</w:t>
            </w:r>
          </w:p>
        </w:tc>
        <w:tc>
          <w:tcPr>
            <w:tcW w:w="1440" w:type="dxa"/>
            <w:tcBorders>
              <w:top w:val="nil"/>
              <w:left w:val="nil"/>
              <w:bottom w:val="single" w:sz="4" w:space="0" w:color="auto"/>
              <w:right w:val="single" w:sz="4" w:space="0" w:color="auto"/>
            </w:tcBorders>
            <w:shd w:val="clear" w:color="auto" w:fill="auto"/>
            <w:noWrap/>
            <w:vAlign w:val="center"/>
            <w:hideMark/>
          </w:tcPr>
          <w:p w14:paraId="2C53159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2C4418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515541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E4888D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ambientador</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electrico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FB5A12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5F520B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57F5504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791532A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3D45AE8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540" w:type="dxa"/>
            <w:tcBorders>
              <w:top w:val="nil"/>
              <w:left w:val="nil"/>
              <w:bottom w:val="single" w:sz="4" w:space="0" w:color="auto"/>
              <w:right w:val="single" w:sz="4" w:space="0" w:color="auto"/>
            </w:tcBorders>
            <w:shd w:val="clear" w:color="auto" w:fill="auto"/>
            <w:noWrap/>
            <w:vAlign w:val="center"/>
            <w:hideMark/>
          </w:tcPr>
          <w:p w14:paraId="354533C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w:t>
            </w:r>
          </w:p>
        </w:tc>
        <w:tc>
          <w:tcPr>
            <w:tcW w:w="1530" w:type="dxa"/>
            <w:tcBorders>
              <w:top w:val="nil"/>
              <w:left w:val="nil"/>
              <w:bottom w:val="single" w:sz="4" w:space="0" w:color="auto"/>
              <w:right w:val="single" w:sz="4" w:space="0" w:color="auto"/>
            </w:tcBorders>
            <w:shd w:val="clear" w:color="auto" w:fill="auto"/>
            <w:noWrap/>
            <w:vAlign w:val="center"/>
            <w:hideMark/>
          </w:tcPr>
          <w:p w14:paraId="3AE1399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RD$250.00</w:t>
            </w:r>
          </w:p>
        </w:tc>
        <w:tc>
          <w:tcPr>
            <w:tcW w:w="1620" w:type="dxa"/>
            <w:tcBorders>
              <w:top w:val="nil"/>
              <w:left w:val="nil"/>
              <w:bottom w:val="single" w:sz="4" w:space="0" w:color="auto"/>
              <w:right w:val="single" w:sz="4" w:space="0" w:color="auto"/>
            </w:tcBorders>
            <w:shd w:val="clear" w:color="auto" w:fill="auto"/>
            <w:noWrap/>
            <w:vAlign w:val="center"/>
            <w:hideMark/>
          </w:tcPr>
          <w:p w14:paraId="6D6BCB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w:t>
            </w:r>
          </w:p>
        </w:tc>
        <w:tc>
          <w:tcPr>
            <w:tcW w:w="1440" w:type="dxa"/>
            <w:tcBorders>
              <w:top w:val="nil"/>
              <w:left w:val="nil"/>
              <w:bottom w:val="single" w:sz="4" w:space="0" w:color="auto"/>
              <w:right w:val="single" w:sz="4" w:space="0" w:color="auto"/>
            </w:tcBorders>
            <w:shd w:val="clear" w:color="auto" w:fill="auto"/>
            <w:noWrap/>
            <w:vAlign w:val="center"/>
            <w:hideMark/>
          </w:tcPr>
          <w:p w14:paraId="5B7DC39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B0E9EF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E13C10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6E1C8C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toallas</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cocina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EDF1AA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00D8B2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1170" w:type="dxa"/>
            <w:tcBorders>
              <w:top w:val="nil"/>
              <w:left w:val="nil"/>
              <w:bottom w:val="single" w:sz="4" w:space="0" w:color="auto"/>
              <w:right w:val="single" w:sz="4" w:space="0" w:color="auto"/>
            </w:tcBorders>
            <w:shd w:val="clear" w:color="auto" w:fill="auto"/>
            <w:noWrap/>
            <w:vAlign w:val="center"/>
            <w:hideMark/>
          </w:tcPr>
          <w:p w14:paraId="229F0F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1170" w:type="dxa"/>
            <w:tcBorders>
              <w:top w:val="nil"/>
              <w:left w:val="nil"/>
              <w:bottom w:val="single" w:sz="4" w:space="0" w:color="auto"/>
              <w:right w:val="single" w:sz="4" w:space="0" w:color="auto"/>
            </w:tcBorders>
            <w:shd w:val="clear" w:color="auto" w:fill="auto"/>
            <w:noWrap/>
            <w:vAlign w:val="center"/>
            <w:hideMark/>
          </w:tcPr>
          <w:p w14:paraId="4B165FA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1170" w:type="dxa"/>
            <w:tcBorders>
              <w:top w:val="nil"/>
              <w:left w:val="nil"/>
              <w:bottom w:val="single" w:sz="4" w:space="0" w:color="auto"/>
              <w:right w:val="single" w:sz="4" w:space="0" w:color="auto"/>
            </w:tcBorders>
            <w:shd w:val="clear" w:color="auto" w:fill="auto"/>
            <w:noWrap/>
            <w:vAlign w:val="center"/>
            <w:hideMark/>
          </w:tcPr>
          <w:p w14:paraId="345F9D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540" w:type="dxa"/>
            <w:tcBorders>
              <w:top w:val="nil"/>
              <w:left w:val="nil"/>
              <w:bottom w:val="single" w:sz="4" w:space="0" w:color="auto"/>
              <w:right w:val="single" w:sz="4" w:space="0" w:color="auto"/>
            </w:tcBorders>
            <w:shd w:val="clear" w:color="auto" w:fill="auto"/>
            <w:noWrap/>
            <w:vAlign w:val="center"/>
            <w:hideMark/>
          </w:tcPr>
          <w:p w14:paraId="533D18C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280</w:t>
            </w:r>
          </w:p>
        </w:tc>
        <w:tc>
          <w:tcPr>
            <w:tcW w:w="1530" w:type="dxa"/>
            <w:tcBorders>
              <w:top w:val="nil"/>
              <w:left w:val="nil"/>
              <w:bottom w:val="single" w:sz="4" w:space="0" w:color="auto"/>
              <w:right w:val="single" w:sz="4" w:space="0" w:color="auto"/>
            </w:tcBorders>
            <w:shd w:val="clear" w:color="auto" w:fill="auto"/>
            <w:noWrap/>
            <w:vAlign w:val="center"/>
            <w:hideMark/>
          </w:tcPr>
          <w:p w14:paraId="69ED502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w:t>
            </w:r>
          </w:p>
        </w:tc>
        <w:tc>
          <w:tcPr>
            <w:tcW w:w="1620" w:type="dxa"/>
            <w:tcBorders>
              <w:top w:val="nil"/>
              <w:left w:val="nil"/>
              <w:bottom w:val="single" w:sz="4" w:space="0" w:color="auto"/>
              <w:right w:val="single" w:sz="4" w:space="0" w:color="auto"/>
            </w:tcBorders>
            <w:shd w:val="clear" w:color="auto" w:fill="auto"/>
            <w:noWrap/>
            <w:vAlign w:val="center"/>
            <w:hideMark/>
          </w:tcPr>
          <w:p w14:paraId="5028E6A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RD$14,000.00</w:t>
            </w:r>
          </w:p>
        </w:tc>
        <w:tc>
          <w:tcPr>
            <w:tcW w:w="1440" w:type="dxa"/>
            <w:tcBorders>
              <w:top w:val="nil"/>
              <w:left w:val="nil"/>
              <w:bottom w:val="single" w:sz="4" w:space="0" w:color="auto"/>
              <w:right w:val="single" w:sz="4" w:space="0" w:color="auto"/>
            </w:tcBorders>
            <w:shd w:val="clear" w:color="auto" w:fill="auto"/>
            <w:noWrap/>
            <w:vAlign w:val="center"/>
            <w:hideMark/>
          </w:tcPr>
          <w:p w14:paraId="4C25392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A453EB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AF5C8C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224E3C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piedra</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olor</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baño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C42D6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B1CA5F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351804F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75836AD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DA5D42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nil"/>
              <w:bottom w:val="single" w:sz="4" w:space="0" w:color="auto"/>
              <w:right w:val="single" w:sz="4" w:space="0" w:color="auto"/>
            </w:tcBorders>
            <w:shd w:val="clear" w:color="auto" w:fill="auto"/>
            <w:noWrap/>
            <w:vAlign w:val="center"/>
            <w:hideMark/>
          </w:tcPr>
          <w:p w14:paraId="6DC7C7B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244657A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w:t>
            </w:r>
          </w:p>
        </w:tc>
        <w:tc>
          <w:tcPr>
            <w:tcW w:w="1620" w:type="dxa"/>
            <w:tcBorders>
              <w:top w:val="nil"/>
              <w:left w:val="nil"/>
              <w:bottom w:val="single" w:sz="4" w:space="0" w:color="auto"/>
              <w:right w:val="single" w:sz="4" w:space="0" w:color="auto"/>
            </w:tcBorders>
            <w:shd w:val="clear" w:color="auto" w:fill="auto"/>
            <w:noWrap/>
            <w:vAlign w:val="center"/>
            <w:hideMark/>
          </w:tcPr>
          <w:p w14:paraId="399D924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6D01D49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0C5DF8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D8372D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6DA11F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suape</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6EF81A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D4EA0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6C82ED4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75D51D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0BECA6D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540" w:type="dxa"/>
            <w:tcBorders>
              <w:top w:val="nil"/>
              <w:left w:val="nil"/>
              <w:bottom w:val="single" w:sz="4" w:space="0" w:color="auto"/>
              <w:right w:val="single" w:sz="4" w:space="0" w:color="auto"/>
            </w:tcBorders>
            <w:shd w:val="clear" w:color="auto" w:fill="auto"/>
            <w:noWrap/>
            <w:vAlign w:val="center"/>
            <w:hideMark/>
          </w:tcPr>
          <w:p w14:paraId="10C8580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w:t>
            </w:r>
          </w:p>
        </w:tc>
        <w:tc>
          <w:tcPr>
            <w:tcW w:w="1530" w:type="dxa"/>
            <w:tcBorders>
              <w:top w:val="nil"/>
              <w:left w:val="nil"/>
              <w:bottom w:val="single" w:sz="4" w:space="0" w:color="auto"/>
              <w:right w:val="single" w:sz="4" w:space="0" w:color="auto"/>
            </w:tcBorders>
            <w:shd w:val="clear" w:color="auto" w:fill="auto"/>
            <w:noWrap/>
            <w:vAlign w:val="center"/>
            <w:hideMark/>
          </w:tcPr>
          <w:p w14:paraId="70E6A01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w:t>
            </w:r>
          </w:p>
        </w:tc>
        <w:tc>
          <w:tcPr>
            <w:tcW w:w="1620" w:type="dxa"/>
            <w:tcBorders>
              <w:top w:val="nil"/>
              <w:left w:val="nil"/>
              <w:bottom w:val="single" w:sz="4" w:space="0" w:color="auto"/>
              <w:right w:val="single" w:sz="4" w:space="0" w:color="auto"/>
            </w:tcBorders>
            <w:shd w:val="clear" w:color="auto" w:fill="auto"/>
            <w:noWrap/>
            <w:vAlign w:val="center"/>
            <w:hideMark/>
          </w:tcPr>
          <w:p w14:paraId="5A97B8F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RD$18,000.00</w:t>
            </w:r>
          </w:p>
        </w:tc>
        <w:tc>
          <w:tcPr>
            <w:tcW w:w="1440" w:type="dxa"/>
            <w:tcBorders>
              <w:top w:val="nil"/>
              <w:left w:val="nil"/>
              <w:bottom w:val="single" w:sz="4" w:space="0" w:color="auto"/>
              <w:right w:val="single" w:sz="4" w:space="0" w:color="auto"/>
            </w:tcBorders>
            <w:shd w:val="clear" w:color="auto" w:fill="auto"/>
            <w:noWrap/>
            <w:vAlign w:val="center"/>
            <w:hideMark/>
          </w:tcPr>
          <w:p w14:paraId="099FC14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6A0872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21D6D7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DFCB71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escoba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308867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91B0A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D717BC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55A540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3F9A017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540" w:type="dxa"/>
            <w:tcBorders>
              <w:top w:val="nil"/>
              <w:left w:val="nil"/>
              <w:bottom w:val="single" w:sz="4" w:space="0" w:color="auto"/>
              <w:right w:val="single" w:sz="4" w:space="0" w:color="auto"/>
            </w:tcBorders>
            <w:shd w:val="clear" w:color="auto" w:fill="auto"/>
            <w:noWrap/>
            <w:vAlign w:val="center"/>
            <w:hideMark/>
          </w:tcPr>
          <w:p w14:paraId="1237E7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160</w:t>
            </w:r>
          </w:p>
        </w:tc>
        <w:tc>
          <w:tcPr>
            <w:tcW w:w="1530" w:type="dxa"/>
            <w:tcBorders>
              <w:top w:val="nil"/>
              <w:left w:val="nil"/>
              <w:bottom w:val="single" w:sz="4" w:space="0" w:color="auto"/>
              <w:right w:val="single" w:sz="4" w:space="0" w:color="auto"/>
            </w:tcBorders>
            <w:shd w:val="clear" w:color="auto" w:fill="auto"/>
            <w:noWrap/>
            <w:vAlign w:val="center"/>
            <w:hideMark/>
          </w:tcPr>
          <w:p w14:paraId="05BA456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w:t>
            </w:r>
          </w:p>
        </w:tc>
        <w:tc>
          <w:tcPr>
            <w:tcW w:w="1620" w:type="dxa"/>
            <w:tcBorders>
              <w:top w:val="nil"/>
              <w:left w:val="nil"/>
              <w:bottom w:val="single" w:sz="4" w:space="0" w:color="auto"/>
              <w:right w:val="single" w:sz="4" w:space="0" w:color="auto"/>
            </w:tcBorders>
            <w:shd w:val="clear" w:color="auto" w:fill="auto"/>
            <w:noWrap/>
            <w:vAlign w:val="center"/>
            <w:hideMark/>
          </w:tcPr>
          <w:p w14:paraId="5605DA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RD$24,000.00</w:t>
            </w:r>
          </w:p>
        </w:tc>
        <w:tc>
          <w:tcPr>
            <w:tcW w:w="1440" w:type="dxa"/>
            <w:tcBorders>
              <w:top w:val="nil"/>
              <w:left w:val="nil"/>
              <w:bottom w:val="single" w:sz="4" w:space="0" w:color="auto"/>
              <w:right w:val="single" w:sz="4" w:space="0" w:color="auto"/>
            </w:tcBorders>
            <w:shd w:val="clear" w:color="auto" w:fill="auto"/>
            <w:noWrap/>
            <w:vAlign w:val="center"/>
            <w:hideMark/>
          </w:tcPr>
          <w:p w14:paraId="39A629D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02FE7C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76EDAA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2C65A6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guante</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limpieza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E8734A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pares</w:t>
            </w:r>
          </w:p>
        </w:tc>
        <w:tc>
          <w:tcPr>
            <w:tcW w:w="1170" w:type="dxa"/>
            <w:tcBorders>
              <w:top w:val="nil"/>
              <w:left w:val="nil"/>
              <w:bottom w:val="single" w:sz="4" w:space="0" w:color="auto"/>
              <w:right w:val="single" w:sz="4" w:space="0" w:color="auto"/>
            </w:tcBorders>
            <w:shd w:val="clear" w:color="auto" w:fill="auto"/>
            <w:noWrap/>
            <w:vAlign w:val="center"/>
            <w:hideMark/>
          </w:tcPr>
          <w:p w14:paraId="73FBC1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1C3E7C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244C27A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189A266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540" w:type="dxa"/>
            <w:tcBorders>
              <w:top w:val="nil"/>
              <w:left w:val="nil"/>
              <w:bottom w:val="single" w:sz="4" w:space="0" w:color="auto"/>
              <w:right w:val="single" w:sz="4" w:space="0" w:color="auto"/>
            </w:tcBorders>
            <w:shd w:val="clear" w:color="auto" w:fill="auto"/>
            <w:noWrap/>
            <w:vAlign w:val="center"/>
            <w:hideMark/>
          </w:tcPr>
          <w:p w14:paraId="6CC03D7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w:t>
            </w:r>
          </w:p>
        </w:tc>
        <w:tc>
          <w:tcPr>
            <w:tcW w:w="1530" w:type="dxa"/>
            <w:tcBorders>
              <w:top w:val="nil"/>
              <w:left w:val="nil"/>
              <w:bottom w:val="single" w:sz="4" w:space="0" w:color="auto"/>
              <w:right w:val="single" w:sz="4" w:space="0" w:color="auto"/>
            </w:tcBorders>
            <w:shd w:val="clear" w:color="auto" w:fill="auto"/>
            <w:noWrap/>
            <w:vAlign w:val="center"/>
            <w:hideMark/>
          </w:tcPr>
          <w:p w14:paraId="26030EB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RD$70.00</w:t>
            </w:r>
          </w:p>
        </w:tc>
        <w:tc>
          <w:tcPr>
            <w:tcW w:w="1620" w:type="dxa"/>
            <w:tcBorders>
              <w:top w:val="nil"/>
              <w:left w:val="nil"/>
              <w:bottom w:val="single" w:sz="4" w:space="0" w:color="auto"/>
              <w:right w:val="single" w:sz="4" w:space="0" w:color="auto"/>
            </w:tcBorders>
            <w:shd w:val="clear" w:color="auto" w:fill="auto"/>
            <w:noWrap/>
            <w:vAlign w:val="center"/>
            <w:hideMark/>
          </w:tcPr>
          <w:p w14:paraId="5E577DE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RD$8,400.00</w:t>
            </w:r>
          </w:p>
        </w:tc>
        <w:tc>
          <w:tcPr>
            <w:tcW w:w="1440" w:type="dxa"/>
            <w:tcBorders>
              <w:top w:val="nil"/>
              <w:left w:val="nil"/>
              <w:bottom w:val="single" w:sz="4" w:space="0" w:color="auto"/>
              <w:right w:val="single" w:sz="4" w:space="0" w:color="auto"/>
            </w:tcBorders>
            <w:shd w:val="clear" w:color="auto" w:fill="auto"/>
            <w:noWrap/>
            <w:vAlign w:val="center"/>
            <w:hideMark/>
          </w:tcPr>
          <w:p w14:paraId="5D87074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56DAAF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8DB3F6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E1BBC7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cubetas</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limpiar</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919F29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37CE1D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68F03A5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62FBCC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70CF75B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61E3143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5F8C5BA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w:t>
            </w:r>
          </w:p>
        </w:tc>
        <w:tc>
          <w:tcPr>
            <w:tcW w:w="1620" w:type="dxa"/>
            <w:tcBorders>
              <w:top w:val="nil"/>
              <w:left w:val="nil"/>
              <w:bottom w:val="single" w:sz="4" w:space="0" w:color="auto"/>
              <w:right w:val="single" w:sz="4" w:space="0" w:color="auto"/>
            </w:tcBorders>
            <w:shd w:val="clear" w:color="auto" w:fill="auto"/>
            <w:noWrap/>
            <w:vAlign w:val="center"/>
            <w:hideMark/>
          </w:tcPr>
          <w:p w14:paraId="26A3DF7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RD$9,000.00</w:t>
            </w:r>
          </w:p>
        </w:tc>
        <w:tc>
          <w:tcPr>
            <w:tcW w:w="1440" w:type="dxa"/>
            <w:tcBorders>
              <w:top w:val="nil"/>
              <w:left w:val="nil"/>
              <w:bottom w:val="single" w:sz="4" w:space="0" w:color="auto"/>
              <w:right w:val="single" w:sz="4" w:space="0" w:color="auto"/>
            </w:tcBorders>
            <w:shd w:val="clear" w:color="auto" w:fill="auto"/>
            <w:noWrap/>
            <w:vAlign w:val="center"/>
            <w:hideMark/>
          </w:tcPr>
          <w:p w14:paraId="77BFD57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80EA7F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B43E90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75030B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zafacones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A6B02D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6593B8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684CF40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6B3A3F1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3492C53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7DA5D9C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5EA0839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RD$900.00</w:t>
            </w:r>
          </w:p>
        </w:tc>
        <w:tc>
          <w:tcPr>
            <w:tcW w:w="1620" w:type="dxa"/>
            <w:tcBorders>
              <w:top w:val="nil"/>
              <w:left w:val="nil"/>
              <w:bottom w:val="single" w:sz="4" w:space="0" w:color="auto"/>
              <w:right w:val="single" w:sz="4" w:space="0" w:color="auto"/>
            </w:tcBorders>
            <w:shd w:val="clear" w:color="auto" w:fill="auto"/>
            <w:noWrap/>
            <w:vAlign w:val="center"/>
            <w:hideMark/>
          </w:tcPr>
          <w:p w14:paraId="4EE5A2C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RD$54,000.00</w:t>
            </w:r>
          </w:p>
        </w:tc>
        <w:tc>
          <w:tcPr>
            <w:tcW w:w="1440" w:type="dxa"/>
            <w:tcBorders>
              <w:top w:val="nil"/>
              <w:left w:val="nil"/>
              <w:bottom w:val="single" w:sz="4" w:space="0" w:color="auto"/>
              <w:right w:val="single" w:sz="4" w:space="0" w:color="auto"/>
            </w:tcBorders>
            <w:shd w:val="clear" w:color="auto" w:fill="auto"/>
            <w:noWrap/>
            <w:vAlign w:val="center"/>
            <w:hideMark/>
          </w:tcPr>
          <w:p w14:paraId="5AA1B0F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6FAC62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54E2CA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313196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limpia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cristal</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EC209A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4F98DA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04BC4A2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4674EDF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0EDA00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540" w:type="dxa"/>
            <w:tcBorders>
              <w:top w:val="nil"/>
              <w:left w:val="nil"/>
              <w:bottom w:val="single" w:sz="4" w:space="0" w:color="auto"/>
              <w:right w:val="single" w:sz="4" w:space="0" w:color="auto"/>
            </w:tcBorders>
            <w:shd w:val="clear" w:color="auto" w:fill="auto"/>
            <w:noWrap/>
            <w:vAlign w:val="center"/>
            <w:hideMark/>
          </w:tcPr>
          <w:p w14:paraId="5C649EB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w:t>
            </w:r>
          </w:p>
        </w:tc>
        <w:tc>
          <w:tcPr>
            <w:tcW w:w="1530" w:type="dxa"/>
            <w:tcBorders>
              <w:top w:val="nil"/>
              <w:left w:val="nil"/>
              <w:bottom w:val="single" w:sz="4" w:space="0" w:color="auto"/>
              <w:right w:val="single" w:sz="4" w:space="0" w:color="auto"/>
            </w:tcBorders>
            <w:shd w:val="clear" w:color="auto" w:fill="auto"/>
            <w:noWrap/>
            <w:vAlign w:val="center"/>
            <w:hideMark/>
          </w:tcPr>
          <w:p w14:paraId="1B2A6E5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w:t>
            </w:r>
          </w:p>
        </w:tc>
        <w:tc>
          <w:tcPr>
            <w:tcW w:w="1620" w:type="dxa"/>
            <w:tcBorders>
              <w:top w:val="nil"/>
              <w:left w:val="nil"/>
              <w:bottom w:val="single" w:sz="4" w:space="0" w:color="auto"/>
              <w:right w:val="single" w:sz="4" w:space="0" w:color="auto"/>
            </w:tcBorders>
            <w:shd w:val="clear" w:color="auto" w:fill="auto"/>
            <w:noWrap/>
            <w:vAlign w:val="center"/>
            <w:hideMark/>
          </w:tcPr>
          <w:p w14:paraId="45D6A8A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RD$4,800.00</w:t>
            </w:r>
          </w:p>
        </w:tc>
        <w:tc>
          <w:tcPr>
            <w:tcW w:w="1440" w:type="dxa"/>
            <w:tcBorders>
              <w:top w:val="nil"/>
              <w:left w:val="nil"/>
              <w:bottom w:val="single" w:sz="4" w:space="0" w:color="auto"/>
              <w:right w:val="single" w:sz="4" w:space="0" w:color="auto"/>
            </w:tcBorders>
            <w:shd w:val="clear" w:color="auto" w:fill="auto"/>
            <w:noWrap/>
            <w:vAlign w:val="center"/>
            <w:hideMark/>
          </w:tcPr>
          <w:p w14:paraId="57104A2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F86CA1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D9111F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16B59B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guante</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desechables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E5CCC3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cajas</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59134FE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54EDC07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3FFD63C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76E8CAB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540" w:type="dxa"/>
            <w:tcBorders>
              <w:top w:val="nil"/>
              <w:left w:val="nil"/>
              <w:bottom w:val="single" w:sz="4" w:space="0" w:color="auto"/>
              <w:right w:val="single" w:sz="4" w:space="0" w:color="auto"/>
            </w:tcBorders>
            <w:shd w:val="clear" w:color="auto" w:fill="auto"/>
            <w:noWrap/>
            <w:vAlign w:val="center"/>
            <w:hideMark/>
          </w:tcPr>
          <w:p w14:paraId="5BB6968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06B9287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0852F16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w:t>
            </w:r>
          </w:p>
        </w:tc>
        <w:tc>
          <w:tcPr>
            <w:tcW w:w="1440" w:type="dxa"/>
            <w:tcBorders>
              <w:top w:val="nil"/>
              <w:left w:val="nil"/>
              <w:bottom w:val="single" w:sz="4" w:space="0" w:color="auto"/>
              <w:right w:val="single" w:sz="4" w:space="0" w:color="auto"/>
            </w:tcBorders>
            <w:shd w:val="clear" w:color="auto" w:fill="auto"/>
            <w:noWrap/>
            <w:vAlign w:val="center"/>
            <w:hideMark/>
          </w:tcPr>
          <w:p w14:paraId="71045D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F2B0C9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103873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F67C91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brillos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verdes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B9A24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389D4C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9B3B79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4E97272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7C5A9F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1516DF7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2987DDE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w:t>
            </w:r>
          </w:p>
        </w:tc>
        <w:tc>
          <w:tcPr>
            <w:tcW w:w="1620" w:type="dxa"/>
            <w:tcBorders>
              <w:top w:val="nil"/>
              <w:left w:val="nil"/>
              <w:bottom w:val="single" w:sz="4" w:space="0" w:color="auto"/>
              <w:right w:val="single" w:sz="4" w:space="0" w:color="auto"/>
            </w:tcBorders>
            <w:shd w:val="clear" w:color="auto" w:fill="auto"/>
            <w:noWrap/>
            <w:vAlign w:val="center"/>
            <w:hideMark/>
          </w:tcPr>
          <w:p w14:paraId="5C58C28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w:t>
            </w:r>
          </w:p>
        </w:tc>
        <w:tc>
          <w:tcPr>
            <w:tcW w:w="1440" w:type="dxa"/>
            <w:tcBorders>
              <w:top w:val="nil"/>
              <w:left w:val="nil"/>
              <w:bottom w:val="single" w:sz="4" w:space="0" w:color="auto"/>
              <w:right w:val="single" w:sz="4" w:space="0" w:color="auto"/>
            </w:tcBorders>
            <w:shd w:val="clear" w:color="auto" w:fill="auto"/>
            <w:noWrap/>
            <w:vAlign w:val="center"/>
            <w:hideMark/>
          </w:tcPr>
          <w:p w14:paraId="542CA10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33C462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18E144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2ABEBF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esponja</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fregar</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88726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3D77EE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1170" w:type="dxa"/>
            <w:tcBorders>
              <w:top w:val="nil"/>
              <w:left w:val="nil"/>
              <w:bottom w:val="single" w:sz="4" w:space="0" w:color="auto"/>
              <w:right w:val="single" w:sz="4" w:space="0" w:color="auto"/>
            </w:tcBorders>
            <w:shd w:val="clear" w:color="auto" w:fill="auto"/>
            <w:noWrap/>
            <w:vAlign w:val="center"/>
            <w:hideMark/>
          </w:tcPr>
          <w:p w14:paraId="4D2C287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1170" w:type="dxa"/>
            <w:tcBorders>
              <w:top w:val="nil"/>
              <w:left w:val="nil"/>
              <w:bottom w:val="single" w:sz="4" w:space="0" w:color="auto"/>
              <w:right w:val="single" w:sz="4" w:space="0" w:color="auto"/>
            </w:tcBorders>
            <w:shd w:val="clear" w:color="auto" w:fill="auto"/>
            <w:noWrap/>
            <w:vAlign w:val="center"/>
            <w:hideMark/>
          </w:tcPr>
          <w:p w14:paraId="3219B1E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1170" w:type="dxa"/>
            <w:tcBorders>
              <w:top w:val="nil"/>
              <w:left w:val="nil"/>
              <w:bottom w:val="single" w:sz="4" w:space="0" w:color="auto"/>
              <w:right w:val="single" w:sz="4" w:space="0" w:color="auto"/>
            </w:tcBorders>
            <w:shd w:val="clear" w:color="auto" w:fill="auto"/>
            <w:noWrap/>
            <w:vAlign w:val="center"/>
            <w:hideMark/>
          </w:tcPr>
          <w:p w14:paraId="1EC9CB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540" w:type="dxa"/>
            <w:tcBorders>
              <w:top w:val="nil"/>
              <w:left w:val="nil"/>
              <w:bottom w:val="single" w:sz="4" w:space="0" w:color="auto"/>
              <w:right w:val="single" w:sz="4" w:space="0" w:color="auto"/>
            </w:tcBorders>
            <w:shd w:val="clear" w:color="auto" w:fill="auto"/>
            <w:noWrap/>
            <w:vAlign w:val="center"/>
            <w:hideMark/>
          </w:tcPr>
          <w:p w14:paraId="3E8706C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140</w:t>
            </w:r>
          </w:p>
        </w:tc>
        <w:tc>
          <w:tcPr>
            <w:tcW w:w="1530" w:type="dxa"/>
            <w:tcBorders>
              <w:top w:val="nil"/>
              <w:left w:val="nil"/>
              <w:bottom w:val="single" w:sz="4" w:space="0" w:color="auto"/>
              <w:right w:val="single" w:sz="4" w:space="0" w:color="auto"/>
            </w:tcBorders>
            <w:shd w:val="clear" w:color="auto" w:fill="auto"/>
            <w:noWrap/>
            <w:vAlign w:val="center"/>
            <w:hideMark/>
          </w:tcPr>
          <w:p w14:paraId="5D1CDB4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w:t>
            </w:r>
          </w:p>
        </w:tc>
        <w:tc>
          <w:tcPr>
            <w:tcW w:w="1620" w:type="dxa"/>
            <w:tcBorders>
              <w:top w:val="nil"/>
              <w:left w:val="nil"/>
              <w:bottom w:val="single" w:sz="4" w:space="0" w:color="auto"/>
              <w:right w:val="single" w:sz="4" w:space="0" w:color="auto"/>
            </w:tcBorders>
            <w:shd w:val="clear" w:color="auto" w:fill="auto"/>
            <w:noWrap/>
            <w:vAlign w:val="center"/>
            <w:hideMark/>
          </w:tcPr>
          <w:p w14:paraId="3715602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RD$4,200.00</w:t>
            </w:r>
          </w:p>
        </w:tc>
        <w:tc>
          <w:tcPr>
            <w:tcW w:w="1440" w:type="dxa"/>
            <w:tcBorders>
              <w:top w:val="nil"/>
              <w:left w:val="nil"/>
              <w:bottom w:val="single" w:sz="4" w:space="0" w:color="auto"/>
              <w:right w:val="single" w:sz="4" w:space="0" w:color="auto"/>
            </w:tcBorders>
            <w:shd w:val="clear" w:color="auto" w:fill="auto"/>
            <w:noWrap/>
            <w:vAlign w:val="center"/>
            <w:hideMark/>
          </w:tcPr>
          <w:p w14:paraId="4A17845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FEE9D37"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3A5C5CD9"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0462D564" w14:textId="77777777" w:rsidR="00012D3F" w:rsidRPr="00B662D2" w:rsidRDefault="00012D3F" w:rsidP="00012D3F">
            <w:pPr>
              <w:jc w:val="center"/>
              <w:rPr>
                <w:rFonts w:ascii="Artifex CF Light" w:hAnsi="Artifex CF Light" w:cs="Calibri"/>
                <w:color w:val="FFFFFF" w:themeColor="background1"/>
                <w:sz w:val="18"/>
                <w:szCs w:val="18"/>
                <w:lang w:val="es-DO"/>
              </w:rPr>
            </w:pPr>
            <w:r w:rsidRPr="00B662D2">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5EA11EAA"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6224895"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C475A63"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8637522"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A918C2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4CBA2568"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1C39E8F1"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74AA1713"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3C44369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205B4" w14:paraId="3C3B834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0120B7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F4EAED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escobilla</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inodoro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89578E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94CA5E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6C85D3F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522131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6742F0C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E1D096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0AFF2E0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w:t>
            </w:r>
          </w:p>
        </w:tc>
        <w:tc>
          <w:tcPr>
            <w:tcW w:w="1620" w:type="dxa"/>
            <w:tcBorders>
              <w:top w:val="nil"/>
              <w:left w:val="nil"/>
              <w:bottom w:val="single" w:sz="4" w:space="0" w:color="auto"/>
              <w:right w:val="single" w:sz="4" w:space="0" w:color="auto"/>
            </w:tcBorders>
            <w:shd w:val="clear" w:color="auto" w:fill="auto"/>
            <w:noWrap/>
            <w:vAlign w:val="center"/>
            <w:hideMark/>
          </w:tcPr>
          <w:p w14:paraId="7A94B7E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440" w:type="dxa"/>
            <w:tcBorders>
              <w:top w:val="nil"/>
              <w:left w:val="nil"/>
              <w:bottom w:val="single" w:sz="4" w:space="0" w:color="auto"/>
              <w:right w:val="single" w:sz="4" w:space="0" w:color="auto"/>
            </w:tcBorders>
            <w:shd w:val="clear" w:color="auto" w:fill="auto"/>
            <w:noWrap/>
            <w:vAlign w:val="center"/>
            <w:hideMark/>
          </w:tcPr>
          <w:p w14:paraId="3660D79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097C40D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2277F2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045BE8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funda</w:t>
            </w:r>
            <w:proofErr w:type="spellEnd"/>
            <w:r w:rsidRPr="00B205B4">
              <w:rPr>
                <w:rFonts w:ascii="Artifex CF Light" w:hAnsi="Artifex CF Light" w:cs="Calibri"/>
                <w:color w:val="002060"/>
                <w:sz w:val="16"/>
                <w:szCs w:val="16"/>
              </w:rPr>
              <w:t xml:space="preserve">  4gl</w:t>
            </w:r>
          </w:p>
        </w:tc>
        <w:tc>
          <w:tcPr>
            <w:tcW w:w="720" w:type="dxa"/>
            <w:tcBorders>
              <w:top w:val="nil"/>
              <w:left w:val="nil"/>
              <w:bottom w:val="single" w:sz="4" w:space="0" w:color="auto"/>
              <w:right w:val="single" w:sz="4" w:space="0" w:color="auto"/>
            </w:tcBorders>
            <w:shd w:val="clear" w:color="auto" w:fill="auto"/>
            <w:noWrap/>
            <w:vAlign w:val="center"/>
            <w:hideMark/>
          </w:tcPr>
          <w:p w14:paraId="1EAB263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26E52E3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412BF7C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1170" w:type="dxa"/>
            <w:tcBorders>
              <w:top w:val="nil"/>
              <w:left w:val="nil"/>
              <w:bottom w:val="single" w:sz="4" w:space="0" w:color="auto"/>
              <w:right w:val="single" w:sz="4" w:space="0" w:color="auto"/>
            </w:tcBorders>
            <w:shd w:val="clear" w:color="auto" w:fill="auto"/>
            <w:noWrap/>
            <w:vAlign w:val="center"/>
            <w:hideMark/>
          </w:tcPr>
          <w:p w14:paraId="4ECEA0A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67F537E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540" w:type="dxa"/>
            <w:tcBorders>
              <w:top w:val="nil"/>
              <w:left w:val="nil"/>
              <w:bottom w:val="single" w:sz="4" w:space="0" w:color="auto"/>
              <w:right w:val="single" w:sz="4" w:space="0" w:color="auto"/>
            </w:tcBorders>
            <w:shd w:val="clear" w:color="auto" w:fill="auto"/>
            <w:noWrap/>
            <w:vAlign w:val="center"/>
            <w:hideMark/>
          </w:tcPr>
          <w:p w14:paraId="456F47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170</w:t>
            </w:r>
          </w:p>
        </w:tc>
        <w:tc>
          <w:tcPr>
            <w:tcW w:w="1530" w:type="dxa"/>
            <w:tcBorders>
              <w:top w:val="nil"/>
              <w:left w:val="nil"/>
              <w:bottom w:val="single" w:sz="4" w:space="0" w:color="auto"/>
              <w:right w:val="single" w:sz="4" w:space="0" w:color="auto"/>
            </w:tcBorders>
            <w:shd w:val="clear" w:color="auto" w:fill="auto"/>
            <w:noWrap/>
            <w:vAlign w:val="center"/>
            <w:hideMark/>
          </w:tcPr>
          <w:p w14:paraId="59079FA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w:t>
            </w:r>
          </w:p>
        </w:tc>
        <w:tc>
          <w:tcPr>
            <w:tcW w:w="1620" w:type="dxa"/>
            <w:tcBorders>
              <w:top w:val="nil"/>
              <w:left w:val="nil"/>
              <w:bottom w:val="single" w:sz="4" w:space="0" w:color="auto"/>
              <w:right w:val="single" w:sz="4" w:space="0" w:color="auto"/>
            </w:tcBorders>
            <w:shd w:val="clear" w:color="auto" w:fill="auto"/>
            <w:noWrap/>
            <w:vAlign w:val="center"/>
            <w:hideMark/>
          </w:tcPr>
          <w:p w14:paraId="14841F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RD$17,000.00</w:t>
            </w:r>
          </w:p>
        </w:tc>
        <w:tc>
          <w:tcPr>
            <w:tcW w:w="1440" w:type="dxa"/>
            <w:tcBorders>
              <w:top w:val="nil"/>
              <w:left w:val="nil"/>
              <w:bottom w:val="single" w:sz="4" w:space="0" w:color="auto"/>
              <w:right w:val="single" w:sz="4" w:space="0" w:color="auto"/>
            </w:tcBorders>
            <w:shd w:val="clear" w:color="auto" w:fill="auto"/>
            <w:noWrap/>
            <w:vAlign w:val="center"/>
            <w:hideMark/>
          </w:tcPr>
          <w:p w14:paraId="2BB2E8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1DC1D93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ECF577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35B12E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dispensador</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electrico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7F1C57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1316F6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408C727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7108FE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016D8C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2A48C9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530" w:type="dxa"/>
            <w:tcBorders>
              <w:top w:val="nil"/>
              <w:left w:val="nil"/>
              <w:bottom w:val="single" w:sz="4" w:space="0" w:color="auto"/>
              <w:right w:val="single" w:sz="4" w:space="0" w:color="auto"/>
            </w:tcBorders>
            <w:shd w:val="clear" w:color="auto" w:fill="auto"/>
            <w:noWrap/>
            <w:vAlign w:val="center"/>
            <w:hideMark/>
          </w:tcPr>
          <w:p w14:paraId="5DB2AA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2A4557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RD$9,000.00</w:t>
            </w:r>
          </w:p>
        </w:tc>
        <w:tc>
          <w:tcPr>
            <w:tcW w:w="1440" w:type="dxa"/>
            <w:tcBorders>
              <w:top w:val="nil"/>
              <w:left w:val="nil"/>
              <w:bottom w:val="single" w:sz="4" w:space="0" w:color="auto"/>
              <w:right w:val="single" w:sz="4" w:space="0" w:color="auto"/>
            </w:tcBorders>
            <w:shd w:val="clear" w:color="auto" w:fill="auto"/>
            <w:noWrap/>
            <w:vAlign w:val="center"/>
            <w:hideMark/>
          </w:tcPr>
          <w:p w14:paraId="412AB07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0AA8B42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0B808F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F3C1B8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desinfectante</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en</w:t>
            </w:r>
            <w:proofErr w:type="spellEnd"/>
            <w:r w:rsidRPr="00B205B4">
              <w:rPr>
                <w:rFonts w:ascii="Artifex CF Light" w:hAnsi="Artifex CF Light" w:cs="Calibri"/>
                <w:color w:val="002060"/>
                <w:sz w:val="16"/>
                <w:szCs w:val="16"/>
              </w:rPr>
              <w:t xml:space="preserve"> spray</w:t>
            </w:r>
          </w:p>
        </w:tc>
        <w:tc>
          <w:tcPr>
            <w:tcW w:w="720" w:type="dxa"/>
            <w:tcBorders>
              <w:top w:val="nil"/>
              <w:left w:val="nil"/>
              <w:bottom w:val="single" w:sz="4" w:space="0" w:color="auto"/>
              <w:right w:val="single" w:sz="4" w:space="0" w:color="auto"/>
            </w:tcBorders>
            <w:shd w:val="clear" w:color="auto" w:fill="auto"/>
            <w:noWrap/>
            <w:vAlign w:val="center"/>
            <w:hideMark/>
          </w:tcPr>
          <w:p w14:paraId="5FFA092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63DEC9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60AA4B5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01A78A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293127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F37D50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0BF4D43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w:t>
            </w:r>
          </w:p>
        </w:tc>
        <w:tc>
          <w:tcPr>
            <w:tcW w:w="1620" w:type="dxa"/>
            <w:tcBorders>
              <w:top w:val="nil"/>
              <w:left w:val="nil"/>
              <w:bottom w:val="single" w:sz="4" w:space="0" w:color="auto"/>
              <w:right w:val="single" w:sz="4" w:space="0" w:color="auto"/>
            </w:tcBorders>
            <w:shd w:val="clear" w:color="auto" w:fill="auto"/>
            <w:noWrap/>
            <w:vAlign w:val="center"/>
            <w:hideMark/>
          </w:tcPr>
          <w:p w14:paraId="4A7EA13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RD$40,000.00</w:t>
            </w:r>
          </w:p>
        </w:tc>
        <w:tc>
          <w:tcPr>
            <w:tcW w:w="1440" w:type="dxa"/>
            <w:tcBorders>
              <w:top w:val="nil"/>
              <w:left w:val="nil"/>
              <w:bottom w:val="single" w:sz="4" w:space="0" w:color="auto"/>
              <w:right w:val="single" w:sz="4" w:space="0" w:color="auto"/>
            </w:tcBorders>
            <w:shd w:val="clear" w:color="auto" w:fill="auto"/>
            <w:noWrap/>
            <w:vAlign w:val="center"/>
            <w:hideMark/>
          </w:tcPr>
          <w:p w14:paraId="76FAB2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33580D2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5137FB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816DFD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botellones</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agua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0958DC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46CC2E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w:t>
            </w:r>
          </w:p>
        </w:tc>
        <w:tc>
          <w:tcPr>
            <w:tcW w:w="1170" w:type="dxa"/>
            <w:tcBorders>
              <w:top w:val="nil"/>
              <w:left w:val="nil"/>
              <w:bottom w:val="single" w:sz="4" w:space="0" w:color="auto"/>
              <w:right w:val="single" w:sz="4" w:space="0" w:color="auto"/>
            </w:tcBorders>
            <w:shd w:val="clear" w:color="auto" w:fill="auto"/>
            <w:noWrap/>
            <w:vAlign w:val="center"/>
            <w:hideMark/>
          </w:tcPr>
          <w:p w14:paraId="5B7D76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w:t>
            </w:r>
          </w:p>
        </w:tc>
        <w:tc>
          <w:tcPr>
            <w:tcW w:w="1170" w:type="dxa"/>
            <w:tcBorders>
              <w:top w:val="nil"/>
              <w:left w:val="nil"/>
              <w:bottom w:val="single" w:sz="4" w:space="0" w:color="auto"/>
              <w:right w:val="single" w:sz="4" w:space="0" w:color="auto"/>
            </w:tcBorders>
            <w:shd w:val="clear" w:color="auto" w:fill="auto"/>
            <w:noWrap/>
            <w:vAlign w:val="center"/>
            <w:hideMark/>
          </w:tcPr>
          <w:p w14:paraId="772992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w:t>
            </w:r>
          </w:p>
        </w:tc>
        <w:tc>
          <w:tcPr>
            <w:tcW w:w="1170" w:type="dxa"/>
            <w:tcBorders>
              <w:top w:val="nil"/>
              <w:left w:val="nil"/>
              <w:bottom w:val="single" w:sz="4" w:space="0" w:color="auto"/>
              <w:right w:val="single" w:sz="4" w:space="0" w:color="auto"/>
            </w:tcBorders>
            <w:shd w:val="clear" w:color="auto" w:fill="auto"/>
            <w:noWrap/>
            <w:vAlign w:val="center"/>
            <w:hideMark/>
          </w:tcPr>
          <w:p w14:paraId="10D426C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w:t>
            </w:r>
          </w:p>
        </w:tc>
        <w:tc>
          <w:tcPr>
            <w:tcW w:w="540" w:type="dxa"/>
            <w:tcBorders>
              <w:top w:val="nil"/>
              <w:left w:val="nil"/>
              <w:bottom w:val="single" w:sz="4" w:space="0" w:color="auto"/>
              <w:right w:val="single" w:sz="4" w:space="0" w:color="auto"/>
            </w:tcBorders>
            <w:shd w:val="clear" w:color="auto" w:fill="auto"/>
            <w:noWrap/>
            <w:vAlign w:val="center"/>
            <w:hideMark/>
          </w:tcPr>
          <w:p w14:paraId="35E0937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4,000</w:t>
            </w:r>
          </w:p>
        </w:tc>
        <w:tc>
          <w:tcPr>
            <w:tcW w:w="1530" w:type="dxa"/>
            <w:tcBorders>
              <w:top w:val="nil"/>
              <w:left w:val="nil"/>
              <w:bottom w:val="single" w:sz="4" w:space="0" w:color="auto"/>
              <w:right w:val="single" w:sz="4" w:space="0" w:color="auto"/>
            </w:tcBorders>
            <w:shd w:val="clear" w:color="auto" w:fill="auto"/>
            <w:noWrap/>
            <w:vAlign w:val="center"/>
            <w:hideMark/>
          </w:tcPr>
          <w:p w14:paraId="0385D0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w:t>
            </w:r>
          </w:p>
        </w:tc>
        <w:tc>
          <w:tcPr>
            <w:tcW w:w="1620" w:type="dxa"/>
            <w:tcBorders>
              <w:top w:val="nil"/>
              <w:left w:val="nil"/>
              <w:bottom w:val="single" w:sz="4" w:space="0" w:color="auto"/>
              <w:right w:val="single" w:sz="4" w:space="0" w:color="auto"/>
            </w:tcBorders>
            <w:shd w:val="clear" w:color="auto" w:fill="auto"/>
            <w:noWrap/>
            <w:vAlign w:val="center"/>
            <w:hideMark/>
          </w:tcPr>
          <w:p w14:paraId="3F955A9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RD$200,000.00</w:t>
            </w:r>
          </w:p>
        </w:tc>
        <w:tc>
          <w:tcPr>
            <w:tcW w:w="1440" w:type="dxa"/>
            <w:tcBorders>
              <w:top w:val="nil"/>
              <w:left w:val="nil"/>
              <w:bottom w:val="single" w:sz="4" w:space="0" w:color="auto"/>
              <w:right w:val="single" w:sz="4" w:space="0" w:color="auto"/>
            </w:tcBorders>
            <w:shd w:val="clear" w:color="auto" w:fill="auto"/>
            <w:noWrap/>
            <w:vAlign w:val="center"/>
            <w:hideMark/>
          </w:tcPr>
          <w:p w14:paraId="5FC212C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7B45400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3FE54D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F0A49C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fardo</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agua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8BD003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faldo</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75BDAB7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65</w:t>
            </w:r>
          </w:p>
        </w:tc>
        <w:tc>
          <w:tcPr>
            <w:tcW w:w="1170" w:type="dxa"/>
            <w:tcBorders>
              <w:top w:val="nil"/>
              <w:left w:val="nil"/>
              <w:bottom w:val="single" w:sz="4" w:space="0" w:color="auto"/>
              <w:right w:val="single" w:sz="4" w:space="0" w:color="auto"/>
            </w:tcBorders>
            <w:shd w:val="clear" w:color="auto" w:fill="auto"/>
            <w:noWrap/>
            <w:vAlign w:val="center"/>
            <w:hideMark/>
          </w:tcPr>
          <w:p w14:paraId="08681FF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65</w:t>
            </w:r>
          </w:p>
        </w:tc>
        <w:tc>
          <w:tcPr>
            <w:tcW w:w="1170" w:type="dxa"/>
            <w:tcBorders>
              <w:top w:val="nil"/>
              <w:left w:val="nil"/>
              <w:bottom w:val="single" w:sz="4" w:space="0" w:color="auto"/>
              <w:right w:val="single" w:sz="4" w:space="0" w:color="auto"/>
            </w:tcBorders>
            <w:shd w:val="clear" w:color="auto" w:fill="auto"/>
            <w:noWrap/>
            <w:vAlign w:val="center"/>
            <w:hideMark/>
          </w:tcPr>
          <w:p w14:paraId="1D9F2CD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65</w:t>
            </w:r>
          </w:p>
        </w:tc>
        <w:tc>
          <w:tcPr>
            <w:tcW w:w="1170" w:type="dxa"/>
            <w:tcBorders>
              <w:top w:val="nil"/>
              <w:left w:val="nil"/>
              <w:bottom w:val="single" w:sz="4" w:space="0" w:color="auto"/>
              <w:right w:val="single" w:sz="4" w:space="0" w:color="auto"/>
            </w:tcBorders>
            <w:shd w:val="clear" w:color="auto" w:fill="auto"/>
            <w:noWrap/>
            <w:vAlign w:val="center"/>
            <w:hideMark/>
          </w:tcPr>
          <w:p w14:paraId="7E88BD7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65</w:t>
            </w:r>
          </w:p>
        </w:tc>
        <w:tc>
          <w:tcPr>
            <w:tcW w:w="540" w:type="dxa"/>
            <w:tcBorders>
              <w:top w:val="nil"/>
              <w:left w:val="nil"/>
              <w:bottom w:val="single" w:sz="4" w:space="0" w:color="auto"/>
              <w:right w:val="single" w:sz="4" w:space="0" w:color="auto"/>
            </w:tcBorders>
            <w:shd w:val="clear" w:color="auto" w:fill="auto"/>
            <w:noWrap/>
            <w:vAlign w:val="center"/>
            <w:hideMark/>
          </w:tcPr>
          <w:p w14:paraId="5EDABF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260</w:t>
            </w:r>
          </w:p>
        </w:tc>
        <w:tc>
          <w:tcPr>
            <w:tcW w:w="1530" w:type="dxa"/>
            <w:tcBorders>
              <w:top w:val="nil"/>
              <w:left w:val="nil"/>
              <w:bottom w:val="single" w:sz="4" w:space="0" w:color="auto"/>
              <w:right w:val="single" w:sz="4" w:space="0" w:color="auto"/>
            </w:tcBorders>
            <w:shd w:val="clear" w:color="auto" w:fill="auto"/>
            <w:noWrap/>
            <w:vAlign w:val="center"/>
            <w:hideMark/>
          </w:tcPr>
          <w:p w14:paraId="08F44FC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RD$110.00</w:t>
            </w:r>
          </w:p>
        </w:tc>
        <w:tc>
          <w:tcPr>
            <w:tcW w:w="1620" w:type="dxa"/>
            <w:tcBorders>
              <w:top w:val="nil"/>
              <w:left w:val="nil"/>
              <w:bottom w:val="single" w:sz="4" w:space="0" w:color="auto"/>
              <w:right w:val="single" w:sz="4" w:space="0" w:color="auto"/>
            </w:tcBorders>
            <w:shd w:val="clear" w:color="auto" w:fill="auto"/>
            <w:noWrap/>
            <w:vAlign w:val="center"/>
            <w:hideMark/>
          </w:tcPr>
          <w:p w14:paraId="1FA57C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RD$28,600.00</w:t>
            </w:r>
          </w:p>
        </w:tc>
        <w:tc>
          <w:tcPr>
            <w:tcW w:w="1440" w:type="dxa"/>
            <w:tcBorders>
              <w:top w:val="nil"/>
              <w:left w:val="nil"/>
              <w:bottom w:val="single" w:sz="4" w:space="0" w:color="auto"/>
              <w:right w:val="single" w:sz="4" w:space="0" w:color="auto"/>
            </w:tcBorders>
            <w:shd w:val="clear" w:color="auto" w:fill="auto"/>
            <w:noWrap/>
            <w:vAlign w:val="center"/>
            <w:hideMark/>
          </w:tcPr>
          <w:p w14:paraId="2A9D9AB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4BB451F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AB6862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744EA1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certificados</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seguridad</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9D489F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19BD58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20000</w:t>
            </w:r>
          </w:p>
        </w:tc>
        <w:tc>
          <w:tcPr>
            <w:tcW w:w="1170" w:type="dxa"/>
            <w:tcBorders>
              <w:top w:val="nil"/>
              <w:left w:val="nil"/>
              <w:bottom w:val="single" w:sz="4" w:space="0" w:color="auto"/>
              <w:right w:val="single" w:sz="4" w:space="0" w:color="auto"/>
            </w:tcBorders>
            <w:shd w:val="clear" w:color="auto" w:fill="auto"/>
            <w:noWrap/>
            <w:vAlign w:val="center"/>
            <w:hideMark/>
          </w:tcPr>
          <w:p w14:paraId="0FFA8C7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20000</w:t>
            </w:r>
          </w:p>
        </w:tc>
        <w:tc>
          <w:tcPr>
            <w:tcW w:w="1170" w:type="dxa"/>
            <w:tcBorders>
              <w:top w:val="nil"/>
              <w:left w:val="nil"/>
              <w:bottom w:val="single" w:sz="4" w:space="0" w:color="auto"/>
              <w:right w:val="single" w:sz="4" w:space="0" w:color="auto"/>
            </w:tcBorders>
            <w:shd w:val="clear" w:color="auto" w:fill="auto"/>
            <w:noWrap/>
            <w:vAlign w:val="center"/>
            <w:hideMark/>
          </w:tcPr>
          <w:p w14:paraId="19EC4F8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20000</w:t>
            </w:r>
          </w:p>
        </w:tc>
        <w:tc>
          <w:tcPr>
            <w:tcW w:w="1170" w:type="dxa"/>
            <w:tcBorders>
              <w:top w:val="nil"/>
              <w:left w:val="nil"/>
              <w:bottom w:val="single" w:sz="4" w:space="0" w:color="auto"/>
              <w:right w:val="single" w:sz="4" w:space="0" w:color="auto"/>
            </w:tcBorders>
            <w:shd w:val="clear" w:color="auto" w:fill="auto"/>
            <w:noWrap/>
            <w:vAlign w:val="center"/>
            <w:hideMark/>
          </w:tcPr>
          <w:p w14:paraId="19B3F01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20000</w:t>
            </w:r>
          </w:p>
        </w:tc>
        <w:tc>
          <w:tcPr>
            <w:tcW w:w="540" w:type="dxa"/>
            <w:tcBorders>
              <w:top w:val="nil"/>
              <w:left w:val="nil"/>
              <w:bottom w:val="single" w:sz="4" w:space="0" w:color="auto"/>
              <w:right w:val="single" w:sz="4" w:space="0" w:color="auto"/>
            </w:tcBorders>
            <w:shd w:val="clear" w:color="auto" w:fill="auto"/>
            <w:noWrap/>
            <w:vAlign w:val="center"/>
            <w:hideMark/>
          </w:tcPr>
          <w:p w14:paraId="270F955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80,000</w:t>
            </w:r>
          </w:p>
        </w:tc>
        <w:tc>
          <w:tcPr>
            <w:tcW w:w="1530" w:type="dxa"/>
            <w:tcBorders>
              <w:top w:val="nil"/>
              <w:left w:val="nil"/>
              <w:bottom w:val="single" w:sz="4" w:space="0" w:color="auto"/>
              <w:right w:val="single" w:sz="4" w:space="0" w:color="auto"/>
            </w:tcBorders>
            <w:shd w:val="clear" w:color="auto" w:fill="auto"/>
            <w:noWrap/>
            <w:vAlign w:val="center"/>
            <w:hideMark/>
          </w:tcPr>
          <w:p w14:paraId="1BE0769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w:t>
            </w:r>
          </w:p>
        </w:tc>
        <w:tc>
          <w:tcPr>
            <w:tcW w:w="1620" w:type="dxa"/>
            <w:tcBorders>
              <w:top w:val="nil"/>
              <w:left w:val="nil"/>
              <w:bottom w:val="single" w:sz="4" w:space="0" w:color="auto"/>
              <w:right w:val="single" w:sz="4" w:space="0" w:color="auto"/>
            </w:tcBorders>
            <w:shd w:val="clear" w:color="auto" w:fill="auto"/>
            <w:noWrap/>
            <w:vAlign w:val="center"/>
            <w:hideMark/>
          </w:tcPr>
          <w:p w14:paraId="0D32EFE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RD$1,200,000.00</w:t>
            </w:r>
          </w:p>
        </w:tc>
        <w:tc>
          <w:tcPr>
            <w:tcW w:w="1440" w:type="dxa"/>
            <w:tcBorders>
              <w:top w:val="nil"/>
              <w:left w:val="nil"/>
              <w:bottom w:val="single" w:sz="4" w:space="0" w:color="auto"/>
              <w:right w:val="single" w:sz="4" w:space="0" w:color="auto"/>
            </w:tcBorders>
            <w:shd w:val="clear" w:color="auto" w:fill="auto"/>
            <w:noWrap/>
            <w:vAlign w:val="center"/>
            <w:hideMark/>
          </w:tcPr>
          <w:p w14:paraId="762A315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641D089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FBA405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742EC8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servilletas</w:t>
            </w:r>
            <w:proofErr w:type="spellEnd"/>
            <w:r w:rsidRPr="00B205B4">
              <w:rPr>
                <w:rFonts w:ascii="Artifex CF Light" w:hAnsi="Artifex CF Light" w:cs="Calibri"/>
                <w:color w:val="002060"/>
                <w:sz w:val="16"/>
                <w:szCs w:val="16"/>
              </w:rPr>
              <w:t xml:space="preserve"> 500und</w:t>
            </w:r>
          </w:p>
        </w:tc>
        <w:tc>
          <w:tcPr>
            <w:tcW w:w="720" w:type="dxa"/>
            <w:tcBorders>
              <w:top w:val="nil"/>
              <w:left w:val="nil"/>
              <w:bottom w:val="single" w:sz="4" w:space="0" w:color="auto"/>
              <w:right w:val="single" w:sz="4" w:space="0" w:color="auto"/>
            </w:tcBorders>
            <w:shd w:val="clear" w:color="auto" w:fill="auto"/>
            <w:noWrap/>
            <w:vAlign w:val="center"/>
            <w:hideMark/>
          </w:tcPr>
          <w:p w14:paraId="2D789CE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0727598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1170" w:type="dxa"/>
            <w:tcBorders>
              <w:top w:val="nil"/>
              <w:left w:val="nil"/>
              <w:bottom w:val="single" w:sz="4" w:space="0" w:color="auto"/>
              <w:right w:val="single" w:sz="4" w:space="0" w:color="auto"/>
            </w:tcBorders>
            <w:shd w:val="clear" w:color="auto" w:fill="auto"/>
            <w:noWrap/>
            <w:vAlign w:val="center"/>
            <w:hideMark/>
          </w:tcPr>
          <w:p w14:paraId="0BA2583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1170" w:type="dxa"/>
            <w:tcBorders>
              <w:top w:val="nil"/>
              <w:left w:val="nil"/>
              <w:bottom w:val="single" w:sz="4" w:space="0" w:color="auto"/>
              <w:right w:val="single" w:sz="4" w:space="0" w:color="auto"/>
            </w:tcBorders>
            <w:shd w:val="clear" w:color="auto" w:fill="auto"/>
            <w:noWrap/>
            <w:vAlign w:val="center"/>
            <w:hideMark/>
          </w:tcPr>
          <w:p w14:paraId="6E1E73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1170" w:type="dxa"/>
            <w:tcBorders>
              <w:top w:val="nil"/>
              <w:left w:val="nil"/>
              <w:bottom w:val="single" w:sz="4" w:space="0" w:color="auto"/>
              <w:right w:val="single" w:sz="4" w:space="0" w:color="auto"/>
            </w:tcBorders>
            <w:shd w:val="clear" w:color="auto" w:fill="auto"/>
            <w:noWrap/>
            <w:vAlign w:val="center"/>
            <w:hideMark/>
          </w:tcPr>
          <w:p w14:paraId="2139EB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540" w:type="dxa"/>
            <w:tcBorders>
              <w:top w:val="nil"/>
              <w:left w:val="nil"/>
              <w:bottom w:val="single" w:sz="4" w:space="0" w:color="auto"/>
              <w:right w:val="single" w:sz="4" w:space="0" w:color="auto"/>
            </w:tcBorders>
            <w:shd w:val="clear" w:color="auto" w:fill="auto"/>
            <w:noWrap/>
            <w:vAlign w:val="center"/>
            <w:hideMark/>
          </w:tcPr>
          <w:p w14:paraId="45FDED3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280</w:t>
            </w:r>
          </w:p>
        </w:tc>
        <w:tc>
          <w:tcPr>
            <w:tcW w:w="1530" w:type="dxa"/>
            <w:tcBorders>
              <w:top w:val="nil"/>
              <w:left w:val="nil"/>
              <w:bottom w:val="single" w:sz="4" w:space="0" w:color="auto"/>
              <w:right w:val="single" w:sz="4" w:space="0" w:color="auto"/>
            </w:tcBorders>
            <w:shd w:val="clear" w:color="auto" w:fill="auto"/>
            <w:noWrap/>
            <w:vAlign w:val="center"/>
            <w:hideMark/>
          </w:tcPr>
          <w:p w14:paraId="398302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w:t>
            </w:r>
          </w:p>
        </w:tc>
        <w:tc>
          <w:tcPr>
            <w:tcW w:w="1620" w:type="dxa"/>
            <w:tcBorders>
              <w:top w:val="nil"/>
              <w:left w:val="nil"/>
              <w:bottom w:val="single" w:sz="4" w:space="0" w:color="auto"/>
              <w:right w:val="single" w:sz="4" w:space="0" w:color="auto"/>
            </w:tcBorders>
            <w:shd w:val="clear" w:color="auto" w:fill="auto"/>
            <w:noWrap/>
            <w:vAlign w:val="center"/>
            <w:hideMark/>
          </w:tcPr>
          <w:p w14:paraId="7216AF3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RD$22,400.00</w:t>
            </w:r>
          </w:p>
        </w:tc>
        <w:tc>
          <w:tcPr>
            <w:tcW w:w="1440" w:type="dxa"/>
            <w:tcBorders>
              <w:top w:val="nil"/>
              <w:left w:val="nil"/>
              <w:bottom w:val="single" w:sz="4" w:space="0" w:color="auto"/>
              <w:right w:val="single" w:sz="4" w:space="0" w:color="auto"/>
            </w:tcBorders>
            <w:shd w:val="clear" w:color="auto" w:fill="auto"/>
            <w:noWrap/>
            <w:vAlign w:val="center"/>
            <w:hideMark/>
          </w:tcPr>
          <w:p w14:paraId="6B4C2B1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18AE398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8E035F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C842BA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servilletas</w:t>
            </w:r>
            <w:proofErr w:type="spellEnd"/>
            <w:r w:rsidRPr="00B205B4">
              <w:rPr>
                <w:rFonts w:ascii="Artifex CF Light" w:hAnsi="Artifex CF Light" w:cs="Calibri"/>
                <w:color w:val="002060"/>
                <w:sz w:val="16"/>
                <w:szCs w:val="16"/>
              </w:rPr>
              <w:t xml:space="preserve"> 200und</w:t>
            </w:r>
          </w:p>
        </w:tc>
        <w:tc>
          <w:tcPr>
            <w:tcW w:w="720" w:type="dxa"/>
            <w:tcBorders>
              <w:top w:val="nil"/>
              <w:left w:val="nil"/>
              <w:bottom w:val="single" w:sz="4" w:space="0" w:color="auto"/>
              <w:right w:val="single" w:sz="4" w:space="0" w:color="auto"/>
            </w:tcBorders>
            <w:shd w:val="clear" w:color="auto" w:fill="auto"/>
            <w:noWrap/>
            <w:vAlign w:val="center"/>
            <w:hideMark/>
          </w:tcPr>
          <w:p w14:paraId="558AE84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4CFEB4E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55</w:t>
            </w:r>
          </w:p>
        </w:tc>
        <w:tc>
          <w:tcPr>
            <w:tcW w:w="1170" w:type="dxa"/>
            <w:tcBorders>
              <w:top w:val="nil"/>
              <w:left w:val="nil"/>
              <w:bottom w:val="single" w:sz="4" w:space="0" w:color="auto"/>
              <w:right w:val="single" w:sz="4" w:space="0" w:color="auto"/>
            </w:tcBorders>
            <w:shd w:val="clear" w:color="auto" w:fill="auto"/>
            <w:noWrap/>
            <w:vAlign w:val="center"/>
            <w:hideMark/>
          </w:tcPr>
          <w:p w14:paraId="626DEC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55</w:t>
            </w:r>
          </w:p>
        </w:tc>
        <w:tc>
          <w:tcPr>
            <w:tcW w:w="1170" w:type="dxa"/>
            <w:tcBorders>
              <w:top w:val="nil"/>
              <w:left w:val="nil"/>
              <w:bottom w:val="single" w:sz="4" w:space="0" w:color="auto"/>
              <w:right w:val="single" w:sz="4" w:space="0" w:color="auto"/>
            </w:tcBorders>
            <w:shd w:val="clear" w:color="auto" w:fill="auto"/>
            <w:noWrap/>
            <w:vAlign w:val="center"/>
            <w:hideMark/>
          </w:tcPr>
          <w:p w14:paraId="2E1A0F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55</w:t>
            </w:r>
          </w:p>
        </w:tc>
        <w:tc>
          <w:tcPr>
            <w:tcW w:w="1170" w:type="dxa"/>
            <w:tcBorders>
              <w:top w:val="nil"/>
              <w:left w:val="nil"/>
              <w:bottom w:val="single" w:sz="4" w:space="0" w:color="auto"/>
              <w:right w:val="single" w:sz="4" w:space="0" w:color="auto"/>
            </w:tcBorders>
            <w:shd w:val="clear" w:color="auto" w:fill="auto"/>
            <w:noWrap/>
            <w:vAlign w:val="center"/>
            <w:hideMark/>
          </w:tcPr>
          <w:p w14:paraId="38E2FF3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55</w:t>
            </w:r>
          </w:p>
        </w:tc>
        <w:tc>
          <w:tcPr>
            <w:tcW w:w="540" w:type="dxa"/>
            <w:tcBorders>
              <w:top w:val="nil"/>
              <w:left w:val="nil"/>
              <w:bottom w:val="single" w:sz="4" w:space="0" w:color="auto"/>
              <w:right w:val="single" w:sz="4" w:space="0" w:color="auto"/>
            </w:tcBorders>
            <w:shd w:val="clear" w:color="auto" w:fill="auto"/>
            <w:noWrap/>
            <w:vAlign w:val="center"/>
            <w:hideMark/>
          </w:tcPr>
          <w:p w14:paraId="77650F2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220</w:t>
            </w:r>
          </w:p>
        </w:tc>
        <w:tc>
          <w:tcPr>
            <w:tcW w:w="1530" w:type="dxa"/>
            <w:tcBorders>
              <w:top w:val="nil"/>
              <w:left w:val="nil"/>
              <w:bottom w:val="single" w:sz="4" w:space="0" w:color="auto"/>
              <w:right w:val="single" w:sz="4" w:space="0" w:color="auto"/>
            </w:tcBorders>
            <w:shd w:val="clear" w:color="auto" w:fill="auto"/>
            <w:noWrap/>
            <w:vAlign w:val="center"/>
            <w:hideMark/>
          </w:tcPr>
          <w:p w14:paraId="7B03643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w:t>
            </w:r>
          </w:p>
        </w:tc>
        <w:tc>
          <w:tcPr>
            <w:tcW w:w="1620" w:type="dxa"/>
            <w:tcBorders>
              <w:top w:val="nil"/>
              <w:left w:val="nil"/>
              <w:bottom w:val="single" w:sz="4" w:space="0" w:color="auto"/>
              <w:right w:val="single" w:sz="4" w:space="0" w:color="auto"/>
            </w:tcBorders>
            <w:shd w:val="clear" w:color="auto" w:fill="auto"/>
            <w:noWrap/>
            <w:vAlign w:val="center"/>
            <w:hideMark/>
          </w:tcPr>
          <w:p w14:paraId="4C29A25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RD$22,000.00</w:t>
            </w:r>
          </w:p>
        </w:tc>
        <w:tc>
          <w:tcPr>
            <w:tcW w:w="1440" w:type="dxa"/>
            <w:tcBorders>
              <w:top w:val="nil"/>
              <w:left w:val="nil"/>
              <w:bottom w:val="single" w:sz="4" w:space="0" w:color="auto"/>
              <w:right w:val="single" w:sz="4" w:space="0" w:color="auto"/>
            </w:tcBorders>
            <w:shd w:val="clear" w:color="auto" w:fill="auto"/>
            <w:noWrap/>
            <w:vAlign w:val="center"/>
            <w:hideMark/>
          </w:tcPr>
          <w:p w14:paraId="744511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1DA4A43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EE2190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2E62C3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vasos</w:t>
            </w:r>
            <w:proofErr w:type="spellEnd"/>
            <w:r w:rsidRPr="00B205B4">
              <w:rPr>
                <w:rFonts w:ascii="Artifex CF Light" w:hAnsi="Artifex CF Light" w:cs="Calibri"/>
                <w:color w:val="002060"/>
                <w:sz w:val="16"/>
                <w:szCs w:val="16"/>
              </w:rPr>
              <w:t xml:space="preserve">  3onz</w:t>
            </w:r>
          </w:p>
        </w:tc>
        <w:tc>
          <w:tcPr>
            <w:tcW w:w="720" w:type="dxa"/>
            <w:tcBorders>
              <w:top w:val="nil"/>
              <w:left w:val="nil"/>
              <w:bottom w:val="single" w:sz="4" w:space="0" w:color="auto"/>
              <w:right w:val="single" w:sz="4" w:space="0" w:color="auto"/>
            </w:tcBorders>
            <w:shd w:val="clear" w:color="auto" w:fill="auto"/>
            <w:noWrap/>
            <w:vAlign w:val="center"/>
            <w:hideMark/>
          </w:tcPr>
          <w:p w14:paraId="033AB60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7E6552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170" w:type="dxa"/>
            <w:tcBorders>
              <w:top w:val="nil"/>
              <w:left w:val="nil"/>
              <w:bottom w:val="single" w:sz="4" w:space="0" w:color="auto"/>
              <w:right w:val="single" w:sz="4" w:space="0" w:color="auto"/>
            </w:tcBorders>
            <w:shd w:val="clear" w:color="auto" w:fill="auto"/>
            <w:noWrap/>
            <w:vAlign w:val="center"/>
            <w:hideMark/>
          </w:tcPr>
          <w:p w14:paraId="102C278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1170" w:type="dxa"/>
            <w:tcBorders>
              <w:top w:val="nil"/>
              <w:left w:val="nil"/>
              <w:bottom w:val="single" w:sz="4" w:space="0" w:color="auto"/>
              <w:right w:val="single" w:sz="4" w:space="0" w:color="auto"/>
            </w:tcBorders>
            <w:shd w:val="clear" w:color="auto" w:fill="auto"/>
            <w:noWrap/>
            <w:vAlign w:val="center"/>
            <w:hideMark/>
          </w:tcPr>
          <w:p w14:paraId="08F4F1C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170" w:type="dxa"/>
            <w:tcBorders>
              <w:top w:val="nil"/>
              <w:left w:val="nil"/>
              <w:bottom w:val="single" w:sz="4" w:space="0" w:color="auto"/>
              <w:right w:val="single" w:sz="4" w:space="0" w:color="auto"/>
            </w:tcBorders>
            <w:shd w:val="clear" w:color="auto" w:fill="auto"/>
            <w:noWrap/>
            <w:vAlign w:val="center"/>
            <w:hideMark/>
          </w:tcPr>
          <w:p w14:paraId="37ED598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540" w:type="dxa"/>
            <w:tcBorders>
              <w:top w:val="nil"/>
              <w:left w:val="nil"/>
              <w:bottom w:val="single" w:sz="4" w:space="0" w:color="auto"/>
              <w:right w:val="single" w:sz="4" w:space="0" w:color="auto"/>
            </w:tcBorders>
            <w:shd w:val="clear" w:color="auto" w:fill="auto"/>
            <w:noWrap/>
            <w:vAlign w:val="center"/>
            <w:hideMark/>
          </w:tcPr>
          <w:p w14:paraId="27908D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1,400</w:t>
            </w:r>
          </w:p>
        </w:tc>
        <w:tc>
          <w:tcPr>
            <w:tcW w:w="1530" w:type="dxa"/>
            <w:tcBorders>
              <w:top w:val="nil"/>
              <w:left w:val="nil"/>
              <w:bottom w:val="single" w:sz="4" w:space="0" w:color="auto"/>
              <w:right w:val="single" w:sz="4" w:space="0" w:color="auto"/>
            </w:tcBorders>
            <w:shd w:val="clear" w:color="auto" w:fill="auto"/>
            <w:noWrap/>
            <w:vAlign w:val="center"/>
            <w:hideMark/>
          </w:tcPr>
          <w:p w14:paraId="6F8797B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RD$125.00</w:t>
            </w:r>
          </w:p>
        </w:tc>
        <w:tc>
          <w:tcPr>
            <w:tcW w:w="1620" w:type="dxa"/>
            <w:tcBorders>
              <w:top w:val="nil"/>
              <w:left w:val="nil"/>
              <w:bottom w:val="single" w:sz="4" w:space="0" w:color="auto"/>
              <w:right w:val="single" w:sz="4" w:space="0" w:color="auto"/>
            </w:tcBorders>
            <w:shd w:val="clear" w:color="auto" w:fill="auto"/>
            <w:noWrap/>
            <w:vAlign w:val="center"/>
            <w:hideMark/>
          </w:tcPr>
          <w:p w14:paraId="3FD4C5B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RD$175,000.00</w:t>
            </w:r>
          </w:p>
        </w:tc>
        <w:tc>
          <w:tcPr>
            <w:tcW w:w="1440" w:type="dxa"/>
            <w:tcBorders>
              <w:top w:val="nil"/>
              <w:left w:val="nil"/>
              <w:bottom w:val="single" w:sz="4" w:space="0" w:color="auto"/>
              <w:right w:val="single" w:sz="4" w:space="0" w:color="auto"/>
            </w:tcBorders>
            <w:shd w:val="clear" w:color="auto" w:fill="auto"/>
            <w:noWrap/>
            <w:vAlign w:val="center"/>
            <w:hideMark/>
          </w:tcPr>
          <w:p w14:paraId="60B1BCC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0F83002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03DB8F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AED986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vasos</w:t>
            </w:r>
            <w:proofErr w:type="spellEnd"/>
            <w:r w:rsidRPr="00B205B4">
              <w:rPr>
                <w:rFonts w:ascii="Artifex CF Light" w:hAnsi="Artifex CF Light" w:cs="Calibri"/>
                <w:color w:val="002060"/>
                <w:sz w:val="16"/>
                <w:szCs w:val="16"/>
              </w:rPr>
              <w:t xml:space="preserve">  7onz</w:t>
            </w:r>
          </w:p>
        </w:tc>
        <w:tc>
          <w:tcPr>
            <w:tcW w:w="720" w:type="dxa"/>
            <w:tcBorders>
              <w:top w:val="nil"/>
              <w:left w:val="nil"/>
              <w:bottom w:val="single" w:sz="4" w:space="0" w:color="auto"/>
              <w:right w:val="single" w:sz="4" w:space="0" w:color="auto"/>
            </w:tcBorders>
            <w:shd w:val="clear" w:color="auto" w:fill="auto"/>
            <w:noWrap/>
            <w:vAlign w:val="center"/>
            <w:hideMark/>
          </w:tcPr>
          <w:p w14:paraId="37FD460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0A73FF1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350</w:t>
            </w:r>
          </w:p>
        </w:tc>
        <w:tc>
          <w:tcPr>
            <w:tcW w:w="1170" w:type="dxa"/>
            <w:tcBorders>
              <w:top w:val="nil"/>
              <w:left w:val="nil"/>
              <w:bottom w:val="single" w:sz="4" w:space="0" w:color="auto"/>
              <w:right w:val="single" w:sz="4" w:space="0" w:color="auto"/>
            </w:tcBorders>
            <w:shd w:val="clear" w:color="auto" w:fill="auto"/>
            <w:noWrap/>
            <w:vAlign w:val="center"/>
            <w:hideMark/>
          </w:tcPr>
          <w:p w14:paraId="1F0ED87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350</w:t>
            </w:r>
          </w:p>
        </w:tc>
        <w:tc>
          <w:tcPr>
            <w:tcW w:w="1170" w:type="dxa"/>
            <w:tcBorders>
              <w:top w:val="nil"/>
              <w:left w:val="nil"/>
              <w:bottom w:val="single" w:sz="4" w:space="0" w:color="auto"/>
              <w:right w:val="single" w:sz="4" w:space="0" w:color="auto"/>
            </w:tcBorders>
            <w:shd w:val="clear" w:color="auto" w:fill="auto"/>
            <w:noWrap/>
            <w:vAlign w:val="center"/>
            <w:hideMark/>
          </w:tcPr>
          <w:p w14:paraId="1792703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350</w:t>
            </w:r>
          </w:p>
        </w:tc>
        <w:tc>
          <w:tcPr>
            <w:tcW w:w="1170" w:type="dxa"/>
            <w:tcBorders>
              <w:top w:val="nil"/>
              <w:left w:val="nil"/>
              <w:bottom w:val="single" w:sz="4" w:space="0" w:color="auto"/>
              <w:right w:val="single" w:sz="4" w:space="0" w:color="auto"/>
            </w:tcBorders>
            <w:shd w:val="clear" w:color="auto" w:fill="auto"/>
            <w:noWrap/>
            <w:vAlign w:val="center"/>
            <w:hideMark/>
          </w:tcPr>
          <w:p w14:paraId="67E8EA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350</w:t>
            </w:r>
          </w:p>
        </w:tc>
        <w:tc>
          <w:tcPr>
            <w:tcW w:w="540" w:type="dxa"/>
            <w:tcBorders>
              <w:top w:val="nil"/>
              <w:left w:val="nil"/>
              <w:bottom w:val="single" w:sz="4" w:space="0" w:color="auto"/>
              <w:right w:val="single" w:sz="4" w:space="0" w:color="auto"/>
            </w:tcBorders>
            <w:shd w:val="clear" w:color="auto" w:fill="auto"/>
            <w:noWrap/>
            <w:vAlign w:val="center"/>
            <w:hideMark/>
          </w:tcPr>
          <w:p w14:paraId="6D833EC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1,400</w:t>
            </w:r>
          </w:p>
        </w:tc>
        <w:tc>
          <w:tcPr>
            <w:tcW w:w="1530" w:type="dxa"/>
            <w:tcBorders>
              <w:top w:val="nil"/>
              <w:left w:val="nil"/>
              <w:bottom w:val="single" w:sz="4" w:space="0" w:color="auto"/>
              <w:right w:val="single" w:sz="4" w:space="0" w:color="auto"/>
            </w:tcBorders>
            <w:shd w:val="clear" w:color="auto" w:fill="auto"/>
            <w:noWrap/>
            <w:vAlign w:val="center"/>
            <w:hideMark/>
          </w:tcPr>
          <w:p w14:paraId="5F0CA03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w:t>
            </w:r>
          </w:p>
        </w:tc>
        <w:tc>
          <w:tcPr>
            <w:tcW w:w="1620" w:type="dxa"/>
            <w:tcBorders>
              <w:top w:val="nil"/>
              <w:left w:val="nil"/>
              <w:bottom w:val="single" w:sz="4" w:space="0" w:color="auto"/>
              <w:right w:val="single" w:sz="4" w:space="0" w:color="auto"/>
            </w:tcBorders>
            <w:shd w:val="clear" w:color="auto" w:fill="auto"/>
            <w:noWrap/>
            <w:vAlign w:val="center"/>
            <w:hideMark/>
          </w:tcPr>
          <w:p w14:paraId="026AB60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RD$112,000.00</w:t>
            </w:r>
          </w:p>
        </w:tc>
        <w:tc>
          <w:tcPr>
            <w:tcW w:w="1440" w:type="dxa"/>
            <w:tcBorders>
              <w:top w:val="nil"/>
              <w:left w:val="nil"/>
              <w:bottom w:val="single" w:sz="4" w:space="0" w:color="auto"/>
              <w:right w:val="single" w:sz="4" w:space="0" w:color="auto"/>
            </w:tcBorders>
            <w:shd w:val="clear" w:color="auto" w:fill="auto"/>
            <w:noWrap/>
            <w:vAlign w:val="center"/>
            <w:hideMark/>
          </w:tcPr>
          <w:p w14:paraId="52D6A4F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40ABED2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FA8DA8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BD3BC5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vasos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cono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4ED2CE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19E03E9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4ACCC6F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2CF9FBD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0D3E9E6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540" w:type="dxa"/>
            <w:tcBorders>
              <w:top w:val="nil"/>
              <w:left w:val="nil"/>
              <w:bottom w:val="single" w:sz="4" w:space="0" w:color="auto"/>
              <w:right w:val="single" w:sz="4" w:space="0" w:color="auto"/>
            </w:tcBorders>
            <w:shd w:val="clear" w:color="auto" w:fill="auto"/>
            <w:noWrap/>
            <w:vAlign w:val="center"/>
            <w:hideMark/>
          </w:tcPr>
          <w:p w14:paraId="36508E1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4B6808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RD$230.00</w:t>
            </w:r>
          </w:p>
        </w:tc>
        <w:tc>
          <w:tcPr>
            <w:tcW w:w="1620" w:type="dxa"/>
            <w:tcBorders>
              <w:top w:val="nil"/>
              <w:left w:val="nil"/>
              <w:bottom w:val="single" w:sz="4" w:space="0" w:color="auto"/>
              <w:right w:val="single" w:sz="4" w:space="0" w:color="auto"/>
            </w:tcBorders>
            <w:shd w:val="clear" w:color="auto" w:fill="auto"/>
            <w:noWrap/>
            <w:vAlign w:val="center"/>
            <w:hideMark/>
          </w:tcPr>
          <w:p w14:paraId="7109088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RD$184,000.00</w:t>
            </w:r>
          </w:p>
        </w:tc>
        <w:tc>
          <w:tcPr>
            <w:tcW w:w="1440" w:type="dxa"/>
            <w:tcBorders>
              <w:top w:val="nil"/>
              <w:left w:val="nil"/>
              <w:bottom w:val="single" w:sz="4" w:space="0" w:color="auto"/>
              <w:right w:val="single" w:sz="4" w:space="0" w:color="auto"/>
            </w:tcBorders>
            <w:shd w:val="clear" w:color="auto" w:fill="auto"/>
            <w:noWrap/>
            <w:vAlign w:val="center"/>
            <w:hideMark/>
          </w:tcPr>
          <w:p w14:paraId="0298F2E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4D0978B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EB4B09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4E7FBD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vasos</w:t>
            </w:r>
            <w:proofErr w:type="spellEnd"/>
            <w:r w:rsidRPr="00B205B4">
              <w:rPr>
                <w:rFonts w:ascii="Artifex CF Light" w:hAnsi="Artifex CF Light" w:cs="Calibri"/>
                <w:color w:val="002060"/>
                <w:sz w:val="16"/>
                <w:szCs w:val="16"/>
              </w:rPr>
              <w:t xml:space="preserve"> 10 </w:t>
            </w:r>
            <w:proofErr w:type="spellStart"/>
            <w:r w:rsidRPr="00B205B4">
              <w:rPr>
                <w:rFonts w:ascii="Artifex CF Light" w:hAnsi="Artifex CF Light" w:cs="Calibri"/>
                <w:color w:val="002060"/>
                <w:sz w:val="16"/>
                <w:szCs w:val="16"/>
              </w:rPr>
              <w:t>onz</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2B4E5D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10E1F2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1170" w:type="dxa"/>
            <w:tcBorders>
              <w:top w:val="nil"/>
              <w:left w:val="nil"/>
              <w:bottom w:val="single" w:sz="4" w:space="0" w:color="auto"/>
              <w:right w:val="single" w:sz="4" w:space="0" w:color="auto"/>
            </w:tcBorders>
            <w:shd w:val="clear" w:color="auto" w:fill="auto"/>
            <w:noWrap/>
            <w:vAlign w:val="center"/>
            <w:hideMark/>
          </w:tcPr>
          <w:p w14:paraId="472E39D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1170" w:type="dxa"/>
            <w:tcBorders>
              <w:top w:val="nil"/>
              <w:left w:val="nil"/>
              <w:bottom w:val="single" w:sz="4" w:space="0" w:color="auto"/>
              <w:right w:val="single" w:sz="4" w:space="0" w:color="auto"/>
            </w:tcBorders>
            <w:shd w:val="clear" w:color="auto" w:fill="auto"/>
            <w:noWrap/>
            <w:vAlign w:val="center"/>
            <w:hideMark/>
          </w:tcPr>
          <w:p w14:paraId="536D99C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1170" w:type="dxa"/>
            <w:tcBorders>
              <w:top w:val="nil"/>
              <w:left w:val="nil"/>
              <w:bottom w:val="single" w:sz="4" w:space="0" w:color="auto"/>
              <w:right w:val="single" w:sz="4" w:space="0" w:color="auto"/>
            </w:tcBorders>
            <w:shd w:val="clear" w:color="auto" w:fill="auto"/>
            <w:noWrap/>
            <w:vAlign w:val="center"/>
            <w:hideMark/>
          </w:tcPr>
          <w:p w14:paraId="2EB0B19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540" w:type="dxa"/>
            <w:tcBorders>
              <w:top w:val="nil"/>
              <w:left w:val="nil"/>
              <w:bottom w:val="single" w:sz="4" w:space="0" w:color="auto"/>
              <w:right w:val="single" w:sz="4" w:space="0" w:color="auto"/>
            </w:tcBorders>
            <w:shd w:val="clear" w:color="auto" w:fill="auto"/>
            <w:noWrap/>
            <w:vAlign w:val="center"/>
            <w:hideMark/>
          </w:tcPr>
          <w:p w14:paraId="4B98FED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1,200</w:t>
            </w:r>
          </w:p>
        </w:tc>
        <w:tc>
          <w:tcPr>
            <w:tcW w:w="1530" w:type="dxa"/>
            <w:tcBorders>
              <w:top w:val="nil"/>
              <w:left w:val="nil"/>
              <w:bottom w:val="single" w:sz="4" w:space="0" w:color="auto"/>
              <w:right w:val="single" w:sz="4" w:space="0" w:color="auto"/>
            </w:tcBorders>
            <w:shd w:val="clear" w:color="auto" w:fill="auto"/>
            <w:noWrap/>
            <w:vAlign w:val="center"/>
            <w:hideMark/>
          </w:tcPr>
          <w:p w14:paraId="4774440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w:t>
            </w:r>
          </w:p>
        </w:tc>
        <w:tc>
          <w:tcPr>
            <w:tcW w:w="1620" w:type="dxa"/>
            <w:tcBorders>
              <w:top w:val="nil"/>
              <w:left w:val="nil"/>
              <w:bottom w:val="single" w:sz="4" w:space="0" w:color="auto"/>
              <w:right w:val="single" w:sz="4" w:space="0" w:color="auto"/>
            </w:tcBorders>
            <w:shd w:val="clear" w:color="auto" w:fill="auto"/>
            <w:noWrap/>
            <w:vAlign w:val="center"/>
            <w:hideMark/>
          </w:tcPr>
          <w:p w14:paraId="5263CCC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RD$96,000.00</w:t>
            </w:r>
          </w:p>
        </w:tc>
        <w:tc>
          <w:tcPr>
            <w:tcW w:w="1440" w:type="dxa"/>
            <w:tcBorders>
              <w:top w:val="nil"/>
              <w:left w:val="nil"/>
              <w:bottom w:val="single" w:sz="4" w:space="0" w:color="auto"/>
              <w:right w:val="single" w:sz="4" w:space="0" w:color="auto"/>
            </w:tcBorders>
            <w:shd w:val="clear" w:color="auto" w:fill="auto"/>
            <w:noWrap/>
            <w:vAlign w:val="center"/>
            <w:hideMark/>
          </w:tcPr>
          <w:p w14:paraId="59B3427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D5B226B"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7F69DC9F"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1B41CA88"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4603862B"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03EF365"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A0C2003"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E350762"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368EA7A"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1AF84D26"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42B463FA"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1D6C3800"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5BAD2B18"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4CA2B9C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C442F8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EDFFA8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dispensador</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jabon</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19BC90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07B77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4BA5E8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6CA3BD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07670B0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71F473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530" w:type="dxa"/>
            <w:tcBorders>
              <w:top w:val="nil"/>
              <w:left w:val="nil"/>
              <w:bottom w:val="single" w:sz="4" w:space="0" w:color="auto"/>
              <w:right w:val="single" w:sz="4" w:space="0" w:color="auto"/>
            </w:tcBorders>
            <w:shd w:val="clear" w:color="auto" w:fill="auto"/>
            <w:noWrap/>
            <w:vAlign w:val="center"/>
            <w:hideMark/>
          </w:tcPr>
          <w:p w14:paraId="25FCC96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6DC6360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RD$15,000.00</w:t>
            </w:r>
          </w:p>
        </w:tc>
        <w:tc>
          <w:tcPr>
            <w:tcW w:w="1440" w:type="dxa"/>
            <w:tcBorders>
              <w:top w:val="nil"/>
              <w:left w:val="nil"/>
              <w:bottom w:val="single" w:sz="4" w:space="0" w:color="auto"/>
              <w:right w:val="single" w:sz="4" w:space="0" w:color="auto"/>
            </w:tcBorders>
            <w:shd w:val="clear" w:color="auto" w:fill="auto"/>
            <w:noWrap/>
            <w:vAlign w:val="center"/>
            <w:hideMark/>
          </w:tcPr>
          <w:p w14:paraId="68136F5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2D5EB0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9BD5C4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08A2C5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dispensador</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papel</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FD30A6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E43B9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73A303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E58F88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642927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2F956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027123A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w:t>
            </w:r>
          </w:p>
        </w:tc>
        <w:tc>
          <w:tcPr>
            <w:tcW w:w="1620" w:type="dxa"/>
            <w:tcBorders>
              <w:top w:val="nil"/>
              <w:left w:val="nil"/>
              <w:bottom w:val="single" w:sz="4" w:space="0" w:color="auto"/>
              <w:right w:val="single" w:sz="4" w:space="0" w:color="auto"/>
            </w:tcBorders>
            <w:shd w:val="clear" w:color="auto" w:fill="auto"/>
            <w:noWrap/>
            <w:vAlign w:val="center"/>
            <w:hideMark/>
          </w:tcPr>
          <w:p w14:paraId="4971FA1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3494FDB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A67B5D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3A7844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C8A6BD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delantar</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desechables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558CFA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B22454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0CC997C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CD184D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7CE1FF1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505525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530" w:type="dxa"/>
            <w:tcBorders>
              <w:top w:val="nil"/>
              <w:left w:val="nil"/>
              <w:bottom w:val="single" w:sz="4" w:space="0" w:color="auto"/>
              <w:right w:val="single" w:sz="4" w:space="0" w:color="auto"/>
            </w:tcBorders>
            <w:shd w:val="clear" w:color="auto" w:fill="auto"/>
            <w:noWrap/>
            <w:vAlign w:val="center"/>
            <w:hideMark/>
          </w:tcPr>
          <w:p w14:paraId="38353DE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6D94C6B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RD$10,000.00</w:t>
            </w:r>
          </w:p>
        </w:tc>
        <w:tc>
          <w:tcPr>
            <w:tcW w:w="1440" w:type="dxa"/>
            <w:tcBorders>
              <w:top w:val="nil"/>
              <w:left w:val="nil"/>
              <w:bottom w:val="single" w:sz="4" w:space="0" w:color="auto"/>
              <w:right w:val="single" w:sz="4" w:space="0" w:color="auto"/>
            </w:tcBorders>
            <w:shd w:val="clear" w:color="auto" w:fill="auto"/>
            <w:noWrap/>
            <w:vAlign w:val="center"/>
            <w:hideMark/>
          </w:tcPr>
          <w:p w14:paraId="7F99629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F37B2A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7B7A62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B6D6CE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mascarilla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FF87C4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cajas</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0AC411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1ECFCD9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50FAC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656C658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A7F393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55</w:t>
            </w:r>
          </w:p>
        </w:tc>
        <w:tc>
          <w:tcPr>
            <w:tcW w:w="1530" w:type="dxa"/>
            <w:tcBorders>
              <w:top w:val="nil"/>
              <w:left w:val="nil"/>
              <w:bottom w:val="single" w:sz="4" w:space="0" w:color="auto"/>
              <w:right w:val="single" w:sz="4" w:space="0" w:color="auto"/>
            </w:tcBorders>
            <w:shd w:val="clear" w:color="auto" w:fill="auto"/>
            <w:noWrap/>
            <w:vAlign w:val="center"/>
            <w:hideMark/>
          </w:tcPr>
          <w:p w14:paraId="4DC3D38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w:t>
            </w:r>
          </w:p>
        </w:tc>
        <w:tc>
          <w:tcPr>
            <w:tcW w:w="1620" w:type="dxa"/>
            <w:tcBorders>
              <w:top w:val="nil"/>
              <w:left w:val="nil"/>
              <w:bottom w:val="single" w:sz="4" w:space="0" w:color="auto"/>
              <w:right w:val="single" w:sz="4" w:space="0" w:color="auto"/>
            </w:tcBorders>
            <w:shd w:val="clear" w:color="auto" w:fill="auto"/>
            <w:noWrap/>
            <w:vAlign w:val="center"/>
            <w:hideMark/>
          </w:tcPr>
          <w:p w14:paraId="6C9660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RD$8,250.00</w:t>
            </w:r>
          </w:p>
        </w:tc>
        <w:tc>
          <w:tcPr>
            <w:tcW w:w="1440" w:type="dxa"/>
            <w:tcBorders>
              <w:top w:val="nil"/>
              <w:left w:val="nil"/>
              <w:bottom w:val="single" w:sz="4" w:space="0" w:color="auto"/>
              <w:right w:val="single" w:sz="4" w:space="0" w:color="auto"/>
            </w:tcBorders>
            <w:shd w:val="clear" w:color="auto" w:fill="auto"/>
            <w:noWrap/>
            <w:vAlign w:val="center"/>
            <w:hideMark/>
          </w:tcPr>
          <w:p w14:paraId="60029C6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D9E982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6CE6FB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8A0834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funda</w:t>
            </w:r>
            <w:proofErr w:type="spellEnd"/>
            <w:r w:rsidRPr="00B205B4">
              <w:rPr>
                <w:rFonts w:ascii="Artifex CF Light" w:hAnsi="Artifex CF Light" w:cs="Calibri"/>
                <w:color w:val="002060"/>
                <w:sz w:val="16"/>
                <w:szCs w:val="16"/>
              </w:rPr>
              <w:t xml:space="preserve"> 33 </w:t>
            </w:r>
            <w:proofErr w:type="spellStart"/>
            <w:r w:rsidRPr="00B205B4">
              <w:rPr>
                <w:rFonts w:ascii="Artifex CF Light" w:hAnsi="Artifex CF Light" w:cs="Calibri"/>
                <w:color w:val="002060"/>
                <w:sz w:val="16"/>
                <w:szCs w:val="16"/>
              </w:rPr>
              <w:t>gl</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0D9968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6671BC4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3450987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1170" w:type="dxa"/>
            <w:tcBorders>
              <w:top w:val="nil"/>
              <w:left w:val="nil"/>
              <w:bottom w:val="single" w:sz="4" w:space="0" w:color="auto"/>
              <w:right w:val="single" w:sz="4" w:space="0" w:color="auto"/>
            </w:tcBorders>
            <w:shd w:val="clear" w:color="auto" w:fill="auto"/>
            <w:noWrap/>
            <w:vAlign w:val="center"/>
            <w:hideMark/>
          </w:tcPr>
          <w:p w14:paraId="12F672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38E1EC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540" w:type="dxa"/>
            <w:tcBorders>
              <w:top w:val="nil"/>
              <w:left w:val="nil"/>
              <w:bottom w:val="single" w:sz="4" w:space="0" w:color="auto"/>
              <w:right w:val="single" w:sz="4" w:space="0" w:color="auto"/>
            </w:tcBorders>
            <w:shd w:val="clear" w:color="auto" w:fill="auto"/>
            <w:noWrap/>
            <w:vAlign w:val="center"/>
            <w:hideMark/>
          </w:tcPr>
          <w:p w14:paraId="4E4036C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170</w:t>
            </w:r>
          </w:p>
        </w:tc>
        <w:tc>
          <w:tcPr>
            <w:tcW w:w="1530" w:type="dxa"/>
            <w:tcBorders>
              <w:top w:val="nil"/>
              <w:left w:val="nil"/>
              <w:bottom w:val="single" w:sz="4" w:space="0" w:color="auto"/>
              <w:right w:val="single" w:sz="4" w:space="0" w:color="auto"/>
            </w:tcBorders>
            <w:shd w:val="clear" w:color="auto" w:fill="auto"/>
            <w:noWrap/>
            <w:vAlign w:val="center"/>
            <w:hideMark/>
          </w:tcPr>
          <w:p w14:paraId="108137E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RD$250.00</w:t>
            </w:r>
          </w:p>
        </w:tc>
        <w:tc>
          <w:tcPr>
            <w:tcW w:w="1620" w:type="dxa"/>
            <w:tcBorders>
              <w:top w:val="nil"/>
              <w:left w:val="nil"/>
              <w:bottom w:val="single" w:sz="4" w:space="0" w:color="auto"/>
              <w:right w:val="single" w:sz="4" w:space="0" w:color="auto"/>
            </w:tcBorders>
            <w:shd w:val="clear" w:color="auto" w:fill="auto"/>
            <w:noWrap/>
            <w:vAlign w:val="center"/>
            <w:hideMark/>
          </w:tcPr>
          <w:p w14:paraId="484A255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RD$42,500.00</w:t>
            </w:r>
          </w:p>
        </w:tc>
        <w:tc>
          <w:tcPr>
            <w:tcW w:w="1440" w:type="dxa"/>
            <w:tcBorders>
              <w:top w:val="nil"/>
              <w:left w:val="nil"/>
              <w:bottom w:val="single" w:sz="4" w:space="0" w:color="auto"/>
              <w:right w:val="single" w:sz="4" w:space="0" w:color="auto"/>
            </w:tcBorders>
            <w:shd w:val="clear" w:color="auto" w:fill="auto"/>
            <w:noWrap/>
            <w:vAlign w:val="center"/>
            <w:hideMark/>
          </w:tcPr>
          <w:p w14:paraId="5F87F3B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DD7E61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83F67E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38300F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funda</w:t>
            </w:r>
            <w:proofErr w:type="spellEnd"/>
            <w:r w:rsidRPr="00B205B4">
              <w:rPr>
                <w:rFonts w:ascii="Artifex CF Light" w:hAnsi="Artifex CF Light" w:cs="Calibri"/>
                <w:color w:val="002060"/>
                <w:sz w:val="16"/>
                <w:szCs w:val="16"/>
              </w:rPr>
              <w:t xml:space="preserve"> 55 </w:t>
            </w:r>
            <w:proofErr w:type="spellStart"/>
            <w:r w:rsidRPr="00B205B4">
              <w:rPr>
                <w:rFonts w:ascii="Artifex CF Light" w:hAnsi="Artifex CF Light" w:cs="Calibri"/>
                <w:color w:val="002060"/>
                <w:sz w:val="16"/>
                <w:szCs w:val="16"/>
              </w:rPr>
              <w:t>gl</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3C9902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36AAE78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580FF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1170" w:type="dxa"/>
            <w:tcBorders>
              <w:top w:val="nil"/>
              <w:left w:val="nil"/>
              <w:bottom w:val="single" w:sz="4" w:space="0" w:color="auto"/>
              <w:right w:val="single" w:sz="4" w:space="0" w:color="auto"/>
            </w:tcBorders>
            <w:shd w:val="clear" w:color="auto" w:fill="auto"/>
            <w:noWrap/>
            <w:vAlign w:val="center"/>
            <w:hideMark/>
          </w:tcPr>
          <w:p w14:paraId="50E832A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6EBB93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540" w:type="dxa"/>
            <w:tcBorders>
              <w:top w:val="nil"/>
              <w:left w:val="nil"/>
              <w:bottom w:val="single" w:sz="4" w:space="0" w:color="auto"/>
              <w:right w:val="single" w:sz="4" w:space="0" w:color="auto"/>
            </w:tcBorders>
            <w:shd w:val="clear" w:color="auto" w:fill="auto"/>
            <w:noWrap/>
            <w:vAlign w:val="center"/>
            <w:hideMark/>
          </w:tcPr>
          <w:p w14:paraId="4C2D1B3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170</w:t>
            </w:r>
          </w:p>
        </w:tc>
        <w:tc>
          <w:tcPr>
            <w:tcW w:w="1530" w:type="dxa"/>
            <w:tcBorders>
              <w:top w:val="nil"/>
              <w:left w:val="nil"/>
              <w:bottom w:val="single" w:sz="4" w:space="0" w:color="auto"/>
              <w:right w:val="single" w:sz="4" w:space="0" w:color="auto"/>
            </w:tcBorders>
            <w:shd w:val="clear" w:color="auto" w:fill="auto"/>
            <w:noWrap/>
            <w:vAlign w:val="center"/>
            <w:hideMark/>
          </w:tcPr>
          <w:p w14:paraId="7979FBA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RD$350.00</w:t>
            </w:r>
          </w:p>
        </w:tc>
        <w:tc>
          <w:tcPr>
            <w:tcW w:w="1620" w:type="dxa"/>
            <w:tcBorders>
              <w:top w:val="nil"/>
              <w:left w:val="nil"/>
              <w:bottom w:val="single" w:sz="4" w:space="0" w:color="auto"/>
              <w:right w:val="single" w:sz="4" w:space="0" w:color="auto"/>
            </w:tcBorders>
            <w:shd w:val="clear" w:color="auto" w:fill="auto"/>
            <w:noWrap/>
            <w:vAlign w:val="center"/>
            <w:hideMark/>
          </w:tcPr>
          <w:p w14:paraId="57B7F40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RD$59,500.00</w:t>
            </w:r>
          </w:p>
        </w:tc>
        <w:tc>
          <w:tcPr>
            <w:tcW w:w="1440" w:type="dxa"/>
            <w:tcBorders>
              <w:top w:val="nil"/>
              <w:left w:val="nil"/>
              <w:bottom w:val="single" w:sz="4" w:space="0" w:color="auto"/>
              <w:right w:val="single" w:sz="4" w:space="0" w:color="auto"/>
            </w:tcBorders>
            <w:shd w:val="clear" w:color="auto" w:fill="auto"/>
            <w:noWrap/>
            <w:vAlign w:val="center"/>
            <w:hideMark/>
          </w:tcPr>
          <w:p w14:paraId="4718CF5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DA386D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EA21EB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C81856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plato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grande</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desechables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FE7DDB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7D30B3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059AA7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1AEC853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EBEA85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540" w:type="dxa"/>
            <w:tcBorders>
              <w:top w:val="nil"/>
              <w:left w:val="nil"/>
              <w:bottom w:val="single" w:sz="4" w:space="0" w:color="auto"/>
              <w:right w:val="single" w:sz="4" w:space="0" w:color="auto"/>
            </w:tcBorders>
            <w:shd w:val="clear" w:color="auto" w:fill="auto"/>
            <w:noWrap/>
            <w:vAlign w:val="center"/>
            <w:hideMark/>
          </w:tcPr>
          <w:p w14:paraId="734C7E3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160</w:t>
            </w:r>
          </w:p>
        </w:tc>
        <w:tc>
          <w:tcPr>
            <w:tcW w:w="1530" w:type="dxa"/>
            <w:tcBorders>
              <w:top w:val="nil"/>
              <w:left w:val="nil"/>
              <w:bottom w:val="single" w:sz="4" w:space="0" w:color="auto"/>
              <w:right w:val="single" w:sz="4" w:space="0" w:color="auto"/>
            </w:tcBorders>
            <w:shd w:val="clear" w:color="auto" w:fill="auto"/>
            <w:noWrap/>
            <w:vAlign w:val="center"/>
            <w:hideMark/>
          </w:tcPr>
          <w:p w14:paraId="589242B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w:t>
            </w:r>
          </w:p>
        </w:tc>
        <w:tc>
          <w:tcPr>
            <w:tcW w:w="1620" w:type="dxa"/>
            <w:tcBorders>
              <w:top w:val="nil"/>
              <w:left w:val="nil"/>
              <w:bottom w:val="single" w:sz="4" w:space="0" w:color="auto"/>
              <w:right w:val="single" w:sz="4" w:space="0" w:color="auto"/>
            </w:tcBorders>
            <w:shd w:val="clear" w:color="auto" w:fill="auto"/>
            <w:noWrap/>
            <w:vAlign w:val="center"/>
            <w:hideMark/>
          </w:tcPr>
          <w:p w14:paraId="7E165EB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RD$9,600.00</w:t>
            </w:r>
          </w:p>
        </w:tc>
        <w:tc>
          <w:tcPr>
            <w:tcW w:w="1440" w:type="dxa"/>
            <w:tcBorders>
              <w:top w:val="nil"/>
              <w:left w:val="nil"/>
              <w:bottom w:val="single" w:sz="4" w:space="0" w:color="auto"/>
              <w:right w:val="single" w:sz="4" w:space="0" w:color="auto"/>
            </w:tcBorders>
            <w:shd w:val="clear" w:color="auto" w:fill="auto"/>
            <w:noWrap/>
            <w:vAlign w:val="center"/>
            <w:hideMark/>
          </w:tcPr>
          <w:p w14:paraId="3B3D66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2A9A48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579BF8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AB55F7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plato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pequeño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desechables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B1BD4E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05C4AEF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657900E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6E24D9E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6C8B5B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2CF0AAF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27DB8C0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w:t>
            </w:r>
          </w:p>
        </w:tc>
        <w:tc>
          <w:tcPr>
            <w:tcW w:w="1620" w:type="dxa"/>
            <w:tcBorders>
              <w:top w:val="nil"/>
              <w:left w:val="nil"/>
              <w:bottom w:val="single" w:sz="4" w:space="0" w:color="auto"/>
              <w:right w:val="single" w:sz="4" w:space="0" w:color="auto"/>
            </w:tcBorders>
            <w:shd w:val="clear" w:color="auto" w:fill="auto"/>
            <w:noWrap/>
            <w:vAlign w:val="center"/>
            <w:hideMark/>
          </w:tcPr>
          <w:p w14:paraId="2C97377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w:t>
            </w:r>
          </w:p>
        </w:tc>
        <w:tc>
          <w:tcPr>
            <w:tcW w:w="1440" w:type="dxa"/>
            <w:tcBorders>
              <w:top w:val="nil"/>
              <w:left w:val="nil"/>
              <w:bottom w:val="single" w:sz="4" w:space="0" w:color="auto"/>
              <w:right w:val="single" w:sz="4" w:space="0" w:color="auto"/>
            </w:tcBorders>
            <w:shd w:val="clear" w:color="auto" w:fill="auto"/>
            <w:noWrap/>
            <w:vAlign w:val="center"/>
            <w:hideMark/>
          </w:tcPr>
          <w:p w14:paraId="4037AB0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88DE12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119BF9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3D7B09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cucharas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desechables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49E553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0937057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1ED9060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6C876E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385951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46B671A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6032A74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RD$35.00</w:t>
            </w:r>
          </w:p>
        </w:tc>
        <w:tc>
          <w:tcPr>
            <w:tcW w:w="1620" w:type="dxa"/>
            <w:tcBorders>
              <w:top w:val="nil"/>
              <w:left w:val="nil"/>
              <w:bottom w:val="single" w:sz="4" w:space="0" w:color="auto"/>
              <w:right w:val="single" w:sz="4" w:space="0" w:color="auto"/>
            </w:tcBorders>
            <w:shd w:val="clear" w:color="auto" w:fill="auto"/>
            <w:noWrap/>
            <w:vAlign w:val="center"/>
            <w:hideMark/>
          </w:tcPr>
          <w:p w14:paraId="1248FF1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RD$10,500.00</w:t>
            </w:r>
          </w:p>
        </w:tc>
        <w:tc>
          <w:tcPr>
            <w:tcW w:w="1440" w:type="dxa"/>
            <w:tcBorders>
              <w:top w:val="nil"/>
              <w:left w:val="nil"/>
              <w:bottom w:val="single" w:sz="4" w:space="0" w:color="auto"/>
              <w:right w:val="single" w:sz="4" w:space="0" w:color="auto"/>
            </w:tcBorders>
            <w:shd w:val="clear" w:color="auto" w:fill="auto"/>
            <w:noWrap/>
            <w:vAlign w:val="center"/>
            <w:hideMark/>
          </w:tcPr>
          <w:p w14:paraId="156E6E6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191081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6033B1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4FE6B0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tenedores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desechables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F5C893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paq</w:t>
            </w:r>
            <w:proofErr w:type="spellEnd"/>
            <w:r w:rsidRPr="00B205B4">
              <w:rPr>
                <w:rFonts w:ascii="Artifex CF Light" w:hAnsi="Artifex CF Light" w:cs="Calibri"/>
                <w:color w:val="002060"/>
                <w:sz w:val="16"/>
                <w:szCs w:val="16"/>
              </w:rPr>
              <w:t>.</w:t>
            </w:r>
          </w:p>
        </w:tc>
        <w:tc>
          <w:tcPr>
            <w:tcW w:w="1170" w:type="dxa"/>
            <w:tcBorders>
              <w:top w:val="nil"/>
              <w:left w:val="nil"/>
              <w:bottom w:val="single" w:sz="4" w:space="0" w:color="auto"/>
              <w:right w:val="single" w:sz="4" w:space="0" w:color="auto"/>
            </w:tcBorders>
            <w:shd w:val="clear" w:color="auto" w:fill="auto"/>
            <w:noWrap/>
            <w:vAlign w:val="center"/>
            <w:hideMark/>
          </w:tcPr>
          <w:p w14:paraId="4C08DA1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0AA4BAB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6C9AF39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0F7EBE4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0C571B2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04B8EA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RD$35.00</w:t>
            </w:r>
          </w:p>
        </w:tc>
        <w:tc>
          <w:tcPr>
            <w:tcW w:w="1620" w:type="dxa"/>
            <w:tcBorders>
              <w:top w:val="nil"/>
              <w:left w:val="nil"/>
              <w:bottom w:val="single" w:sz="4" w:space="0" w:color="auto"/>
              <w:right w:val="single" w:sz="4" w:space="0" w:color="auto"/>
            </w:tcBorders>
            <w:shd w:val="clear" w:color="auto" w:fill="auto"/>
            <w:noWrap/>
            <w:vAlign w:val="center"/>
            <w:hideMark/>
          </w:tcPr>
          <w:p w14:paraId="44F6DF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RD$10,500.00</w:t>
            </w:r>
          </w:p>
        </w:tc>
        <w:tc>
          <w:tcPr>
            <w:tcW w:w="1440" w:type="dxa"/>
            <w:tcBorders>
              <w:top w:val="nil"/>
              <w:left w:val="nil"/>
              <w:bottom w:val="single" w:sz="4" w:space="0" w:color="auto"/>
              <w:right w:val="single" w:sz="4" w:space="0" w:color="auto"/>
            </w:tcBorders>
            <w:shd w:val="clear" w:color="auto" w:fill="auto"/>
            <w:noWrap/>
            <w:vAlign w:val="center"/>
            <w:hideMark/>
          </w:tcPr>
          <w:p w14:paraId="4DFBD7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210EA8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3EF3EC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C493B6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resaltadores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amarillos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077CA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E95488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400BD40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0D310B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C3487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6636B05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B17FBF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w:t>
            </w:r>
          </w:p>
        </w:tc>
        <w:tc>
          <w:tcPr>
            <w:tcW w:w="1620" w:type="dxa"/>
            <w:tcBorders>
              <w:top w:val="nil"/>
              <w:left w:val="nil"/>
              <w:bottom w:val="single" w:sz="4" w:space="0" w:color="auto"/>
              <w:right w:val="single" w:sz="4" w:space="0" w:color="auto"/>
            </w:tcBorders>
            <w:shd w:val="clear" w:color="auto" w:fill="auto"/>
            <w:noWrap/>
            <w:vAlign w:val="center"/>
            <w:hideMark/>
          </w:tcPr>
          <w:p w14:paraId="422AA81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w:t>
            </w:r>
          </w:p>
        </w:tc>
        <w:tc>
          <w:tcPr>
            <w:tcW w:w="1440" w:type="dxa"/>
            <w:tcBorders>
              <w:top w:val="nil"/>
              <w:left w:val="nil"/>
              <w:bottom w:val="single" w:sz="4" w:space="0" w:color="auto"/>
              <w:right w:val="single" w:sz="4" w:space="0" w:color="auto"/>
            </w:tcBorders>
            <w:shd w:val="clear" w:color="auto" w:fill="auto"/>
            <w:noWrap/>
            <w:vAlign w:val="center"/>
            <w:hideMark/>
          </w:tcPr>
          <w:p w14:paraId="7980823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51DDE4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E01EF7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B4CB1C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resaltadores</w:t>
            </w:r>
            <w:proofErr w:type="spellEnd"/>
            <w:r w:rsidRPr="00B205B4">
              <w:rPr>
                <w:rFonts w:ascii="Artifex CF Light" w:hAnsi="Artifex CF Light" w:cs="Calibri"/>
                <w:color w:val="002060"/>
                <w:sz w:val="16"/>
                <w:szCs w:val="16"/>
              </w:rPr>
              <w:t xml:space="preserve"> rosado</w:t>
            </w:r>
          </w:p>
        </w:tc>
        <w:tc>
          <w:tcPr>
            <w:tcW w:w="720" w:type="dxa"/>
            <w:tcBorders>
              <w:top w:val="nil"/>
              <w:left w:val="nil"/>
              <w:bottom w:val="single" w:sz="4" w:space="0" w:color="auto"/>
              <w:right w:val="single" w:sz="4" w:space="0" w:color="auto"/>
            </w:tcBorders>
            <w:shd w:val="clear" w:color="auto" w:fill="auto"/>
            <w:noWrap/>
            <w:vAlign w:val="center"/>
            <w:hideMark/>
          </w:tcPr>
          <w:p w14:paraId="284DCBD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B91735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603671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6B97A37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336613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6DF67E7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245E8EC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w:t>
            </w:r>
          </w:p>
        </w:tc>
        <w:tc>
          <w:tcPr>
            <w:tcW w:w="1620" w:type="dxa"/>
            <w:tcBorders>
              <w:top w:val="nil"/>
              <w:left w:val="nil"/>
              <w:bottom w:val="single" w:sz="4" w:space="0" w:color="auto"/>
              <w:right w:val="single" w:sz="4" w:space="0" w:color="auto"/>
            </w:tcBorders>
            <w:shd w:val="clear" w:color="auto" w:fill="auto"/>
            <w:noWrap/>
            <w:vAlign w:val="center"/>
            <w:hideMark/>
          </w:tcPr>
          <w:p w14:paraId="5A97F90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w:t>
            </w:r>
          </w:p>
        </w:tc>
        <w:tc>
          <w:tcPr>
            <w:tcW w:w="1440" w:type="dxa"/>
            <w:tcBorders>
              <w:top w:val="nil"/>
              <w:left w:val="nil"/>
              <w:bottom w:val="single" w:sz="4" w:space="0" w:color="auto"/>
              <w:right w:val="single" w:sz="4" w:space="0" w:color="auto"/>
            </w:tcBorders>
            <w:shd w:val="clear" w:color="auto" w:fill="auto"/>
            <w:noWrap/>
            <w:vAlign w:val="center"/>
            <w:hideMark/>
          </w:tcPr>
          <w:p w14:paraId="133862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C5BC22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5E5505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948E25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resaltadores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verde</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C1F11C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EFA86D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C12D3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93EF12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EB53F4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2A495AC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B2CC29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w:t>
            </w:r>
          </w:p>
        </w:tc>
        <w:tc>
          <w:tcPr>
            <w:tcW w:w="1620" w:type="dxa"/>
            <w:tcBorders>
              <w:top w:val="nil"/>
              <w:left w:val="nil"/>
              <w:bottom w:val="single" w:sz="4" w:space="0" w:color="auto"/>
              <w:right w:val="single" w:sz="4" w:space="0" w:color="auto"/>
            </w:tcBorders>
            <w:shd w:val="clear" w:color="auto" w:fill="auto"/>
            <w:noWrap/>
            <w:vAlign w:val="center"/>
            <w:hideMark/>
          </w:tcPr>
          <w:p w14:paraId="5F32C29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w:t>
            </w:r>
          </w:p>
        </w:tc>
        <w:tc>
          <w:tcPr>
            <w:tcW w:w="1440" w:type="dxa"/>
            <w:tcBorders>
              <w:top w:val="nil"/>
              <w:left w:val="nil"/>
              <w:bottom w:val="single" w:sz="4" w:space="0" w:color="auto"/>
              <w:right w:val="single" w:sz="4" w:space="0" w:color="auto"/>
            </w:tcBorders>
            <w:shd w:val="clear" w:color="auto" w:fill="auto"/>
            <w:noWrap/>
            <w:vAlign w:val="center"/>
            <w:hideMark/>
          </w:tcPr>
          <w:p w14:paraId="39603E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BE2599C"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27350048"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37588C05"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5B0068B1"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9BD361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AD066B2"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80094CE"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9596A0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26450AB9"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41B92AEE"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77B0D07D"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553B380E"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6352752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5949E6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18E6C8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resaltadores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azul</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FE641F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F7DB98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542A3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888D3E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435240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05B4BAE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0171E7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w:t>
            </w:r>
          </w:p>
        </w:tc>
        <w:tc>
          <w:tcPr>
            <w:tcW w:w="1620" w:type="dxa"/>
            <w:tcBorders>
              <w:top w:val="nil"/>
              <w:left w:val="nil"/>
              <w:bottom w:val="single" w:sz="4" w:space="0" w:color="auto"/>
              <w:right w:val="single" w:sz="4" w:space="0" w:color="auto"/>
            </w:tcBorders>
            <w:shd w:val="clear" w:color="auto" w:fill="auto"/>
            <w:noWrap/>
            <w:vAlign w:val="center"/>
            <w:hideMark/>
          </w:tcPr>
          <w:p w14:paraId="09B91EF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w:t>
            </w:r>
          </w:p>
        </w:tc>
        <w:tc>
          <w:tcPr>
            <w:tcW w:w="1440" w:type="dxa"/>
            <w:tcBorders>
              <w:top w:val="nil"/>
              <w:left w:val="nil"/>
              <w:bottom w:val="single" w:sz="4" w:space="0" w:color="auto"/>
              <w:right w:val="single" w:sz="4" w:space="0" w:color="auto"/>
            </w:tcBorders>
            <w:shd w:val="clear" w:color="auto" w:fill="auto"/>
            <w:noWrap/>
            <w:vAlign w:val="center"/>
            <w:hideMark/>
          </w:tcPr>
          <w:p w14:paraId="1DE4886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D1DD17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D65608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534E6D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folder </w:t>
            </w:r>
            <w:proofErr w:type="spellStart"/>
            <w:r w:rsidRPr="00B205B4">
              <w:rPr>
                <w:rFonts w:ascii="Artifex CF Light" w:hAnsi="Artifex CF Light" w:cs="Calibri"/>
                <w:color w:val="002060"/>
                <w:sz w:val="16"/>
                <w:szCs w:val="16"/>
              </w:rPr>
              <w:t>participacion</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989CB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66252C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50DFE1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74D9D74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424A29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C7E9F5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0B3018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RD$35.00</w:t>
            </w:r>
          </w:p>
        </w:tc>
        <w:tc>
          <w:tcPr>
            <w:tcW w:w="1620" w:type="dxa"/>
            <w:tcBorders>
              <w:top w:val="nil"/>
              <w:left w:val="nil"/>
              <w:bottom w:val="single" w:sz="4" w:space="0" w:color="auto"/>
              <w:right w:val="single" w:sz="4" w:space="0" w:color="auto"/>
            </w:tcBorders>
            <w:shd w:val="clear" w:color="auto" w:fill="auto"/>
            <w:noWrap/>
            <w:vAlign w:val="center"/>
            <w:hideMark/>
          </w:tcPr>
          <w:p w14:paraId="7E4E71E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RD$7,000.00</w:t>
            </w:r>
          </w:p>
        </w:tc>
        <w:tc>
          <w:tcPr>
            <w:tcW w:w="1440" w:type="dxa"/>
            <w:tcBorders>
              <w:top w:val="nil"/>
              <w:left w:val="nil"/>
              <w:bottom w:val="single" w:sz="4" w:space="0" w:color="auto"/>
              <w:right w:val="single" w:sz="4" w:space="0" w:color="auto"/>
            </w:tcBorders>
            <w:shd w:val="clear" w:color="auto" w:fill="auto"/>
            <w:noWrap/>
            <w:vAlign w:val="center"/>
            <w:hideMark/>
          </w:tcPr>
          <w:p w14:paraId="2273BCC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E6AA70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BF9C4C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7FE09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folder </w:t>
            </w:r>
            <w:proofErr w:type="spellStart"/>
            <w:r w:rsidRPr="00B205B4">
              <w:rPr>
                <w:rFonts w:ascii="Artifex CF Light" w:hAnsi="Artifex CF Light" w:cs="Calibri"/>
                <w:color w:val="002060"/>
                <w:sz w:val="16"/>
                <w:szCs w:val="16"/>
              </w:rPr>
              <w:t>azul</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satinado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7D1FBA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DAF760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w:t>
            </w:r>
          </w:p>
        </w:tc>
        <w:tc>
          <w:tcPr>
            <w:tcW w:w="1170" w:type="dxa"/>
            <w:tcBorders>
              <w:top w:val="nil"/>
              <w:left w:val="nil"/>
              <w:bottom w:val="single" w:sz="4" w:space="0" w:color="auto"/>
              <w:right w:val="single" w:sz="4" w:space="0" w:color="auto"/>
            </w:tcBorders>
            <w:shd w:val="clear" w:color="auto" w:fill="auto"/>
            <w:noWrap/>
            <w:vAlign w:val="center"/>
            <w:hideMark/>
          </w:tcPr>
          <w:p w14:paraId="1F50C8C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93293D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w:t>
            </w:r>
          </w:p>
        </w:tc>
        <w:tc>
          <w:tcPr>
            <w:tcW w:w="1170" w:type="dxa"/>
            <w:tcBorders>
              <w:top w:val="nil"/>
              <w:left w:val="nil"/>
              <w:bottom w:val="single" w:sz="4" w:space="0" w:color="auto"/>
              <w:right w:val="single" w:sz="4" w:space="0" w:color="auto"/>
            </w:tcBorders>
            <w:shd w:val="clear" w:color="auto" w:fill="auto"/>
            <w:noWrap/>
            <w:vAlign w:val="center"/>
            <w:hideMark/>
          </w:tcPr>
          <w:p w14:paraId="245F79E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7DD352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530" w:type="dxa"/>
            <w:tcBorders>
              <w:top w:val="nil"/>
              <w:left w:val="nil"/>
              <w:bottom w:val="single" w:sz="4" w:space="0" w:color="auto"/>
              <w:right w:val="single" w:sz="4" w:space="0" w:color="auto"/>
            </w:tcBorders>
            <w:shd w:val="clear" w:color="auto" w:fill="auto"/>
            <w:noWrap/>
            <w:vAlign w:val="center"/>
            <w:hideMark/>
          </w:tcPr>
          <w:p w14:paraId="2F0287F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w:t>
            </w:r>
          </w:p>
        </w:tc>
        <w:tc>
          <w:tcPr>
            <w:tcW w:w="1620" w:type="dxa"/>
            <w:tcBorders>
              <w:top w:val="nil"/>
              <w:left w:val="nil"/>
              <w:bottom w:val="single" w:sz="4" w:space="0" w:color="auto"/>
              <w:right w:val="single" w:sz="4" w:space="0" w:color="auto"/>
            </w:tcBorders>
            <w:shd w:val="clear" w:color="auto" w:fill="auto"/>
            <w:noWrap/>
            <w:vAlign w:val="center"/>
            <w:hideMark/>
          </w:tcPr>
          <w:p w14:paraId="0F26EF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63C8EE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3B966B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C95E9E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E3BAF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folder </w:t>
            </w:r>
            <w:proofErr w:type="spellStart"/>
            <w:r w:rsidRPr="00B205B4">
              <w:rPr>
                <w:rFonts w:ascii="Artifex CF Light" w:hAnsi="Artifex CF Light" w:cs="Calibri"/>
                <w:color w:val="002060"/>
                <w:sz w:val="16"/>
                <w:szCs w:val="16"/>
              </w:rPr>
              <w:t>amarillo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2C193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7386D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w:t>
            </w:r>
          </w:p>
        </w:tc>
        <w:tc>
          <w:tcPr>
            <w:tcW w:w="1170" w:type="dxa"/>
            <w:tcBorders>
              <w:top w:val="nil"/>
              <w:left w:val="nil"/>
              <w:bottom w:val="single" w:sz="4" w:space="0" w:color="auto"/>
              <w:right w:val="single" w:sz="4" w:space="0" w:color="auto"/>
            </w:tcBorders>
            <w:shd w:val="clear" w:color="auto" w:fill="auto"/>
            <w:noWrap/>
            <w:vAlign w:val="center"/>
            <w:hideMark/>
          </w:tcPr>
          <w:p w14:paraId="6AC727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w:t>
            </w:r>
          </w:p>
        </w:tc>
        <w:tc>
          <w:tcPr>
            <w:tcW w:w="1170" w:type="dxa"/>
            <w:tcBorders>
              <w:top w:val="nil"/>
              <w:left w:val="nil"/>
              <w:bottom w:val="single" w:sz="4" w:space="0" w:color="auto"/>
              <w:right w:val="single" w:sz="4" w:space="0" w:color="auto"/>
            </w:tcBorders>
            <w:shd w:val="clear" w:color="auto" w:fill="auto"/>
            <w:noWrap/>
            <w:vAlign w:val="center"/>
            <w:hideMark/>
          </w:tcPr>
          <w:p w14:paraId="755664D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w:t>
            </w:r>
          </w:p>
        </w:tc>
        <w:tc>
          <w:tcPr>
            <w:tcW w:w="1170" w:type="dxa"/>
            <w:tcBorders>
              <w:top w:val="nil"/>
              <w:left w:val="nil"/>
              <w:bottom w:val="single" w:sz="4" w:space="0" w:color="auto"/>
              <w:right w:val="single" w:sz="4" w:space="0" w:color="auto"/>
            </w:tcBorders>
            <w:shd w:val="clear" w:color="auto" w:fill="auto"/>
            <w:noWrap/>
            <w:vAlign w:val="center"/>
            <w:hideMark/>
          </w:tcPr>
          <w:p w14:paraId="0E6741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w:t>
            </w:r>
          </w:p>
        </w:tc>
        <w:tc>
          <w:tcPr>
            <w:tcW w:w="540" w:type="dxa"/>
            <w:tcBorders>
              <w:top w:val="nil"/>
              <w:left w:val="nil"/>
              <w:bottom w:val="single" w:sz="4" w:space="0" w:color="auto"/>
              <w:right w:val="single" w:sz="4" w:space="0" w:color="auto"/>
            </w:tcBorders>
            <w:shd w:val="clear" w:color="auto" w:fill="auto"/>
            <w:noWrap/>
            <w:vAlign w:val="center"/>
            <w:hideMark/>
          </w:tcPr>
          <w:p w14:paraId="2A4F854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20,000</w:t>
            </w:r>
          </w:p>
        </w:tc>
        <w:tc>
          <w:tcPr>
            <w:tcW w:w="1530" w:type="dxa"/>
            <w:tcBorders>
              <w:top w:val="nil"/>
              <w:left w:val="nil"/>
              <w:bottom w:val="single" w:sz="4" w:space="0" w:color="auto"/>
              <w:right w:val="single" w:sz="4" w:space="0" w:color="auto"/>
            </w:tcBorders>
            <w:shd w:val="clear" w:color="auto" w:fill="auto"/>
            <w:noWrap/>
            <w:vAlign w:val="center"/>
            <w:hideMark/>
          </w:tcPr>
          <w:p w14:paraId="47B7EEA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w:t>
            </w:r>
          </w:p>
        </w:tc>
        <w:tc>
          <w:tcPr>
            <w:tcW w:w="1620" w:type="dxa"/>
            <w:tcBorders>
              <w:top w:val="nil"/>
              <w:left w:val="nil"/>
              <w:bottom w:val="single" w:sz="4" w:space="0" w:color="auto"/>
              <w:right w:val="single" w:sz="4" w:space="0" w:color="auto"/>
            </w:tcBorders>
            <w:shd w:val="clear" w:color="auto" w:fill="auto"/>
            <w:noWrap/>
            <w:vAlign w:val="center"/>
            <w:hideMark/>
          </w:tcPr>
          <w:p w14:paraId="764C11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5F3808E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FC392B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AA5950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D5309A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tinta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azul</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sellos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5A5487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0D9FB6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658EC07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307B50F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05DE714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540" w:type="dxa"/>
            <w:tcBorders>
              <w:top w:val="nil"/>
              <w:left w:val="nil"/>
              <w:bottom w:val="single" w:sz="4" w:space="0" w:color="auto"/>
              <w:right w:val="single" w:sz="4" w:space="0" w:color="auto"/>
            </w:tcBorders>
            <w:shd w:val="clear" w:color="auto" w:fill="auto"/>
            <w:noWrap/>
            <w:vAlign w:val="center"/>
            <w:hideMark/>
          </w:tcPr>
          <w:p w14:paraId="41AD285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w:t>
            </w:r>
          </w:p>
        </w:tc>
        <w:tc>
          <w:tcPr>
            <w:tcW w:w="1530" w:type="dxa"/>
            <w:tcBorders>
              <w:top w:val="nil"/>
              <w:left w:val="nil"/>
              <w:bottom w:val="single" w:sz="4" w:space="0" w:color="auto"/>
              <w:right w:val="single" w:sz="4" w:space="0" w:color="auto"/>
            </w:tcBorders>
            <w:shd w:val="clear" w:color="auto" w:fill="auto"/>
            <w:noWrap/>
            <w:vAlign w:val="center"/>
            <w:hideMark/>
          </w:tcPr>
          <w:p w14:paraId="2AF20A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2281B3E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RD$24,000.00</w:t>
            </w:r>
          </w:p>
        </w:tc>
        <w:tc>
          <w:tcPr>
            <w:tcW w:w="1440" w:type="dxa"/>
            <w:tcBorders>
              <w:top w:val="nil"/>
              <w:left w:val="nil"/>
              <w:bottom w:val="single" w:sz="4" w:space="0" w:color="auto"/>
              <w:right w:val="single" w:sz="4" w:space="0" w:color="auto"/>
            </w:tcBorders>
            <w:shd w:val="clear" w:color="auto" w:fill="auto"/>
            <w:noWrap/>
            <w:vAlign w:val="center"/>
            <w:hideMark/>
          </w:tcPr>
          <w:p w14:paraId="64DFFB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C6B37E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CDF6B0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21A374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tinta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negra</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sellos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2C74DB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2FC9AC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FCA9A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A97563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4AD3F4D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063D88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5176B4B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5200C6F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440" w:type="dxa"/>
            <w:tcBorders>
              <w:top w:val="nil"/>
              <w:left w:val="nil"/>
              <w:bottom w:val="single" w:sz="4" w:space="0" w:color="auto"/>
              <w:right w:val="single" w:sz="4" w:space="0" w:color="auto"/>
            </w:tcBorders>
            <w:shd w:val="clear" w:color="auto" w:fill="auto"/>
            <w:noWrap/>
            <w:vAlign w:val="center"/>
            <w:hideMark/>
          </w:tcPr>
          <w:p w14:paraId="02DE122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0F359D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84BD18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FB17B7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tinta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roja</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sellos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6DA34C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C27D17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1E9BC9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984826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4B8A8CD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D49160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35</w:t>
            </w:r>
          </w:p>
        </w:tc>
        <w:tc>
          <w:tcPr>
            <w:tcW w:w="1530" w:type="dxa"/>
            <w:tcBorders>
              <w:top w:val="nil"/>
              <w:left w:val="nil"/>
              <w:bottom w:val="single" w:sz="4" w:space="0" w:color="auto"/>
              <w:right w:val="single" w:sz="4" w:space="0" w:color="auto"/>
            </w:tcBorders>
            <w:shd w:val="clear" w:color="auto" w:fill="auto"/>
            <w:noWrap/>
            <w:vAlign w:val="center"/>
            <w:hideMark/>
          </w:tcPr>
          <w:p w14:paraId="17DDE34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3665F0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RD$7,000.00</w:t>
            </w:r>
          </w:p>
        </w:tc>
        <w:tc>
          <w:tcPr>
            <w:tcW w:w="1440" w:type="dxa"/>
            <w:tcBorders>
              <w:top w:val="nil"/>
              <w:left w:val="nil"/>
              <w:bottom w:val="single" w:sz="4" w:space="0" w:color="auto"/>
              <w:right w:val="single" w:sz="4" w:space="0" w:color="auto"/>
            </w:tcBorders>
            <w:shd w:val="clear" w:color="auto" w:fill="auto"/>
            <w:noWrap/>
            <w:vAlign w:val="center"/>
            <w:hideMark/>
          </w:tcPr>
          <w:p w14:paraId="7FDB08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C01EC2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2C9BDC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081879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tinta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verde</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sellos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43C0D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EE8E48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4794F8F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91F425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F40E9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7839BC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59EFB28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5BA00E3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440" w:type="dxa"/>
            <w:tcBorders>
              <w:top w:val="nil"/>
              <w:left w:val="nil"/>
              <w:bottom w:val="single" w:sz="4" w:space="0" w:color="auto"/>
              <w:right w:val="single" w:sz="4" w:space="0" w:color="auto"/>
            </w:tcBorders>
            <w:shd w:val="clear" w:color="auto" w:fill="auto"/>
            <w:noWrap/>
            <w:vAlign w:val="center"/>
            <w:hideMark/>
          </w:tcPr>
          <w:p w14:paraId="264DA6B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39E226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0CCC7E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B1D531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clip binder 33mm</w:t>
            </w:r>
          </w:p>
        </w:tc>
        <w:tc>
          <w:tcPr>
            <w:tcW w:w="720" w:type="dxa"/>
            <w:tcBorders>
              <w:top w:val="nil"/>
              <w:left w:val="nil"/>
              <w:bottom w:val="single" w:sz="4" w:space="0" w:color="auto"/>
              <w:right w:val="single" w:sz="4" w:space="0" w:color="auto"/>
            </w:tcBorders>
            <w:shd w:val="clear" w:color="auto" w:fill="auto"/>
            <w:noWrap/>
            <w:vAlign w:val="center"/>
            <w:hideMark/>
          </w:tcPr>
          <w:p w14:paraId="7F0A5ED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cajas</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4BE560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39A4CB5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0219B92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2FE0B9E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540" w:type="dxa"/>
            <w:tcBorders>
              <w:top w:val="nil"/>
              <w:left w:val="nil"/>
              <w:bottom w:val="single" w:sz="4" w:space="0" w:color="auto"/>
              <w:right w:val="single" w:sz="4" w:space="0" w:color="auto"/>
            </w:tcBorders>
            <w:shd w:val="clear" w:color="auto" w:fill="auto"/>
            <w:noWrap/>
            <w:vAlign w:val="center"/>
            <w:hideMark/>
          </w:tcPr>
          <w:p w14:paraId="5B4897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0ADF7C4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w:t>
            </w:r>
          </w:p>
        </w:tc>
        <w:tc>
          <w:tcPr>
            <w:tcW w:w="1620" w:type="dxa"/>
            <w:tcBorders>
              <w:top w:val="nil"/>
              <w:left w:val="nil"/>
              <w:bottom w:val="single" w:sz="4" w:space="0" w:color="auto"/>
              <w:right w:val="single" w:sz="4" w:space="0" w:color="auto"/>
            </w:tcBorders>
            <w:shd w:val="clear" w:color="auto" w:fill="auto"/>
            <w:noWrap/>
            <w:vAlign w:val="center"/>
            <w:hideMark/>
          </w:tcPr>
          <w:p w14:paraId="3AAF2CD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RD$24,000.00</w:t>
            </w:r>
          </w:p>
        </w:tc>
        <w:tc>
          <w:tcPr>
            <w:tcW w:w="1440" w:type="dxa"/>
            <w:tcBorders>
              <w:top w:val="nil"/>
              <w:left w:val="nil"/>
              <w:bottom w:val="single" w:sz="4" w:space="0" w:color="auto"/>
              <w:right w:val="single" w:sz="4" w:space="0" w:color="auto"/>
            </w:tcBorders>
            <w:shd w:val="clear" w:color="auto" w:fill="auto"/>
            <w:noWrap/>
            <w:vAlign w:val="center"/>
            <w:hideMark/>
          </w:tcPr>
          <w:p w14:paraId="6D593DA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58FDBA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49BA0D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175370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clip binder 50mm</w:t>
            </w:r>
          </w:p>
        </w:tc>
        <w:tc>
          <w:tcPr>
            <w:tcW w:w="720" w:type="dxa"/>
            <w:tcBorders>
              <w:top w:val="nil"/>
              <w:left w:val="nil"/>
              <w:bottom w:val="single" w:sz="4" w:space="0" w:color="auto"/>
              <w:right w:val="single" w:sz="4" w:space="0" w:color="auto"/>
            </w:tcBorders>
            <w:shd w:val="clear" w:color="auto" w:fill="auto"/>
            <w:noWrap/>
            <w:vAlign w:val="center"/>
            <w:hideMark/>
          </w:tcPr>
          <w:p w14:paraId="18CC33B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cajas</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6CE82A0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1170" w:type="dxa"/>
            <w:tcBorders>
              <w:top w:val="nil"/>
              <w:left w:val="nil"/>
              <w:bottom w:val="single" w:sz="4" w:space="0" w:color="auto"/>
              <w:right w:val="single" w:sz="4" w:space="0" w:color="auto"/>
            </w:tcBorders>
            <w:shd w:val="clear" w:color="auto" w:fill="auto"/>
            <w:noWrap/>
            <w:vAlign w:val="center"/>
            <w:hideMark/>
          </w:tcPr>
          <w:p w14:paraId="21A20E4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1170" w:type="dxa"/>
            <w:tcBorders>
              <w:top w:val="nil"/>
              <w:left w:val="nil"/>
              <w:bottom w:val="single" w:sz="4" w:space="0" w:color="auto"/>
              <w:right w:val="single" w:sz="4" w:space="0" w:color="auto"/>
            </w:tcBorders>
            <w:shd w:val="clear" w:color="auto" w:fill="auto"/>
            <w:noWrap/>
            <w:vAlign w:val="center"/>
            <w:hideMark/>
          </w:tcPr>
          <w:p w14:paraId="6109FC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1170" w:type="dxa"/>
            <w:tcBorders>
              <w:top w:val="nil"/>
              <w:left w:val="nil"/>
              <w:bottom w:val="single" w:sz="4" w:space="0" w:color="auto"/>
              <w:right w:val="single" w:sz="4" w:space="0" w:color="auto"/>
            </w:tcBorders>
            <w:shd w:val="clear" w:color="auto" w:fill="auto"/>
            <w:noWrap/>
            <w:vAlign w:val="center"/>
            <w:hideMark/>
          </w:tcPr>
          <w:p w14:paraId="572B843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540" w:type="dxa"/>
            <w:tcBorders>
              <w:top w:val="nil"/>
              <w:left w:val="nil"/>
              <w:bottom w:val="single" w:sz="4" w:space="0" w:color="auto"/>
              <w:right w:val="single" w:sz="4" w:space="0" w:color="auto"/>
            </w:tcBorders>
            <w:shd w:val="clear" w:color="auto" w:fill="auto"/>
            <w:noWrap/>
            <w:vAlign w:val="center"/>
            <w:hideMark/>
          </w:tcPr>
          <w:p w14:paraId="3B7D2D7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1,200</w:t>
            </w:r>
          </w:p>
        </w:tc>
        <w:tc>
          <w:tcPr>
            <w:tcW w:w="1530" w:type="dxa"/>
            <w:tcBorders>
              <w:top w:val="nil"/>
              <w:left w:val="nil"/>
              <w:bottom w:val="single" w:sz="4" w:space="0" w:color="auto"/>
              <w:right w:val="single" w:sz="4" w:space="0" w:color="auto"/>
            </w:tcBorders>
            <w:shd w:val="clear" w:color="auto" w:fill="auto"/>
            <w:noWrap/>
            <w:vAlign w:val="center"/>
            <w:hideMark/>
          </w:tcPr>
          <w:p w14:paraId="4C4714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RD$35.00</w:t>
            </w:r>
          </w:p>
        </w:tc>
        <w:tc>
          <w:tcPr>
            <w:tcW w:w="1620" w:type="dxa"/>
            <w:tcBorders>
              <w:top w:val="nil"/>
              <w:left w:val="nil"/>
              <w:bottom w:val="single" w:sz="4" w:space="0" w:color="auto"/>
              <w:right w:val="single" w:sz="4" w:space="0" w:color="auto"/>
            </w:tcBorders>
            <w:shd w:val="clear" w:color="auto" w:fill="auto"/>
            <w:noWrap/>
            <w:vAlign w:val="center"/>
            <w:hideMark/>
          </w:tcPr>
          <w:p w14:paraId="5DFCFC0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RD$42,000.00</w:t>
            </w:r>
          </w:p>
        </w:tc>
        <w:tc>
          <w:tcPr>
            <w:tcW w:w="1440" w:type="dxa"/>
            <w:tcBorders>
              <w:top w:val="nil"/>
              <w:left w:val="nil"/>
              <w:bottom w:val="single" w:sz="4" w:space="0" w:color="auto"/>
              <w:right w:val="single" w:sz="4" w:space="0" w:color="auto"/>
            </w:tcBorders>
            <w:shd w:val="clear" w:color="auto" w:fill="auto"/>
            <w:noWrap/>
            <w:vAlign w:val="center"/>
            <w:hideMark/>
          </w:tcPr>
          <w:p w14:paraId="4D5EB69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EBE1BC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AEB82B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802A4E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clip 19mm </w:t>
            </w:r>
            <w:proofErr w:type="spellStart"/>
            <w:r w:rsidRPr="00B205B4">
              <w:rPr>
                <w:rFonts w:ascii="Artifex CF Light" w:hAnsi="Artifex CF Light" w:cs="Calibri"/>
                <w:color w:val="002060"/>
                <w:sz w:val="16"/>
                <w:szCs w:val="16"/>
              </w:rPr>
              <w:t>billetero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87C5C5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cajas</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75EFB20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078E6FE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7E676FA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6132E36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540" w:type="dxa"/>
            <w:tcBorders>
              <w:top w:val="nil"/>
              <w:left w:val="nil"/>
              <w:bottom w:val="single" w:sz="4" w:space="0" w:color="auto"/>
              <w:right w:val="single" w:sz="4" w:space="0" w:color="auto"/>
            </w:tcBorders>
            <w:shd w:val="clear" w:color="auto" w:fill="auto"/>
            <w:noWrap/>
            <w:vAlign w:val="center"/>
            <w:hideMark/>
          </w:tcPr>
          <w:p w14:paraId="784AFE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700A8A9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w:t>
            </w:r>
          </w:p>
        </w:tc>
        <w:tc>
          <w:tcPr>
            <w:tcW w:w="1620" w:type="dxa"/>
            <w:tcBorders>
              <w:top w:val="nil"/>
              <w:left w:val="nil"/>
              <w:bottom w:val="single" w:sz="4" w:space="0" w:color="auto"/>
              <w:right w:val="single" w:sz="4" w:space="0" w:color="auto"/>
            </w:tcBorders>
            <w:shd w:val="clear" w:color="auto" w:fill="auto"/>
            <w:noWrap/>
            <w:vAlign w:val="center"/>
            <w:hideMark/>
          </w:tcPr>
          <w:p w14:paraId="5F72B85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4F15B49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FC04F1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E3BDAF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94AED8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clip 25mm </w:t>
            </w:r>
            <w:proofErr w:type="spellStart"/>
            <w:r w:rsidRPr="00B205B4">
              <w:rPr>
                <w:rFonts w:ascii="Artifex CF Light" w:hAnsi="Artifex CF Light" w:cs="Calibri"/>
                <w:color w:val="002060"/>
                <w:sz w:val="16"/>
                <w:szCs w:val="16"/>
              </w:rPr>
              <w:t>billetero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A86FA5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cajas</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073E61C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7F38D8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42D8258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7923E45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540" w:type="dxa"/>
            <w:tcBorders>
              <w:top w:val="nil"/>
              <w:left w:val="nil"/>
              <w:bottom w:val="single" w:sz="4" w:space="0" w:color="auto"/>
              <w:right w:val="single" w:sz="4" w:space="0" w:color="auto"/>
            </w:tcBorders>
            <w:shd w:val="clear" w:color="auto" w:fill="auto"/>
            <w:noWrap/>
            <w:vAlign w:val="center"/>
            <w:hideMark/>
          </w:tcPr>
          <w:p w14:paraId="70FB979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7EF3B93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RD$35.00</w:t>
            </w:r>
          </w:p>
        </w:tc>
        <w:tc>
          <w:tcPr>
            <w:tcW w:w="1620" w:type="dxa"/>
            <w:tcBorders>
              <w:top w:val="nil"/>
              <w:left w:val="nil"/>
              <w:bottom w:val="single" w:sz="4" w:space="0" w:color="auto"/>
              <w:right w:val="single" w:sz="4" w:space="0" w:color="auto"/>
            </w:tcBorders>
            <w:shd w:val="clear" w:color="auto" w:fill="auto"/>
            <w:noWrap/>
            <w:vAlign w:val="center"/>
            <w:hideMark/>
          </w:tcPr>
          <w:p w14:paraId="6714B3A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RD$28,000.00</w:t>
            </w:r>
          </w:p>
        </w:tc>
        <w:tc>
          <w:tcPr>
            <w:tcW w:w="1440" w:type="dxa"/>
            <w:tcBorders>
              <w:top w:val="nil"/>
              <w:left w:val="nil"/>
              <w:bottom w:val="single" w:sz="4" w:space="0" w:color="auto"/>
              <w:right w:val="single" w:sz="4" w:space="0" w:color="auto"/>
            </w:tcBorders>
            <w:shd w:val="clear" w:color="auto" w:fill="auto"/>
            <w:noWrap/>
            <w:vAlign w:val="center"/>
            <w:hideMark/>
          </w:tcPr>
          <w:p w14:paraId="203D6E6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D0045F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FA7D72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4F53E3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dispensador</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cinta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adhesiva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F5FCDE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96A99D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199CAA3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A3BDDE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55BC7E1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B3D57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3B48FC8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7A0BBAE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RD$12,000.00</w:t>
            </w:r>
          </w:p>
        </w:tc>
        <w:tc>
          <w:tcPr>
            <w:tcW w:w="1440" w:type="dxa"/>
            <w:tcBorders>
              <w:top w:val="nil"/>
              <w:left w:val="nil"/>
              <w:bottom w:val="single" w:sz="4" w:space="0" w:color="auto"/>
              <w:right w:val="single" w:sz="4" w:space="0" w:color="auto"/>
            </w:tcBorders>
            <w:shd w:val="clear" w:color="auto" w:fill="auto"/>
            <w:noWrap/>
            <w:vAlign w:val="center"/>
            <w:hideMark/>
          </w:tcPr>
          <w:p w14:paraId="2F0EFCA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1DD7622"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3E885198"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0EAF17A7"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6E2B1691"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60D9BA9"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31953EC"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DB5610D"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258DACF"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25CEFBB0"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109A432B"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090F83E5"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33438F4E"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63944EB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809C52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9DE2C7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grapadoras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electricas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B5D626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89586C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6B5F527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2EB431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567AD66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17FF49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64D780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RD$2,500.00</w:t>
            </w:r>
          </w:p>
        </w:tc>
        <w:tc>
          <w:tcPr>
            <w:tcW w:w="1620" w:type="dxa"/>
            <w:tcBorders>
              <w:top w:val="nil"/>
              <w:left w:val="nil"/>
              <w:bottom w:val="single" w:sz="4" w:space="0" w:color="auto"/>
              <w:right w:val="single" w:sz="4" w:space="0" w:color="auto"/>
            </w:tcBorders>
            <w:shd w:val="clear" w:color="auto" w:fill="auto"/>
            <w:noWrap/>
            <w:vAlign w:val="center"/>
            <w:hideMark/>
          </w:tcPr>
          <w:p w14:paraId="3A76FAE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RD$50,000.00</w:t>
            </w:r>
          </w:p>
        </w:tc>
        <w:tc>
          <w:tcPr>
            <w:tcW w:w="1440" w:type="dxa"/>
            <w:tcBorders>
              <w:top w:val="nil"/>
              <w:left w:val="nil"/>
              <w:bottom w:val="single" w:sz="4" w:space="0" w:color="auto"/>
              <w:right w:val="single" w:sz="4" w:space="0" w:color="auto"/>
            </w:tcBorders>
            <w:shd w:val="clear" w:color="auto" w:fill="auto"/>
            <w:noWrap/>
            <w:vAlign w:val="center"/>
            <w:hideMark/>
          </w:tcPr>
          <w:p w14:paraId="0184ED6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C13D5E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B9C116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D5482B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cajas</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grapas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estandar</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E26BE2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cajas</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5F5ACA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39191CA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136BEFB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2ED7B47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nil"/>
              <w:bottom w:val="single" w:sz="4" w:space="0" w:color="auto"/>
              <w:right w:val="single" w:sz="4" w:space="0" w:color="auto"/>
            </w:tcBorders>
            <w:shd w:val="clear" w:color="auto" w:fill="auto"/>
            <w:noWrap/>
            <w:vAlign w:val="center"/>
            <w:hideMark/>
          </w:tcPr>
          <w:p w14:paraId="24331E8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5827376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w:t>
            </w:r>
          </w:p>
        </w:tc>
        <w:tc>
          <w:tcPr>
            <w:tcW w:w="1620" w:type="dxa"/>
            <w:tcBorders>
              <w:top w:val="nil"/>
              <w:left w:val="nil"/>
              <w:bottom w:val="single" w:sz="4" w:space="0" w:color="auto"/>
              <w:right w:val="single" w:sz="4" w:space="0" w:color="auto"/>
            </w:tcBorders>
            <w:shd w:val="clear" w:color="auto" w:fill="auto"/>
            <w:noWrap/>
            <w:vAlign w:val="center"/>
            <w:hideMark/>
          </w:tcPr>
          <w:p w14:paraId="7386194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7A8499F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818592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002B14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258A66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grapadoras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estandar</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DF45F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2F5717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D0E835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00D1D21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C7661C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540" w:type="dxa"/>
            <w:tcBorders>
              <w:top w:val="nil"/>
              <w:left w:val="nil"/>
              <w:bottom w:val="single" w:sz="4" w:space="0" w:color="auto"/>
              <w:right w:val="single" w:sz="4" w:space="0" w:color="auto"/>
            </w:tcBorders>
            <w:shd w:val="clear" w:color="auto" w:fill="auto"/>
            <w:noWrap/>
            <w:vAlign w:val="center"/>
            <w:hideMark/>
          </w:tcPr>
          <w:p w14:paraId="3491CE7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150</w:t>
            </w:r>
          </w:p>
        </w:tc>
        <w:tc>
          <w:tcPr>
            <w:tcW w:w="1530" w:type="dxa"/>
            <w:tcBorders>
              <w:top w:val="nil"/>
              <w:left w:val="nil"/>
              <w:bottom w:val="single" w:sz="4" w:space="0" w:color="auto"/>
              <w:right w:val="single" w:sz="4" w:space="0" w:color="auto"/>
            </w:tcBorders>
            <w:shd w:val="clear" w:color="auto" w:fill="auto"/>
            <w:noWrap/>
            <w:vAlign w:val="center"/>
            <w:hideMark/>
          </w:tcPr>
          <w:p w14:paraId="58AA489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17AEADA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RD$75,000.00</w:t>
            </w:r>
          </w:p>
        </w:tc>
        <w:tc>
          <w:tcPr>
            <w:tcW w:w="1440" w:type="dxa"/>
            <w:tcBorders>
              <w:top w:val="nil"/>
              <w:left w:val="nil"/>
              <w:bottom w:val="single" w:sz="4" w:space="0" w:color="auto"/>
              <w:right w:val="single" w:sz="4" w:space="0" w:color="auto"/>
            </w:tcBorders>
            <w:shd w:val="clear" w:color="auto" w:fill="auto"/>
            <w:noWrap/>
            <w:vAlign w:val="center"/>
            <w:hideMark/>
          </w:tcPr>
          <w:p w14:paraId="23484F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69D56D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9210EE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4447BD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tape de </w:t>
            </w:r>
            <w:proofErr w:type="spellStart"/>
            <w:r w:rsidRPr="00B205B4">
              <w:rPr>
                <w:rFonts w:ascii="Artifex CF Light" w:hAnsi="Artifex CF Light" w:cs="Calibri"/>
                <w:color w:val="002060"/>
                <w:sz w:val="16"/>
                <w:szCs w:val="16"/>
              </w:rPr>
              <w:t>escritorio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24EF5F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A3ED3E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67552B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9625B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D4B27A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nil"/>
              <w:bottom w:val="single" w:sz="4" w:space="0" w:color="auto"/>
              <w:right w:val="single" w:sz="4" w:space="0" w:color="auto"/>
            </w:tcBorders>
            <w:shd w:val="clear" w:color="auto" w:fill="auto"/>
            <w:noWrap/>
            <w:vAlign w:val="center"/>
            <w:hideMark/>
          </w:tcPr>
          <w:p w14:paraId="273D4B7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75861D7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w:t>
            </w:r>
          </w:p>
        </w:tc>
        <w:tc>
          <w:tcPr>
            <w:tcW w:w="1620" w:type="dxa"/>
            <w:tcBorders>
              <w:top w:val="nil"/>
              <w:left w:val="nil"/>
              <w:bottom w:val="single" w:sz="4" w:space="0" w:color="auto"/>
              <w:right w:val="single" w:sz="4" w:space="0" w:color="auto"/>
            </w:tcBorders>
            <w:shd w:val="clear" w:color="auto" w:fill="auto"/>
            <w:noWrap/>
            <w:vAlign w:val="center"/>
            <w:hideMark/>
          </w:tcPr>
          <w:p w14:paraId="3524CE9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RD$16,000.00</w:t>
            </w:r>
          </w:p>
        </w:tc>
        <w:tc>
          <w:tcPr>
            <w:tcW w:w="1440" w:type="dxa"/>
            <w:tcBorders>
              <w:top w:val="nil"/>
              <w:left w:val="nil"/>
              <w:bottom w:val="single" w:sz="4" w:space="0" w:color="auto"/>
              <w:right w:val="single" w:sz="4" w:space="0" w:color="auto"/>
            </w:tcBorders>
            <w:shd w:val="clear" w:color="auto" w:fill="auto"/>
            <w:noWrap/>
            <w:vAlign w:val="center"/>
            <w:hideMark/>
          </w:tcPr>
          <w:p w14:paraId="6015926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6D4218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D18B05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7321C0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lapiceros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azul</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86AF0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9A38B6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w:t>
            </w:r>
          </w:p>
        </w:tc>
        <w:tc>
          <w:tcPr>
            <w:tcW w:w="1170" w:type="dxa"/>
            <w:tcBorders>
              <w:top w:val="nil"/>
              <w:left w:val="nil"/>
              <w:bottom w:val="single" w:sz="4" w:space="0" w:color="auto"/>
              <w:right w:val="single" w:sz="4" w:space="0" w:color="auto"/>
            </w:tcBorders>
            <w:shd w:val="clear" w:color="auto" w:fill="auto"/>
            <w:noWrap/>
            <w:vAlign w:val="center"/>
            <w:hideMark/>
          </w:tcPr>
          <w:p w14:paraId="4229014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w:t>
            </w:r>
          </w:p>
        </w:tc>
        <w:tc>
          <w:tcPr>
            <w:tcW w:w="1170" w:type="dxa"/>
            <w:tcBorders>
              <w:top w:val="nil"/>
              <w:left w:val="nil"/>
              <w:bottom w:val="single" w:sz="4" w:space="0" w:color="auto"/>
              <w:right w:val="single" w:sz="4" w:space="0" w:color="auto"/>
            </w:tcBorders>
            <w:shd w:val="clear" w:color="auto" w:fill="auto"/>
            <w:noWrap/>
            <w:vAlign w:val="center"/>
            <w:hideMark/>
          </w:tcPr>
          <w:p w14:paraId="3A24015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w:t>
            </w:r>
          </w:p>
        </w:tc>
        <w:tc>
          <w:tcPr>
            <w:tcW w:w="1170" w:type="dxa"/>
            <w:tcBorders>
              <w:top w:val="nil"/>
              <w:left w:val="nil"/>
              <w:bottom w:val="single" w:sz="4" w:space="0" w:color="auto"/>
              <w:right w:val="single" w:sz="4" w:space="0" w:color="auto"/>
            </w:tcBorders>
            <w:shd w:val="clear" w:color="auto" w:fill="auto"/>
            <w:noWrap/>
            <w:vAlign w:val="center"/>
            <w:hideMark/>
          </w:tcPr>
          <w:p w14:paraId="1253ADE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w:t>
            </w:r>
          </w:p>
        </w:tc>
        <w:tc>
          <w:tcPr>
            <w:tcW w:w="540" w:type="dxa"/>
            <w:tcBorders>
              <w:top w:val="nil"/>
              <w:left w:val="nil"/>
              <w:bottom w:val="single" w:sz="4" w:space="0" w:color="auto"/>
              <w:right w:val="single" w:sz="4" w:space="0" w:color="auto"/>
            </w:tcBorders>
            <w:shd w:val="clear" w:color="auto" w:fill="auto"/>
            <w:noWrap/>
            <w:vAlign w:val="center"/>
            <w:hideMark/>
          </w:tcPr>
          <w:p w14:paraId="2F42A40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3,200</w:t>
            </w:r>
          </w:p>
        </w:tc>
        <w:tc>
          <w:tcPr>
            <w:tcW w:w="1530" w:type="dxa"/>
            <w:tcBorders>
              <w:top w:val="nil"/>
              <w:left w:val="nil"/>
              <w:bottom w:val="single" w:sz="4" w:space="0" w:color="auto"/>
              <w:right w:val="single" w:sz="4" w:space="0" w:color="auto"/>
            </w:tcBorders>
            <w:shd w:val="clear" w:color="auto" w:fill="auto"/>
            <w:noWrap/>
            <w:vAlign w:val="center"/>
            <w:hideMark/>
          </w:tcPr>
          <w:p w14:paraId="2A9C3E3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w:t>
            </w:r>
          </w:p>
        </w:tc>
        <w:tc>
          <w:tcPr>
            <w:tcW w:w="1620" w:type="dxa"/>
            <w:tcBorders>
              <w:top w:val="nil"/>
              <w:left w:val="nil"/>
              <w:bottom w:val="single" w:sz="4" w:space="0" w:color="auto"/>
              <w:right w:val="single" w:sz="4" w:space="0" w:color="auto"/>
            </w:tcBorders>
            <w:shd w:val="clear" w:color="auto" w:fill="auto"/>
            <w:noWrap/>
            <w:vAlign w:val="center"/>
            <w:hideMark/>
          </w:tcPr>
          <w:p w14:paraId="470CC13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RD$16,000.00</w:t>
            </w:r>
          </w:p>
        </w:tc>
        <w:tc>
          <w:tcPr>
            <w:tcW w:w="1440" w:type="dxa"/>
            <w:tcBorders>
              <w:top w:val="nil"/>
              <w:left w:val="nil"/>
              <w:bottom w:val="single" w:sz="4" w:space="0" w:color="auto"/>
              <w:right w:val="single" w:sz="4" w:space="0" w:color="auto"/>
            </w:tcBorders>
            <w:shd w:val="clear" w:color="auto" w:fill="auto"/>
            <w:noWrap/>
            <w:vAlign w:val="center"/>
            <w:hideMark/>
          </w:tcPr>
          <w:p w14:paraId="4F5D3C0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22B008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317C54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1F7672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lapiz</w:t>
            </w:r>
            <w:proofErr w:type="spellEnd"/>
            <w:r w:rsidRPr="00B205B4">
              <w:rPr>
                <w:rFonts w:ascii="Artifex CF Light" w:hAnsi="Artifex CF Light" w:cs="Calibri"/>
                <w:color w:val="002060"/>
                <w:sz w:val="16"/>
                <w:szCs w:val="16"/>
              </w:rPr>
              <w:t xml:space="preserve"> de carbon</w:t>
            </w:r>
          </w:p>
        </w:tc>
        <w:tc>
          <w:tcPr>
            <w:tcW w:w="720" w:type="dxa"/>
            <w:tcBorders>
              <w:top w:val="nil"/>
              <w:left w:val="nil"/>
              <w:bottom w:val="single" w:sz="4" w:space="0" w:color="auto"/>
              <w:right w:val="single" w:sz="4" w:space="0" w:color="auto"/>
            </w:tcBorders>
            <w:shd w:val="clear" w:color="auto" w:fill="auto"/>
            <w:noWrap/>
            <w:vAlign w:val="center"/>
            <w:hideMark/>
          </w:tcPr>
          <w:p w14:paraId="1B3DAF9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8852A7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600</w:t>
            </w:r>
          </w:p>
        </w:tc>
        <w:tc>
          <w:tcPr>
            <w:tcW w:w="1170" w:type="dxa"/>
            <w:tcBorders>
              <w:top w:val="nil"/>
              <w:left w:val="nil"/>
              <w:bottom w:val="single" w:sz="4" w:space="0" w:color="auto"/>
              <w:right w:val="single" w:sz="4" w:space="0" w:color="auto"/>
            </w:tcBorders>
            <w:shd w:val="clear" w:color="auto" w:fill="auto"/>
            <w:noWrap/>
            <w:vAlign w:val="center"/>
            <w:hideMark/>
          </w:tcPr>
          <w:p w14:paraId="17B9DF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600</w:t>
            </w:r>
          </w:p>
        </w:tc>
        <w:tc>
          <w:tcPr>
            <w:tcW w:w="1170" w:type="dxa"/>
            <w:tcBorders>
              <w:top w:val="nil"/>
              <w:left w:val="nil"/>
              <w:bottom w:val="single" w:sz="4" w:space="0" w:color="auto"/>
              <w:right w:val="single" w:sz="4" w:space="0" w:color="auto"/>
            </w:tcBorders>
            <w:shd w:val="clear" w:color="auto" w:fill="auto"/>
            <w:noWrap/>
            <w:vAlign w:val="center"/>
            <w:hideMark/>
          </w:tcPr>
          <w:p w14:paraId="50C329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600</w:t>
            </w:r>
          </w:p>
        </w:tc>
        <w:tc>
          <w:tcPr>
            <w:tcW w:w="1170" w:type="dxa"/>
            <w:tcBorders>
              <w:top w:val="nil"/>
              <w:left w:val="nil"/>
              <w:bottom w:val="single" w:sz="4" w:space="0" w:color="auto"/>
              <w:right w:val="single" w:sz="4" w:space="0" w:color="auto"/>
            </w:tcBorders>
            <w:shd w:val="clear" w:color="auto" w:fill="auto"/>
            <w:noWrap/>
            <w:vAlign w:val="center"/>
            <w:hideMark/>
          </w:tcPr>
          <w:p w14:paraId="6A12591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600</w:t>
            </w:r>
          </w:p>
        </w:tc>
        <w:tc>
          <w:tcPr>
            <w:tcW w:w="540" w:type="dxa"/>
            <w:tcBorders>
              <w:top w:val="nil"/>
              <w:left w:val="nil"/>
              <w:bottom w:val="single" w:sz="4" w:space="0" w:color="auto"/>
              <w:right w:val="single" w:sz="4" w:space="0" w:color="auto"/>
            </w:tcBorders>
            <w:shd w:val="clear" w:color="auto" w:fill="auto"/>
            <w:noWrap/>
            <w:vAlign w:val="center"/>
            <w:hideMark/>
          </w:tcPr>
          <w:p w14:paraId="5CF07C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2,400</w:t>
            </w:r>
          </w:p>
        </w:tc>
        <w:tc>
          <w:tcPr>
            <w:tcW w:w="1530" w:type="dxa"/>
            <w:tcBorders>
              <w:top w:val="nil"/>
              <w:left w:val="nil"/>
              <w:bottom w:val="single" w:sz="4" w:space="0" w:color="auto"/>
              <w:right w:val="single" w:sz="4" w:space="0" w:color="auto"/>
            </w:tcBorders>
            <w:shd w:val="clear" w:color="auto" w:fill="auto"/>
            <w:noWrap/>
            <w:vAlign w:val="center"/>
            <w:hideMark/>
          </w:tcPr>
          <w:p w14:paraId="10F2AB9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w:t>
            </w:r>
          </w:p>
        </w:tc>
        <w:tc>
          <w:tcPr>
            <w:tcW w:w="1620" w:type="dxa"/>
            <w:tcBorders>
              <w:top w:val="nil"/>
              <w:left w:val="nil"/>
              <w:bottom w:val="single" w:sz="4" w:space="0" w:color="auto"/>
              <w:right w:val="single" w:sz="4" w:space="0" w:color="auto"/>
            </w:tcBorders>
            <w:shd w:val="clear" w:color="auto" w:fill="auto"/>
            <w:noWrap/>
            <w:vAlign w:val="center"/>
            <w:hideMark/>
          </w:tcPr>
          <w:p w14:paraId="48AC6A2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RD$9,600.00</w:t>
            </w:r>
          </w:p>
        </w:tc>
        <w:tc>
          <w:tcPr>
            <w:tcW w:w="1440" w:type="dxa"/>
            <w:tcBorders>
              <w:top w:val="nil"/>
              <w:left w:val="nil"/>
              <w:bottom w:val="single" w:sz="4" w:space="0" w:color="auto"/>
              <w:right w:val="single" w:sz="4" w:space="0" w:color="auto"/>
            </w:tcBorders>
            <w:shd w:val="clear" w:color="auto" w:fill="auto"/>
            <w:noWrap/>
            <w:vAlign w:val="center"/>
            <w:hideMark/>
          </w:tcPr>
          <w:p w14:paraId="19717F3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D28AB5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6C126A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AF55B3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papel</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termico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1B938C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9C4F8E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170" w:type="dxa"/>
            <w:tcBorders>
              <w:top w:val="nil"/>
              <w:left w:val="nil"/>
              <w:bottom w:val="single" w:sz="4" w:space="0" w:color="auto"/>
              <w:right w:val="single" w:sz="4" w:space="0" w:color="auto"/>
            </w:tcBorders>
            <w:shd w:val="clear" w:color="auto" w:fill="auto"/>
            <w:noWrap/>
            <w:vAlign w:val="center"/>
            <w:hideMark/>
          </w:tcPr>
          <w:p w14:paraId="748E578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170" w:type="dxa"/>
            <w:tcBorders>
              <w:top w:val="nil"/>
              <w:left w:val="nil"/>
              <w:bottom w:val="single" w:sz="4" w:space="0" w:color="auto"/>
              <w:right w:val="single" w:sz="4" w:space="0" w:color="auto"/>
            </w:tcBorders>
            <w:shd w:val="clear" w:color="auto" w:fill="auto"/>
            <w:noWrap/>
            <w:vAlign w:val="center"/>
            <w:hideMark/>
          </w:tcPr>
          <w:p w14:paraId="13C03E5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170" w:type="dxa"/>
            <w:tcBorders>
              <w:top w:val="nil"/>
              <w:left w:val="nil"/>
              <w:bottom w:val="single" w:sz="4" w:space="0" w:color="auto"/>
              <w:right w:val="single" w:sz="4" w:space="0" w:color="auto"/>
            </w:tcBorders>
            <w:shd w:val="clear" w:color="auto" w:fill="auto"/>
            <w:noWrap/>
            <w:vAlign w:val="center"/>
            <w:hideMark/>
          </w:tcPr>
          <w:p w14:paraId="512566B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540" w:type="dxa"/>
            <w:tcBorders>
              <w:top w:val="nil"/>
              <w:left w:val="nil"/>
              <w:bottom w:val="single" w:sz="4" w:space="0" w:color="auto"/>
              <w:right w:val="single" w:sz="4" w:space="0" w:color="auto"/>
            </w:tcBorders>
            <w:shd w:val="clear" w:color="auto" w:fill="auto"/>
            <w:noWrap/>
            <w:vAlign w:val="center"/>
            <w:hideMark/>
          </w:tcPr>
          <w:p w14:paraId="22E1D6F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1,600</w:t>
            </w:r>
          </w:p>
        </w:tc>
        <w:tc>
          <w:tcPr>
            <w:tcW w:w="1530" w:type="dxa"/>
            <w:tcBorders>
              <w:top w:val="nil"/>
              <w:left w:val="nil"/>
              <w:bottom w:val="single" w:sz="4" w:space="0" w:color="auto"/>
              <w:right w:val="single" w:sz="4" w:space="0" w:color="auto"/>
            </w:tcBorders>
            <w:shd w:val="clear" w:color="auto" w:fill="auto"/>
            <w:noWrap/>
            <w:vAlign w:val="center"/>
            <w:hideMark/>
          </w:tcPr>
          <w:p w14:paraId="4D0097D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w:t>
            </w:r>
          </w:p>
        </w:tc>
        <w:tc>
          <w:tcPr>
            <w:tcW w:w="1620" w:type="dxa"/>
            <w:tcBorders>
              <w:top w:val="nil"/>
              <w:left w:val="nil"/>
              <w:bottom w:val="single" w:sz="4" w:space="0" w:color="auto"/>
              <w:right w:val="single" w:sz="4" w:space="0" w:color="auto"/>
            </w:tcBorders>
            <w:shd w:val="clear" w:color="auto" w:fill="auto"/>
            <w:noWrap/>
            <w:vAlign w:val="center"/>
            <w:hideMark/>
          </w:tcPr>
          <w:p w14:paraId="2ACD482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RD$80,000.00</w:t>
            </w:r>
          </w:p>
        </w:tc>
        <w:tc>
          <w:tcPr>
            <w:tcW w:w="1440" w:type="dxa"/>
            <w:tcBorders>
              <w:top w:val="nil"/>
              <w:left w:val="nil"/>
              <w:bottom w:val="single" w:sz="4" w:space="0" w:color="auto"/>
              <w:right w:val="single" w:sz="4" w:space="0" w:color="auto"/>
            </w:tcBorders>
            <w:shd w:val="clear" w:color="auto" w:fill="auto"/>
            <w:noWrap/>
            <w:vAlign w:val="center"/>
            <w:hideMark/>
          </w:tcPr>
          <w:p w14:paraId="2056CDF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86E14F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C40FE7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46E21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porta carnet </w:t>
            </w:r>
            <w:proofErr w:type="spellStart"/>
            <w:r w:rsidRPr="00B205B4">
              <w:rPr>
                <w:rFonts w:ascii="Artifex CF Light" w:hAnsi="Artifex CF Light" w:cs="Calibri"/>
                <w:color w:val="002060"/>
                <w:sz w:val="16"/>
                <w:szCs w:val="16"/>
              </w:rPr>
              <w:t>tipo</w:t>
            </w:r>
            <w:proofErr w:type="spellEnd"/>
            <w:r w:rsidRPr="00B205B4">
              <w:rPr>
                <w:rFonts w:ascii="Artifex CF Light" w:hAnsi="Artifex CF Light" w:cs="Calibri"/>
                <w:color w:val="002060"/>
                <w:sz w:val="16"/>
                <w:szCs w:val="16"/>
              </w:rPr>
              <w:t xml:space="preserve"> yoyo</w:t>
            </w:r>
          </w:p>
        </w:tc>
        <w:tc>
          <w:tcPr>
            <w:tcW w:w="720" w:type="dxa"/>
            <w:tcBorders>
              <w:top w:val="nil"/>
              <w:left w:val="nil"/>
              <w:bottom w:val="single" w:sz="4" w:space="0" w:color="auto"/>
              <w:right w:val="single" w:sz="4" w:space="0" w:color="auto"/>
            </w:tcBorders>
            <w:shd w:val="clear" w:color="auto" w:fill="auto"/>
            <w:noWrap/>
            <w:vAlign w:val="center"/>
            <w:hideMark/>
          </w:tcPr>
          <w:p w14:paraId="501551C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CEF383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1170" w:type="dxa"/>
            <w:tcBorders>
              <w:top w:val="nil"/>
              <w:left w:val="nil"/>
              <w:bottom w:val="single" w:sz="4" w:space="0" w:color="auto"/>
              <w:right w:val="single" w:sz="4" w:space="0" w:color="auto"/>
            </w:tcBorders>
            <w:shd w:val="clear" w:color="auto" w:fill="auto"/>
            <w:noWrap/>
            <w:vAlign w:val="center"/>
            <w:hideMark/>
          </w:tcPr>
          <w:p w14:paraId="604CE95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1A10B3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1170" w:type="dxa"/>
            <w:tcBorders>
              <w:top w:val="nil"/>
              <w:left w:val="nil"/>
              <w:bottom w:val="single" w:sz="4" w:space="0" w:color="auto"/>
              <w:right w:val="single" w:sz="4" w:space="0" w:color="auto"/>
            </w:tcBorders>
            <w:shd w:val="clear" w:color="auto" w:fill="auto"/>
            <w:noWrap/>
            <w:vAlign w:val="center"/>
            <w:hideMark/>
          </w:tcPr>
          <w:p w14:paraId="1A374D6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56A1A39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600</w:t>
            </w:r>
          </w:p>
        </w:tc>
        <w:tc>
          <w:tcPr>
            <w:tcW w:w="1530" w:type="dxa"/>
            <w:tcBorders>
              <w:top w:val="nil"/>
              <w:left w:val="nil"/>
              <w:bottom w:val="single" w:sz="4" w:space="0" w:color="auto"/>
              <w:right w:val="single" w:sz="4" w:space="0" w:color="auto"/>
            </w:tcBorders>
            <w:shd w:val="clear" w:color="auto" w:fill="auto"/>
            <w:noWrap/>
            <w:vAlign w:val="center"/>
            <w:hideMark/>
          </w:tcPr>
          <w:p w14:paraId="120DB32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w:t>
            </w:r>
          </w:p>
        </w:tc>
        <w:tc>
          <w:tcPr>
            <w:tcW w:w="1620" w:type="dxa"/>
            <w:tcBorders>
              <w:top w:val="nil"/>
              <w:left w:val="nil"/>
              <w:bottom w:val="single" w:sz="4" w:space="0" w:color="auto"/>
              <w:right w:val="single" w:sz="4" w:space="0" w:color="auto"/>
            </w:tcBorders>
            <w:shd w:val="clear" w:color="auto" w:fill="auto"/>
            <w:noWrap/>
            <w:vAlign w:val="center"/>
            <w:hideMark/>
          </w:tcPr>
          <w:p w14:paraId="329ED8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w:t>
            </w:r>
          </w:p>
        </w:tc>
        <w:tc>
          <w:tcPr>
            <w:tcW w:w="1440" w:type="dxa"/>
            <w:tcBorders>
              <w:top w:val="nil"/>
              <w:left w:val="nil"/>
              <w:bottom w:val="single" w:sz="4" w:space="0" w:color="auto"/>
              <w:right w:val="single" w:sz="4" w:space="0" w:color="auto"/>
            </w:tcBorders>
            <w:shd w:val="clear" w:color="auto" w:fill="auto"/>
            <w:noWrap/>
            <w:vAlign w:val="center"/>
            <w:hideMark/>
          </w:tcPr>
          <w:p w14:paraId="12F1FC7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DF1040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2278ED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29EB32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marcadores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azul</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D4BC71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F21BB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170" w:type="dxa"/>
            <w:tcBorders>
              <w:top w:val="nil"/>
              <w:left w:val="nil"/>
              <w:bottom w:val="single" w:sz="4" w:space="0" w:color="auto"/>
              <w:right w:val="single" w:sz="4" w:space="0" w:color="auto"/>
            </w:tcBorders>
            <w:shd w:val="clear" w:color="auto" w:fill="auto"/>
            <w:noWrap/>
            <w:vAlign w:val="center"/>
            <w:hideMark/>
          </w:tcPr>
          <w:p w14:paraId="6C130CE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170" w:type="dxa"/>
            <w:tcBorders>
              <w:top w:val="nil"/>
              <w:left w:val="nil"/>
              <w:bottom w:val="single" w:sz="4" w:space="0" w:color="auto"/>
              <w:right w:val="single" w:sz="4" w:space="0" w:color="auto"/>
            </w:tcBorders>
            <w:shd w:val="clear" w:color="auto" w:fill="auto"/>
            <w:noWrap/>
            <w:vAlign w:val="center"/>
            <w:hideMark/>
          </w:tcPr>
          <w:p w14:paraId="31E24EC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170" w:type="dxa"/>
            <w:tcBorders>
              <w:top w:val="nil"/>
              <w:left w:val="nil"/>
              <w:bottom w:val="single" w:sz="4" w:space="0" w:color="auto"/>
              <w:right w:val="single" w:sz="4" w:space="0" w:color="auto"/>
            </w:tcBorders>
            <w:shd w:val="clear" w:color="auto" w:fill="auto"/>
            <w:noWrap/>
            <w:vAlign w:val="center"/>
            <w:hideMark/>
          </w:tcPr>
          <w:p w14:paraId="51F450B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540" w:type="dxa"/>
            <w:tcBorders>
              <w:top w:val="nil"/>
              <w:left w:val="nil"/>
              <w:bottom w:val="single" w:sz="4" w:space="0" w:color="auto"/>
              <w:right w:val="single" w:sz="4" w:space="0" w:color="auto"/>
            </w:tcBorders>
            <w:shd w:val="clear" w:color="auto" w:fill="auto"/>
            <w:noWrap/>
            <w:vAlign w:val="center"/>
            <w:hideMark/>
          </w:tcPr>
          <w:p w14:paraId="24C8D64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240</w:t>
            </w:r>
          </w:p>
        </w:tc>
        <w:tc>
          <w:tcPr>
            <w:tcW w:w="1530" w:type="dxa"/>
            <w:tcBorders>
              <w:top w:val="nil"/>
              <w:left w:val="nil"/>
              <w:bottom w:val="single" w:sz="4" w:space="0" w:color="auto"/>
              <w:right w:val="single" w:sz="4" w:space="0" w:color="auto"/>
            </w:tcBorders>
            <w:shd w:val="clear" w:color="auto" w:fill="auto"/>
            <w:noWrap/>
            <w:vAlign w:val="center"/>
            <w:hideMark/>
          </w:tcPr>
          <w:p w14:paraId="47D0D67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RD$13.00</w:t>
            </w:r>
          </w:p>
        </w:tc>
        <w:tc>
          <w:tcPr>
            <w:tcW w:w="1620" w:type="dxa"/>
            <w:tcBorders>
              <w:top w:val="nil"/>
              <w:left w:val="nil"/>
              <w:bottom w:val="single" w:sz="4" w:space="0" w:color="auto"/>
              <w:right w:val="single" w:sz="4" w:space="0" w:color="auto"/>
            </w:tcBorders>
            <w:shd w:val="clear" w:color="auto" w:fill="auto"/>
            <w:noWrap/>
            <w:vAlign w:val="center"/>
            <w:hideMark/>
          </w:tcPr>
          <w:p w14:paraId="31C0F61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RD$3,120.00</w:t>
            </w:r>
          </w:p>
        </w:tc>
        <w:tc>
          <w:tcPr>
            <w:tcW w:w="1440" w:type="dxa"/>
            <w:tcBorders>
              <w:top w:val="nil"/>
              <w:left w:val="nil"/>
              <w:bottom w:val="single" w:sz="4" w:space="0" w:color="auto"/>
              <w:right w:val="single" w:sz="4" w:space="0" w:color="auto"/>
            </w:tcBorders>
            <w:shd w:val="clear" w:color="auto" w:fill="auto"/>
            <w:noWrap/>
            <w:vAlign w:val="center"/>
            <w:hideMark/>
          </w:tcPr>
          <w:p w14:paraId="52AE90A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4AC886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2346FC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0B24E4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marcadores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rojo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3722A8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DD7298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260223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3D0E58F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6A7827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1EA31C7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72877E8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RD$13.00</w:t>
            </w:r>
          </w:p>
        </w:tc>
        <w:tc>
          <w:tcPr>
            <w:tcW w:w="1620" w:type="dxa"/>
            <w:tcBorders>
              <w:top w:val="nil"/>
              <w:left w:val="nil"/>
              <w:bottom w:val="single" w:sz="4" w:space="0" w:color="auto"/>
              <w:right w:val="single" w:sz="4" w:space="0" w:color="auto"/>
            </w:tcBorders>
            <w:shd w:val="clear" w:color="auto" w:fill="auto"/>
            <w:noWrap/>
            <w:vAlign w:val="center"/>
            <w:hideMark/>
          </w:tcPr>
          <w:p w14:paraId="530E12E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RD$2,600.00</w:t>
            </w:r>
          </w:p>
        </w:tc>
        <w:tc>
          <w:tcPr>
            <w:tcW w:w="1440" w:type="dxa"/>
            <w:tcBorders>
              <w:top w:val="nil"/>
              <w:left w:val="nil"/>
              <w:bottom w:val="single" w:sz="4" w:space="0" w:color="auto"/>
              <w:right w:val="single" w:sz="4" w:space="0" w:color="auto"/>
            </w:tcBorders>
            <w:shd w:val="clear" w:color="auto" w:fill="auto"/>
            <w:noWrap/>
            <w:vAlign w:val="center"/>
            <w:hideMark/>
          </w:tcPr>
          <w:p w14:paraId="5DF9011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DEF333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9F9D39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036876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marcadores</w:t>
            </w:r>
            <w:proofErr w:type="spellEnd"/>
            <w:r w:rsidRPr="00B205B4">
              <w:rPr>
                <w:rFonts w:ascii="Artifex CF Light" w:hAnsi="Artifex CF Light" w:cs="Calibri"/>
                <w:color w:val="002060"/>
                <w:sz w:val="16"/>
                <w:szCs w:val="16"/>
              </w:rPr>
              <w:t xml:space="preserve"> negro</w:t>
            </w:r>
          </w:p>
        </w:tc>
        <w:tc>
          <w:tcPr>
            <w:tcW w:w="720" w:type="dxa"/>
            <w:tcBorders>
              <w:top w:val="nil"/>
              <w:left w:val="nil"/>
              <w:bottom w:val="single" w:sz="4" w:space="0" w:color="auto"/>
              <w:right w:val="single" w:sz="4" w:space="0" w:color="auto"/>
            </w:tcBorders>
            <w:shd w:val="clear" w:color="auto" w:fill="auto"/>
            <w:noWrap/>
            <w:vAlign w:val="center"/>
            <w:hideMark/>
          </w:tcPr>
          <w:p w14:paraId="26F5E59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276BE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6080E29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4B813A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37A4BE6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462A749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65C80E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RD$13.00</w:t>
            </w:r>
          </w:p>
        </w:tc>
        <w:tc>
          <w:tcPr>
            <w:tcW w:w="1620" w:type="dxa"/>
            <w:tcBorders>
              <w:top w:val="nil"/>
              <w:left w:val="nil"/>
              <w:bottom w:val="single" w:sz="4" w:space="0" w:color="auto"/>
              <w:right w:val="single" w:sz="4" w:space="0" w:color="auto"/>
            </w:tcBorders>
            <w:shd w:val="clear" w:color="auto" w:fill="auto"/>
            <w:noWrap/>
            <w:vAlign w:val="center"/>
            <w:hideMark/>
          </w:tcPr>
          <w:p w14:paraId="46DAE3A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RD$2,600.00</w:t>
            </w:r>
          </w:p>
        </w:tc>
        <w:tc>
          <w:tcPr>
            <w:tcW w:w="1440" w:type="dxa"/>
            <w:tcBorders>
              <w:top w:val="nil"/>
              <w:left w:val="nil"/>
              <w:bottom w:val="single" w:sz="4" w:space="0" w:color="auto"/>
              <w:right w:val="single" w:sz="4" w:space="0" w:color="auto"/>
            </w:tcBorders>
            <w:shd w:val="clear" w:color="auto" w:fill="auto"/>
            <w:noWrap/>
            <w:vAlign w:val="center"/>
            <w:hideMark/>
          </w:tcPr>
          <w:p w14:paraId="565BE1B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1370C4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C8BFFD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1E2026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marcador</w:t>
            </w:r>
            <w:proofErr w:type="spellEnd"/>
            <w:r w:rsidRPr="00B205B4">
              <w:rPr>
                <w:rFonts w:ascii="Artifex CF Light" w:hAnsi="Artifex CF Light" w:cs="Calibri"/>
                <w:color w:val="002060"/>
                <w:sz w:val="16"/>
                <w:szCs w:val="16"/>
              </w:rPr>
              <w:t xml:space="preserve"> para cd</w:t>
            </w:r>
          </w:p>
        </w:tc>
        <w:tc>
          <w:tcPr>
            <w:tcW w:w="720" w:type="dxa"/>
            <w:tcBorders>
              <w:top w:val="nil"/>
              <w:left w:val="nil"/>
              <w:bottom w:val="single" w:sz="4" w:space="0" w:color="auto"/>
              <w:right w:val="single" w:sz="4" w:space="0" w:color="auto"/>
            </w:tcBorders>
            <w:shd w:val="clear" w:color="auto" w:fill="auto"/>
            <w:noWrap/>
            <w:vAlign w:val="center"/>
            <w:hideMark/>
          </w:tcPr>
          <w:p w14:paraId="76828D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985976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650F41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5485DB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143F36C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582544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530" w:type="dxa"/>
            <w:tcBorders>
              <w:top w:val="nil"/>
              <w:left w:val="nil"/>
              <w:bottom w:val="single" w:sz="4" w:space="0" w:color="auto"/>
              <w:right w:val="single" w:sz="4" w:space="0" w:color="auto"/>
            </w:tcBorders>
            <w:shd w:val="clear" w:color="auto" w:fill="auto"/>
            <w:noWrap/>
            <w:vAlign w:val="center"/>
            <w:hideMark/>
          </w:tcPr>
          <w:p w14:paraId="28B6B63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w:t>
            </w:r>
          </w:p>
        </w:tc>
        <w:tc>
          <w:tcPr>
            <w:tcW w:w="1620" w:type="dxa"/>
            <w:tcBorders>
              <w:top w:val="nil"/>
              <w:left w:val="nil"/>
              <w:bottom w:val="single" w:sz="4" w:space="0" w:color="auto"/>
              <w:right w:val="single" w:sz="4" w:space="0" w:color="auto"/>
            </w:tcBorders>
            <w:shd w:val="clear" w:color="auto" w:fill="auto"/>
            <w:noWrap/>
            <w:vAlign w:val="center"/>
            <w:hideMark/>
          </w:tcPr>
          <w:p w14:paraId="047A2E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RD$750.00</w:t>
            </w:r>
          </w:p>
        </w:tc>
        <w:tc>
          <w:tcPr>
            <w:tcW w:w="1440" w:type="dxa"/>
            <w:tcBorders>
              <w:top w:val="nil"/>
              <w:left w:val="nil"/>
              <w:bottom w:val="single" w:sz="4" w:space="0" w:color="auto"/>
              <w:right w:val="single" w:sz="4" w:space="0" w:color="auto"/>
            </w:tcBorders>
            <w:shd w:val="clear" w:color="auto" w:fill="auto"/>
            <w:noWrap/>
            <w:vAlign w:val="center"/>
            <w:hideMark/>
          </w:tcPr>
          <w:p w14:paraId="5E4B7E3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942782B"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7DFE8E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3F5995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saca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grapa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009634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33229C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26799DB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22A4814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1C01183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540" w:type="dxa"/>
            <w:tcBorders>
              <w:top w:val="nil"/>
              <w:left w:val="nil"/>
              <w:bottom w:val="single" w:sz="4" w:space="0" w:color="auto"/>
              <w:right w:val="single" w:sz="4" w:space="0" w:color="auto"/>
            </w:tcBorders>
            <w:shd w:val="clear" w:color="auto" w:fill="auto"/>
            <w:noWrap/>
            <w:vAlign w:val="center"/>
            <w:hideMark/>
          </w:tcPr>
          <w:p w14:paraId="710A435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w:t>
            </w:r>
          </w:p>
        </w:tc>
        <w:tc>
          <w:tcPr>
            <w:tcW w:w="1530" w:type="dxa"/>
            <w:tcBorders>
              <w:top w:val="nil"/>
              <w:left w:val="nil"/>
              <w:bottom w:val="single" w:sz="4" w:space="0" w:color="auto"/>
              <w:right w:val="single" w:sz="4" w:space="0" w:color="auto"/>
            </w:tcBorders>
            <w:shd w:val="clear" w:color="auto" w:fill="auto"/>
            <w:noWrap/>
            <w:vAlign w:val="center"/>
            <w:hideMark/>
          </w:tcPr>
          <w:p w14:paraId="31C5CF7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w:t>
            </w:r>
          </w:p>
        </w:tc>
        <w:tc>
          <w:tcPr>
            <w:tcW w:w="1620" w:type="dxa"/>
            <w:tcBorders>
              <w:top w:val="nil"/>
              <w:left w:val="nil"/>
              <w:bottom w:val="single" w:sz="4" w:space="0" w:color="auto"/>
              <w:right w:val="single" w:sz="4" w:space="0" w:color="auto"/>
            </w:tcBorders>
            <w:shd w:val="clear" w:color="auto" w:fill="auto"/>
            <w:noWrap/>
            <w:vAlign w:val="center"/>
            <w:hideMark/>
          </w:tcPr>
          <w:p w14:paraId="0CB431D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w:t>
            </w:r>
          </w:p>
        </w:tc>
        <w:tc>
          <w:tcPr>
            <w:tcW w:w="1440" w:type="dxa"/>
            <w:tcBorders>
              <w:top w:val="nil"/>
              <w:left w:val="nil"/>
              <w:bottom w:val="single" w:sz="4" w:space="0" w:color="auto"/>
              <w:right w:val="single" w:sz="4" w:space="0" w:color="auto"/>
            </w:tcBorders>
            <w:shd w:val="clear" w:color="auto" w:fill="auto"/>
            <w:noWrap/>
            <w:vAlign w:val="center"/>
            <w:hideMark/>
          </w:tcPr>
          <w:p w14:paraId="77E8CE6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C291977"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4608D91F"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5C7E4962"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73D22D9C"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12CA0EC"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826634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3BADFE6"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32C5D3C"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0801A91B"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42C13046"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0865C181"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42BD1DB2"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2E65AFA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FC2E85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357F9B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borrador</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112DC0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B900BE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02667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C6EC1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00F833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0E2AA87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158E510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w:t>
            </w:r>
          </w:p>
        </w:tc>
        <w:tc>
          <w:tcPr>
            <w:tcW w:w="1620" w:type="dxa"/>
            <w:tcBorders>
              <w:top w:val="nil"/>
              <w:left w:val="nil"/>
              <w:bottom w:val="single" w:sz="4" w:space="0" w:color="auto"/>
              <w:right w:val="single" w:sz="4" w:space="0" w:color="auto"/>
            </w:tcBorders>
            <w:shd w:val="clear" w:color="auto" w:fill="auto"/>
            <w:noWrap/>
            <w:vAlign w:val="center"/>
            <w:hideMark/>
          </w:tcPr>
          <w:p w14:paraId="0FC8157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w:t>
            </w:r>
          </w:p>
        </w:tc>
        <w:tc>
          <w:tcPr>
            <w:tcW w:w="1440" w:type="dxa"/>
            <w:tcBorders>
              <w:top w:val="nil"/>
              <w:left w:val="nil"/>
              <w:bottom w:val="single" w:sz="4" w:space="0" w:color="auto"/>
              <w:right w:val="single" w:sz="4" w:space="0" w:color="auto"/>
            </w:tcBorders>
            <w:shd w:val="clear" w:color="auto" w:fill="auto"/>
            <w:noWrap/>
            <w:vAlign w:val="center"/>
            <w:hideMark/>
          </w:tcPr>
          <w:p w14:paraId="09EB995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121EDB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E0FD9A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11EBD6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porta clip</w:t>
            </w:r>
          </w:p>
        </w:tc>
        <w:tc>
          <w:tcPr>
            <w:tcW w:w="720" w:type="dxa"/>
            <w:tcBorders>
              <w:top w:val="nil"/>
              <w:left w:val="nil"/>
              <w:bottom w:val="single" w:sz="4" w:space="0" w:color="auto"/>
              <w:right w:val="single" w:sz="4" w:space="0" w:color="auto"/>
            </w:tcBorders>
            <w:shd w:val="clear" w:color="auto" w:fill="auto"/>
            <w:noWrap/>
            <w:vAlign w:val="center"/>
            <w:hideMark/>
          </w:tcPr>
          <w:p w14:paraId="6355066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FE3DCD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39CC1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FAFCD6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7668F2E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33BE1C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75</w:t>
            </w:r>
          </w:p>
        </w:tc>
        <w:tc>
          <w:tcPr>
            <w:tcW w:w="1530" w:type="dxa"/>
            <w:tcBorders>
              <w:top w:val="nil"/>
              <w:left w:val="nil"/>
              <w:bottom w:val="single" w:sz="4" w:space="0" w:color="auto"/>
              <w:right w:val="single" w:sz="4" w:space="0" w:color="auto"/>
            </w:tcBorders>
            <w:shd w:val="clear" w:color="auto" w:fill="auto"/>
            <w:noWrap/>
            <w:vAlign w:val="center"/>
            <w:hideMark/>
          </w:tcPr>
          <w:p w14:paraId="1B52A42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w:t>
            </w:r>
          </w:p>
        </w:tc>
        <w:tc>
          <w:tcPr>
            <w:tcW w:w="1620" w:type="dxa"/>
            <w:tcBorders>
              <w:top w:val="nil"/>
              <w:left w:val="nil"/>
              <w:bottom w:val="single" w:sz="4" w:space="0" w:color="auto"/>
              <w:right w:val="single" w:sz="4" w:space="0" w:color="auto"/>
            </w:tcBorders>
            <w:shd w:val="clear" w:color="auto" w:fill="auto"/>
            <w:noWrap/>
            <w:vAlign w:val="center"/>
            <w:hideMark/>
          </w:tcPr>
          <w:p w14:paraId="4C6F6F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RD$2,250.00</w:t>
            </w:r>
          </w:p>
        </w:tc>
        <w:tc>
          <w:tcPr>
            <w:tcW w:w="1440" w:type="dxa"/>
            <w:tcBorders>
              <w:top w:val="nil"/>
              <w:left w:val="nil"/>
              <w:bottom w:val="single" w:sz="4" w:space="0" w:color="auto"/>
              <w:right w:val="single" w:sz="4" w:space="0" w:color="auto"/>
            </w:tcBorders>
            <w:shd w:val="clear" w:color="auto" w:fill="auto"/>
            <w:noWrap/>
            <w:vAlign w:val="center"/>
            <w:hideMark/>
          </w:tcPr>
          <w:p w14:paraId="6A0F1EE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EECD1F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DA894B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75DFC2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bandejas</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escritorio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B9F760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F80C3B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69E1FC9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1DA4A31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5010BE6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540" w:type="dxa"/>
            <w:tcBorders>
              <w:top w:val="nil"/>
              <w:left w:val="nil"/>
              <w:bottom w:val="single" w:sz="4" w:space="0" w:color="auto"/>
              <w:right w:val="single" w:sz="4" w:space="0" w:color="auto"/>
            </w:tcBorders>
            <w:shd w:val="clear" w:color="auto" w:fill="auto"/>
            <w:noWrap/>
            <w:vAlign w:val="center"/>
            <w:hideMark/>
          </w:tcPr>
          <w:p w14:paraId="2D667A7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w:t>
            </w:r>
          </w:p>
        </w:tc>
        <w:tc>
          <w:tcPr>
            <w:tcW w:w="1530" w:type="dxa"/>
            <w:tcBorders>
              <w:top w:val="nil"/>
              <w:left w:val="nil"/>
              <w:bottom w:val="single" w:sz="4" w:space="0" w:color="auto"/>
              <w:right w:val="single" w:sz="4" w:space="0" w:color="auto"/>
            </w:tcBorders>
            <w:shd w:val="clear" w:color="auto" w:fill="auto"/>
            <w:noWrap/>
            <w:vAlign w:val="center"/>
            <w:hideMark/>
          </w:tcPr>
          <w:p w14:paraId="4F7444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3A6B271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3BC8518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9D6E1B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E40628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7108E6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calculadoras</w:t>
            </w:r>
            <w:proofErr w:type="spellEnd"/>
            <w:r w:rsidRPr="00B205B4">
              <w:rPr>
                <w:rFonts w:ascii="Artifex CF Light" w:hAnsi="Artifex CF Light" w:cs="Calibri"/>
                <w:color w:val="002060"/>
                <w:sz w:val="16"/>
                <w:szCs w:val="16"/>
              </w:rPr>
              <w:t xml:space="preserve"> de mano</w:t>
            </w:r>
          </w:p>
        </w:tc>
        <w:tc>
          <w:tcPr>
            <w:tcW w:w="720" w:type="dxa"/>
            <w:tcBorders>
              <w:top w:val="nil"/>
              <w:left w:val="nil"/>
              <w:bottom w:val="single" w:sz="4" w:space="0" w:color="auto"/>
              <w:right w:val="single" w:sz="4" w:space="0" w:color="auto"/>
            </w:tcBorders>
            <w:shd w:val="clear" w:color="auto" w:fill="auto"/>
            <w:noWrap/>
            <w:vAlign w:val="center"/>
            <w:hideMark/>
          </w:tcPr>
          <w:p w14:paraId="51353D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28F9BB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5A566E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0CA265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262D10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9F009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789A079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w:t>
            </w:r>
          </w:p>
        </w:tc>
        <w:tc>
          <w:tcPr>
            <w:tcW w:w="1620" w:type="dxa"/>
            <w:tcBorders>
              <w:top w:val="nil"/>
              <w:left w:val="nil"/>
              <w:bottom w:val="single" w:sz="4" w:space="0" w:color="auto"/>
              <w:right w:val="single" w:sz="4" w:space="0" w:color="auto"/>
            </w:tcBorders>
            <w:shd w:val="clear" w:color="auto" w:fill="auto"/>
            <w:noWrap/>
            <w:vAlign w:val="center"/>
            <w:hideMark/>
          </w:tcPr>
          <w:p w14:paraId="4821B08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w:t>
            </w:r>
          </w:p>
        </w:tc>
        <w:tc>
          <w:tcPr>
            <w:tcW w:w="1440" w:type="dxa"/>
            <w:tcBorders>
              <w:top w:val="nil"/>
              <w:left w:val="nil"/>
              <w:bottom w:val="single" w:sz="4" w:space="0" w:color="auto"/>
              <w:right w:val="single" w:sz="4" w:space="0" w:color="auto"/>
            </w:tcBorders>
            <w:shd w:val="clear" w:color="auto" w:fill="auto"/>
            <w:noWrap/>
            <w:vAlign w:val="center"/>
            <w:hideMark/>
          </w:tcPr>
          <w:p w14:paraId="4F7D028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C54F2A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39D055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9E1A8E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perforadoras</w:t>
            </w:r>
            <w:proofErr w:type="spellEnd"/>
            <w:r w:rsidRPr="00B205B4">
              <w:rPr>
                <w:rFonts w:ascii="Artifex CF Light" w:hAnsi="Artifex CF Light" w:cs="Calibri"/>
                <w:color w:val="002060"/>
                <w:sz w:val="16"/>
                <w:szCs w:val="16"/>
              </w:rPr>
              <w:t xml:space="preserve"> de 2 </w:t>
            </w:r>
            <w:proofErr w:type="spellStart"/>
            <w:r w:rsidRPr="00B205B4">
              <w:rPr>
                <w:rFonts w:ascii="Artifex CF Light" w:hAnsi="Artifex CF Light" w:cs="Calibri"/>
                <w:color w:val="002060"/>
                <w:sz w:val="16"/>
                <w:szCs w:val="16"/>
              </w:rPr>
              <w:t>hoyos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11878E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2E34CD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35070DC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AA7431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2DC56FA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A58DFD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0E8F045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w:t>
            </w:r>
          </w:p>
        </w:tc>
        <w:tc>
          <w:tcPr>
            <w:tcW w:w="1620" w:type="dxa"/>
            <w:tcBorders>
              <w:top w:val="nil"/>
              <w:left w:val="nil"/>
              <w:bottom w:val="single" w:sz="4" w:space="0" w:color="auto"/>
              <w:right w:val="single" w:sz="4" w:space="0" w:color="auto"/>
            </w:tcBorders>
            <w:shd w:val="clear" w:color="auto" w:fill="auto"/>
            <w:noWrap/>
            <w:vAlign w:val="center"/>
            <w:hideMark/>
          </w:tcPr>
          <w:p w14:paraId="1FA6F0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w:t>
            </w:r>
          </w:p>
        </w:tc>
        <w:tc>
          <w:tcPr>
            <w:tcW w:w="1440" w:type="dxa"/>
            <w:tcBorders>
              <w:top w:val="nil"/>
              <w:left w:val="nil"/>
              <w:bottom w:val="single" w:sz="4" w:space="0" w:color="auto"/>
              <w:right w:val="single" w:sz="4" w:space="0" w:color="auto"/>
            </w:tcBorders>
            <w:shd w:val="clear" w:color="auto" w:fill="auto"/>
            <w:noWrap/>
            <w:vAlign w:val="center"/>
            <w:hideMark/>
          </w:tcPr>
          <w:p w14:paraId="6254DAA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BA30A0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1EE2DD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962437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saca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punta</w:t>
            </w:r>
            <w:proofErr w:type="spellEnd"/>
            <w:r w:rsidRPr="00B205B4">
              <w:rPr>
                <w:rFonts w:ascii="Artifex CF Light" w:hAnsi="Artifex CF Light" w:cs="Calibri"/>
                <w:color w:val="002060"/>
                <w:sz w:val="16"/>
                <w:szCs w:val="16"/>
              </w:rPr>
              <w:t xml:space="preserve"> de metal</w:t>
            </w:r>
          </w:p>
        </w:tc>
        <w:tc>
          <w:tcPr>
            <w:tcW w:w="720" w:type="dxa"/>
            <w:tcBorders>
              <w:top w:val="nil"/>
              <w:left w:val="nil"/>
              <w:bottom w:val="single" w:sz="4" w:space="0" w:color="auto"/>
              <w:right w:val="single" w:sz="4" w:space="0" w:color="auto"/>
            </w:tcBorders>
            <w:shd w:val="clear" w:color="auto" w:fill="auto"/>
            <w:noWrap/>
            <w:vAlign w:val="center"/>
            <w:hideMark/>
          </w:tcPr>
          <w:p w14:paraId="49C3E1D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ABB96E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998CC5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5E34CD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3C06BE6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9C32C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7F7D656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w:t>
            </w:r>
          </w:p>
        </w:tc>
        <w:tc>
          <w:tcPr>
            <w:tcW w:w="1620" w:type="dxa"/>
            <w:tcBorders>
              <w:top w:val="nil"/>
              <w:left w:val="nil"/>
              <w:bottom w:val="single" w:sz="4" w:space="0" w:color="auto"/>
              <w:right w:val="single" w:sz="4" w:space="0" w:color="auto"/>
            </w:tcBorders>
            <w:shd w:val="clear" w:color="auto" w:fill="auto"/>
            <w:noWrap/>
            <w:vAlign w:val="center"/>
            <w:hideMark/>
          </w:tcPr>
          <w:p w14:paraId="08A919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w:t>
            </w:r>
          </w:p>
        </w:tc>
        <w:tc>
          <w:tcPr>
            <w:tcW w:w="1440" w:type="dxa"/>
            <w:tcBorders>
              <w:top w:val="nil"/>
              <w:left w:val="nil"/>
              <w:bottom w:val="single" w:sz="4" w:space="0" w:color="auto"/>
              <w:right w:val="single" w:sz="4" w:space="0" w:color="auto"/>
            </w:tcBorders>
            <w:shd w:val="clear" w:color="auto" w:fill="auto"/>
            <w:noWrap/>
            <w:vAlign w:val="center"/>
            <w:hideMark/>
          </w:tcPr>
          <w:p w14:paraId="5A3418A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723B6C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8C460F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0C8ED4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corrector </w:t>
            </w:r>
            <w:proofErr w:type="spellStart"/>
            <w:r w:rsidRPr="00B205B4">
              <w:rPr>
                <w:rFonts w:ascii="Artifex CF Light" w:hAnsi="Artifex CF Light" w:cs="Calibri"/>
                <w:color w:val="002060"/>
                <w:sz w:val="16"/>
                <w:szCs w:val="16"/>
              </w:rPr>
              <w:t>liquido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744695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689AAD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7A6C9C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33AC832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7C3071E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nil"/>
              <w:bottom w:val="single" w:sz="4" w:space="0" w:color="auto"/>
              <w:right w:val="single" w:sz="4" w:space="0" w:color="auto"/>
            </w:tcBorders>
            <w:shd w:val="clear" w:color="auto" w:fill="auto"/>
            <w:noWrap/>
            <w:vAlign w:val="center"/>
            <w:hideMark/>
          </w:tcPr>
          <w:p w14:paraId="698F1CC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325031B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w:t>
            </w:r>
          </w:p>
        </w:tc>
        <w:tc>
          <w:tcPr>
            <w:tcW w:w="1620" w:type="dxa"/>
            <w:tcBorders>
              <w:top w:val="nil"/>
              <w:left w:val="nil"/>
              <w:bottom w:val="single" w:sz="4" w:space="0" w:color="auto"/>
              <w:right w:val="single" w:sz="4" w:space="0" w:color="auto"/>
            </w:tcBorders>
            <w:shd w:val="clear" w:color="auto" w:fill="auto"/>
            <w:noWrap/>
            <w:vAlign w:val="center"/>
            <w:hideMark/>
          </w:tcPr>
          <w:p w14:paraId="4991475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RD$40,000.00</w:t>
            </w:r>
          </w:p>
        </w:tc>
        <w:tc>
          <w:tcPr>
            <w:tcW w:w="1440" w:type="dxa"/>
            <w:tcBorders>
              <w:top w:val="nil"/>
              <w:left w:val="nil"/>
              <w:bottom w:val="single" w:sz="4" w:space="0" w:color="auto"/>
              <w:right w:val="single" w:sz="4" w:space="0" w:color="auto"/>
            </w:tcBorders>
            <w:shd w:val="clear" w:color="auto" w:fill="auto"/>
            <w:noWrap/>
            <w:vAlign w:val="center"/>
            <w:hideMark/>
          </w:tcPr>
          <w:p w14:paraId="656B0EC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3DD647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0279DC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ADC989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mouse pad</w:t>
            </w:r>
          </w:p>
        </w:tc>
        <w:tc>
          <w:tcPr>
            <w:tcW w:w="720" w:type="dxa"/>
            <w:tcBorders>
              <w:top w:val="nil"/>
              <w:left w:val="nil"/>
              <w:bottom w:val="single" w:sz="4" w:space="0" w:color="auto"/>
              <w:right w:val="single" w:sz="4" w:space="0" w:color="auto"/>
            </w:tcBorders>
            <w:shd w:val="clear" w:color="auto" w:fill="auto"/>
            <w:noWrap/>
            <w:vAlign w:val="center"/>
            <w:hideMark/>
          </w:tcPr>
          <w:p w14:paraId="5BD67C4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E6B463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471F80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34455D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F9F0A2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63545DB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369C2B7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203D5DD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RD$100,000.00</w:t>
            </w:r>
          </w:p>
        </w:tc>
        <w:tc>
          <w:tcPr>
            <w:tcW w:w="1440" w:type="dxa"/>
            <w:tcBorders>
              <w:top w:val="nil"/>
              <w:left w:val="nil"/>
              <w:bottom w:val="single" w:sz="4" w:space="0" w:color="auto"/>
              <w:right w:val="single" w:sz="4" w:space="0" w:color="auto"/>
            </w:tcBorders>
            <w:shd w:val="clear" w:color="auto" w:fill="auto"/>
            <w:noWrap/>
            <w:vAlign w:val="center"/>
            <w:hideMark/>
          </w:tcPr>
          <w:p w14:paraId="6D45A52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E0D006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F63216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904A0B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mouse</w:t>
            </w:r>
          </w:p>
        </w:tc>
        <w:tc>
          <w:tcPr>
            <w:tcW w:w="720" w:type="dxa"/>
            <w:tcBorders>
              <w:top w:val="nil"/>
              <w:left w:val="nil"/>
              <w:bottom w:val="single" w:sz="4" w:space="0" w:color="auto"/>
              <w:right w:val="single" w:sz="4" w:space="0" w:color="auto"/>
            </w:tcBorders>
            <w:shd w:val="clear" w:color="auto" w:fill="auto"/>
            <w:noWrap/>
            <w:vAlign w:val="center"/>
            <w:hideMark/>
          </w:tcPr>
          <w:p w14:paraId="6197617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78377F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599DEE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1ADD72E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3C8CD28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540" w:type="dxa"/>
            <w:tcBorders>
              <w:top w:val="nil"/>
              <w:left w:val="nil"/>
              <w:bottom w:val="single" w:sz="4" w:space="0" w:color="auto"/>
              <w:right w:val="single" w:sz="4" w:space="0" w:color="auto"/>
            </w:tcBorders>
            <w:shd w:val="clear" w:color="auto" w:fill="auto"/>
            <w:noWrap/>
            <w:vAlign w:val="center"/>
            <w:hideMark/>
          </w:tcPr>
          <w:p w14:paraId="0174F55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w:t>
            </w:r>
          </w:p>
        </w:tc>
        <w:tc>
          <w:tcPr>
            <w:tcW w:w="1530" w:type="dxa"/>
            <w:tcBorders>
              <w:top w:val="nil"/>
              <w:left w:val="nil"/>
              <w:bottom w:val="single" w:sz="4" w:space="0" w:color="auto"/>
              <w:right w:val="single" w:sz="4" w:space="0" w:color="auto"/>
            </w:tcBorders>
            <w:shd w:val="clear" w:color="auto" w:fill="auto"/>
            <w:noWrap/>
            <w:vAlign w:val="center"/>
            <w:hideMark/>
          </w:tcPr>
          <w:p w14:paraId="7EF3AB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651A166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RD$36,000.00</w:t>
            </w:r>
          </w:p>
        </w:tc>
        <w:tc>
          <w:tcPr>
            <w:tcW w:w="1440" w:type="dxa"/>
            <w:tcBorders>
              <w:top w:val="nil"/>
              <w:left w:val="nil"/>
              <w:bottom w:val="single" w:sz="4" w:space="0" w:color="auto"/>
              <w:right w:val="single" w:sz="4" w:space="0" w:color="auto"/>
            </w:tcBorders>
            <w:shd w:val="clear" w:color="auto" w:fill="auto"/>
            <w:noWrap/>
            <w:vAlign w:val="center"/>
            <w:hideMark/>
          </w:tcPr>
          <w:p w14:paraId="34D943D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72DAFC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3D4383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F7D91E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teclado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F53821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1B3970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51B506F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28D8E0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23179C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540" w:type="dxa"/>
            <w:tcBorders>
              <w:top w:val="nil"/>
              <w:left w:val="nil"/>
              <w:bottom w:val="single" w:sz="4" w:space="0" w:color="auto"/>
              <w:right w:val="single" w:sz="4" w:space="0" w:color="auto"/>
            </w:tcBorders>
            <w:shd w:val="clear" w:color="auto" w:fill="auto"/>
            <w:noWrap/>
            <w:vAlign w:val="center"/>
            <w:hideMark/>
          </w:tcPr>
          <w:p w14:paraId="5BE91A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18987FA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2D65B58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RD$50,000.00</w:t>
            </w:r>
          </w:p>
        </w:tc>
        <w:tc>
          <w:tcPr>
            <w:tcW w:w="1440" w:type="dxa"/>
            <w:tcBorders>
              <w:top w:val="nil"/>
              <w:left w:val="nil"/>
              <w:bottom w:val="single" w:sz="4" w:space="0" w:color="auto"/>
              <w:right w:val="single" w:sz="4" w:space="0" w:color="auto"/>
            </w:tcBorders>
            <w:shd w:val="clear" w:color="auto" w:fill="auto"/>
            <w:noWrap/>
            <w:vAlign w:val="center"/>
            <w:hideMark/>
          </w:tcPr>
          <w:p w14:paraId="31F10A8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3FB79E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EBCBA0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93AB2B5"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C</w:t>
            </w:r>
            <w:r w:rsidRPr="00B205B4">
              <w:rPr>
                <w:rFonts w:ascii="Artifex CF Light" w:hAnsi="Artifex CF Light" w:cs="Calibri"/>
                <w:color w:val="002060"/>
                <w:sz w:val="16"/>
                <w:szCs w:val="16"/>
              </w:rPr>
              <w:t>d</w:t>
            </w:r>
          </w:p>
        </w:tc>
        <w:tc>
          <w:tcPr>
            <w:tcW w:w="720" w:type="dxa"/>
            <w:tcBorders>
              <w:top w:val="nil"/>
              <w:left w:val="nil"/>
              <w:bottom w:val="single" w:sz="4" w:space="0" w:color="auto"/>
              <w:right w:val="single" w:sz="4" w:space="0" w:color="auto"/>
            </w:tcBorders>
            <w:shd w:val="clear" w:color="auto" w:fill="auto"/>
            <w:noWrap/>
            <w:vAlign w:val="center"/>
            <w:hideMark/>
          </w:tcPr>
          <w:p w14:paraId="4BE69AE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8D15EE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w:t>
            </w:r>
          </w:p>
        </w:tc>
        <w:tc>
          <w:tcPr>
            <w:tcW w:w="1170" w:type="dxa"/>
            <w:tcBorders>
              <w:top w:val="nil"/>
              <w:left w:val="nil"/>
              <w:bottom w:val="single" w:sz="4" w:space="0" w:color="auto"/>
              <w:right w:val="single" w:sz="4" w:space="0" w:color="auto"/>
            </w:tcBorders>
            <w:shd w:val="clear" w:color="auto" w:fill="auto"/>
            <w:noWrap/>
            <w:vAlign w:val="center"/>
            <w:hideMark/>
          </w:tcPr>
          <w:p w14:paraId="43323BE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w:t>
            </w:r>
          </w:p>
        </w:tc>
        <w:tc>
          <w:tcPr>
            <w:tcW w:w="1170" w:type="dxa"/>
            <w:tcBorders>
              <w:top w:val="nil"/>
              <w:left w:val="nil"/>
              <w:bottom w:val="single" w:sz="4" w:space="0" w:color="auto"/>
              <w:right w:val="single" w:sz="4" w:space="0" w:color="auto"/>
            </w:tcBorders>
            <w:shd w:val="clear" w:color="auto" w:fill="auto"/>
            <w:noWrap/>
            <w:vAlign w:val="center"/>
            <w:hideMark/>
          </w:tcPr>
          <w:p w14:paraId="7930D60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w:t>
            </w:r>
          </w:p>
        </w:tc>
        <w:tc>
          <w:tcPr>
            <w:tcW w:w="1170" w:type="dxa"/>
            <w:tcBorders>
              <w:top w:val="nil"/>
              <w:left w:val="nil"/>
              <w:bottom w:val="single" w:sz="4" w:space="0" w:color="auto"/>
              <w:right w:val="single" w:sz="4" w:space="0" w:color="auto"/>
            </w:tcBorders>
            <w:shd w:val="clear" w:color="auto" w:fill="auto"/>
            <w:noWrap/>
            <w:vAlign w:val="center"/>
            <w:hideMark/>
          </w:tcPr>
          <w:p w14:paraId="61906E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w:t>
            </w:r>
          </w:p>
        </w:tc>
        <w:tc>
          <w:tcPr>
            <w:tcW w:w="540" w:type="dxa"/>
            <w:tcBorders>
              <w:top w:val="nil"/>
              <w:left w:val="nil"/>
              <w:bottom w:val="single" w:sz="4" w:space="0" w:color="auto"/>
              <w:right w:val="single" w:sz="4" w:space="0" w:color="auto"/>
            </w:tcBorders>
            <w:shd w:val="clear" w:color="auto" w:fill="auto"/>
            <w:noWrap/>
            <w:vAlign w:val="center"/>
            <w:hideMark/>
          </w:tcPr>
          <w:p w14:paraId="7CFEB7A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530" w:type="dxa"/>
            <w:tcBorders>
              <w:top w:val="nil"/>
              <w:left w:val="nil"/>
              <w:bottom w:val="single" w:sz="4" w:space="0" w:color="auto"/>
              <w:right w:val="single" w:sz="4" w:space="0" w:color="auto"/>
            </w:tcBorders>
            <w:shd w:val="clear" w:color="auto" w:fill="auto"/>
            <w:noWrap/>
            <w:vAlign w:val="center"/>
            <w:hideMark/>
          </w:tcPr>
          <w:p w14:paraId="52D8500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w:t>
            </w:r>
          </w:p>
        </w:tc>
        <w:tc>
          <w:tcPr>
            <w:tcW w:w="1620" w:type="dxa"/>
            <w:tcBorders>
              <w:top w:val="nil"/>
              <w:left w:val="nil"/>
              <w:bottom w:val="single" w:sz="4" w:space="0" w:color="auto"/>
              <w:right w:val="single" w:sz="4" w:space="0" w:color="auto"/>
            </w:tcBorders>
            <w:shd w:val="clear" w:color="auto" w:fill="auto"/>
            <w:noWrap/>
            <w:vAlign w:val="center"/>
            <w:hideMark/>
          </w:tcPr>
          <w:p w14:paraId="4F838FD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RD$24,000.00</w:t>
            </w:r>
          </w:p>
        </w:tc>
        <w:tc>
          <w:tcPr>
            <w:tcW w:w="1440" w:type="dxa"/>
            <w:tcBorders>
              <w:top w:val="nil"/>
              <w:left w:val="nil"/>
              <w:bottom w:val="single" w:sz="4" w:space="0" w:color="auto"/>
              <w:right w:val="single" w:sz="4" w:space="0" w:color="auto"/>
            </w:tcBorders>
            <w:shd w:val="clear" w:color="auto" w:fill="auto"/>
            <w:noWrap/>
            <w:vAlign w:val="center"/>
            <w:hideMark/>
          </w:tcPr>
          <w:p w14:paraId="0531D66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EA4FE5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1803AC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F5BD66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felpa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azul</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13D46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6B7F44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A23C3B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39179DC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A0D409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49731A5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FC6A51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w:t>
            </w:r>
          </w:p>
        </w:tc>
        <w:tc>
          <w:tcPr>
            <w:tcW w:w="1620" w:type="dxa"/>
            <w:tcBorders>
              <w:top w:val="nil"/>
              <w:left w:val="nil"/>
              <w:bottom w:val="single" w:sz="4" w:space="0" w:color="auto"/>
              <w:right w:val="single" w:sz="4" w:space="0" w:color="auto"/>
            </w:tcBorders>
            <w:shd w:val="clear" w:color="auto" w:fill="auto"/>
            <w:noWrap/>
            <w:vAlign w:val="center"/>
            <w:hideMark/>
          </w:tcPr>
          <w:p w14:paraId="62B85E9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440" w:type="dxa"/>
            <w:tcBorders>
              <w:top w:val="nil"/>
              <w:left w:val="nil"/>
              <w:bottom w:val="single" w:sz="4" w:space="0" w:color="auto"/>
              <w:right w:val="single" w:sz="4" w:space="0" w:color="auto"/>
            </w:tcBorders>
            <w:shd w:val="clear" w:color="auto" w:fill="auto"/>
            <w:noWrap/>
            <w:vAlign w:val="center"/>
            <w:hideMark/>
          </w:tcPr>
          <w:p w14:paraId="56127F2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917986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ABF380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4D4991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felpa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negra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B01E49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2AA670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E3EE44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DC8AA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6448C0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EBC3B4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363B447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w:t>
            </w:r>
          </w:p>
        </w:tc>
        <w:tc>
          <w:tcPr>
            <w:tcW w:w="1620" w:type="dxa"/>
            <w:tcBorders>
              <w:top w:val="nil"/>
              <w:left w:val="nil"/>
              <w:bottom w:val="single" w:sz="4" w:space="0" w:color="auto"/>
              <w:right w:val="single" w:sz="4" w:space="0" w:color="auto"/>
            </w:tcBorders>
            <w:shd w:val="clear" w:color="auto" w:fill="auto"/>
            <w:noWrap/>
            <w:vAlign w:val="center"/>
            <w:hideMark/>
          </w:tcPr>
          <w:p w14:paraId="1ABDBC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w:t>
            </w:r>
          </w:p>
        </w:tc>
        <w:tc>
          <w:tcPr>
            <w:tcW w:w="1440" w:type="dxa"/>
            <w:tcBorders>
              <w:top w:val="nil"/>
              <w:left w:val="nil"/>
              <w:bottom w:val="single" w:sz="4" w:space="0" w:color="auto"/>
              <w:right w:val="single" w:sz="4" w:space="0" w:color="auto"/>
            </w:tcBorders>
            <w:shd w:val="clear" w:color="auto" w:fill="auto"/>
            <w:noWrap/>
            <w:vAlign w:val="center"/>
            <w:hideMark/>
          </w:tcPr>
          <w:p w14:paraId="7C06B9E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CD949B0"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093EA96C"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43F64D54"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5B01791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28F3E92"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C60515D"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61E2CF6"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EAF9A7B"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41C6349A"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6BDCE291"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13ECC0BA"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7CAA5058"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37FBDC4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6ECB96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290B34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felpa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roja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43A79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266DEE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F818D9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821E5F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67804E8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0529A4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3BF5062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w:t>
            </w:r>
          </w:p>
        </w:tc>
        <w:tc>
          <w:tcPr>
            <w:tcW w:w="1620" w:type="dxa"/>
            <w:tcBorders>
              <w:top w:val="nil"/>
              <w:left w:val="nil"/>
              <w:bottom w:val="single" w:sz="4" w:space="0" w:color="auto"/>
              <w:right w:val="single" w:sz="4" w:space="0" w:color="auto"/>
            </w:tcBorders>
            <w:shd w:val="clear" w:color="auto" w:fill="auto"/>
            <w:noWrap/>
            <w:vAlign w:val="center"/>
            <w:hideMark/>
          </w:tcPr>
          <w:p w14:paraId="41F9219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w:t>
            </w:r>
          </w:p>
        </w:tc>
        <w:tc>
          <w:tcPr>
            <w:tcW w:w="1440" w:type="dxa"/>
            <w:tcBorders>
              <w:top w:val="nil"/>
              <w:left w:val="nil"/>
              <w:bottom w:val="single" w:sz="4" w:space="0" w:color="auto"/>
              <w:right w:val="single" w:sz="4" w:space="0" w:color="auto"/>
            </w:tcBorders>
            <w:shd w:val="clear" w:color="auto" w:fill="auto"/>
            <w:noWrap/>
            <w:vAlign w:val="center"/>
            <w:hideMark/>
          </w:tcPr>
          <w:p w14:paraId="0D8B670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35EF87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43E186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D3B49B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dvd</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687B59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F4E40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w:t>
            </w:r>
          </w:p>
        </w:tc>
        <w:tc>
          <w:tcPr>
            <w:tcW w:w="1170" w:type="dxa"/>
            <w:tcBorders>
              <w:top w:val="nil"/>
              <w:left w:val="nil"/>
              <w:bottom w:val="single" w:sz="4" w:space="0" w:color="auto"/>
              <w:right w:val="single" w:sz="4" w:space="0" w:color="auto"/>
            </w:tcBorders>
            <w:shd w:val="clear" w:color="auto" w:fill="auto"/>
            <w:noWrap/>
            <w:vAlign w:val="center"/>
            <w:hideMark/>
          </w:tcPr>
          <w:p w14:paraId="27FBA5D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w:t>
            </w:r>
          </w:p>
        </w:tc>
        <w:tc>
          <w:tcPr>
            <w:tcW w:w="1170" w:type="dxa"/>
            <w:tcBorders>
              <w:top w:val="nil"/>
              <w:left w:val="nil"/>
              <w:bottom w:val="single" w:sz="4" w:space="0" w:color="auto"/>
              <w:right w:val="single" w:sz="4" w:space="0" w:color="auto"/>
            </w:tcBorders>
            <w:shd w:val="clear" w:color="auto" w:fill="auto"/>
            <w:noWrap/>
            <w:vAlign w:val="center"/>
            <w:hideMark/>
          </w:tcPr>
          <w:p w14:paraId="7C15D34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w:t>
            </w:r>
          </w:p>
        </w:tc>
        <w:tc>
          <w:tcPr>
            <w:tcW w:w="1170" w:type="dxa"/>
            <w:tcBorders>
              <w:top w:val="nil"/>
              <w:left w:val="nil"/>
              <w:bottom w:val="single" w:sz="4" w:space="0" w:color="auto"/>
              <w:right w:val="single" w:sz="4" w:space="0" w:color="auto"/>
            </w:tcBorders>
            <w:shd w:val="clear" w:color="auto" w:fill="auto"/>
            <w:noWrap/>
            <w:vAlign w:val="center"/>
            <w:hideMark/>
          </w:tcPr>
          <w:p w14:paraId="6C57A1D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w:t>
            </w:r>
          </w:p>
        </w:tc>
        <w:tc>
          <w:tcPr>
            <w:tcW w:w="540" w:type="dxa"/>
            <w:tcBorders>
              <w:top w:val="nil"/>
              <w:left w:val="nil"/>
              <w:bottom w:val="single" w:sz="4" w:space="0" w:color="auto"/>
              <w:right w:val="single" w:sz="4" w:space="0" w:color="auto"/>
            </w:tcBorders>
            <w:shd w:val="clear" w:color="auto" w:fill="auto"/>
            <w:noWrap/>
            <w:vAlign w:val="center"/>
            <w:hideMark/>
          </w:tcPr>
          <w:p w14:paraId="78E8749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530" w:type="dxa"/>
            <w:tcBorders>
              <w:top w:val="nil"/>
              <w:left w:val="nil"/>
              <w:bottom w:val="single" w:sz="4" w:space="0" w:color="auto"/>
              <w:right w:val="single" w:sz="4" w:space="0" w:color="auto"/>
            </w:tcBorders>
            <w:shd w:val="clear" w:color="auto" w:fill="auto"/>
            <w:noWrap/>
            <w:vAlign w:val="center"/>
            <w:hideMark/>
          </w:tcPr>
          <w:p w14:paraId="08CCD9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w:t>
            </w:r>
          </w:p>
        </w:tc>
        <w:tc>
          <w:tcPr>
            <w:tcW w:w="1620" w:type="dxa"/>
            <w:tcBorders>
              <w:top w:val="nil"/>
              <w:left w:val="nil"/>
              <w:bottom w:val="single" w:sz="4" w:space="0" w:color="auto"/>
              <w:right w:val="single" w:sz="4" w:space="0" w:color="auto"/>
            </w:tcBorders>
            <w:shd w:val="clear" w:color="auto" w:fill="auto"/>
            <w:noWrap/>
            <w:vAlign w:val="center"/>
            <w:hideMark/>
          </w:tcPr>
          <w:p w14:paraId="35B4B9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w:t>
            </w:r>
          </w:p>
        </w:tc>
        <w:tc>
          <w:tcPr>
            <w:tcW w:w="1440" w:type="dxa"/>
            <w:tcBorders>
              <w:top w:val="nil"/>
              <w:left w:val="nil"/>
              <w:bottom w:val="single" w:sz="4" w:space="0" w:color="auto"/>
              <w:right w:val="single" w:sz="4" w:space="0" w:color="auto"/>
            </w:tcBorders>
            <w:shd w:val="clear" w:color="auto" w:fill="auto"/>
            <w:noWrap/>
            <w:vAlign w:val="center"/>
            <w:hideMark/>
          </w:tcPr>
          <w:p w14:paraId="713618B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FEB56E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D6F2BA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CE961A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post-it 3x3</w:t>
            </w:r>
          </w:p>
        </w:tc>
        <w:tc>
          <w:tcPr>
            <w:tcW w:w="720" w:type="dxa"/>
            <w:tcBorders>
              <w:top w:val="nil"/>
              <w:left w:val="nil"/>
              <w:bottom w:val="single" w:sz="4" w:space="0" w:color="auto"/>
              <w:right w:val="single" w:sz="4" w:space="0" w:color="auto"/>
            </w:tcBorders>
            <w:shd w:val="clear" w:color="auto" w:fill="auto"/>
            <w:noWrap/>
            <w:vAlign w:val="center"/>
            <w:hideMark/>
          </w:tcPr>
          <w:p w14:paraId="40543D4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ABF9F1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250</w:t>
            </w:r>
          </w:p>
        </w:tc>
        <w:tc>
          <w:tcPr>
            <w:tcW w:w="1170" w:type="dxa"/>
            <w:tcBorders>
              <w:top w:val="nil"/>
              <w:left w:val="nil"/>
              <w:bottom w:val="single" w:sz="4" w:space="0" w:color="auto"/>
              <w:right w:val="single" w:sz="4" w:space="0" w:color="auto"/>
            </w:tcBorders>
            <w:shd w:val="clear" w:color="auto" w:fill="auto"/>
            <w:noWrap/>
            <w:vAlign w:val="center"/>
            <w:hideMark/>
          </w:tcPr>
          <w:p w14:paraId="244613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2F6A35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250</w:t>
            </w:r>
          </w:p>
        </w:tc>
        <w:tc>
          <w:tcPr>
            <w:tcW w:w="1170" w:type="dxa"/>
            <w:tcBorders>
              <w:top w:val="nil"/>
              <w:left w:val="nil"/>
              <w:bottom w:val="single" w:sz="4" w:space="0" w:color="auto"/>
              <w:right w:val="single" w:sz="4" w:space="0" w:color="auto"/>
            </w:tcBorders>
            <w:shd w:val="clear" w:color="auto" w:fill="auto"/>
            <w:noWrap/>
            <w:vAlign w:val="center"/>
            <w:hideMark/>
          </w:tcPr>
          <w:p w14:paraId="1887482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540" w:type="dxa"/>
            <w:tcBorders>
              <w:top w:val="nil"/>
              <w:left w:val="nil"/>
              <w:bottom w:val="single" w:sz="4" w:space="0" w:color="auto"/>
              <w:right w:val="single" w:sz="4" w:space="0" w:color="auto"/>
            </w:tcBorders>
            <w:shd w:val="clear" w:color="auto" w:fill="auto"/>
            <w:noWrap/>
            <w:vAlign w:val="center"/>
            <w:hideMark/>
          </w:tcPr>
          <w:p w14:paraId="18E7F89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900</w:t>
            </w:r>
          </w:p>
        </w:tc>
        <w:tc>
          <w:tcPr>
            <w:tcW w:w="1530" w:type="dxa"/>
            <w:tcBorders>
              <w:top w:val="nil"/>
              <w:left w:val="nil"/>
              <w:bottom w:val="single" w:sz="4" w:space="0" w:color="auto"/>
              <w:right w:val="single" w:sz="4" w:space="0" w:color="auto"/>
            </w:tcBorders>
            <w:shd w:val="clear" w:color="auto" w:fill="auto"/>
            <w:noWrap/>
            <w:vAlign w:val="center"/>
            <w:hideMark/>
          </w:tcPr>
          <w:p w14:paraId="16381BA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w:t>
            </w:r>
          </w:p>
        </w:tc>
        <w:tc>
          <w:tcPr>
            <w:tcW w:w="1620" w:type="dxa"/>
            <w:tcBorders>
              <w:top w:val="nil"/>
              <w:left w:val="nil"/>
              <w:bottom w:val="single" w:sz="4" w:space="0" w:color="auto"/>
              <w:right w:val="single" w:sz="4" w:space="0" w:color="auto"/>
            </w:tcBorders>
            <w:shd w:val="clear" w:color="auto" w:fill="auto"/>
            <w:noWrap/>
            <w:vAlign w:val="center"/>
            <w:hideMark/>
          </w:tcPr>
          <w:p w14:paraId="0188F5D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RD$18,000.00</w:t>
            </w:r>
          </w:p>
        </w:tc>
        <w:tc>
          <w:tcPr>
            <w:tcW w:w="1440" w:type="dxa"/>
            <w:tcBorders>
              <w:top w:val="nil"/>
              <w:left w:val="nil"/>
              <w:bottom w:val="single" w:sz="4" w:space="0" w:color="auto"/>
              <w:right w:val="single" w:sz="4" w:space="0" w:color="auto"/>
            </w:tcBorders>
            <w:shd w:val="clear" w:color="auto" w:fill="auto"/>
            <w:noWrap/>
            <w:vAlign w:val="center"/>
            <w:hideMark/>
          </w:tcPr>
          <w:p w14:paraId="7E4BE0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A139CF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270EE4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172BD6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cera</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contar</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9D963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3C15CA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1170" w:type="dxa"/>
            <w:tcBorders>
              <w:top w:val="nil"/>
              <w:left w:val="nil"/>
              <w:bottom w:val="single" w:sz="4" w:space="0" w:color="auto"/>
              <w:right w:val="single" w:sz="4" w:space="0" w:color="auto"/>
            </w:tcBorders>
            <w:shd w:val="clear" w:color="auto" w:fill="auto"/>
            <w:noWrap/>
            <w:vAlign w:val="center"/>
            <w:hideMark/>
          </w:tcPr>
          <w:p w14:paraId="7C0B4B5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1170" w:type="dxa"/>
            <w:tcBorders>
              <w:top w:val="nil"/>
              <w:left w:val="nil"/>
              <w:bottom w:val="single" w:sz="4" w:space="0" w:color="auto"/>
              <w:right w:val="single" w:sz="4" w:space="0" w:color="auto"/>
            </w:tcBorders>
            <w:shd w:val="clear" w:color="auto" w:fill="auto"/>
            <w:noWrap/>
            <w:vAlign w:val="center"/>
            <w:hideMark/>
          </w:tcPr>
          <w:p w14:paraId="585534C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1170" w:type="dxa"/>
            <w:tcBorders>
              <w:top w:val="nil"/>
              <w:left w:val="nil"/>
              <w:bottom w:val="single" w:sz="4" w:space="0" w:color="auto"/>
              <w:right w:val="single" w:sz="4" w:space="0" w:color="auto"/>
            </w:tcBorders>
            <w:shd w:val="clear" w:color="auto" w:fill="auto"/>
            <w:noWrap/>
            <w:vAlign w:val="center"/>
            <w:hideMark/>
          </w:tcPr>
          <w:p w14:paraId="57D7CB4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540" w:type="dxa"/>
            <w:tcBorders>
              <w:top w:val="nil"/>
              <w:left w:val="nil"/>
              <w:bottom w:val="single" w:sz="4" w:space="0" w:color="auto"/>
              <w:right w:val="single" w:sz="4" w:space="0" w:color="auto"/>
            </w:tcBorders>
            <w:shd w:val="clear" w:color="auto" w:fill="auto"/>
            <w:noWrap/>
            <w:vAlign w:val="center"/>
            <w:hideMark/>
          </w:tcPr>
          <w:p w14:paraId="0C9E5A1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280</w:t>
            </w:r>
          </w:p>
        </w:tc>
        <w:tc>
          <w:tcPr>
            <w:tcW w:w="1530" w:type="dxa"/>
            <w:tcBorders>
              <w:top w:val="nil"/>
              <w:left w:val="nil"/>
              <w:bottom w:val="single" w:sz="4" w:space="0" w:color="auto"/>
              <w:right w:val="single" w:sz="4" w:space="0" w:color="auto"/>
            </w:tcBorders>
            <w:shd w:val="clear" w:color="auto" w:fill="auto"/>
            <w:noWrap/>
            <w:vAlign w:val="center"/>
            <w:hideMark/>
          </w:tcPr>
          <w:p w14:paraId="31F291B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w:t>
            </w:r>
          </w:p>
        </w:tc>
        <w:tc>
          <w:tcPr>
            <w:tcW w:w="1620" w:type="dxa"/>
            <w:tcBorders>
              <w:top w:val="nil"/>
              <w:left w:val="nil"/>
              <w:bottom w:val="single" w:sz="4" w:space="0" w:color="auto"/>
              <w:right w:val="single" w:sz="4" w:space="0" w:color="auto"/>
            </w:tcBorders>
            <w:shd w:val="clear" w:color="auto" w:fill="auto"/>
            <w:noWrap/>
            <w:vAlign w:val="center"/>
            <w:hideMark/>
          </w:tcPr>
          <w:p w14:paraId="41CC511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RD$8,400.00</w:t>
            </w:r>
          </w:p>
        </w:tc>
        <w:tc>
          <w:tcPr>
            <w:tcW w:w="1440" w:type="dxa"/>
            <w:tcBorders>
              <w:top w:val="nil"/>
              <w:left w:val="nil"/>
              <w:bottom w:val="single" w:sz="4" w:space="0" w:color="auto"/>
              <w:right w:val="single" w:sz="4" w:space="0" w:color="auto"/>
            </w:tcBorders>
            <w:shd w:val="clear" w:color="auto" w:fill="auto"/>
            <w:noWrap/>
            <w:vAlign w:val="center"/>
            <w:hideMark/>
          </w:tcPr>
          <w:p w14:paraId="56501A7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D2FE78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D79C53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38F90C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etiqueta</w:t>
            </w:r>
            <w:proofErr w:type="spellEnd"/>
            <w:r w:rsidRPr="00B205B4">
              <w:rPr>
                <w:rFonts w:ascii="Artifex CF Light" w:hAnsi="Artifex CF Light" w:cs="Calibri"/>
                <w:color w:val="002060"/>
                <w:sz w:val="16"/>
                <w:szCs w:val="16"/>
              </w:rPr>
              <w:t xml:space="preserve"> label cd</w:t>
            </w:r>
          </w:p>
        </w:tc>
        <w:tc>
          <w:tcPr>
            <w:tcW w:w="720" w:type="dxa"/>
            <w:tcBorders>
              <w:top w:val="nil"/>
              <w:left w:val="nil"/>
              <w:bottom w:val="single" w:sz="4" w:space="0" w:color="auto"/>
              <w:right w:val="single" w:sz="4" w:space="0" w:color="auto"/>
            </w:tcBorders>
            <w:shd w:val="clear" w:color="auto" w:fill="auto"/>
            <w:noWrap/>
            <w:vAlign w:val="center"/>
            <w:hideMark/>
          </w:tcPr>
          <w:p w14:paraId="35B19B7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9A65C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E45069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91B92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1DA726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4637CE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57BCBA8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7E4DE2B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0CFEFCA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A9CF4F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1D2748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1CDE96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resma</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pepel</w:t>
            </w:r>
            <w:proofErr w:type="spellEnd"/>
            <w:r w:rsidRPr="00B205B4">
              <w:rPr>
                <w:rFonts w:ascii="Artifex CF Light" w:hAnsi="Artifex CF Light" w:cs="Calibri"/>
                <w:color w:val="002060"/>
                <w:sz w:val="16"/>
                <w:szCs w:val="16"/>
              </w:rPr>
              <w:t xml:space="preserve"> bond</w:t>
            </w:r>
          </w:p>
        </w:tc>
        <w:tc>
          <w:tcPr>
            <w:tcW w:w="720" w:type="dxa"/>
            <w:tcBorders>
              <w:top w:val="nil"/>
              <w:left w:val="nil"/>
              <w:bottom w:val="single" w:sz="4" w:space="0" w:color="auto"/>
              <w:right w:val="single" w:sz="4" w:space="0" w:color="auto"/>
            </w:tcBorders>
            <w:shd w:val="clear" w:color="auto" w:fill="auto"/>
            <w:noWrap/>
            <w:vAlign w:val="center"/>
            <w:hideMark/>
          </w:tcPr>
          <w:p w14:paraId="7380571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D9996B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w:t>
            </w:r>
          </w:p>
        </w:tc>
        <w:tc>
          <w:tcPr>
            <w:tcW w:w="1170" w:type="dxa"/>
            <w:tcBorders>
              <w:top w:val="nil"/>
              <w:left w:val="nil"/>
              <w:bottom w:val="single" w:sz="4" w:space="0" w:color="auto"/>
              <w:right w:val="single" w:sz="4" w:space="0" w:color="auto"/>
            </w:tcBorders>
            <w:shd w:val="clear" w:color="auto" w:fill="auto"/>
            <w:noWrap/>
            <w:vAlign w:val="center"/>
            <w:hideMark/>
          </w:tcPr>
          <w:p w14:paraId="283805C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w:t>
            </w:r>
          </w:p>
        </w:tc>
        <w:tc>
          <w:tcPr>
            <w:tcW w:w="1170" w:type="dxa"/>
            <w:tcBorders>
              <w:top w:val="nil"/>
              <w:left w:val="nil"/>
              <w:bottom w:val="single" w:sz="4" w:space="0" w:color="auto"/>
              <w:right w:val="single" w:sz="4" w:space="0" w:color="auto"/>
            </w:tcBorders>
            <w:shd w:val="clear" w:color="auto" w:fill="auto"/>
            <w:noWrap/>
            <w:vAlign w:val="center"/>
            <w:hideMark/>
          </w:tcPr>
          <w:p w14:paraId="08439E6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w:t>
            </w:r>
          </w:p>
        </w:tc>
        <w:tc>
          <w:tcPr>
            <w:tcW w:w="1170" w:type="dxa"/>
            <w:tcBorders>
              <w:top w:val="nil"/>
              <w:left w:val="nil"/>
              <w:bottom w:val="single" w:sz="4" w:space="0" w:color="auto"/>
              <w:right w:val="single" w:sz="4" w:space="0" w:color="auto"/>
            </w:tcBorders>
            <w:shd w:val="clear" w:color="auto" w:fill="auto"/>
            <w:noWrap/>
            <w:vAlign w:val="center"/>
            <w:hideMark/>
          </w:tcPr>
          <w:p w14:paraId="2521BFB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w:t>
            </w:r>
          </w:p>
        </w:tc>
        <w:tc>
          <w:tcPr>
            <w:tcW w:w="540" w:type="dxa"/>
            <w:tcBorders>
              <w:top w:val="nil"/>
              <w:left w:val="nil"/>
              <w:bottom w:val="single" w:sz="4" w:space="0" w:color="auto"/>
              <w:right w:val="single" w:sz="4" w:space="0" w:color="auto"/>
            </w:tcBorders>
            <w:shd w:val="clear" w:color="auto" w:fill="auto"/>
            <w:noWrap/>
            <w:vAlign w:val="center"/>
            <w:hideMark/>
          </w:tcPr>
          <w:p w14:paraId="1AC3F26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3,200</w:t>
            </w:r>
          </w:p>
        </w:tc>
        <w:tc>
          <w:tcPr>
            <w:tcW w:w="1530" w:type="dxa"/>
            <w:tcBorders>
              <w:top w:val="nil"/>
              <w:left w:val="nil"/>
              <w:bottom w:val="single" w:sz="4" w:space="0" w:color="auto"/>
              <w:right w:val="single" w:sz="4" w:space="0" w:color="auto"/>
            </w:tcBorders>
            <w:shd w:val="clear" w:color="auto" w:fill="auto"/>
            <w:noWrap/>
            <w:vAlign w:val="center"/>
            <w:hideMark/>
          </w:tcPr>
          <w:p w14:paraId="6A37DC2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w:t>
            </w:r>
          </w:p>
        </w:tc>
        <w:tc>
          <w:tcPr>
            <w:tcW w:w="1620" w:type="dxa"/>
            <w:tcBorders>
              <w:top w:val="nil"/>
              <w:left w:val="nil"/>
              <w:bottom w:val="single" w:sz="4" w:space="0" w:color="auto"/>
              <w:right w:val="single" w:sz="4" w:space="0" w:color="auto"/>
            </w:tcBorders>
            <w:shd w:val="clear" w:color="auto" w:fill="auto"/>
            <w:noWrap/>
            <w:vAlign w:val="center"/>
            <w:hideMark/>
          </w:tcPr>
          <w:p w14:paraId="7C05592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RD$480,000.00</w:t>
            </w:r>
          </w:p>
        </w:tc>
        <w:tc>
          <w:tcPr>
            <w:tcW w:w="1440" w:type="dxa"/>
            <w:tcBorders>
              <w:top w:val="nil"/>
              <w:left w:val="nil"/>
              <w:bottom w:val="single" w:sz="4" w:space="0" w:color="auto"/>
              <w:right w:val="single" w:sz="4" w:space="0" w:color="auto"/>
            </w:tcBorders>
            <w:shd w:val="clear" w:color="auto" w:fill="auto"/>
            <w:noWrap/>
            <w:vAlign w:val="center"/>
            <w:hideMark/>
          </w:tcPr>
          <w:p w14:paraId="7439DB3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23BA9E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26FD73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7A141F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porta </w:t>
            </w:r>
            <w:proofErr w:type="spellStart"/>
            <w:r w:rsidRPr="00B205B4">
              <w:rPr>
                <w:rFonts w:ascii="Artifex CF Light" w:hAnsi="Artifex CF Light" w:cs="Calibri"/>
                <w:color w:val="002060"/>
                <w:sz w:val="16"/>
                <w:szCs w:val="16"/>
              </w:rPr>
              <w:t>lapices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06D3FE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A3A701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6EEA178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594E6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5C5D0FF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793ACD7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5FE98B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w:t>
            </w:r>
          </w:p>
        </w:tc>
        <w:tc>
          <w:tcPr>
            <w:tcW w:w="1620" w:type="dxa"/>
            <w:tcBorders>
              <w:top w:val="nil"/>
              <w:left w:val="nil"/>
              <w:bottom w:val="single" w:sz="4" w:space="0" w:color="auto"/>
              <w:right w:val="single" w:sz="4" w:space="0" w:color="auto"/>
            </w:tcBorders>
            <w:shd w:val="clear" w:color="auto" w:fill="auto"/>
            <w:noWrap/>
            <w:vAlign w:val="center"/>
            <w:hideMark/>
          </w:tcPr>
          <w:p w14:paraId="1D8B215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w:t>
            </w:r>
          </w:p>
        </w:tc>
        <w:tc>
          <w:tcPr>
            <w:tcW w:w="1440" w:type="dxa"/>
            <w:tcBorders>
              <w:top w:val="nil"/>
              <w:left w:val="nil"/>
              <w:bottom w:val="single" w:sz="4" w:space="0" w:color="auto"/>
              <w:right w:val="single" w:sz="4" w:space="0" w:color="auto"/>
            </w:tcBorders>
            <w:shd w:val="clear" w:color="auto" w:fill="auto"/>
            <w:noWrap/>
            <w:vAlign w:val="center"/>
            <w:hideMark/>
          </w:tcPr>
          <w:p w14:paraId="7D8A005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0DF61E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5F1C17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6987F3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reglas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plastica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3558A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3C2119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37295C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8D8AAA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3B17FEF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29D475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06C58C0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w:t>
            </w:r>
          </w:p>
        </w:tc>
        <w:tc>
          <w:tcPr>
            <w:tcW w:w="1620" w:type="dxa"/>
            <w:tcBorders>
              <w:top w:val="nil"/>
              <w:left w:val="nil"/>
              <w:bottom w:val="single" w:sz="4" w:space="0" w:color="auto"/>
              <w:right w:val="single" w:sz="4" w:space="0" w:color="auto"/>
            </w:tcBorders>
            <w:shd w:val="clear" w:color="auto" w:fill="auto"/>
            <w:noWrap/>
            <w:vAlign w:val="center"/>
            <w:hideMark/>
          </w:tcPr>
          <w:p w14:paraId="6399925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w:t>
            </w:r>
          </w:p>
        </w:tc>
        <w:tc>
          <w:tcPr>
            <w:tcW w:w="1440" w:type="dxa"/>
            <w:tcBorders>
              <w:top w:val="nil"/>
              <w:left w:val="nil"/>
              <w:bottom w:val="single" w:sz="4" w:space="0" w:color="auto"/>
              <w:right w:val="single" w:sz="4" w:space="0" w:color="auto"/>
            </w:tcBorders>
            <w:shd w:val="clear" w:color="auto" w:fill="auto"/>
            <w:noWrap/>
            <w:vAlign w:val="center"/>
            <w:hideMark/>
          </w:tcPr>
          <w:p w14:paraId="15906E2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634F96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4BBC58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2962B2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archivo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arcordeon</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6035A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9C1408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45D6358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5CFF0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539208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BA1B3E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w:t>
            </w:r>
          </w:p>
        </w:tc>
        <w:tc>
          <w:tcPr>
            <w:tcW w:w="1530" w:type="dxa"/>
            <w:tcBorders>
              <w:top w:val="nil"/>
              <w:left w:val="nil"/>
              <w:bottom w:val="single" w:sz="4" w:space="0" w:color="auto"/>
              <w:right w:val="single" w:sz="4" w:space="0" w:color="auto"/>
            </w:tcBorders>
            <w:shd w:val="clear" w:color="auto" w:fill="auto"/>
            <w:noWrap/>
            <w:vAlign w:val="center"/>
            <w:hideMark/>
          </w:tcPr>
          <w:p w14:paraId="557FB57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w:t>
            </w:r>
          </w:p>
        </w:tc>
        <w:tc>
          <w:tcPr>
            <w:tcW w:w="1620" w:type="dxa"/>
            <w:tcBorders>
              <w:top w:val="nil"/>
              <w:left w:val="nil"/>
              <w:bottom w:val="single" w:sz="4" w:space="0" w:color="auto"/>
              <w:right w:val="single" w:sz="4" w:space="0" w:color="auto"/>
            </w:tcBorders>
            <w:shd w:val="clear" w:color="auto" w:fill="auto"/>
            <w:noWrap/>
            <w:vAlign w:val="center"/>
            <w:hideMark/>
          </w:tcPr>
          <w:p w14:paraId="1F610BB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RD$32,000.00</w:t>
            </w:r>
          </w:p>
        </w:tc>
        <w:tc>
          <w:tcPr>
            <w:tcW w:w="1440" w:type="dxa"/>
            <w:tcBorders>
              <w:top w:val="nil"/>
              <w:left w:val="nil"/>
              <w:bottom w:val="single" w:sz="4" w:space="0" w:color="auto"/>
              <w:right w:val="single" w:sz="4" w:space="0" w:color="auto"/>
            </w:tcBorders>
            <w:shd w:val="clear" w:color="auto" w:fill="auto"/>
            <w:noWrap/>
            <w:vAlign w:val="center"/>
            <w:hideMark/>
          </w:tcPr>
          <w:p w14:paraId="690C416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C3C1E9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950FC7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2F1905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protectores</w:t>
            </w:r>
            <w:proofErr w:type="spellEnd"/>
            <w:r w:rsidRPr="00B205B4">
              <w:rPr>
                <w:rFonts w:ascii="Artifex CF Light" w:hAnsi="Artifex CF Light" w:cs="Calibri"/>
                <w:color w:val="002060"/>
                <w:sz w:val="16"/>
                <w:szCs w:val="16"/>
              </w:rPr>
              <w:t xml:space="preserve"> de hojas</w:t>
            </w:r>
          </w:p>
        </w:tc>
        <w:tc>
          <w:tcPr>
            <w:tcW w:w="720" w:type="dxa"/>
            <w:tcBorders>
              <w:top w:val="nil"/>
              <w:left w:val="nil"/>
              <w:bottom w:val="single" w:sz="4" w:space="0" w:color="auto"/>
              <w:right w:val="single" w:sz="4" w:space="0" w:color="auto"/>
            </w:tcBorders>
            <w:shd w:val="clear" w:color="auto" w:fill="auto"/>
            <w:noWrap/>
            <w:vAlign w:val="center"/>
            <w:hideMark/>
          </w:tcPr>
          <w:p w14:paraId="0839F9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3368B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E868BD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1AAF98C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D84C8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nil"/>
              <w:bottom w:val="single" w:sz="4" w:space="0" w:color="auto"/>
              <w:right w:val="single" w:sz="4" w:space="0" w:color="auto"/>
            </w:tcBorders>
            <w:shd w:val="clear" w:color="auto" w:fill="auto"/>
            <w:noWrap/>
            <w:vAlign w:val="center"/>
            <w:hideMark/>
          </w:tcPr>
          <w:p w14:paraId="49FACE8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35D1A89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473CC43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RD$80,000.00</w:t>
            </w:r>
          </w:p>
        </w:tc>
        <w:tc>
          <w:tcPr>
            <w:tcW w:w="1440" w:type="dxa"/>
            <w:tcBorders>
              <w:top w:val="nil"/>
              <w:left w:val="nil"/>
              <w:bottom w:val="single" w:sz="4" w:space="0" w:color="auto"/>
              <w:right w:val="single" w:sz="4" w:space="0" w:color="auto"/>
            </w:tcBorders>
            <w:shd w:val="clear" w:color="auto" w:fill="auto"/>
            <w:noWrap/>
            <w:vAlign w:val="center"/>
            <w:hideMark/>
          </w:tcPr>
          <w:p w14:paraId="0140C1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CCF32FB"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96D75A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7471F8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separadores</w:t>
            </w:r>
            <w:proofErr w:type="spellEnd"/>
            <w:r w:rsidRPr="00B205B4">
              <w:rPr>
                <w:rFonts w:ascii="Artifex CF Light" w:hAnsi="Artifex CF Light" w:cs="Calibri"/>
                <w:color w:val="002060"/>
                <w:sz w:val="16"/>
                <w:szCs w:val="16"/>
              </w:rPr>
              <w:t xml:space="preserve"> de hojas</w:t>
            </w:r>
          </w:p>
        </w:tc>
        <w:tc>
          <w:tcPr>
            <w:tcW w:w="720" w:type="dxa"/>
            <w:tcBorders>
              <w:top w:val="nil"/>
              <w:left w:val="nil"/>
              <w:bottom w:val="single" w:sz="4" w:space="0" w:color="auto"/>
              <w:right w:val="single" w:sz="4" w:space="0" w:color="auto"/>
            </w:tcBorders>
            <w:shd w:val="clear" w:color="auto" w:fill="auto"/>
            <w:noWrap/>
            <w:vAlign w:val="center"/>
            <w:hideMark/>
          </w:tcPr>
          <w:p w14:paraId="1E918BC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0ABE13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250</w:t>
            </w:r>
          </w:p>
        </w:tc>
        <w:tc>
          <w:tcPr>
            <w:tcW w:w="1170" w:type="dxa"/>
            <w:tcBorders>
              <w:top w:val="nil"/>
              <w:left w:val="nil"/>
              <w:bottom w:val="single" w:sz="4" w:space="0" w:color="auto"/>
              <w:right w:val="single" w:sz="4" w:space="0" w:color="auto"/>
            </w:tcBorders>
            <w:shd w:val="clear" w:color="auto" w:fill="auto"/>
            <w:noWrap/>
            <w:vAlign w:val="center"/>
            <w:hideMark/>
          </w:tcPr>
          <w:p w14:paraId="6CEBD89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150</w:t>
            </w:r>
          </w:p>
        </w:tc>
        <w:tc>
          <w:tcPr>
            <w:tcW w:w="1170" w:type="dxa"/>
            <w:tcBorders>
              <w:top w:val="nil"/>
              <w:left w:val="nil"/>
              <w:bottom w:val="single" w:sz="4" w:space="0" w:color="auto"/>
              <w:right w:val="single" w:sz="4" w:space="0" w:color="auto"/>
            </w:tcBorders>
            <w:shd w:val="clear" w:color="auto" w:fill="auto"/>
            <w:noWrap/>
            <w:vAlign w:val="center"/>
            <w:hideMark/>
          </w:tcPr>
          <w:p w14:paraId="2EE1776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150</w:t>
            </w:r>
          </w:p>
        </w:tc>
        <w:tc>
          <w:tcPr>
            <w:tcW w:w="1170" w:type="dxa"/>
            <w:tcBorders>
              <w:top w:val="nil"/>
              <w:left w:val="nil"/>
              <w:bottom w:val="single" w:sz="4" w:space="0" w:color="auto"/>
              <w:right w:val="single" w:sz="4" w:space="0" w:color="auto"/>
            </w:tcBorders>
            <w:shd w:val="clear" w:color="auto" w:fill="auto"/>
            <w:noWrap/>
            <w:vAlign w:val="center"/>
            <w:hideMark/>
          </w:tcPr>
          <w:p w14:paraId="1AAE237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540" w:type="dxa"/>
            <w:tcBorders>
              <w:top w:val="nil"/>
              <w:left w:val="nil"/>
              <w:bottom w:val="single" w:sz="4" w:space="0" w:color="auto"/>
              <w:right w:val="single" w:sz="4" w:space="0" w:color="auto"/>
            </w:tcBorders>
            <w:shd w:val="clear" w:color="auto" w:fill="auto"/>
            <w:noWrap/>
            <w:vAlign w:val="center"/>
            <w:hideMark/>
          </w:tcPr>
          <w:p w14:paraId="2592D0B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750</w:t>
            </w:r>
          </w:p>
        </w:tc>
        <w:tc>
          <w:tcPr>
            <w:tcW w:w="1530" w:type="dxa"/>
            <w:tcBorders>
              <w:top w:val="nil"/>
              <w:left w:val="nil"/>
              <w:bottom w:val="single" w:sz="4" w:space="0" w:color="auto"/>
              <w:right w:val="single" w:sz="4" w:space="0" w:color="auto"/>
            </w:tcBorders>
            <w:shd w:val="clear" w:color="auto" w:fill="auto"/>
            <w:noWrap/>
            <w:vAlign w:val="center"/>
            <w:hideMark/>
          </w:tcPr>
          <w:p w14:paraId="0C5EB3F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w:t>
            </w:r>
          </w:p>
        </w:tc>
        <w:tc>
          <w:tcPr>
            <w:tcW w:w="1620" w:type="dxa"/>
            <w:tcBorders>
              <w:top w:val="nil"/>
              <w:left w:val="nil"/>
              <w:bottom w:val="single" w:sz="4" w:space="0" w:color="auto"/>
              <w:right w:val="single" w:sz="4" w:space="0" w:color="auto"/>
            </w:tcBorders>
            <w:shd w:val="clear" w:color="auto" w:fill="auto"/>
            <w:noWrap/>
            <w:vAlign w:val="center"/>
            <w:hideMark/>
          </w:tcPr>
          <w:p w14:paraId="282A9AE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RD$18,750.00</w:t>
            </w:r>
          </w:p>
        </w:tc>
        <w:tc>
          <w:tcPr>
            <w:tcW w:w="1440" w:type="dxa"/>
            <w:tcBorders>
              <w:top w:val="nil"/>
              <w:left w:val="nil"/>
              <w:bottom w:val="single" w:sz="4" w:space="0" w:color="auto"/>
              <w:right w:val="single" w:sz="4" w:space="0" w:color="auto"/>
            </w:tcBorders>
            <w:shd w:val="clear" w:color="auto" w:fill="auto"/>
            <w:noWrap/>
            <w:vAlign w:val="center"/>
            <w:hideMark/>
          </w:tcPr>
          <w:p w14:paraId="0585E5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F5E4C9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3E3CB2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4F4AC3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papel</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calculadoras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980BF0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B2C8C9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57194C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008F083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170" w:type="dxa"/>
            <w:tcBorders>
              <w:top w:val="nil"/>
              <w:left w:val="nil"/>
              <w:bottom w:val="single" w:sz="4" w:space="0" w:color="auto"/>
              <w:right w:val="single" w:sz="4" w:space="0" w:color="auto"/>
            </w:tcBorders>
            <w:shd w:val="clear" w:color="auto" w:fill="auto"/>
            <w:noWrap/>
            <w:vAlign w:val="center"/>
            <w:hideMark/>
          </w:tcPr>
          <w:p w14:paraId="0A3B257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540" w:type="dxa"/>
            <w:tcBorders>
              <w:top w:val="nil"/>
              <w:left w:val="nil"/>
              <w:bottom w:val="single" w:sz="4" w:space="0" w:color="auto"/>
              <w:right w:val="single" w:sz="4" w:space="0" w:color="auto"/>
            </w:tcBorders>
            <w:shd w:val="clear" w:color="auto" w:fill="auto"/>
            <w:noWrap/>
            <w:vAlign w:val="center"/>
            <w:hideMark/>
          </w:tcPr>
          <w:p w14:paraId="1A17EC0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w:t>
            </w:r>
          </w:p>
        </w:tc>
        <w:tc>
          <w:tcPr>
            <w:tcW w:w="1530" w:type="dxa"/>
            <w:tcBorders>
              <w:top w:val="nil"/>
              <w:left w:val="nil"/>
              <w:bottom w:val="single" w:sz="4" w:space="0" w:color="auto"/>
              <w:right w:val="single" w:sz="4" w:space="0" w:color="auto"/>
            </w:tcBorders>
            <w:shd w:val="clear" w:color="auto" w:fill="auto"/>
            <w:noWrap/>
            <w:vAlign w:val="center"/>
            <w:hideMark/>
          </w:tcPr>
          <w:p w14:paraId="22C7236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w:t>
            </w:r>
          </w:p>
        </w:tc>
        <w:tc>
          <w:tcPr>
            <w:tcW w:w="1620" w:type="dxa"/>
            <w:tcBorders>
              <w:top w:val="nil"/>
              <w:left w:val="nil"/>
              <w:bottom w:val="single" w:sz="4" w:space="0" w:color="auto"/>
              <w:right w:val="single" w:sz="4" w:space="0" w:color="auto"/>
            </w:tcBorders>
            <w:shd w:val="clear" w:color="auto" w:fill="auto"/>
            <w:noWrap/>
            <w:vAlign w:val="center"/>
            <w:hideMark/>
          </w:tcPr>
          <w:p w14:paraId="4CA4CCA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RD$9,600.00</w:t>
            </w:r>
          </w:p>
        </w:tc>
        <w:tc>
          <w:tcPr>
            <w:tcW w:w="1440" w:type="dxa"/>
            <w:tcBorders>
              <w:top w:val="nil"/>
              <w:left w:val="nil"/>
              <w:bottom w:val="single" w:sz="4" w:space="0" w:color="auto"/>
              <w:right w:val="single" w:sz="4" w:space="0" w:color="auto"/>
            </w:tcBorders>
            <w:shd w:val="clear" w:color="auto" w:fill="auto"/>
            <w:noWrap/>
            <w:vAlign w:val="center"/>
            <w:hideMark/>
          </w:tcPr>
          <w:p w14:paraId="694B789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7E3C37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FAE045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1EA621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carpetas</w:t>
            </w:r>
            <w:proofErr w:type="spellEnd"/>
            <w:r w:rsidRPr="00B205B4">
              <w:rPr>
                <w:rFonts w:ascii="Artifex CF Light" w:hAnsi="Artifex CF Light" w:cs="Calibri"/>
                <w:color w:val="002060"/>
                <w:sz w:val="16"/>
                <w:szCs w:val="16"/>
              </w:rPr>
              <w:t xml:space="preserve"> 4plg</w:t>
            </w:r>
          </w:p>
        </w:tc>
        <w:tc>
          <w:tcPr>
            <w:tcW w:w="720" w:type="dxa"/>
            <w:tcBorders>
              <w:top w:val="nil"/>
              <w:left w:val="nil"/>
              <w:bottom w:val="single" w:sz="4" w:space="0" w:color="auto"/>
              <w:right w:val="single" w:sz="4" w:space="0" w:color="auto"/>
            </w:tcBorders>
            <w:shd w:val="clear" w:color="auto" w:fill="auto"/>
            <w:noWrap/>
            <w:vAlign w:val="center"/>
            <w:hideMark/>
          </w:tcPr>
          <w:p w14:paraId="57C2D5D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89180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30F2027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F55B30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25C1C99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nil"/>
              <w:bottom w:val="single" w:sz="4" w:space="0" w:color="auto"/>
              <w:right w:val="single" w:sz="4" w:space="0" w:color="auto"/>
            </w:tcBorders>
            <w:shd w:val="clear" w:color="auto" w:fill="auto"/>
            <w:noWrap/>
            <w:vAlign w:val="center"/>
            <w:hideMark/>
          </w:tcPr>
          <w:p w14:paraId="165E981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45FD911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RD$250.00</w:t>
            </w:r>
          </w:p>
        </w:tc>
        <w:tc>
          <w:tcPr>
            <w:tcW w:w="1620" w:type="dxa"/>
            <w:tcBorders>
              <w:top w:val="nil"/>
              <w:left w:val="nil"/>
              <w:bottom w:val="single" w:sz="4" w:space="0" w:color="auto"/>
              <w:right w:val="single" w:sz="4" w:space="0" w:color="auto"/>
            </w:tcBorders>
            <w:shd w:val="clear" w:color="auto" w:fill="auto"/>
            <w:noWrap/>
            <w:vAlign w:val="center"/>
            <w:hideMark/>
          </w:tcPr>
          <w:p w14:paraId="2BB3AD9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RD$100,000.00</w:t>
            </w:r>
          </w:p>
        </w:tc>
        <w:tc>
          <w:tcPr>
            <w:tcW w:w="1440" w:type="dxa"/>
            <w:tcBorders>
              <w:top w:val="nil"/>
              <w:left w:val="nil"/>
              <w:bottom w:val="single" w:sz="4" w:space="0" w:color="auto"/>
              <w:right w:val="single" w:sz="4" w:space="0" w:color="auto"/>
            </w:tcBorders>
            <w:shd w:val="clear" w:color="auto" w:fill="auto"/>
            <w:noWrap/>
            <w:vAlign w:val="center"/>
            <w:hideMark/>
          </w:tcPr>
          <w:p w14:paraId="2717675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065F09E"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07CE0CFD"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06D50335"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34E8ABB2"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D0FA248"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BD17D19"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EB8F2DC"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849C66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514D2739"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17E68C54"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02A22519"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2175D480"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235F3C3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1CCBE2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6A6E4E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carpetas</w:t>
            </w:r>
            <w:proofErr w:type="spellEnd"/>
            <w:r w:rsidRPr="00B205B4">
              <w:rPr>
                <w:rFonts w:ascii="Artifex CF Light" w:hAnsi="Artifex CF Light" w:cs="Calibri"/>
                <w:color w:val="002060"/>
                <w:sz w:val="16"/>
                <w:szCs w:val="16"/>
              </w:rPr>
              <w:t xml:space="preserve"> 3plg</w:t>
            </w:r>
          </w:p>
        </w:tc>
        <w:tc>
          <w:tcPr>
            <w:tcW w:w="720" w:type="dxa"/>
            <w:tcBorders>
              <w:top w:val="nil"/>
              <w:left w:val="nil"/>
              <w:bottom w:val="single" w:sz="4" w:space="0" w:color="auto"/>
              <w:right w:val="single" w:sz="4" w:space="0" w:color="auto"/>
            </w:tcBorders>
            <w:shd w:val="clear" w:color="auto" w:fill="auto"/>
            <w:noWrap/>
            <w:vAlign w:val="center"/>
            <w:hideMark/>
          </w:tcPr>
          <w:p w14:paraId="0BA982B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1084A7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361CD87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1170" w:type="dxa"/>
            <w:tcBorders>
              <w:top w:val="nil"/>
              <w:left w:val="nil"/>
              <w:bottom w:val="single" w:sz="4" w:space="0" w:color="auto"/>
              <w:right w:val="single" w:sz="4" w:space="0" w:color="auto"/>
            </w:tcBorders>
            <w:shd w:val="clear" w:color="auto" w:fill="auto"/>
            <w:noWrap/>
            <w:vAlign w:val="center"/>
            <w:hideMark/>
          </w:tcPr>
          <w:p w14:paraId="0BA86FE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7D896E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70</w:t>
            </w:r>
          </w:p>
        </w:tc>
        <w:tc>
          <w:tcPr>
            <w:tcW w:w="540" w:type="dxa"/>
            <w:tcBorders>
              <w:top w:val="nil"/>
              <w:left w:val="nil"/>
              <w:bottom w:val="single" w:sz="4" w:space="0" w:color="auto"/>
              <w:right w:val="single" w:sz="4" w:space="0" w:color="auto"/>
            </w:tcBorders>
            <w:shd w:val="clear" w:color="auto" w:fill="auto"/>
            <w:noWrap/>
            <w:vAlign w:val="center"/>
            <w:hideMark/>
          </w:tcPr>
          <w:p w14:paraId="2B20F98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340</w:t>
            </w:r>
          </w:p>
        </w:tc>
        <w:tc>
          <w:tcPr>
            <w:tcW w:w="1530" w:type="dxa"/>
            <w:tcBorders>
              <w:top w:val="nil"/>
              <w:left w:val="nil"/>
              <w:bottom w:val="single" w:sz="4" w:space="0" w:color="auto"/>
              <w:right w:val="single" w:sz="4" w:space="0" w:color="auto"/>
            </w:tcBorders>
            <w:shd w:val="clear" w:color="auto" w:fill="auto"/>
            <w:noWrap/>
            <w:vAlign w:val="center"/>
            <w:hideMark/>
          </w:tcPr>
          <w:p w14:paraId="2B12587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RD$230.00</w:t>
            </w:r>
          </w:p>
        </w:tc>
        <w:tc>
          <w:tcPr>
            <w:tcW w:w="1620" w:type="dxa"/>
            <w:tcBorders>
              <w:top w:val="nil"/>
              <w:left w:val="nil"/>
              <w:bottom w:val="single" w:sz="4" w:space="0" w:color="auto"/>
              <w:right w:val="single" w:sz="4" w:space="0" w:color="auto"/>
            </w:tcBorders>
            <w:shd w:val="clear" w:color="auto" w:fill="auto"/>
            <w:noWrap/>
            <w:vAlign w:val="center"/>
            <w:hideMark/>
          </w:tcPr>
          <w:p w14:paraId="79D8703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RD$78,200.00</w:t>
            </w:r>
          </w:p>
        </w:tc>
        <w:tc>
          <w:tcPr>
            <w:tcW w:w="1440" w:type="dxa"/>
            <w:tcBorders>
              <w:top w:val="nil"/>
              <w:left w:val="nil"/>
              <w:bottom w:val="single" w:sz="4" w:space="0" w:color="auto"/>
              <w:right w:val="single" w:sz="4" w:space="0" w:color="auto"/>
            </w:tcBorders>
            <w:shd w:val="clear" w:color="auto" w:fill="auto"/>
            <w:noWrap/>
            <w:vAlign w:val="center"/>
            <w:hideMark/>
          </w:tcPr>
          <w:p w14:paraId="7F560DE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335D7F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794FA5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954D3F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carpetas</w:t>
            </w:r>
            <w:proofErr w:type="spellEnd"/>
            <w:r w:rsidRPr="00B205B4">
              <w:rPr>
                <w:rFonts w:ascii="Artifex CF Light" w:hAnsi="Artifex CF Light" w:cs="Calibri"/>
                <w:color w:val="002060"/>
                <w:sz w:val="16"/>
                <w:szCs w:val="16"/>
              </w:rPr>
              <w:t xml:space="preserve"> de 2plg</w:t>
            </w:r>
          </w:p>
        </w:tc>
        <w:tc>
          <w:tcPr>
            <w:tcW w:w="720" w:type="dxa"/>
            <w:tcBorders>
              <w:top w:val="nil"/>
              <w:left w:val="nil"/>
              <w:bottom w:val="single" w:sz="4" w:space="0" w:color="auto"/>
              <w:right w:val="single" w:sz="4" w:space="0" w:color="auto"/>
            </w:tcBorders>
            <w:shd w:val="clear" w:color="auto" w:fill="auto"/>
            <w:noWrap/>
            <w:vAlign w:val="center"/>
            <w:hideMark/>
          </w:tcPr>
          <w:p w14:paraId="5653937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F4C86E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5DF595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3473B5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618067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72BCDF3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2CD297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23BC68E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RD$40,000.00</w:t>
            </w:r>
          </w:p>
        </w:tc>
        <w:tc>
          <w:tcPr>
            <w:tcW w:w="1440" w:type="dxa"/>
            <w:tcBorders>
              <w:top w:val="nil"/>
              <w:left w:val="nil"/>
              <w:bottom w:val="single" w:sz="4" w:space="0" w:color="auto"/>
              <w:right w:val="single" w:sz="4" w:space="0" w:color="auto"/>
            </w:tcBorders>
            <w:shd w:val="clear" w:color="auto" w:fill="auto"/>
            <w:noWrap/>
            <w:vAlign w:val="center"/>
            <w:hideMark/>
          </w:tcPr>
          <w:p w14:paraId="0E1192B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0EDB54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3ABBB2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E37DAD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carpetas</w:t>
            </w:r>
            <w:proofErr w:type="spellEnd"/>
            <w:r w:rsidRPr="00B205B4">
              <w:rPr>
                <w:rFonts w:ascii="Artifex CF Light" w:hAnsi="Artifex CF Light" w:cs="Calibri"/>
                <w:color w:val="002060"/>
                <w:sz w:val="16"/>
                <w:szCs w:val="16"/>
              </w:rPr>
              <w:t xml:space="preserve"> de 1plg</w:t>
            </w:r>
          </w:p>
        </w:tc>
        <w:tc>
          <w:tcPr>
            <w:tcW w:w="720" w:type="dxa"/>
            <w:tcBorders>
              <w:top w:val="nil"/>
              <w:left w:val="nil"/>
              <w:bottom w:val="single" w:sz="4" w:space="0" w:color="auto"/>
              <w:right w:val="single" w:sz="4" w:space="0" w:color="auto"/>
            </w:tcBorders>
            <w:shd w:val="clear" w:color="auto" w:fill="auto"/>
            <w:noWrap/>
            <w:vAlign w:val="center"/>
            <w:hideMark/>
          </w:tcPr>
          <w:p w14:paraId="3FD3B78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835C5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1DA8CE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385CDBF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D6FE00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27F29E6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21B477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w:t>
            </w:r>
          </w:p>
        </w:tc>
        <w:tc>
          <w:tcPr>
            <w:tcW w:w="1620" w:type="dxa"/>
            <w:tcBorders>
              <w:top w:val="nil"/>
              <w:left w:val="nil"/>
              <w:bottom w:val="single" w:sz="4" w:space="0" w:color="auto"/>
              <w:right w:val="single" w:sz="4" w:space="0" w:color="auto"/>
            </w:tcBorders>
            <w:shd w:val="clear" w:color="auto" w:fill="auto"/>
            <w:noWrap/>
            <w:vAlign w:val="center"/>
            <w:hideMark/>
          </w:tcPr>
          <w:p w14:paraId="23522F5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RD$36,000.00</w:t>
            </w:r>
          </w:p>
        </w:tc>
        <w:tc>
          <w:tcPr>
            <w:tcW w:w="1440" w:type="dxa"/>
            <w:tcBorders>
              <w:top w:val="nil"/>
              <w:left w:val="nil"/>
              <w:bottom w:val="single" w:sz="4" w:space="0" w:color="auto"/>
              <w:right w:val="single" w:sz="4" w:space="0" w:color="auto"/>
            </w:tcBorders>
            <w:shd w:val="clear" w:color="auto" w:fill="auto"/>
            <w:noWrap/>
            <w:vAlign w:val="center"/>
            <w:hideMark/>
          </w:tcPr>
          <w:p w14:paraId="22EF49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CD5067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A502CC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0D37D4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pendaflex</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archivos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C7AE21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140748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1170" w:type="dxa"/>
            <w:tcBorders>
              <w:top w:val="nil"/>
              <w:left w:val="nil"/>
              <w:bottom w:val="single" w:sz="4" w:space="0" w:color="auto"/>
              <w:right w:val="single" w:sz="4" w:space="0" w:color="auto"/>
            </w:tcBorders>
            <w:shd w:val="clear" w:color="auto" w:fill="auto"/>
            <w:noWrap/>
            <w:vAlign w:val="center"/>
            <w:hideMark/>
          </w:tcPr>
          <w:p w14:paraId="40C2709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E66817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D816A9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8E27A0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w:t>
            </w:r>
          </w:p>
        </w:tc>
        <w:tc>
          <w:tcPr>
            <w:tcW w:w="1530" w:type="dxa"/>
            <w:tcBorders>
              <w:top w:val="nil"/>
              <w:left w:val="nil"/>
              <w:bottom w:val="single" w:sz="4" w:space="0" w:color="auto"/>
              <w:right w:val="single" w:sz="4" w:space="0" w:color="auto"/>
            </w:tcBorders>
            <w:shd w:val="clear" w:color="auto" w:fill="auto"/>
            <w:noWrap/>
            <w:vAlign w:val="center"/>
            <w:hideMark/>
          </w:tcPr>
          <w:p w14:paraId="136FEBE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w:t>
            </w:r>
          </w:p>
        </w:tc>
        <w:tc>
          <w:tcPr>
            <w:tcW w:w="1620" w:type="dxa"/>
            <w:tcBorders>
              <w:top w:val="nil"/>
              <w:left w:val="nil"/>
              <w:bottom w:val="single" w:sz="4" w:space="0" w:color="auto"/>
              <w:right w:val="single" w:sz="4" w:space="0" w:color="auto"/>
            </w:tcBorders>
            <w:shd w:val="clear" w:color="auto" w:fill="auto"/>
            <w:noWrap/>
            <w:vAlign w:val="center"/>
            <w:hideMark/>
          </w:tcPr>
          <w:p w14:paraId="47B8FD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RD$18,000.00</w:t>
            </w:r>
          </w:p>
        </w:tc>
        <w:tc>
          <w:tcPr>
            <w:tcW w:w="1440" w:type="dxa"/>
            <w:tcBorders>
              <w:top w:val="nil"/>
              <w:left w:val="nil"/>
              <w:bottom w:val="single" w:sz="4" w:space="0" w:color="auto"/>
              <w:right w:val="single" w:sz="4" w:space="0" w:color="auto"/>
            </w:tcBorders>
            <w:shd w:val="clear" w:color="auto" w:fill="auto"/>
            <w:noWrap/>
            <w:vAlign w:val="center"/>
            <w:hideMark/>
          </w:tcPr>
          <w:p w14:paraId="1EDAD97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311605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366D0F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A6B484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pegamento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en</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barra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0BFCC1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90660F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4C26A7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17B8B2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B9575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7FD38E9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7211D4A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w:t>
            </w:r>
          </w:p>
        </w:tc>
        <w:tc>
          <w:tcPr>
            <w:tcW w:w="1620" w:type="dxa"/>
            <w:tcBorders>
              <w:top w:val="nil"/>
              <w:left w:val="nil"/>
              <w:bottom w:val="single" w:sz="4" w:space="0" w:color="auto"/>
              <w:right w:val="single" w:sz="4" w:space="0" w:color="auto"/>
            </w:tcBorders>
            <w:shd w:val="clear" w:color="auto" w:fill="auto"/>
            <w:noWrap/>
            <w:vAlign w:val="center"/>
            <w:hideMark/>
          </w:tcPr>
          <w:p w14:paraId="3118D61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w:t>
            </w:r>
          </w:p>
        </w:tc>
        <w:tc>
          <w:tcPr>
            <w:tcW w:w="1440" w:type="dxa"/>
            <w:tcBorders>
              <w:top w:val="nil"/>
              <w:left w:val="nil"/>
              <w:bottom w:val="single" w:sz="4" w:space="0" w:color="auto"/>
              <w:right w:val="single" w:sz="4" w:space="0" w:color="auto"/>
            </w:tcBorders>
            <w:shd w:val="clear" w:color="auto" w:fill="auto"/>
            <w:noWrap/>
            <w:vAlign w:val="center"/>
            <w:hideMark/>
          </w:tcPr>
          <w:p w14:paraId="20D9800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3A2E3B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CA8B9B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FEAC8A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bandejas</w:t>
            </w:r>
            <w:proofErr w:type="spellEnd"/>
            <w:r w:rsidRPr="00B205B4">
              <w:rPr>
                <w:rFonts w:ascii="Artifex CF Light" w:hAnsi="Artifex CF Light" w:cs="Calibri"/>
                <w:color w:val="002060"/>
                <w:sz w:val="16"/>
                <w:szCs w:val="16"/>
              </w:rPr>
              <w:t xml:space="preserve"> pared</w:t>
            </w:r>
          </w:p>
        </w:tc>
        <w:tc>
          <w:tcPr>
            <w:tcW w:w="720" w:type="dxa"/>
            <w:tcBorders>
              <w:top w:val="nil"/>
              <w:left w:val="nil"/>
              <w:bottom w:val="single" w:sz="4" w:space="0" w:color="auto"/>
              <w:right w:val="single" w:sz="4" w:space="0" w:color="auto"/>
            </w:tcBorders>
            <w:shd w:val="clear" w:color="auto" w:fill="auto"/>
            <w:noWrap/>
            <w:vAlign w:val="center"/>
            <w:hideMark/>
          </w:tcPr>
          <w:p w14:paraId="7D216B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6162DD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BE88A7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3149B0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088CEE7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21A4C2D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130</w:t>
            </w:r>
          </w:p>
        </w:tc>
        <w:tc>
          <w:tcPr>
            <w:tcW w:w="1530" w:type="dxa"/>
            <w:tcBorders>
              <w:top w:val="nil"/>
              <w:left w:val="nil"/>
              <w:bottom w:val="single" w:sz="4" w:space="0" w:color="auto"/>
              <w:right w:val="single" w:sz="4" w:space="0" w:color="auto"/>
            </w:tcBorders>
            <w:shd w:val="clear" w:color="auto" w:fill="auto"/>
            <w:noWrap/>
            <w:vAlign w:val="center"/>
            <w:hideMark/>
          </w:tcPr>
          <w:p w14:paraId="48D37E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w:t>
            </w:r>
          </w:p>
        </w:tc>
        <w:tc>
          <w:tcPr>
            <w:tcW w:w="1620" w:type="dxa"/>
            <w:tcBorders>
              <w:top w:val="nil"/>
              <w:left w:val="nil"/>
              <w:bottom w:val="single" w:sz="4" w:space="0" w:color="auto"/>
              <w:right w:val="single" w:sz="4" w:space="0" w:color="auto"/>
            </w:tcBorders>
            <w:shd w:val="clear" w:color="auto" w:fill="auto"/>
            <w:noWrap/>
            <w:vAlign w:val="center"/>
            <w:hideMark/>
          </w:tcPr>
          <w:p w14:paraId="74B2AB5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RD$23,400.00</w:t>
            </w:r>
          </w:p>
        </w:tc>
        <w:tc>
          <w:tcPr>
            <w:tcW w:w="1440" w:type="dxa"/>
            <w:tcBorders>
              <w:top w:val="nil"/>
              <w:left w:val="nil"/>
              <w:bottom w:val="single" w:sz="4" w:space="0" w:color="auto"/>
              <w:right w:val="single" w:sz="4" w:space="0" w:color="auto"/>
            </w:tcBorders>
            <w:shd w:val="clear" w:color="auto" w:fill="auto"/>
            <w:noWrap/>
            <w:vAlign w:val="center"/>
            <w:hideMark/>
          </w:tcPr>
          <w:p w14:paraId="05644B2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B475C8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B06BC3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C6EA66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clip macho hembra</w:t>
            </w:r>
          </w:p>
        </w:tc>
        <w:tc>
          <w:tcPr>
            <w:tcW w:w="720" w:type="dxa"/>
            <w:tcBorders>
              <w:top w:val="nil"/>
              <w:left w:val="nil"/>
              <w:bottom w:val="single" w:sz="4" w:space="0" w:color="auto"/>
              <w:right w:val="single" w:sz="4" w:space="0" w:color="auto"/>
            </w:tcBorders>
            <w:shd w:val="clear" w:color="auto" w:fill="auto"/>
            <w:noWrap/>
            <w:vAlign w:val="center"/>
            <w:hideMark/>
          </w:tcPr>
          <w:p w14:paraId="1BF287E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2544B2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36D43E1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75F865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6B0E2E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7AFEE1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1F158E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18F95A8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w:t>
            </w:r>
          </w:p>
        </w:tc>
        <w:tc>
          <w:tcPr>
            <w:tcW w:w="1440" w:type="dxa"/>
            <w:tcBorders>
              <w:top w:val="nil"/>
              <w:left w:val="nil"/>
              <w:bottom w:val="single" w:sz="4" w:space="0" w:color="auto"/>
              <w:right w:val="single" w:sz="4" w:space="0" w:color="auto"/>
            </w:tcBorders>
            <w:shd w:val="clear" w:color="auto" w:fill="auto"/>
            <w:noWrap/>
            <w:vAlign w:val="center"/>
            <w:hideMark/>
          </w:tcPr>
          <w:p w14:paraId="3112DA2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D680FC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BB5DC3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ACE322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cinta</w:t>
            </w:r>
            <w:proofErr w:type="spellEnd"/>
            <w:r w:rsidRPr="00B205B4">
              <w:rPr>
                <w:rFonts w:ascii="Artifex CF Light" w:hAnsi="Artifex CF Light" w:cs="Calibri"/>
                <w:color w:val="002060"/>
                <w:sz w:val="16"/>
                <w:szCs w:val="16"/>
              </w:rPr>
              <w:t xml:space="preserve"> tricolor</w:t>
            </w:r>
          </w:p>
        </w:tc>
        <w:tc>
          <w:tcPr>
            <w:tcW w:w="720" w:type="dxa"/>
            <w:tcBorders>
              <w:top w:val="nil"/>
              <w:left w:val="nil"/>
              <w:bottom w:val="single" w:sz="4" w:space="0" w:color="auto"/>
              <w:right w:val="single" w:sz="4" w:space="0" w:color="auto"/>
            </w:tcBorders>
            <w:shd w:val="clear" w:color="auto" w:fill="auto"/>
            <w:noWrap/>
            <w:vAlign w:val="center"/>
            <w:hideMark/>
          </w:tcPr>
          <w:p w14:paraId="6365D10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41137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337EFC0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996D52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A7D3A9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513DE73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4EDBBE1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RD$130.00</w:t>
            </w:r>
          </w:p>
        </w:tc>
        <w:tc>
          <w:tcPr>
            <w:tcW w:w="1620" w:type="dxa"/>
            <w:tcBorders>
              <w:top w:val="nil"/>
              <w:left w:val="nil"/>
              <w:bottom w:val="single" w:sz="4" w:space="0" w:color="auto"/>
              <w:right w:val="single" w:sz="4" w:space="0" w:color="auto"/>
            </w:tcBorders>
            <w:shd w:val="clear" w:color="auto" w:fill="auto"/>
            <w:noWrap/>
            <w:vAlign w:val="center"/>
            <w:hideMark/>
          </w:tcPr>
          <w:p w14:paraId="5F191A8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RD$2,600.00</w:t>
            </w:r>
          </w:p>
        </w:tc>
        <w:tc>
          <w:tcPr>
            <w:tcW w:w="1440" w:type="dxa"/>
            <w:tcBorders>
              <w:top w:val="nil"/>
              <w:left w:val="nil"/>
              <w:bottom w:val="single" w:sz="4" w:space="0" w:color="auto"/>
              <w:right w:val="single" w:sz="4" w:space="0" w:color="auto"/>
            </w:tcBorders>
            <w:shd w:val="clear" w:color="auto" w:fill="auto"/>
            <w:noWrap/>
            <w:vAlign w:val="center"/>
            <w:hideMark/>
          </w:tcPr>
          <w:p w14:paraId="611C800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AF17C4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C31A4C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78B203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coquid</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F5FA11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2B4CC2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4D0895E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5D6AF54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B4FF6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75AA29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530" w:type="dxa"/>
            <w:tcBorders>
              <w:top w:val="nil"/>
              <w:left w:val="nil"/>
              <w:bottom w:val="single" w:sz="4" w:space="0" w:color="auto"/>
              <w:right w:val="single" w:sz="4" w:space="0" w:color="auto"/>
            </w:tcBorders>
            <w:shd w:val="clear" w:color="auto" w:fill="auto"/>
            <w:noWrap/>
            <w:vAlign w:val="center"/>
            <w:hideMark/>
          </w:tcPr>
          <w:p w14:paraId="1C112D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w:t>
            </w:r>
          </w:p>
        </w:tc>
        <w:tc>
          <w:tcPr>
            <w:tcW w:w="1620" w:type="dxa"/>
            <w:tcBorders>
              <w:top w:val="nil"/>
              <w:left w:val="nil"/>
              <w:bottom w:val="single" w:sz="4" w:space="0" w:color="auto"/>
              <w:right w:val="single" w:sz="4" w:space="0" w:color="auto"/>
            </w:tcBorders>
            <w:shd w:val="clear" w:color="auto" w:fill="auto"/>
            <w:noWrap/>
            <w:vAlign w:val="center"/>
            <w:hideMark/>
          </w:tcPr>
          <w:p w14:paraId="59F943E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440" w:type="dxa"/>
            <w:tcBorders>
              <w:top w:val="nil"/>
              <w:left w:val="nil"/>
              <w:bottom w:val="single" w:sz="4" w:space="0" w:color="auto"/>
              <w:right w:val="single" w:sz="4" w:space="0" w:color="auto"/>
            </w:tcBorders>
            <w:shd w:val="clear" w:color="auto" w:fill="auto"/>
            <w:noWrap/>
            <w:vAlign w:val="center"/>
            <w:hideMark/>
          </w:tcPr>
          <w:p w14:paraId="4AADDC8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05B646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D38D4A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843F5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agenda</w:t>
            </w:r>
          </w:p>
        </w:tc>
        <w:tc>
          <w:tcPr>
            <w:tcW w:w="720" w:type="dxa"/>
            <w:tcBorders>
              <w:top w:val="nil"/>
              <w:left w:val="nil"/>
              <w:bottom w:val="single" w:sz="4" w:space="0" w:color="auto"/>
              <w:right w:val="single" w:sz="4" w:space="0" w:color="auto"/>
            </w:tcBorders>
            <w:shd w:val="clear" w:color="auto" w:fill="auto"/>
            <w:noWrap/>
            <w:vAlign w:val="center"/>
            <w:hideMark/>
          </w:tcPr>
          <w:p w14:paraId="223B493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773C1F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0EE48FB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16A7D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D4F3B6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3A76F6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4968D1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553CDF7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440" w:type="dxa"/>
            <w:tcBorders>
              <w:top w:val="nil"/>
              <w:left w:val="nil"/>
              <w:bottom w:val="single" w:sz="4" w:space="0" w:color="auto"/>
              <w:right w:val="single" w:sz="4" w:space="0" w:color="auto"/>
            </w:tcBorders>
            <w:shd w:val="clear" w:color="auto" w:fill="auto"/>
            <w:noWrap/>
            <w:vAlign w:val="center"/>
            <w:hideMark/>
          </w:tcPr>
          <w:p w14:paraId="1B56147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A45D05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D27C17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935202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cinta</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impresora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62088E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9302FD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8A796C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0513EE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7E78E4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94AB3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530" w:type="dxa"/>
            <w:tcBorders>
              <w:top w:val="nil"/>
              <w:left w:val="nil"/>
              <w:bottom w:val="single" w:sz="4" w:space="0" w:color="auto"/>
              <w:right w:val="single" w:sz="4" w:space="0" w:color="auto"/>
            </w:tcBorders>
            <w:shd w:val="clear" w:color="auto" w:fill="auto"/>
            <w:noWrap/>
            <w:vAlign w:val="center"/>
            <w:hideMark/>
          </w:tcPr>
          <w:p w14:paraId="11DBEB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w:t>
            </w:r>
          </w:p>
        </w:tc>
        <w:tc>
          <w:tcPr>
            <w:tcW w:w="1620" w:type="dxa"/>
            <w:tcBorders>
              <w:top w:val="nil"/>
              <w:left w:val="nil"/>
              <w:bottom w:val="single" w:sz="4" w:space="0" w:color="auto"/>
              <w:right w:val="single" w:sz="4" w:space="0" w:color="auto"/>
            </w:tcBorders>
            <w:shd w:val="clear" w:color="auto" w:fill="auto"/>
            <w:noWrap/>
            <w:vAlign w:val="center"/>
            <w:hideMark/>
          </w:tcPr>
          <w:p w14:paraId="3CE0F76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w:t>
            </w:r>
          </w:p>
        </w:tc>
        <w:tc>
          <w:tcPr>
            <w:tcW w:w="1440" w:type="dxa"/>
            <w:tcBorders>
              <w:top w:val="nil"/>
              <w:left w:val="nil"/>
              <w:bottom w:val="single" w:sz="4" w:space="0" w:color="auto"/>
              <w:right w:val="single" w:sz="4" w:space="0" w:color="auto"/>
            </w:tcBorders>
            <w:shd w:val="clear" w:color="auto" w:fill="auto"/>
            <w:noWrap/>
            <w:vAlign w:val="center"/>
            <w:hideMark/>
          </w:tcPr>
          <w:p w14:paraId="1D7FC8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692FD0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356318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CB61FE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libretas</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apuntes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1F25BC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9B69A2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D43EBD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1BB474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8AA8D9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205C9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7311B9A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w:t>
            </w:r>
          </w:p>
        </w:tc>
        <w:tc>
          <w:tcPr>
            <w:tcW w:w="1620" w:type="dxa"/>
            <w:tcBorders>
              <w:top w:val="nil"/>
              <w:left w:val="nil"/>
              <w:bottom w:val="single" w:sz="4" w:space="0" w:color="auto"/>
              <w:right w:val="single" w:sz="4" w:space="0" w:color="auto"/>
            </w:tcBorders>
            <w:shd w:val="clear" w:color="auto" w:fill="auto"/>
            <w:noWrap/>
            <w:vAlign w:val="center"/>
            <w:hideMark/>
          </w:tcPr>
          <w:p w14:paraId="0A0B31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w:t>
            </w:r>
          </w:p>
        </w:tc>
        <w:tc>
          <w:tcPr>
            <w:tcW w:w="1440" w:type="dxa"/>
            <w:tcBorders>
              <w:top w:val="nil"/>
              <w:left w:val="nil"/>
              <w:bottom w:val="single" w:sz="4" w:space="0" w:color="auto"/>
              <w:right w:val="single" w:sz="4" w:space="0" w:color="auto"/>
            </w:tcBorders>
            <w:shd w:val="clear" w:color="auto" w:fill="auto"/>
            <w:noWrap/>
            <w:vAlign w:val="center"/>
            <w:hideMark/>
          </w:tcPr>
          <w:p w14:paraId="6A65985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E5B1DA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002D0A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70CB82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rollo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adhesiva</w:t>
            </w:r>
            <w:proofErr w:type="spellEnd"/>
            <w:r w:rsidRPr="00B205B4">
              <w:rPr>
                <w:rFonts w:ascii="Artifex CF Light" w:hAnsi="Artifex CF Light" w:cs="Calibri"/>
                <w:color w:val="002060"/>
                <w:sz w:val="16"/>
                <w:szCs w:val="16"/>
              </w:rPr>
              <w:t xml:space="preserve"> doble </w:t>
            </w:r>
            <w:proofErr w:type="spellStart"/>
            <w:r w:rsidRPr="00B205B4">
              <w:rPr>
                <w:rFonts w:ascii="Artifex CF Light" w:hAnsi="Artifex CF Light" w:cs="Calibri"/>
                <w:color w:val="002060"/>
                <w:sz w:val="16"/>
                <w:szCs w:val="16"/>
              </w:rPr>
              <w:t>cara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E02275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3ACB0D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30804F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15B4273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3B504F2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540" w:type="dxa"/>
            <w:tcBorders>
              <w:top w:val="nil"/>
              <w:left w:val="nil"/>
              <w:bottom w:val="single" w:sz="4" w:space="0" w:color="auto"/>
              <w:right w:val="single" w:sz="4" w:space="0" w:color="auto"/>
            </w:tcBorders>
            <w:shd w:val="clear" w:color="auto" w:fill="auto"/>
            <w:noWrap/>
            <w:vAlign w:val="center"/>
            <w:hideMark/>
          </w:tcPr>
          <w:p w14:paraId="12F9688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125</w:t>
            </w:r>
          </w:p>
        </w:tc>
        <w:tc>
          <w:tcPr>
            <w:tcW w:w="1530" w:type="dxa"/>
            <w:tcBorders>
              <w:top w:val="nil"/>
              <w:left w:val="nil"/>
              <w:bottom w:val="single" w:sz="4" w:space="0" w:color="auto"/>
              <w:right w:val="single" w:sz="4" w:space="0" w:color="auto"/>
            </w:tcBorders>
            <w:shd w:val="clear" w:color="auto" w:fill="auto"/>
            <w:noWrap/>
            <w:vAlign w:val="center"/>
            <w:hideMark/>
          </w:tcPr>
          <w:p w14:paraId="052BE95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w:t>
            </w:r>
          </w:p>
        </w:tc>
        <w:tc>
          <w:tcPr>
            <w:tcW w:w="1620" w:type="dxa"/>
            <w:tcBorders>
              <w:top w:val="nil"/>
              <w:left w:val="nil"/>
              <w:bottom w:val="single" w:sz="4" w:space="0" w:color="auto"/>
              <w:right w:val="single" w:sz="4" w:space="0" w:color="auto"/>
            </w:tcBorders>
            <w:shd w:val="clear" w:color="auto" w:fill="auto"/>
            <w:noWrap/>
            <w:vAlign w:val="center"/>
            <w:hideMark/>
          </w:tcPr>
          <w:p w14:paraId="00A2C64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RD$12,500.00</w:t>
            </w:r>
          </w:p>
        </w:tc>
        <w:tc>
          <w:tcPr>
            <w:tcW w:w="1440" w:type="dxa"/>
            <w:tcBorders>
              <w:top w:val="nil"/>
              <w:left w:val="nil"/>
              <w:bottom w:val="single" w:sz="4" w:space="0" w:color="auto"/>
              <w:right w:val="single" w:sz="4" w:space="0" w:color="auto"/>
            </w:tcBorders>
            <w:shd w:val="clear" w:color="auto" w:fill="auto"/>
            <w:noWrap/>
            <w:vAlign w:val="center"/>
            <w:hideMark/>
          </w:tcPr>
          <w:p w14:paraId="7F9E7E2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F8A3372" w14:textId="77777777" w:rsidTr="00012D3F">
        <w:trPr>
          <w:trHeight w:val="2412"/>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088E4400"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54D378DC"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4FD066FD"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90BD44D"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5DC400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D910CE9"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0A8FB3F"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3DBB66FE"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596B0693"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79E8093E"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55B7998A"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193DFB0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3E4A75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5F438B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organizador</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escritorio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531111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66A3B5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147315C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E1659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5A8166F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15723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76FD0AE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64974E5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RD$18,000.00</w:t>
            </w:r>
          </w:p>
        </w:tc>
        <w:tc>
          <w:tcPr>
            <w:tcW w:w="1440" w:type="dxa"/>
            <w:tcBorders>
              <w:top w:val="nil"/>
              <w:left w:val="nil"/>
              <w:bottom w:val="single" w:sz="4" w:space="0" w:color="auto"/>
              <w:right w:val="single" w:sz="4" w:space="0" w:color="auto"/>
            </w:tcBorders>
            <w:shd w:val="clear" w:color="auto" w:fill="auto"/>
            <w:noWrap/>
            <w:vAlign w:val="center"/>
            <w:hideMark/>
          </w:tcPr>
          <w:p w14:paraId="1BA4B84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82F1EC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9D4B5E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0524D4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libreta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rayada</w:t>
            </w:r>
            <w:proofErr w:type="spellEnd"/>
            <w:r w:rsidRPr="00B205B4">
              <w:rPr>
                <w:rFonts w:ascii="Artifex CF Light" w:hAnsi="Artifex CF Light" w:cs="Calibri"/>
                <w:color w:val="002060"/>
                <w:sz w:val="16"/>
                <w:szCs w:val="16"/>
              </w:rPr>
              <w:t xml:space="preserve"> 5x8</w:t>
            </w:r>
          </w:p>
        </w:tc>
        <w:tc>
          <w:tcPr>
            <w:tcW w:w="720" w:type="dxa"/>
            <w:tcBorders>
              <w:top w:val="nil"/>
              <w:left w:val="nil"/>
              <w:bottom w:val="single" w:sz="4" w:space="0" w:color="auto"/>
              <w:right w:val="single" w:sz="4" w:space="0" w:color="auto"/>
            </w:tcBorders>
            <w:shd w:val="clear" w:color="auto" w:fill="auto"/>
            <w:noWrap/>
            <w:vAlign w:val="center"/>
            <w:hideMark/>
          </w:tcPr>
          <w:p w14:paraId="206AB29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85348E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6E2119F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06EDF43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71BED9F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nil"/>
              <w:bottom w:val="single" w:sz="4" w:space="0" w:color="auto"/>
              <w:right w:val="single" w:sz="4" w:space="0" w:color="auto"/>
            </w:tcBorders>
            <w:shd w:val="clear" w:color="auto" w:fill="auto"/>
            <w:noWrap/>
            <w:vAlign w:val="center"/>
            <w:hideMark/>
          </w:tcPr>
          <w:p w14:paraId="41BBC4F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5B8056C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w:t>
            </w:r>
          </w:p>
        </w:tc>
        <w:tc>
          <w:tcPr>
            <w:tcW w:w="1620" w:type="dxa"/>
            <w:tcBorders>
              <w:top w:val="nil"/>
              <w:left w:val="nil"/>
              <w:bottom w:val="single" w:sz="4" w:space="0" w:color="auto"/>
              <w:right w:val="single" w:sz="4" w:space="0" w:color="auto"/>
            </w:tcBorders>
            <w:shd w:val="clear" w:color="auto" w:fill="auto"/>
            <w:noWrap/>
            <w:vAlign w:val="center"/>
            <w:hideMark/>
          </w:tcPr>
          <w:p w14:paraId="658EE8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w:t>
            </w:r>
          </w:p>
        </w:tc>
        <w:tc>
          <w:tcPr>
            <w:tcW w:w="1440" w:type="dxa"/>
            <w:tcBorders>
              <w:top w:val="nil"/>
              <w:left w:val="nil"/>
              <w:bottom w:val="single" w:sz="4" w:space="0" w:color="auto"/>
              <w:right w:val="single" w:sz="4" w:space="0" w:color="auto"/>
            </w:tcBorders>
            <w:shd w:val="clear" w:color="auto" w:fill="auto"/>
            <w:noWrap/>
            <w:vAlign w:val="center"/>
            <w:hideMark/>
          </w:tcPr>
          <w:p w14:paraId="366F557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E52EC6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2BDBDD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428EEB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libreta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rayada</w:t>
            </w:r>
            <w:proofErr w:type="spellEnd"/>
            <w:r w:rsidRPr="00B205B4">
              <w:rPr>
                <w:rFonts w:ascii="Artifex CF Light" w:hAnsi="Artifex CF Light" w:cs="Calibri"/>
                <w:color w:val="002060"/>
                <w:sz w:val="16"/>
                <w:szCs w:val="16"/>
              </w:rPr>
              <w:t xml:space="preserve">  8 1/2x11</w:t>
            </w:r>
          </w:p>
        </w:tc>
        <w:tc>
          <w:tcPr>
            <w:tcW w:w="720" w:type="dxa"/>
            <w:tcBorders>
              <w:top w:val="nil"/>
              <w:left w:val="nil"/>
              <w:bottom w:val="single" w:sz="4" w:space="0" w:color="auto"/>
              <w:right w:val="single" w:sz="4" w:space="0" w:color="auto"/>
            </w:tcBorders>
            <w:shd w:val="clear" w:color="auto" w:fill="auto"/>
            <w:noWrap/>
            <w:vAlign w:val="center"/>
            <w:hideMark/>
          </w:tcPr>
          <w:p w14:paraId="615AEE5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877912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1E08221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3910AAB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F7116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nil"/>
              <w:bottom w:val="single" w:sz="4" w:space="0" w:color="auto"/>
              <w:right w:val="single" w:sz="4" w:space="0" w:color="auto"/>
            </w:tcBorders>
            <w:shd w:val="clear" w:color="auto" w:fill="auto"/>
            <w:noWrap/>
            <w:vAlign w:val="center"/>
            <w:hideMark/>
          </w:tcPr>
          <w:p w14:paraId="4068C59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0E7056B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w:t>
            </w:r>
          </w:p>
        </w:tc>
        <w:tc>
          <w:tcPr>
            <w:tcW w:w="1620" w:type="dxa"/>
            <w:tcBorders>
              <w:top w:val="nil"/>
              <w:left w:val="nil"/>
              <w:bottom w:val="single" w:sz="4" w:space="0" w:color="auto"/>
              <w:right w:val="single" w:sz="4" w:space="0" w:color="auto"/>
            </w:tcBorders>
            <w:shd w:val="clear" w:color="auto" w:fill="auto"/>
            <w:noWrap/>
            <w:vAlign w:val="center"/>
            <w:hideMark/>
          </w:tcPr>
          <w:p w14:paraId="06BC95A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RD$10,000.00</w:t>
            </w:r>
          </w:p>
        </w:tc>
        <w:tc>
          <w:tcPr>
            <w:tcW w:w="1440" w:type="dxa"/>
            <w:tcBorders>
              <w:top w:val="nil"/>
              <w:left w:val="nil"/>
              <w:bottom w:val="single" w:sz="4" w:space="0" w:color="auto"/>
              <w:right w:val="single" w:sz="4" w:space="0" w:color="auto"/>
            </w:tcBorders>
            <w:shd w:val="clear" w:color="auto" w:fill="auto"/>
            <w:noWrap/>
            <w:vAlign w:val="center"/>
            <w:hideMark/>
          </w:tcPr>
          <w:p w14:paraId="0BC637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45ABF5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E43C4E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8E555B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etiqueta</w:t>
            </w:r>
            <w:proofErr w:type="spellEnd"/>
            <w:r w:rsidRPr="00B205B4">
              <w:rPr>
                <w:rFonts w:ascii="Artifex CF Light" w:hAnsi="Artifex CF Light" w:cs="Calibri"/>
                <w:color w:val="002060"/>
                <w:sz w:val="16"/>
                <w:szCs w:val="16"/>
              </w:rPr>
              <w:t xml:space="preserve"> labels </w:t>
            </w:r>
            <w:proofErr w:type="spellStart"/>
            <w:r w:rsidRPr="00B205B4">
              <w:rPr>
                <w:rFonts w:ascii="Artifex CF Light" w:hAnsi="Artifex CF Light" w:cs="Calibri"/>
                <w:color w:val="002060"/>
                <w:sz w:val="16"/>
                <w:szCs w:val="16"/>
              </w:rPr>
              <w:t>termicos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117179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DF1C7B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100,000</w:t>
            </w:r>
          </w:p>
        </w:tc>
        <w:tc>
          <w:tcPr>
            <w:tcW w:w="1170" w:type="dxa"/>
            <w:tcBorders>
              <w:top w:val="nil"/>
              <w:left w:val="nil"/>
              <w:bottom w:val="single" w:sz="4" w:space="0" w:color="auto"/>
              <w:right w:val="single" w:sz="4" w:space="0" w:color="auto"/>
            </w:tcBorders>
            <w:shd w:val="clear" w:color="auto" w:fill="auto"/>
            <w:noWrap/>
            <w:vAlign w:val="center"/>
            <w:hideMark/>
          </w:tcPr>
          <w:p w14:paraId="2F877D9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100,000</w:t>
            </w:r>
          </w:p>
        </w:tc>
        <w:tc>
          <w:tcPr>
            <w:tcW w:w="1170" w:type="dxa"/>
            <w:tcBorders>
              <w:top w:val="nil"/>
              <w:left w:val="nil"/>
              <w:bottom w:val="single" w:sz="4" w:space="0" w:color="auto"/>
              <w:right w:val="single" w:sz="4" w:space="0" w:color="auto"/>
            </w:tcBorders>
            <w:shd w:val="clear" w:color="auto" w:fill="auto"/>
            <w:noWrap/>
            <w:vAlign w:val="center"/>
            <w:hideMark/>
          </w:tcPr>
          <w:p w14:paraId="7BEACA7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100,000</w:t>
            </w:r>
          </w:p>
        </w:tc>
        <w:tc>
          <w:tcPr>
            <w:tcW w:w="1170" w:type="dxa"/>
            <w:tcBorders>
              <w:top w:val="nil"/>
              <w:left w:val="nil"/>
              <w:bottom w:val="single" w:sz="4" w:space="0" w:color="auto"/>
              <w:right w:val="single" w:sz="4" w:space="0" w:color="auto"/>
            </w:tcBorders>
            <w:shd w:val="clear" w:color="auto" w:fill="auto"/>
            <w:noWrap/>
            <w:vAlign w:val="center"/>
            <w:hideMark/>
          </w:tcPr>
          <w:p w14:paraId="7966670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100,000</w:t>
            </w:r>
          </w:p>
        </w:tc>
        <w:tc>
          <w:tcPr>
            <w:tcW w:w="540" w:type="dxa"/>
            <w:tcBorders>
              <w:top w:val="nil"/>
              <w:left w:val="nil"/>
              <w:bottom w:val="single" w:sz="4" w:space="0" w:color="auto"/>
              <w:right w:val="single" w:sz="4" w:space="0" w:color="auto"/>
            </w:tcBorders>
            <w:shd w:val="clear" w:color="auto" w:fill="auto"/>
            <w:noWrap/>
            <w:vAlign w:val="center"/>
            <w:hideMark/>
          </w:tcPr>
          <w:p w14:paraId="688ABD0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400,000</w:t>
            </w:r>
          </w:p>
        </w:tc>
        <w:tc>
          <w:tcPr>
            <w:tcW w:w="1530" w:type="dxa"/>
            <w:tcBorders>
              <w:top w:val="nil"/>
              <w:left w:val="nil"/>
              <w:bottom w:val="single" w:sz="4" w:space="0" w:color="auto"/>
              <w:right w:val="single" w:sz="4" w:space="0" w:color="auto"/>
            </w:tcBorders>
            <w:shd w:val="clear" w:color="auto" w:fill="auto"/>
            <w:noWrap/>
            <w:vAlign w:val="center"/>
            <w:hideMark/>
          </w:tcPr>
          <w:p w14:paraId="2D826E6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RD$0.50</w:t>
            </w:r>
          </w:p>
        </w:tc>
        <w:tc>
          <w:tcPr>
            <w:tcW w:w="1620" w:type="dxa"/>
            <w:tcBorders>
              <w:top w:val="nil"/>
              <w:left w:val="nil"/>
              <w:bottom w:val="single" w:sz="4" w:space="0" w:color="auto"/>
              <w:right w:val="single" w:sz="4" w:space="0" w:color="auto"/>
            </w:tcBorders>
            <w:shd w:val="clear" w:color="auto" w:fill="auto"/>
            <w:noWrap/>
            <w:vAlign w:val="center"/>
            <w:hideMark/>
          </w:tcPr>
          <w:p w14:paraId="7FD2AD2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RD$200,000.00</w:t>
            </w:r>
          </w:p>
        </w:tc>
        <w:tc>
          <w:tcPr>
            <w:tcW w:w="1440" w:type="dxa"/>
            <w:tcBorders>
              <w:top w:val="nil"/>
              <w:left w:val="nil"/>
              <w:bottom w:val="single" w:sz="4" w:space="0" w:color="auto"/>
              <w:right w:val="single" w:sz="4" w:space="0" w:color="auto"/>
            </w:tcBorders>
            <w:shd w:val="clear" w:color="auto" w:fill="auto"/>
            <w:noWrap/>
            <w:vAlign w:val="center"/>
            <w:hideMark/>
          </w:tcPr>
          <w:p w14:paraId="504A7AE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00905A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86C813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5A615CA"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sobre manila 8 1/2x11 sin timbrar</w:t>
            </w:r>
          </w:p>
        </w:tc>
        <w:tc>
          <w:tcPr>
            <w:tcW w:w="720" w:type="dxa"/>
            <w:tcBorders>
              <w:top w:val="nil"/>
              <w:left w:val="nil"/>
              <w:bottom w:val="single" w:sz="4" w:space="0" w:color="auto"/>
              <w:right w:val="single" w:sz="4" w:space="0" w:color="auto"/>
            </w:tcBorders>
            <w:shd w:val="clear" w:color="auto" w:fill="auto"/>
            <w:noWrap/>
            <w:vAlign w:val="center"/>
            <w:hideMark/>
          </w:tcPr>
          <w:p w14:paraId="3F9EB50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694CFA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8,000</w:t>
            </w:r>
          </w:p>
        </w:tc>
        <w:tc>
          <w:tcPr>
            <w:tcW w:w="1170" w:type="dxa"/>
            <w:tcBorders>
              <w:top w:val="nil"/>
              <w:left w:val="nil"/>
              <w:bottom w:val="single" w:sz="4" w:space="0" w:color="auto"/>
              <w:right w:val="single" w:sz="4" w:space="0" w:color="auto"/>
            </w:tcBorders>
            <w:shd w:val="clear" w:color="auto" w:fill="auto"/>
            <w:noWrap/>
            <w:vAlign w:val="center"/>
            <w:hideMark/>
          </w:tcPr>
          <w:p w14:paraId="55EEECE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8,000</w:t>
            </w:r>
          </w:p>
        </w:tc>
        <w:tc>
          <w:tcPr>
            <w:tcW w:w="1170" w:type="dxa"/>
            <w:tcBorders>
              <w:top w:val="nil"/>
              <w:left w:val="nil"/>
              <w:bottom w:val="single" w:sz="4" w:space="0" w:color="auto"/>
              <w:right w:val="single" w:sz="4" w:space="0" w:color="auto"/>
            </w:tcBorders>
            <w:shd w:val="clear" w:color="auto" w:fill="auto"/>
            <w:noWrap/>
            <w:vAlign w:val="center"/>
            <w:hideMark/>
          </w:tcPr>
          <w:p w14:paraId="4A03D68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8,000</w:t>
            </w:r>
          </w:p>
        </w:tc>
        <w:tc>
          <w:tcPr>
            <w:tcW w:w="1170" w:type="dxa"/>
            <w:tcBorders>
              <w:top w:val="nil"/>
              <w:left w:val="nil"/>
              <w:bottom w:val="single" w:sz="4" w:space="0" w:color="auto"/>
              <w:right w:val="single" w:sz="4" w:space="0" w:color="auto"/>
            </w:tcBorders>
            <w:shd w:val="clear" w:color="auto" w:fill="auto"/>
            <w:noWrap/>
            <w:vAlign w:val="center"/>
            <w:hideMark/>
          </w:tcPr>
          <w:p w14:paraId="1048D2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8,000</w:t>
            </w:r>
          </w:p>
        </w:tc>
        <w:tc>
          <w:tcPr>
            <w:tcW w:w="540" w:type="dxa"/>
            <w:tcBorders>
              <w:top w:val="nil"/>
              <w:left w:val="nil"/>
              <w:bottom w:val="single" w:sz="4" w:space="0" w:color="auto"/>
              <w:right w:val="single" w:sz="4" w:space="0" w:color="auto"/>
            </w:tcBorders>
            <w:shd w:val="clear" w:color="auto" w:fill="auto"/>
            <w:noWrap/>
            <w:vAlign w:val="center"/>
            <w:hideMark/>
          </w:tcPr>
          <w:p w14:paraId="54B6D4B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32,000</w:t>
            </w:r>
          </w:p>
        </w:tc>
        <w:tc>
          <w:tcPr>
            <w:tcW w:w="1530" w:type="dxa"/>
            <w:tcBorders>
              <w:top w:val="nil"/>
              <w:left w:val="nil"/>
              <w:bottom w:val="single" w:sz="4" w:space="0" w:color="auto"/>
              <w:right w:val="single" w:sz="4" w:space="0" w:color="auto"/>
            </w:tcBorders>
            <w:shd w:val="clear" w:color="auto" w:fill="auto"/>
            <w:noWrap/>
            <w:vAlign w:val="center"/>
            <w:hideMark/>
          </w:tcPr>
          <w:p w14:paraId="050B46C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w:t>
            </w:r>
          </w:p>
        </w:tc>
        <w:tc>
          <w:tcPr>
            <w:tcW w:w="1620" w:type="dxa"/>
            <w:tcBorders>
              <w:top w:val="nil"/>
              <w:left w:val="nil"/>
              <w:bottom w:val="single" w:sz="4" w:space="0" w:color="auto"/>
              <w:right w:val="single" w:sz="4" w:space="0" w:color="auto"/>
            </w:tcBorders>
            <w:shd w:val="clear" w:color="auto" w:fill="auto"/>
            <w:noWrap/>
            <w:vAlign w:val="center"/>
            <w:hideMark/>
          </w:tcPr>
          <w:p w14:paraId="1CA7E3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RD$96,000.00</w:t>
            </w:r>
          </w:p>
        </w:tc>
        <w:tc>
          <w:tcPr>
            <w:tcW w:w="1440" w:type="dxa"/>
            <w:tcBorders>
              <w:top w:val="nil"/>
              <w:left w:val="nil"/>
              <w:bottom w:val="single" w:sz="4" w:space="0" w:color="auto"/>
              <w:right w:val="single" w:sz="4" w:space="0" w:color="auto"/>
            </w:tcBorders>
            <w:shd w:val="clear" w:color="auto" w:fill="auto"/>
            <w:noWrap/>
            <w:vAlign w:val="center"/>
            <w:hideMark/>
          </w:tcPr>
          <w:p w14:paraId="6FD1006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E94B4D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52B6F6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E5C922F"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sobre manila 10x13 sin timbrar</w:t>
            </w:r>
          </w:p>
        </w:tc>
        <w:tc>
          <w:tcPr>
            <w:tcW w:w="720" w:type="dxa"/>
            <w:tcBorders>
              <w:top w:val="nil"/>
              <w:left w:val="nil"/>
              <w:bottom w:val="single" w:sz="4" w:space="0" w:color="auto"/>
              <w:right w:val="single" w:sz="4" w:space="0" w:color="auto"/>
            </w:tcBorders>
            <w:shd w:val="clear" w:color="auto" w:fill="auto"/>
            <w:noWrap/>
            <w:vAlign w:val="center"/>
            <w:hideMark/>
          </w:tcPr>
          <w:p w14:paraId="20610CE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63824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170" w:type="dxa"/>
            <w:tcBorders>
              <w:top w:val="nil"/>
              <w:left w:val="nil"/>
              <w:bottom w:val="single" w:sz="4" w:space="0" w:color="auto"/>
              <w:right w:val="single" w:sz="4" w:space="0" w:color="auto"/>
            </w:tcBorders>
            <w:shd w:val="clear" w:color="auto" w:fill="auto"/>
            <w:noWrap/>
            <w:vAlign w:val="center"/>
            <w:hideMark/>
          </w:tcPr>
          <w:p w14:paraId="72EE58D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170" w:type="dxa"/>
            <w:tcBorders>
              <w:top w:val="nil"/>
              <w:left w:val="nil"/>
              <w:bottom w:val="single" w:sz="4" w:space="0" w:color="auto"/>
              <w:right w:val="single" w:sz="4" w:space="0" w:color="auto"/>
            </w:tcBorders>
            <w:shd w:val="clear" w:color="auto" w:fill="auto"/>
            <w:noWrap/>
            <w:vAlign w:val="center"/>
            <w:hideMark/>
          </w:tcPr>
          <w:p w14:paraId="3CD4074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170" w:type="dxa"/>
            <w:tcBorders>
              <w:top w:val="nil"/>
              <w:left w:val="nil"/>
              <w:bottom w:val="single" w:sz="4" w:space="0" w:color="auto"/>
              <w:right w:val="single" w:sz="4" w:space="0" w:color="auto"/>
            </w:tcBorders>
            <w:shd w:val="clear" w:color="auto" w:fill="auto"/>
            <w:noWrap/>
            <w:vAlign w:val="center"/>
            <w:hideMark/>
          </w:tcPr>
          <w:p w14:paraId="2D2805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540" w:type="dxa"/>
            <w:tcBorders>
              <w:top w:val="nil"/>
              <w:left w:val="nil"/>
              <w:bottom w:val="single" w:sz="4" w:space="0" w:color="auto"/>
              <w:right w:val="single" w:sz="4" w:space="0" w:color="auto"/>
            </w:tcBorders>
            <w:shd w:val="clear" w:color="auto" w:fill="auto"/>
            <w:noWrap/>
            <w:vAlign w:val="center"/>
            <w:hideMark/>
          </w:tcPr>
          <w:p w14:paraId="736186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8,000</w:t>
            </w:r>
          </w:p>
        </w:tc>
        <w:tc>
          <w:tcPr>
            <w:tcW w:w="1530" w:type="dxa"/>
            <w:tcBorders>
              <w:top w:val="nil"/>
              <w:left w:val="nil"/>
              <w:bottom w:val="single" w:sz="4" w:space="0" w:color="auto"/>
              <w:right w:val="single" w:sz="4" w:space="0" w:color="auto"/>
            </w:tcBorders>
            <w:shd w:val="clear" w:color="auto" w:fill="auto"/>
            <w:noWrap/>
            <w:vAlign w:val="center"/>
            <w:hideMark/>
          </w:tcPr>
          <w:p w14:paraId="7F66BAE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w:t>
            </w:r>
          </w:p>
        </w:tc>
        <w:tc>
          <w:tcPr>
            <w:tcW w:w="1620" w:type="dxa"/>
            <w:tcBorders>
              <w:top w:val="nil"/>
              <w:left w:val="nil"/>
              <w:bottom w:val="single" w:sz="4" w:space="0" w:color="auto"/>
              <w:right w:val="single" w:sz="4" w:space="0" w:color="auto"/>
            </w:tcBorders>
            <w:shd w:val="clear" w:color="auto" w:fill="auto"/>
            <w:noWrap/>
            <w:vAlign w:val="center"/>
            <w:hideMark/>
          </w:tcPr>
          <w:p w14:paraId="231C2DE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RD$24,000.00</w:t>
            </w:r>
          </w:p>
        </w:tc>
        <w:tc>
          <w:tcPr>
            <w:tcW w:w="1440" w:type="dxa"/>
            <w:tcBorders>
              <w:top w:val="nil"/>
              <w:left w:val="nil"/>
              <w:bottom w:val="single" w:sz="4" w:space="0" w:color="auto"/>
              <w:right w:val="single" w:sz="4" w:space="0" w:color="auto"/>
            </w:tcBorders>
            <w:shd w:val="clear" w:color="auto" w:fill="auto"/>
            <w:noWrap/>
            <w:vAlign w:val="center"/>
            <w:hideMark/>
          </w:tcPr>
          <w:p w14:paraId="0B1A64A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65727B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9EB335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F1E4FA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sobre</w:t>
            </w:r>
            <w:proofErr w:type="spellEnd"/>
            <w:r w:rsidRPr="00B205B4">
              <w:rPr>
                <w:rFonts w:ascii="Artifex CF Light" w:hAnsi="Artifex CF Light" w:cs="Calibri"/>
                <w:color w:val="002060"/>
                <w:sz w:val="16"/>
                <w:szCs w:val="16"/>
              </w:rPr>
              <w:t xml:space="preserve"> manila 61/2x91/2</w:t>
            </w:r>
          </w:p>
        </w:tc>
        <w:tc>
          <w:tcPr>
            <w:tcW w:w="720" w:type="dxa"/>
            <w:tcBorders>
              <w:top w:val="nil"/>
              <w:left w:val="nil"/>
              <w:bottom w:val="single" w:sz="4" w:space="0" w:color="auto"/>
              <w:right w:val="single" w:sz="4" w:space="0" w:color="auto"/>
            </w:tcBorders>
            <w:shd w:val="clear" w:color="auto" w:fill="auto"/>
            <w:noWrap/>
            <w:vAlign w:val="center"/>
            <w:hideMark/>
          </w:tcPr>
          <w:p w14:paraId="58E27DA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3FA59A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170" w:type="dxa"/>
            <w:tcBorders>
              <w:top w:val="nil"/>
              <w:left w:val="nil"/>
              <w:bottom w:val="single" w:sz="4" w:space="0" w:color="auto"/>
              <w:right w:val="single" w:sz="4" w:space="0" w:color="auto"/>
            </w:tcBorders>
            <w:shd w:val="clear" w:color="auto" w:fill="auto"/>
            <w:noWrap/>
            <w:vAlign w:val="center"/>
            <w:hideMark/>
          </w:tcPr>
          <w:p w14:paraId="364E8FD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170" w:type="dxa"/>
            <w:tcBorders>
              <w:top w:val="nil"/>
              <w:left w:val="nil"/>
              <w:bottom w:val="single" w:sz="4" w:space="0" w:color="auto"/>
              <w:right w:val="single" w:sz="4" w:space="0" w:color="auto"/>
            </w:tcBorders>
            <w:shd w:val="clear" w:color="auto" w:fill="auto"/>
            <w:noWrap/>
            <w:vAlign w:val="center"/>
            <w:hideMark/>
          </w:tcPr>
          <w:p w14:paraId="7EF231E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170" w:type="dxa"/>
            <w:tcBorders>
              <w:top w:val="nil"/>
              <w:left w:val="nil"/>
              <w:bottom w:val="single" w:sz="4" w:space="0" w:color="auto"/>
              <w:right w:val="single" w:sz="4" w:space="0" w:color="auto"/>
            </w:tcBorders>
            <w:shd w:val="clear" w:color="auto" w:fill="auto"/>
            <w:noWrap/>
            <w:vAlign w:val="center"/>
            <w:hideMark/>
          </w:tcPr>
          <w:p w14:paraId="2C7262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540" w:type="dxa"/>
            <w:tcBorders>
              <w:top w:val="nil"/>
              <w:left w:val="nil"/>
              <w:bottom w:val="single" w:sz="4" w:space="0" w:color="auto"/>
              <w:right w:val="single" w:sz="4" w:space="0" w:color="auto"/>
            </w:tcBorders>
            <w:shd w:val="clear" w:color="auto" w:fill="auto"/>
            <w:noWrap/>
            <w:vAlign w:val="center"/>
            <w:hideMark/>
          </w:tcPr>
          <w:p w14:paraId="3B29ABC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8,000</w:t>
            </w:r>
          </w:p>
        </w:tc>
        <w:tc>
          <w:tcPr>
            <w:tcW w:w="1530" w:type="dxa"/>
            <w:tcBorders>
              <w:top w:val="nil"/>
              <w:left w:val="nil"/>
              <w:bottom w:val="single" w:sz="4" w:space="0" w:color="auto"/>
              <w:right w:val="single" w:sz="4" w:space="0" w:color="auto"/>
            </w:tcBorders>
            <w:shd w:val="clear" w:color="auto" w:fill="auto"/>
            <w:noWrap/>
            <w:vAlign w:val="center"/>
            <w:hideMark/>
          </w:tcPr>
          <w:p w14:paraId="48AEC2B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w:t>
            </w:r>
          </w:p>
        </w:tc>
        <w:tc>
          <w:tcPr>
            <w:tcW w:w="1620" w:type="dxa"/>
            <w:tcBorders>
              <w:top w:val="nil"/>
              <w:left w:val="nil"/>
              <w:bottom w:val="single" w:sz="4" w:space="0" w:color="auto"/>
              <w:right w:val="single" w:sz="4" w:space="0" w:color="auto"/>
            </w:tcBorders>
            <w:shd w:val="clear" w:color="auto" w:fill="auto"/>
            <w:noWrap/>
            <w:vAlign w:val="center"/>
            <w:hideMark/>
          </w:tcPr>
          <w:p w14:paraId="7370916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RD$16,000.00</w:t>
            </w:r>
          </w:p>
        </w:tc>
        <w:tc>
          <w:tcPr>
            <w:tcW w:w="1440" w:type="dxa"/>
            <w:tcBorders>
              <w:top w:val="nil"/>
              <w:left w:val="nil"/>
              <w:bottom w:val="single" w:sz="4" w:space="0" w:color="auto"/>
              <w:right w:val="single" w:sz="4" w:space="0" w:color="auto"/>
            </w:tcBorders>
            <w:shd w:val="clear" w:color="auto" w:fill="auto"/>
            <w:noWrap/>
            <w:vAlign w:val="center"/>
            <w:hideMark/>
          </w:tcPr>
          <w:p w14:paraId="40876C6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3AA90A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89AEE4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AB3AAA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sobre</w:t>
            </w:r>
            <w:proofErr w:type="spellEnd"/>
            <w:r w:rsidRPr="00B205B4">
              <w:rPr>
                <w:rFonts w:ascii="Artifex CF Light" w:hAnsi="Artifex CF Light" w:cs="Calibri"/>
                <w:color w:val="002060"/>
                <w:sz w:val="16"/>
                <w:szCs w:val="16"/>
              </w:rPr>
              <w:t xml:space="preserve"> manila 8 1/2x11 </w:t>
            </w:r>
            <w:proofErr w:type="spellStart"/>
            <w:r w:rsidRPr="00B205B4">
              <w:rPr>
                <w:rFonts w:ascii="Artifex CF Light" w:hAnsi="Artifex CF Light" w:cs="Calibri"/>
                <w:color w:val="002060"/>
                <w:sz w:val="16"/>
                <w:szCs w:val="16"/>
              </w:rPr>
              <w:t>timbrado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9A69D9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7F76F6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w:t>
            </w:r>
          </w:p>
        </w:tc>
        <w:tc>
          <w:tcPr>
            <w:tcW w:w="1170" w:type="dxa"/>
            <w:tcBorders>
              <w:top w:val="nil"/>
              <w:left w:val="nil"/>
              <w:bottom w:val="single" w:sz="4" w:space="0" w:color="auto"/>
              <w:right w:val="single" w:sz="4" w:space="0" w:color="auto"/>
            </w:tcBorders>
            <w:shd w:val="clear" w:color="auto" w:fill="auto"/>
            <w:noWrap/>
            <w:vAlign w:val="center"/>
            <w:hideMark/>
          </w:tcPr>
          <w:p w14:paraId="4A7AD22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w:t>
            </w:r>
          </w:p>
        </w:tc>
        <w:tc>
          <w:tcPr>
            <w:tcW w:w="1170" w:type="dxa"/>
            <w:tcBorders>
              <w:top w:val="nil"/>
              <w:left w:val="nil"/>
              <w:bottom w:val="single" w:sz="4" w:space="0" w:color="auto"/>
              <w:right w:val="single" w:sz="4" w:space="0" w:color="auto"/>
            </w:tcBorders>
            <w:shd w:val="clear" w:color="auto" w:fill="auto"/>
            <w:noWrap/>
            <w:vAlign w:val="center"/>
            <w:hideMark/>
          </w:tcPr>
          <w:p w14:paraId="64DD4AC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w:t>
            </w:r>
          </w:p>
        </w:tc>
        <w:tc>
          <w:tcPr>
            <w:tcW w:w="1170" w:type="dxa"/>
            <w:tcBorders>
              <w:top w:val="nil"/>
              <w:left w:val="nil"/>
              <w:bottom w:val="single" w:sz="4" w:space="0" w:color="auto"/>
              <w:right w:val="single" w:sz="4" w:space="0" w:color="auto"/>
            </w:tcBorders>
            <w:shd w:val="clear" w:color="auto" w:fill="auto"/>
            <w:noWrap/>
            <w:vAlign w:val="center"/>
            <w:hideMark/>
          </w:tcPr>
          <w:p w14:paraId="1889C27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w:t>
            </w:r>
          </w:p>
        </w:tc>
        <w:tc>
          <w:tcPr>
            <w:tcW w:w="540" w:type="dxa"/>
            <w:tcBorders>
              <w:top w:val="nil"/>
              <w:left w:val="nil"/>
              <w:bottom w:val="single" w:sz="4" w:space="0" w:color="auto"/>
              <w:right w:val="single" w:sz="4" w:space="0" w:color="auto"/>
            </w:tcBorders>
            <w:shd w:val="clear" w:color="auto" w:fill="auto"/>
            <w:noWrap/>
            <w:vAlign w:val="center"/>
            <w:hideMark/>
          </w:tcPr>
          <w:p w14:paraId="77F69F8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12,000</w:t>
            </w:r>
          </w:p>
        </w:tc>
        <w:tc>
          <w:tcPr>
            <w:tcW w:w="1530" w:type="dxa"/>
            <w:tcBorders>
              <w:top w:val="nil"/>
              <w:left w:val="nil"/>
              <w:bottom w:val="single" w:sz="4" w:space="0" w:color="auto"/>
              <w:right w:val="single" w:sz="4" w:space="0" w:color="auto"/>
            </w:tcBorders>
            <w:shd w:val="clear" w:color="auto" w:fill="auto"/>
            <w:noWrap/>
            <w:vAlign w:val="center"/>
            <w:hideMark/>
          </w:tcPr>
          <w:p w14:paraId="4B52FCB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w:t>
            </w:r>
          </w:p>
        </w:tc>
        <w:tc>
          <w:tcPr>
            <w:tcW w:w="1620" w:type="dxa"/>
            <w:tcBorders>
              <w:top w:val="nil"/>
              <w:left w:val="nil"/>
              <w:bottom w:val="single" w:sz="4" w:space="0" w:color="auto"/>
              <w:right w:val="single" w:sz="4" w:space="0" w:color="auto"/>
            </w:tcBorders>
            <w:shd w:val="clear" w:color="auto" w:fill="auto"/>
            <w:noWrap/>
            <w:vAlign w:val="center"/>
            <w:hideMark/>
          </w:tcPr>
          <w:p w14:paraId="49B70B3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RD$96,000.00</w:t>
            </w:r>
          </w:p>
        </w:tc>
        <w:tc>
          <w:tcPr>
            <w:tcW w:w="1440" w:type="dxa"/>
            <w:tcBorders>
              <w:top w:val="nil"/>
              <w:left w:val="nil"/>
              <w:bottom w:val="single" w:sz="4" w:space="0" w:color="auto"/>
              <w:right w:val="single" w:sz="4" w:space="0" w:color="auto"/>
            </w:tcBorders>
            <w:shd w:val="clear" w:color="auto" w:fill="auto"/>
            <w:noWrap/>
            <w:vAlign w:val="center"/>
            <w:hideMark/>
          </w:tcPr>
          <w:p w14:paraId="0E36496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8FBC34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17CB5F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85D369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sobre</w:t>
            </w:r>
            <w:proofErr w:type="spellEnd"/>
            <w:r w:rsidRPr="00B205B4">
              <w:rPr>
                <w:rFonts w:ascii="Artifex CF Light" w:hAnsi="Artifex CF Light" w:cs="Calibri"/>
                <w:color w:val="002060"/>
                <w:sz w:val="16"/>
                <w:szCs w:val="16"/>
              </w:rPr>
              <w:t xml:space="preserve"> manila 10x13  </w:t>
            </w:r>
            <w:proofErr w:type="spellStart"/>
            <w:r w:rsidRPr="00B205B4">
              <w:rPr>
                <w:rFonts w:ascii="Artifex CF Light" w:hAnsi="Artifex CF Light" w:cs="Calibri"/>
                <w:color w:val="002060"/>
                <w:sz w:val="16"/>
                <w:szCs w:val="16"/>
              </w:rPr>
              <w:t>timbrado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B034C3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88FB74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170" w:type="dxa"/>
            <w:tcBorders>
              <w:top w:val="nil"/>
              <w:left w:val="nil"/>
              <w:bottom w:val="single" w:sz="4" w:space="0" w:color="auto"/>
              <w:right w:val="single" w:sz="4" w:space="0" w:color="auto"/>
            </w:tcBorders>
            <w:shd w:val="clear" w:color="auto" w:fill="auto"/>
            <w:noWrap/>
            <w:vAlign w:val="center"/>
            <w:hideMark/>
          </w:tcPr>
          <w:p w14:paraId="3C768B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170" w:type="dxa"/>
            <w:tcBorders>
              <w:top w:val="nil"/>
              <w:left w:val="nil"/>
              <w:bottom w:val="single" w:sz="4" w:space="0" w:color="auto"/>
              <w:right w:val="single" w:sz="4" w:space="0" w:color="auto"/>
            </w:tcBorders>
            <w:shd w:val="clear" w:color="auto" w:fill="auto"/>
            <w:noWrap/>
            <w:vAlign w:val="center"/>
            <w:hideMark/>
          </w:tcPr>
          <w:p w14:paraId="2AC2ADA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1170" w:type="dxa"/>
            <w:tcBorders>
              <w:top w:val="nil"/>
              <w:left w:val="nil"/>
              <w:bottom w:val="single" w:sz="4" w:space="0" w:color="auto"/>
              <w:right w:val="single" w:sz="4" w:space="0" w:color="auto"/>
            </w:tcBorders>
            <w:shd w:val="clear" w:color="auto" w:fill="auto"/>
            <w:noWrap/>
            <w:vAlign w:val="center"/>
            <w:hideMark/>
          </w:tcPr>
          <w:p w14:paraId="098D81C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w:t>
            </w:r>
          </w:p>
        </w:tc>
        <w:tc>
          <w:tcPr>
            <w:tcW w:w="540" w:type="dxa"/>
            <w:tcBorders>
              <w:top w:val="nil"/>
              <w:left w:val="nil"/>
              <w:bottom w:val="single" w:sz="4" w:space="0" w:color="auto"/>
              <w:right w:val="single" w:sz="4" w:space="0" w:color="auto"/>
            </w:tcBorders>
            <w:shd w:val="clear" w:color="auto" w:fill="auto"/>
            <w:noWrap/>
            <w:vAlign w:val="center"/>
            <w:hideMark/>
          </w:tcPr>
          <w:p w14:paraId="14B9083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8,000</w:t>
            </w:r>
          </w:p>
        </w:tc>
        <w:tc>
          <w:tcPr>
            <w:tcW w:w="1530" w:type="dxa"/>
            <w:tcBorders>
              <w:top w:val="nil"/>
              <w:left w:val="nil"/>
              <w:bottom w:val="single" w:sz="4" w:space="0" w:color="auto"/>
              <w:right w:val="single" w:sz="4" w:space="0" w:color="auto"/>
            </w:tcBorders>
            <w:shd w:val="clear" w:color="auto" w:fill="auto"/>
            <w:noWrap/>
            <w:vAlign w:val="center"/>
            <w:hideMark/>
          </w:tcPr>
          <w:p w14:paraId="197CD3B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w:t>
            </w:r>
          </w:p>
        </w:tc>
        <w:tc>
          <w:tcPr>
            <w:tcW w:w="1620" w:type="dxa"/>
            <w:tcBorders>
              <w:top w:val="nil"/>
              <w:left w:val="nil"/>
              <w:bottom w:val="single" w:sz="4" w:space="0" w:color="auto"/>
              <w:right w:val="single" w:sz="4" w:space="0" w:color="auto"/>
            </w:tcBorders>
            <w:shd w:val="clear" w:color="auto" w:fill="auto"/>
            <w:noWrap/>
            <w:vAlign w:val="center"/>
            <w:hideMark/>
          </w:tcPr>
          <w:p w14:paraId="64D1D92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RD$64,000.00</w:t>
            </w:r>
          </w:p>
        </w:tc>
        <w:tc>
          <w:tcPr>
            <w:tcW w:w="1440" w:type="dxa"/>
            <w:tcBorders>
              <w:top w:val="nil"/>
              <w:left w:val="nil"/>
              <w:bottom w:val="single" w:sz="4" w:space="0" w:color="auto"/>
              <w:right w:val="single" w:sz="4" w:space="0" w:color="auto"/>
            </w:tcBorders>
            <w:shd w:val="clear" w:color="auto" w:fill="auto"/>
            <w:noWrap/>
            <w:vAlign w:val="center"/>
            <w:hideMark/>
          </w:tcPr>
          <w:p w14:paraId="6183D12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9F578C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D7F22C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167128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sobre</w:t>
            </w:r>
            <w:proofErr w:type="spellEnd"/>
            <w:r w:rsidRPr="00B205B4">
              <w:rPr>
                <w:rFonts w:ascii="Artifex CF Light" w:hAnsi="Artifex CF Light" w:cs="Calibri"/>
                <w:color w:val="002060"/>
                <w:sz w:val="16"/>
                <w:szCs w:val="16"/>
              </w:rPr>
              <w:t xml:space="preserve"> carta</w:t>
            </w:r>
          </w:p>
        </w:tc>
        <w:tc>
          <w:tcPr>
            <w:tcW w:w="720" w:type="dxa"/>
            <w:tcBorders>
              <w:top w:val="nil"/>
              <w:left w:val="nil"/>
              <w:bottom w:val="single" w:sz="4" w:space="0" w:color="auto"/>
              <w:right w:val="single" w:sz="4" w:space="0" w:color="auto"/>
            </w:tcBorders>
            <w:shd w:val="clear" w:color="auto" w:fill="auto"/>
            <w:noWrap/>
            <w:vAlign w:val="center"/>
            <w:hideMark/>
          </w:tcPr>
          <w:p w14:paraId="4A3E88C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C121BE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w:t>
            </w:r>
          </w:p>
        </w:tc>
        <w:tc>
          <w:tcPr>
            <w:tcW w:w="1170" w:type="dxa"/>
            <w:tcBorders>
              <w:top w:val="nil"/>
              <w:left w:val="nil"/>
              <w:bottom w:val="single" w:sz="4" w:space="0" w:color="auto"/>
              <w:right w:val="single" w:sz="4" w:space="0" w:color="auto"/>
            </w:tcBorders>
            <w:shd w:val="clear" w:color="auto" w:fill="auto"/>
            <w:noWrap/>
            <w:vAlign w:val="center"/>
            <w:hideMark/>
          </w:tcPr>
          <w:p w14:paraId="3DC620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4DC7A3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w:t>
            </w:r>
          </w:p>
        </w:tc>
        <w:tc>
          <w:tcPr>
            <w:tcW w:w="1170" w:type="dxa"/>
            <w:tcBorders>
              <w:top w:val="nil"/>
              <w:left w:val="nil"/>
              <w:bottom w:val="single" w:sz="4" w:space="0" w:color="auto"/>
              <w:right w:val="single" w:sz="4" w:space="0" w:color="auto"/>
            </w:tcBorders>
            <w:shd w:val="clear" w:color="auto" w:fill="auto"/>
            <w:noWrap/>
            <w:vAlign w:val="center"/>
            <w:hideMark/>
          </w:tcPr>
          <w:p w14:paraId="4948C55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7C7EAD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10,000</w:t>
            </w:r>
          </w:p>
        </w:tc>
        <w:tc>
          <w:tcPr>
            <w:tcW w:w="1530" w:type="dxa"/>
            <w:tcBorders>
              <w:top w:val="nil"/>
              <w:left w:val="nil"/>
              <w:bottom w:val="single" w:sz="4" w:space="0" w:color="auto"/>
              <w:right w:val="single" w:sz="4" w:space="0" w:color="auto"/>
            </w:tcBorders>
            <w:shd w:val="clear" w:color="auto" w:fill="auto"/>
            <w:noWrap/>
            <w:vAlign w:val="center"/>
            <w:hideMark/>
          </w:tcPr>
          <w:p w14:paraId="1B88BEC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w:t>
            </w:r>
          </w:p>
        </w:tc>
        <w:tc>
          <w:tcPr>
            <w:tcW w:w="1620" w:type="dxa"/>
            <w:tcBorders>
              <w:top w:val="nil"/>
              <w:left w:val="nil"/>
              <w:bottom w:val="single" w:sz="4" w:space="0" w:color="auto"/>
              <w:right w:val="single" w:sz="4" w:space="0" w:color="auto"/>
            </w:tcBorders>
            <w:shd w:val="clear" w:color="auto" w:fill="auto"/>
            <w:noWrap/>
            <w:vAlign w:val="center"/>
            <w:hideMark/>
          </w:tcPr>
          <w:p w14:paraId="680AAFA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7D00923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24578B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9276AC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838DB4A"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sobre carta crema hilo timbrado</w:t>
            </w:r>
          </w:p>
        </w:tc>
        <w:tc>
          <w:tcPr>
            <w:tcW w:w="720" w:type="dxa"/>
            <w:tcBorders>
              <w:top w:val="nil"/>
              <w:left w:val="nil"/>
              <w:bottom w:val="single" w:sz="4" w:space="0" w:color="auto"/>
              <w:right w:val="single" w:sz="4" w:space="0" w:color="auto"/>
            </w:tcBorders>
            <w:shd w:val="clear" w:color="auto" w:fill="auto"/>
            <w:noWrap/>
            <w:vAlign w:val="center"/>
            <w:hideMark/>
          </w:tcPr>
          <w:p w14:paraId="3841954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70988B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w:t>
            </w:r>
          </w:p>
        </w:tc>
        <w:tc>
          <w:tcPr>
            <w:tcW w:w="1170" w:type="dxa"/>
            <w:tcBorders>
              <w:top w:val="nil"/>
              <w:left w:val="nil"/>
              <w:bottom w:val="single" w:sz="4" w:space="0" w:color="auto"/>
              <w:right w:val="single" w:sz="4" w:space="0" w:color="auto"/>
            </w:tcBorders>
            <w:shd w:val="clear" w:color="auto" w:fill="auto"/>
            <w:noWrap/>
            <w:vAlign w:val="center"/>
            <w:hideMark/>
          </w:tcPr>
          <w:p w14:paraId="53CE6A8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0D8E68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w:t>
            </w:r>
          </w:p>
        </w:tc>
        <w:tc>
          <w:tcPr>
            <w:tcW w:w="1170" w:type="dxa"/>
            <w:tcBorders>
              <w:top w:val="nil"/>
              <w:left w:val="nil"/>
              <w:bottom w:val="single" w:sz="4" w:space="0" w:color="auto"/>
              <w:right w:val="single" w:sz="4" w:space="0" w:color="auto"/>
            </w:tcBorders>
            <w:shd w:val="clear" w:color="auto" w:fill="auto"/>
            <w:noWrap/>
            <w:vAlign w:val="center"/>
            <w:hideMark/>
          </w:tcPr>
          <w:p w14:paraId="0C0F9E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E352BB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6,000</w:t>
            </w:r>
          </w:p>
        </w:tc>
        <w:tc>
          <w:tcPr>
            <w:tcW w:w="1530" w:type="dxa"/>
            <w:tcBorders>
              <w:top w:val="nil"/>
              <w:left w:val="nil"/>
              <w:bottom w:val="single" w:sz="4" w:space="0" w:color="auto"/>
              <w:right w:val="single" w:sz="4" w:space="0" w:color="auto"/>
            </w:tcBorders>
            <w:shd w:val="clear" w:color="auto" w:fill="auto"/>
            <w:noWrap/>
            <w:vAlign w:val="center"/>
            <w:hideMark/>
          </w:tcPr>
          <w:p w14:paraId="68DA40B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w:t>
            </w:r>
          </w:p>
        </w:tc>
        <w:tc>
          <w:tcPr>
            <w:tcW w:w="1620" w:type="dxa"/>
            <w:tcBorders>
              <w:top w:val="nil"/>
              <w:left w:val="nil"/>
              <w:bottom w:val="single" w:sz="4" w:space="0" w:color="auto"/>
              <w:right w:val="single" w:sz="4" w:space="0" w:color="auto"/>
            </w:tcBorders>
            <w:shd w:val="clear" w:color="auto" w:fill="auto"/>
            <w:noWrap/>
            <w:vAlign w:val="center"/>
            <w:hideMark/>
          </w:tcPr>
          <w:p w14:paraId="17F1089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RD$48,000.00</w:t>
            </w:r>
          </w:p>
        </w:tc>
        <w:tc>
          <w:tcPr>
            <w:tcW w:w="1440" w:type="dxa"/>
            <w:tcBorders>
              <w:top w:val="nil"/>
              <w:left w:val="nil"/>
              <w:bottom w:val="single" w:sz="4" w:space="0" w:color="auto"/>
              <w:right w:val="single" w:sz="4" w:space="0" w:color="auto"/>
            </w:tcBorders>
            <w:shd w:val="clear" w:color="auto" w:fill="auto"/>
            <w:noWrap/>
            <w:vAlign w:val="center"/>
            <w:hideMark/>
          </w:tcPr>
          <w:p w14:paraId="14E3627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7635A3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E3536F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A8A489F"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sobre carta blanco hilo timbrado</w:t>
            </w:r>
          </w:p>
        </w:tc>
        <w:tc>
          <w:tcPr>
            <w:tcW w:w="720" w:type="dxa"/>
            <w:tcBorders>
              <w:top w:val="nil"/>
              <w:left w:val="nil"/>
              <w:bottom w:val="single" w:sz="4" w:space="0" w:color="auto"/>
              <w:right w:val="single" w:sz="4" w:space="0" w:color="auto"/>
            </w:tcBorders>
            <w:shd w:val="clear" w:color="auto" w:fill="auto"/>
            <w:noWrap/>
            <w:vAlign w:val="center"/>
            <w:hideMark/>
          </w:tcPr>
          <w:p w14:paraId="7610B9B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AB1F6B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w:t>
            </w:r>
          </w:p>
        </w:tc>
        <w:tc>
          <w:tcPr>
            <w:tcW w:w="1170" w:type="dxa"/>
            <w:tcBorders>
              <w:top w:val="nil"/>
              <w:left w:val="nil"/>
              <w:bottom w:val="single" w:sz="4" w:space="0" w:color="auto"/>
              <w:right w:val="single" w:sz="4" w:space="0" w:color="auto"/>
            </w:tcBorders>
            <w:shd w:val="clear" w:color="auto" w:fill="auto"/>
            <w:noWrap/>
            <w:vAlign w:val="center"/>
            <w:hideMark/>
          </w:tcPr>
          <w:p w14:paraId="1853159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670EB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w:t>
            </w:r>
          </w:p>
        </w:tc>
        <w:tc>
          <w:tcPr>
            <w:tcW w:w="1170" w:type="dxa"/>
            <w:tcBorders>
              <w:top w:val="nil"/>
              <w:left w:val="nil"/>
              <w:bottom w:val="single" w:sz="4" w:space="0" w:color="auto"/>
              <w:right w:val="single" w:sz="4" w:space="0" w:color="auto"/>
            </w:tcBorders>
            <w:shd w:val="clear" w:color="auto" w:fill="auto"/>
            <w:noWrap/>
            <w:vAlign w:val="center"/>
            <w:hideMark/>
          </w:tcPr>
          <w:p w14:paraId="751A65C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0C09DA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6,000</w:t>
            </w:r>
          </w:p>
        </w:tc>
        <w:tc>
          <w:tcPr>
            <w:tcW w:w="1530" w:type="dxa"/>
            <w:tcBorders>
              <w:top w:val="nil"/>
              <w:left w:val="nil"/>
              <w:bottom w:val="single" w:sz="4" w:space="0" w:color="auto"/>
              <w:right w:val="single" w:sz="4" w:space="0" w:color="auto"/>
            </w:tcBorders>
            <w:shd w:val="clear" w:color="auto" w:fill="auto"/>
            <w:noWrap/>
            <w:vAlign w:val="center"/>
            <w:hideMark/>
          </w:tcPr>
          <w:p w14:paraId="486DC9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w:t>
            </w:r>
          </w:p>
        </w:tc>
        <w:tc>
          <w:tcPr>
            <w:tcW w:w="1620" w:type="dxa"/>
            <w:tcBorders>
              <w:top w:val="nil"/>
              <w:left w:val="nil"/>
              <w:bottom w:val="single" w:sz="4" w:space="0" w:color="auto"/>
              <w:right w:val="single" w:sz="4" w:space="0" w:color="auto"/>
            </w:tcBorders>
            <w:shd w:val="clear" w:color="auto" w:fill="auto"/>
            <w:noWrap/>
            <w:vAlign w:val="center"/>
            <w:hideMark/>
          </w:tcPr>
          <w:p w14:paraId="36E52EB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RD$48,000.00</w:t>
            </w:r>
          </w:p>
        </w:tc>
        <w:tc>
          <w:tcPr>
            <w:tcW w:w="1440" w:type="dxa"/>
            <w:tcBorders>
              <w:top w:val="nil"/>
              <w:left w:val="nil"/>
              <w:bottom w:val="single" w:sz="4" w:space="0" w:color="auto"/>
              <w:right w:val="single" w:sz="4" w:space="0" w:color="auto"/>
            </w:tcBorders>
            <w:shd w:val="clear" w:color="auto" w:fill="auto"/>
            <w:noWrap/>
            <w:vAlign w:val="center"/>
            <w:hideMark/>
          </w:tcPr>
          <w:p w14:paraId="113D4A9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0E8BAE4"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39890E9B"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5A021850"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1D6BA442"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58940BB"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D852E16"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945C7E7"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512AE7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78BB6131"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478C98D3"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77CFB296"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76031FD2"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2A9BF3E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B56A38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5CD59A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toner canon 104 </w:t>
            </w:r>
            <w:proofErr w:type="spellStart"/>
            <w:r w:rsidRPr="00B205B4">
              <w:rPr>
                <w:rFonts w:ascii="Artifex CF Light" w:hAnsi="Artifex CF Light" w:cs="Calibri"/>
                <w:color w:val="002060"/>
                <w:sz w:val="16"/>
                <w:szCs w:val="16"/>
              </w:rPr>
              <w:t>estarte</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1F41D3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D1111B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2E120F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1BAD09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46E10C6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42A654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01FF586B"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4,500.00</w:t>
            </w:r>
          </w:p>
        </w:tc>
        <w:tc>
          <w:tcPr>
            <w:tcW w:w="1620" w:type="dxa"/>
            <w:tcBorders>
              <w:top w:val="nil"/>
              <w:left w:val="nil"/>
              <w:bottom w:val="single" w:sz="4" w:space="0" w:color="auto"/>
              <w:right w:val="single" w:sz="4" w:space="0" w:color="auto"/>
            </w:tcBorders>
            <w:shd w:val="clear" w:color="auto" w:fill="auto"/>
            <w:noWrap/>
            <w:vAlign w:val="center"/>
            <w:hideMark/>
          </w:tcPr>
          <w:p w14:paraId="3BEFB22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RD$180,000.00</w:t>
            </w:r>
          </w:p>
        </w:tc>
        <w:tc>
          <w:tcPr>
            <w:tcW w:w="1440" w:type="dxa"/>
            <w:tcBorders>
              <w:top w:val="nil"/>
              <w:left w:val="nil"/>
              <w:bottom w:val="single" w:sz="4" w:space="0" w:color="auto"/>
              <w:right w:val="single" w:sz="4" w:space="0" w:color="auto"/>
            </w:tcBorders>
            <w:shd w:val="clear" w:color="auto" w:fill="auto"/>
            <w:noWrap/>
            <w:vAlign w:val="center"/>
            <w:hideMark/>
          </w:tcPr>
          <w:p w14:paraId="75932FC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84970FB"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BE9ABD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E71D0F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CE 278a negro</w:t>
            </w:r>
          </w:p>
        </w:tc>
        <w:tc>
          <w:tcPr>
            <w:tcW w:w="720" w:type="dxa"/>
            <w:tcBorders>
              <w:top w:val="nil"/>
              <w:left w:val="nil"/>
              <w:bottom w:val="single" w:sz="4" w:space="0" w:color="auto"/>
              <w:right w:val="single" w:sz="4" w:space="0" w:color="auto"/>
            </w:tcBorders>
            <w:shd w:val="clear" w:color="auto" w:fill="auto"/>
            <w:noWrap/>
            <w:vAlign w:val="center"/>
            <w:hideMark/>
          </w:tcPr>
          <w:p w14:paraId="3F6A4B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BD5C6F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w:t>
            </w:r>
          </w:p>
        </w:tc>
        <w:tc>
          <w:tcPr>
            <w:tcW w:w="1170" w:type="dxa"/>
            <w:tcBorders>
              <w:top w:val="nil"/>
              <w:left w:val="nil"/>
              <w:bottom w:val="single" w:sz="4" w:space="0" w:color="auto"/>
              <w:right w:val="single" w:sz="4" w:space="0" w:color="auto"/>
            </w:tcBorders>
            <w:shd w:val="clear" w:color="auto" w:fill="auto"/>
            <w:noWrap/>
            <w:vAlign w:val="center"/>
            <w:hideMark/>
          </w:tcPr>
          <w:p w14:paraId="033DEC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w:t>
            </w:r>
          </w:p>
        </w:tc>
        <w:tc>
          <w:tcPr>
            <w:tcW w:w="1170" w:type="dxa"/>
            <w:tcBorders>
              <w:top w:val="nil"/>
              <w:left w:val="nil"/>
              <w:bottom w:val="single" w:sz="4" w:space="0" w:color="auto"/>
              <w:right w:val="single" w:sz="4" w:space="0" w:color="auto"/>
            </w:tcBorders>
            <w:shd w:val="clear" w:color="auto" w:fill="auto"/>
            <w:noWrap/>
            <w:vAlign w:val="center"/>
            <w:hideMark/>
          </w:tcPr>
          <w:p w14:paraId="79A9F2A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w:t>
            </w:r>
          </w:p>
        </w:tc>
        <w:tc>
          <w:tcPr>
            <w:tcW w:w="1170" w:type="dxa"/>
            <w:tcBorders>
              <w:top w:val="nil"/>
              <w:left w:val="nil"/>
              <w:bottom w:val="single" w:sz="4" w:space="0" w:color="auto"/>
              <w:right w:val="single" w:sz="4" w:space="0" w:color="auto"/>
            </w:tcBorders>
            <w:shd w:val="clear" w:color="auto" w:fill="auto"/>
            <w:noWrap/>
            <w:vAlign w:val="center"/>
            <w:hideMark/>
          </w:tcPr>
          <w:p w14:paraId="07CF11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w:t>
            </w:r>
          </w:p>
        </w:tc>
        <w:tc>
          <w:tcPr>
            <w:tcW w:w="540" w:type="dxa"/>
            <w:tcBorders>
              <w:top w:val="nil"/>
              <w:left w:val="nil"/>
              <w:bottom w:val="single" w:sz="4" w:space="0" w:color="auto"/>
              <w:right w:val="single" w:sz="4" w:space="0" w:color="auto"/>
            </w:tcBorders>
            <w:shd w:val="clear" w:color="auto" w:fill="auto"/>
            <w:noWrap/>
            <w:vAlign w:val="center"/>
            <w:hideMark/>
          </w:tcPr>
          <w:p w14:paraId="2DE96A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48</w:t>
            </w:r>
          </w:p>
        </w:tc>
        <w:tc>
          <w:tcPr>
            <w:tcW w:w="1530" w:type="dxa"/>
            <w:tcBorders>
              <w:top w:val="nil"/>
              <w:left w:val="nil"/>
              <w:bottom w:val="single" w:sz="4" w:space="0" w:color="auto"/>
              <w:right w:val="single" w:sz="4" w:space="0" w:color="auto"/>
            </w:tcBorders>
            <w:shd w:val="clear" w:color="auto" w:fill="auto"/>
            <w:noWrap/>
            <w:vAlign w:val="center"/>
            <w:hideMark/>
          </w:tcPr>
          <w:p w14:paraId="6EBA3D2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RD$8,300.00</w:t>
            </w:r>
          </w:p>
        </w:tc>
        <w:tc>
          <w:tcPr>
            <w:tcW w:w="1620" w:type="dxa"/>
            <w:tcBorders>
              <w:top w:val="nil"/>
              <w:left w:val="nil"/>
              <w:bottom w:val="single" w:sz="4" w:space="0" w:color="auto"/>
              <w:right w:val="single" w:sz="4" w:space="0" w:color="auto"/>
            </w:tcBorders>
            <w:shd w:val="clear" w:color="auto" w:fill="auto"/>
            <w:noWrap/>
            <w:vAlign w:val="center"/>
            <w:hideMark/>
          </w:tcPr>
          <w:p w14:paraId="79C817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RD$398,400.00</w:t>
            </w:r>
          </w:p>
        </w:tc>
        <w:tc>
          <w:tcPr>
            <w:tcW w:w="1440" w:type="dxa"/>
            <w:tcBorders>
              <w:top w:val="nil"/>
              <w:left w:val="nil"/>
              <w:bottom w:val="single" w:sz="4" w:space="0" w:color="auto"/>
              <w:right w:val="single" w:sz="4" w:space="0" w:color="auto"/>
            </w:tcBorders>
            <w:shd w:val="clear" w:color="auto" w:fill="auto"/>
            <w:noWrap/>
            <w:vAlign w:val="center"/>
            <w:hideMark/>
          </w:tcPr>
          <w:p w14:paraId="0C327F4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A56889B"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4800AC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F2A339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CE 285a negro</w:t>
            </w:r>
          </w:p>
        </w:tc>
        <w:tc>
          <w:tcPr>
            <w:tcW w:w="720" w:type="dxa"/>
            <w:tcBorders>
              <w:top w:val="nil"/>
              <w:left w:val="nil"/>
              <w:bottom w:val="single" w:sz="4" w:space="0" w:color="auto"/>
              <w:right w:val="single" w:sz="4" w:space="0" w:color="auto"/>
            </w:tcBorders>
            <w:shd w:val="clear" w:color="auto" w:fill="auto"/>
            <w:noWrap/>
            <w:vAlign w:val="center"/>
            <w:hideMark/>
          </w:tcPr>
          <w:p w14:paraId="510AADC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1BA924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w:t>
            </w:r>
          </w:p>
        </w:tc>
        <w:tc>
          <w:tcPr>
            <w:tcW w:w="1170" w:type="dxa"/>
            <w:tcBorders>
              <w:top w:val="nil"/>
              <w:left w:val="nil"/>
              <w:bottom w:val="single" w:sz="4" w:space="0" w:color="auto"/>
              <w:right w:val="single" w:sz="4" w:space="0" w:color="auto"/>
            </w:tcBorders>
            <w:shd w:val="clear" w:color="auto" w:fill="auto"/>
            <w:noWrap/>
            <w:vAlign w:val="center"/>
            <w:hideMark/>
          </w:tcPr>
          <w:p w14:paraId="0D8A6A7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w:t>
            </w:r>
          </w:p>
        </w:tc>
        <w:tc>
          <w:tcPr>
            <w:tcW w:w="1170" w:type="dxa"/>
            <w:tcBorders>
              <w:top w:val="nil"/>
              <w:left w:val="nil"/>
              <w:bottom w:val="single" w:sz="4" w:space="0" w:color="auto"/>
              <w:right w:val="single" w:sz="4" w:space="0" w:color="auto"/>
            </w:tcBorders>
            <w:shd w:val="clear" w:color="auto" w:fill="auto"/>
            <w:noWrap/>
            <w:vAlign w:val="center"/>
            <w:hideMark/>
          </w:tcPr>
          <w:p w14:paraId="1223F5D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w:t>
            </w:r>
          </w:p>
        </w:tc>
        <w:tc>
          <w:tcPr>
            <w:tcW w:w="1170" w:type="dxa"/>
            <w:tcBorders>
              <w:top w:val="nil"/>
              <w:left w:val="nil"/>
              <w:bottom w:val="single" w:sz="4" w:space="0" w:color="auto"/>
              <w:right w:val="single" w:sz="4" w:space="0" w:color="auto"/>
            </w:tcBorders>
            <w:shd w:val="clear" w:color="auto" w:fill="auto"/>
            <w:noWrap/>
            <w:vAlign w:val="center"/>
            <w:hideMark/>
          </w:tcPr>
          <w:p w14:paraId="089ABD9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w:t>
            </w:r>
          </w:p>
        </w:tc>
        <w:tc>
          <w:tcPr>
            <w:tcW w:w="540" w:type="dxa"/>
            <w:tcBorders>
              <w:top w:val="nil"/>
              <w:left w:val="nil"/>
              <w:bottom w:val="single" w:sz="4" w:space="0" w:color="auto"/>
              <w:right w:val="single" w:sz="4" w:space="0" w:color="auto"/>
            </w:tcBorders>
            <w:shd w:val="clear" w:color="auto" w:fill="auto"/>
            <w:noWrap/>
            <w:vAlign w:val="center"/>
            <w:hideMark/>
          </w:tcPr>
          <w:p w14:paraId="336892E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24</w:t>
            </w:r>
          </w:p>
        </w:tc>
        <w:tc>
          <w:tcPr>
            <w:tcW w:w="1530" w:type="dxa"/>
            <w:tcBorders>
              <w:top w:val="nil"/>
              <w:left w:val="nil"/>
              <w:bottom w:val="single" w:sz="4" w:space="0" w:color="auto"/>
              <w:right w:val="single" w:sz="4" w:space="0" w:color="auto"/>
            </w:tcBorders>
            <w:shd w:val="clear" w:color="auto" w:fill="auto"/>
            <w:noWrap/>
            <w:vAlign w:val="center"/>
            <w:hideMark/>
          </w:tcPr>
          <w:p w14:paraId="4DD7F56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RD$8,300.00</w:t>
            </w:r>
          </w:p>
        </w:tc>
        <w:tc>
          <w:tcPr>
            <w:tcW w:w="1620" w:type="dxa"/>
            <w:tcBorders>
              <w:top w:val="nil"/>
              <w:left w:val="nil"/>
              <w:bottom w:val="single" w:sz="4" w:space="0" w:color="auto"/>
              <w:right w:val="single" w:sz="4" w:space="0" w:color="auto"/>
            </w:tcBorders>
            <w:shd w:val="clear" w:color="auto" w:fill="auto"/>
            <w:noWrap/>
            <w:vAlign w:val="center"/>
            <w:hideMark/>
          </w:tcPr>
          <w:p w14:paraId="70EED36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RD$199,200.00</w:t>
            </w:r>
          </w:p>
        </w:tc>
        <w:tc>
          <w:tcPr>
            <w:tcW w:w="1440" w:type="dxa"/>
            <w:tcBorders>
              <w:top w:val="nil"/>
              <w:left w:val="nil"/>
              <w:bottom w:val="single" w:sz="4" w:space="0" w:color="auto"/>
              <w:right w:val="single" w:sz="4" w:space="0" w:color="auto"/>
            </w:tcBorders>
            <w:shd w:val="clear" w:color="auto" w:fill="auto"/>
            <w:noWrap/>
            <w:vAlign w:val="center"/>
            <w:hideMark/>
          </w:tcPr>
          <w:p w14:paraId="152FEAF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F7F809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4C391F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DC309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CE 320a negro</w:t>
            </w:r>
          </w:p>
        </w:tc>
        <w:tc>
          <w:tcPr>
            <w:tcW w:w="720" w:type="dxa"/>
            <w:tcBorders>
              <w:top w:val="nil"/>
              <w:left w:val="nil"/>
              <w:bottom w:val="single" w:sz="4" w:space="0" w:color="auto"/>
              <w:right w:val="single" w:sz="4" w:space="0" w:color="auto"/>
            </w:tcBorders>
            <w:shd w:val="clear" w:color="auto" w:fill="auto"/>
            <w:noWrap/>
            <w:vAlign w:val="center"/>
            <w:hideMark/>
          </w:tcPr>
          <w:p w14:paraId="2E5D72E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20D835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6B74C41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7993D9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381D74F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5D1D871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50D46940"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8,300.00</w:t>
            </w:r>
          </w:p>
        </w:tc>
        <w:tc>
          <w:tcPr>
            <w:tcW w:w="1620" w:type="dxa"/>
            <w:tcBorders>
              <w:top w:val="nil"/>
              <w:left w:val="nil"/>
              <w:bottom w:val="single" w:sz="4" w:space="0" w:color="auto"/>
              <w:right w:val="single" w:sz="4" w:space="0" w:color="auto"/>
            </w:tcBorders>
            <w:shd w:val="clear" w:color="auto" w:fill="auto"/>
            <w:noWrap/>
            <w:vAlign w:val="center"/>
            <w:hideMark/>
          </w:tcPr>
          <w:p w14:paraId="7FD6ABA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RD$498,000.00</w:t>
            </w:r>
          </w:p>
        </w:tc>
        <w:tc>
          <w:tcPr>
            <w:tcW w:w="1440" w:type="dxa"/>
            <w:tcBorders>
              <w:top w:val="nil"/>
              <w:left w:val="nil"/>
              <w:bottom w:val="single" w:sz="4" w:space="0" w:color="auto"/>
              <w:right w:val="single" w:sz="4" w:space="0" w:color="auto"/>
            </w:tcBorders>
            <w:shd w:val="clear" w:color="auto" w:fill="auto"/>
            <w:noWrap/>
            <w:vAlign w:val="center"/>
            <w:hideMark/>
          </w:tcPr>
          <w:p w14:paraId="69849CC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2D3AE5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9751C2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CC73688" w14:textId="77777777" w:rsidR="00012D3F" w:rsidRPr="00645718" w:rsidRDefault="00012D3F" w:rsidP="00012D3F">
            <w:pPr>
              <w:jc w:val="center"/>
              <w:rPr>
                <w:rFonts w:ascii="Artifex CF Light" w:hAnsi="Artifex CF Light" w:cs="Calibri"/>
                <w:color w:val="002060"/>
                <w:sz w:val="16"/>
                <w:szCs w:val="16"/>
                <w:lang w:val="es-DO"/>
              </w:rPr>
            </w:pPr>
            <w:proofErr w:type="spellStart"/>
            <w:r w:rsidRPr="00645718">
              <w:rPr>
                <w:rFonts w:ascii="Artifex CF Light" w:hAnsi="Artifex CF Light" w:cs="Calibri"/>
                <w:color w:val="002060"/>
                <w:sz w:val="16"/>
                <w:szCs w:val="16"/>
                <w:lang w:val="es-DO"/>
              </w:rPr>
              <w:t>toner</w:t>
            </w:r>
            <w:proofErr w:type="spellEnd"/>
            <w:r w:rsidRPr="00645718">
              <w:rPr>
                <w:rFonts w:ascii="Artifex CF Light" w:hAnsi="Artifex CF Light" w:cs="Calibri"/>
                <w:color w:val="002060"/>
                <w:sz w:val="16"/>
                <w:szCs w:val="16"/>
                <w:lang w:val="es-DO"/>
              </w:rPr>
              <w:t xml:space="preserve"> HP CE 321a  azul</w:t>
            </w:r>
          </w:p>
        </w:tc>
        <w:tc>
          <w:tcPr>
            <w:tcW w:w="720" w:type="dxa"/>
            <w:tcBorders>
              <w:top w:val="nil"/>
              <w:left w:val="nil"/>
              <w:bottom w:val="single" w:sz="4" w:space="0" w:color="auto"/>
              <w:right w:val="single" w:sz="4" w:space="0" w:color="auto"/>
            </w:tcBorders>
            <w:shd w:val="clear" w:color="auto" w:fill="auto"/>
            <w:noWrap/>
            <w:vAlign w:val="center"/>
            <w:hideMark/>
          </w:tcPr>
          <w:p w14:paraId="2183B1D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44A1B9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3A110F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3B99E72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1A46800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1DAADF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3F4E9E2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RD$8,300.00</w:t>
            </w:r>
          </w:p>
        </w:tc>
        <w:tc>
          <w:tcPr>
            <w:tcW w:w="1620" w:type="dxa"/>
            <w:tcBorders>
              <w:top w:val="nil"/>
              <w:left w:val="nil"/>
              <w:bottom w:val="single" w:sz="4" w:space="0" w:color="auto"/>
              <w:right w:val="single" w:sz="4" w:space="0" w:color="auto"/>
            </w:tcBorders>
            <w:shd w:val="clear" w:color="auto" w:fill="auto"/>
            <w:noWrap/>
            <w:vAlign w:val="center"/>
            <w:hideMark/>
          </w:tcPr>
          <w:p w14:paraId="4616230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RD$498,000.00</w:t>
            </w:r>
          </w:p>
        </w:tc>
        <w:tc>
          <w:tcPr>
            <w:tcW w:w="1440" w:type="dxa"/>
            <w:tcBorders>
              <w:top w:val="nil"/>
              <w:left w:val="nil"/>
              <w:bottom w:val="single" w:sz="4" w:space="0" w:color="auto"/>
              <w:right w:val="single" w:sz="4" w:space="0" w:color="auto"/>
            </w:tcBorders>
            <w:shd w:val="clear" w:color="auto" w:fill="auto"/>
            <w:noWrap/>
            <w:vAlign w:val="center"/>
            <w:hideMark/>
          </w:tcPr>
          <w:p w14:paraId="5A4A636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3D8BCD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DD5517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BA261A6" w14:textId="77777777" w:rsidR="00012D3F" w:rsidRPr="00645718" w:rsidRDefault="00012D3F" w:rsidP="00012D3F">
            <w:pPr>
              <w:jc w:val="center"/>
              <w:rPr>
                <w:rFonts w:ascii="Artifex CF Light" w:hAnsi="Artifex CF Light" w:cs="Calibri"/>
                <w:color w:val="002060"/>
                <w:sz w:val="16"/>
                <w:szCs w:val="16"/>
                <w:lang w:val="es-DO"/>
              </w:rPr>
            </w:pPr>
            <w:proofErr w:type="spellStart"/>
            <w:r w:rsidRPr="00645718">
              <w:rPr>
                <w:rFonts w:ascii="Artifex CF Light" w:hAnsi="Artifex CF Light" w:cs="Calibri"/>
                <w:color w:val="002060"/>
                <w:sz w:val="16"/>
                <w:szCs w:val="16"/>
                <w:lang w:val="es-DO"/>
              </w:rPr>
              <w:t>toner</w:t>
            </w:r>
            <w:proofErr w:type="spellEnd"/>
            <w:r w:rsidRPr="00645718">
              <w:rPr>
                <w:rFonts w:ascii="Artifex CF Light" w:hAnsi="Artifex CF Light" w:cs="Calibri"/>
                <w:color w:val="002060"/>
                <w:sz w:val="16"/>
                <w:szCs w:val="16"/>
                <w:lang w:val="es-DO"/>
              </w:rPr>
              <w:t xml:space="preserve"> HP CE 322a amarillo</w:t>
            </w:r>
          </w:p>
        </w:tc>
        <w:tc>
          <w:tcPr>
            <w:tcW w:w="720" w:type="dxa"/>
            <w:tcBorders>
              <w:top w:val="nil"/>
              <w:left w:val="nil"/>
              <w:bottom w:val="single" w:sz="4" w:space="0" w:color="auto"/>
              <w:right w:val="single" w:sz="4" w:space="0" w:color="auto"/>
            </w:tcBorders>
            <w:shd w:val="clear" w:color="auto" w:fill="auto"/>
            <w:noWrap/>
            <w:vAlign w:val="center"/>
            <w:hideMark/>
          </w:tcPr>
          <w:p w14:paraId="5F88F1F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3B7C1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5B755F7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40DC595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605BEA7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413DE5B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7EA2703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w:t>
            </w:r>
          </w:p>
        </w:tc>
        <w:tc>
          <w:tcPr>
            <w:tcW w:w="1620" w:type="dxa"/>
            <w:tcBorders>
              <w:top w:val="nil"/>
              <w:left w:val="nil"/>
              <w:bottom w:val="single" w:sz="4" w:space="0" w:color="auto"/>
              <w:right w:val="single" w:sz="4" w:space="0" w:color="auto"/>
            </w:tcBorders>
            <w:shd w:val="clear" w:color="auto" w:fill="auto"/>
            <w:noWrap/>
            <w:vAlign w:val="center"/>
            <w:hideMark/>
          </w:tcPr>
          <w:p w14:paraId="38B742B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RD$300,000.00</w:t>
            </w:r>
          </w:p>
        </w:tc>
        <w:tc>
          <w:tcPr>
            <w:tcW w:w="1440" w:type="dxa"/>
            <w:tcBorders>
              <w:top w:val="nil"/>
              <w:left w:val="nil"/>
              <w:bottom w:val="single" w:sz="4" w:space="0" w:color="auto"/>
              <w:right w:val="single" w:sz="4" w:space="0" w:color="auto"/>
            </w:tcBorders>
            <w:shd w:val="clear" w:color="auto" w:fill="auto"/>
            <w:noWrap/>
            <w:vAlign w:val="center"/>
            <w:hideMark/>
          </w:tcPr>
          <w:p w14:paraId="69887AB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6914D0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CD0347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A7A200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CE 323a  magenta</w:t>
            </w:r>
          </w:p>
        </w:tc>
        <w:tc>
          <w:tcPr>
            <w:tcW w:w="720" w:type="dxa"/>
            <w:tcBorders>
              <w:top w:val="nil"/>
              <w:left w:val="nil"/>
              <w:bottom w:val="single" w:sz="4" w:space="0" w:color="auto"/>
              <w:right w:val="single" w:sz="4" w:space="0" w:color="auto"/>
            </w:tcBorders>
            <w:shd w:val="clear" w:color="auto" w:fill="auto"/>
            <w:noWrap/>
            <w:vAlign w:val="center"/>
            <w:hideMark/>
          </w:tcPr>
          <w:p w14:paraId="3A2AD7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8AB5C6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0105583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45167D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0AD43FE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0BA3CA6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25976F5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w:t>
            </w:r>
          </w:p>
        </w:tc>
        <w:tc>
          <w:tcPr>
            <w:tcW w:w="1620" w:type="dxa"/>
            <w:tcBorders>
              <w:top w:val="nil"/>
              <w:left w:val="nil"/>
              <w:bottom w:val="single" w:sz="4" w:space="0" w:color="auto"/>
              <w:right w:val="single" w:sz="4" w:space="0" w:color="auto"/>
            </w:tcBorders>
            <w:shd w:val="clear" w:color="auto" w:fill="auto"/>
            <w:noWrap/>
            <w:vAlign w:val="center"/>
            <w:hideMark/>
          </w:tcPr>
          <w:p w14:paraId="3D97F5E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RD$300,000.00</w:t>
            </w:r>
          </w:p>
        </w:tc>
        <w:tc>
          <w:tcPr>
            <w:tcW w:w="1440" w:type="dxa"/>
            <w:tcBorders>
              <w:top w:val="nil"/>
              <w:left w:val="nil"/>
              <w:bottom w:val="single" w:sz="4" w:space="0" w:color="auto"/>
              <w:right w:val="single" w:sz="4" w:space="0" w:color="auto"/>
            </w:tcBorders>
            <w:shd w:val="clear" w:color="auto" w:fill="auto"/>
            <w:noWrap/>
            <w:vAlign w:val="center"/>
            <w:hideMark/>
          </w:tcPr>
          <w:p w14:paraId="09C0DAA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567156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F44D1E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E351B8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CE 505a negro</w:t>
            </w:r>
          </w:p>
        </w:tc>
        <w:tc>
          <w:tcPr>
            <w:tcW w:w="720" w:type="dxa"/>
            <w:tcBorders>
              <w:top w:val="nil"/>
              <w:left w:val="nil"/>
              <w:bottom w:val="single" w:sz="4" w:space="0" w:color="auto"/>
              <w:right w:val="single" w:sz="4" w:space="0" w:color="auto"/>
            </w:tcBorders>
            <w:shd w:val="clear" w:color="auto" w:fill="auto"/>
            <w:noWrap/>
            <w:vAlign w:val="center"/>
            <w:hideMark/>
          </w:tcPr>
          <w:p w14:paraId="766ED67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527C40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3197AD4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22DFAF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7A5F5D0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3780284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4A965D7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620" w:type="dxa"/>
            <w:tcBorders>
              <w:top w:val="nil"/>
              <w:left w:val="nil"/>
              <w:bottom w:val="single" w:sz="4" w:space="0" w:color="auto"/>
              <w:right w:val="single" w:sz="4" w:space="0" w:color="auto"/>
            </w:tcBorders>
            <w:shd w:val="clear" w:color="auto" w:fill="auto"/>
            <w:noWrap/>
            <w:vAlign w:val="center"/>
            <w:hideMark/>
          </w:tcPr>
          <w:p w14:paraId="058BD1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RD$240,000.00</w:t>
            </w:r>
          </w:p>
        </w:tc>
        <w:tc>
          <w:tcPr>
            <w:tcW w:w="1440" w:type="dxa"/>
            <w:tcBorders>
              <w:top w:val="nil"/>
              <w:left w:val="nil"/>
              <w:bottom w:val="single" w:sz="4" w:space="0" w:color="auto"/>
              <w:right w:val="single" w:sz="4" w:space="0" w:color="auto"/>
            </w:tcBorders>
            <w:shd w:val="clear" w:color="auto" w:fill="auto"/>
            <w:noWrap/>
            <w:vAlign w:val="center"/>
            <w:hideMark/>
          </w:tcPr>
          <w:p w14:paraId="60025AE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A65F95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EAD126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0A8725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Q5949a negro</w:t>
            </w:r>
          </w:p>
        </w:tc>
        <w:tc>
          <w:tcPr>
            <w:tcW w:w="720" w:type="dxa"/>
            <w:tcBorders>
              <w:top w:val="nil"/>
              <w:left w:val="nil"/>
              <w:bottom w:val="single" w:sz="4" w:space="0" w:color="auto"/>
              <w:right w:val="single" w:sz="4" w:space="0" w:color="auto"/>
            </w:tcBorders>
            <w:shd w:val="clear" w:color="auto" w:fill="auto"/>
            <w:noWrap/>
            <w:vAlign w:val="center"/>
            <w:hideMark/>
          </w:tcPr>
          <w:p w14:paraId="5936EA3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AC50B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644FE99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68C1CE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6E1ED37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540" w:type="dxa"/>
            <w:tcBorders>
              <w:top w:val="nil"/>
              <w:left w:val="nil"/>
              <w:bottom w:val="single" w:sz="4" w:space="0" w:color="auto"/>
              <w:right w:val="single" w:sz="4" w:space="0" w:color="auto"/>
            </w:tcBorders>
            <w:shd w:val="clear" w:color="auto" w:fill="auto"/>
            <w:noWrap/>
            <w:vAlign w:val="center"/>
            <w:hideMark/>
          </w:tcPr>
          <w:p w14:paraId="2FA4467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w:t>
            </w:r>
          </w:p>
        </w:tc>
        <w:tc>
          <w:tcPr>
            <w:tcW w:w="1530" w:type="dxa"/>
            <w:tcBorders>
              <w:top w:val="nil"/>
              <w:left w:val="nil"/>
              <w:bottom w:val="single" w:sz="4" w:space="0" w:color="auto"/>
              <w:right w:val="single" w:sz="4" w:space="0" w:color="auto"/>
            </w:tcBorders>
            <w:shd w:val="clear" w:color="auto" w:fill="auto"/>
            <w:noWrap/>
            <w:vAlign w:val="center"/>
            <w:hideMark/>
          </w:tcPr>
          <w:p w14:paraId="4C2F236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RD$4,800.00</w:t>
            </w:r>
          </w:p>
        </w:tc>
        <w:tc>
          <w:tcPr>
            <w:tcW w:w="1620" w:type="dxa"/>
            <w:tcBorders>
              <w:top w:val="nil"/>
              <w:left w:val="nil"/>
              <w:bottom w:val="single" w:sz="4" w:space="0" w:color="auto"/>
              <w:right w:val="single" w:sz="4" w:space="0" w:color="auto"/>
            </w:tcBorders>
            <w:shd w:val="clear" w:color="auto" w:fill="auto"/>
            <w:noWrap/>
            <w:vAlign w:val="center"/>
            <w:hideMark/>
          </w:tcPr>
          <w:p w14:paraId="476E3C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RD$384,000.00</w:t>
            </w:r>
          </w:p>
        </w:tc>
        <w:tc>
          <w:tcPr>
            <w:tcW w:w="1440" w:type="dxa"/>
            <w:tcBorders>
              <w:top w:val="nil"/>
              <w:left w:val="nil"/>
              <w:bottom w:val="single" w:sz="4" w:space="0" w:color="auto"/>
              <w:right w:val="single" w:sz="4" w:space="0" w:color="auto"/>
            </w:tcBorders>
            <w:shd w:val="clear" w:color="auto" w:fill="auto"/>
            <w:noWrap/>
            <w:vAlign w:val="center"/>
            <w:hideMark/>
          </w:tcPr>
          <w:p w14:paraId="6B056E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10DBDE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51B1EE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C7D426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Q7553aa negro</w:t>
            </w:r>
          </w:p>
        </w:tc>
        <w:tc>
          <w:tcPr>
            <w:tcW w:w="720" w:type="dxa"/>
            <w:tcBorders>
              <w:top w:val="nil"/>
              <w:left w:val="nil"/>
              <w:bottom w:val="single" w:sz="4" w:space="0" w:color="auto"/>
              <w:right w:val="single" w:sz="4" w:space="0" w:color="auto"/>
            </w:tcBorders>
            <w:shd w:val="clear" w:color="auto" w:fill="auto"/>
            <w:noWrap/>
            <w:vAlign w:val="center"/>
            <w:hideMark/>
          </w:tcPr>
          <w:p w14:paraId="2C697C5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5D46A1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13</w:t>
            </w:r>
          </w:p>
        </w:tc>
        <w:tc>
          <w:tcPr>
            <w:tcW w:w="1170" w:type="dxa"/>
            <w:tcBorders>
              <w:top w:val="nil"/>
              <w:left w:val="nil"/>
              <w:bottom w:val="single" w:sz="4" w:space="0" w:color="auto"/>
              <w:right w:val="single" w:sz="4" w:space="0" w:color="auto"/>
            </w:tcBorders>
            <w:shd w:val="clear" w:color="auto" w:fill="auto"/>
            <w:noWrap/>
            <w:vAlign w:val="center"/>
            <w:hideMark/>
          </w:tcPr>
          <w:p w14:paraId="20F7466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13</w:t>
            </w:r>
          </w:p>
        </w:tc>
        <w:tc>
          <w:tcPr>
            <w:tcW w:w="1170" w:type="dxa"/>
            <w:tcBorders>
              <w:top w:val="nil"/>
              <w:left w:val="nil"/>
              <w:bottom w:val="single" w:sz="4" w:space="0" w:color="auto"/>
              <w:right w:val="single" w:sz="4" w:space="0" w:color="auto"/>
            </w:tcBorders>
            <w:shd w:val="clear" w:color="auto" w:fill="auto"/>
            <w:noWrap/>
            <w:vAlign w:val="center"/>
            <w:hideMark/>
          </w:tcPr>
          <w:p w14:paraId="4953D66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13</w:t>
            </w:r>
          </w:p>
        </w:tc>
        <w:tc>
          <w:tcPr>
            <w:tcW w:w="1170" w:type="dxa"/>
            <w:tcBorders>
              <w:top w:val="nil"/>
              <w:left w:val="nil"/>
              <w:bottom w:val="single" w:sz="4" w:space="0" w:color="auto"/>
              <w:right w:val="single" w:sz="4" w:space="0" w:color="auto"/>
            </w:tcBorders>
            <w:shd w:val="clear" w:color="auto" w:fill="auto"/>
            <w:noWrap/>
            <w:vAlign w:val="center"/>
            <w:hideMark/>
          </w:tcPr>
          <w:p w14:paraId="3054D4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13</w:t>
            </w:r>
          </w:p>
        </w:tc>
        <w:tc>
          <w:tcPr>
            <w:tcW w:w="540" w:type="dxa"/>
            <w:tcBorders>
              <w:top w:val="nil"/>
              <w:left w:val="nil"/>
              <w:bottom w:val="single" w:sz="4" w:space="0" w:color="auto"/>
              <w:right w:val="single" w:sz="4" w:space="0" w:color="auto"/>
            </w:tcBorders>
            <w:shd w:val="clear" w:color="auto" w:fill="auto"/>
            <w:noWrap/>
            <w:vAlign w:val="center"/>
            <w:hideMark/>
          </w:tcPr>
          <w:p w14:paraId="4172D7D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52</w:t>
            </w:r>
          </w:p>
        </w:tc>
        <w:tc>
          <w:tcPr>
            <w:tcW w:w="1530" w:type="dxa"/>
            <w:tcBorders>
              <w:top w:val="nil"/>
              <w:left w:val="nil"/>
              <w:bottom w:val="single" w:sz="4" w:space="0" w:color="auto"/>
              <w:right w:val="single" w:sz="4" w:space="0" w:color="auto"/>
            </w:tcBorders>
            <w:shd w:val="clear" w:color="auto" w:fill="auto"/>
            <w:noWrap/>
            <w:vAlign w:val="center"/>
            <w:hideMark/>
          </w:tcPr>
          <w:p w14:paraId="6DCE2F62"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4,800.00</w:t>
            </w:r>
          </w:p>
        </w:tc>
        <w:tc>
          <w:tcPr>
            <w:tcW w:w="1620" w:type="dxa"/>
            <w:tcBorders>
              <w:top w:val="nil"/>
              <w:left w:val="nil"/>
              <w:bottom w:val="single" w:sz="4" w:space="0" w:color="auto"/>
              <w:right w:val="single" w:sz="4" w:space="0" w:color="auto"/>
            </w:tcBorders>
            <w:shd w:val="clear" w:color="auto" w:fill="auto"/>
            <w:noWrap/>
            <w:vAlign w:val="center"/>
            <w:hideMark/>
          </w:tcPr>
          <w:p w14:paraId="19FCC73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RD$249,600.00</w:t>
            </w:r>
          </w:p>
        </w:tc>
        <w:tc>
          <w:tcPr>
            <w:tcW w:w="1440" w:type="dxa"/>
            <w:tcBorders>
              <w:top w:val="nil"/>
              <w:left w:val="nil"/>
              <w:bottom w:val="single" w:sz="4" w:space="0" w:color="auto"/>
              <w:right w:val="single" w:sz="4" w:space="0" w:color="auto"/>
            </w:tcBorders>
            <w:shd w:val="clear" w:color="auto" w:fill="auto"/>
            <w:noWrap/>
            <w:vAlign w:val="center"/>
            <w:hideMark/>
          </w:tcPr>
          <w:p w14:paraId="1173C3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285E4B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73B495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87A7E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CF 283a negro</w:t>
            </w:r>
          </w:p>
        </w:tc>
        <w:tc>
          <w:tcPr>
            <w:tcW w:w="720" w:type="dxa"/>
            <w:tcBorders>
              <w:top w:val="nil"/>
              <w:left w:val="nil"/>
              <w:bottom w:val="single" w:sz="4" w:space="0" w:color="auto"/>
              <w:right w:val="single" w:sz="4" w:space="0" w:color="auto"/>
            </w:tcBorders>
            <w:shd w:val="clear" w:color="auto" w:fill="auto"/>
            <w:noWrap/>
            <w:vAlign w:val="center"/>
            <w:hideMark/>
          </w:tcPr>
          <w:p w14:paraId="7E42AFE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F643D4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2390153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698B27A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1A7C82B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35AE780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0140439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RD$4,800.00</w:t>
            </w:r>
          </w:p>
        </w:tc>
        <w:tc>
          <w:tcPr>
            <w:tcW w:w="1620" w:type="dxa"/>
            <w:tcBorders>
              <w:top w:val="nil"/>
              <w:left w:val="nil"/>
              <w:bottom w:val="single" w:sz="4" w:space="0" w:color="auto"/>
              <w:right w:val="single" w:sz="4" w:space="0" w:color="auto"/>
            </w:tcBorders>
            <w:shd w:val="clear" w:color="auto" w:fill="auto"/>
            <w:noWrap/>
            <w:vAlign w:val="center"/>
            <w:hideMark/>
          </w:tcPr>
          <w:p w14:paraId="196DF2E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RD$288,000.00</w:t>
            </w:r>
          </w:p>
        </w:tc>
        <w:tc>
          <w:tcPr>
            <w:tcW w:w="1440" w:type="dxa"/>
            <w:tcBorders>
              <w:top w:val="nil"/>
              <w:left w:val="nil"/>
              <w:bottom w:val="single" w:sz="4" w:space="0" w:color="auto"/>
              <w:right w:val="single" w:sz="4" w:space="0" w:color="auto"/>
            </w:tcBorders>
            <w:shd w:val="clear" w:color="auto" w:fill="auto"/>
            <w:noWrap/>
            <w:vAlign w:val="center"/>
            <w:hideMark/>
          </w:tcPr>
          <w:p w14:paraId="2A0BD20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F9E274E"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05A36A0E"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69284DB3"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4A39AD79"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1C0CA3C"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C1B1A03"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6C1EA77"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84C96FF"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3D497E37"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477BEC0E"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781BBA63"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5ACA57FB"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7DE5A33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1569D2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2D69A8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xero 006R01573</w:t>
            </w:r>
          </w:p>
        </w:tc>
        <w:tc>
          <w:tcPr>
            <w:tcW w:w="720" w:type="dxa"/>
            <w:tcBorders>
              <w:top w:val="nil"/>
              <w:left w:val="nil"/>
              <w:bottom w:val="single" w:sz="4" w:space="0" w:color="auto"/>
              <w:right w:val="single" w:sz="4" w:space="0" w:color="auto"/>
            </w:tcBorders>
            <w:shd w:val="clear" w:color="auto" w:fill="auto"/>
            <w:noWrap/>
            <w:vAlign w:val="center"/>
            <w:hideMark/>
          </w:tcPr>
          <w:p w14:paraId="3DF33F4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7D05C6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4F7545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610AD6B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77DB58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34CE18C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619988B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620" w:type="dxa"/>
            <w:tcBorders>
              <w:top w:val="nil"/>
              <w:left w:val="nil"/>
              <w:bottom w:val="single" w:sz="4" w:space="0" w:color="auto"/>
              <w:right w:val="single" w:sz="4" w:space="0" w:color="auto"/>
            </w:tcBorders>
            <w:shd w:val="clear" w:color="auto" w:fill="auto"/>
            <w:noWrap/>
            <w:vAlign w:val="center"/>
            <w:hideMark/>
          </w:tcPr>
          <w:p w14:paraId="5A1DFEE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RD$80,000.00</w:t>
            </w:r>
          </w:p>
        </w:tc>
        <w:tc>
          <w:tcPr>
            <w:tcW w:w="1440" w:type="dxa"/>
            <w:tcBorders>
              <w:top w:val="nil"/>
              <w:left w:val="nil"/>
              <w:bottom w:val="single" w:sz="4" w:space="0" w:color="auto"/>
              <w:right w:val="single" w:sz="4" w:space="0" w:color="auto"/>
            </w:tcBorders>
            <w:shd w:val="clear" w:color="auto" w:fill="auto"/>
            <w:noWrap/>
            <w:vAlign w:val="center"/>
            <w:hideMark/>
          </w:tcPr>
          <w:p w14:paraId="4BC920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0B1248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DB3488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1F22AE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cartucho</w:t>
            </w:r>
            <w:proofErr w:type="spellEnd"/>
            <w:r w:rsidRPr="00B205B4">
              <w:rPr>
                <w:rFonts w:ascii="Artifex CF Light" w:hAnsi="Artifex CF Light" w:cs="Calibri"/>
                <w:color w:val="002060"/>
                <w:sz w:val="16"/>
                <w:szCs w:val="16"/>
              </w:rPr>
              <w:t xml:space="preserve"> 662xl negro</w:t>
            </w:r>
          </w:p>
        </w:tc>
        <w:tc>
          <w:tcPr>
            <w:tcW w:w="720" w:type="dxa"/>
            <w:tcBorders>
              <w:top w:val="nil"/>
              <w:left w:val="nil"/>
              <w:bottom w:val="single" w:sz="4" w:space="0" w:color="auto"/>
              <w:right w:val="single" w:sz="4" w:space="0" w:color="auto"/>
            </w:tcBorders>
            <w:shd w:val="clear" w:color="auto" w:fill="auto"/>
            <w:noWrap/>
            <w:vAlign w:val="center"/>
            <w:hideMark/>
          </w:tcPr>
          <w:p w14:paraId="12649AE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896CE6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w:t>
            </w:r>
          </w:p>
        </w:tc>
        <w:tc>
          <w:tcPr>
            <w:tcW w:w="1170" w:type="dxa"/>
            <w:tcBorders>
              <w:top w:val="nil"/>
              <w:left w:val="nil"/>
              <w:bottom w:val="single" w:sz="4" w:space="0" w:color="auto"/>
              <w:right w:val="single" w:sz="4" w:space="0" w:color="auto"/>
            </w:tcBorders>
            <w:shd w:val="clear" w:color="auto" w:fill="auto"/>
            <w:noWrap/>
            <w:vAlign w:val="center"/>
            <w:hideMark/>
          </w:tcPr>
          <w:p w14:paraId="0C7A353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475958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w:t>
            </w:r>
          </w:p>
        </w:tc>
        <w:tc>
          <w:tcPr>
            <w:tcW w:w="1170" w:type="dxa"/>
            <w:tcBorders>
              <w:top w:val="nil"/>
              <w:left w:val="nil"/>
              <w:bottom w:val="single" w:sz="4" w:space="0" w:color="auto"/>
              <w:right w:val="single" w:sz="4" w:space="0" w:color="auto"/>
            </w:tcBorders>
            <w:shd w:val="clear" w:color="auto" w:fill="auto"/>
            <w:noWrap/>
            <w:vAlign w:val="center"/>
            <w:hideMark/>
          </w:tcPr>
          <w:p w14:paraId="49B268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540" w:type="dxa"/>
            <w:tcBorders>
              <w:top w:val="nil"/>
              <w:left w:val="nil"/>
              <w:bottom w:val="single" w:sz="4" w:space="0" w:color="auto"/>
              <w:right w:val="single" w:sz="4" w:space="0" w:color="auto"/>
            </w:tcBorders>
            <w:shd w:val="clear" w:color="auto" w:fill="auto"/>
            <w:noWrap/>
            <w:vAlign w:val="center"/>
            <w:hideMark/>
          </w:tcPr>
          <w:p w14:paraId="5C4EB82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w:t>
            </w:r>
          </w:p>
        </w:tc>
        <w:tc>
          <w:tcPr>
            <w:tcW w:w="1530" w:type="dxa"/>
            <w:tcBorders>
              <w:top w:val="nil"/>
              <w:left w:val="nil"/>
              <w:bottom w:val="single" w:sz="4" w:space="0" w:color="auto"/>
              <w:right w:val="single" w:sz="4" w:space="0" w:color="auto"/>
            </w:tcBorders>
            <w:shd w:val="clear" w:color="auto" w:fill="auto"/>
            <w:noWrap/>
            <w:vAlign w:val="center"/>
            <w:hideMark/>
          </w:tcPr>
          <w:p w14:paraId="52FB8C8E"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3,500.00</w:t>
            </w:r>
          </w:p>
        </w:tc>
        <w:tc>
          <w:tcPr>
            <w:tcW w:w="1620" w:type="dxa"/>
            <w:tcBorders>
              <w:top w:val="nil"/>
              <w:left w:val="nil"/>
              <w:bottom w:val="single" w:sz="4" w:space="0" w:color="auto"/>
              <w:right w:val="single" w:sz="4" w:space="0" w:color="auto"/>
            </w:tcBorders>
            <w:shd w:val="clear" w:color="auto" w:fill="auto"/>
            <w:noWrap/>
            <w:vAlign w:val="center"/>
            <w:hideMark/>
          </w:tcPr>
          <w:p w14:paraId="174BFC0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RD$42,000.00</w:t>
            </w:r>
          </w:p>
        </w:tc>
        <w:tc>
          <w:tcPr>
            <w:tcW w:w="1440" w:type="dxa"/>
            <w:tcBorders>
              <w:top w:val="nil"/>
              <w:left w:val="nil"/>
              <w:bottom w:val="single" w:sz="4" w:space="0" w:color="auto"/>
              <w:right w:val="single" w:sz="4" w:space="0" w:color="auto"/>
            </w:tcBorders>
            <w:shd w:val="clear" w:color="auto" w:fill="auto"/>
            <w:noWrap/>
            <w:vAlign w:val="center"/>
            <w:hideMark/>
          </w:tcPr>
          <w:p w14:paraId="590F72B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483C93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6D362E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68513A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cartucho</w:t>
            </w:r>
            <w:proofErr w:type="spellEnd"/>
            <w:r w:rsidRPr="00B205B4">
              <w:rPr>
                <w:rFonts w:ascii="Artifex CF Light" w:hAnsi="Artifex CF Light" w:cs="Calibri"/>
                <w:color w:val="002060"/>
                <w:sz w:val="16"/>
                <w:szCs w:val="16"/>
              </w:rPr>
              <w:t xml:space="preserve"> 662xl color</w:t>
            </w:r>
          </w:p>
        </w:tc>
        <w:tc>
          <w:tcPr>
            <w:tcW w:w="720" w:type="dxa"/>
            <w:tcBorders>
              <w:top w:val="nil"/>
              <w:left w:val="nil"/>
              <w:bottom w:val="single" w:sz="4" w:space="0" w:color="auto"/>
              <w:right w:val="single" w:sz="4" w:space="0" w:color="auto"/>
            </w:tcBorders>
            <w:shd w:val="clear" w:color="auto" w:fill="auto"/>
            <w:noWrap/>
            <w:vAlign w:val="center"/>
            <w:hideMark/>
          </w:tcPr>
          <w:p w14:paraId="4A50A7B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33E14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w:t>
            </w:r>
          </w:p>
        </w:tc>
        <w:tc>
          <w:tcPr>
            <w:tcW w:w="1170" w:type="dxa"/>
            <w:tcBorders>
              <w:top w:val="nil"/>
              <w:left w:val="nil"/>
              <w:bottom w:val="single" w:sz="4" w:space="0" w:color="auto"/>
              <w:right w:val="single" w:sz="4" w:space="0" w:color="auto"/>
            </w:tcBorders>
            <w:shd w:val="clear" w:color="auto" w:fill="auto"/>
            <w:noWrap/>
            <w:vAlign w:val="center"/>
            <w:hideMark/>
          </w:tcPr>
          <w:p w14:paraId="4FB6C4C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31A90FD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w:t>
            </w:r>
          </w:p>
        </w:tc>
        <w:tc>
          <w:tcPr>
            <w:tcW w:w="1170" w:type="dxa"/>
            <w:tcBorders>
              <w:top w:val="nil"/>
              <w:left w:val="nil"/>
              <w:bottom w:val="single" w:sz="4" w:space="0" w:color="auto"/>
              <w:right w:val="single" w:sz="4" w:space="0" w:color="auto"/>
            </w:tcBorders>
            <w:shd w:val="clear" w:color="auto" w:fill="auto"/>
            <w:noWrap/>
            <w:vAlign w:val="center"/>
            <w:hideMark/>
          </w:tcPr>
          <w:p w14:paraId="3DD09DD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540" w:type="dxa"/>
            <w:tcBorders>
              <w:top w:val="nil"/>
              <w:left w:val="nil"/>
              <w:bottom w:val="single" w:sz="4" w:space="0" w:color="auto"/>
              <w:right w:val="single" w:sz="4" w:space="0" w:color="auto"/>
            </w:tcBorders>
            <w:shd w:val="clear" w:color="auto" w:fill="auto"/>
            <w:noWrap/>
            <w:vAlign w:val="center"/>
            <w:hideMark/>
          </w:tcPr>
          <w:p w14:paraId="0745186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w:t>
            </w:r>
          </w:p>
        </w:tc>
        <w:tc>
          <w:tcPr>
            <w:tcW w:w="1530" w:type="dxa"/>
            <w:tcBorders>
              <w:top w:val="nil"/>
              <w:left w:val="nil"/>
              <w:bottom w:val="single" w:sz="4" w:space="0" w:color="auto"/>
              <w:right w:val="single" w:sz="4" w:space="0" w:color="auto"/>
            </w:tcBorders>
            <w:shd w:val="clear" w:color="auto" w:fill="auto"/>
            <w:noWrap/>
            <w:vAlign w:val="center"/>
            <w:hideMark/>
          </w:tcPr>
          <w:p w14:paraId="00C6F21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RD$4,100.00</w:t>
            </w:r>
          </w:p>
        </w:tc>
        <w:tc>
          <w:tcPr>
            <w:tcW w:w="1620" w:type="dxa"/>
            <w:tcBorders>
              <w:top w:val="nil"/>
              <w:left w:val="nil"/>
              <w:bottom w:val="single" w:sz="4" w:space="0" w:color="auto"/>
              <w:right w:val="single" w:sz="4" w:space="0" w:color="auto"/>
            </w:tcBorders>
            <w:shd w:val="clear" w:color="auto" w:fill="auto"/>
            <w:noWrap/>
            <w:vAlign w:val="center"/>
            <w:hideMark/>
          </w:tcPr>
          <w:p w14:paraId="6B41B2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RD$49,200.00</w:t>
            </w:r>
          </w:p>
        </w:tc>
        <w:tc>
          <w:tcPr>
            <w:tcW w:w="1440" w:type="dxa"/>
            <w:tcBorders>
              <w:top w:val="nil"/>
              <w:left w:val="nil"/>
              <w:bottom w:val="single" w:sz="4" w:space="0" w:color="auto"/>
              <w:right w:val="single" w:sz="4" w:space="0" w:color="auto"/>
            </w:tcBorders>
            <w:shd w:val="clear" w:color="auto" w:fill="auto"/>
            <w:noWrap/>
            <w:vAlign w:val="center"/>
            <w:hideMark/>
          </w:tcPr>
          <w:p w14:paraId="527CB04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098303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ECA537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2F1B17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CF 210a negro</w:t>
            </w:r>
          </w:p>
        </w:tc>
        <w:tc>
          <w:tcPr>
            <w:tcW w:w="720" w:type="dxa"/>
            <w:tcBorders>
              <w:top w:val="nil"/>
              <w:left w:val="nil"/>
              <w:bottom w:val="single" w:sz="4" w:space="0" w:color="auto"/>
              <w:right w:val="single" w:sz="4" w:space="0" w:color="auto"/>
            </w:tcBorders>
            <w:shd w:val="clear" w:color="auto" w:fill="auto"/>
            <w:noWrap/>
            <w:vAlign w:val="center"/>
            <w:hideMark/>
          </w:tcPr>
          <w:p w14:paraId="1D31C78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9C10AD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DCACBA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7F399D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276099B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3FF654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680B19B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RD$4,100.00</w:t>
            </w:r>
          </w:p>
        </w:tc>
        <w:tc>
          <w:tcPr>
            <w:tcW w:w="1620" w:type="dxa"/>
            <w:tcBorders>
              <w:top w:val="nil"/>
              <w:left w:val="nil"/>
              <w:bottom w:val="single" w:sz="4" w:space="0" w:color="auto"/>
              <w:right w:val="single" w:sz="4" w:space="0" w:color="auto"/>
            </w:tcBorders>
            <w:shd w:val="clear" w:color="auto" w:fill="auto"/>
            <w:noWrap/>
            <w:vAlign w:val="center"/>
            <w:hideMark/>
          </w:tcPr>
          <w:p w14:paraId="0CE6E5C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RD$164,000.00</w:t>
            </w:r>
          </w:p>
        </w:tc>
        <w:tc>
          <w:tcPr>
            <w:tcW w:w="1440" w:type="dxa"/>
            <w:tcBorders>
              <w:top w:val="nil"/>
              <w:left w:val="nil"/>
              <w:bottom w:val="single" w:sz="4" w:space="0" w:color="auto"/>
              <w:right w:val="single" w:sz="4" w:space="0" w:color="auto"/>
            </w:tcBorders>
            <w:shd w:val="clear" w:color="auto" w:fill="auto"/>
            <w:noWrap/>
            <w:vAlign w:val="center"/>
            <w:hideMark/>
          </w:tcPr>
          <w:p w14:paraId="110A3B7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5256FE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97E0AE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3758C8B" w14:textId="77777777" w:rsidR="00012D3F" w:rsidRPr="00645718" w:rsidRDefault="00012D3F" w:rsidP="00012D3F">
            <w:pPr>
              <w:jc w:val="center"/>
              <w:rPr>
                <w:rFonts w:ascii="Artifex CF Light" w:hAnsi="Artifex CF Light" w:cs="Calibri"/>
                <w:color w:val="002060"/>
                <w:sz w:val="16"/>
                <w:szCs w:val="16"/>
                <w:lang w:val="es-DO"/>
              </w:rPr>
            </w:pPr>
            <w:proofErr w:type="spellStart"/>
            <w:r w:rsidRPr="00645718">
              <w:rPr>
                <w:rFonts w:ascii="Artifex CF Light" w:hAnsi="Artifex CF Light" w:cs="Calibri"/>
                <w:color w:val="002060"/>
                <w:sz w:val="16"/>
                <w:szCs w:val="16"/>
                <w:lang w:val="es-DO"/>
              </w:rPr>
              <w:t>toner</w:t>
            </w:r>
            <w:proofErr w:type="spellEnd"/>
            <w:r w:rsidRPr="00645718">
              <w:rPr>
                <w:rFonts w:ascii="Artifex CF Light" w:hAnsi="Artifex CF Light" w:cs="Calibri"/>
                <w:color w:val="002060"/>
                <w:sz w:val="16"/>
                <w:szCs w:val="16"/>
                <w:lang w:val="es-DO"/>
              </w:rPr>
              <w:t xml:space="preserve"> HP CF 211a azul</w:t>
            </w:r>
          </w:p>
        </w:tc>
        <w:tc>
          <w:tcPr>
            <w:tcW w:w="720" w:type="dxa"/>
            <w:tcBorders>
              <w:top w:val="nil"/>
              <w:left w:val="nil"/>
              <w:bottom w:val="single" w:sz="4" w:space="0" w:color="auto"/>
              <w:right w:val="single" w:sz="4" w:space="0" w:color="auto"/>
            </w:tcBorders>
            <w:shd w:val="clear" w:color="auto" w:fill="auto"/>
            <w:noWrap/>
            <w:vAlign w:val="center"/>
            <w:hideMark/>
          </w:tcPr>
          <w:p w14:paraId="7F9DB31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FEC90A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1758CD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65A9D75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3FB73BB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737B83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6468D8F1"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4,000.00</w:t>
            </w:r>
          </w:p>
        </w:tc>
        <w:tc>
          <w:tcPr>
            <w:tcW w:w="1620" w:type="dxa"/>
            <w:tcBorders>
              <w:top w:val="nil"/>
              <w:left w:val="nil"/>
              <w:bottom w:val="single" w:sz="4" w:space="0" w:color="auto"/>
              <w:right w:val="single" w:sz="4" w:space="0" w:color="auto"/>
            </w:tcBorders>
            <w:shd w:val="clear" w:color="auto" w:fill="auto"/>
            <w:noWrap/>
            <w:vAlign w:val="center"/>
            <w:hideMark/>
          </w:tcPr>
          <w:p w14:paraId="255789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RD$160,000.00</w:t>
            </w:r>
          </w:p>
        </w:tc>
        <w:tc>
          <w:tcPr>
            <w:tcW w:w="1440" w:type="dxa"/>
            <w:tcBorders>
              <w:top w:val="nil"/>
              <w:left w:val="nil"/>
              <w:bottom w:val="single" w:sz="4" w:space="0" w:color="auto"/>
              <w:right w:val="single" w:sz="4" w:space="0" w:color="auto"/>
            </w:tcBorders>
            <w:shd w:val="clear" w:color="auto" w:fill="auto"/>
            <w:noWrap/>
            <w:vAlign w:val="center"/>
            <w:hideMark/>
          </w:tcPr>
          <w:p w14:paraId="2A4CF37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81E924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842CFE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62F9D39" w14:textId="77777777" w:rsidR="00012D3F" w:rsidRPr="00645718" w:rsidRDefault="00012D3F" w:rsidP="00012D3F">
            <w:pPr>
              <w:jc w:val="center"/>
              <w:rPr>
                <w:rFonts w:ascii="Artifex CF Light" w:hAnsi="Artifex CF Light" w:cs="Calibri"/>
                <w:color w:val="002060"/>
                <w:sz w:val="16"/>
                <w:szCs w:val="16"/>
                <w:lang w:val="es-DO"/>
              </w:rPr>
            </w:pPr>
            <w:proofErr w:type="spellStart"/>
            <w:r w:rsidRPr="00645718">
              <w:rPr>
                <w:rFonts w:ascii="Artifex CF Light" w:hAnsi="Artifex CF Light" w:cs="Calibri"/>
                <w:color w:val="002060"/>
                <w:sz w:val="16"/>
                <w:szCs w:val="16"/>
                <w:lang w:val="es-DO"/>
              </w:rPr>
              <w:t>toner</w:t>
            </w:r>
            <w:proofErr w:type="spellEnd"/>
            <w:r w:rsidRPr="00645718">
              <w:rPr>
                <w:rFonts w:ascii="Artifex CF Light" w:hAnsi="Artifex CF Light" w:cs="Calibri"/>
                <w:color w:val="002060"/>
                <w:sz w:val="16"/>
                <w:szCs w:val="16"/>
                <w:lang w:val="es-DO"/>
              </w:rPr>
              <w:t xml:space="preserve"> HP CF 212a amarillo</w:t>
            </w:r>
          </w:p>
        </w:tc>
        <w:tc>
          <w:tcPr>
            <w:tcW w:w="720" w:type="dxa"/>
            <w:tcBorders>
              <w:top w:val="nil"/>
              <w:left w:val="nil"/>
              <w:bottom w:val="single" w:sz="4" w:space="0" w:color="auto"/>
              <w:right w:val="single" w:sz="4" w:space="0" w:color="auto"/>
            </w:tcBorders>
            <w:shd w:val="clear" w:color="auto" w:fill="auto"/>
            <w:noWrap/>
            <w:vAlign w:val="center"/>
            <w:hideMark/>
          </w:tcPr>
          <w:p w14:paraId="4BAF83A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75A5F6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5109F1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5842B2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3A783F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3236490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679BE87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620" w:type="dxa"/>
            <w:tcBorders>
              <w:top w:val="nil"/>
              <w:left w:val="nil"/>
              <w:bottom w:val="single" w:sz="4" w:space="0" w:color="auto"/>
              <w:right w:val="single" w:sz="4" w:space="0" w:color="auto"/>
            </w:tcBorders>
            <w:shd w:val="clear" w:color="auto" w:fill="auto"/>
            <w:noWrap/>
            <w:vAlign w:val="center"/>
            <w:hideMark/>
          </w:tcPr>
          <w:p w14:paraId="6332A23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RD$160,000.00</w:t>
            </w:r>
          </w:p>
        </w:tc>
        <w:tc>
          <w:tcPr>
            <w:tcW w:w="1440" w:type="dxa"/>
            <w:tcBorders>
              <w:top w:val="nil"/>
              <w:left w:val="nil"/>
              <w:bottom w:val="single" w:sz="4" w:space="0" w:color="auto"/>
              <w:right w:val="single" w:sz="4" w:space="0" w:color="auto"/>
            </w:tcBorders>
            <w:shd w:val="clear" w:color="auto" w:fill="auto"/>
            <w:noWrap/>
            <w:vAlign w:val="center"/>
            <w:hideMark/>
          </w:tcPr>
          <w:p w14:paraId="288597D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47B996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7DEAE1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4C8C12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CF 213a magenta</w:t>
            </w:r>
          </w:p>
        </w:tc>
        <w:tc>
          <w:tcPr>
            <w:tcW w:w="720" w:type="dxa"/>
            <w:tcBorders>
              <w:top w:val="nil"/>
              <w:left w:val="nil"/>
              <w:bottom w:val="single" w:sz="4" w:space="0" w:color="auto"/>
              <w:right w:val="single" w:sz="4" w:space="0" w:color="auto"/>
            </w:tcBorders>
            <w:shd w:val="clear" w:color="auto" w:fill="auto"/>
            <w:noWrap/>
            <w:vAlign w:val="center"/>
            <w:hideMark/>
          </w:tcPr>
          <w:p w14:paraId="54A7D6F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5EF29E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3288B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458F64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291996B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55B796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7F283DB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RD$3,700.00</w:t>
            </w:r>
          </w:p>
        </w:tc>
        <w:tc>
          <w:tcPr>
            <w:tcW w:w="1620" w:type="dxa"/>
            <w:tcBorders>
              <w:top w:val="nil"/>
              <w:left w:val="nil"/>
              <w:bottom w:val="single" w:sz="4" w:space="0" w:color="auto"/>
              <w:right w:val="single" w:sz="4" w:space="0" w:color="auto"/>
            </w:tcBorders>
            <w:shd w:val="clear" w:color="auto" w:fill="auto"/>
            <w:noWrap/>
            <w:vAlign w:val="center"/>
            <w:hideMark/>
          </w:tcPr>
          <w:p w14:paraId="45D3FB6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RD$148,000.00</w:t>
            </w:r>
          </w:p>
        </w:tc>
        <w:tc>
          <w:tcPr>
            <w:tcW w:w="1440" w:type="dxa"/>
            <w:tcBorders>
              <w:top w:val="nil"/>
              <w:left w:val="nil"/>
              <w:bottom w:val="single" w:sz="4" w:space="0" w:color="auto"/>
              <w:right w:val="single" w:sz="4" w:space="0" w:color="auto"/>
            </w:tcBorders>
            <w:shd w:val="clear" w:color="auto" w:fill="auto"/>
            <w:noWrap/>
            <w:vAlign w:val="center"/>
            <w:hideMark/>
          </w:tcPr>
          <w:p w14:paraId="7060968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AABA6E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4B8CEA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0DD768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CF 360a negro</w:t>
            </w:r>
          </w:p>
        </w:tc>
        <w:tc>
          <w:tcPr>
            <w:tcW w:w="720" w:type="dxa"/>
            <w:tcBorders>
              <w:top w:val="nil"/>
              <w:left w:val="nil"/>
              <w:bottom w:val="single" w:sz="4" w:space="0" w:color="auto"/>
              <w:right w:val="single" w:sz="4" w:space="0" w:color="auto"/>
            </w:tcBorders>
            <w:shd w:val="clear" w:color="auto" w:fill="auto"/>
            <w:noWrap/>
            <w:vAlign w:val="center"/>
            <w:hideMark/>
          </w:tcPr>
          <w:p w14:paraId="5B19BF6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5D1F8B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633F53D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F7FD39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35E43C9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0FF446D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294D85F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w:t>
            </w:r>
          </w:p>
        </w:tc>
        <w:tc>
          <w:tcPr>
            <w:tcW w:w="1620" w:type="dxa"/>
            <w:tcBorders>
              <w:top w:val="nil"/>
              <w:left w:val="nil"/>
              <w:bottom w:val="single" w:sz="4" w:space="0" w:color="auto"/>
              <w:right w:val="single" w:sz="4" w:space="0" w:color="auto"/>
            </w:tcBorders>
            <w:shd w:val="clear" w:color="auto" w:fill="auto"/>
            <w:noWrap/>
            <w:vAlign w:val="center"/>
            <w:hideMark/>
          </w:tcPr>
          <w:p w14:paraId="1E19E80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RD$120,000.00</w:t>
            </w:r>
          </w:p>
        </w:tc>
        <w:tc>
          <w:tcPr>
            <w:tcW w:w="1440" w:type="dxa"/>
            <w:tcBorders>
              <w:top w:val="nil"/>
              <w:left w:val="nil"/>
              <w:bottom w:val="single" w:sz="4" w:space="0" w:color="auto"/>
              <w:right w:val="single" w:sz="4" w:space="0" w:color="auto"/>
            </w:tcBorders>
            <w:shd w:val="clear" w:color="auto" w:fill="auto"/>
            <w:noWrap/>
            <w:vAlign w:val="center"/>
            <w:hideMark/>
          </w:tcPr>
          <w:p w14:paraId="62E6C8A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EDA989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62E9A4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4E24029" w14:textId="77777777" w:rsidR="00012D3F" w:rsidRPr="00645718" w:rsidRDefault="00012D3F" w:rsidP="00012D3F">
            <w:pPr>
              <w:jc w:val="center"/>
              <w:rPr>
                <w:rFonts w:ascii="Artifex CF Light" w:hAnsi="Artifex CF Light" w:cs="Calibri"/>
                <w:color w:val="002060"/>
                <w:sz w:val="16"/>
                <w:szCs w:val="16"/>
                <w:lang w:val="es-DO"/>
              </w:rPr>
            </w:pPr>
            <w:proofErr w:type="spellStart"/>
            <w:r w:rsidRPr="00645718">
              <w:rPr>
                <w:rFonts w:ascii="Artifex CF Light" w:hAnsi="Artifex CF Light" w:cs="Calibri"/>
                <w:color w:val="002060"/>
                <w:sz w:val="16"/>
                <w:szCs w:val="16"/>
                <w:lang w:val="es-DO"/>
              </w:rPr>
              <w:t>toner</w:t>
            </w:r>
            <w:proofErr w:type="spellEnd"/>
            <w:r w:rsidRPr="00645718">
              <w:rPr>
                <w:rFonts w:ascii="Artifex CF Light" w:hAnsi="Artifex CF Light" w:cs="Calibri"/>
                <w:color w:val="002060"/>
                <w:sz w:val="16"/>
                <w:szCs w:val="16"/>
                <w:lang w:val="es-DO"/>
              </w:rPr>
              <w:t xml:space="preserve"> HP CF 361a azul</w:t>
            </w:r>
          </w:p>
        </w:tc>
        <w:tc>
          <w:tcPr>
            <w:tcW w:w="720" w:type="dxa"/>
            <w:tcBorders>
              <w:top w:val="nil"/>
              <w:left w:val="nil"/>
              <w:bottom w:val="single" w:sz="4" w:space="0" w:color="auto"/>
              <w:right w:val="single" w:sz="4" w:space="0" w:color="auto"/>
            </w:tcBorders>
            <w:shd w:val="clear" w:color="auto" w:fill="auto"/>
            <w:noWrap/>
            <w:vAlign w:val="center"/>
            <w:hideMark/>
          </w:tcPr>
          <w:p w14:paraId="66C4239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D96F2C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2ECDE0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40FEBE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1D89EC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1E4F3CA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60D7049F"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4,500.00</w:t>
            </w:r>
          </w:p>
        </w:tc>
        <w:tc>
          <w:tcPr>
            <w:tcW w:w="1620" w:type="dxa"/>
            <w:tcBorders>
              <w:top w:val="nil"/>
              <w:left w:val="nil"/>
              <w:bottom w:val="single" w:sz="4" w:space="0" w:color="auto"/>
              <w:right w:val="single" w:sz="4" w:space="0" w:color="auto"/>
            </w:tcBorders>
            <w:shd w:val="clear" w:color="auto" w:fill="auto"/>
            <w:noWrap/>
            <w:vAlign w:val="center"/>
            <w:hideMark/>
          </w:tcPr>
          <w:p w14:paraId="33D930D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RD$180,000.00</w:t>
            </w:r>
          </w:p>
        </w:tc>
        <w:tc>
          <w:tcPr>
            <w:tcW w:w="1440" w:type="dxa"/>
            <w:tcBorders>
              <w:top w:val="nil"/>
              <w:left w:val="nil"/>
              <w:bottom w:val="single" w:sz="4" w:space="0" w:color="auto"/>
              <w:right w:val="single" w:sz="4" w:space="0" w:color="auto"/>
            </w:tcBorders>
            <w:shd w:val="clear" w:color="auto" w:fill="auto"/>
            <w:noWrap/>
            <w:vAlign w:val="center"/>
            <w:hideMark/>
          </w:tcPr>
          <w:p w14:paraId="2E32685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17D1CA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31CCCC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2E87B56" w14:textId="77777777" w:rsidR="00012D3F" w:rsidRPr="00645718" w:rsidRDefault="00012D3F" w:rsidP="00012D3F">
            <w:pPr>
              <w:jc w:val="center"/>
              <w:rPr>
                <w:rFonts w:ascii="Artifex CF Light" w:hAnsi="Artifex CF Light" w:cs="Calibri"/>
                <w:color w:val="002060"/>
                <w:sz w:val="16"/>
                <w:szCs w:val="16"/>
                <w:lang w:val="es-DO"/>
              </w:rPr>
            </w:pPr>
            <w:proofErr w:type="spellStart"/>
            <w:r w:rsidRPr="00645718">
              <w:rPr>
                <w:rFonts w:ascii="Artifex CF Light" w:hAnsi="Artifex CF Light" w:cs="Calibri"/>
                <w:color w:val="002060"/>
                <w:sz w:val="16"/>
                <w:szCs w:val="16"/>
                <w:lang w:val="es-DO"/>
              </w:rPr>
              <w:t>toner</w:t>
            </w:r>
            <w:proofErr w:type="spellEnd"/>
            <w:r w:rsidRPr="00645718">
              <w:rPr>
                <w:rFonts w:ascii="Artifex CF Light" w:hAnsi="Artifex CF Light" w:cs="Calibri"/>
                <w:color w:val="002060"/>
                <w:sz w:val="16"/>
                <w:szCs w:val="16"/>
                <w:lang w:val="es-DO"/>
              </w:rPr>
              <w:t xml:space="preserve"> HP CF 362a amarillo</w:t>
            </w:r>
          </w:p>
        </w:tc>
        <w:tc>
          <w:tcPr>
            <w:tcW w:w="720" w:type="dxa"/>
            <w:tcBorders>
              <w:top w:val="nil"/>
              <w:left w:val="nil"/>
              <w:bottom w:val="single" w:sz="4" w:space="0" w:color="auto"/>
              <w:right w:val="single" w:sz="4" w:space="0" w:color="auto"/>
            </w:tcBorders>
            <w:shd w:val="clear" w:color="auto" w:fill="auto"/>
            <w:noWrap/>
            <w:vAlign w:val="center"/>
            <w:hideMark/>
          </w:tcPr>
          <w:p w14:paraId="2BD036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DCAE6A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BFEDEB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BB31B1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412286C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6498BF0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52E567B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RD$4,500.00</w:t>
            </w:r>
          </w:p>
        </w:tc>
        <w:tc>
          <w:tcPr>
            <w:tcW w:w="1620" w:type="dxa"/>
            <w:tcBorders>
              <w:top w:val="nil"/>
              <w:left w:val="nil"/>
              <w:bottom w:val="single" w:sz="4" w:space="0" w:color="auto"/>
              <w:right w:val="single" w:sz="4" w:space="0" w:color="auto"/>
            </w:tcBorders>
            <w:shd w:val="clear" w:color="auto" w:fill="auto"/>
            <w:noWrap/>
            <w:vAlign w:val="center"/>
            <w:hideMark/>
          </w:tcPr>
          <w:p w14:paraId="45C931E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RD$180,000.00</w:t>
            </w:r>
          </w:p>
        </w:tc>
        <w:tc>
          <w:tcPr>
            <w:tcW w:w="1440" w:type="dxa"/>
            <w:tcBorders>
              <w:top w:val="nil"/>
              <w:left w:val="nil"/>
              <w:bottom w:val="single" w:sz="4" w:space="0" w:color="auto"/>
              <w:right w:val="single" w:sz="4" w:space="0" w:color="auto"/>
            </w:tcBorders>
            <w:shd w:val="clear" w:color="auto" w:fill="auto"/>
            <w:noWrap/>
            <w:vAlign w:val="center"/>
            <w:hideMark/>
          </w:tcPr>
          <w:p w14:paraId="528C0A8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8F6EBC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7C05E2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9E8B5D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CF 363a magenta</w:t>
            </w:r>
          </w:p>
        </w:tc>
        <w:tc>
          <w:tcPr>
            <w:tcW w:w="720" w:type="dxa"/>
            <w:tcBorders>
              <w:top w:val="nil"/>
              <w:left w:val="nil"/>
              <w:bottom w:val="single" w:sz="4" w:space="0" w:color="auto"/>
              <w:right w:val="single" w:sz="4" w:space="0" w:color="auto"/>
            </w:tcBorders>
            <w:shd w:val="clear" w:color="auto" w:fill="auto"/>
            <w:noWrap/>
            <w:vAlign w:val="center"/>
            <w:hideMark/>
          </w:tcPr>
          <w:p w14:paraId="7F94D15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B31024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23227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918B5F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408A36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2A71CA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6A67560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RD$ 4,500.00</w:t>
            </w:r>
          </w:p>
        </w:tc>
        <w:tc>
          <w:tcPr>
            <w:tcW w:w="1620" w:type="dxa"/>
            <w:tcBorders>
              <w:top w:val="nil"/>
              <w:left w:val="nil"/>
              <w:bottom w:val="single" w:sz="4" w:space="0" w:color="auto"/>
              <w:right w:val="single" w:sz="4" w:space="0" w:color="auto"/>
            </w:tcBorders>
            <w:shd w:val="clear" w:color="auto" w:fill="auto"/>
            <w:noWrap/>
            <w:vAlign w:val="center"/>
            <w:hideMark/>
          </w:tcPr>
          <w:p w14:paraId="195B3CC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RD$180,000.00</w:t>
            </w:r>
          </w:p>
        </w:tc>
        <w:tc>
          <w:tcPr>
            <w:tcW w:w="1440" w:type="dxa"/>
            <w:tcBorders>
              <w:top w:val="nil"/>
              <w:left w:val="nil"/>
              <w:bottom w:val="single" w:sz="4" w:space="0" w:color="auto"/>
              <w:right w:val="single" w:sz="4" w:space="0" w:color="auto"/>
            </w:tcBorders>
            <w:shd w:val="clear" w:color="auto" w:fill="auto"/>
            <w:noWrap/>
            <w:vAlign w:val="center"/>
            <w:hideMark/>
          </w:tcPr>
          <w:p w14:paraId="5C37850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C51456B"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13C01EC4"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4C690724"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7443C3EC"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6C01863"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2747E48"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A1D74B5"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7133AF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17C9EF46"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38ED063B"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7814C8F1"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506DB8A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3147015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4E0EB8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3B90CE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CF 226a negro</w:t>
            </w:r>
          </w:p>
        </w:tc>
        <w:tc>
          <w:tcPr>
            <w:tcW w:w="720" w:type="dxa"/>
            <w:tcBorders>
              <w:top w:val="nil"/>
              <w:left w:val="nil"/>
              <w:bottom w:val="single" w:sz="4" w:space="0" w:color="auto"/>
              <w:right w:val="single" w:sz="4" w:space="0" w:color="auto"/>
            </w:tcBorders>
            <w:shd w:val="clear" w:color="auto" w:fill="auto"/>
            <w:noWrap/>
            <w:vAlign w:val="center"/>
            <w:hideMark/>
          </w:tcPr>
          <w:p w14:paraId="1D302E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C7EE7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85</w:t>
            </w:r>
          </w:p>
        </w:tc>
        <w:tc>
          <w:tcPr>
            <w:tcW w:w="1170" w:type="dxa"/>
            <w:tcBorders>
              <w:top w:val="nil"/>
              <w:left w:val="nil"/>
              <w:bottom w:val="single" w:sz="4" w:space="0" w:color="auto"/>
              <w:right w:val="single" w:sz="4" w:space="0" w:color="auto"/>
            </w:tcBorders>
            <w:shd w:val="clear" w:color="auto" w:fill="auto"/>
            <w:noWrap/>
            <w:vAlign w:val="center"/>
            <w:hideMark/>
          </w:tcPr>
          <w:p w14:paraId="0B9716D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85</w:t>
            </w:r>
          </w:p>
        </w:tc>
        <w:tc>
          <w:tcPr>
            <w:tcW w:w="1170" w:type="dxa"/>
            <w:tcBorders>
              <w:top w:val="nil"/>
              <w:left w:val="nil"/>
              <w:bottom w:val="single" w:sz="4" w:space="0" w:color="auto"/>
              <w:right w:val="single" w:sz="4" w:space="0" w:color="auto"/>
            </w:tcBorders>
            <w:shd w:val="clear" w:color="auto" w:fill="auto"/>
            <w:noWrap/>
            <w:vAlign w:val="center"/>
            <w:hideMark/>
          </w:tcPr>
          <w:p w14:paraId="3E5379C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85</w:t>
            </w:r>
          </w:p>
        </w:tc>
        <w:tc>
          <w:tcPr>
            <w:tcW w:w="1170" w:type="dxa"/>
            <w:tcBorders>
              <w:top w:val="nil"/>
              <w:left w:val="nil"/>
              <w:bottom w:val="single" w:sz="4" w:space="0" w:color="auto"/>
              <w:right w:val="single" w:sz="4" w:space="0" w:color="auto"/>
            </w:tcBorders>
            <w:shd w:val="clear" w:color="auto" w:fill="auto"/>
            <w:noWrap/>
            <w:vAlign w:val="center"/>
            <w:hideMark/>
          </w:tcPr>
          <w:p w14:paraId="23740B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85</w:t>
            </w:r>
          </w:p>
        </w:tc>
        <w:tc>
          <w:tcPr>
            <w:tcW w:w="540" w:type="dxa"/>
            <w:tcBorders>
              <w:top w:val="nil"/>
              <w:left w:val="nil"/>
              <w:bottom w:val="single" w:sz="4" w:space="0" w:color="auto"/>
              <w:right w:val="single" w:sz="4" w:space="0" w:color="auto"/>
            </w:tcBorders>
            <w:shd w:val="clear" w:color="auto" w:fill="auto"/>
            <w:noWrap/>
            <w:vAlign w:val="center"/>
            <w:hideMark/>
          </w:tcPr>
          <w:p w14:paraId="35F3CE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340</w:t>
            </w:r>
          </w:p>
        </w:tc>
        <w:tc>
          <w:tcPr>
            <w:tcW w:w="1530" w:type="dxa"/>
            <w:tcBorders>
              <w:top w:val="nil"/>
              <w:left w:val="nil"/>
              <w:bottom w:val="single" w:sz="4" w:space="0" w:color="auto"/>
              <w:right w:val="single" w:sz="4" w:space="0" w:color="auto"/>
            </w:tcBorders>
            <w:shd w:val="clear" w:color="auto" w:fill="auto"/>
            <w:noWrap/>
            <w:vAlign w:val="center"/>
            <w:hideMark/>
          </w:tcPr>
          <w:p w14:paraId="6558C4FB"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3,500.00</w:t>
            </w:r>
          </w:p>
        </w:tc>
        <w:tc>
          <w:tcPr>
            <w:tcW w:w="1620" w:type="dxa"/>
            <w:tcBorders>
              <w:top w:val="nil"/>
              <w:left w:val="nil"/>
              <w:bottom w:val="single" w:sz="4" w:space="0" w:color="auto"/>
              <w:right w:val="single" w:sz="4" w:space="0" w:color="auto"/>
            </w:tcBorders>
            <w:shd w:val="clear" w:color="auto" w:fill="auto"/>
            <w:noWrap/>
            <w:vAlign w:val="center"/>
            <w:hideMark/>
          </w:tcPr>
          <w:p w14:paraId="1989C1C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RD$1,190,000.00</w:t>
            </w:r>
          </w:p>
        </w:tc>
        <w:tc>
          <w:tcPr>
            <w:tcW w:w="1440" w:type="dxa"/>
            <w:tcBorders>
              <w:top w:val="nil"/>
              <w:left w:val="nil"/>
              <w:bottom w:val="single" w:sz="4" w:space="0" w:color="auto"/>
              <w:right w:val="single" w:sz="4" w:space="0" w:color="auto"/>
            </w:tcBorders>
            <w:shd w:val="clear" w:color="auto" w:fill="auto"/>
            <w:noWrap/>
            <w:vAlign w:val="center"/>
            <w:hideMark/>
          </w:tcPr>
          <w:p w14:paraId="54DCAF8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BB1FDA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C0B805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04818C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CF 287a negro</w:t>
            </w:r>
          </w:p>
        </w:tc>
        <w:tc>
          <w:tcPr>
            <w:tcW w:w="720" w:type="dxa"/>
            <w:tcBorders>
              <w:top w:val="nil"/>
              <w:left w:val="nil"/>
              <w:bottom w:val="single" w:sz="4" w:space="0" w:color="auto"/>
              <w:right w:val="single" w:sz="4" w:space="0" w:color="auto"/>
            </w:tcBorders>
            <w:shd w:val="clear" w:color="auto" w:fill="auto"/>
            <w:noWrap/>
            <w:vAlign w:val="center"/>
            <w:hideMark/>
          </w:tcPr>
          <w:p w14:paraId="58EB251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FFBCAC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099F678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435345B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6CA7372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65FAD42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62AA2DB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620" w:type="dxa"/>
            <w:tcBorders>
              <w:top w:val="nil"/>
              <w:left w:val="nil"/>
              <w:bottom w:val="single" w:sz="4" w:space="0" w:color="auto"/>
              <w:right w:val="single" w:sz="4" w:space="0" w:color="auto"/>
            </w:tcBorders>
            <w:shd w:val="clear" w:color="auto" w:fill="auto"/>
            <w:noWrap/>
            <w:vAlign w:val="center"/>
            <w:hideMark/>
          </w:tcPr>
          <w:p w14:paraId="35A9ADB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RD$240,000.00</w:t>
            </w:r>
          </w:p>
        </w:tc>
        <w:tc>
          <w:tcPr>
            <w:tcW w:w="1440" w:type="dxa"/>
            <w:tcBorders>
              <w:top w:val="nil"/>
              <w:left w:val="nil"/>
              <w:bottom w:val="single" w:sz="4" w:space="0" w:color="auto"/>
              <w:right w:val="single" w:sz="4" w:space="0" w:color="auto"/>
            </w:tcBorders>
            <w:shd w:val="clear" w:color="auto" w:fill="auto"/>
            <w:noWrap/>
            <w:vAlign w:val="center"/>
            <w:hideMark/>
          </w:tcPr>
          <w:p w14:paraId="497AEBB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64F9C4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65D13F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BD4915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toner canon </w:t>
            </w:r>
            <w:proofErr w:type="spellStart"/>
            <w:r w:rsidRPr="00B205B4">
              <w:rPr>
                <w:rFonts w:ascii="Artifex CF Light" w:hAnsi="Artifex CF Light" w:cs="Calibri"/>
                <w:color w:val="002060"/>
                <w:sz w:val="16"/>
                <w:szCs w:val="16"/>
              </w:rPr>
              <w:t>gpr</w:t>
            </w:r>
            <w:proofErr w:type="spellEnd"/>
            <w:r w:rsidRPr="00B205B4">
              <w:rPr>
                <w:rFonts w:ascii="Artifex CF Light" w:hAnsi="Artifex CF Light" w:cs="Calibri"/>
                <w:color w:val="002060"/>
                <w:sz w:val="16"/>
                <w:szCs w:val="16"/>
              </w:rPr>
              <w:t xml:space="preserve"> 48</w:t>
            </w:r>
          </w:p>
        </w:tc>
        <w:tc>
          <w:tcPr>
            <w:tcW w:w="720" w:type="dxa"/>
            <w:tcBorders>
              <w:top w:val="nil"/>
              <w:left w:val="nil"/>
              <w:bottom w:val="single" w:sz="4" w:space="0" w:color="auto"/>
              <w:right w:val="single" w:sz="4" w:space="0" w:color="auto"/>
            </w:tcBorders>
            <w:shd w:val="clear" w:color="auto" w:fill="auto"/>
            <w:noWrap/>
            <w:vAlign w:val="center"/>
            <w:hideMark/>
          </w:tcPr>
          <w:p w14:paraId="24D8E54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FE024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44EF3C7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28F02D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2104BFA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4E3A180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25B7B52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RD$4,500.00</w:t>
            </w:r>
          </w:p>
        </w:tc>
        <w:tc>
          <w:tcPr>
            <w:tcW w:w="1620" w:type="dxa"/>
            <w:tcBorders>
              <w:top w:val="nil"/>
              <w:left w:val="nil"/>
              <w:bottom w:val="single" w:sz="4" w:space="0" w:color="auto"/>
              <w:right w:val="single" w:sz="4" w:space="0" w:color="auto"/>
            </w:tcBorders>
            <w:shd w:val="clear" w:color="auto" w:fill="auto"/>
            <w:noWrap/>
            <w:vAlign w:val="center"/>
            <w:hideMark/>
          </w:tcPr>
          <w:p w14:paraId="13AC99D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RD$90,000.00</w:t>
            </w:r>
          </w:p>
        </w:tc>
        <w:tc>
          <w:tcPr>
            <w:tcW w:w="1440" w:type="dxa"/>
            <w:tcBorders>
              <w:top w:val="nil"/>
              <w:left w:val="nil"/>
              <w:bottom w:val="single" w:sz="4" w:space="0" w:color="auto"/>
              <w:right w:val="single" w:sz="4" w:space="0" w:color="auto"/>
            </w:tcBorders>
            <w:shd w:val="clear" w:color="auto" w:fill="auto"/>
            <w:noWrap/>
            <w:vAlign w:val="center"/>
            <w:hideMark/>
          </w:tcPr>
          <w:p w14:paraId="5F979C2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2D4D9D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72C1F0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2AEF5F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CF 230a  negro</w:t>
            </w:r>
          </w:p>
        </w:tc>
        <w:tc>
          <w:tcPr>
            <w:tcW w:w="720" w:type="dxa"/>
            <w:tcBorders>
              <w:top w:val="nil"/>
              <w:left w:val="nil"/>
              <w:bottom w:val="single" w:sz="4" w:space="0" w:color="auto"/>
              <w:right w:val="single" w:sz="4" w:space="0" w:color="auto"/>
            </w:tcBorders>
            <w:shd w:val="clear" w:color="auto" w:fill="auto"/>
            <w:noWrap/>
            <w:vAlign w:val="center"/>
            <w:hideMark/>
          </w:tcPr>
          <w:p w14:paraId="0D1F7E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C57A3D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w:t>
            </w:r>
          </w:p>
        </w:tc>
        <w:tc>
          <w:tcPr>
            <w:tcW w:w="1170" w:type="dxa"/>
            <w:tcBorders>
              <w:top w:val="nil"/>
              <w:left w:val="nil"/>
              <w:bottom w:val="single" w:sz="4" w:space="0" w:color="auto"/>
              <w:right w:val="single" w:sz="4" w:space="0" w:color="auto"/>
            </w:tcBorders>
            <w:shd w:val="clear" w:color="auto" w:fill="auto"/>
            <w:noWrap/>
            <w:vAlign w:val="center"/>
            <w:hideMark/>
          </w:tcPr>
          <w:p w14:paraId="1934C66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w:t>
            </w:r>
          </w:p>
        </w:tc>
        <w:tc>
          <w:tcPr>
            <w:tcW w:w="1170" w:type="dxa"/>
            <w:tcBorders>
              <w:top w:val="nil"/>
              <w:left w:val="nil"/>
              <w:bottom w:val="single" w:sz="4" w:space="0" w:color="auto"/>
              <w:right w:val="single" w:sz="4" w:space="0" w:color="auto"/>
            </w:tcBorders>
            <w:shd w:val="clear" w:color="auto" w:fill="auto"/>
            <w:noWrap/>
            <w:vAlign w:val="center"/>
            <w:hideMark/>
          </w:tcPr>
          <w:p w14:paraId="18AC82E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w:t>
            </w:r>
          </w:p>
        </w:tc>
        <w:tc>
          <w:tcPr>
            <w:tcW w:w="1170" w:type="dxa"/>
            <w:tcBorders>
              <w:top w:val="nil"/>
              <w:left w:val="nil"/>
              <w:bottom w:val="single" w:sz="4" w:space="0" w:color="auto"/>
              <w:right w:val="single" w:sz="4" w:space="0" w:color="auto"/>
            </w:tcBorders>
            <w:shd w:val="clear" w:color="auto" w:fill="auto"/>
            <w:noWrap/>
            <w:vAlign w:val="center"/>
            <w:hideMark/>
          </w:tcPr>
          <w:p w14:paraId="2D26221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w:t>
            </w:r>
          </w:p>
        </w:tc>
        <w:tc>
          <w:tcPr>
            <w:tcW w:w="540" w:type="dxa"/>
            <w:tcBorders>
              <w:top w:val="nil"/>
              <w:left w:val="nil"/>
              <w:bottom w:val="single" w:sz="4" w:space="0" w:color="auto"/>
              <w:right w:val="single" w:sz="4" w:space="0" w:color="auto"/>
            </w:tcBorders>
            <w:shd w:val="clear" w:color="auto" w:fill="auto"/>
            <w:noWrap/>
            <w:vAlign w:val="center"/>
            <w:hideMark/>
          </w:tcPr>
          <w:p w14:paraId="2AF7C91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48</w:t>
            </w:r>
          </w:p>
        </w:tc>
        <w:tc>
          <w:tcPr>
            <w:tcW w:w="1530" w:type="dxa"/>
            <w:tcBorders>
              <w:top w:val="nil"/>
              <w:left w:val="nil"/>
              <w:bottom w:val="single" w:sz="4" w:space="0" w:color="auto"/>
              <w:right w:val="single" w:sz="4" w:space="0" w:color="auto"/>
            </w:tcBorders>
            <w:shd w:val="clear" w:color="auto" w:fill="auto"/>
            <w:noWrap/>
            <w:vAlign w:val="center"/>
            <w:hideMark/>
          </w:tcPr>
          <w:p w14:paraId="7EE967C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RD$3,100.00</w:t>
            </w:r>
          </w:p>
        </w:tc>
        <w:tc>
          <w:tcPr>
            <w:tcW w:w="1620" w:type="dxa"/>
            <w:tcBorders>
              <w:top w:val="nil"/>
              <w:left w:val="nil"/>
              <w:bottom w:val="single" w:sz="4" w:space="0" w:color="auto"/>
              <w:right w:val="single" w:sz="4" w:space="0" w:color="auto"/>
            </w:tcBorders>
            <w:shd w:val="clear" w:color="auto" w:fill="auto"/>
            <w:noWrap/>
            <w:vAlign w:val="center"/>
            <w:hideMark/>
          </w:tcPr>
          <w:p w14:paraId="5B3FAF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RD$148,800.00</w:t>
            </w:r>
          </w:p>
        </w:tc>
        <w:tc>
          <w:tcPr>
            <w:tcW w:w="1440" w:type="dxa"/>
            <w:tcBorders>
              <w:top w:val="nil"/>
              <w:left w:val="nil"/>
              <w:bottom w:val="single" w:sz="4" w:space="0" w:color="auto"/>
              <w:right w:val="single" w:sz="4" w:space="0" w:color="auto"/>
            </w:tcBorders>
            <w:shd w:val="clear" w:color="auto" w:fill="auto"/>
            <w:noWrap/>
            <w:vAlign w:val="center"/>
            <w:hideMark/>
          </w:tcPr>
          <w:p w14:paraId="3543BDC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65FB7B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AB585F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0E20AE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CF 400a negro</w:t>
            </w:r>
          </w:p>
        </w:tc>
        <w:tc>
          <w:tcPr>
            <w:tcW w:w="720" w:type="dxa"/>
            <w:tcBorders>
              <w:top w:val="nil"/>
              <w:left w:val="nil"/>
              <w:bottom w:val="single" w:sz="4" w:space="0" w:color="auto"/>
              <w:right w:val="single" w:sz="4" w:space="0" w:color="auto"/>
            </w:tcBorders>
            <w:shd w:val="clear" w:color="auto" w:fill="auto"/>
            <w:noWrap/>
            <w:vAlign w:val="center"/>
            <w:hideMark/>
          </w:tcPr>
          <w:p w14:paraId="5ACA63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152E03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0371953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3776785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56F434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7186F70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61C013A5"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3,000.00</w:t>
            </w:r>
          </w:p>
        </w:tc>
        <w:tc>
          <w:tcPr>
            <w:tcW w:w="1620" w:type="dxa"/>
            <w:tcBorders>
              <w:top w:val="nil"/>
              <w:left w:val="nil"/>
              <w:bottom w:val="single" w:sz="4" w:space="0" w:color="auto"/>
              <w:right w:val="single" w:sz="4" w:space="0" w:color="auto"/>
            </w:tcBorders>
            <w:shd w:val="clear" w:color="auto" w:fill="auto"/>
            <w:noWrap/>
            <w:vAlign w:val="center"/>
            <w:hideMark/>
          </w:tcPr>
          <w:p w14:paraId="20BE99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4B02681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C35D0F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118736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210E50D" w14:textId="77777777" w:rsidR="00012D3F" w:rsidRPr="00645718" w:rsidRDefault="00012D3F" w:rsidP="00012D3F">
            <w:pPr>
              <w:jc w:val="center"/>
              <w:rPr>
                <w:rFonts w:ascii="Artifex CF Light" w:hAnsi="Artifex CF Light" w:cs="Calibri"/>
                <w:color w:val="002060"/>
                <w:sz w:val="16"/>
                <w:szCs w:val="16"/>
                <w:lang w:val="es-DO"/>
              </w:rPr>
            </w:pPr>
            <w:proofErr w:type="spellStart"/>
            <w:r w:rsidRPr="00645718">
              <w:rPr>
                <w:rFonts w:ascii="Artifex CF Light" w:hAnsi="Artifex CF Light" w:cs="Calibri"/>
                <w:color w:val="002060"/>
                <w:sz w:val="16"/>
                <w:szCs w:val="16"/>
                <w:lang w:val="es-DO"/>
              </w:rPr>
              <w:t>toner</w:t>
            </w:r>
            <w:proofErr w:type="spellEnd"/>
            <w:r w:rsidRPr="00645718">
              <w:rPr>
                <w:rFonts w:ascii="Artifex CF Light" w:hAnsi="Artifex CF Light" w:cs="Calibri"/>
                <w:color w:val="002060"/>
                <w:sz w:val="16"/>
                <w:szCs w:val="16"/>
                <w:lang w:val="es-DO"/>
              </w:rPr>
              <w:t xml:space="preserve"> HP CF 401a azul</w:t>
            </w:r>
          </w:p>
        </w:tc>
        <w:tc>
          <w:tcPr>
            <w:tcW w:w="720" w:type="dxa"/>
            <w:tcBorders>
              <w:top w:val="nil"/>
              <w:left w:val="nil"/>
              <w:bottom w:val="single" w:sz="4" w:space="0" w:color="auto"/>
              <w:right w:val="single" w:sz="4" w:space="0" w:color="auto"/>
            </w:tcBorders>
            <w:shd w:val="clear" w:color="auto" w:fill="auto"/>
            <w:noWrap/>
            <w:vAlign w:val="center"/>
            <w:hideMark/>
          </w:tcPr>
          <w:p w14:paraId="0D30165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8D6C45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32369C7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741E364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461658C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6259A4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23F8C4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w:t>
            </w:r>
          </w:p>
        </w:tc>
        <w:tc>
          <w:tcPr>
            <w:tcW w:w="1620" w:type="dxa"/>
            <w:tcBorders>
              <w:top w:val="nil"/>
              <w:left w:val="nil"/>
              <w:bottom w:val="single" w:sz="4" w:space="0" w:color="auto"/>
              <w:right w:val="single" w:sz="4" w:space="0" w:color="auto"/>
            </w:tcBorders>
            <w:shd w:val="clear" w:color="auto" w:fill="auto"/>
            <w:noWrap/>
            <w:vAlign w:val="center"/>
            <w:hideMark/>
          </w:tcPr>
          <w:p w14:paraId="198D801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647734E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43E4D9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79DA8E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664BF32" w14:textId="77777777" w:rsidR="00012D3F" w:rsidRPr="00645718" w:rsidRDefault="00012D3F" w:rsidP="00012D3F">
            <w:pPr>
              <w:jc w:val="center"/>
              <w:rPr>
                <w:rFonts w:ascii="Artifex CF Light" w:hAnsi="Artifex CF Light" w:cs="Calibri"/>
                <w:color w:val="002060"/>
                <w:sz w:val="16"/>
                <w:szCs w:val="16"/>
                <w:lang w:val="es-DO"/>
              </w:rPr>
            </w:pPr>
            <w:proofErr w:type="spellStart"/>
            <w:r w:rsidRPr="00645718">
              <w:rPr>
                <w:rFonts w:ascii="Artifex CF Light" w:hAnsi="Artifex CF Light" w:cs="Calibri"/>
                <w:color w:val="002060"/>
                <w:sz w:val="16"/>
                <w:szCs w:val="16"/>
                <w:lang w:val="es-DO"/>
              </w:rPr>
              <w:t>toner</w:t>
            </w:r>
            <w:proofErr w:type="spellEnd"/>
            <w:r w:rsidRPr="00645718">
              <w:rPr>
                <w:rFonts w:ascii="Artifex CF Light" w:hAnsi="Artifex CF Light" w:cs="Calibri"/>
                <w:color w:val="002060"/>
                <w:sz w:val="16"/>
                <w:szCs w:val="16"/>
                <w:lang w:val="es-DO"/>
              </w:rPr>
              <w:t xml:space="preserve"> HP CF 402a  amarillo</w:t>
            </w:r>
          </w:p>
        </w:tc>
        <w:tc>
          <w:tcPr>
            <w:tcW w:w="720" w:type="dxa"/>
            <w:tcBorders>
              <w:top w:val="nil"/>
              <w:left w:val="nil"/>
              <w:bottom w:val="single" w:sz="4" w:space="0" w:color="auto"/>
              <w:right w:val="single" w:sz="4" w:space="0" w:color="auto"/>
            </w:tcBorders>
            <w:shd w:val="clear" w:color="auto" w:fill="auto"/>
            <w:noWrap/>
            <w:vAlign w:val="center"/>
            <w:hideMark/>
          </w:tcPr>
          <w:p w14:paraId="6207938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7B30B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0AC121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2E268FC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186606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1D03153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1A5289F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w:t>
            </w:r>
          </w:p>
        </w:tc>
        <w:tc>
          <w:tcPr>
            <w:tcW w:w="1620" w:type="dxa"/>
            <w:tcBorders>
              <w:top w:val="nil"/>
              <w:left w:val="nil"/>
              <w:bottom w:val="single" w:sz="4" w:space="0" w:color="auto"/>
              <w:right w:val="single" w:sz="4" w:space="0" w:color="auto"/>
            </w:tcBorders>
            <w:shd w:val="clear" w:color="auto" w:fill="auto"/>
            <w:noWrap/>
            <w:vAlign w:val="center"/>
            <w:hideMark/>
          </w:tcPr>
          <w:p w14:paraId="6B82D90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15CC289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A5231F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534B70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25DB74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CF 403a  magenta</w:t>
            </w:r>
          </w:p>
        </w:tc>
        <w:tc>
          <w:tcPr>
            <w:tcW w:w="720" w:type="dxa"/>
            <w:tcBorders>
              <w:top w:val="nil"/>
              <w:left w:val="nil"/>
              <w:bottom w:val="single" w:sz="4" w:space="0" w:color="auto"/>
              <w:right w:val="single" w:sz="4" w:space="0" w:color="auto"/>
            </w:tcBorders>
            <w:shd w:val="clear" w:color="auto" w:fill="auto"/>
            <w:noWrap/>
            <w:vAlign w:val="center"/>
            <w:hideMark/>
          </w:tcPr>
          <w:p w14:paraId="604DA3E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D9648E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2977072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56594E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3B28A2E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20FEBD5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67B3176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w:t>
            </w:r>
          </w:p>
        </w:tc>
        <w:tc>
          <w:tcPr>
            <w:tcW w:w="1620" w:type="dxa"/>
            <w:tcBorders>
              <w:top w:val="nil"/>
              <w:left w:val="nil"/>
              <w:bottom w:val="single" w:sz="4" w:space="0" w:color="auto"/>
              <w:right w:val="single" w:sz="4" w:space="0" w:color="auto"/>
            </w:tcBorders>
            <w:shd w:val="clear" w:color="auto" w:fill="auto"/>
            <w:noWrap/>
            <w:vAlign w:val="center"/>
            <w:hideMark/>
          </w:tcPr>
          <w:p w14:paraId="5C96F32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25FC479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9067E8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E536B4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14681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CF Q2612a und</w:t>
            </w:r>
          </w:p>
        </w:tc>
        <w:tc>
          <w:tcPr>
            <w:tcW w:w="720" w:type="dxa"/>
            <w:tcBorders>
              <w:top w:val="nil"/>
              <w:left w:val="nil"/>
              <w:bottom w:val="single" w:sz="4" w:space="0" w:color="auto"/>
              <w:right w:val="single" w:sz="4" w:space="0" w:color="auto"/>
            </w:tcBorders>
            <w:shd w:val="clear" w:color="auto" w:fill="auto"/>
            <w:noWrap/>
            <w:vAlign w:val="center"/>
            <w:hideMark/>
          </w:tcPr>
          <w:p w14:paraId="08F5BDE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682E51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69C769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B7E7A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6E281C4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13D1539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530" w:type="dxa"/>
            <w:tcBorders>
              <w:top w:val="nil"/>
              <w:left w:val="nil"/>
              <w:bottom w:val="single" w:sz="4" w:space="0" w:color="auto"/>
              <w:right w:val="single" w:sz="4" w:space="0" w:color="auto"/>
            </w:tcBorders>
            <w:shd w:val="clear" w:color="auto" w:fill="auto"/>
            <w:noWrap/>
            <w:vAlign w:val="center"/>
            <w:hideMark/>
          </w:tcPr>
          <w:p w14:paraId="6081921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w:t>
            </w:r>
          </w:p>
        </w:tc>
        <w:tc>
          <w:tcPr>
            <w:tcW w:w="1620" w:type="dxa"/>
            <w:tcBorders>
              <w:top w:val="nil"/>
              <w:left w:val="nil"/>
              <w:bottom w:val="single" w:sz="4" w:space="0" w:color="auto"/>
              <w:right w:val="single" w:sz="4" w:space="0" w:color="auto"/>
            </w:tcBorders>
            <w:shd w:val="clear" w:color="auto" w:fill="auto"/>
            <w:noWrap/>
            <w:vAlign w:val="center"/>
            <w:hideMark/>
          </w:tcPr>
          <w:p w14:paraId="65CD5C7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RD$75,000.00</w:t>
            </w:r>
          </w:p>
        </w:tc>
        <w:tc>
          <w:tcPr>
            <w:tcW w:w="1440" w:type="dxa"/>
            <w:tcBorders>
              <w:top w:val="nil"/>
              <w:left w:val="nil"/>
              <w:bottom w:val="single" w:sz="4" w:space="0" w:color="auto"/>
              <w:right w:val="single" w:sz="4" w:space="0" w:color="auto"/>
            </w:tcBorders>
            <w:shd w:val="clear" w:color="auto" w:fill="auto"/>
            <w:noWrap/>
            <w:vAlign w:val="center"/>
            <w:hideMark/>
          </w:tcPr>
          <w:p w14:paraId="1260DCE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AA267E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931C6C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5A2CAA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Drum</w:t>
            </w:r>
          </w:p>
        </w:tc>
        <w:tc>
          <w:tcPr>
            <w:tcW w:w="720" w:type="dxa"/>
            <w:tcBorders>
              <w:top w:val="nil"/>
              <w:left w:val="nil"/>
              <w:bottom w:val="single" w:sz="4" w:space="0" w:color="auto"/>
              <w:right w:val="single" w:sz="4" w:space="0" w:color="auto"/>
            </w:tcBorders>
            <w:shd w:val="clear" w:color="auto" w:fill="auto"/>
            <w:noWrap/>
            <w:vAlign w:val="center"/>
            <w:hideMark/>
          </w:tcPr>
          <w:p w14:paraId="5145624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DD8101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14ED209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807EE2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13497D2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553399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w:t>
            </w:r>
          </w:p>
        </w:tc>
        <w:tc>
          <w:tcPr>
            <w:tcW w:w="1530" w:type="dxa"/>
            <w:tcBorders>
              <w:top w:val="nil"/>
              <w:left w:val="nil"/>
              <w:bottom w:val="single" w:sz="4" w:space="0" w:color="auto"/>
              <w:right w:val="single" w:sz="4" w:space="0" w:color="auto"/>
            </w:tcBorders>
            <w:shd w:val="clear" w:color="auto" w:fill="auto"/>
            <w:noWrap/>
            <w:vAlign w:val="center"/>
            <w:hideMark/>
          </w:tcPr>
          <w:p w14:paraId="64D4B8A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w:t>
            </w:r>
          </w:p>
        </w:tc>
        <w:tc>
          <w:tcPr>
            <w:tcW w:w="1620" w:type="dxa"/>
            <w:tcBorders>
              <w:top w:val="nil"/>
              <w:left w:val="nil"/>
              <w:bottom w:val="single" w:sz="4" w:space="0" w:color="auto"/>
              <w:right w:val="single" w:sz="4" w:space="0" w:color="auto"/>
            </w:tcBorders>
            <w:shd w:val="clear" w:color="auto" w:fill="auto"/>
            <w:noWrap/>
            <w:vAlign w:val="center"/>
            <w:hideMark/>
          </w:tcPr>
          <w:p w14:paraId="4FBBFED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RD$18,000.00</w:t>
            </w:r>
          </w:p>
        </w:tc>
        <w:tc>
          <w:tcPr>
            <w:tcW w:w="1440" w:type="dxa"/>
            <w:tcBorders>
              <w:top w:val="nil"/>
              <w:left w:val="nil"/>
              <w:bottom w:val="single" w:sz="4" w:space="0" w:color="auto"/>
              <w:right w:val="single" w:sz="4" w:space="0" w:color="auto"/>
            </w:tcBorders>
            <w:shd w:val="clear" w:color="auto" w:fill="auto"/>
            <w:noWrap/>
            <w:vAlign w:val="center"/>
            <w:hideMark/>
          </w:tcPr>
          <w:p w14:paraId="7A2C25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DE1A8F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3780FC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0016A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CF 410a   negro</w:t>
            </w:r>
          </w:p>
        </w:tc>
        <w:tc>
          <w:tcPr>
            <w:tcW w:w="720" w:type="dxa"/>
            <w:tcBorders>
              <w:top w:val="nil"/>
              <w:left w:val="nil"/>
              <w:bottom w:val="single" w:sz="4" w:space="0" w:color="auto"/>
              <w:right w:val="single" w:sz="4" w:space="0" w:color="auto"/>
            </w:tcBorders>
            <w:shd w:val="clear" w:color="auto" w:fill="auto"/>
            <w:noWrap/>
            <w:vAlign w:val="center"/>
            <w:hideMark/>
          </w:tcPr>
          <w:p w14:paraId="515905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F24FE6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29407B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29DC2A2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E49A00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698C735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4C32ED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w:t>
            </w:r>
          </w:p>
        </w:tc>
        <w:tc>
          <w:tcPr>
            <w:tcW w:w="1620" w:type="dxa"/>
            <w:tcBorders>
              <w:top w:val="nil"/>
              <w:left w:val="nil"/>
              <w:bottom w:val="single" w:sz="4" w:space="0" w:color="auto"/>
              <w:right w:val="single" w:sz="4" w:space="0" w:color="auto"/>
            </w:tcBorders>
            <w:shd w:val="clear" w:color="auto" w:fill="auto"/>
            <w:noWrap/>
            <w:vAlign w:val="center"/>
            <w:hideMark/>
          </w:tcPr>
          <w:p w14:paraId="58BE3C3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RD$120,000.00</w:t>
            </w:r>
          </w:p>
        </w:tc>
        <w:tc>
          <w:tcPr>
            <w:tcW w:w="1440" w:type="dxa"/>
            <w:tcBorders>
              <w:top w:val="nil"/>
              <w:left w:val="nil"/>
              <w:bottom w:val="single" w:sz="4" w:space="0" w:color="auto"/>
              <w:right w:val="single" w:sz="4" w:space="0" w:color="auto"/>
            </w:tcBorders>
            <w:shd w:val="clear" w:color="auto" w:fill="auto"/>
            <w:noWrap/>
            <w:vAlign w:val="center"/>
            <w:hideMark/>
          </w:tcPr>
          <w:p w14:paraId="1518A79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A7DEF1C"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051AE6AB"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740FDBC0"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1F6E4658"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48D5F8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E96BBC6"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7AE6CD4"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991C8F3"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08D6D425"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349535F5"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5B43B96A"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502D074D"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247C2EC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C4AF2B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24E45BF" w14:textId="77777777" w:rsidR="00012D3F" w:rsidRPr="00645718" w:rsidRDefault="00012D3F" w:rsidP="00012D3F">
            <w:pPr>
              <w:jc w:val="center"/>
              <w:rPr>
                <w:rFonts w:ascii="Artifex CF Light" w:hAnsi="Artifex CF Light" w:cs="Calibri"/>
                <w:color w:val="002060"/>
                <w:sz w:val="16"/>
                <w:szCs w:val="16"/>
                <w:lang w:val="es-DO"/>
              </w:rPr>
            </w:pPr>
            <w:proofErr w:type="spellStart"/>
            <w:r w:rsidRPr="00645718">
              <w:rPr>
                <w:rFonts w:ascii="Artifex CF Light" w:hAnsi="Artifex CF Light" w:cs="Calibri"/>
                <w:color w:val="002060"/>
                <w:sz w:val="16"/>
                <w:szCs w:val="16"/>
                <w:lang w:val="es-DO"/>
              </w:rPr>
              <w:t>toner</w:t>
            </w:r>
            <w:proofErr w:type="spellEnd"/>
            <w:r w:rsidRPr="00645718">
              <w:rPr>
                <w:rFonts w:ascii="Artifex CF Light" w:hAnsi="Artifex CF Light" w:cs="Calibri"/>
                <w:color w:val="002060"/>
                <w:sz w:val="16"/>
                <w:szCs w:val="16"/>
                <w:lang w:val="es-DO"/>
              </w:rPr>
              <w:t xml:space="preserve"> HP CF 411a  azul</w:t>
            </w:r>
          </w:p>
        </w:tc>
        <w:tc>
          <w:tcPr>
            <w:tcW w:w="720" w:type="dxa"/>
            <w:tcBorders>
              <w:top w:val="nil"/>
              <w:left w:val="nil"/>
              <w:bottom w:val="single" w:sz="4" w:space="0" w:color="auto"/>
              <w:right w:val="single" w:sz="4" w:space="0" w:color="auto"/>
            </w:tcBorders>
            <w:shd w:val="clear" w:color="auto" w:fill="auto"/>
            <w:noWrap/>
            <w:vAlign w:val="center"/>
            <w:hideMark/>
          </w:tcPr>
          <w:p w14:paraId="6FD6A68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8C033D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209241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25D7AB6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5DD67F8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08E74F5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2CDB624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620" w:type="dxa"/>
            <w:tcBorders>
              <w:top w:val="nil"/>
              <w:left w:val="nil"/>
              <w:bottom w:val="single" w:sz="4" w:space="0" w:color="auto"/>
              <w:right w:val="single" w:sz="4" w:space="0" w:color="auto"/>
            </w:tcBorders>
            <w:shd w:val="clear" w:color="auto" w:fill="auto"/>
            <w:noWrap/>
            <w:vAlign w:val="center"/>
            <w:hideMark/>
          </w:tcPr>
          <w:p w14:paraId="7756BF1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RD$160,000.00</w:t>
            </w:r>
          </w:p>
        </w:tc>
        <w:tc>
          <w:tcPr>
            <w:tcW w:w="1440" w:type="dxa"/>
            <w:tcBorders>
              <w:top w:val="nil"/>
              <w:left w:val="nil"/>
              <w:bottom w:val="single" w:sz="4" w:space="0" w:color="auto"/>
              <w:right w:val="single" w:sz="4" w:space="0" w:color="auto"/>
            </w:tcBorders>
            <w:shd w:val="clear" w:color="auto" w:fill="auto"/>
            <w:noWrap/>
            <w:vAlign w:val="center"/>
            <w:hideMark/>
          </w:tcPr>
          <w:p w14:paraId="55EDF27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E437CF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B1B56D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2DE778D" w14:textId="77777777" w:rsidR="00012D3F" w:rsidRPr="00645718" w:rsidRDefault="00012D3F" w:rsidP="00012D3F">
            <w:pPr>
              <w:jc w:val="center"/>
              <w:rPr>
                <w:rFonts w:ascii="Artifex CF Light" w:hAnsi="Artifex CF Light" w:cs="Calibri"/>
                <w:color w:val="002060"/>
                <w:sz w:val="16"/>
                <w:szCs w:val="16"/>
                <w:lang w:val="es-DO"/>
              </w:rPr>
            </w:pPr>
            <w:proofErr w:type="spellStart"/>
            <w:r w:rsidRPr="00645718">
              <w:rPr>
                <w:rFonts w:ascii="Artifex CF Light" w:hAnsi="Artifex CF Light" w:cs="Calibri"/>
                <w:color w:val="002060"/>
                <w:sz w:val="16"/>
                <w:szCs w:val="16"/>
                <w:lang w:val="es-DO"/>
              </w:rPr>
              <w:t>toner</w:t>
            </w:r>
            <w:proofErr w:type="spellEnd"/>
            <w:r w:rsidRPr="00645718">
              <w:rPr>
                <w:rFonts w:ascii="Artifex CF Light" w:hAnsi="Artifex CF Light" w:cs="Calibri"/>
                <w:color w:val="002060"/>
                <w:sz w:val="16"/>
                <w:szCs w:val="16"/>
                <w:lang w:val="es-DO"/>
              </w:rPr>
              <w:t xml:space="preserve"> HP CF 412a amarillo</w:t>
            </w:r>
          </w:p>
        </w:tc>
        <w:tc>
          <w:tcPr>
            <w:tcW w:w="720" w:type="dxa"/>
            <w:tcBorders>
              <w:top w:val="nil"/>
              <w:left w:val="nil"/>
              <w:bottom w:val="single" w:sz="4" w:space="0" w:color="auto"/>
              <w:right w:val="single" w:sz="4" w:space="0" w:color="auto"/>
            </w:tcBorders>
            <w:shd w:val="clear" w:color="auto" w:fill="auto"/>
            <w:noWrap/>
            <w:vAlign w:val="center"/>
            <w:hideMark/>
          </w:tcPr>
          <w:p w14:paraId="5B9D3E1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A6367C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291D17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F1E236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424086A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407A67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32E32626"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4,000.00</w:t>
            </w:r>
          </w:p>
        </w:tc>
        <w:tc>
          <w:tcPr>
            <w:tcW w:w="1620" w:type="dxa"/>
            <w:tcBorders>
              <w:top w:val="nil"/>
              <w:left w:val="nil"/>
              <w:bottom w:val="single" w:sz="4" w:space="0" w:color="auto"/>
              <w:right w:val="single" w:sz="4" w:space="0" w:color="auto"/>
            </w:tcBorders>
            <w:shd w:val="clear" w:color="auto" w:fill="auto"/>
            <w:noWrap/>
            <w:vAlign w:val="center"/>
            <w:hideMark/>
          </w:tcPr>
          <w:p w14:paraId="4F3B53C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RD$160,000.00</w:t>
            </w:r>
          </w:p>
        </w:tc>
        <w:tc>
          <w:tcPr>
            <w:tcW w:w="1440" w:type="dxa"/>
            <w:tcBorders>
              <w:top w:val="nil"/>
              <w:left w:val="nil"/>
              <w:bottom w:val="single" w:sz="4" w:space="0" w:color="auto"/>
              <w:right w:val="single" w:sz="4" w:space="0" w:color="auto"/>
            </w:tcBorders>
            <w:shd w:val="clear" w:color="auto" w:fill="auto"/>
            <w:noWrap/>
            <w:vAlign w:val="center"/>
            <w:hideMark/>
          </w:tcPr>
          <w:p w14:paraId="320AAAB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3753BB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E1D740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AF842A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toner HP CF 413a magenta</w:t>
            </w:r>
          </w:p>
        </w:tc>
        <w:tc>
          <w:tcPr>
            <w:tcW w:w="720" w:type="dxa"/>
            <w:tcBorders>
              <w:top w:val="nil"/>
              <w:left w:val="nil"/>
              <w:bottom w:val="single" w:sz="4" w:space="0" w:color="auto"/>
              <w:right w:val="single" w:sz="4" w:space="0" w:color="auto"/>
            </w:tcBorders>
            <w:shd w:val="clear" w:color="auto" w:fill="auto"/>
            <w:noWrap/>
            <w:vAlign w:val="center"/>
            <w:hideMark/>
          </w:tcPr>
          <w:p w14:paraId="1120BC0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FDB4D5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B31C2F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F1058F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131C52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6D6590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6C537073"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4,000.00</w:t>
            </w:r>
          </w:p>
        </w:tc>
        <w:tc>
          <w:tcPr>
            <w:tcW w:w="1620" w:type="dxa"/>
            <w:tcBorders>
              <w:top w:val="nil"/>
              <w:left w:val="nil"/>
              <w:bottom w:val="single" w:sz="4" w:space="0" w:color="auto"/>
              <w:right w:val="single" w:sz="4" w:space="0" w:color="auto"/>
            </w:tcBorders>
            <w:shd w:val="clear" w:color="auto" w:fill="auto"/>
            <w:noWrap/>
            <w:vAlign w:val="center"/>
            <w:hideMark/>
          </w:tcPr>
          <w:p w14:paraId="580DE69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RD$160,000.00</w:t>
            </w:r>
          </w:p>
        </w:tc>
        <w:tc>
          <w:tcPr>
            <w:tcW w:w="1440" w:type="dxa"/>
            <w:tcBorders>
              <w:top w:val="nil"/>
              <w:left w:val="nil"/>
              <w:bottom w:val="single" w:sz="4" w:space="0" w:color="auto"/>
              <w:right w:val="single" w:sz="4" w:space="0" w:color="auto"/>
            </w:tcBorders>
            <w:shd w:val="clear" w:color="auto" w:fill="auto"/>
            <w:noWrap/>
            <w:vAlign w:val="center"/>
            <w:hideMark/>
          </w:tcPr>
          <w:p w14:paraId="2853D73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F2381B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37FCAC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893B14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cartucho</w:t>
            </w:r>
            <w:proofErr w:type="spellEnd"/>
            <w:r w:rsidRPr="00B205B4">
              <w:rPr>
                <w:rFonts w:ascii="Artifex CF Light" w:hAnsi="Artifex CF Light" w:cs="Calibri"/>
                <w:color w:val="002060"/>
                <w:sz w:val="16"/>
                <w:szCs w:val="16"/>
              </w:rPr>
              <w:t xml:space="preserve"> HP 974A negro</w:t>
            </w:r>
          </w:p>
        </w:tc>
        <w:tc>
          <w:tcPr>
            <w:tcW w:w="720" w:type="dxa"/>
            <w:tcBorders>
              <w:top w:val="nil"/>
              <w:left w:val="nil"/>
              <w:bottom w:val="single" w:sz="4" w:space="0" w:color="auto"/>
              <w:right w:val="single" w:sz="4" w:space="0" w:color="auto"/>
            </w:tcBorders>
            <w:shd w:val="clear" w:color="auto" w:fill="auto"/>
            <w:noWrap/>
            <w:vAlign w:val="center"/>
            <w:hideMark/>
          </w:tcPr>
          <w:p w14:paraId="6503C67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CE23B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6E131B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6E1A00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769BF9C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540" w:type="dxa"/>
            <w:tcBorders>
              <w:top w:val="nil"/>
              <w:left w:val="nil"/>
              <w:bottom w:val="single" w:sz="4" w:space="0" w:color="auto"/>
              <w:right w:val="single" w:sz="4" w:space="0" w:color="auto"/>
            </w:tcBorders>
            <w:shd w:val="clear" w:color="auto" w:fill="auto"/>
            <w:noWrap/>
            <w:vAlign w:val="center"/>
            <w:hideMark/>
          </w:tcPr>
          <w:p w14:paraId="58CB19E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w:t>
            </w:r>
          </w:p>
        </w:tc>
        <w:tc>
          <w:tcPr>
            <w:tcW w:w="1530" w:type="dxa"/>
            <w:tcBorders>
              <w:top w:val="nil"/>
              <w:left w:val="nil"/>
              <w:bottom w:val="single" w:sz="4" w:space="0" w:color="auto"/>
              <w:right w:val="single" w:sz="4" w:space="0" w:color="auto"/>
            </w:tcBorders>
            <w:shd w:val="clear" w:color="auto" w:fill="auto"/>
            <w:noWrap/>
            <w:vAlign w:val="center"/>
            <w:hideMark/>
          </w:tcPr>
          <w:p w14:paraId="02AD39BE"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5,000.00</w:t>
            </w:r>
          </w:p>
        </w:tc>
        <w:tc>
          <w:tcPr>
            <w:tcW w:w="1620" w:type="dxa"/>
            <w:tcBorders>
              <w:top w:val="nil"/>
              <w:left w:val="nil"/>
              <w:bottom w:val="single" w:sz="4" w:space="0" w:color="auto"/>
              <w:right w:val="single" w:sz="4" w:space="0" w:color="auto"/>
            </w:tcBorders>
            <w:shd w:val="clear" w:color="auto" w:fill="auto"/>
            <w:noWrap/>
            <w:vAlign w:val="center"/>
            <w:hideMark/>
          </w:tcPr>
          <w:p w14:paraId="4A8CCF7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16FEFC5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37403F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0349A8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D1924B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cartucho</w:t>
            </w:r>
            <w:proofErr w:type="spellEnd"/>
            <w:r w:rsidRPr="00B205B4">
              <w:rPr>
                <w:rFonts w:ascii="Artifex CF Light" w:hAnsi="Artifex CF Light" w:cs="Calibri"/>
                <w:color w:val="002060"/>
                <w:sz w:val="16"/>
                <w:szCs w:val="16"/>
              </w:rPr>
              <w:t xml:space="preserve"> HP 974A </w:t>
            </w:r>
            <w:proofErr w:type="spellStart"/>
            <w:r w:rsidRPr="00B205B4">
              <w:rPr>
                <w:rFonts w:ascii="Artifex CF Light" w:hAnsi="Artifex CF Light" w:cs="Calibri"/>
                <w:color w:val="002060"/>
                <w:sz w:val="16"/>
                <w:szCs w:val="16"/>
              </w:rPr>
              <w:t>azul</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8A1EA4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6A66EC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59F59EB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3ED6B01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4D2D50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540" w:type="dxa"/>
            <w:tcBorders>
              <w:top w:val="nil"/>
              <w:left w:val="nil"/>
              <w:bottom w:val="single" w:sz="4" w:space="0" w:color="auto"/>
              <w:right w:val="single" w:sz="4" w:space="0" w:color="auto"/>
            </w:tcBorders>
            <w:shd w:val="clear" w:color="auto" w:fill="auto"/>
            <w:noWrap/>
            <w:vAlign w:val="center"/>
            <w:hideMark/>
          </w:tcPr>
          <w:p w14:paraId="5E8911C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w:t>
            </w:r>
          </w:p>
        </w:tc>
        <w:tc>
          <w:tcPr>
            <w:tcW w:w="1530" w:type="dxa"/>
            <w:tcBorders>
              <w:top w:val="nil"/>
              <w:left w:val="nil"/>
              <w:bottom w:val="single" w:sz="4" w:space="0" w:color="auto"/>
              <w:right w:val="single" w:sz="4" w:space="0" w:color="auto"/>
            </w:tcBorders>
            <w:shd w:val="clear" w:color="auto" w:fill="auto"/>
            <w:noWrap/>
            <w:vAlign w:val="center"/>
            <w:hideMark/>
          </w:tcPr>
          <w:p w14:paraId="4B7C535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w:t>
            </w:r>
          </w:p>
        </w:tc>
        <w:tc>
          <w:tcPr>
            <w:tcW w:w="1620" w:type="dxa"/>
            <w:tcBorders>
              <w:top w:val="nil"/>
              <w:left w:val="nil"/>
              <w:bottom w:val="single" w:sz="4" w:space="0" w:color="auto"/>
              <w:right w:val="single" w:sz="4" w:space="0" w:color="auto"/>
            </w:tcBorders>
            <w:shd w:val="clear" w:color="auto" w:fill="auto"/>
            <w:noWrap/>
            <w:vAlign w:val="center"/>
            <w:hideMark/>
          </w:tcPr>
          <w:p w14:paraId="7B960C1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465AC63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986BED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4C9644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D1935E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cartucho</w:t>
            </w:r>
            <w:proofErr w:type="spellEnd"/>
            <w:r w:rsidRPr="00B205B4">
              <w:rPr>
                <w:rFonts w:ascii="Artifex CF Light" w:hAnsi="Artifex CF Light" w:cs="Calibri"/>
                <w:color w:val="002060"/>
                <w:sz w:val="16"/>
                <w:szCs w:val="16"/>
              </w:rPr>
              <w:t xml:space="preserve"> HP 974A </w:t>
            </w:r>
            <w:proofErr w:type="spellStart"/>
            <w:r w:rsidRPr="00B205B4">
              <w:rPr>
                <w:rFonts w:ascii="Artifex CF Light" w:hAnsi="Artifex CF Light" w:cs="Calibri"/>
                <w:color w:val="002060"/>
                <w:sz w:val="16"/>
                <w:szCs w:val="16"/>
              </w:rPr>
              <w:t>amarillo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B35187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EF930C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38D1131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47D545D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5BE470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540" w:type="dxa"/>
            <w:tcBorders>
              <w:top w:val="nil"/>
              <w:left w:val="nil"/>
              <w:bottom w:val="single" w:sz="4" w:space="0" w:color="auto"/>
              <w:right w:val="single" w:sz="4" w:space="0" w:color="auto"/>
            </w:tcBorders>
            <w:shd w:val="clear" w:color="auto" w:fill="auto"/>
            <w:noWrap/>
            <w:vAlign w:val="center"/>
            <w:hideMark/>
          </w:tcPr>
          <w:p w14:paraId="65BE438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w:t>
            </w:r>
          </w:p>
        </w:tc>
        <w:tc>
          <w:tcPr>
            <w:tcW w:w="1530" w:type="dxa"/>
            <w:tcBorders>
              <w:top w:val="nil"/>
              <w:left w:val="nil"/>
              <w:bottom w:val="single" w:sz="4" w:space="0" w:color="auto"/>
              <w:right w:val="single" w:sz="4" w:space="0" w:color="auto"/>
            </w:tcBorders>
            <w:shd w:val="clear" w:color="auto" w:fill="auto"/>
            <w:noWrap/>
            <w:vAlign w:val="center"/>
            <w:hideMark/>
          </w:tcPr>
          <w:p w14:paraId="4F30C9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w:t>
            </w:r>
          </w:p>
        </w:tc>
        <w:tc>
          <w:tcPr>
            <w:tcW w:w="1620" w:type="dxa"/>
            <w:tcBorders>
              <w:top w:val="nil"/>
              <w:left w:val="nil"/>
              <w:bottom w:val="single" w:sz="4" w:space="0" w:color="auto"/>
              <w:right w:val="single" w:sz="4" w:space="0" w:color="auto"/>
            </w:tcBorders>
            <w:shd w:val="clear" w:color="auto" w:fill="auto"/>
            <w:noWrap/>
            <w:vAlign w:val="center"/>
            <w:hideMark/>
          </w:tcPr>
          <w:p w14:paraId="1DA407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38C21AB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0E5E75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152E21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3B9675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cartucho</w:t>
            </w:r>
            <w:proofErr w:type="spellEnd"/>
            <w:r w:rsidRPr="00B205B4">
              <w:rPr>
                <w:rFonts w:ascii="Artifex CF Light" w:hAnsi="Artifex CF Light" w:cs="Calibri"/>
                <w:color w:val="002060"/>
                <w:sz w:val="16"/>
                <w:szCs w:val="16"/>
              </w:rPr>
              <w:t xml:space="preserve"> HP 974A magenta</w:t>
            </w:r>
          </w:p>
        </w:tc>
        <w:tc>
          <w:tcPr>
            <w:tcW w:w="720" w:type="dxa"/>
            <w:tcBorders>
              <w:top w:val="nil"/>
              <w:left w:val="nil"/>
              <w:bottom w:val="single" w:sz="4" w:space="0" w:color="auto"/>
              <w:right w:val="single" w:sz="4" w:space="0" w:color="auto"/>
            </w:tcBorders>
            <w:shd w:val="clear" w:color="auto" w:fill="auto"/>
            <w:noWrap/>
            <w:vAlign w:val="center"/>
            <w:hideMark/>
          </w:tcPr>
          <w:p w14:paraId="6ABEA1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E594CE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32E7827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768525E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170" w:type="dxa"/>
            <w:tcBorders>
              <w:top w:val="nil"/>
              <w:left w:val="nil"/>
              <w:bottom w:val="single" w:sz="4" w:space="0" w:color="auto"/>
              <w:right w:val="single" w:sz="4" w:space="0" w:color="auto"/>
            </w:tcBorders>
            <w:shd w:val="clear" w:color="auto" w:fill="auto"/>
            <w:noWrap/>
            <w:vAlign w:val="center"/>
            <w:hideMark/>
          </w:tcPr>
          <w:p w14:paraId="6D0C403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540" w:type="dxa"/>
            <w:tcBorders>
              <w:top w:val="nil"/>
              <w:left w:val="nil"/>
              <w:bottom w:val="single" w:sz="4" w:space="0" w:color="auto"/>
              <w:right w:val="single" w:sz="4" w:space="0" w:color="auto"/>
            </w:tcBorders>
            <w:shd w:val="clear" w:color="auto" w:fill="auto"/>
            <w:noWrap/>
            <w:vAlign w:val="center"/>
            <w:hideMark/>
          </w:tcPr>
          <w:p w14:paraId="0A07B56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w:t>
            </w:r>
          </w:p>
        </w:tc>
        <w:tc>
          <w:tcPr>
            <w:tcW w:w="1530" w:type="dxa"/>
            <w:tcBorders>
              <w:top w:val="nil"/>
              <w:left w:val="nil"/>
              <w:bottom w:val="single" w:sz="4" w:space="0" w:color="auto"/>
              <w:right w:val="single" w:sz="4" w:space="0" w:color="auto"/>
            </w:tcBorders>
            <w:shd w:val="clear" w:color="auto" w:fill="auto"/>
            <w:noWrap/>
            <w:vAlign w:val="center"/>
            <w:hideMark/>
          </w:tcPr>
          <w:p w14:paraId="64C5FD6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RD$4,500.00</w:t>
            </w:r>
          </w:p>
        </w:tc>
        <w:tc>
          <w:tcPr>
            <w:tcW w:w="1620" w:type="dxa"/>
            <w:tcBorders>
              <w:top w:val="nil"/>
              <w:left w:val="nil"/>
              <w:bottom w:val="single" w:sz="4" w:space="0" w:color="auto"/>
              <w:right w:val="single" w:sz="4" w:space="0" w:color="auto"/>
            </w:tcBorders>
            <w:shd w:val="clear" w:color="auto" w:fill="auto"/>
            <w:noWrap/>
            <w:vAlign w:val="center"/>
            <w:hideMark/>
          </w:tcPr>
          <w:p w14:paraId="1A97A7A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RD$54,000.00</w:t>
            </w:r>
          </w:p>
        </w:tc>
        <w:tc>
          <w:tcPr>
            <w:tcW w:w="1440" w:type="dxa"/>
            <w:tcBorders>
              <w:top w:val="nil"/>
              <w:left w:val="nil"/>
              <w:bottom w:val="single" w:sz="4" w:space="0" w:color="auto"/>
              <w:right w:val="single" w:sz="4" w:space="0" w:color="auto"/>
            </w:tcBorders>
            <w:shd w:val="clear" w:color="auto" w:fill="auto"/>
            <w:noWrap/>
            <w:vAlign w:val="center"/>
            <w:hideMark/>
          </w:tcPr>
          <w:p w14:paraId="470834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B9FCE7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EE9B4A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6C32FC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talonario</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permiso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90D7E8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5BAC2B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8CD255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11DAD2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A87ABD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41D95E8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B0C5D0D"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250.00</w:t>
            </w:r>
          </w:p>
        </w:tc>
        <w:tc>
          <w:tcPr>
            <w:tcW w:w="1620" w:type="dxa"/>
            <w:tcBorders>
              <w:top w:val="nil"/>
              <w:left w:val="nil"/>
              <w:bottom w:val="single" w:sz="4" w:space="0" w:color="auto"/>
              <w:right w:val="single" w:sz="4" w:space="0" w:color="auto"/>
            </w:tcBorders>
            <w:shd w:val="clear" w:color="auto" w:fill="auto"/>
            <w:noWrap/>
            <w:vAlign w:val="center"/>
            <w:hideMark/>
          </w:tcPr>
          <w:p w14:paraId="345A86C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RD$50,000.00</w:t>
            </w:r>
          </w:p>
        </w:tc>
        <w:tc>
          <w:tcPr>
            <w:tcW w:w="1440" w:type="dxa"/>
            <w:tcBorders>
              <w:top w:val="nil"/>
              <w:left w:val="nil"/>
              <w:bottom w:val="single" w:sz="4" w:space="0" w:color="auto"/>
              <w:right w:val="single" w:sz="4" w:space="0" w:color="auto"/>
            </w:tcBorders>
            <w:shd w:val="clear" w:color="auto" w:fill="auto"/>
            <w:noWrap/>
            <w:vAlign w:val="center"/>
            <w:hideMark/>
          </w:tcPr>
          <w:p w14:paraId="0FF2407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F042AD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CC0EF7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0AF9D9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talonario</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reembolso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C3CAEB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F08C4E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E75D05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8C77DD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83282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64BED4C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07F52D8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RD$250.00</w:t>
            </w:r>
          </w:p>
        </w:tc>
        <w:tc>
          <w:tcPr>
            <w:tcW w:w="1620" w:type="dxa"/>
            <w:tcBorders>
              <w:top w:val="nil"/>
              <w:left w:val="nil"/>
              <w:bottom w:val="single" w:sz="4" w:space="0" w:color="auto"/>
              <w:right w:val="single" w:sz="4" w:space="0" w:color="auto"/>
            </w:tcBorders>
            <w:shd w:val="clear" w:color="auto" w:fill="auto"/>
            <w:noWrap/>
            <w:vAlign w:val="center"/>
            <w:hideMark/>
          </w:tcPr>
          <w:p w14:paraId="63E09B7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RD$50,000.00</w:t>
            </w:r>
          </w:p>
        </w:tc>
        <w:tc>
          <w:tcPr>
            <w:tcW w:w="1440" w:type="dxa"/>
            <w:tcBorders>
              <w:top w:val="nil"/>
              <w:left w:val="nil"/>
              <w:bottom w:val="single" w:sz="4" w:space="0" w:color="auto"/>
              <w:right w:val="single" w:sz="4" w:space="0" w:color="auto"/>
            </w:tcBorders>
            <w:shd w:val="clear" w:color="auto" w:fill="auto"/>
            <w:noWrap/>
            <w:vAlign w:val="center"/>
            <w:hideMark/>
          </w:tcPr>
          <w:p w14:paraId="3AB7FA2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72C4770" w14:textId="77777777" w:rsidTr="00012D3F">
        <w:trPr>
          <w:trHeight w:val="64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DEC6C4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1203728F"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solicitud  desembolso del fondo operacional</w:t>
            </w:r>
          </w:p>
        </w:tc>
        <w:tc>
          <w:tcPr>
            <w:tcW w:w="720" w:type="dxa"/>
            <w:tcBorders>
              <w:top w:val="nil"/>
              <w:left w:val="nil"/>
              <w:bottom w:val="single" w:sz="4" w:space="0" w:color="auto"/>
              <w:right w:val="single" w:sz="4" w:space="0" w:color="auto"/>
            </w:tcBorders>
            <w:shd w:val="clear" w:color="auto" w:fill="auto"/>
            <w:noWrap/>
            <w:vAlign w:val="center"/>
            <w:hideMark/>
          </w:tcPr>
          <w:p w14:paraId="294E8E5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5B7C13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357CA03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91A54A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22DCD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4221464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11917BE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154B985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RD$40,000.00</w:t>
            </w:r>
          </w:p>
        </w:tc>
        <w:tc>
          <w:tcPr>
            <w:tcW w:w="1440" w:type="dxa"/>
            <w:tcBorders>
              <w:top w:val="nil"/>
              <w:left w:val="nil"/>
              <w:bottom w:val="single" w:sz="4" w:space="0" w:color="auto"/>
              <w:right w:val="single" w:sz="4" w:space="0" w:color="auto"/>
            </w:tcBorders>
            <w:shd w:val="clear" w:color="auto" w:fill="auto"/>
            <w:noWrap/>
            <w:vAlign w:val="center"/>
            <w:hideMark/>
          </w:tcPr>
          <w:p w14:paraId="10206E1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7FF1E58"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08BD80C9"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6902647A"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1BD584C6"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9535B58"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DE440BF"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894A9F0"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A48521F"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43836BDE"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23CE0030"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30E9F16D"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19DFC116"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468278D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13BD60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F8ED65B"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desembolso de caja chica provisional</w:t>
            </w:r>
          </w:p>
        </w:tc>
        <w:tc>
          <w:tcPr>
            <w:tcW w:w="720" w:type="dxa"/>
            <w:tcBorders>
              <w:top w:val="nil"/>
              <w:left w:val="nil"/>
              <w:bottom w:val="single" w:sz="4" w:space="0" w:color="auto"/>
              <w:right w:val="single" w:sz="4" w:space="0" w:color="auto"/>
            </w:tcBorders>
            <w:shd w:val="clear" w:color="auto" w:fill="auto"/>
            <w:noWrap/>
            <w:vAlign w:val="center"/>
            <w:hideMark/>
          </w:tcPr>
          <w:p w14:paraId="25C25F0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CC3DCF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100D8A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48837DB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77ABE9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3AEF141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00E220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7DF6614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RD$40,000.00</w:t>
            </w:r>
          </w:p>
        </w:tc>
        <w:tc>
          <w:tcPr>
            <w:tcW w:w="1440" w:type="dxa"/>
            <w:tcBorders>
              <w:top w:val="nil"/>
              <w:left w:val="nil"/>
              <w:bottom w:val="single" w:sz="4" w:space="0" w:color="auto"/>
              <w:right w:val="single" w:sz="4" w:space="0" w:color="auto"/>
            </w:tcBorders>
            <w:shd w:val="clear" w:color="auto" w:fill="auto"/>
            <w:noWrap/>
            <w:vAlign w:val="center"/>
            <w:hideMark/>
          </w:tcPr>
          <w:p w14:paraId="6FFFE1B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FC75EC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663218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40A2C2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talonario</w:t>
            </w:r>
            <w:proofErr w:type="spellEnd"/>
            <w:r w:rsidRPr="00B205B4">
              <w:rPr>
                <w:rFonts w:ascii="Artifex CF Light" w:hAnsi="Artifex CF Light" w:cs="Calibri"/>
                <w:color w:val="002060"/>
                <w:sz w:val="16"/>
                <w:szCs w:val="16"/>
              </w:rPr>
              <w:t xml:space="preserve"> control combustibles</w:t>
            </w:r>
          </w:p>
        </w:tc>
        <w:tc>
          <w:tcPr>
            <w:tcW w:w="720" w:type="dxa"/>
            <w:tcBorders>
              <w:top w:val="nil"/>
              <w:left w:val="nil"/>
              <w:bottom w:val="single" w:sz="4" w:space="0" w:color="auto"/>
              <w:right w:val="single" w:sz="4" w:space="0" w:color="auto"/>
            </w:tcBorders>
            <w:shd w:val="clear" w:color="auto" w:fill="auto"/>
            <w:noWrap/>
            <w:vAlign w:val="center"/>
            <w:hideMark/>
          </w:tcPr>
          <w:p w14:paraId="454DCF6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519A10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342FC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BCC8A9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0EE879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59D4B4E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502CBDD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5F7C92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490214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7A981FF" w14:textId="77777777" w:rsidTr="00012D3F">
        <w:trPr>
          <w:trHeight w:val="440"/>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E8B08E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46E04F78"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 xml:space="preserve">desembolso </w:t>
            </w:r>
            <w:proofErr w:type="spellStart"/>
            <w:r w:rsidRPr="00645718">
              <w:rPr>
                <w:rFonts w:ascii="Artifex CF Light" w:hAnsi="Artifex CF Light" w:cs="Calibri"/>
                <w:color w:val="002060"/>
                <w:sz w:val="16"/>
                <w:szCs w:val="16"/>
                <w:lang w:val="es-DO"/>
              </w:rPr>
              <w:t>provicional</w:t>
            </w:r>
            <w:proofErr w:type="spellEnd"/>
            <w:r w:rsidRPr="00645718">
              <w:rPr>
                <w:rFonts w:ascii="Artifex CF Light" w:hAnsi="Artifex CF Light" w:cs="Calibri"/>
                <w:color w:val="002060"/>
                <w:sz w:val="16"/>
                <w:szCs w:val="16"/>
                <w:lang w:val="es-DO"/>
              </w:rPr>
              <w:t xml:space="preserve"> del fondo operacional</w:t>
            </w:r>
          </w:p>
        </w:tc>
        <w:tc>
          <w:tcPr>
            <w:tcW w:w="720" w:type="dxa"/>
            <w:tcBorders>
              <w:top w:val="nil"/>
              <w:left w:val="nil"/>
              <w:bottom w:val="single" w:sz="4" w:space="0" w:color="auto"/>
              <w:right w:val="single" w:sz="4" w:space="0" w:color="auto"/>
            </w:tcBorders>
            <w:shd w:val="clear" w:color="auto" w:fill="auto"/>
            <w:noWrap/>
            <w:vAlign w:val="center"/>
            <w:hideMark/>
          </w:tcPr>
          <w:p w14:paraId="26557D1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8ADCF8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EFF298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DE94F2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A8E51A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60E030C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13BB9DA8"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RD$</w:t>
            </w:r>
            <w:r w:rsidRPr="00B205B4">
              <w:rPr>
                <w:rFonts w:ascii="Artifex CF Light" w:hAnsi="Artifex CF Light" w:cs="Calibri"/>
                <w:color w:val="002060"/>
                <w:sz w:val="16"/>
                <w:szCs w:val="16"/>
              </w:rPr>
              <w:t>200.00</w:t>
            </w:r>
          </w:p>
        </w:tc>
        <w:tc>
          <w:tcPr>
            <w:tcW w:w="1620" w:type="dxa"/>
            <w:tcBorders>
              <w:top w:val="nil"/>
              <w:left w:val="nil"/>
              <w:bottom w:val="single" w:sz="4" w:space="0" w:color="auto"/>
              <w:right w:val="single" w:sz="4" w:space="0" w:color="auto"/>
            </w:tcBorders>
            <w:shd w:val="clear" w:color="auto" w:fill="auto"/>
            <w:noWrap/>
            <w:vAlign w:val="center"/>
            <w:hideMark/>
          </w:tcPr>
          <w:p w14:paraId="1F9BF05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RD$40,000.00</w:t>
            </w:r>
          </w:p>
        </w:tc>
        <w:tc>
          <w:tcPr>
            <w:tcW w:w="1440" w:type="dxa"/>
            <w:tcBorders>
              <w:top w:val="nil"/>
              <w:left w:val="nil"/>
              <w:bottom w:val="single" w:sz="4" w:space="0" w:color="auto"/>
              <w:right w:val="single" w:sz="4" w:space="0" w:color="auto"/>
            </w:tcBorders>
            <w:shd w:val="clear" w:color="auto" w:fill="auto"/>
            <w:noWrap/>
            <w:vAlign w:val="center"/>
            <w:hideMark/>
          </w:tcPr>
          <w:p w14:paraId="3C5F862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631AD0A" w14:textId="77777777" w:rsidTr="00012D3F">
        <w:trPr>
          <w:trHeight w:val="431"/>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CECDD9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25FDCE69"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solicitud  desembolso del fondo operacional</w:t>
            </w:r>
          </w:p>
        </w:tc>
        <w:tc>
          <w:tcPr>
            <w:tcW w:w="720" w:type="dxa"/>
            <w:tcBorders>
              <w:top w:val="nil"/>
              <w:left w:val="nil"/>
              <w:bottom w:val="single" w:sz="4" w:space="0" w:color="auto"/>
              <w:right w:val="single" w:sz="4" w:space="0" w:color="auto"/>
            </w:tcBorders>
            <w:shd w:val="clear" w:color="auto" w:fill="auto"/>
            <w:noWrap/>
            <w:vAlign w:val="center"/>
            <w:hideMark/>
          </w:tcPr>
          <w:p w14:paraId="14E462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8B683B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CE8BED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7EE9F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85DE72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6579A09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0613213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26ED283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RD$40,000.00</w:t>
            </w:r>
          </w:p>
        </w:tc>
        <w:tc>
          <w:tcPr>
            <w:tcW w:w="1440" w:type="dxa"/>
            <w:tcBorders>
              <w:top w:val="nil"/>
              <w:left w:val="nil"/>
              <w:bottom w:val="single" w:sz="4" w:space="0" w:color="auto"/>
              <w:right w:val="single" w:sz="4" w:space="0" w:color="auto"/>
            </w:tcBorders>
            <w:shd w:val="clear" w:color="auto" w:fill="auto"/>
            <w:noWrap/>
            <w:vAlign w:val="center"/>
            <w:hideMark/>
          </w:tcPr>
          <w:p w14:paraId="732BE65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D0472E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AC8537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235E4C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desembolso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caja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chica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norte</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89762B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2B2E2F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3B916F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3EB1B16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41F0A44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47DBE18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5968FEA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2BFDD5A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RD$40,000.00</w:t>
            </w:r>
          </w:p>
        </w:tc>
        <w:tc>
          <w:tcPr>
            <w:tcW w:w="1440" w:type="dxa"/>
            <w:tcBorders>
              <w:top w:val="nil"/>
              <w:left w:val="nil"/>
              <w:bottom w:val="single" w:sz="4" w:space="0" w:color="auto"/>
              <w:right w:val="single" w:sz="4" w:space="0" w:color="auto"/>
            </w:tcBorders>
            <w:shd w:val="clear" w:color="auto" w:fill="auto"/>
            <w:noWrap/>
            <w:vAlign w:val="center"/>
            <w:hideMark/>
          </w:tcPr>
          <w:p w14:paraId="43FA867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CB6B06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EB9815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DA44DC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bombillos</w:t>
            </w:r>
            <w:proofErr w:type="spellEnd"/>
            <w:r w:rsidRPr="00B205B4">
              <w:rPr>
                <w:rFonts w:ascii="Artifex CF Light" w:hAnsi="Artifex CF Light" w:cs="Calibri"/>
                <w:color w:val="002060"/>
                <w:sz w:val="16"/>
                <w:szCs w:val="16"/>
              </w:rPr>
              <w:t xml:space="preserve"> bajo </w:t>
            </w:r>
            <w:proofErr w:type="spellStart"/>
            <w:r w:rsidRPr="00B205B4">
              <w:rPr>
                <w:rFonts w:ascii="Artifex CF Light" w:hAnsi="Artifex CF Light" w:cs="Calibri"/>
                <w:color w:val="002060"/>
                <w:sz w:val="16"/>
                <w:szCs w:val="16"/>
              </w:rPr>
              <w:t>consumo</w:t>
            </w:r>
            <w:proofErr w:type="spellEnd"/>
            <w:r w:rsidRPr="00B205B4">
              <w:rPr>
                <w:rFonts w:ascii="Artifex CF Light" w:hAnsi="Artifex CF Light" w:cs="Calibri"/>
                <w:color w:val="002060"/>
                <w:sz w:val="16"/>
                <w:szCs w:val="16"/>
              </w:rPr>
              <w:t xml:space="preserve">  led</w:t>
            </w:r>
          </w:p>
        </w:tc>
        <w:tc>
          <w:tcPr>
            <w:tcW w:w="720" w:type="dxa"/>
            <w:tcBorders>
              <w:top w:val="nil"/>
              <w:left w:val="nil"/>
              <w:bottom w:val="single" w:sz="4" w:space="0" w:color="auto"/>
              <w:right w:val="single" w:sz="4" w:space="0" w:color="auto"/>
            </w:tcBorders>
            <w:shd w:val="clear" w:color="auto" w:fill="auto"/>
            <w:noWrap/>
            <w:vAlign w:val="center"/>
            <w:hideMark/>
          </w:tcPr>
          <w:p w14:paraId="4347F32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A48EE2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1AE5EC3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01A4F3B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3025C01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nil"/>
              <w:bottom w:val="single" w:sz="4" w:space="0" w:color="auto"/>
              <w:right w:val="single" w:sz="4" w:space="0" w:color="auto"/>
            </w:tcBorders>
            <w:shd w:val="clear" w:color="auto" w:fill="auto"/>
            <w:noWrap/>
            <w:vAlign w:val="center"/>
            <w:hideMark/>
          </w:tcPr>
          <w:p w14:paraId="334716B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493E253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70272EF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RD$120,000.00</w:t>
            </w:r>
          </w:p>
        </w:tc>
        <w:tc>
          <w:tcPr>
            <w:tcW w:w="1440" w:type="dxa"/>
            <w:tcBorders>
              <w:top w:val="nil"/>
              <w:left w:val="nil"/>
              <w:bottom w:val="single" w:sz="4" w:space="0" w:color="auto"/>
              <w:right w:val="single" w:sz="4" w:space="0" w:color="auto"/>
            </w:tcBorders>
            <w:shd w:val="clear" w:color="auto" w:fill="auto"/>
            <w:noWrap/>
            <w:vAlign w:val="center"/>
            <w:hideMark/>
          </w:tcPr>
          <w:p w14:paraId="2A41E33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DB0376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799A60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C8308C5"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 xml:space="preserve">regletas </w:t>
            </w:r>
            <w:proofErr w:type="spellStart"/>
            <w:r w:rsidRPr="00645718">
              <w:rPr>
                <w:rFonts w:ascii="Artifex CF Light" w:hAnsi="Artifex CF Light" w:cs="Calibri"/>
                <w:color w:val="002060"/>
                <w:sz w:val="16"/>
                <w:szCs w:val="16"/>
                <w:lang w:val="es-DO"/>
              </w:rPr>
              <w:t>electricas</w:t>
            </w:r>
            <w:proofErr w:type="spellEnd"/>
            <w:r w:rsidRPr="00645718">
              <w:rPr>
                <w:rFonts w:ascii="Artifex CF Light" w:hAnsi="Artifex CF Light" w:cs="Calibri"/>
                <w:color w:val="002060"/>
                <w:sz w:val="16"/>
                <w:szCs w:val="16"/>
                <w:lang w:val="es-DO"/>
              </w:rPr>
              <w:t xml:space="preserve"> de seis conectores</w:t>
            </w:r>
          </w:p>
        </w:tc>
        <w:tc>
          <w:tcPr>
            <w:tcW w:w="720" w:type="dxa"/>
            <w:tcBorders>
              <w:top w:val="nil"/>
              <w:left w:val="nil"/>
              <w:bottom w:val="single" w:sz="4" w:space="0" w:color="auto"/>
              <w:right w:val="single" w:sz="4" w:space="0" w:color="auto"/>
            </w:tcBorders>
            <w:shd w:val="clear" w:color="auto" w:fill="auto"/>
            <w:noWrap/>
            <w:vAlign w:val="center"/>
            <w:hideMark/>
          </w:tcPr>
          <w:p w14:paraId="79F470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18E4B7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3AF17B9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D1EBFD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7FB1BA1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03C3C1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530" w:type="dxa"/>
            <w:tcBorders>
              <w:top w:val="nil"/>
              <w:left w:val="nil"/>
              <w:bottom w:val="single" w:sz="4" w:space="0" w:color="auto"/>
              <w:right w:val="single" w:sz="4" w:space="0" w:color="auto"/>
            </w:tcBorders>
            <w:shd w:val="clear" w:color="auto" w:fill="auto"/>
            <w:noWrap/>
            <w:vAlign w:val="center"/>
            <w:hideMark/>
          </w:tcPr>
          <w:p w14:paraId="01DB6D9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5A073AA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RD$15,000.00</w:t>
            </w:r>
          </w:p>
        </w:tc>
        <w:tc>
          <w:tcPr>
            <w:tcW w:w="1440" w:type="dxa"/>
            <w:tcBorders>
              <w:top w:val="nil"/>
              <w:left w:val="nil"/>
              <w:bottom w:val="single" w:sz="4" w:space="0" w:color="auto"/>
              <w:right w:val="single" w:sz="4" w:space="0" w:color="auto"/>
            </w:tcBorders>
            <w:shd w:val="clear" w:color="auto" w:fill="auto"/>
            <w:noWrap/>
            <w:vAlign w:val="center"/>
            <w:hideMark/>
          </w:tcPr>
          <w:p w14:paraId="6260FB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5335A1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C498AF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C64C97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pilas</w:t>
            </w:r>
            <w:proofErr w:type="spellEnd"/>
            <w:r w:rsidRPr="00B205B4">
              <w:rPr>
                <w:rFonts w:ascii="Artifex CF Light" w:hAnsi="Artifex CF Light" w:cs="Calibri"/>
                <w:color w:val="002060"/>
                <w:sz w:val="16"/>
                <w:szCs w:val="16"/>
              </w:rPr>
              <w:t xml:space="preserve"> aa</w:t>
            </w:r>
          </w:p>
        </w:tc>
        <w:tc>
          <w:tcPr>
            <w:tcW w:w="720" w:type="dxa"/>
            <w:tcBorders>
              <w:top w:val="nil"/>
              <w:left w:val="nil"/>
              <w:bottom w:val="single" w:sz="4" w:space="0" w:color="auto"/>
              <w:right w:val="single" w:sz="4" w:space="0" w:color="auto"/>
            </w:tcBorders>
            <w:shd w:val="clear" w:color="auto" w:fill="auto"/>
            <w:noWrap/>
            <w:vAlign w:val="center"/>
            <w:hideMark/>
          </w:tcPr>
          <w:p w14:paraId="6191F31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7275B7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7BEC170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B3D4A7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695F14C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7FAD8D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4027E9C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5640E57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12B0D6F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39167F7" w14:textId="77777777" w:rsidTr="00012D3F">
        <w:trPr>
          <w:trHeight w:val="440"/>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E13B2B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4BCF81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pilas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aaa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085843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D2EC66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67DC6F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245D28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3BA99F9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755C3FF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6F0DE37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02DBD05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45D4E63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096DB2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C4E22E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C9CFBC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pilas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recargables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D73428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9CB209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70AEE10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7FFBBA0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771BD14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540" w:type="dxa"/>
            <w:tcBorders>
              <w:top w:val="nil"/>
              <w:left w:val="nil"/>
              <w:bottom w:val="single" w:sz="4" w:space="0" w:color="auto"/>
              <w:right w:val="single" w:sz="4" w:space="0" w:color="auto"/>
            </w:tcBorders>
            <w:shd w:val="clear" w:color="auto" w:fill="auto"/>
            <w:noWrap/>
            <w:vAlign w:val="center"/>
            <w:hideMark/>
          </w:tcPr>
          <w:p w14:paraId="0138F9C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w:t>
            </w:r>
          </w:p>
        </w:tc>
        <w:tc>
          <w:tcPr>
            <w:tcW w:w="1530" w:type="dxa"/>
            <w:tcBorders>
              <w:top w:val="nil"/>
              <w:left w:val="nil"/>
              <w:bottom w:val="single" w:sz="4" w:space="0" w:color="auto"/>
              <w:right w:val="single" w:sz="4" w:space="0" w:color="auto"/>
            </w:tcBorders>
            <w:shd w:val="clear" w:color="auto" w:fill="auto"/>
            <w:noWrap/>
            <w:vAlign w:val="center"/>
            <w:hideMark/>
          </w:tcPr>
          <w:p w14:paraId="01D1E39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w:t>
            </w:r>
          </w:p>
        </w:tc>
        <w:tc>
          <w:tcPr>
            <w:tcW w:w="1620" w:type="dxa"/>
            <w:tcBorders>
              <w:top w:val="nil"/>
              <w:left w:val="nil"/>
              <w:bottom w:val="single" w:sz="4" w:space="0" w:color="auto"/>
              <w:right w:val="single" w:sz="4" w:space="0" w:color="auto"/>
            </w:tcBorders>
            <w:shd w:val="clear" w:color="auto" w:fill="auto"/>
            <w:noWrap/>
            <w:vAlign w:val="center"/>
            <w:hideMark/>
          </w:tcPr>
          <w:p w14:paraId="6C14CB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RD$240,000.00</w:t>
            </w:r>
          </w:p>
        </w:tc>
        <w:tc>
          <w:tcPr>
            <w:tcW w:w="1440" w:type="dxa"/>
            <w:tcBorders>
              <w:top w:val="nil"/>
              <w:left w:val="nil"/>
              <w:bottom w:val="single" w:sz="4" w:space="0" w:color="auto"/>
              <w:right w:val="single" w:sz="4" w:space="0" w:color="auto"/>
            </w:tcBorders>
            <w:shd w:val="clear" w:color="auto" w:fill="auto"/>
            <w:noWrap/>
            <w:vAlign w:val="center"/>
            <w:hideMark/>
          </w:tcPr>
          <w:p w14:paraId="74C0B96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9CD8158"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56612195"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67522B7E"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565B5CDC"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A0646D5"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DD803DD"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3190EC0"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357B0F3"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562BFB8B"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705DF635"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5FBB52FA"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306B2740"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205B4" w14:paraId="7F2092B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BE7BE3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lastRenderedPageBreak/>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4786AF8"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 xml:space="preserve">cable de pared de </w:t>
            </w:r>
            <w:proofErr w:type="spellStart"/>
            <w:r w:rsidRPr="00645718">
              <w:rPr>
                <w:rFonts w:ascii="Artifex CF Light" w:hAnsi="Artifex CF Light" w:cs="Calibri"/>
                <w:color w:val="002060"/>
                <w:sz w:val="16"/>
                <w:szCs w:val="16"/>
                <w:lang w:val="es-DO"/>
              </w:rPr>
              <w:t>telefono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AAC67A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311A7B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375D0CB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7BCFF5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789CEEB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77FE11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3FEA0E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1134C5D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RD$18,000.00</w:t>
            </w:r>
          </w:p>
        </w:tc>
        <w:tc>
          <w:tcPr>
            <w:tcW w:w="1440" w:type="dxa"/>
            <w:tcBorders>
              <w:top w:val="nil"/>
              <w:left w:val="nil"/>
              <w:bottom w:val="single" w:sz="4" w:space="0" w:color="auto"/>
              <w:right w:val="single" w:sz="4" w:space="0" w:color="auto"/>
            </w:tcBorders>
            <w:shd w:val="clear" w:color="auto" w:fill="auto"/>
            <w:noWrap/>
            <w:vAlign w:val="center"/>
            <w:hideMark/>
          </w:tcPr>
          <w:p w14:paraId="3095D53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3376639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FA94F1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D4D2D9B" w14:textId="77777777" w:rsidR="00012D3F" w:rsidRPr="00645718" w:rsidRDefault="00012D3F" w:rsidP="00012D3F">
            <w:pPr>
              <w:jc w:val="center"/>
              <w:rPr>
                <w:rFonts w:ascii="Artifex CF Light" w:hAnsi="Artifex CF Light" w:cs="Calibri"/>
                <w:color w:val="002060"/>
                <w:sz w:val="16"/>
                <w:szCs w:val="16"/>
                <w:lang w:val="es-DO"/>
              </w:rPr>
            </w:pPr>
            <w:proofErr w:type="spellStart"/>
            <w:r w:rsidRPr="00645718">
              <w:rPr>
                <w:rFonts w:ascii="Artifex CF Light" w:hAnsi="Artifex CF Light" w:cs="Calibri"/>
                <w:color w:val="002060"/>
                <w:sz w:val="16"/>
                <w:szCs w:val="16"/>
                <w:lang w:val="es-DO"/>
              </w:rPr>
              <w:t>extencion</w:t>
            </w:r>
            <w:proofErr w:type="spellEnd"/>
            <w:r w:rsidRPr="00645718">
              <w:rPr>
                <w:rFonts w:ascii="Artifex CF Light" w:hAnsi="Artifex CF Light" w:cs="Calibri"/>
                <w:color w:val="002060"/>
                <w:sz w:val="16"/>
                <w:szCs w:val="16"/>
                <w:lang w:val="es-DO"/>
              </w:rPr>
              <w:t xml:space="preserve"> </w:t>
            </w:r>
            <w:proofErr w:type="spellStart"/>
            <w:r w:rsidRPr="00645718">
              <w:rPr>
                <w:rFonts w:ascii="Artifex CF Light" w:hAnsi="Artifex CF Light" w:cs="Calibri"/>
                <w:color w:val="002060"/>
                <w:sz w:val="16"/>
                <w:szCs w:val="16"/>
                <w:lang w:val="es-DO"/>
              </w:rPr>
              <w:t>electrica</w:t>
            </w:r>
            <w:proofErr w:type="spellEnd"/>
            <w:r w:rsidRPr="00645718">
              <w:rPr>
                <w:rFonts w:ascii="Artifex CF Light" w:hAnsi="Artifex CF Light" w:cs="Calibri"/>
                <w:color w:val="002060"/>
                <w:sz w:val="16"/>
                <w:szCs w:val="16"/>
                <w:lang w:val="es-DO"/>
              </w:rPr>
              <w:t xml:space="preserve"> naranja y amarilla</w:t>
            </w:r>
          </w:p>
        </w:tc>
        <w:tc>
          <w:tcPr>
            <w:tcW w:w="720" w:type="dxa"/>
            <w:tcBorders>
              <w:top w:val="nil"/>
              <w:left w:val="nil"/>
              <w:bottom w:val="single" w:sz="4" w:space="0" w:color="auto"/>
              <w:right w:val="single" w:sz="4" w:space="0" w:color="auto"/>
            </w:tcBorders>
            <w:shd w:val="clear" w:color="auto" w:fill="auto"/>
            <w:noWrap/>
            <w:vAlign w:val="center"/>
            <w:hideMark/>
          </w:tcPr>
          <w:p w14:paraId="54DB68E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05343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155EB9F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6E1031C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7E52CF0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540" w:type="dxa"/>
            <w:tcBorders>
              <w:top w:val="nil"/>
              <w:left w:val="nil"/>
              <w:bottom w:val="single" w:sz="4" w:space="0" w:color="auto"/>
              <w:right w:val="single" w:sz="4" w:space="0" w:color="auto"/>
            </w:tcBorders>
            <w:shd w:val="clear" w:color="auto" w:fill="auto"/>
            <w:noWrap/>
            <w:vAlign w:val="center"/>
            <w:hideMark/>
          </w:tcPr>
          <w:p w14:paraId="49DE32D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6C50309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RD$1,300.00</w:t>
            </w:r>
          </w:p>
        </w:tc>
        <w:tc>
          <w:tcPr>
            <w:tcW w:w="1620" w:type="dxa"/>
            <w:tcBorders>
              <w:top w:val="nil"/>
              <w:left w:val="nil"/>
              <w:bottom w:val="single" w:sz="4" w:space="0" w:color="auto"/>
              <w:right w:val="single" w:sz="4" w:space="0" w:color="auto"/>
            </w:tcBorders>
            <w:shd w:val="clear" w:color="auto" w:fill="auto"/>
            <w:noWrap/>
            <w:vAlign w:val="center"/>
            <w:hideMark/>
          </w:tcPr>
          <w:p w14:paraId="5B65520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RD$130,000.00</w:t>
            </w:r>
          </w:p>
        </w:tc>
        <w:tc>
          <w:tcPr>
            <w:tcW w:w="1440" w:type="dxa"/>
            <w:tcBorders>
              <w:top w:val="nil"/>
              <w:left w:val="nil"/>
              <w:bottom w:val="single" w:sz="4" w:space="0" w:color="auto"/>
              <w:right w:val="single" w:sz="4" w:space="0" w:color="auto"/>
            </w:tcBorders>
            <w:shd w:val="clear" w:color="auto" w:fill="auto"/>
            <w:noWrap/>
            <w:vAlign w:val="center"/>
            <w:hideMark/>
          </w:tcPr>
          <w:p w14:paraId="59086E2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7D43EF8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FD7BC7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2664A4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capacitor para </w:t>
            </w:r>
            <w:proofErr w:type="spellStart"/>
            <w:r w:rsidRPr="00B205B4">
              <w:rPr>
                <w:rFonts w:ascii="Artifex CF Light" w:hAnsi="Artifex CF Light" w:cs="Calibri"/>
                <w:color w:val="002060"/>
                <w:sz w:val="16"/>
                <w:szCs w:val="16"/>
              </w:rPr>
              <w:t>aire</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93C0A8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F6C2E8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441392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53A2D7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53EEECB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0FFC3B9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125</w:t>
            </w:r>
          </w:p>
        </w:tc>
        <w:tc>
          <w:tcPr>
            <w:tcW w:w="1530" w:type="dxa"/>
            <w:tcBorders>
              <w:top w:val="nil"/>
              <w:left w:val="nil"/>
              <w:bottom w:val="single" w:sz="4" w:space="0" w:color="auto"/>
              <w:right w:val="single" w:sz="4" w:space="0" w:color="auto"/>
            </w:tcBorders>
            <w:shd w:val="clear" w:color="auto" w:fill="auto"/>
            <w:noWrap/>
            <w:vAlign w:val="center"/>
            <w:hideMark/>
          </w:tcPr>
          <w:p w14:paraId="5A85F2A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w:t>
            </w:r>
          </w:p>
        </w:tc>
        <w:tc>
          <w:tcPr>
            <w:tcW w:w="1620" w:type="dxa"/>
            <w:tcBorders>
              <w:top w:val="nil"/>
              <w:left w:val="nil"/>
              <w:bottom w:val="single" w:sz="4" w:space="0" w:color="auto"/>
              <w:right w:val="single" w:sz="4" w:space="0" w:color="auto"/>
            </w:tcBorders>
            <w:shd w:val="clear" w:color="auto" w:fill="auto"/>
            <w:noWrap/>
            <w:vAlign w:val="center"/>
            <w:hideMark/>
          </w:tcPr>
          <w:p w14:paraId="5FBAEDB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RD$125,000.00</w:t>
            </w:r>
          </w:p>
        </w:tc>
        <w:tc>
          <w:tcPr>
            <w:tcW w:w="1440" w:type="dxa"/>
            <w:tcBorders>
              <w:top w:val="nil"/>
              <w:left w:val="nil"/>
              <w:bottom w:val="single" w:sz="4" w:space="0" w:color="auto"/>
              <w:right w:val="single" w:sz="4" w:space="0" w:color="auto"/>
            </w:tcBorders>
            <w:shd w:val="clear" w:color="auto" w:fill="auto"/>
            <w:noWrap/>
            <w:vAlign w:val="center"/>
            <w:hideMark/>
          </w:tcPr>
          <w:p w14:paraId="213EB21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257391C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249FF7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BD9586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ambientador</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electrico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C217D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BCA0B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412102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2A6363E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41FC536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540" w:type="dxa"/>
            <w:tcBorders>
              <w:top w:val="nil"/>
              <w:left w:val="nil"/>
              <w:bottom w:val="single" w:sz="4" w:space="0" w:color="auto"/>
              <w:right w:val="single" w:sz="4" w:space="0" w:color="auto"/>
            </w:tcBorders>
            <w:shd w:val="clear" w:color="auto" w:fill="auto"/>
            <w:noWrap/>
            <w:vAlign w:val="center"/>
            <w:hideMark/>
          </w:tcPr>
          <w:p w14:paraId="0818A95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w:t>
            </w:r>
          </w:p>
        </w:tc>
        <w:tc>
          <w:tcPr>
            <w:tcW w:w="1530" w:type="dxa"/>
            <w:tcBorders>
              <w:top w:val="nil"/>
              <w:left w:val="nil"/>
              <w:bottom w:val="single" w:sz="4" w:space="0" w:color="auto"/>
              <w:right w:val="single" w:sz="4" w:space="0" w:color="auto"/>
            </w:tcBorders>
            <w:shd w:val="clear" w:color="auto" w:fill="auto"/>
            <w:noWrap/>
            <w:vAlign w:val="center"/>
            <w:hideMark/>
          </w:tcPr>
          <w:p w14:paraId="3525C31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RD$250.00</w:t>
            </w:r>
          </w:p>
        </w:tc>
        <w:tc>
          <w:tcPr>
            <w:tcW w:w="1620" w:type="dxa"/>
            <w:tcBorders>
              <w:top w:val="nil"/>
              <w:left w:val="nil"/>
              <w:bottom w:val="single" w:sz="4" w:space="0" w:color="auto"/>
              <w:right w:val="single" w:sz="4" w:space="0" w:color="auto"/>
            </w:tcBorders>
            <w:shd w:val="clear" w:color="auto" w:fill="auto"/>
            <w:noWrap/>
            <w:vAlign w:val="center"/>
            <w:hideMark/>
          </w:tcPr>
          <w:p w14:paraId="04BA9B6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05E7B76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4D61504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DAB80D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779946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time delay</w:t>
            </w:r>
          </w:p>
        </w:tc>
        <w:tc>
          <w:tcPr>
            <w:tcW w:w="720" w:type="dxa"/>
            <w:tcBorders>
              <w:top w:val="nil"/>
              <w:left w:val="nil"/>
              <w:bottom w:val="single" w:sz="4" w:space="0" w:color="auto"/>
              <w:right w:val="single" w:sz="4" w:space="0" w:color="auto"/>
            </w:tcBorders>
            <w:shd w:val="clear" w:color="auto" w:fill="auto"/>
            <w:noWrap/>
            <w:vAlign w:val="center"/>
            <w:hideMark/>
          </w:tcPr>
          <w:p w14:paraId="2E3E783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D970FE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1748F72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653EEA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9BA5EA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540" w:type="dxa"/>
            <w:tcBorders>
              <w:top w:val="nil"/>
              <w:left w:val="nil"/>
              <w:bottom w:val="single" w:sz="4" w:space="0" w:color="auto"/>
              <w:right w:val="single" w:sz="4" w:space="0" w:color="auto"/>
            </w:tcBorders>
            <w:shd w:val="clear" w:color="auto" w:fill="auto"/>
            <w:noWrap/>
            <w:vAlign w:val="center"/>
            <w:hideMark/>
          </w:tcPr>
          <w:p w14:paraId="3DCDDE3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75</w:t>
            </w:r>
          </w:p>
        </w:tc>
        <w:tc>
          <w:tcPr>
            <w:tcW w:w="1530" w:type="dxa"/>
            <w:tcBorders>
              <w:top w:val="nil"/>
              <w:left w:val="nil"/>
              <w:bottom w:val="single" w:sz="4" w:space="0" w:color="auto"/>
              <w:right w:val="single" w:sz="4" w:space="0" w:color="auto"/>
            </w:tcBorders>
            <w:shd w:val="clear" w:color="auto" w:fill="auto"/>
            <w:noWrap/>
            <w:vAlign w:val="center"/>
            <w:hideMark/>
          </w:tcPr>
          <w:p w14:paraId="1DD2007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w:t>
            </w:r>
          </w:p>
        </w:tc>
        <w:tc>
          <w:tcPr>
            <w:tcW w:w="1620" w:type="dxa"/>
            <w:tcBorders>
              <w:top w:val="nil"/>
              <w:left w:val="nil"/>
              <w:bottom w:val="single" w:sz="4" w:space="0" w:color="auto"/>
              <w:right w:val="single" w:sz="4" w:space="0" w:color="auto"/>
            </w:tcBorders>
            <w:shd w:val="clear" w:color="auto" w:fill="auto"/>
            <w:noWrap/>
            <w:vAlign w:val="center"/>
            <w:hideMark/>
          </w:tcPr>
          <w:p w14:paraId="1C6919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070E5F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14923883" w14:textId="77777777" w:rsidTr="00012D3F">
        <w:trPr>
          <w:trHeight w:val="449"/>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952D7B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vAlign w:val="center"/>
            <w:hideMark/>
          </w:tcPr>
          <w:p w14:paraId="6A2977D7"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bombillos bajo consumo  led pequeño en espirales</w:t>
            </w:r>
          </w:p>
        </w:tc>
        <w:tc>
          <w:tcPr>
            <w:tcW w:w="720" w:type="dxa"/>
            <w:tcBorders>
              <w:top w:val="nil"/>
              <w:left w:val="nil"/>
              <w:bottom w:val="single" w:sz="4" w:space="0" w:color="auto"/>
              <w:right w:val="single" w:sz="4" w:space="0" w:color="auto"/>
            </w:tcBorders>
            <w:shd w:val="clear" w:color="auto" w:fill="auto"/>
            <w:noWrap/>
            <w:vAlign w:val="center"/>
            <w:hideMark/>
          </w:tcPr>
          <w:p w14:paraId="53E76B7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0119C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6EBEFA6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2F984ED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0115E58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nil"/>
              <w:bottom w:val="single" w:sz="4" w:space="0" w:color="auto"/>
              <w:right w:val="single" w:sz="4" w:space="0" w:color="auto"/>
            </w:tcBorders>
            <w:shd w:val="clear" w:color="auto" w:fill="auto"/>
            <w:noWrap/>
            <w:vAlign w:val="center"/>
            <w:hideMark/>
          </w:tcPr>
          <w:p w14:paraId="401327D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39EC14A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30E072A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RD$120,000.00</w:t>
            </w:r>
          </w:p>
        </w:tc>
        <w:tc>
          <w:tcPr>
            <w:tcW w:w="1440" w:type="dxa"/>
            <w:tcBorders>
              <w:top w:val="nil"/>
              <w:left w:val="nil"/>
              <w:bottom w:val="single" w:sz="4" w:space="0" w:color="auto"/>
              <w:right w:val="single" w:sz="4" w:space="0" w:color="auto"/>
            </w:tcBorders>
            <w:shd w:val="clear" w:color="auto" w:fill="auto"/>
            <w:noWrap/>
            <w:vAlign w:val="center"/>
            <w:hideMark/>
          </w:tcPr>
          <w:p w14:paraId="2D9A53E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2B93544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88EC0C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78634D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power pad p6</w:t>
            </w:r>
          </w:p>
        </w:tc>
        <w:tc>
          <w:tcPr>
            <w:tcW w:w="720" w:type="dxa"/>
            <w:tcBorders>
              <w:top w:val="nil"/>
              <w:left w:val="nil"/>
              <w:bottom w:val="single" w:sz="4" w:space="0" w:color="auto"/>
              <w:right w:val="single" w:sz="4" w:space="0" w:color="auto"/>
            </w:tcBorders>
            <w:shd w:val="clear" w:color="auto" w:fill="auto"/>
            <w:noWrap/>
            <w:vAlign w:val="center"/>
            <w:hideMark/>
          </w:tcPr>
          <w:p w14:paraId="62A5C57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C954A4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564EB29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2427662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1686278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540" w:type="dxa"/>
            <w:tcBorders>
              <w:top w:val="nil"/>
              <w:left w:val="nil"/>
              <w:bottom w:val="single" w:sz="4" w:space="0" w:color="auto"/>
              <w:right w:val="single" w:sz="4" w:space="0" w:color="auto"/>
            </w:tcBorders>
            <w:shd w:val="clear" w:color="auto" w:fill="auto"/>
            <w:noWrap/>
            <w:vAlign w:val="center"/>
            <w:hideMark/>
          </w:tcPr>
          <w:p w14:paraId="33A7459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332508F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w:t>
            </w:r>
          </w:p>
        </w:tc>
        <w:tc>
          <w:tcPr>
            <w:tcW w:w="1620" w:type="dxa"/>
            <w:tcBorders>
              <w:top w:val="nil"/>
              <w:left w:val="nil"/>
              <w:bottom w:val="single" w:sz="4" w:space="0" w:color="auto"/>
              <w:right w:val="single" w:sz="4" w:space="0" w:color="auto"/>
            </w:tcBorders>
            <w:shd w:val="clear" w:color="auto" w:fill="auto"/>
            <w:noWrap/>
            <w:vAlign w:val="center"/>
            <w:hideMark/>
          </w:tcPr>
          <w:p w14:paraId="2ED4FF0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RD$40,000.00</w:t>
            </w:r>
          </w:p>
        </w:tc>
        <w:tc>
          <w:tcPr>
            <w:tcW w:w="1440" w:type="dxa"/>
            <w:tcBorders>
              <w:top w:val="nil"/>
              <w:left w:val="nil"/>
              <w:bottom w:val="single" w:sz="4" w:space="0" w:color="auto"/>
              <w:right w:val="single" w:sz="4" w:space="0" w:color="auto"/>
            </w:tcBorders>
            <w:shd w:val="clear" w:color="auto" w:fill="auto"/>
            <w:noWrap/>
            <w:vAlign w:val="center"/>
            <w:hideMark/>
          </w:tcPr>
          <w:p w14:paraId="3C47DA6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5F090A5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E13EE1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DA2F10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power pad p5</w:t>
            </w:r>
          </w:p>
        </w:tc>
        <w:tc>
          <w:tcPr>
            <w:tcW w:w="720" w:type="dxa"/>
            <w:tcBorders>
              <w:top w:val="nil"/>
              <w:left w:val="nil"/>
              <w:bottom w:val="single" w:sz="4" w:space="0" w:color="auto"/>
              <w:right w:val="single" w:sz="4" w:space="0" w:color="auto"/>
            </w:tcBorders>
            <w:shd w:val="clear" w:color="auto" w:fill="auto"/>
            <w:noWrap/>
            <w:vAlign w:val="center"/>
            <w:hideMark/>
          </w:tcPr>
          <w:p w14:paraId="1F067F1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746DA3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542D6A2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6D4E70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7551D9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540" w:type="dxa"/>
            <w:tcBorders>
              <w:top w:val="nil"/>
              <w:left w:val="nil"/>
              <w:bottom w:val="single" w:sz="4" w:space="0" w:color="auto"/>
              <w:right w:val="single" w:sz="4" w:space="0" w:color="auto"/>
            </w:tcBorders>
            <w:shd w:val="clear" w:color="auto" w:fill="auto"/>
            <w:noWrap/>
            <w:vAlign w:val="center"/>
            <w:hideMark/>
          </w:tcPr>
          <w:p w14:paraId="60038F7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03A2D4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18C9409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w:t>
            </w:r>
          </w:p>
        </w:tc>
        <w:tc>
          <w:tcPr>
            <w:tcW w:w="1440" w:type="dxa"/>
            <w:tcBorders>
              <w:top w:val="nil"/>
              <w:left w:val="nil"/>
              <w:bottom w:val="single" w:sz="4" w:space="0" w:color="auto"/>
              <w:right w:val="single" w:sz="4" w:space="0" w:color="auto"/>
            </w:tcBorders>
            <w:shd w:val="clear" w:color="auto" w:fill="auto"/>
            <w:noWrap/>
            <w:vAlign w:val="center"/>
            <w:hideMark/>
          </w:tcPr>
          <w:p w14:paraId="7BBEBA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5CC8F29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8DFBE5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A961C0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tubos</w:t>
            </w:r>
            <w:proofErr w:type="spellEnd"/>
            <w:r w:rsidRPr="00B205B4">
              <w:rPr>
                <w:rFonts w:ascii="Artifex CF Light" w:hAnsi="Artifex CF Light" w:cs="Calibri"/>
                <w:color w:val="002060"/>
                <w:sz w:val="16"/>
                <w:szCs w:val="16"/>
              </w:rPr>
              <w:t xml:space="preserve"> de 9 watts led</w:t>
            </w:r>
          </w:p>
        </w:tc>
        <w:tc>
          <w:tcPr>
            <w:tcW w:w="720" w:type="dxa"/>
            <w:tcBorders>
              <w:top w:val="nil"/>
              <w:left w:val="nil"/>
              <w:bottom w:val="single" w:sz="4" w:space="0" w:color="auto"/>
              <w:right w:val="single" w:sz="4" w:space="0" w:color="auto"/>
            </w:tcBorders>
            <w:shd w:val="clear" w:color="auto" w:fill="auto"/>
            <w:noWrap/>
            <w:vAlign w:val="center"/>
            <w:hideMark/>
          </w:tcPr>
          <w:p w14:paraId="2BBDD4F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C9EF55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6936277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D95413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1F4E42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nil"/>
              <w:bottom w:val="single" w:sz="4" w:space="0" w:color="auto"/>
              <w:right w:val="single" w:sz="4" w:space="0" w:color="auto"/>
            </w:tcBorders>
            <w:shd w:val="clear" w:color="auto" w:fill="auto"/>
            <w:noWrap/>
            <w:vAlign w:val="center"/>
            <w:hideMark/>
          </w:tcPr>
          <w:p w14:paraId="6AE0A27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46C4F52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w:t>
            </w:r>
          </w:p>
        </w:tc>
        <w:tc>
          <w:tcPr>
            <w:tcW w:w="1620" w:type="dxa"/>
            <w:tcBorders>
              <w:top w:val="nil"/>
              <w:left w:val="nil"/>
              <w:bottom w:val="single" w:sz="4" w:space="0" w:color="auto"/>
              <w:right w:val="single" w:sz="4" w:space="0" w:color="auto"/>
            </w:tcBorders>
            <w:shd w:val="clear" w:color="auto" w:fill="auto"/>
            <w:noWrap/>
            <w:vAlign w:val="center"/>
            <w:hideMark/>
          </w:tcPr>
          <w:p w14:paraId="0CFE089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089BD1B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6EBC7CC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40F123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13A00B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tubos</w:t>
            </w:r>
            <w:proofErr w:type="spellEnd"/>
            <w:r w:rsidRPr="00B205B4">
              <w:rPr>
                <w:rFonts w:ascii="Artifex CF Light" w:hAnsi="Artifex CF Light" w:cs="Calibri"/>
                <w:color w:val="002060"/>
                <w:sz w:val="16"/>
                <w:szCs w:val="16"/>
              </w:rPr>
              <w:t xml:space="preserve"> de 18 watts led und</w:t>
            </w:r>
          </w:p>
        </w:tc>
        <w:tc>
          <w:tcPr>
            <w:tcW w:w="720" w:type="dxa"/>
            <w:tcBorders>
              <w:top w:val="nil"/>
              <w:left w:val="nil"/>
              <w:bottom w:val="single" w:sz="4" w:space="0" w:color="auto"/>
              <w:right w:val="single" w:sz="4" w:space="0" w:color="auto"/>
            </w:tcBorders>
            <w:shd w:val="clear" w:color="auto" w:fill="auto"/>
            <w:noWrap/>
            <w:vAlign w:val="center"/>
            <w:hideMark/>
          </w:tcPr>
          <w:p w14:paraId="593A9D0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8A653D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FEAE0C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0BD25C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036013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nil"/>
              <w:bottom w:val="single" w:sz="4" w:space="0" w:color="auto"/>
              <w:right w:val="single" w:sz="4" w:space="0" w:color="auto"/>
            </w:tcBorders>
            <w:shd w:val="clear" w:color="auto" w:fill="auto"/>
            <w:noWrap/>
            <w:vAlign w:val="center"/>
            <w:hideMark/>
          </w:tcPr>
          <w:p w14:paraId="17DBA9A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6108F8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3043C82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RD$120,000.00</w:t>
            </w:r>
          </w:p>
        </w:tc>
        <w:tc>
          <w:tcPr>
            <w:tcW w:w="1440" w:type="dxa"/>
            <w:tcBorders>
              <w:top w:val="nil"/>
              <w:left w:val="nil"/>
              <w:bottom w:val="single" w:sz="4" w:space="0" w:color="auto"/>
              <w:right w:val="single" w:sz="4" w:space="0" w:color="auto"/>
            </w:tcBorders>
            <w:shd w:val="clear" w:color="auto" w:fill="auto"/>
            <w:noWrap/>
            <w:vAlign w:val="center"/>
            <w:hideMark/>
          </w:tcPr>
          <w:p w14:paraId="3362C21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6A9CF46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00B3C9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A1FB76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tubos</w:t>
            </w:r>
            <w:proofErr w:type="spellEnd"/>
            <w:r w:rsidRPr="00B205B4">
              <w:rPr>
                <w:rFonts w:ascii="Artifex CF Light" w:hAnsi="Artifex CF Light" w:cs="Calibri"/>
                <w:color w:val="002060"/>
                <w:sz w:val="16"/>
                <w:szCs w:val="16"/>
              </w:rPr>
              <w:t xml:space="preserve"> de  32 watts led</w:t>
            </w:r>
          </w:p>
        </w:tc>
        <w:tc>
          <w:tcPr>
            <w:tcW w:w="720" w:type="dxa"/>
            <w:tcBorders>
              <w:top w:val="nil"/>
              <w:left w:val="nil"/>
              <w:bottom w:val="single" w:sz="4" w:space="0" w:color="auto"/>
              <w:right w:val="single" w:sz="4" w:space="0" w:color="auto"/>
            </w:tcBorders>
            <w:shd w:val="clear" w:color="auto" w:fill="auto"/>
            <w:noWrap/>
            <w:vAlign w:val="center"/>
            <w:hideMark/>
          </w:tcPr>
          <w:p w14:paraId="0DCCE39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84499B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4AC8A96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F171A8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4606A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01E9684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725363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040B1CE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3961739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205B4" w14:paraId="09DE417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258C6E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2D310D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transformadores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63AC7A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80B061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29F4D2A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3042430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7911849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540" w:type="dxa"/>
            <w:tcBorders>
              <w:top w:val="nil"/>
              <w:left w:val="nil"/>
              <w:bottom w:val="single" w:sz="4" w:space="0" w:color="auto"/>
              <w:right w:val="single" w:sz="4" w:space="0" w:color="auto"/>
            </w:tcBorders>
            <w:shd w:val="clear" w:color="auto" w:fill="auto"/>
            <w:noWrap/>
            <w:vAlign w:val="center"/>
            <w:hideMark/>
          </w:tcPr>
          <w:p w14:paraId="3019293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504E127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5E266A7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RD$50,000.00</w:t>
            </w:r>
          </w:p>
        </w:tc>
        <w:tc>
          <w:tcPr>
            <w:tcW w:w="1440" w:type="dxa"/>
            <w:tcBorders>
              <w:top w:val="nil"/>
              <w:left w:val="nil"/>
              <w:bottom w:val="single" w:sz="4" w:space="0" w:color="auto"/>
              <w:right w:val="single" w:sz="4" w:space="0" w:color="auto"/>
            </w:tcBorders>
            <w:shd w:val="clear" w:color="auto" w:fill="auto"/>
            <w:noWrap/>
            <w:vAlign w:val="center"/>
            <w:hideMark/>
          </w:tcPr>
          <w:p w14:paraId="02D03D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AAB9AA1"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2E81A9EE"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3F60CF11"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7FF491EE"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48F5C62"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AD7FE6E"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B48B233"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EE952A1"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4813A6F5"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34F8CEE2"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482591B0"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6452E1C1"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6BE234D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457F37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D2337E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bombillo</w:t>
            </w:r>
            <w:proofErr w:type="spellEnd"/>
            <w:r w:rsidRPr="00B205B4">
              <w:rPr>
                <w:rFonts w:ascii="Artifex CF Light" w:hAnsi="Artifex CF Light" w:cs="Calibri"/>
                <w:color w:val="002060"/>
                <w:sz w:val="16"/>
                <w:szCs w:val="16"/>
              </w:rPr>
              <w:t xml:space="preserve"> led (</w:t>
            </w:r>
            <w:proofErr w:type="spellStart"/>
            <w:r w:rsidRPr="00B205B4">
              <w:rPr>
                <w:rFonts w:ascii="Artifex CF Light" w:hAnsi="Artifex CF Light" w:cs="Calibri"/>
                <w:color w:val="002060"/>
                <w:sz w:val="16"/>
                <w:szCs w:val="16"/>
              </w:rPr>
              <w:t>tamaño</w:t>
            </w:r>
            <w:proofErr w:type="spellEnd"/>
            <w:r w:rsidRPr="00B205B4">
              <w:rPr>
                <w:rFonts w:ascii="Artifex CF Light" w:hAnsi="Artifex CF Light" w:cs="Calibri"/>
                <w:color w:val="002060"/>
                <w:sz w:val="16"/>
                <w:szCs w:val="16"/>
              </w:rPr>
              <w:t xml:space="preserve"> normal)</w:t>
            </w:r>
          </w:p>
        </w:tc>
        <w:tc>
          <w:tcPr>
            <w:tcW w:w="720" w:type="dxa"/>
            <w:tcBorders>
              <w:top w:val="nil"/>
              <w:left w:val="nil"/>
              <w:bottom w:val="single" w:sz="4" w:space="0" w:color="auto"/>
              <w:right w:val="single" w:sz="4" w:space="0" w:color="auto"/>
            </w:tcBorders>
            <w:shd w:val="clear" w:color="auto" w:fill="auto"/>
            <w:noWrap/>
            <w:vAlign w:val="center"/>
            <w:hideMark/>
          </w:tcPr>
          <w:p w14:paraId="0B246A7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F143C8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1661F75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75A42E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170" w:type="dxa"/>
            <w:tcBorders>
              <w:top w:val="nil"/>
              <w:left w:val="nil"/>
              <w:bottom w:val="nil"/>
              <w:right w:val="nil"/>
            </w:tcBorders>
            <w:shd w:val="clear" w:color="auto" w:fill="auto"/>
            <w:noWrap/>
            <w:vAlign w:val="center"/>
            <w:hideMark/>
          </w:tcPr>
          <w:p w14:paraId="6CC4AB1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FE5A7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386A8C1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6A8E5AB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RD$120,000.00</w:t>
            </w:r>
          </w:p>
        </w:tc>
        <w:tc>
          <w:tcPr>
            <w:tcW w:w="1440" w:type="dxa"/>
            <w:tcBorders>
              <w:top w:val="nil"/>
              <w:left w:val="nil"/>
              <w:bottom w:val="single" w:sz="4" w:space="0" w:color="auto"/>
              <w:right w:val="single" w:sz="4" w:space="0" w:color="auto"/>
            </w:tcBorders>
            <w:shd w:val="clear" w:color="auto" w:fill="auto"/>
            <w:noWrap/>
            <w:vAlign w:val="center"/>
            <w:hideMark/>
          </w:tcPr>
          <w:p w14:paraId="723B66C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3C16D8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011C21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44FF02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termostato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9BCF56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11FB6E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48B89C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6D4A5A2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587184E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160459C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3FF4E2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30961C7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09CDB5B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834B5A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E93761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A25092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refrigerante</w:t>
            </w:r>
            <w:proofErr w:type="spellEnd"/>
            <w:r w:rsidRPr="00B205B4">
              <w:rPr>
                <w:rFonts w:ascii="Artifex CF Light" w:hAnsi="Artifex CF Light" w:cs="Calibri"/>
                <w:color w:val="002060"/>
                <w:sz w:val="16"/>
                <w:szCs w:val="16"/>
              </w:rPr>
              <w:t xml:space="preserve"> freon 22</w:t>
            </w:r>
          </w:p>
        </w:tc>
        <w:tc>
          <w:tcPr>
            <w:tcW w:w="720" w:type="dxa"/>
            <w:tcBorders>
              <w:top w:val="nil"/>
              <w:left w:val="nil"/>
              <w:bottom w:val="single" w:sz="4" w:space="0" w:color="auto"/>
              <w:right w:val="single" w:sz="4" w:space="0" w:color="auto"/>
            </w:tcBorders>
            <w:shd w:val="clear" w:color="auto" w:fill="auto"/>
            <w:noWrap/>
            <w:vAlign w:val="center"/>
            <w:hideMark/>
          </w:tcPr>
          <w:p w14:paraId="19DBC4C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F18C9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1508704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7FC931E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648D703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2117F33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2EDB102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620" w:type="dxa"/>
            <w:tcBorders>
              <w:top w:val="nil"/>
              <w:left w:val="nil"/>
              <w:bottom w:val="single" w:sz="4" w:space="0" w:color="auto"/>
              <w:right w:val="single" w:sz="4" w:space="0" w:color="auto"/>
            </w:tcBorders>
            <w:shd w:val="clear" w:color="auto" w:fill="auto"/>
            <w:noWrap/>
            <w:vAlign w:val="center"/>
            <w:hideMark/>
          </w:tcPr>
          <w:p w14:paraId="25085D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RD$80,000.00</w:t>
            </w:r>
          </w:p>
        </w:tc>
        <w:tc>
          <w:tcPr>
            <w:tcW w:w="1440" w:type="dxa"/>
            <w:tcBorders>
              <w:top w:val="nil"/>
              <w:left w:val="nil"/>
              <w:bottom w:val="single" w:sz="4" w:space="0" w:color="auto"/>
              <w:right w:val="single" w:sz="4" w:space="0" w:color="auto"/>
            </w:tcBorders>
            <w:shd w:val="clear" w:color="auto" w:fill="auto"/>
            <w:noWrap/>
            <w:vAlign w:val="center"/>
            <w:hideMark/>
          </w:tcPr>
          <w:p w14:paraId="4D051C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F7336B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929888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96894F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refrigerante</w:t>
            </w:r>
            <w:proofErr w:type="spellEnd"/>
            <w:r w:rsidRPr="00B205B4">
              <w:rPr>
                <w:rFonts w:ascii="Artifex CF Light" w:hAnsi="Artifex CF Light" w:cs="Calibri"/>
                <w:color w:val="002060"/>
                <w:sz w:val="16"/>
                <w:szCs w:val="16"/>
              </w:rPr>
              <w:t xml:space="preserve"> freon 410</w:t>
            </w:r>
          </w:p>
        </w:tc>
        <w:tc>
          <w:tcPr>
            <w:tcW w:w="720" w:type="dxa"/>
            <w:tcBorders>
              <w:top w:val="nil"/>
              <w:left w:val="nil"/>
              <w:bottom w:val="single" w:sz="4" w:space="0" w:color="auto"/>
              <w:right w:val="single" w:sz="4" w:space="0" w:color="auto"/>
            </w:tcBorders>
            <w:shd w:val="clear" w:color="auto" w:fill="auto"/>
            <w:noWrap/>
            <w:vAlign w:val="center"/>
            <w:hideMark/>
          </w:tcPr>
          <w:p w14:paraId="4C27986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60F7F7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3B9ABB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3A253AB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414A51E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5B33DE9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6FEEDCA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w:t>
            </w:r>
          </w:p>
        </w:tc>
        <w:tc>
          <w:tcPr>
            <w:tcW w:w="1620" w:type="dxa"/>
            <w:tcBorders>
              <w:top w:val="nil"/>
              <w:left w:val="nil"/>
              <w:bottom w:val="single" w:sz="4" w:space="0" w:color="auto"/>
              <w:right w:val="single" w:sz="4" w:space="0" w:color="auto"/>
            </w:tcBorders>
            <w:shd w:val="clear" w:color="auto" w:fill="auto"/>
            <w:noWrap/>
            <w:vAlign w:val="center"/>
            <w:hideMark/>
          </w:tcPr>
          <w:p w14:paraId="399413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RD$160,000.00</w:t>
            </w:r>
          </w:p>
        </w:tc>
        <w:tc>
          <w:tcPr>
            <w:tcW w:w="1440" w:type="dxa"/>
            <w:tcBorders>
              <w:top w:val="nil"/>
              <w:left w:val="nil"/>
              <w:bottom w:val="single" w:sz="4" w:space="0" w:color="auto"/>
              <w:right w:val="single" w:sz="4" w:space="0" w:color="auto"/>
            </w:tcBorders>
            <w:shd w:val="clear" w:color="auto" w:fill="auto"/>
            <w:noWrap/>
            <w:vAlign w:val="center"/>
            <w:hideMark/>
          </w:tcPr>
          <w:p w14:paraId="00C70E1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3DB6CD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2068EC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09F4EC4"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rollo de fibra para filtro</w:t>
            </w:r>
          </w:p>
        </w:tc>
        <w:tc>
          <w:tcPr>
            <w:tcW w:w="720" w:type="dxa"/>
            <w:tcBorders>
              <w:top w:val="nil"/>
              <w:left w:val="nil"/>
              <w:bottom w:val="single" w:sz="4" w:space="0" w:color="auto"/>
              <w:right w:val="single" w:sz="4" w:space="0" w:color="auto"/>
            </w:tcBorders>
            <w:shd w:val="clear" w:color="auto" w:fill="auto"/>
            <w:noWrap/>
            <w:vAlign w:val="center"/>
            <w:hideMark/>
          </w:tcPr>
          <w:p w14:paraId="3A9D88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87A16B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0EC583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A597B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5F5465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D9927E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479C21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4BCF7C7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440" w:type="dxa"/>
            <w:tcBorders>
              <w:top w:val="nil"/>
              <w:left w:val="nil"/>
              <w:bottom w:val="single" w:sz="4" w:space="0" w:color="auto"/>
              <w:right w:val="single" w:sz="4" w:space="0" w:color="auto"/>
            </w:tcBorders>
            <w:shd w:val="clear" w:color="auto" w:fill="auto"/>
            <w:noWrap/>
            <w:vAlign w:val="center"/>
            <w:hideMark/>
          </w:tcPr>
          <w:p w14:paraId="71E6872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8698EC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3EB11D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lastRenderedPageBreak/>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C18B64E"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 xml:space="preserve">rejilla metal para aire </w:t>
            </w:r>
            <w:proofErr w:type="spellStart"/>
            <w:r w:rsidRPr="00645718">
              <w:rPr>
                <w:rFonts w:ascii="Artifex CF Light" w:hAnsi="Artifex CF Light" w:cs="Calibri"/>
                <w:color w:val="002060"/>
                <w:sz w:val="16"/>
                <w:szCs w:val="16"/>
                <w:lang w:val="es-DO"/>
              </w:rPr>
              <w:t>und</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B16AD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00D8EC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232B793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5D5A4F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026A6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5DB83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315A9A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RD$350.00</w:t>
            </w:r>
          </w:p>
        </w:tc>
        <w:tc>
          <w:tcPr>
            <w:tcW w:w="1620" w:type="dxa"/>
            <w:tcBorders>
              <w:top w:val="nil"/>
              <w:left w:val="nil"/>
              <w:bottom w:val="single" w:sz="4" w:space="0" w:color="auto"/>
              <w:right w:val="single" w:sz="4" w:space="0" w:color="auto"/>
            </w:tcBorders>
            <w:shd w:val="clear" w:color="auto" w:fill="auto"/>
            <w:noWrap/>
            <w:vAlign w:val="center"/>
            <w:hideMark/>
          </w:tcPr>
          <w:p w14:paraId="7BF0520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RD$7,000.00</w:t>
            </w:r>
          </w:p>
        </w:tc>
        <w:tc>
          <w:tcPr>
            <w:tcW w:w="1440" w:type="dxa"/>
            <w:tcBorders>
              <w:top w:val="nil"/>
              <w:left w:val="nil"/>
              <w:bottom w:val="single" w:sz="4" w:space="0" w:color="auto"/>
              <w:right w:val="single" w:sz="4" w:space="0" w:color="auto"/>
            </w:tcBorders>
            <w:shd w:val="clear" w:color="auto" w:fill="auto"/>
            <w:noWrap/>
            <w:vAlign w:val="center"/>
            <w:hideMark/>
          </w:tcPr>
          <w:p w14:paraId="4D86D36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E8DC9C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49853F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2DB2B5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lampara exterior bajo </w:t>
            </w:r>
            <w:proofErr w:type="spellStart"/>
            <w:r w:rsidRPr="00B205B4">
              <w:rPr>
                <w:rFonts w:ascii="Artifex CF Light" w:hAnsi="Artifex CF Light" w:cs="Calibri"/>
                <w:color w:val="002060"/>
                <w:sz w:val="16"/>
                <w:szCs w:val="16"/>
              </w:rPr>
              <w:t>consumo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D1A69F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95F2B6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730FE02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4316658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4D41922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540" w:type="dxa"/>
            <w:tcBorders>
              <w:top w:val="nil"/>
              <w:left w:val="nil"/>
              <w:bottom w:val="single" w:sz="4" w:space="0" w:color="auto"/>
              <w:right w:val="single" w:sz="4" w:space="0" w:color="auto"/>
            </w:tcBorders>
            <w:shd w:val="clear" w:color="auto" w:fill="auto"/>
            <w:noWrap/>
            <w:vAlign w:val="center"/>
            <w:hideMark/>
          </w:tcPr>
          <w:p w14:paraId="6791DA0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w:t>
            </w:r>
          </w:p>
        </w:tc>
        <w:tc>
          <w:tcPr>
            <w:tcW w:w="1530" w:type="dxa"/>
            <w:tcBorders>
              <w:top w:val="nil"/>
              <w:left w:val="nil"/>
              <w:bottom w:val="single" w:sz="4" w:space="0" w:color="auto"/>
              <w:right w:val="single" w:sz="4" w:space="0" w:color="auto"/>
            </w:tcBorders>
            <w:shd w:val="clear" w:color="auto" w:fill="auto"/>
            <w:noWrap/>
            <w:vAlign w:val="center"/>
            <w:hideMark/>
          </w:tcPr>
          <w:p w14:paraId="61655CC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RD$15,000.00</w:t>
            </w:r>
          </w:p>
        </w:tc>
        <w:tc>
          <w:tcPr>
            <w:tcW w:w="1620" w:type="dxa"/>
            <w:tcBorders>
              <w:top w:val="nil"/>
              <w:left w:val="nil"/>
              <w:bottom w:val="single" w:sz="4" w:space="0" w:color="auto"/>
              <w:right w:val="single" w:sz="4" w:space="0" w:color="auto"/>
            </w:tcBorders>
            <w:shd w:val="clear" w:color="auto" w:fill="auto"/>
            <w:noWrap/>
            <w:vAlign w:val="center"/>
            <w:hideMark/>
          </w:tcPr>
          <w:p w14:paraId="08A47D1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RD$1,200,000.00</w:t>
            </w:r>
          </w:p>
        </w:tc>
        <w:tc>
          <w:tcPr>
            <w:tcW w:w="1440" w:type="dxa"/>
            <w:tcBorders>
              <w:top w:val="nil"/>
              <w:left w:val="nil"/>
              <w:bottom w:val="single" w:sz="4" w:space="0" w:color="auto"/>
              <w:right w:val="single" w:sz="4" w:space="0" w:color="auto"/>
            </w:tcBorders>
            <w:shd w:val="clear" w:color="auto" w:fill="auto"/>
            <w:noWrap/>
            <w:vAlign w:val="center"/>
            <w:hideMark/>
          </w:tcPr>
          <w:p w14:paraId="29604D9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CA0ACD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08310B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F26121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foto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celda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completas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29066E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8C96DE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6289647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BE1548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E7554B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640438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3A6C6C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6C80345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w:t>
            </w:r>
          </w:p>
        </w:tc>
        <w:tc>
          <w:tcPr>
            <w:tcW w:w="1440" w:type="dxa"/>
            <w:tcBorders>
              <w:top w:val="nil"/>
              <w:left w:val="nil"/>
              <w:bottom w:val="single" w:sz="4" w:space="0" w:color="auto"/>
              <w:right w:val="single" w:sz="4" w:space="0" w:color="auto"/>
            </w:tcBorders>
            <w:shd w:val="clear" w:color="auto" w:fill="auto"/>
            <w:noWrap/>
            <w:vAlign w:val="center"/>
            <w:hideMark/>
          </w:tcPr>
          <w:p w14:paraId="0D6527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10E0C5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B13194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6BDB81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w:t>
            </w:r>
            <w:proofErr w:type="spellStart"/>
            <w:r w:rsidRPr="00B205B4">
              <w:rPr>
                <w:rFonts w:ascii="Artifex CF Light" w:hAnsi="Artifex CF Light" w:cs="Calibri"/>
                <w:color w:val="002060"/>
                <w:sz w:val="16"/>
                <w:szCs w:val="16"/>
              </w:rPr>
              <w:t>acrilica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azul</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oscura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74C61D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6853196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57024E2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E7CD77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66625A3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662B47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255AF0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w:t>
            </w:r>
          </w:p>
        </w:tc>
        <w:tc>
          <w:tcPr>
            <w:tcW w:w="1620" w:type="dxa"/>
            <w:tcBorders>
              <w:top w:val="nil"/>
              <w:left w:val="nil"/>
              <w:bottom w:val="single" w:sz="4" w:space="0" w:color="auto"/>
              <w:right w:val="single" w:sz="4" w:space="0" w:color="auto"/>
            </w:tcBorders>
            <w:shd w:val="clear" w:color="auto" w:fill="auto"/>
            <w:noWrap/>
            <w:vAlign w:val="center"/>
            <w:hideMark/>
          </w:tcPr>
          <w:p w14:paraId="2CBF7F3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RD$32,000.00</w:t>
            </w:r>
          </w:p>
        </w:tc>
        <w:tc>
          <w:tcPr>
            <w:tcW w:w="1440" w:type="dxa"/>
            <w:tcBorders>
              <w:top w:val="nil"/>
              <w:left w:val="nil"/>
              <w:bottom w:val="single" w:sz="4" w:space="0" w:color="auto"/>
              <w:right w:val="single" w:sz="4" w:space="0" w:color="auto"/>
            </w:tcBorders>
            <w:shd w:val="clear" w:color="auto" w:fill="auto"/>
            <w:noWrap/>
            <w:vAlign w:val="center"/>
            <w:hideMark/>
          </w:tcPr>
          <w:p w14:paraId="49807B7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5CA17C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2FCBD6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4FAD0B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w:t>
            </w:r>
            <w:proofErr w:type="spellStart"/>
            <w:r w:rsidRPr="00B205B4">
              <w:rPr>
                <w:rFonts w:ascii="Artifex CF Light" w:hAnsi="Artifex CF Light" w:cs="Calibri"/>
                <w:color w:val="002060"/>
                <w:sz w:val="16"/>
                <w:szCs w:val="16"/>
              </w:rPr>
              <w:t>acrilica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azul</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clara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524D9A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71BF0D8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497795F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0BC00F8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6221554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33D0B8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693ADDA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w:t>
            </w:r>
          </w:p>
        </w:tc>
        <w:tc>
          <w:tcPr>
            <w:tcW w:w="1620" w:type="dxa"/>
            <w:tcBorders>
              <w:top w:val="nil"/>
              <w:left w:val="nil"/>
              <w:bottom w:val="single" w:sz="4" w:space="0" w:color="auto"/>
              <w:right w:val="single" w:sz="4" w:space="0" w:color="auto"/>
            </w:tcBorders>
            <w:shd w:val="clear" w:color="auto" w:fill="auto"/>
            <w:noWrap/>
            <w:vAlign w:val="center"/>
            <w:hideMark/>
          </w:tcPr>
          <w:p w14:paraId="12552EC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RD$16,000.00</w:t>
            </w:r>
          </w:p>
        </w:tc>
        <w:tc>
          <w:tcPr>
            <w:tcW w:w="1440" w:type="dxa"/>
            <w:tcBorders>
              <w:top w:val="nil"/>
              <w:left w:val="nil"/>
              <w:bottom w:val="single" w:sz="4" w:space="0" w:color="auto"/>
              <w:right w:val="single" w:sz="4" w:space="0" w:color="auto"/>
            </w:tcBorders>
            <w:shd w:val="clear" w:color="auto" w:fill="auto"/>
            <w:noWrap/>
            <w:vAlign w:val="center"/>
            <w:hideMark/>
          </w:tcPr>
          <w:p w14:paraId="68F1229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008E80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4FF54A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2608F2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w:t>
            </w:r>
            <w:proofErr w:type="spellStart"/>
            <w:r w:rsidRPr="00B205B4">
              <w:rPr>
                <w:rFonts w:ascii="Artifex CF Light" w:hAnsi="Artifex CF Light" w:cs="Calibri"/>
                <w:color w:val="002060"/>
                <w:sz w:val="16"/>
                <w:szCs w:val="16"/>
              </w:rPr>
              <w:t>acrilica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amarillo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positivo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D615D6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6B4931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71EE8A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673F07C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781AFA3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3DFF144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7DB90C0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w:t>
            </w:r>
          </w:p>
        </w:tc>
        <w:tc>
          <w:tcPr>
            <w:tcW w:w="1620" w:type="dxa"/>
            <w:tcBorders>
              <w:top w:val="nil"/>
              <w:left w:val="nil"/>
              <w:bottom w:val="single" w:sz="4" w:space="0" w:color="auto"/>
              <w:right w:val="single" w:sz="4" w:space="0" w:color="auto"/>
            </w:tcBorders>
            <w:shd w:val="clear" w:color="auto" w:fill="auto"/>
            <w:noWrap/>
            <w:vAlign w:val="center"/>
            <w:hideMark/>
          </w:tcPr>
          <w:p w14:paraId="3F0E6F0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27C588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FFC397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0B91F4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8F24B2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w:t>
            </w:r>
            <w:proofErr w:type="spellStart"/>
            <w:r w:rsidRPr="00B205B4">
              <w:rPr>
                <w:rFonts w:ascii="Artifex CF Light" w:hAnsi="Artifex CF Light" w:cs="Calibri"/>
                <w:color w:val="002060"/>
                <w:sz w:val="16"/>
                <w:szCs w:val="16"/>
              </w:rPr>
              <w:t>acrilica</w:t>
            </w:r>
            <w:proofErr w:type="spellEnd"/>
            <w:r w:rsidRPr="00B205B4">
              <w:rPr>
                <w:rFonts w:ascii="Artifex CF Light" w:hAnsi="Artifex CF Light" w:cs="Calibri"/>
                <w:color w:val="002060"/>
                <w:sz w:val="16"/>
                <w:szCs w:val="16"/>
              </w:rPr>
              <w:t xml:space="preserve"> negro </w:t>
            </w:r>
            <w:proofErr w:type="spellStart"/>
            <w:r w:rsidRPr="00B205B4">
              <w:rPr>
                <w:rFonts w:ascii="Artifex CF Light" w:hAnsi="Artifex CF Light" w:cs="Calibri"/>
                <w:color w:val="002060"/>
                <w:sz w:val="16"/>
                <w:szCs w:val="16"/>
              </w:rPr>
              <w:t>positivo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23AC96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144D35E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7119D5A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07274A3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095780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7CFC55A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776EEF8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w:t>
            </w:r>
          </w:p>
        </w:tc>
        <w:tc>
          <w:tcPr>
            <w:tcW w:w="1620" w:type="dxa"/>
            <w:tcBorders>
              <w:top w:val="nil"/>
              <w:left w:val="nil"/>
              <w:bottom w:val="single" w:sz="4" w:space="0" w:color="auto"/>
              <w:right w:val="single" w:sz="4" w:space="0" w:color="auto"/>
            </w:tcBorders>
            <w:shd w:val="clear" w:color="auto" w:fill="auto"/>
            <w:noWrap/>
            <w:vAlign w:val="center"/>
            <w:hideMark/>
          </w:tcPr>
          <w:p w14:paraId="75E75A9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478A4E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5658198"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2A35BE5C"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6AD49C5F"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797FD741"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871C470"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F89BED8"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26B7394"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F3DF292"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168FA3E8"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1F8FBF18"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68A2BDF4"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465E295C"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429AD06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2296F8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AA830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w:t>
            </w:r>
            <w:proofErr w:type="spellStart"/>
            <w:r w:rsidRPr="00B205B4">
              <w:rPr>
                <w:rFonts w:ascii="Artifex CF Light" w:hAnsi="Artifex CF Light" w:cs="Calibri"/>
                <w:color w:val="002060"/>
                <w:sz w:val="16"/>
                <w:szCs w:val="16"/>
              </w:rPr>
              <w:t>acrilica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rojo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positivo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14E5AD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2600A28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01690C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360BF90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045DE9C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21DD260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3C085B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w:t>
            </w:r>
          </w:p>
        </w:tc>
        <w:tc>
          <w:tcPr>
            <w:tcW w:w="1620" w:type="dxa"/>
            <w:tcBorders>
              <w:top w:val="nil"/>
              <w:left w:val="nil"/>
              <w:bottom w:val="single" w:sz="4" w:space="0" w:color="auto"/>
              <w:right w:val="single" w:sz="4" w:space="0" w:color="auto"/>
            </w:tcBorders>
            <w:shd w:val="clear" w:color="auto" w:fill="auto"/>
            <w:noWrap/>
            <w:vAlign w:val="center"/>
            <w:hideMark/>
          </w:tcPr>
          <w:p w14:paraId="27A31F0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37EAB7D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D50C3F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83AB6F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F8A2BF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crema 08 </w:t>
            </w:r>
            <w:proofErr w:type="spellStart"/>
            <w:r w:rsidRPr="00B205B4">
              <w:rPr>
                <w:rFonts w:ascii="Artifex CF Light" w:hAnsi="Artifex CF Light" w:cs="Calibri"/>
                <w:color w:val="002060"/>
                <w:sz w:val="16"/>
                <w:szCs w:val="16"/>
              </w:rPr>
              <w:t>acrilica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2C5CE2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398311E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7451987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7951E74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5621E8C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540" w:type="dxa"/>
            <w:tcBorders>
              <w:top w:val="nil"/>
              <w:left w:val="nil"/>
              <w:bottom w:val="single" w:sz="4" w:space="0" w:color="auto"/>
              <w:right w:val="single" w:sz="4" w:space="0" w:color="auto"/>
            </w:tcBorders>
            <w:shd w:val="clear" w:color="auto" w:fill="auto"/>
            <w:noWrap/>
            <w:vAlign w:val="center"/>
            <w:hideMark/>
          </w:tcPr>
          <w:p w14:paraId="6DECFD3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w:t>
            </w:r>
          </w:p>
        </w:tc>
        <w:tc>
          <w:tcPr>
            <w:tcW w:w="1530" w:type="dxa"/>
            <w:tcBorders>
              <w:top w:val="nil"/>
              <w:left w:val="nil"/>
              <w:bottom w:val="single" w:sz="4" w:space="0" w:color="auto"/>
              <w:right w:val="single" w:sz="4" w:space="0" w:color="auto"/>
            </w:tcBorders>
            <w:shd w:val="clear" w:color="auto" w:fill="auto"/>
            <w:noWrap/>
            <w:vAlign w:val="center"/>
            <w:hideMark/>
          </w:tcPr>
          <w:p w14:paraId="37BB847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w:t>
            </w:r>
          </w:p>
        </w:tc>
        <w:tc>
          <w:tcPr>
            <w:tcW w:w="1620" w:type="dxa"/>
            <w:tcBorders>
              <w:top w:val="nil"/>
              <w:left w:val="nil"/>
              <w:bottom w:val="single" w:sz="4" w:space="0" w:color="auto"/>
              <w:right w:val="single" w:sz="4" w:space="0" w:color="auto"/>
            </w:tcBorders>
            <w:shd w:val="clear" w:color="auto" w:fill="auto"/>
            <w:noWrap/>
            <w:vAlign w:val="center"/>
            <w:hideMark/>
          </w:tcPr>
          <w:p w14:paraId="2FD5C6B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RD$80,000.00</w:t>
            </w:r>
          </w:p>
        </w:tc>
        <w:tc>
          <w:tcPr>
            <w:tcW w:w="1440" w:type="dxa"/>
            <w:tcBorders>
              <w:top w:val="nil"/>
              <w:left w:val="nil"/>
              <w:bottom w:val="single" w:sz="4" w:space="0" w:color="auto"/>
              <w:right w:val="single" w:sz="4" w:space="0" w:color="auto"/>
            </w:tcBorders>
            <w:shd w:val="clear" w:color="auto" w:fill="auto"/>
            <w:noWrap/>
            <w:vAlign w:val="center"/>
            <w:hideMark/>
          </w:tcPr>
          <w:p w14:paraId="3735FDA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82927E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E7A9B7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0AB22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semigloss </w:t>
            </w:r>
            <w:proofErr w:type="spellStart"/>
            <w:r w:rsidRPr="00B205B4">
              <w:rPr>
                <w:rFonts w:ascii="Artifex CF Light" w:hAnsi="Artifex CF Light" w:cs="Calibri"/>
                <w:color w:val="002060"/>
                <w:sz w:val="16"/>
                <w:szCs w:val="16"/>
              </w:rPr>
              <w:t>icream</w:t>
            </w:r>
            <w:proofErr w:type="spellEnd"/>
            <w:r w:rsidRPr="00B205B4">
              <w:rPr>
                <w:rFonts w:ascii="Artifex CF Light" w:hAnsi="Artifex CF Light" w:cs="Calibri"/>
                <w:color w:val="002060"/>
                <w:sz w:val="16"/>
                <w:szCs w:val="16"/>
              </w:rPr>
              <w:t xml:space="preserve"> 965</w:t>
            </w:r>
          </w:p>
        </w:tc>
        <w:tc>
          <w:tcPr>
            <w:tcW w:w="720" w:type="dxa"/>
            <w:tcBorders>
              <w:top w:val="nil"/>
              <w:left w:val="nil"/>
              <w:bottom w:val="single" w:sz="4" w:space="0" w:color="auto"/>
              <w:right w:val="single" w:sz="4" w:space="0" w:color="auto"/>
            </w:tcBorders>
            <w:shd w:val="clear" w:color="auto" w:fill="auto"/>
            <w:noWrap/>
            <w:vAlign w:val="center"/>
            <w:hideMark/>
          </w:tcPr>
          <w:p w14:paraId="10458C2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571DDE8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2FEEA3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70FACA8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6037D6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540" w:type="dxa"/>
            <w:tcBorders>
              <w:top w:val="nil"/>
              <w:left w:val="nil"/>
              <w:bottom w:val="single" w:sz="4" w:space="0" w:color="auto"/>
              <w:right w:val="single" w:sz="4" w:space="0" w:color="auto"/>
            </w:tcBorders>
            <w:shd w:val="clear" w:color="auto" w:fill="auto"/>
            <w:noWrap/>
            <w:vAlign w:val="center"/>
            <w:hideMark/>
          </w:tcPr>
          <w:p w14:paraId="5936C2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w:t>
            </w:r>
          </w:p>
        </w:tc>
        <w:tc>
          <w:tcPr>
            <w:tcW w:w="1530" w:type="dxa"/>
            <w:tcBorders>
              <w:top w:val="nil"/>
              <w:left w:val="nil"/>
              <w:bottom w:val="single" w:sz="4" w:space="0" w:color="auto"/>
              <w:right w:val="single" w:sz="4" w:space="0" w:color="auto"/>
            </w:tcBorders>
            <w:shd w:val="clear" w:color="auto" w:fill="auto"/>
            <w:noWrap/>
            <w:vAlign w:val="center"/>
            <w:hideMark/>
          </w:tcPr>
          <w:p w14:paraId="24C88DB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RD$1,400.00</w:t>
            </w:r>
          </w:p>
        </w:tc>
        <w:tc>
          <w:tcPr>
            <w:tcW w:w="1620" w:type="dxa"/>
            <w:tcBorders>
              <w:top w:val="nil"/>
              <w:left w:val="nil"/>
              <w:bottom w:val="single" w:sz="4" w:space="0" w:color="auto"/>
              <w:right w:val="single" w:sz="4" w:space="0" w:color="auto"/>
            </w:tcBorders>
            <w:shd w:val="clear" w:color="auto" w:fill="auto"/>
            <w:noWrap/>
            <w:vAlign w:val="center"/>
            <w:hideMark/>
          </w:tcPr>
          <w:p w14:paraId="3CF1707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RD$112,000.00</w:t>
            </w:r>
          </w:p>
        </w:tc>
        <w:tc>
          <w:tcPr>
            <w:tcW w:w="1440" w:type="dxa"/>
            <w:tcBorders>
              <w:top w:val="nil"/>
              <w:left w:val="nil"/>
              <w:bottom w:val="single" w:sz="4" w:space="0" w:color="auto"/>
              <w:right w:val="single" w:sz="4" w:space="0" w:color="auto"/>
            </w:tcBorders>
            <w:shd w:val="clear" w:color="auto" w:fill="auto"/>
            <w:noWrap/>
            <w:vAlign w:val="center"/>
            <w:hideMark/>
          </w:tcPr>
          <w:p w14:paraId="1575181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9C51EA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DECC00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E90AB9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w:t>
            </w:r>
            <w:proofErr w:type="spellStart"/>
            <w:r w:rsidRPr="00B205B4">
              <w:rPr>
                <w:rFonts w:ascii="Artifex CF Light" w:hAnsi="Artifex CF Light" w:cs="Calibri"/>
                <w:color w:val="002060"/>
                <w:sz w:val="16"/>
                <w:szCs w:val="16"/>
              </w:rPr>
              <w:t>blanco</w:t>
            </w:r>
            <w:proofErr w:type="spellEnd"/>
            <w:r w:rsidRPr="00B205B4">
              <w:rPr>
                <w:rFonts w:ascii="Artifex CF Light" w:hAnsi="Artifex CF Light" w:cs="Calibri"/>
                <w:color w:val="002060"/>
                <w:sz w:val="16"/>
                <w:szCs w:val="16"/>
              </w:rPr>
              <w:t xml:space="preserve"> colonial 66 </w:t>
            </w:r>
            <w:proofErr w:type="spellStart"/>
            <w:r w:rsidRPr="00B205B4">
              <w:rPr>
                <w:rFonts w:ascii="Artifex CF Light" w:hAnsi="Artifex CF Light" w:cs="Calibri"/>
                <w:color w:val="002060"/>
                <w:sz w:val="16"/>
                <w:szCs w:val="16"/>
              </w:rPr>
              <w:t>semiglos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F134C8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226B58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0B3098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624D9B3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5648E0F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540" w:type="dxa"/>
            <w:tcBorders>
              <w:top w:val="nil"/>
              <w:left w:val="nil"/>
              <w:bottom w:val="single" w:sz="4" w:space="0" w:color="auto"/>
              <w:right w:val="single" w:sz="4" w:space="0" w:color="auto"/>
            </w:tcBorders>
            <w:shd w:val="clear" w:color="auto" w:fill="auto"/>
            <w:noWrap/>
            <w:vAlign w:val="center"/>
            <w:hideMark/>
          </w:tcPr>
          <w:p w14:paraId="44EAC52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w:t>
            </w:r>
          </w:p>
        </w:tc>
        <w:tc>
          <w:tcPr>
            <w:tcW w:w="1530" w:type="dxa"/>
            <w:tcBorders>
              <w:top w:val="nil"/>
              <w:left w:val="nil"/>
              <w:bottom w:val="single" w:sz="4" w:space="0" w:color="auto"/>
              <w:right w:val="single" w:sz="4" w:space="0" w:color="auto"/>
            </w:tcBorders>
            <w:shd w:val="clear" w:color="auto" w:fill="auto"/>
            <w:noWrap/>
            <w:vAlign w:val="center"/>
            <w:hideMark/>
          </w:tcPr>
          <w:p w14:paraId="7D9A8B8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RD$1,300.00</w:t>
            </w:r>
          </w:p>
        </w:tc>
        <w:tc>
          <w:tcPr>
            <w:tcW w:w="1620" w:type="dxa"/>
            <w:tcBorders>
              <w:top w:val="nil"/>
              <w:left w:val="nil"/>
              <w:bottom w:val="single" w:sz="4" w:space="0" w:color="auto"/>
              <w:right w:val="single" w:sz="4" w:space="0" w:color="auto"/>
            </w:tcBorders>
            <w:shd w:val="clear" w:color="auto" w:fill="auto"/>
            <w:noWrap/>
            <w:vAlign w:val="center"/>
            <w:hideMark/>
          </w:tcPr>
          <w:p w14:paraId="2CE7F8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RD$104,000.00</w:t>
            </w:r>
          </w:p>
        </w:tc>
        <w:tc>
          <w:tcPr>
            <w:tcW w:w="1440" w:type="dxa"/>
            <w:tcBorders>
              <w:top w:val="nil"/>
              <w:left w:val="nil"/>
              <w:bottom w:val="single" w:sz="4" w:space="0" w:color="auto"/>
              <w:right w:val="single" w:sz="4" w:space="0" w:color="auto"/>
            </w:tcBorders>
            <w:shd w:val="clear" w:color="auto" w:fill="auto"/>
            <w:noWrap/>
            <w:vAlign w:val="center"/>
            <w:hideMark/>
          </w:tcPr>
          <w:p w14:paraId="5A2A09C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60415A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A36024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50313B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w:t>
            </w:r>
            <w:proofErr w:type="spellStart"/>
            <w:r w:rsidRPr="00B205B4">
              <w:rPr>
                <w:rFonts w:ascii="Artifex CF Light" w:hAnsi="Artifex CF Light" w:cs="Calibri"/>
                <w:color w:val="002060"/>
                <w:sz w:val="16"/>
                <w:szCs w:val="16"/>
              </w:rPr>
              <w:t>azul</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positivogalon</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21777B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7957ADF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33B9054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5C0CC2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7098E61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34BF069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1F6CEF2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RD$1,400.00</w:t>
            </w:r>
          </w:p>
        </w:tc>
        <w:tc>
          <w:tcPr>
            <w:tcW w:w="1620" w:type="dxa"/>
            <w:tcBorders>
              <w:top w:val="nil"/>
              <w:left w:val="nil"/>
              <w:bottom w:val="single" w:sz="4" w:space="0" w:color="auto"/>
              <w:right w:val="single" w:sz="4" w:space="0" w:color="auto"/>
            </w:tcBorders>
            <w:shd w:val="clear" w:color="auto" w:fill="auto"/>
            <w:noWrap/>
            <w:vAlign w:val="center"/>
            <w:hideMark/>
          </w:tcPr>
          <w:p w14:paraId="311E8C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RD$84,000.00</w:t>
            </w:r>
          </w:p>
        </w:tc>
        <w:tc>
          <w:tcPr>
            <w:tcW w:w="1440" w:type="dxa"/>
            <w:tcBorders>
              <w:top w:val="nil"/>
              <w:left w:val="nil"/>
              <w:bottom w:val="single" w:sz="4" w:space="0" w:color="auto"/>
              <w:right w:val="single" w:sz="4" w:space="0" w:color="auto"/>
            </w:tcBorders>
            <w:shd w:val="clear" w:color="auto" w:fill="auto"/>
            <w:noWrap/>
            <w:vAlign w:val="center"/>
            <w:hideMark/>
          </w:tcPr>
          <w:p w14:paraId="7C0B3B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C6DB37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5C074D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35085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w:t>
            </w:r>
            <w:proofErr w:type="spellStart"/>
            <w:r w:rsidRPr="00B205B4">
              <w:rPr>
                <w:rFonts w:ascii="Artifex CF Light" w:hAnsi="Artifex CF Light" w:cs="Calibri"/>
                <w:color w:val="002060"/>
                <w:sz w:val="16"/>
                <w:szCs w:val="16"/>
              </w:rPr>
              <w:t>blanco</w:t>
            </w:r>
            <w:proofErr w:type="spellEnd"/>
            <w:r w:rsidRPr="00B205B4">
              <w:rPr>
                <w:rFonts w:ascii="Artifex CF Light" w:hAnsi="Artifex CF Light" w:cs="Calibri"/>
                <w:color w:val="002060"/>
                <w:sz w:val="16"/>
                <w:szCs w:val="16"/>
              </w:rPr>
              <w:t xml:space="preserve"> colonial 66 </w:t>
            </w:r>
            <w:proofErr w:type="spellStart"/>
            <w:r w:rsidRPr="00B205B4">
              <w:rPr>
                <w:rFonts w:ascii="Artifex CF Light" w:hAnsi="Artifex CF Light" w:cs="Calibri"/>
                <w:color w:val="002060"/>
                <w:sz w:val="16"/>
                <w:szCs w:val="16"/>
              </w:rPr>
              <w:t>acrilica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32BB2F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6E7DA5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w:t>
            </w:r>
          </w:p>
        </w:tc>
        <w:tc>
          <w:tcPr>
            <w:tcW w:w="1170" w:type="dxa"/>
            <w:tcBorders>
              <w:top w:val="nil"/>
              <w:left w:val="nil"/>
              <w:bottom w:val="single" w:sz="4" w:space="0" w:color="auto"/>
              <w:right w:val="single" w:sz="4" w:space="0" w:color="auto"/>
            </w:tcBorders>
            <w:shd w:val="clear" w:color="auto" w:fill="auto"/>
            <w:noWrap/>
            <w:vAlign w:val="center"/>
            <w:hideMark/>
          </w:tcPr>
          <w:p w14:paraId="65448A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w:t>
            </w:r>
          </w:p>
        </w:tc>
        <w:tc>
          <w:tcPr>
            <w:tcW w:w="1170" w:type="dxa"/>
            <w:tcBorders>
              <w:top w:val="nil"/>
              <w:left w:val="nil"/>
              <w:bottom w:val="single" w:sz="4" w:space="0" w:color="auto"/>
              <w:right w:val="single" w:sz="4" w:space="0" w:color="auto"/>
            </w:tcBorders>
            <w:shd w:val="clear" w:color="auto" w:fill="auto"/>
            <w:noWrap/>
            <w:vAlign w:val="center"/>
            <w:hideMark/>
          </w:tcPr>
          <w:p w14:paraId="11711CB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w:t>
            </w:r>
          </w:p>
        </w:tc>
        <w:tc>
          <w:tcPr>
            <w:tcW w:w="1170" w:type="dxa"/>
            <w:tcBorders>
              <w:top w:val="nil"/>
              <w:left w:val="nil"/>
              <w:bottom w:val="single" w:sz="4" w:space="0" w:color="auto"/>
              <w:right w:val="single" w:sz="4" w:space="0" w:color="auto"/>
            </w:tcBorders>
            <w:shd w:val="clear" w:color="auto" w:fill="auto"/>
            <w:noWrap/>
            <w:vAlign w:val="center"/>
            <w:hideMark/>
          </w:tcPr>
          <w:p w14:paraId="3B678C5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w:t>
            </w:r>
          </w:p>
        </w:tc>
        <w:tc>
          <w:tcPr>
            <w:tcW w:w="540" w:type="dxa"/>
            <w:tcBorders>
              <w:top w:val="nil"/>
              <w:left w:val="nil"/>
              <w:bottom w:val="single" w:sz="4" w:space="0" w:color="auto"/>
              <w:right w:val="single" w:sz="4" w:space="0" w:color="auto"/>
            </w:tcBorders>
            <w:shd w:val="clear" w:color="auto" w:fill="auto"/>
            <w:noWrap/>
            <w:vAlign w:val="center"/>
            <w:hideMark/>
          </w:tcPr>
          <w:p w14:paraId="0E7EF89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24</w:t>
            </w:r>
          </w:p>
        </w:tc>
        <w:tc>
          <w:tcPr>
            <w:tcW w:w="1530" w:type="dxa"/>
            <w:tcBorders>
              <w:top w:val="nil"/>
              <w:left w:val="nil"/>
              <w:bottom w:val="single" w:sz="4" w:space="0" w:color="auto"/>
              <w:right w:val="single" w:sz="4" w:space="0" w:color="auto"/>
            </w:tcBorders>
            <w:shd w:val="clear" w:color="auto" w:fill="auto"/>
            <w:noWrap/>
            <w:vAlign w:val="center"/>
            <w:hideMark/>
          </w:tcPr>
          <w:p w14:paraId="381361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w:t>
            </w:r>
          </w:p>
        </w:tc>
        <w:tc>
          <w:tcPr>
            <w:tcW w:w="1620" w:type="dxa"/>
            <w:tcBorders>
              <w:top w:val="nil"/>
              <w:left w:val="nil"/>
              <w:bottom w:val="single" w:sz="4" w:space="0" w:color="auto"/>
              <w:right w:val="single" w:sz="4" w:space="0" w:color="auto"/>
            </w:tcBorders>
            <w:shd w:val="clear" w:color="auto" w:fill="auto"/>
            <w:noWrap/>
            <w:vAlign w:val="center"/>
            <w:hideMark/>
          </w:tcPr>
          <w:p w14:paraId="5A893D8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RD$24,000.00</w:t>
            </w:r>
          </w:p>
        </w:tc>
        <w:tc>
          <w:tcPr>
            <w:tcW w:w="1440" w:type="dxa"/>
            <w:tcBorders>
              <w:top w:val="nil"/>
              <w:left w:val="nil"/>
              <w:bottom w:val="single" w:sz="4" w:space="0" w:color="auto"/>
              <w:right w:val="single" w:sz="4" w:space="0" w:color="auto"/>
            </w:tcBorders>
            <w:shd w:val="clear" w:color="auto" w:fill="auto"/>
            <w:noWrap/>
            <w:vAlign w:val="center"/>
            <w:hideMark/>
          </w:tcPr>
          <w:p w14:paraId="5E0B8E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E07584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78A47D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EF3407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w:t>
            </w:r>
            <w:proofErr w:type="spellStart"/>
            <w:r w:rsidRPr="00B205B4">
              <w:rPr>
                <w:rFonts w:ascii="Artifex CF Light" w:hAnsi="Artifex CF Light" w:cs="Calibri"/>
                <w:color w:val="002060"/>
                <w:sz w:val="16"/>
                <w:szCs w:val="16"/>
              </w:rPr>
              <w:t>amarillo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calido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semiglos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4FC55D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1F75FF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0CDEA99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551D48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5F6B4CC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326E090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425C052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RD$1,400.00</w:t>
            </w:r>
          </w:p>
        </w:tc>
        <w:tc>
          <w:tcPr>
            <w:tcW w:w="1620" w:type="dxa"/>
            <w:tcBorders>
              <w:top w:val="nil"/>
              <w:left w:val="nil"/>
              <w:bottom w:val="single" w:sz="4" w:space="0" w:color="auto"/>
              <w:right w:val="single" w:sz="4" w:space="0" w:color="auto"/>
            </w:tcBorders>
            <w:shd w:val="clear" w:color="auto" w:fill="auto"/>
            <w:noWrap/>
            <w:vAlign w:val="center"/>
            <w:hideMark/>
          </w:tcPr>
          <w:p w14:paraId="5F3DFC2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RD$84,000.00</w:t>
            </w:r>
          </w:p>
        </w:tc>
        <w:tc>
          <w:tcPr>
            <w:tcW w:w="1440" w:type="dxa"/>
            <w:tcBorders>
              <w:top w:val="nil"/>
              <w:left w:val="nil"/>
              <w:bottom w:val="single" w:sz="4" w:space="0" w:color="auto"/>
              <w:right w:val="single" w:sz="4" w:space="0" w:color="auto"/>
            </w:tcBorders>
            <w:shd w:val="clear" w:color="auto" w:fill="auto"/>
            <w:noWrap/>
            <w:vAlign w:val="center"/>
            <w:hideMark/>
          </w:tcPr>
          <w:p w14:paraId="67FE9E2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178C70B"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AD16DA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F68C123"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 xml:space="preserve">pintura gris perla semi </w:t>
            </w:r>
            <w:proofErr w:type="spellStart"/>
            <w:r w:rsidRPr="00645718">
              <w:rPr>
                <w:rFonts w:ascii="Artifex CF Light" w:hAnsi="Artifex CF Light" w:cs="Calibri"/>
                <w:color w:val="002060"/>
                <w:sz w:val="16"/>
                <w:szCs w:val="16"/>
                <w:lang w:val="es-DO"/>
              </w:rPr>
              <w:t>gloss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0C6465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01853D5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w:t>
            </w:r>
          </w:p>
        </w:tc>
        <w:tc>
          <w:tcPr>
            <w:tcW w:w="1170" w:type="dxa"/>
            <w:tcBorders>
              <w:top w:val="nil"/>
              <w:left w:val="nil"/>
              <w:bottom w:val="single" w:sz="4" w:space="0" w:color="auto"/>
              <w:right w:val="single" w:sz="4" w:space="0" w:color="auto"/>
            </w:tcBorders>
            <w:shd w:val="clear" w:color="auto" w:fill="auto"/>
            <w:noWrap/>
            <w:vAlign w:val="center"/>
            <w:hideMark/>
          </w:tcPr>
          <w:p w14:paraId="6F8FF6D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w:t>
            </w:r>
          </w:p>
        </w:tc>
        <w:tc>
          <w:tcPr>
            <w:tcW w:w="1170" w:type="dxa"/>
            <w:tcBorders>
              <w:top w:val="nil"/>
              <w:left w:val="nil"/>
              <w:bottom w:val="single" w:sz="4" w:space="0" w:color="auto"/>
              <w:right w:val="single" w:sz="4" w:space="0" w:color="auto"/>
            </w:tcBorders>
            <w:shd w:val="clear" w:color="auto" w:fill="auto"/>
            <w:noWrap/>
            <w:vAlign w:val="center"/>
            <w:hideMark/>
          </w:tcPr>
          <w:p w14:paraId="00FCAE8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w:t>
            </w:r>
          </w:p>
        </w:tc>
        <w:tc>
          <w:tcPr>
            <w:tcW w:w="1170" w:type="dxa"/>
            <w:tcBorders>
              <w:top w:val="nil"/>
              <w:left w:val="nil"/>
              <w:bottom w:val="single" w:sz="4" w:space="0" w:color="auto"/>
              <w:right w:val="single" w:sz="4" w:space="0" w:color="auto"/>
            </w:tcBorders>
            <w:shd w:val="clear" w:color="auto" w:fill="auto"/>
            <w:noWrap/>
            <w:vAlign w:val="center"/>
            <w:hideMark/>
          </w:tcPr>
          <w:p w14:paraId="78C161E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w:t>
            </w:r>
          </w:p>
        </w:tc>
        <w:tc>
          <w:tcPr>
            <w:tcW w:w="540" w:type="dxa"/>
            <w:tcBorders>
              <w:top w:val="nil"/>
              <w:left w:val="nil"/>
              <w:bottom w:val="single" w:sz="4" w:space="0" w:color="auto"/>
              <w:right w:val="single" w:sz="4" w:space="0" w:color="auto"/>
            </w:tcBorders>
            <w:shd w:val="clear" w:color="auto" w:fill="auto"/>
            <w:noWrap/>
            <w:vAlign w:val="center"/>
            <w:hideMark/>
          </w:tcPr>
          <w:p w14:paraId="2DD6302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32</w:t>
            </w:r>
          </w:p>
        </w:tc>
        <w:tc>
          <w:tcPr>
            <w:tcW w:w="1530" w:type="dxa"/>
            <w:tcBorders>
              <w:top w:val="nil"/>
              <w:left w:val="nil"/>
              <w:bottom w:val="single" w:sz="4" w:space="0" w:color="auto"/>
              <w:right w:val="single" w:sz="4" w:space="0" w:color="auto"/>
            </w:tcBorders>
            <w:shd w:val="clear" w:color="auto" w:fill="auto"/>
            <w:noWrap/>
            <w:vAlign w:val="center"/>
            <w:hideMark/>
          </w:tcPr>
          <w:p w14:paraId="0D029EB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RD$1,300.00</w:t>
            </w:r>
          </w:p>
        </w:tc>
        <w:tc>
          <w:tcPr>
            <w:tcW w:w="1620" w:type="dxa"/>
            <w:tcBorders>
              <w:top w:val="nil"/>
              <w:left w:val="nil"/>
              <w:bottom w:val="single" w:sz="4" w:space="0" w:color="auto"/>
              <w:right w:val="single" w:sz="4" w:space="0" w:color="auto"/>
            </w:tcBorders>
            <w:shd w:val="clear" w:color="auto" w:fill="auto"/>
            <w:noWrap/>
            <w:vAlign w:val="center"/>
            <w:hideMark/>
          </w:tcPr>
          <w:p w14:paraId="388EA13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RD$41,600.00</w:t>
            </w:r>
          </w:p>
        </w:tc>
        <w:tc>
          <w:tcPr>
            <w:tcW w:w="1440" w:type="dxa"/>
            <w:tcBorders>
              <w:top w:val="nil"/>
              <w:left w:val="nil"/>
              <w:bottom w:val="single" w:sz="4" w:space="0" w:color="auto"/>
              <w:right w:val="single" w:sz="4" w:space="0" w:color="auto"/>
            </w:tcBorders>
            <w:shd w:val="clear" w:color="auto" w:fill="auto"/>
            <w:noWrap/>
            <w:vAlign w:val="center"/>
            <w:hideMark/>
          </w:tcPr>
          <w:p w14:paraId="52CB048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775012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178C65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15DCD2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w:t>
            </w:r>
            <w:proofErr w:type="spellStart"/>
            <w:r w:rsidRPr="00B205B4">
              <w:rPr>
                <w:rFonts w:ascii="Artifex CF Light" w:hAnsi="Artifex CF Light" w:cs="Calibri"/>
                <w:color w:val="002060"/>
                <w:sz w:val="16"/>
                <w:szCs w:val="16"/>
              </w:rPr>
              <w:t>semiglos</w:t>
            </w:r>
            <w:proofErr w:type="spellEnd"/>
            <w:r w:rsidRPr="00B205B4">
              <w:rPr>
                <w:rFonts w:ascii="Artifex CF Light" w:hAnsi="Artifex CF Light" w:cs="Calibri"/>
                <w:color w:val="002060"/>
                <w:sz w:val="16"/>
                <w:szCs w:val="16"/>
              </w:rPr>
              <w:t xml:space="preserve"> 965</w:t>
            </w:r>
          </w:p>
        </w:tc>
        <w:tc>
          <w:tcPr>
            <w:tcW w:w="720" w:type="dxa"/>
            <w:tcBorders>
              <w:top w:val="nil"/>
              <w:left w:val="nil"/>
              <w:bottom w:val="single" w:sz="4" w:space="0" w:color="auto"/>
              <w:right w:val="single" w:sz="4" w:space="0" w:color="auto"/>
            </w:tcBorders>
            <w:shd w:val="clear" w:color="auto" w:fill="auto"/>
            <w:noWrap/>
            <w:vAlign w:val="center"/>
            <w:hideMark/>
          </w:tcPr>
          <w:p w14:paraId="7694FB7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4C7F959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559B874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4AA136B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25BDADE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540" w:type="dxa"/>
            <w:tcBorders>
              <w:top w:val="nil"/>
              <w:left w:val="nil"/>
              <w:bottom w:val="single" w:sz="4" w:space="0" w:color="auto"/>
              <w:right w:val="single" w:sz="4" w:space="0" w:color="auto"/>
            </w:tcBorders>
            <w:shd w:val="clear" w:color="auto" w:fill="auto"/>
            <w:noWrap/>
            <w:vAlign w:val="center"/>
            <w:hideMark/>
          </w:tcPr>
          <w:p w14:paraId="78C4539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w:t>
            </w:r>
          </w:p>
        </w:tc>
        <w:tc>
          <w:tcPr>
            <w:tcW w:w="1530" w:type="dxa"/>
            <w:tcBorders>
              <w:top w:val="nil"/>
              <w:left w:val="nil"/>
              <w:bottom w:val="single" w:sz="4" w:space="0" w:color="auto"/>
              <w:right w:val="single" w:sz="4" w:space="0" w:color="auto"/>
            </w:tcBorders>
            <w:shd w:val="clear" w:color="auto" w:fill="auto"/>
            <w:noWrap/>
            <w:vAlign w:val="center"/>
            <w:hideMark/>
          </w:tcPr>
          <w:p w14:paraId="1EC7092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RD$1,400.00</w:t>
            </w:r>
          </w:p>
        </w:tc>
        <w:tc>
          <w:tcPr>
            <w:tcW w:w="1620" w:type="dxa"/>
            <w:tcBorders>
              <w:top w:val="nil"/>
              <w:left w:val="nil"/>
              <w:bottom w:val="single" w:sz="4" w:space="0" w:color="auto"/>
              <w:right w:val="single" w:sz="4" w:space="0" w:color="auto"/>
            </w:tcBorders>
            <w:shd w:val="clear" w:color="auto" w:fill="auto"/>
            <w:noWrap/>
            <w:vAlign w:val="center"/>
            <w:hideMark/>
          </w:tcPr>
          <w:p w14:paraId="54B682B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RD$112,000.00</w:t>
            </w:r>
          </w:p>
        </w:tc>
        <w:tc>
          <w:tcPr>
            <w:tcW w:w="1440" w:type="dxa"/>
            <w:tcBorders>
              <w:top w:val="nil"/>
              <w:left w:val="nil"/>
              <w:bottom w:val="single" w:sz="4" w:space="0" w:color="auto"/>
              <w:right w:val="single" w:sz="4" w:space="0" w:color="auto"/>
            </w:tcBorders>
            <w:shd w:val="clear" w:color="auto" w:fill="auto"/>
            <w:noWrap/>
            <w:vAlign w:val="center"/>
            <w:hideMark/>
          </w:tcPr>
          <w:p w14:paraId="78C1A21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E50C2E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EB9640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93EF88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w:t>
            </w:r>
            <w:proofErr w:type="spellStart"/>
            <w:r w:rsidRPr="00B205B4">
              <w:rPr>
                <w:rFonts w:ascii="Artifex CF Light" w:hAnsi="Artifex CF Light" w:cs="Calibri"/>
                <w:color w:val="002060"/>
                <w:sz w:val="16"/>
                <w:szCs w:val="16"/>
              </w:rPr>
              <w:t>blanco</w:t>
            </w:r>
            <w:proofErr w:type="spellEnd"/>
            <w:r w:rsidRPr="00B205B4">
              <w:rPr>
                <w:rFonts w:ascii="Artifex CF Light" w:hAnsi="Artifex CF Light" w:cs="Calibri"/>
                <w:color w:val="002060"/>
                <w:sz w:val="16"/>
                <w:szCs w:val="16"/>
              </w:rPr>
              <w:t xml:space="preserve"> 00 </w:t>
            </w:r>
            <w:proofErr w:type="spellStart"/>
            <w:r w:rsidRPr="00B205B4">
              <w:rPr>
                <w:rFonts w:ascii="Artifex CF Light" w:hAnsi="Artifex CF Light" w:cs="Calibri"/>
                <w:color w:val="002060"/>
                <w:sz w:val="16"/>
                <w:szCs w:val="16"/>
              </w:rPr>
              <w:t>acrilica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FD0E4F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5BEC27E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0DC48D4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486CE95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15413EF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0319940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075176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w:t>
            </w:r>
          </w:p>
        </w:tc>
        <w:tc>
          <w:tcPr>
            <w:tcW w:w="1620" w:type="dxa"/>
            <w:tcBorders>
              <w:top w:val="nil"/>
              <w:left w:val="nil"/>
              <w:bottom w:val="single" w:sz="4" w:space="0" w:color="auto"/>
              <w:right w:val="single" w:sz="4" w:space="0" w:color="auto"/>
            </w:tcBorders>
            <w:shd w:val="clear" w:color="auto" w:fill="auto"/>
            <w:noWrap/>
            <w:vAlign w:val="center"/>
            <w:hideMark/>
          </w:tcPr>
          <w:p w14:paraId="5B2A23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7AAB07A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375966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B528EF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lastRenderedPageBreak/>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94321D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w:t>
            </w:r>
            <w:proofErr w:type="spellStart"/>
            <w:r w:rsidRPr="00B205B4">
              <w:rPr>
                <w:rFonts w:ascii="Artifex CF Light" w:hAnsi="Artifex CF Light" w:cs="Calibri"/>
                <w:color w:val="002060"/>
                <w:sz w:val="16"/>
                <w:szCs w:val="16"/>
              </w:rPr>
              <w:t>trafico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amarillo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F7566C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35F5CDC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w:t>
            </w:r>
          </w:p>
        </w:tc>
        <w:tc>
          <w:tcPr>
            <w:tcW w:w="1170" w:type="dxa"/>
            <w:tcBorders>
              <w:top w:val="nil"/>
              <w:left w:val="nil"/>
              <w:bottom w:val="single" w:sz="4" w:space="0" w:color="auto"/>
              <w:right w:val="single" w:sz="4" w:space="0" w:color="auto"/>
            </w:tcBorders>
            <w:shd w:val="clear" w:color="auto" w:fill="auto"/>
            <w:noWrap/>
            <w:vAlign w:val="center"/>
            <w:hideMark/>
          </w:tcPr>
          <w:p w14:paraId="31E4C03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w:t>
            </w:r>
          </w:p>
        </w:tc>
        <w:tc>
          <w:tcPr>
            <w:tcW w:w="1170" w:type="dxa"/>
            <w:tcBorders>
              <w:top w:val="nil"/>
              <w:left w:val="nil"/>
              <w:bottom w:val="single" w:sz="4" w:space="0" w:color="auto"/>
              <w:right w:val="single" w:sz="4" w:space="0" w:color="auto"/>
            </w:tcBorders>
            <w:shd w:val="clear" w:color="auto" w:fill="auto"/>
            <w:noWrap/>
            <w:vAlign w:val="center"/>
            <w:hideMark/>
          </w:tcPr>
          <w:p w14:paraId="2FAF8F5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w:t>
            </w:r>
          </w:p>
        </w:tc>
        <w:tc>
          <w:tcPr>
            <w:tcW w:w="1170" w:type="dxa"/>
            <w:tcBorders>
              <w:top w:val="nil"/>
              <w:left w:val="nil"/>
              <w:bottom w:val="single" w:sz="4" w:space="0" w:color="auto"/>
              <w:right w:val="single" w:sz="4" w:space="0" w:color="auto"/>
            </w:tcBorders>
            <w:shd w:val="clear" w:color="auto" w:fill="auto"/>
            <w:noWrap/>
            <w:vAlign w:val="center"/>
            <w:hideMark/>
          </w:tcPr>
          <w:p w14:paraId="7D1A083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w:t>
            </w:r>
          </w:p>
        </w:tc>
        <w:tc>
          <w:tcPr>
            <w:tcW w:w="540" w:type="dxa"/>
            <w:tcBorders>
              <w:top w:val="nil"/>
              <w:left w:val="nil"/>
              <w:bottom w:val="single" w:sz="4" w:space="0" w:color="auto"/>
              <w:right w:val="single" w:sz="4" w:space="0" w:color="auto"/>
            </w:tcBorders>
            <w:shd w:val="clear" w:color="auto" w:fill="auto"/>
            <w:noWrap/>
            <w:vAlign w:val="center"/>
            <w:hideMark/>
          </w:tcPr>
          <w:p w14:paraId="6ABB08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28</w:t>
            </w:r>
          </w:p>
        </w:tc>
        <w:tc>
          <w:tcPr>
            <w:tcW w:w="1530" w:type="dxa"/>
            <w:tcBorders>
              <w:top w:val="nil"/>
              <w:left w:val="nil"/>
              <w:bottom w:val="single" w:sz="4" w:space="0" w:color="auto"/>
              <w:right w:val="single" w:sz="4" w:space="0" w:color="auto"/>
            </w:tcBorders>
            <w:shd w:val="clear" w:color="auto" w:fill="auto"/>
            <w:noWrap/>
            <w:vAlign w:val="center"/>
            <w:hideMark/>
          </w:tcPr>
          <w:p w14:paraId="2454C36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RD$1,700.00</w:t>
            </w:r>
          </w:p>
        </w:tc>
        <w:tc>
          <w:tcPr>
            <w:tcW w:w="1620" w:type="dxa"/>
            <w:tcBorders>
              <w:top w:val="nil"/>
              <w:left w:val="nil"/>
              <w:bottom w:val="single" w:sz="4" w:space="0" w:color="auto"/>
              <w:right w:val="single" w:sz="4" w:space="0" w:color="auto"/>
            </w:tcBorders>
            <w:shd w:val="clear" w:color="auto" w:fill="auto"/>
            <w:noWrap/>
            <w:vAlign w:val="center"/>
            <w:hideMark/>
          </w:tcPr>
          <w:p w14:paraId="62DA0D8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RD$47,600.00</w:t>
            </w:r>
          </w:p>
        </w:tc>
        <w:tc>
          <w:tcPr>
            <w:tcW w:w="1440" w:type="dxa"/>
            <w:tcBorders>
              <w:top w:val="nil"/>
              <w:left w:val="nil"/>
              <w:bottom w:val="single" w:sz="4" w:space="0" w:color="auto"/>
              <w:right w:val="single" w:sz="4" w:space="0" w:color="auto"/>
            </w:tcBorders>
            <w:shd w:val="clear" w:color="auto" w:fill="auto"/>
            <w:noWrap/>
            <w:vAlign w:val="center"/>
            <w:hideMark/>
          </w:tcPr>
          <w:p w14:paraId="6246DC1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3C7379F"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61189F0C"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089A8C32"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2C00FECE"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D3BF7DB"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0A0704A"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60097A7"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FC6DA8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4ABA465B"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6729FEAD"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511C2915"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4060FC98"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1801054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CADB7E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F74533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pintura </w:t>
            </w:r>
            <w:proofErr w:type="spellStart"/>
            <w:r w:rsidRPr="00B205B4">
              <w:rPr>
                <w:rFonts w:ascii="Artifex CF Light" w:hAnsi="Artifex CF Light" w:cs="Calibri"/>
                <w:color w:val="002060"/>
                <w:sz w:val="16"/>
                <w:szCs w:val="16"/>
              </w:rPr>
              <w:t>trafico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blanco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CAA01A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710D7FB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w:t>
            </w:r>
          </w:p>
        </w:tc>
        <w:tc>
          <w:tcPr>
            <w:tcW w:w="1170" w:type="dxa"/>
            <w:tcBorders>
              <w:top w:val="nil"/>
              <w:left w:val="nil"/>
              <w:bottom w:val="single" w:sz="4" w:space="0" w:color="auto"/>
              <w:right w:val="single" w:sz="4" w:space="0" w:color="auto"/>
            </w:tcBorders>
            <w:shd w:val="clear" w:color="auto" w:fill="auto"/>
            <w:noWrap/>
            <w:vAlign w:val="center"/>
            <w:hideMark/>
          </w:tcPr>
          <w:p w14:paraId="2DE95D7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w:t>
            </w:r>
          </w:p>
        </w:tc>
        <w:tc>
          <w:tcPr>
            <w:tcW w:w="1170" w:type="dxa"/>
            <w:tcBorders>
              <w:top w:val="nil"/>
              <w:left w:val="nil"/>
              <w:bottom w:val="single" w:sz="4" w:space="0" w:color="auto"/>
              <w:right w:val="single" w:sz="4" w:space="0" w:color="auto"/>
            </w:tcBorders>
            <w:shd w:val="clear" w:color="auto" w:fill="auto"/>
            <w:noWrap/>
            <w:vAlign w:val="center"/>
            <w:hideMark/>
          </w:tcPr>
          <w:p w14:paraId="6CB414F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w:t>
            </w:r>
          </w:p>
        </w:tc>
        <w:tc>
          <w:tcPr>
            <w:tcW w:w="1170" w:type="dxa"/>
            <w:tcBorders>
              <w:top w:val="nil"/>
              <w:left w:val="nil"/>
              <w:bottom w:val="single" w:sz="4" w:space="0" w:color="auto"/>
              <w:right w:val="single" w:sz="4" w:space="0" w:color="auto"/>
            </w:tcBorders>
            <w:shd w:val="clear" w:color="auto" w:fill="auto"/>
            <w:noWrap/>
            <w:vAlign w:val="center"/>
            <w:hideMark/>
          </w:tcPr>
          <w:p w14:paraId="53954D6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w:t>
            </w:r>
          </w:p>
        </w:tc>
        <w:tc>
          <w:tcPr>
            <w:tcW w:w="540" w:type="dxa"/>
            <w:tcBorders>
              <w:top w:val="nil"/>
              <w:left w:val="nil"/>
              <w:bottom w:val="single" w:sz="4" w:space="0" w:color="auto"/>
              <w:right w:val="single" w:sz="4" w:space="0" w:color="auto"/>
            </w:tcBorders>
            <w:shd w:val="clear" w:color="auto" w:fill="auto"/>
            <w:noWrap/>
            <w:vAlign w:val="center"/>
            <w:hideMark/>
          </w:tcPr>
          <w:p w14:paraId="21C7440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28</w:t>
            </w:r>
          </w:p>
        </w:tc>
        <w:tc>
          <w:tcPr>
            <w:tcW w:w="1530" w:type="dxa"/>
            <w:tcBorders>
              <w:top w:val="nil"/>
              <w:left w:val="nil"/>
              <w:bottom w:val="single" w:sz="4" w:space="0" w:color="auto"/>
              <w:right w:val="single" w:sz="4" w:space="0" w:color="auto"/>
            </w:tcBorders>
            <w:shd w:val="clear" w:color="auto" w:fill="auto"/>
            <w:noWrap/>
            <w:vAlign w:val="center"/>
            <w:hideMark/>
          </w:tcPr>
          <w:p w14:paraId="748AAC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RD$1,700.00</w:t>
            </w:r>
          </w:p>
        </w:tc>
        <w:tc>
          <w:tcPr>
            <w:tcW w:w="1620" w:type="dxa"/>
            <w:tcBorders>
              <w:top w:val="nil"/>
              <w:left w:val="nil"/>
              <w:bottom w:val="single" w:sz="4" w:space="0" w:color="auto"/>
              <w:right w:val="single" w:sz="4" w:space="0" w:color="auto"/>
            </w:tcBorders>
            <w:shd w:val="clear" w:color="auto" w:fill="auto"/>
            <w:noWrap/>
            <w:vAlign w:val="center"/>
            <w:hideMark/>
          </w:tcPr>
          <w:p w14:paraId="070A3A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RD$47,600.00</w:t>
            </w:r>
          </w:p>
        </w:tc>
        <w:tc>
          <w:tcPr>
            <w:tcW w:w="1440" w:type="dxa"/>
            <w:tcBorders>
              <w:top w:val="nil"/>
              <w:left w:val="nil"/>
              <w:bottom w:val="single" w:sz="4" w:space="0" w:color="auto"/>
              <w:right w:val="single" w:sz="4" w:space="0" w:color="auto"/>
            </w:tcBorders>
            <w:shd w:val="clear" w:color="auto" w:fill="auto"/>
            <w:noWrap/>
            <w:vAlign w:val="center"/>
            <w:hideMark/>
          </w:tcPr>
          <w:p w14:paraId="2E629BD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0E9799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A3573C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FA6749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mota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antigota</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pintar</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FD4087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456ADC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6C567E1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4D312D4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72A2B1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540" w:type="dxa"/>
            <w:tcBorders>
              <w:top w:val="nil"/>
              <w:left w:val="nil"/>
              <w:bottom w:val="single" w:sz="4" w:space="0" w:color="auto"/>
              <w:right w:val="single" w:sz="4" w:space="0" w:color="auto"/>
            </w:tcBorders>
            <w:shd w:val="clear" w:color="auto" w:fill="auto"/>
            <w:noWrap/>
            <w:vAlign w:val="center"/>
            <w:hideMark/>
          </w:tcPr>
          <w:p w14:paraId="667956E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5808AE8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w:t>
            </w:r>
          </w:p>
        </w:tc>
        <w:tc>
          <w:tcPr>
            <w:tcW w:w="1620" w:type="dxa"/>
            <w:tcBorders>
              <w:top w:val="nil"/>
              <w:left w:val="nil"/>
              <w:bottom w:val="single" w:sz="4" w:space="0" w:color="auto"/>
              <w:right w:val="single" w:sz="4" w:space="0" w:color="auto"/>
            </w:tcBorders>
            <w:shd w:val="clear" w:color="auto" w:fill="auto"/>
            <w:noWrap/>
            <w:vAlign w:val="center"/>
            <w:hideMark/>
          </w:tcPr>
          <w:p w14:paraId="601BF7C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RD$12,000.00</w:t>
            </w:r>
          </w:p>
        </w:tc>
        <w:tc>
          <w:tcPr>
            <w:tcW w:w="1440" w:type="dxa"/>
            <w:tcBorders>
              <w:top w:val="nil"/>
              <w:left w:val="nil"/>
              <w:bottom w:val="single" w:sz="4" w:space="0" w:color="auto"/>
              <w:right w:val="single" w:sz="4" w:space="0" w:color="auto"/>
            </w:tcBorders>
            <w:shd w:val="clear" w:color="auto" w:fill="auto"/>
            <w:noWrap/>
            <w:vAlign w:val="center"/>
            <w:hideMark/>
          </w:tcPr>
          <w:p w14:paraId="2BFDC13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2D7708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7E9D12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00962F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rolo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completo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grande</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32768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9F38D0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6F75F43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1B270E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446E49F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5617B37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664C9AF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23E1110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w:t>
            </w:r>
          </w:p>
        </w:tc>
        <w:tc>
          <w:tcPr>
            <w:tcW w:w="1440" w:type="dxa"/>
            <w:tcBorders>
              <w:top w:val="nil"/>
              <w:left w:val="nil"/>
              <w:bottom w:val="single" w:sz="4" w:space="0" w:color="auto"/>
              <w:right w:val="single" w:sz="4" w:space="0" w:color="auto"/>
            </w:tcBorders>
            <w:shd w:val="clear" w:color="auto" w:fill="auto"/>
            <w:noWrap/>
            <w:vAlign w:val="center"/>
            <w:hideMark/>
          </w:tcPr>
          <w:p w14:paraId="0C570E9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471164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E05A5D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9B71F8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rolo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completo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pequeñ</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141CF1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4B29D0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433E7F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4FA8F59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FE378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748A196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70FC73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RD$175.00</w:t>
            </w:r>
          </w:p>
        </w:tc>
        <w:tc>
          <w:tcPr>
            <w:tcW w:w="1620" w:type="dxa"/>
            <w:tcBorders>
              <w:top w:val="nil"/>
              <w:left w:val="nil"/>
              <w:bottom w:val="single" w:sz="4" w:space="0" w:color="auto"/>
              <w:right w:val="single" w:sz="4" w:space="0" w:color="auto"/>
            </w:tcBorders>
            <w:shd w:val="clear" w:color="auto" w:fill="auto"/>
            <w:noWrap/>
            <w:vAlign w:val="center"/>
            <w:hideMark/>
          </w:tcPr>
          <w:p w14:paraId="1FD6D19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RD$7,000.00</w:t>
            </w:r>
          </w:p>
        </w:tc>
        <w:tc>
          <w:tcPr>
            <w:tcW w:w="1440" w:type="dxa"/>
            <w:tcBorders>
              <w:top w:val="nil"/>
              <w:left w:val="nil"/>
              <w:bottom w:val="single" w:sz="4" w:space="0" w:color="auto"/>
              <w:right w:val="single" w:sz="4" w:space="0" w:color="auto"/>
            </w:tcBorders>
            <w:shd w:val="clear" w:color="auto" w:fill="auto"/>
            <w:noWrap/>
            <w:vAlign w:val="center"/>
            <w:hideMark/>
          </w:tcPr>
          <w:p w14:paraId="0F33E1F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746B6F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1706F3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1669CF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brocha</w:t>
            </w:r>
            <w:proofErr w:type="spellEnd"/>
            <w:r w:rsidRPr="00B205B4">
              <w:rPr>
                <w:rFonts w:ascii="Artifex CF Light" w:hAnsi="Artifex CF Light" w:cs="Calibri"/>
                <w:color w:val="002060"/>
                <w:sz w:val="16"/>
                <w:szCs w:val="16"/>
              </w:rPr>
              <w:t xml:space="preserve"> no.3</w:t>
            </w:r>
          </w:p>
        </w:tc>
        <w:tc>
          <w:tcPr>
            <w:tcW w:w="720" w:type="dxa"/>
            <w:tcBorders>
              <w:top w:val="nil"/>
              <w:left w:val="nil"/>
              <w:bottom w:val="single" w:sz="4" w:space="0" w:color="auto"/>
              <w:right w:val="single" w:sz="4" w:space="0" w:color="auto"/>
            </w:tcBorders>
            <w:shd w:val="clear" w:color="auto" w:fill="auto"/>
            <w:noWrap/>
            <w:vAlign w:val="center"/>
            <w:hideMark/>
          </w:tcPr>
          <w:p w14:paraId="78A18F3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900341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47DBC4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551BBF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2484F5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540" w:type="dxa"/>
            <w:tcBorders>
              <w:top w:val="nil"/>
              <w:left w:val="nil"/>
              <w:bottom w:val="single" w:sz="4" w:space="0" w:color="auto"/>
              <w:right w:val="single" w:sz="4" w:space="0" w:color="auto"/>
            </w:tcBorders>
            <w:shd w:val="clear" w:color="auto" w:fill="auto"/>
            <w:noWrap/>
            <w:vAlign w:val="center"/>
            <w:hideMark/>
          </w:tcPr>
          <w:p w14:paraId="1BBFCED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93</w:t>
            </w:r>
          </w:p>
        </w:tc>
        <w:tc>
          <w:tcPr>
            <w:tcW w:w="1530" w:type="dxa"/>
            <w:tcBorders>
              <w:top w:val="nil"/>
              <w:left w:val="nil"/>
              <w:bottom w:val="single" w:sz="4" w:space="0" w:color="auto"/>
              <w:right w:val="single" w:sz="4" w:space="0" w:color="auto"/>
            </w:tcBorders>
            <w:shd w:val="clear" w:color="auto" w:fill="auto"/>
            <w:noWrap/>
            <w:vAlign w:val="center"/>
            <w:hideMark/>
          </w:tcPr>
          <w:p w14:paraId="286FE19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672ED1A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RD$18,600.00</w:t>
            </w:r>
          </w:p>
        </w:tc>
        <w:tc>
          <w:tcPr>
            <w:tcW w:w="1440" w:type="dxa"/>
            <w:tcBorders>
              <w:top w:val="nil"/>
              <w:left w:val="nil"/>
              <w:bottom w:val="single" w:sz="4" w:space="0" w:color="auto"/>
              <w:right w:val="single" w:sz="4" w:space="0" w:color="auto"/>
            </w:tcBorders>
            <w:shd w:val="clear" w:color="auto" w:fill="auto"/>
            <w:noWrap/>
            <w:vAlign w:val="center"/>
            <w:hideMark/>
          </w:tcPr>
          <w:p w14:paraId="0A2E8F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17220F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EE532C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9D93C4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thiner</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DEB518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17A396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79BFC9F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4DB4A5E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264D9BB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0A5B543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6CBA4C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4222E14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RD$18,000.00</w:t>
            </w:r>
          </w:p>
        </w:tc>
        <w:tc>
          <w:tcPr>
            <w:tcW w:w="1440" w:type="dxa"/>
            <w:tcBorders>
              <w:top w:val="nil"/>
              <w:left w:val="nil"/>
              <w:bottom w:val="single" w:sz="4" w:space="0" w:color="auto"/>
              <w:right w:val="single" w:sz="4" w:space="0" w:color="auto"/>
            </w:tcBorders>
            <w:shd w:val="clear" w:color="auto" w:fill="auto"/>
            <w:noWrap/>
            <w:vAlign w:val="center"/>
            <w:hideMark/>
          </w:tcPr>
          <w:p w14:paraId="4F28F5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7BB466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2684C3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640F71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masilla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en</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tubo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5549CD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A11389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1B424D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46F6F45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B09C24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106F92A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235A27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w:t>
            </w:r>
          </w:p>
        </w:tc>
        <w:tc>
          <w:tcPr>
            <w:tcW w:w="1620" w:type="dxa"/>
            <w:tcBorders>
              <w:top w:val="nil"/>
              <w:left w:val="nil"/>
              <w:bottom w:val="single" w:sz="4" w:space="0" w:color="auto"/>
              <w:right w:val="single" w:sz="4" w:space="0" w:color="auto"/>
            </w:tcBorders>
            <w:shd w:val="clear" w:color="auto" w:fill="auto"/>
            <w:noWrap/>
            <w:vAlign w:val="center"/>
            <w:hideMark/>
          </w:tcPr>
          <w:p w14:paraId="54BB64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w:t>
            </w:r>
          </w:p>
        </w:tc>
        <w:tc>
          <w:tcPr>
            <w:tcW w:w="1440" w:type="dxa"/>
            <w:tcBorders>
              <w:top w:val="nil"/>
              <w:left w:val="nil"/>
              <w:bottom w:val="single" w:sz="4" w:space="0" w:color="auto"/>
              <w:right w:val="single" w:sz="4" w:space="0" w:color="auto"/>
            </w:tcBorders>
            <w:shd w:val="clear" w:color="auto" w:fill="auto"/>
            <w:noWrap/>
            <w:vAlign w:val="center"/>
            <w:hideMark/>
          </w:tcPr>
          <w:p w14:paraId="3418D54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53025E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688EB6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DBBD6A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cemento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blanco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A260D9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0E46D1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5639E24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05AA65E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751354D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01AB59E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25A4048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w:t>
            </w:r>
          </w:p>
        </w:tc>
        <w:tc>
          <w:tcPr>
            <w:tcW w:w="1620" w:type="dxa"/>
            <w:tcBorders>
              <w:top w:val="nil"/>
              <w:left w:val="nil"/>
              <w:bottom w:val="single" w:sz="4" w:space="0" w:color="auto"/>
              <w:right w:val="single" w:sz="4" w:space="0" w:color="auto"/>
            </w:tcBorders>
            <w:shd w:val="clear" w:color="auto" w:fill="auto"/>
            <w:noWrap/>
            <w:vAlign w:val="center"/>
            <w:hideMark/>
          </w:tcPr>
          <w:p w14:paraId="204F59B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440" w:type="dxa"/>
            <w:tcBorders>
              <w:top w:val="nil"/>
              <w:left w:val="nil"/>
              <w:bottom w:val="single" w:sz="4" w:space="0" w:color="auto"/>
              <w:right w:val="single" w:sz="4" w:space="0" w:color="auto"/>
            </w:tcBorders>
            <w:shd w:val="clear" w:color="auto" w:fill="auto"/>
            <w:noWrap/>
            <w:vAlign w:val="center"/>
            <w:hideMark/>
          </w:tcPr>
          <w:p w14:paraId="1F31665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56DF48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32A998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451D4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plafond  1/8</w:t>
            </w:r>
          </w:p>
        </w:tc>
        <w:tc>
          <w:tcPr>
            <w:tcW w:w="720" w:type="dxa"/>
            <w:tcBorders>
              <w:top w:val="nil"/>
              <w:left w:val="nil"/>
              <w:bottom w:val="single" w:sz="4" w:space="0" w:color="auto"/>
              <w:right w:val="single" w:sz="4" w:space="0" w:color="auto"/>
            </w:tcBorders>
            <w:shd w:val="clear" w:color="auto" w:fill="auto"/>
            <w:noWrap/>
            <w:vAlign w:val="center"/>
            <w:hideMark/>
          </w:tcPr>
          <w:p w14:paraId="025F50C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cajas</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1DAA311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252926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36A5BF8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0FB0783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000124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46D0346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RD$2,500.00</w:t>
            </w:r>
          </w:p>
        </w:tc>
        <w:tc>
          <w:tcPr>
            <w:tcW w:w="1620" w:type="dxa"/>
            <w:tcBorders>
              <w:top w:val="nil"/>
              <w:left w:val="nil"/>
              <w:bottom w:val="single" w:sz="4" w:space="0" w:color="auto"/>
              <w:right w:val="single" w:sz="4" w:space="0" w:color="auto"/>
            </w:tcBorders>
            <w:shd w:val="clear" w:color="auto" w:fill="auto"/>
            <w:noWrap/>
            <w:vAlign w:val="center"/>
            <w:hideMark/>
          </w:tcPr>
          <w:p w14:paraId="3C762F2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RD$50,000.00</w:t>
            </w:r>
          </w:p>
        </w:tc>
        <w:tc>
          <w:tcPr>
            <w:tcW w:w="1440" w:type="dxa"/>
            <w:tcBorders>
              <w:top w:val="nil"/>
              <w:left w:val="nil"/>
              <w:bottom w:val="single" w:sz="4" w:space="0" w:color="auto"/>
              <w:right w:val="single" w:sz="4" w:space="0" w:color="auto"/>
            </w:tcBorders>
            <w:shd w:val="clear" w:color="auto" w:fill="auto"/>
            <w:noWrap/>
            <w:vAlign w:val="center"/>
            <w:hideMark/>
          </w:tcPr>
          <w:p w14:paraId="1CFCB3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E53037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64AD41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FB6F8D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silicon </w:t>
            </w:r>
            <w:proofErr w:type="spellStart"/>
            <w:r w:rsidRPr="00B205B4">
              <w:rPr>
                <w:rFonts w:ascii="Artifex CF Light" w:hAnsi="Artifex CF Light" w:cs="Calibri"/>
                <w:color w:val="002060"/>
                <w:sz w:val="16"/>
                <w:szCs w:val="16"/>
              </w:rPr>
              <w:t>en</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tubo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974B6A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D8F219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709902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44EBF56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2B32EE3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5BE8FC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14329D7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w:t>
            </w:r>
          </w:p>
        </w:tc>
        <w:tc>
          <w:tcPr>
            <w:tcW w:w="1620" w:type="dxa"/>
            <w:tcBorders>
              <w:top w:val="nil"/>
              <w:left w:val="nil"/>
              <w:bottom w:val="single" w:sz="4" w:space="0" w:color="auto"/>
              <w:right w:val="single" w:sz="4" w:space="0" w:color="auto"/>
            </w:tcBorders>
            <w:shd w:val="clear" w:color="auto" w:fill="auto"/>
            <w:noWrap/>
            <w:vAlign w:val="center"/>
            <w:hideMark/>
          </w:tcPr>
          <w:p w14:paraId="74CFBA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440" w:type="dxa"/>
            <w:tcBorders>
              <w:top w:val="nil"/>
              <w:left w:val="nil"/>
              <w:bottom w:val="single" w:sz="4" w:space="0" w:color="auto"/>
              <w:right w:val="single" w:sz="4" w:space="0" w:color="auto"/>
            </w:tcBorders>
            <w:shd w:val="clear" w:color="auto" w:fill="auto"/>
            <w:noWrap/>
            <w:vAlign w:val="center"/>
            <w:hideMark/>
          </w:tcPr>
          <w:p w14:paraId="603437F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4BCB6B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1B91A8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53B007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baterias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38D85C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7523E7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693362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734D173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6F80EE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403A3F3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15982BF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RD$10,000.00</w:t>
            </w:r>
          </w:p>
        </w:tc>
        <w:tc>
          <w:tcPr>
            <w:tcW w:w="1620" w:type="dxa"/>
            <w:tcBorders>
              <w:top w:val="nil"/>
              <w:left w:val="nil"/>
              <w:bottom w:val="single" w:sz="4" w:space="0" w:color="auto"/>
              <w:right w:val="single" w:sz="4" w:space="0" w:color="auto"/>
            </w:tcBorders>
            <w:shd w:val="clear" w:color="auto" w:fill="auto"/>
            <w:noWrap/>
            <w:vAlign w:val="center"/>
            <w:hideMark/>
          </w:tcPr>
          <w:p w14:paraId="09DBC7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RD$600,000.00</w:t>
            </w:r>
          </w:p>
        </w:tc>
        <w:tc>
          <w:tcPr>
            <w:tcW w:w="1440" w:type="dxa"/>
            <w:tcBorders>
              <w:top w:val="nil"/>
              <w:left w:val="nil"/>
              <w:bottom w:val="single" w:sz="4" w:space="0" w:color="auto"/>
              <w:right w:val="single" w:sz="4" w:space="0" w:color="auto"/>
            </w:tcBorders>
            <w:shd w:val="clear" w:color="auto" w:fill="auto"/>
            <w:noWrap/>
            <w:vAlign w:val="center"/>
            <w:hideMark/>
          </w:tcPr>
          <w:p w14:paraId="4F72DE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FD1501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6BA743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A08D40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coolant</w:t>
            </w:r>
          </w:p>
        </w:tc>
        <w:tc>
          <w:tcPr>
            <w:tcW w:w="720" w:type="dxa"/>
            <w:tcBorders>
              <w:top w:val="nil"/>
              <w:left w:val="nil"/>
              <w:bottom w:val="single" w:sz="4" w:space="0" w:color="auto"/>
              <w:right w:val="single" w:sz="4" w:space="0" w:color="auto"/>
            </w:tcBorders>
            <w:shd w:val="clear" w:color="auto" w:fill="auto"/>
            <w:noWrap/>
            <w:vAlign w:val="center"/>
            <w:hideMark/>
          </w:tcPr>
          <w:p w14:paraId="4FBB8C1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68F9AC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4D4F8DD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002751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795294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702AE9D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530" w:type="dxa"/>
            <w:tcBorders>
              <w:top w:val="nil"/>
              <w:left w:val="nil"/>
              <w:bottom w:val="single" w:sz="4" w:space="0" w:color="auto"/>
              <w:right w:val="single" w:sz="4" w:space="0" w:color="auto"/>
            </w:tcBorders>
            <w:shd w:val="clear" w:color="auto" w:fill="auto"/>
            <w:noWrap/>
            <w:vAlign w:val="center"/>
            <w:hideMark/>
          </w:tcPr>
          <w:p w14:paraId="3959671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w:t>
            </w:r>
          </w:p>
        </w:tc>
        <w:tc>
          <w:tcPr>
            <w:tcW w:w="1620" w:type="dxa"/>
            <w:tcBorders>
              <w:top w:val="nil"/>
              <w:left w:val="nil"/>
              <w:bottom w:val="single" w:sz="4" w:space="0" w:color="auto"/>
              <w:right w:val="single" w:sz="4" w:space="0" w:color="auto"/>
            </w:tcBorders>
            <w:shd w:val="clear" w:color="auto" w:fill="auto"/>
            <w:noWrap/>
            <w:vAlign w:val="center"/>
            <w:hideMark/>
          </w:tcPr>
          <w:p w14:paraId="35D3FD8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RD$18,000.00</w:t>
            </w:r>
          </w:p>
        </w:tc>
        <w:tc>
          <w:tcPr>
            <w:tcW w:w="1440" w:type="dxa"/>
            <w:tcBorders>
              <w:top w:val="nil"/>
              <w:left w:val="nil"/>
              <w:bottom w:val="single" w:sz="4" w:space="0" w:color="auto"/>
              <w:right w:val="single" w:sz="4" w:space="0" w:color="auto"/>
            </w:tcBorders>
            <w:shd w:val="clear" w:color="auto" w:fill="auto"/>
            <w:noWrap/>
            <w:vAlign w:val="center"/>
            <w:hideMark/>
          </w:tcPr>
          <w:p w14:paraId="20B1CB4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2427A4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BF9891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F0E482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filtro</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aire</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1F2A43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4926D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607634F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1DA1C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17730D6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3D59A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w:t>
            </w:r>
          </w:p>
        </w:tc>
        <w:tc>
          <w:tcPr>
            <w:tcW w:w="1530" w:type="dxa"/>
            <w:tcBorders>
              <w:top w:val="nil"/>
              <w:left w:val="nil"/>
              <w:bottom w:val="single" w:sz="4" w:space="0" w:color="auto"/>
              <w:right w:val="single" w:sz="4" w:space="0" w:color="auto"/>
            </w:tcBorders>
            <w:shd w:val="clear" w:color="auto" w:fill="auto"/>
            <w:noWrap/>
            <w:vAlign w:val="center"/>
            <w:hideMark/>
          </w:tcPr>
          <w:p w14:paraId="248303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w:t>
            </w:r>
          </w:p>
        </w:tc>
        <w:tc>
          <w:tcPr>
            <w:tcW w:w="1620" w:type="dxa"/>
            <w:tcBorders>
              <w:top w:val="nil"/>
              <w:left w:val="nil"/>
              <w:bottom w:val="single" w:sz="4" w:space="0" w:color="auto"/>
              <w:right w:val="single" w:sz="4" w:space="0" w:color="auto"/>
            </w:tcBorders>
            <w:shd w:val="clear" w:color="auto" w:fill="auto"/>
            <w:noWrap/>
            <w:vAlign w:val="center"/>
            <w:hideMark/>
          </w:tcPr>
          <w:p w14:paraId="512BAEC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13DD0C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2371EE8"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6B5AF93F"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1C18C9D8"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7E0422EE"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7FBCFEE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08B698A"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F5C9E96"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F3CB6F6"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4743C65F"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0E1DFD89"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2F942E23"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62BAC57C"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45064F9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7A9839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D2A4BD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filtro</w:t>
            </w:r>
            <w:proofErr w:type="spellEnd"/>
            <w:r w:rsidRPr="00B205B4">
              <w:rPr>
                <w:rFonts w:ascii="Artifex CF Light" w:hAnsi="Artifex CF Light" w:cs="Calibri"/>
                <w:color w:val="002060"/>
                <w:sz w:val="16"/>
                <w:szCs w:val="16"/>
              </w:rPr>
              <w:t xml:space="preserve"> fs1000</w:t>
            </w:r>
          </w:p>
        </w:tc>
        <w:tc>
          <w:tcPr>
            <w:tcW w:w="720" w:type="dxa"/>
            <w:tcBorders>
              <w:top w:val="nil"/>
              <w:left w:val="nil"/>
              <w:bottom w:val="single" w:sz="4" w:space="0" w:color="auto"/>
              <w:right w:val="single" w:sz="4" w:space="0" w:color="auto"/>
            </w:tcBorders>
            <w:shd w:val="clear" w:color="auto" w:fill="auto"/>
            <w:noWrap/>
            <w:vAlign w:val="center"/>
            <w:hideMark/>
          </w:tcPr>
          <w:p w14:paraId="2AAC46F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E2BD6C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62DBC16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398355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2143DE3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3AFDA7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530" w:type="dxa"/>
            <w:tcBorders>
              <w:top w:val="nil"/>
              <w:left w:val="nil"/>
              <w:bottom w:val="single" w:sz="4" w:space="0" w:color="auto"/>
              <w:right w:val="single" w:sz="4" w:space="0" w:color="auto"/>
            </w:tcBorders>
            <w:shd w:val="clear" w:color="auto" w:fill="auto"/>
            <w:noWrap/>
            <w:vAlign w:val="center"/>
            <w:hideMark/>
          </w:tcPr>
          <w:p w14:paraId="4C5DBB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RD$0.00</w:t>
            </w:r>
          </w:p>
        </w:tc>
        <w:tc>
          <w:tcPr>
            <w:tcW w:w="1620" w:type="dxa"/>
            <w:tcBorders>
              <w:top w:val="nil"/>
              <w:left w:val="nil"/>
              <w:bottom w:val="single" w:sz="4" w:space="0" w:color="auto"/>
              <w:right w:val="single" w:sz="4" w:space="0" w:color="auto"/>
            </w:tcBorders>
            <w:shd w:val="clear" w:color="auto" w:fill="auto"/>
            <w:noWrap/>
            <w:vAlign w:val="center"/>
            <w:hideMark/>
          </w:tcPr>
          <w:p w14:paraId="42E8A87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RD$0.00</w:t>
            </w:r>
          </w:p>
        </w:tc>
        <w:tc>
          <w:tcPr>
            <w:tcW w:w="1440" w:type="dxa"/>
            <w:tcBorders>
              <w:top w:val="nil"/>
              <w:left w:val="nil"/>
              <w:bottom w:val="single" w:sz="4" w:space="0" w:color="auto"/>
              <w:right w:val="single" w:sz="4" w:space="0" w:color="auto"/>
            </w:tcBorders>
            <w:shd w:val="clear" w:color="auto" w:fill="auto"/>
            <w:noWrap/>
            <w:vAlign w:val="center"/>
            <w:hideMark/>
          </w:tcPr>
          <w:p w14:paraId="7294798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B64ABB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E28F65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47FBD0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filtro</w:t>
            </w:r>
            <w:proofErr w:type="spellEnd"/>
            <w:r w:rsidRPr="00B205B4">
              <w:rPr>
                <w:rFonts w:ascii="Artifex CF Light" w:hAnsi="Artifex CF Light" w:cs="Calibri"/>
                <w:color w:val="002060"/>
                <w:sz w:val="16"/>
                <w:szCs w:val="16"/>
              </w:rPr>
              <w:t xml:space="preserve"> bf1280</w:t>
            </w:r>
          </w:p>
        </w:tc>
        <w:tc>
          <w:tcPr>
            <w:tcW w:w="720" w:type="dxa"/>
            <w:tcBorders>
              <w:top w:val="nil"/>
              <w:left w:val="nil"/>
              <w:bottom w:val="single" w:sz="4" w:space="0" w:color="auto"/>
              <w:right w:val="single" w:sz="4" w:space="0" w:color="auto"/>
            </w:tcBorders>
            <w:shd w:val="clear" w:color="auto" w:fill="auto"/>
            <w:noWrap/>
            <w:vAlign w:val="center"/>
            <w:hideMark/>
          </w:tcPr>
          <w:p w14:paraId="53828ED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2AE2F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7F51312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8D8E23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636C3C4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A50CB1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530" w:type="dxa"/>
            <w:tcBorders>
              <w:top w:val="nil"/>
              <w:left w:val="nil"/>
              <w:bottom w:val="single" w:sz="4" w:space="0" w:color="auto"/>
              <w:right w:val="single" w:sz="4" w:space="0" w:color="auto"/>
            </w:tcBorders>
            <w:shd w:val="clear" w:color="auto" w:fill="auto"/>
            <w:noWrap/>
            <w:vAlign w:val="center"/>
            <w:hideMark/>
          </w:tcPr>
          <w:p w14:paraId="188B97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w:t>
            </w:r>
          </w:p>
        </w:tc>
        <w:tc>
          <w:tcPr>
            <w:tcW w:w="1620" w:type="dxa"/>
            <w:tcBorders>
              <w:top w:val="nil"/>
              <w:left w:val="nil"/>
              <w:bottom w:val="single" w:sz="4" w:space="0" w:color="auto"/>
              <w:right w:val="single" w:sz="4" w:space="0" w:color="auto"/>
            </w:tcBorders>
            <w:shd w:val="clear" w:color="auto" w:fill="auto"/>
            <w:noWrap/>
            <w:vAlign w:val="center"/>
            <w:hideMark/>
          </w:tcPr>
          <w:p w14:paraId="3E5155B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w:t>
            </w:r>
          </w:p>
        </w:tc>
        <w:tc>
          <w:tcPr>
            <w:tcW w:w="1440" w:type="dxa"/>
            <w:tcBorders>
              <w:top w:val="nil"/>
              <w:left w:val="nil"/>
              <w:bottom w:val="single" w:sz="4" w:space="0" w:color="auto"/>
              <w:right w:val="single" w:sz="4" w:space="0" w:color="auto"/>
            </w:tcBorders>
            <w:shd w:val="clear" w:color="auto" w:fill="auto"/>
            <w:noWrap/>
            <w:vAlign w:val="center"/>
            <w:hideMark/>
          </w:tcPr>
          <w:p w14:paraId="5153154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873843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01CAB0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6D9144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filtro</w:t>
            </w:r>
            <w:proofErr w:type="spellEnd"/>
            <w:r w:rsidRPr="00B205B4">
              <w:rPr>
                <w:rFonts w:ascii="Artifex CF Light" w:hAnsi="Artifex CF Light" w:cs="Calibri"/>
                <w:color w:val="002060"/>
                <w:sz w:val="16"/>
                <w:szCs w:val="16"/>
              </w:rPr>
              <w:t xml:space="preserve">  bf988</w:t>
            </w:r>
          </w:p>
        </w:tc>
        <w:tc>
          <w:tcPr>
            <w:tcW w:w="720" w:type="dxa"/>
            <w:tcBorders>
              <w:top w:val="nil"/>
              <w:left w:val="nil"/>
              <w:bottom w:val="single" w:sz="4" w:space="0" w:color="auto"/>
              <w:right w:val="single" w:sz="4" w:space="0" w:color="auto"/>
            </w:tcBorders>
            <w:shd w:val="clear" w:color="auto" w:fill="auto"/>
            <w:noWrap/>
            <w:vAlign w:val="center"/>
            <w:hideMark/>
          </w:tcPr>
          <w:p w14:paraId="10EB327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9FB0CA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1F21BA0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BE9E04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064DDFC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748FBD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530" w:type="dxa"/>
            <w:tcBorders>
              <w:top w:val="nil"/>
              <w:left w:val="nil"/>
              <w:bottom w:val="single" w:sz="4" w:space="0" w:color="auto"/>
              <w:right w:val="single" w:sz="4" w:space="0" w:color="auto"/>
            </w:tcBorders>
            <w:shd w:val="clear" w:color="auto" w:fill="auto"/>
            <w:noWrap/>
            <w:vAlign w:val="center"/>
            <w:hideMark/>
          </w:tcPr>
          <w:p w14:paraId="497029E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RD$1,100.00</w:t>
            </w:r>
          </w:p>
        </w:tc>
        <w:tc>
          <w:tcPr>
            <w:tcW w:w="1620" w:type="dxa"/>
            <w:tcBorders>
              <w:top w:val="nil"/>
              <w:left w:val="nil"/>
              <w:bottom w:val="single" w:sz="4" w:space="0" w:color="auto"/>
              <w:right w:val="single" w:sz="4" w:space="0" w:color="auto"/>
            </w:tcBorders>
            <w:shd w:val="clear" w:color="auto" w:fill="auto"/>
            <w:noWrap/>
            <w:vAlign w:val="center"/>
            <w:hideMark/>
          </w:tcPr>
          <w:p w14:paraId="6F0435C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RD$3,300.00</w:t>
            </w:r>
          </w:p>
        </w:tc>
        <w:tc>
          <w:tcPr>
            <w:tcW w:w="1440" w:type="dxa"/>
            <w:tcBorders>
              <w:top w:val="nil"/>
              <w:left w:val="nil"/>
              <w:bottom w:val="single" w:sz="4" w:space="0" w:color="auto"/>
              <w:right w:val="single" w:sz="4" w:space="0" w:color="auto"/>
            </w:tcBorders>
            <w:shd w:val="clear" w:color="auto" w:fill="auto"/>
            <w:noWrap/>
            <w:vAlign w:val="center"/>
            <w:hideMark/>
          </w:tcPr>
          <w:p w14:paraId="0F90936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44FA94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2A371B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34D72F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filtro</w:t>
            </w:r>
            <w:proofErr w:type="spellEnd"/>
            <w:r w:rsidRPr="00B205B4">
              <w:rPr>
                <w:rFonts w:ascii="Artifex CF Light" w:hAnsi="Artifex CF Light" w:cs="Calibri"/>
                <w:color w:val="002060"/>
                <w:sz w:val="16"/>
                <w:szCs w:val="16"/>
              </w:rPr>
              <w:t xml:space="preserve">  bt339</w:t>
            </w:r>
          </w:p>
        </w:tc>
        <w:tc>
          <w:tcPr>
            <w:tcW w:w="720" w:type="dxa"/>
            <w:tcBorders>
              <w:top w:val="nil"/>
              <w:left w:val="nil"/>
              <w:bottom w:val="single" w:sz="4" w:space="0" w:color="auto"/>
              <w:right w:val="single" w:sz="4" w:space="0" w:color="auto"/>
            </w:tcBorders>
            <w:shd w:val="clear" w:color="auto" w:fill="auto"/>
            <w:noWrap/>
            <w:vAlign w:val="center"/>
            <w:hideMark/>
          </w:tcPr>
          <w:p w14:paraId="1D4105A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283159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59E0ED1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4F583D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79D0D2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5B167CC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w:t>
            </w:r>
          </w:p>
        </w:tc>
        <w:tc>
          <w:tcPr>
            <w:tcW w:w="1530" w:type="dxa"/>
            <w:tcBorders>
              <w:top w:val="nil"/>
              <w:left w:val="nil"/>
              <w:bottom w:val="single" w:sz="4" w:space="0" w:color="auto"/>
              <w:right w:val="single" w:sz="4" w:space="0" w:color="auto"/>
            </w:tcBorders>
            <w:shd w:val="clear" w:color="auto" w:fill="auto"/>
            <w:noWrap/>
            <w:vAlign w:val="center"/>
            <w:hideMark/>
          </w:tcPr>
          <w:p w14:paraId="08BEED7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1FA7AC2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w:t>
            </w:r>
          </w:p>
        </w:tc>
        <w:tc>
          <w:tcPr>
            <w:tcW w:w="1440" w:type="dxa"/>
            <w:tcBorders>
              <w:top w:val="nil"/>
              <w:left w:val="nil"/>
              <w:bottom w:val="single" w:sz="4" w:space="0" w:color="auto"/>
              <w:right w:val="single" w:sz="4" w:space="0" w:color="auto"/>
            </w:tcBorders>
            <w:shd w:val="clear" w:color="auto" w:fill="auto"/>
            <w:noWrap/>
            <w:vAlign w:val="center"/>
            <w:hideMark/>
          </w:tcPr>
          <w:p w14:paraId="7E84B63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AB554D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F1E23A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24B424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peritas</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calidad</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C3A212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D1728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7C83D63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68BF103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04DE0C6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540" w:type="dxa"/>
            <w:tcBorders>
              <w:top w:val="nil"/>
              <w:left w:val="nil"/>
              <w:bottom w:val="single" w:sz="4" w:space="0" w:color="auto"/>
              <w:right w:val="single" w:sz="4" w:space="0" w:color="auto"/>
            </w:tcBorders>
            <w:shd w:val="clear" w:color="auto" w:fill="auto"/>
            <w:noWrap/>
            <w:vAlign w:val="center"/>
            <w:hideMark/>
          </w:tcPr>
          <w:p w14:paraId="558DF5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421D756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RD$240.00</w:t>
            </w:r>
          </w:p>
        </w:tc>
        <w:tc>
          <w:tcPr>
            <w:tcW w:w="1620" w:type="dxa"/>
            <w:tcBorders>
              <w:top w:val="nil"/>
              <w:left w:val="nil"/>
              <w:bottom w:val="single" w:sz="4" w:space="0" w:color="auto"/>
              <w:right w:val="single" w:sz="4" w:space="0" w:color="auto"/>
            </w:tcBorders>
            <w:shd w:val="clear" w:color="auto" w:fill="auto"/>
            <w:noWrap/>
            <w:vAlign w:val="center"/>
            <w:hideMark/>
          </w:tcPr>
          <w:p w14:paraId="7F2DB5A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RD$24,000.00</w:t>
            </w:r>
          </w:p>
        </w:tc>
        <w:tc>
          <w:tcPr>
            <w:tcW w:w="1440" w:type="dxa"/>
            <w:tcBorders>
              <w:top w:val="nil"/>
              <w:left w:val="nil"/>
              <w:bottom w:val="single" w:sz="4" w:space="0" w:color="auto"/>
              <w:right w:val="single" w:sz="4" w:space="0" w:color="auto"/>
            </w:tcBorders>
            <w:shd w:val="clear" w:color="auto" w:fill="auto"/>
            <w:noWrap/>
            <w:vAlign w:val="center"/>
            <w:hideMark/>
          </w:tcPr>
          <w:p w14:paraId="179E9B3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A36E54B"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98476F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9D60BF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balancines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metalicos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3971D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741D5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43ABA3D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2ABA8D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51DA4D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540" w:type="dxa"/>
            <w:tcBorders>
              <w:top w:val="nil"/>
              <w:left w:val="nil"/>
              <w:bottom w:val="single" w:sz="4" w:space="0" w:color="auto"/>
              <w:right w:val="single" w:sz="4" w:space="0" w:color="auto"/>
            </w:tcBorders>
            <w:shd w:val="clear" w:color="auto" w:fill="auto"/>
            <w:noWrap/>
            <w:vAlign w:val="center"/>
            <w:hideMark/>
          </w:tcPr>
          <w:p w14:paraId="3ECC2F0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w:t>
            </w:r>
          </w:p>
        </w:tc>
        <w:tc>
          <w:tcPr>
            <w:tcW w:w="1530" w:type="dxa"/>
            <w:tcBorders>
              <w:top w:val="nil"/>
              <w:left w:val="nil"/>
              <w:bottom w:val="single" w:sz="4" w:space="0" w:color="auto"/>
              <w:right w:val="single" w:sz="4" w:space="0" w:color="auto"/>
            </w:tcBorders>
            <w:shd w:val="clear" w:color="auto" w:fill="auto"/>
            <w:noWrap/>
            <w:vAlign w:val="center"/>
            <w:hideMark/>
          </w:tcPr>
          <w:p w14:paraId="3A34871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0C305B8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3632E98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4C494B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7075FF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0FA3C6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válvula</w:t>
            </w:r>
            <w:proofErr w:type="spellEnd"/>
            <w:r w:rsidRPr="00B205B4">
              <w:rPr>
                <w:rFonts w:ascii="Artifex CF Light" w:hAnsi="Artifex CF Light" w:cs="Calibri"/>
                <w:color w:val="002060"/>
                <w:sz w:val="16"/>
                <w:szCs w:val="16"/>
              </w:rPr>
              <w:t xml:space="preserve"> de entrada</w:t>
            </w:r>
          </w:p>
        </w:tc>
        <w:tc>
          <w:tcPr>
            <w:tcW w:w="720" w:type="dxa"/>
            <w:tcBorders>
              <w:top w:val="nil"/>
              <w:left w:val="nil"/>
              <w:bottom w:val="single" w:sz="4" w:space="0" w:color="auto"/>
              <w:right w:val="single" w:sz="4" w:space="0" w:color="auto"/>
            </w:tcBorders>
            <w:shd w:val="clear" w:color="auto" w:fill="auto"/>
            <w:noWrap/>
            <w:vAlign w:val="center"/>
            <w:hideMark/>
          </w:tcPr>
          <w:p w14:paraId="5AEC574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7DCC4B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2B73615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046B388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206463A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540" w:type="dxa"/>
            <w:tcBorders>
              <w:top w:val="nil"/>
              <w:left w:val="nil"/>
              <w:bottom w:val="single" w:sz="4" w:space="0" w:color="auto"/>
              <w:right w:val="single" w:sz="4" w:space="0" w:color="auto"/>
            </w:tcBorders>
            <w:shd w:val="clear" w:color="auto" w:fill="auto"/>
            <w:noWrap/>
            <w:vAlign w:val="center"/>
            <w:hideMark/>
          </w:tcPr>
          <w:p w14:paraId="46505BA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w:t>
            </w:r>
          </w:p>
        </w:tc>
        <w:tc>
          <w:tcPr>
            <w:tcW w:w="1530" w:type="dxa"/>
            <w:tcBorders>
              <w:top w:val="nil"/>
              <w:left w:val="nil"/>
              <w:bottom w:val="single" w:sz="4" w:space="0" w:color="auto"/>
              <w:right w:val="single" w:sz="4" w:space="0" w:color="auto"/>
            </w:tcBorders>
            <w:shd w:val="clear" w:color="auto" w:fill="auto"/>
            <w:noWrap/>
            <w:vAlign w:val="center"/>
            <w:hideMark/>
          </w:tcPr>
          <w:p w14:paraId="13DA03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w:t>
            </w:r>
          </w:p>
        </w:tc>
        <w:tc>
          <w:tcPr>
            <w:tcW w:w="1620" w:type="dxa"/>
            <w:tcBorders>
              <w:top w:val="nil"/>
              <w:left w:val="nil"/>
              <w:bottom w:val="single" w:sz="4" w:space="0" w:color="auto"/>
              <w:right w:val="single" w:sz="4" w:space="0" w:color="auto"/>
            </w:tcBorders>
            <w:shd w:val="clear" w:color="auto" w:fill="auto"/>
            <w:noWrap/>
            <w:vAlign w:val="center"/>
            <w:hideMark/>
          </w:tcPr>
          <w:p w14:paraId="2DCF63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RD$72,000.00</w:t>
            </w:r>
          </w:p>
        </w:tc>
        <w:tc>
          <w:tcPr>
            <w:tcW w:w="1440" w:type="dxa"/>
            <w:tcBorders>
              <w:top w:val="nil"/>
              <w:left w:val="nil"/>
              <w:bottom w:val="single" w:sz="4" w:space="0" w:color="auto"/>
              <w:right w:val="single" w:sz="4" w:space="0" w:color="auto"/>
            </w:tcBorders>
            <w:shd w:val="clear" w:color="auto" w:fill="auto"/>
            <w:noWrap/>
            <w:vAlign w:val="center"/>
            <w:hideMark/>
          </w:tcPr>
          <w:p w14:paraId="0818A6D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3FADD7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48AF75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23EC468"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tape de color gris para ducto</w:t>
            </w:r>
          </w:p>
        </w:tc>
        <w:tc>
          <w:tcPr>
            <w:tcW w:w="720" w:type="dxa"/>
            <w:tcBorders>
              <w:top w:val="nil"/>
              <w:left w:val="nil"/>
              <w:bottom w:val="single" w:sz="4" w:space="0" w:color="auto"/>
              <w:right w:val="single" w:sz="4" w:space="0" w:color="auto"/>
            </w:tcBorders>
            <w:shd w:val="clear" w:color="auto" w:fill="auto"/>
            <w:noWrap/>
            <w:vAlign w:val="center"/>
            <w:hideMark/>
          </w:tcPr>
          <w:p w14:paraId="0D01858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E6B506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45F91FA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0140B43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2A4DAA2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008622D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34F2802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RD$325.00</w:t>
            </w:r>
          </w:p>
        </w:tc>
        <w:tc>
          <w:tcPr>
            <w:tcW w:w="1620" w:type="dxa"/>
            <w:tcBorders>
              <w:top w:val="nil"/>
              <w:left w:val="nil"/>
              <w:bottom w:val="single" w:sz="4" w:space="0" w:color="auto"/>
              <w:right w:val="single" w:sz="4" w:space="0" w:color="auto"/>
            </w:tcBorders>
            <w:shd w:val="clear" w:color="auto" w:fill="auto"/>
            <w:noWrap/>
            <w:vAlign w:val="center"/>
            <w:hideMark/>
          </w:tcPr>
          <w:p w14:paraId="562C5B8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RD$6,500.00</w:t>
            </w:r>
          </w:p>
        </w:tc>
        <w:tc>
          <w:tcPr>
            <w:tcW w:w="1440" w:type="dxa"/>
            <w:tcBorders>
              <w:top w:val="nil"/>
              <w:left w:val="nil"/>
              <w:bottom w:val="single" w:sz="4" w:space="0" w:color="auto"/>
              <w:right w:val="single" w:sz="4" w:space="0" w:color="auto"/>
            </w:tcBorders>
            <w:shd w:val="clear" w:color="auto" w:fill="auto"/>
            <w:noWrap/>
            <w:vAlign w:val="center"/>
            <w:hideMark/>
          </w:tcPr>
          <w:p w14:paraId="7EBF826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AD84D2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A0F310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3D839E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tapa </w:t>
            </w:r>
            <w:proofErr w:type="spellStart"/>
            <w:r w:rsidRPr="00B205B4">
              <w:rPr>
                <w:rFonts w:ascii="Artifex CF Light" w:hAnsi="Artifex CF Light" w:cs="Calibri"/>
                <w:color w:val="002060"/>
                <w:sz w:val="16"/>
                <w:szCs w:val="16"/>
              </w:rPr>
              <w:t>blanca</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inodoro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932F9E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3AA3E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551B73D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937769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FCC576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5D41727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32D02E1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w:t>
            </w:r>
          </w:p>
        </w:tc>
        <w:tc>
          <w:tcPr>
            <w:tcW w:w="1620" w:type="dxa"/>
            <w:tcBorders>
              <w:top w:val="nil"/>
              <w:left w:val="nil"/>
              <w:bottom w:val="single" w:sz="4" w:space="0" w:color="auto"/>
              <w:right w:val="single" w:sz="4" w:space="0" w:color="auto"/>
            </w:tcBorders>
            <w:shd w:val="clear" w:color="auto" w:fill="auto"/>
            <w:noWrap/>
            <w:vAlign w:val="center"/>
            <w:hideMark/>
          </w:tcPr>
          <w:p w14:paraId="77852EC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RD$16,000.00</w:t>
            </w:r>
          </w:p>
        </w:tc>
        <w:tc>
          <w:tcPr>
            <w:tcW w:w="1440" w:type="dxa"/>
            <w:tcBorders>
              <w:top w:val="nil"/>
              <w:left w:val="nil"/>
              <w:bottom w:val="single" w:sz="4" w:space="0" w:color="auto"/>
              <w:right w:val="single" w:sz="4" w:space="0" w:color="auto"/>
            </w:tcBorders>
            <w:shd w:val="clear" w:color="auto" w:fill="auto"/>
            <w:noWrap/>
            <w:vAlign w:val="center"/>
            <w:hideMark/>
          </w:tcPr>
          <w:p w14:paraId="4B605CE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93F4F3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7149F1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D2831F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tapa para </w:t>
            </w:r>
            <w:proofErr w:type="spellStart"/>
            <w:r w:rsidRPr="00B205B4">
              <w:rPr>
                <w:rFonts w:ascii="Artifex CF Light" w:hAnsi="Artifex CF Light" w:cs="Calibri"/>
                <w:color w:val="002060"/>
                <w:sz w:val="16"/>
                <w:szCs w:val="16"/>
              </w:rPr>
              <w:t>inodoro</w:t>
            </w:r>
            <w:proofErr w:type="spellEnd"/>
            <w:r w:rsidRPr="00B205B4">
              <w:rPr>
                <w:rFonts w:ascii="Artifex CF Light" w:hAnsi="Artifex CF Light" w:cs="Calibri"/>
                <w:color w:val="002060"/>
                <w:sz w:val="16"/>
                <w:szCs w:val="16"/>
              </w:rPr>
              <w:t xml:space="preserve"> crema</w:t>
            </w:r>
          </w:p>
        </w:tc>
        <w:tc>
          <w:tcPr>
            <w:tcW w:w="720" w:type="dxa"/>
            <w:tcBorders>
              <w:top w:val="nil"/>
              <w:left w:val="nil"/>
              <w:bottom w:val="single" w:sz="4" w:space="0" w:color="auto"/>
              <w:right w:val="single" w:sz="4" w:space="0" w:color="auto"/>
            </w:tcBorders>
            <w:shd w:val="clear" w:color="auto" w:fill="auto"/>
            <w:noWrap/>
            <w:vAlign w:val="center"/>
            <w:hideMark/>
          </w:tcPr>
          <w:p w14:paraId="2A1186D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D6E526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C5BF5A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EEC2FB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5F002E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3AB6BC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425346D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w:t>
            </w:r>
          </w:p>
        </w:tc>
        <w:tc>
          <w:tcPr>
            <w:tcW w:w="1620" w:type="dxa"/>
            <w:tcBorders>
              <w:top w:val="nil"/>
              <w:left w:val="nil"/>
              <w:bottom w:val="single" w:sz="4" w:space="0" w:color="auto"/>
              <w:right w:val="single" w:sz="4" w:space="0" w:color="auto"/>
            </w:tcBorders>
            <w:shd w:val="clear" w:color="auto" w:fill="auto"/>
            <w:noWrap/>
            <w:vAlign w:val="center"/>
            <w:hideMark/>
          </w:tcPr>
          <w:p w14:paraId="0FD1051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RD$16,000.00</w:t>
            </w:r>
          </w:p>
        </w:tc>
        <w:tc>
          <w:tcPr>
            <w:tcW w:w="1440" w:type="dxa"/>
            <w:tcBorders>
              <w:top w:val="nil"/>
              <w:left w:val="nil"/>
              <w:bottom w:val="single" w:sz="4" w:space="0" w:color="auto"/>
              <w:right w:val="single" w:sz="4" w:space="0" w:color="auto"/>
            </w:tcBorders>
            <w:shd w:val="clear" w:color="auto" w:fill="auto"/>
            <w:noWrap/>
            <w:vAlign w:val="center"/>
            <w:hideMark/>
          </w:tcPr>
          <w:p w14:paraId="60BC0CA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8FD0D2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CCDFEC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5B46C1E"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mano mando de una entrada</w:t>
            </w:r>
          </w:p>
        </w:tc>
        <w:tc>
          <w:tcPr>
            <w:tcW w:w="720" w:type="dxa"/>
            <w:tcBorders>
              <w:top w:val="nil"/>
              <w:left w:val="nil"/>
              <w:bottom w:val="single" w:sz="4" w:space="0" w:color="auto"/>
              <w:right w:val="single" w:sz="4" w:space="0" w:color="auto"/>
            </w:tcBorders>
            <w:shd w:val="clear" w:color="auto" w:fill="auto"/>
            <w:noWrap/>
            <w:vAlign w:val="center"/>
            <w:hideMark/>
          </w:tcPr>
          <w:p w14:paraId="75A4818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30B097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975FA6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E1457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4D5F3D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59C02C5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3C71A5E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w:t>
            </w:r>
          </w:p>
        </w:tc>
        <w:tc>
          <w:tcPr>
            <w:tcW w:w="1620" w:type="dxa"/>
            <w:tcBorders>
              <w:top w:val="nil"/>
              <w:left w:val="nil"/>
              <w:bottom w:val="single" w:sz="4" w:space="0" w:color="auto"/>
              <w:right w:val="single" w:sz="4" w:space="0" w:color="auto"/>
            </w:tcBorders>
            <w:shd w:val="clear" w:color="auto" w:fill="auto"/>
            <w:noWrap/>
            <w:vAlign w:val="center"/>
            <w:hideMark/>
          </w:tcPr>
          <w:p w14:paraId="6EF64D6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RD$40,000.00</w:t>
            </w:r>
          </w:p>
        </w:tc>
        <w:tc>
          <w:tcPr>
            <w:tcW w:w="1440" w:type="dxa"/>
            <w:tcBorders>
              <w:top w:val="nil"/>
              <w:left w:val="nil"/>
              <w:bottom w:val="single" w:sz="4" w:space="0" w:color="auto"/>
              <w:right w:val="single" w:sz="4" w:space="0" w:color="auto"/>
            </w:tcBorders>
            <w:shd w:val="clear" w:color="auto" w:fill="auto"/>
            <w:noWrap/>
            <w:vAlign w:val="center"/>
            <w:hideMark/>
          </w:tcPr>
          <w:p w14:paraId="7A047B5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5F7FA7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EEF5D5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FDC1B2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llave</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fregadero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A0ABD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922127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3B2B108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E261F2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786DF2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C2BEB4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2BED01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w:t>
            </w:r>
          </w:p>
        </w:tc>
        <w:tc>
          <w:tcPr>
            <w:tcW w:w="1620" w:type="dxa"/>
            <w:tcBorders>
              <w:top w:val="nil"/>
              <w:left w:val="nil"/>
              <w:bottom w:val="single" w:sz="4" w:space="0" w:color="auto"/>
              <w:right w:val="single" w:sz="4" w:space="0" w:color="auto"/>
            </w:tcBorders>
            <w:shd w:val="clear" w:color="auto" w:fill="auto"/>
            <w:noWrap/>
            <w:vAlign w:val="center"/>
            <w:hideMark/>
          </w:tcPr>
          <w:p w14:paraId="3E699E4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74EA277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371C41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551383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7E5A52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Plana</w:t>
            </w:r>
          </w:p>
        </w:tc>
        <w:tc>
          <w:tcPr>
            <w:tcW w:w="720" w:type="dxa"/>
            <w:tcBorders>
              <w:top w:val="nil"/>
              <w:left w:val="nil"/>
              <w:bottom w:val="single" w:sz="4" w:space="0" w:color="auto"/>
              <w:right w:val="single" w:sz="4" w:space="0" w:color="auto"/>
            </w:tcBorders>
            <w:shd w:val="clear" w:color="auto" w:fill="auto"/>
            <w:noWrap/>
            <w:vAlign w:val="center"/>
            <w:hideMark/>
          </w:tcPr>
          <w:p w14:paraId="7FFD1AC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BF9808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1DC4063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42F6A0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2A02BC8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60631F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530" w:type="dxa"/>
            <w:tcBorders>
              <w:top w:val="nil"/>
              <w:left w:val="nil"/>
              <w:bottom w:val="single" w:sz="4" w:space="0" w:color="auto"/>
              <w:right w:val="single" w:sz="4" w:space="0" w:color="auto"/>
            </w:tcBorders>
            <w:shd w:val="clear" w:color="auto" w:fill="auto"/>
            <w:noWrap/>
            <w:vAlign w:val="center"/>
            <w:hideMark/>
          </w:tcPr>
          <w:p w14:paraId="76B6FAA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64BA245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w:t>
            </w:r>
          </w:p>
        </w:tc>
        <w:tc>
          <w:tcPr>
            <w:tcW w:w="1440" w:type="dxa"/>
            <w:tcBorders>
              <w:top w:val="nil"/>
              <w:left w:val="nil"/>
              <w:bottom w:val="single" w:sz="4" w:space="0" w:color="auto"/>
              <w:right w:val="single" w:sz="4" w:space="0" w:color="auto"/>
            </w:tcBorders>
            <w:shd w:val="clear" w:color="auto" w:fill="auto"/>
            <w:noWrap/>
            <w:vAlign w:val="center"/>
            <w:hideMark/>
          </w:tcPr>
          <w:p w14:paraId="54120C6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6F8B87B"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4E7CCB46"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248F0E41"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1F22949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CAAB7C1"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C580D41"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9013B8D"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F5647E5"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1C10F476"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517F054B"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10FAF174"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060DB581"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15E5417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ECA1D6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AD5CBC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rejillas</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piso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6F7A4A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57565B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63CB709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EAB7EF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64338E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8FBD3A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5FF295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78523A2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440" w:type="dxa"/>
            <w:tcBorders>
              <w:top w:val="nil"/>
              <w:left w:val="nil"/>
              <w:bottom w:val="single" w:sz="4" w:space="0" w:color="auto"/>
              <w:right w:val="single" w:sz="4" w:space="0" w:color="auto"/>
            </w:tcBorders>
            <w:shd w:val="clear" w:color="auto" w:fill="auto"/>
            <w:noWrap/>
            <w:vAlign w:val="center"/>
            <w:hideMark/>
          </w:tcPr>
          <w:p w14:paraId="058D39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51D749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70D665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81D12D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llavines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tipo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palanca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E67C0A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D55BF2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1D91F1E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02FA55D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58BB8C3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2DFF10E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80</w:t>
            </w:r>
          </w:p>
        </w:tc>
        <w:tc>
          <w:tcPr>
            <w:tcW w:w="1530" w:type="dxa"/>
            <w:tcBorders>
              <w:top w:val="nil"/>
              <w:left w:val="nil"/>
              <w:bottom w:val="single" w:sz="4" w:space="0" w:color="auto"/>
              <w:right w:val="single" w:sz="4" w:space="0" w:color="auto"/>
            </w:tcBorders>
            <w:shd w:val="clear" w:color="auto" w:fill="auto"/>
            <w:noWrap/>
            <w:vAlign w:val="center"/>
            <w:hideMark/>
          </w:tcPr>
          <w:p w14:paraId="2D37F5C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w:t>
            </w:r>
          </w:p>
        </w:tc>
        <w:tc>
          <w:tcPr>
            <w:tcW w:w="1620" w:type="dxa"/>
            <w:tcBorders>
              <w:top w:val="nil"/>
              <w:left w:val="nil"/>
              <w:bottom w:val="single" w:sz="4" w:space="0" w:color="auto"/>
              <w:right w:val="single" w:sz="4" w:space="0" w:color="auto"/>
            </w:tcBorders>
            <w:shd w:val="clear" w:color="auto" w:fill="auto"/>
            <w:noWrap/>
            <w:vAlign w:val="center"/>
            <w:hideMark/>
          </w:tcPr>
          <w:p w14:paraId="56DCFCA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RD$80,000.00</w:t>
            </w:r>
          </w:p>
        </w:tc>
        <w:tc>
          <w:tcPr>
            <w:tcW w:w="1440" w:type="dxa"/>
            <w:tcBorders>
              <w:top w:val="nil"/>
              <w:left w:val="nil"/>
              <w:bottom w:val="single" w:sz="4" w:space="0" w:color="auto"/>
              <w:right w:val="single" w:sz="4" w:space="0" w:color="auto"/>
            </w:tcBorders>
            <w:shd w:val="clear" w:color="auto" w:fill="auto"/>
            <w:noWrap/>
            <w:vAlign w:val="center"/>
            <w:hideMark/>
          </w:tcPr>
          <w:p w14:paraId="76D499C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CF7922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60D948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208AFB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brazo</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puerta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249550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24E94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3BB13D5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198B441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0EC1030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D9CD12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65</w:t>
            </w:r>
          </w:p>
        </w:tc>
        <w:tc>
          <w:tcPr>
            <w:tcW w:w="1530" w:type="dxa"/>
            <w:tcBorders>
              <w:top w:val="nil"/>
              <w:left w:val="nil"/>
              <w:bottom w:val="single" w:sz="4" w:space="0" w:color="auto"/>
              <w:right w:val="single" w:sz="4" w:space="0" w:color="auto"/>
            </w:tcBorders>
            <w:shd w:val="clear" w:color="auto" w:fill="auto"/>
            <w:noWrap/>
            <w:vAlign w:val="center"/>
            <w:hideMark/>
          </w:tcPr>
          <w:p w14:paraId="2410507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w:t>
            </w:r>
          </w:p>
        </w:tc>
        <w:tc>
          <w:tcPr>
            <w:tcW w:w="1620" w:type="dxa"/>
            <w:tcBorders>
              <w:top w:val="nil"/>
              <w:left w:val="nil"/>
              <w:bottom w:val="single" w:sz="4" w:space="0" w:color="auto"/>
              <w:right w:val="single" w:sz="4" w:space="0" w:color="auto"/>
            </w:tcBorders>
            <w:shd w:val="clear" w:color="auto" w:fill="auto"/>
            <w:noWrap/>
            <w:vAlign w:val="center"/>
            <w:hideMark/>
          </w:tcPr>
          <w:p w14:paraId="20EC68E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RD$130,000.00</w:t>
            </w:r>
          </w:p>
        </w:tc>
        <w:tc>
          <w:tcPr>
            <w:tcW w:w="1440" w:type="dxa"/>
            <w:tcBorders>
              <w:top w:val="nil"/>
              <w:left w:val="nil"/>
              <w:bottom w:val="single" w:sz="4" w:space="0" w:color="auto"/>
              <w:right w:val="single" w:sz="4" w:space="0" w:color="auto"/>
            </w:tcBorders>
            <w:shd w:val="clear" w:color="auto" w:fill="auto"/>
            <w:noWrap/>
            <w:vAlign w:val="center"/>
            <w:hideMark/>
          </w:tcPr>
          <w:p w14:paraId="288262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3B372B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0AE42A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83EBBE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rejillas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tipo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araña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9BB8D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B32EF2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6C0DB88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56E167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4B61EA2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66139E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530" w:type="dxa"/>
            <w:tcBorders>
              <w:top w:val="nil"/>
              <w:left w:val="nil"/>
              <w:bottom w:val="single" w:sz="4" w:space="0" w:color="auto"/>
              <w:right w:val="single" w:sz="4" w:space="0" w:color="auto"/>
            </w:tcBorders>
            <w:shd w:val="clear" w:color="auto" w:fill="auto"/>
            <w:noWrap/>
            <w:vAlign w:val="center"/>
            <w:hideMark/>
          </w:tcPr>
          <w:p w14:paraId="5AF73B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59AA870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w:t>
            </w:r>
          </w:p>
        </w:tc>
        <w:tc>
          <w:tcPr>
            <w:tcW w:w="1440" w:type="dxa"/>
            <w:tcBorders>
              <w:top w:val="nil"/>
              <w:left w:val="nil"/>
              <w:bottom w:val="single" w:sz="4" w:space="0" w:color="auto"/>
              <w:right w:val="single" w:sz="4" w:space="0" w:color="auto"/>
            </w:tcBorders>
            <w:shd w:val="clear" w:color="auto" w:fill="auto"/>
            <w:noWrap/>
            <w:vAlign w:val="center"/>
            <w:hideMark/>
          </w:tcPr>
          <w:p w14:paraId="7E0C29F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ACFF8E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6451CD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46F503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penetrante</w:t>
            </w:r>
            <w:proofErr w:type="spellEnd"/>
            <w:r w:rsidRPr="00B205B4">
              <w:rPr>
                <w:rFonts w:ascii="Artifex CF Light" w:hAnsi="Artifex CF Light" w:cs="Calibri"/>
                <w:color w:val="002060"/>
                <w:sz w:val="16"/>
                <w:szCs w:val="16"/>
              </w:rPr>
              <w:t xml:space="preserve"> w40</w:t>
            </w:r>
          </w:p>
        </w:tc>
        <w:tc>
          <w:tcPr>
            <w:tcW w:w="720" w:type="dxa"/>
            <w:tcBorders>
              <w:top w:val="nil"/>
              <w:left w:val="nil"/>
              <w:bottom w:val="single" w:sz="4" w:space="0" w:color="auto"/>
              <w:right w:val="single" w:sz="4" w:space="0" w:color="auto"/>
            </w:tcBorders>
            <w:shd w:val="clear" w:color="auto" w:fill="auto"/>
            <w:noWrap/>
            <w:vAlign w:val="center"/>
            <w:hideMark/>
          </w:tcPr>
          <w:p w14:paraId="5D6478E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28062C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425B6D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4895D98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37C69FC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59EC74A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5F44F37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w:t>
            </w:r>
          </w:p>
        </w:tc>
        <w:tc>
          <w:tcPr>
            <w:tcW w:w="1620" w:type="dxa"/>
            <w:tcBorders>
              <w:top w:val="nil"/>
              <w:left w:val="nil"/>
              <w:bottom w:val="single" w:sz="4" w:space="0" w:color="auto"/>
              <w:right w:val="single" w:sz="4" w:space="0" w:color="auto"/>
            </w:tcBorders>
            <w:shd w:val="clear" w:color="auto" w:fill="auto"/>
            <w:noWrap/>
            <w:vAlign w:val="center"/>
            <w:hideMark/>
          </w:tcPr>
          <w:p w14:paraId="733C847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RD$8,000.00</w:t>
            </w:r>
          </w:p>
        </w:tc>
        <w:tc>
          <w:tcPr>
            <w:tcW w:w="1440" w:type="dxa"/>
            <w:tcBorders>
              <w:top w:val="nil"/>
              <w:left w:val="nil"/>
              <w:bottom w:val="single" w:sz="4" w:space="0" w:color="auto"/>
              <w:right w:val="single" w:sz="4" w:space="0" w:color="auto"/>
            </w:tcBorders>
            <w:shd w:val="clear" w:color="auto" w:fill="auto"/>
            <w:noWrap/>
            <w:vAlign w:val="center"/>
            <w:hideMark/>
          </w:tcPr>
          <w:p w14:paraId="73B3264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5E3132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78CE65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36EC1A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enchunfe</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B07CFC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5BBC4C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1F7940A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9B1A37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170" w:type="dxa"/>
            <w:tcBorders>
              <w:top w:val="nil"/>
              <w:left w:val="nil"/>
              <w:bottom w:val="single" w:sz="4" w:space="0" w:color="auto"/>
              <w:right w:val="single" w:sz="4" w:space="0" w:color="auto"/>
            </w:tcBorders>
            <w:shd w:val="clear" w:color="auto" w:fill="auto"/>
            <w:noWrap/>
            <w:vAlign w:val="center"/>
            <w:hideMark/>
          </w:tcPr>
          <w:p w14:paraId="7ED864B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E9DB16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12AC8BB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w:t>
            </w:r>
          </w:p>
        </w:tc>
        <w:tc>
          <w:tcPr>
            <w:tcW w:w="1620" w:type="dxa"/>
            <w:tcBorders>
              <w:top w:val="nil"/>
              <w:left w:val="nil"/>
              <w:bottom w:val="single" w:sz="4" w:space="0" w:color="auto"/>
              <w:right w:val="single" w:sz="4" w:space="0" w:color="auto"/>
            </w:tcBorders>
            <w:shd w:val="clear" w:color="auto" w:fill="auto"/>
            <w:noWrap/>
            <w:vAlign w:val="center"/>
            <w:hideMark/>
          </w:tcPr>
          <w:p w14:paraId="00790BF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w:t>
            </w:r>
          </w:p>
        </w:tc>
        <w:tc>
          <w:tcPr>
            <w:tcW w:w="1440" w:type="dxa"/>
            <w:tcBorders>
              <w:top w:val="nil"/>
              <w:left w:val="nil"/>
              <w:bottom w:val="single" w:sz="4" w:space="0" w:color="auto"/>
              <w:right w:val="single" w:sz="4" w:space="0" w:color="auto"/>
            </w:tcBorders>
            <w:shd w:val="clear" w:color="auto" w:fill="auto"/>
            <w:noWrap/>
            <w:vAlign w:val="center"/>
            <w:hideMark/>
          </w:tcPr>
          <w:p w14:paraId="3ECD528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E16E13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362A0E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9C285D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toma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corriente</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69497F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D96ADE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689B5D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B4E850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7E5269A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AAC457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530" w:type="dxa"/>
            <w:tcBorders>
              <w:top w:val="nil"/>
              <w:left w:val="nil"/>
              <w:bottom w:val="single" w:sz="4" w:space="0" w:color="auto"/>
              <w:right w:val="single" w:sz="4" w:space="0" w:color="auto"/>
            </w:tcBorders>
            <w:shd w:val="clear" w:color="auto" w:fill="auto"/>
            <w:noWrap/>
            <w:vAlign w:val="center"/>
            <w:hideMark/>
          </w:tcPr>
          <w:p w14:paraId="7DF2EF8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6BDBF87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RD$15,000.00</w:t>
            </w:r>
          </w:p>
        </w:tc>
        <w:tc>
          <w:tcPr>
            <w:tcW w:w="1440" w:type="dxa"/>
            <w:tcBorders>
              <w:top w:val="nil"/>
              <w:left w:val="nil"/>
              <w:bottom w:val="single" w:sz="4" w:space="0" w:color="auto"/>
              <w:right w:val="single" w:sz="4" w:space="0" w:color="auto"/>
            </w:tcBorders>
            <w:shd w:val="clear" w:color="auto" w:fill="auto"/>
            <w:noWrap/>
            <w:vAlign w:val="center"/>
            <w:hideMark/>
          </w:tcPr>
          <w:p w14:paraId="70D6DE3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F15146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ECB6FC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D8BC296"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toma corriente naranja para ups</w:t>
            </w:r>
          </w:p>
        </w:tc>
        <w:tc>
          <w:tcPr>
            <w:tcW w:w="720" w:type="dxa"/>
            <w:tcBorders>
              <w:top w:val="nil"/>
              <w:left w:val="nil"/>
              <w:bottom w:val="single" w:sz="4" w:space="0" w:color="auto"/>
              <w:right w:val="single" w:sz="4" w:space="0" w:color="auto"/>
            </w:tcBorders>
            <w:shd w:val="clear" w:color="auto" w:fill="auto"/>
            <w:noWrap/>
            <w:vAlign w:val="center"/>
            <w:hideMark/>
          </w:tcPr>
          <w:p w14:paraId="25B4F58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A3BC11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516A632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96B591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2645937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5637C48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347A552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RD$350.00</w:t>
            </w:r>
          </w:p>
        </w:tc>
        <w:tc>
          <w:tcPr>
            <w:tcW w:w="1620" w:type="dxa"/>
            <w:tcBorders>
              <w:top w:val="nil"/>
              <w:left w:val="nil"/>
              <w:bottom w:val="single" w:sz="4" w:space="0" w:color="auto"/>
              <w:right w:val="single" w:sz="4" w:space="0" w:color="auto"/>
            </w:tcBorders>
            <w:shd w:val="clear" w:color="auto" w:fill="auto"/>
            <w:noWrap/>
            <w:vAlign w:val="center"/>
            <w:hideMark/>
          </w:tcPr>
          <w:p w14:paraId="54211C7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RD$21,000.00</w:t>
            </w:r>
          </w:p>
        </w:tc>
        <w:tc>
          <w:tcPr>
            <w:tcW w:w="1440" w:type="dxa"/>
            <w:tcBorders>
              <w:top w:val="nil"/>
              <w:left w:val="nil"/>
              <w:bottom w:val="single" w:sz="4" w:space="0" w:color="auto"/>
              <w:right w:val="single" w:sz="4" w:space="0" w:color="auto"/>
            </w:tcBorders>
            <w:shd w:val="clear" w:color="auto" w:fill="auto"/>
            <w:noWrap/>
            <w:vAlign w:val="center"/>
            <w:hideMark/>
          </w:tcPr>
          <w:p w14:paraId="154E11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FCA2D0B"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6BD09D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D3037B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pinzas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corte</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DD6CF9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4E7630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1BCE9E7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0A136E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23C444A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B8AF43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w:t>
            </w:r>
          </w:p>
        </w:tc>
        <w:tc>
          <w:tcPr>
            <w:tcW w:w="1530" w:type="dxa"/>
            <w:tcBorders>
              <w:top w:val="nil"/>
              <w:left w:val="nil"/>
              <w:bottom w:val="single" w:sz="4" w:space="0" w:color="auto"/>
              <w:right w:val="single" w:sz="4" w:space="0" w:color="auto"/>
            </w:tcBorders>
            <w:shd w:val="clear" w:color="auto" w:fill="auto"/>
            <w:noWrap/>
            <w:vAlign w:val="center"/>
            <w:hideMark/>
          </w:tcPr>
          <w:p w14:paraId="5CC6CBB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5183575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RD$1,200.00</w:t>
            </w:r>
          </w:p>
        </w:tc>
        <w:tc>
          <w:tcPr>
            <w:tcW w:w="1440" w:type="dxa"/>
            <w:tcBorders>
              <w:top w:val="nil"/>
              <w:left w:val="nil"/>
              <w:bottom w:val="single" w:sz="4" w:space="0" w:color="auto"/>
              <w:right w:val="single" w:sz="4" w:space="0" w:color="auto"/>
            </w:tcBorders>
            <w:shd w:val="clear" w:color="auto" w:fill="auto"/>
            <w:noWrap/>
            <w:vAlign w:val="center"/>
            <w:hideMark/>
          </w:tcPr>
          <w:p w14:paraId="36B9C5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9DC564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A2EA8E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B11AE2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breaker 60amp</w:t>
            </w:r>
          </w:p>
        </w:tc>
        <w:tc>
          <w:tcPr>
            <w:tcW w:w="720" w:type="dxa"/>
            <w:tcBorders>
              <w:top w:val="nil"/>
              <w:left w:val="nil"/>
              <w:bottom w:val="single" w:sz="4" w:space="0" w:color="auto"/>
              <w:right w:val="single" w:sz="4" w:space="0" w:color="auto"/>
            </w:tcBorders>
            <w:shd w:val="clear" w:color="auto" w:fill="auto"/>
            <w:noWrap/>
            <w:vAlign w:val="center"/>
            <w:hideMark/>
          </w:tcPr>
          <w:p w14:paraId="005410E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418260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D7703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9C4A56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809997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73511D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09DC3B3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w:t>
            </w:r>
          </w:p>
        </w:tc>
        <w:tc>
          <w:tcPr>
            <w:tcW w:w="1620" w:type="dxa"/>
            <w:tcBorders>
              <w:top w:val="nil"/>
              <w:left w:val="nil"/>
              <w:bottom w:val="single" w:sz="4" w:space="0" w:color="auto"/>
              <w:right w:val="single" w:sz="4" w:space="0" w:color="auto"/>
            </w:tcBorders>
            <w:shd w:val="clear" w:color="auto" w:fill="auto"/>
            <w:noWrap/>
            <w:vAlign w:val="center"/>
            <w:hideMark/>
          </w:tcPr>
          <w:p w14:paraId="60D805A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RD$40,000.00</w:t>
            </w:r>
          </w:p>
        </w:tc>
        <w:tc>
          <w:tcPr>
            <w:tcW w:w="1440" w:type="dxa"/>
            <w:tcBorders>
              <w:top w:val="nil"/>
              <w:left w:val="nil"/>
              <w:bottom w:val="single" w:sz="4" w:space="0" w:color="auto"/>
              <w:right w:val="single" w:sz="4" w:space="0" w:color="auto"/>
            </w:tcBorders>
            <w:shd w:val="clear" w:color="auto" w:fill="auto"/>
            <w:noWrap/>
            <w:vAlign w:val="center"/>
            <w:hideMark/>
          </w:tcPr>
          <w:p w14:paraId="5A5D56E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277688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4E5D02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F6E7D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breaker 20amp</w:t>
            </w:r>
          </w:p>
        </w:tc>
        <w:tc>
          <w:tcPr>
            <w:tcW w:w="720" w:type="dxa"/>
            <w:tcBorders>
              <w:top w:val="nil"/>
              <w:left w:val="nil"/>
              <w:bottom w:val="single" w:sz="4" w:space="0" w:color="auto"/>
              <w:right w:val="single" w:sz="4" w:space="0" w:color="auto"/>
            </w:tcBorders>
            <w:shd w:val="clear" w:color="auto" w:fill="auto"/>
            <w:noWrap/>
            <w:vAlign w:val="center"/>
            <w:hideMark/>
          </w:tcPr>
          <w:p w14:paraId="6CE46AB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1DEC87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2ABD834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436212E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247C3F8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4D9CD69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14E0FE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w:t>
            </w:r>
          </w:p>
        </w:tc>
        <w:tc>
          <w:tcPr>
            <w:tcW w:w="1620" w:type="dxa"/>
            <w:tcBorders>
              <w:top w:val="nil"/>
              <w:left w:val="nil"/>
              <w:bottom w:val="single" w:sz="4" w:space="0" w:color="auto"/>
              <w:right w:val="single" w:sz="4" w:space="0" w:color="auto"/>
            </w:tcBorders>
            <w:shd w:val="clear" w:color="auto" w:fill="auto"/>
            <w:noWrap/>
            <w:vAlign w:val="center"/>
            <w:hideMark/>
          </w:tcPr>
          <w:p w14:paraId="1680FB7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6D3C042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55EFE9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9F1539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A2188B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breaker 30amp</w:t>
            </w:r>
          </w:p>
        </w:tc>
        <w:tc>
          <w:tcPr>
            <w:tcW w:w="720" w:type="dxa"/>
            <w:tcBorders>
              <w:top w:val="nil"/>
              <w:left w:val="nil"/>
              <w:bottom w:val="single" w:sz="4" w:space="0" w:color="auto"/>
              <w:right w:val="single" w:sz="4" w:space="0" w:color="auto"/>
            </w:tcBorders>
            <w:shd w:val="clear" w:color="auto" w:fill="auto"/>
            <w:noWrap/>
            <w:vAlign w:val="center"/>
            <w:hideMark/>
          </w:tcPr>
          <w:p w14:paraId="63860C9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89F288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CE3553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38489DA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54D41F8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68C94E8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0DD7B4B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w:t>
            </w:r>
          </w:p>
        </w:tc>
        <w:tc>
          <w:tcPr>
            <w:tcW w:w="1620" w:type="dxa"/>
            <w:tcBorders>
              <w:top w:val="nil"/>
              <w:left w:val="nil"/>
              <w:bottom w:val="single" w:sz="4" w:space="0" w:color="auto"/>
              <w:right w:val="single" w:sz="4" w:space="0" w:color="auto"/>
            </w:tcBorders>
            <w:shd w:val="clear" w:color="auto" w:fill="auto"/>
            <w:noWrap/>
            <w:vAlign w:val="center"/>
            <w:hideMark/>
          </w:tcPr>
          <w:p w14:paraId="273CB87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5F7E250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0C51D5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859D58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9615A6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breaker 20amp</w:t>
            </w:r>
          </w:p>
        </w:tc>
        <w:tc>
          <w:tcPr>
            <w:tcW w:w="720" w:type="dxa"/>
            <w:tcBorders>
              <w:top w:val="nil"/>
              <w:left w:val="nil"/>
              <w:bottom w:val="single" w:sz="4" w:space="0" w:color="auto"/>
              <w:right w:val="single" w:sz="4" w:space="0" w:color="auto"/>
            </w:tcBorders>
            <w:shd w:val="clear" w:color="auto" w:fill="auto"/>
            <w:noWrap/>
            <w:vAlign w:val="center"/>
            <w:hideMark/>
          </w:tcPr>
          <w:p w14:paraId="46D5403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E0E277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000C1E9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6BFEB9D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262D047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28102A4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0F33E8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w:t>
            </w:r>
          </w:p>
        </w:tc>
        <w:tc>
          <w:tcPr>
            <w:tcW w:w="1620" w:type="dxa"/>
            <w:tcBorders>
              <w:top w:val="nil"/>
              <w:left w:val="nil"/>
              <w:bottom w:val="single" w:sz="4" w:space="0" w:color="auto"/>
              <w:right w:val="single" w:sz="4" w:space="0" w:color="auto"/>
            </w:tcBorders>
            <w:shd w:val="clear" w:color="auto" w:fill="auto"/>
            <w:noWrap/>
            <w:vAlign w:val="center"/>
            <w:hideMark/>
          </w:tcPr>
          <w:p w14:paraId="556E1B0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7C0ED9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E23EF03"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0502F35D"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5D3EF413"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53266D12"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4332229"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8B23179"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720B9BD"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2D8245C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79BBAD05"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2FE98ED4"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2E193827"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188C018B"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727270A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39524C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BB196B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breaker 40amp</w:t>
            </w:r>
          </w:p>
        </w:tc>
        <w:tc>
          <w:tcPr>
            <w:tcW w:w="720" w:type="dxa"/>
            <w:tcBorders>
              <w:top w:val="nil"/>
              <w:left w:val="nil"/>
              <w:bottom w:val="single" w:sz="4" w:space="0" w:color="auto"/>
              <w:right w:val="single" w:sz="4" w:space="0" w:color="auto"/>
            </w:tcBorders>
            <w:shd w:val="clear" w:color="auto" w:fill="auto"/>
            <w:noWrap/>
            <w:vAlign w:val="center"/>
            <w:hideMark/>
          </w:tcPr>
          <w:p w14:paraId="06F037A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893286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5082D0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4598494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7E3F508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540" w:type="dxa"/>
            <w:tcBorders>
              <w:top w:val="nil"/>
              <w:left w:val="nil"/>
              <w:bottom w:val="single" w:sz="4" w:space="0" w:color="auto"/>
              <w:right w:val="single" w:sz="4" w:space="0" w:color="auto"/>
            </w:tcBorders>
            <w:shd w:val="clear" w:color="auto" w:fill="auto"/>
            <w:noWrap/>
            <w:vAlign w:val="center"/>
            <w:hideMark/>
          </w:tcPr>
          <w:p w14:paraId="5E0125E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w:t>
            </w:r>
          </w:p>
        </w:tc>
        <w:tc>
          <w:tcPr>
            <w:tcW w:w="1530" w:type="dxa"/>
            <w:tcBorders>
              <w:top w:val="nil"/>
              <w:left w:val="nil"/>
              <w:bottom w:val="single" w:sz="4" w:space="0" w:color="auto"/>
              <w:right w:val="single" w:sz="4" w:space="0" w:color="auto"/>
            </w:tcBorders>
            <w:shd w:val="clear" w:color="auto" w:fill="auto"/>
            <w:noWrap/>
            <w:vAlign w:val="center"/>
            <w:hideMark/>
          </w:tcPr>
          <w:p w14:paraId="6D19020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w:t>
            </w:r>
          </w:p>
        </w:tc>
        <w:tc>
          <w:tcPr>
            <w:tcW w:w="1620" w:type="dxa"/>
            <w:tcBorders>
              <w:top w:val="nil"/>
              <w:left w:val="nil"/>
              <w:bottom w:val="single" w:sz="4" w:space="0" w:color="auto"/>
              <w:right w:val="single" w:sz="4" w:space="0" w:color="auto"/>
            </w:tcBorders>
            <w:shd w:val="clear" w:color="auto" w:fill="auto"/>
            <w:noWrap/>
            <w:vAlign w:val="center"/>
            <w:hideMark/>
          </w:tcPr>
          <w:p w14:paraId="737006A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RD$40,000.00</w:t>
            </w:r>
          </w:p>
        </w:tc>
        <w:tc>
          <w:tcPr>
            <w:tcW w:w="1440" w:type="dxa"/>
            <w:tcBorders>
              <w:top w:val="nil"/>
              <w:left w:val="nil"/>
              <w:bottom w:val="single" w:sz="4" w:space="0" w:color="auto"/>
              <w:right w:val="single" w:sz="4" w:space="0" w:color="auto"/>
            </w:tcBorders>
            <w:shd w:val="clear" w:color="auto" w:fill="auto"/>
            <w:noWrap/>
            <w:vAlign w:val="center"/>
            <w:hideMark/>
          </w:tcPr>
          <w:p w14:paraId="2BBC50B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7F6EB4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B58722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B20716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alambre </w:t>
            </w:r>
            <w:proofErr w:type="spellStart"/>
            <w:r w:rsidRPr="00B205B4">
              <w:rPr>
                <w:rFonts w:ascii="Artifex CF Light" w:hAnsi="Artifex CF Light" w:cs="Calibri"/>
                <w:color w:val="002060"/>
                <w:sz w:val="16"/>
                <w:szCs w:val="16"/>
              </w:rPr>
              <w:t>electrico</w:t>
            </w:r>
            <w:proofErr w:type="spellEnd"/>
            <w:r w:rsidRPr="00B205B4">
              <w:rPr>
                <w:rFonts w:ascii="Artifex CF Light" w:hAnsi="Artifex CF Light" w:cs="Calibri"/>
                <w:color w:val="002060"/>
                <w:sz w:val="16"/>
                <w:szCs w:val="16"/>
              </w:rPr>
              <w:t xml:space="preserve"> no.12</w:t>
            </w:r>
          </w:p>
        </w:tc>
        <w:tc>
          <w:tcPr>
            <w:tcW w:w="720" w:type="dxa"/>
            <w:tcBorders>
              <w:top w:val="nil"/>
              <w:left w:val="nil"/>
              <w:bottom w:val="single" w:sz="4" w:space="0" w:color="auto"/>
              <w:right w:val="single" w:sz="4" w:space="0" w:color="auto"/>
            </w:tcBorders>
            <w:shd w:val="clear" w:color="auto" w:fill="auto"/>
            <w:noWrap/>
            <w:vAlign w:val="center"/>
            <w:hideMark/>
          </w:tcPr>
          <w:p w14:paraId="26AC36F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rollo</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37C58F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31303E8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2DBDE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67FDEC9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36AC34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530" w:type="dxa"/>
            <w:tcBorders>
              <w:top w:val="nil"/>
              <w:left w:val="nil"/>
              <w:bottom w:val="single" w:sz="4" w:space="0" w:color="auto"/>
              <w:right w:val="single" w:sz="4" w:space="0" w:color="auto"/>
            </w:tcBorders>
            <w:shd w:val="clear" w:color="auto" w:fill="auto"/>
            <w:noWrap/>
            <w:vAlign w:val="center"/>
            <w:hideMark/>
          </w:tcPr>
          <w:p w14:paraId="01D1A9B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RD$7,000.00</w:t>
            </w:r>
          </w:p>
        </w:tc>
        <w:tc>
          <w:tcPr>
            <w:tcW w:w="1620" w:type="dxa"/>
            <w:tcBorders>
              <w:top w:val="nil"/>
              <w:left w:val="nil"/>
              <w:bottom w:val="single" w:sz="4" w:space="0" w:color="auto"/>
              <w:right w:val="single" w:sz="4" w:space="0" w:color="auto"/>
            </w:tcBorders>
            <w:shd w:val="clear" w:color="auto" w:fill="auto"/>
            <w:noWrap/>
            <w:vAlign w:val="center"/>
            <w:hideMark/>
          </w:tcPr>
          <w:p w14:paraId="6368E38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RD$14,000.00</w:t>
            </w:r>
          </w:p>
        </w:tc>
        <w:tc>
          <w:tcPr>
            <w:tcW w:w="1440" w:type="dxa"/>
            <w:tcBorders>
              <w:top w:val="nil"/>
              <w:left w:val="nil"/>
              <w:bottom w:val="single" w:sz="4" w:space="0" w:color="auto"/>
              <w:right w:val="single" w:sz="4" w:space="0" w:color="auto"/>
            </w:tcBorders>
            <w:shd w:val="clear" w:color="auto" w:fill="auto"/>
            <w:noWrap/>
            <w:vAlign w:val="center"/>
            <w:hideMark/>
          </w:tcPr>
          <w:p w14:paraId="49ED197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2CEFFA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6AC149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29E1DD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alambre </w:t>
            </w:r>
            <w:proofErr w:type="spellStart"/>
            <w:r w:rsidRPr="00B205B4">
              <w:rPr>
                <w:rFonts w:ascii="Artifex CF Light" w:hAnsi="Artifex CF Light" w:cs="Calibri"/>
                <w:color w:val="002060"/>
                <w:sz w:val="16"/>
                <w:szCs w:val="16"/>
              </w:rPr>
              <w:t>electrico</w:t>
            </w:r>
            <w:proofErr w:type="spellEnd"/>
            <w:r w:rsidRPr="00B205B4">
              <w:rPr>
                <w:rFonts w:ascii="Artifex CF Light" w:hAnsi="Artifex CF Light" w:cs="Calibri"/>
                <w:color w:val="002060"/>
                <w:sz w:val="16"/>
                <w:szCs w:val="16"/>
              </w:rPr>
              <w:t xml:space="preserve"> no.6</w:t>
            </w:r>
          </w:p>
        </w:tc>
        <w:tc>
          <w:tcPr>
            <w:tcW w:w="720" w:type="dxa"/>
            <w:tcBorders>
              <w:top w:val="nil"/>
              <w:left w:val="nil"/>
              <w:bottom w:val="single" w:sz="4" w:space="0" w:color="auto"/>
              <w:right w:val="single" w:sz="4" w:space="0" w:color="auto"/>
            </w:tcBorders>
            <w:shd w:val="clear" w:color="auto" w:fill="auto"/>
            <w:noWrap/>
            <w:vAlign w:val="center"/>
            <w:hideMark/>
          </w:tcPr>
          <w:p w14:paraId="16EAFA0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rollo</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4F859D6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53F361B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AF95EC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0BB617A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3B6BC0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530" w:type="dxa"/>
            <w:tcBorders>
              <w:top w:val="nil"/>
              <w:left w:val="nil"/>
              <w:bottom w:val="single" w:sz="4" w:space="0" w:color="auto"/>
              <w:right w:val="single" w:sz="4" w:space="0" w:color="auto"/>
            </w:tcBorders>
            <w:shd w:val="clear" w:color="auto" w:fill="auto"/>
            <w:noWrap/>
            <w:vAlign w:val="center"/>
            <w:hideMark/>
          </w:tcPr>
          <w:p w14:paraId="74577E1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RD$10,000.00</w:t>
            </w:r>
          </w:p>
        </w:tc>
        <w:tc>
          <w:tcPr>
            <w:tcW w:w="1620" w:type="dxa"/>
            <w:tcBorders>
              <w:top w:val="nil"/>
              <w:left w:val="nil"/>
              <w:bottom w:val="single" w:sz="4" w:space="0" w:color="auto"/>
              <w:right w:val="single" w:sz="4" w:space="0" w:color="auto"/>
            </w:tcBorders>
            <w:shd w:val="clear" w:color="auto" w:fill="auto"/>
            <w:noWrap/>
            <w:vAlign w:val="center"/>
            <w:hideMark/>
          </w:tcPr>
          <w:p w14:paraId="5B8DA26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w:t>
            </w:r>
          </w:p>
        </w:tc>
        <w:tc>
          <w:tcPr>
            <w:tcW w:w="1440" w:type="dxa"/>
            <w:tcBorders>
              <w:top w:val="nil"/>
              <w:left w:val="nil"/>
              <w:bottom w:val="single" w:sz="4" w:space="0" w:color="auto"/>
              <w:right w:val="single" w:sz="4" w:space="0" w:color="auto"/>
            </w:tcBorders>
            <w:shd w:val="clear" w:color="auto" w:fill="auto"/>
            <w:noWrap/>
            <w:vAlign w:val="center"/>
            <w:hideMark/>
          </w:tcPr>
          <w:p w14:paraId="639D40E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BAF2C2A"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A32BCE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0785C0D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candado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grande</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143A03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A65587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w:t>
            </w:r>
          </w:p>
        </w:tc>
        <w:tc>
          <w:tcPr>
            <w:tcW w:w="1170" w:type="dxa"/>
            <w:tcBorders>
              <w:top w:val="nil"/>
              <w:left w:val="nil"/>
              <w:bottom w:val="single" w:sz="4" w:space="0" w:color="auto"/>
              <w:right w:val="single" w:sz="4" w:space="0" w:color="auto"/>
            </w:tcBorders>
            <w:shd w:val="clear" w:color="auto" w:fill="auto"/>
            <w:noWrap/>
            <w:vAlign w:val="center"/>
            <w:hideMark/>
          </w:tcPr>
          <w:p w14:paraId="6CFF667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D0B5EB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583C76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291802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530" w:type="dxa"/>
            <w:tcBorders>
              <w:top w:val="nil"/>
              <w:left w:val="nil"/>
              <w:bottom w:val="single" w:sz="4" w:space="0" w:color="auto"/>
              <w:right w:val="single" w:sz="4" w:space="0" w:color="auto"/>
            </w:tcBorders>
            <w:shd w:val="clear" w:color="auto" w:fill="auto"/>
            <w:noWrap/>
            <w:vAlign w:val="center"/>
            <w:hideMark/>
          </w:tcPr>
          <w:p w14:paraId="42EEC25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5CA18F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RD$4,500.00</w:t>
            </w:r>
          </w:p>
        </w:tc>
        <w:tc>
          <w:tcPr>
            <w:tcW w:w="1440" w:type="dxa"/>
            <w:tcBorders>
              <w:top w:val="nil"/>
              <w:left w:val="nil"/>
              <w:bottom w:val="single" w:sz="4" w:space="0" w:color="auto"/>
              <w:right w:val="single" w:sz="4" w:space="0" w:color="auto"/>
            </w:tcBorders>
            <w:shd w:val="clear" w:color="auto" w:fill="auto"/>
            <w:noWrap/>
            <w:vAlign w:val="center"/>
            <w:hideMark/>
          </w:tcPr>
          <w:p w14:paraId="3D03F3D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7B7A0A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A3E410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15116A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alicate</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EDF33E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63D7DF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6BA7A62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99EB5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7899A5C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97913F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w:t>
            </w:r>
          </w:p>
        </w:tc>
        <w:tc>
          <w:tcPr>
            <w:tcW w:w="1530" w:type="dxa"/>
            <w:tcBorders>
              <w:top w:val="nil"/>
              <w:left w:val="nil"/>
              <w:bottom w:val="single" w:sz="4" w:space="0" w:color="auto"/>
              <w:right w:val="single" w:sz="4" w:space="0" w:color="auto"/>
            </w:tcBorders>
            <w:shd w:val="clear" w:color="auto" w:fill="auto"/>
            <w:noWrap/>
            <w:vAlign w:val="center"/>
            <w:hideMark/>
          </w:tcPr>
          <w:p w14:paraId="74FEBFD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RD$1,000.00</w:t>
            </w:r>
          </w:p>
        </w:tc>
        <w:tc>
          <w:tcPr>
            <w:tcW w:w="1620" w:type="dxa"/>
            <w:tcBorders>
              <w:top w:val="nil"/>
              <w:left w:val="nil"/>
              <w:bottom w:val="single" w:sz="4" w:space="0" w:color="auto"/>
              <w:right w:val="single" w:sz="4" w:space="0" w:color="auto"/>
            </w:tcBorders>
            <w:shd w:val="clear" w:color="auto" w:fill="auto"/>
            <w:noWrap/>
            <w:vAlign w:val="center"/>
            <w:hideMark/>
          </w:tcPr>
          <w:p w14:paraId="6C11A8C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w:t>
            </w:r>
          </w:p>
        </w:tc>
        <w:tc>
          <w:tcPr>
            <w:tcW w:w="1440" w:type="dxa"/>
            <w:tcBorders>
              <w:top w:val="nil"/>
              <w:left w:val="nil"/>
              <w:bottom w:val="single" w:sz="4" w:space="0" w:color="auto"/>
              <w:right w:val="single" w:sz="4" w:space="0" w:color="auto"/>
            </w:tcBorders>
            <w:shd w:val="clear" w:color="auto" w:fill="auto"/>
            <w:noWrap/>
            <w:vAlign w:val="center"/>
            <w:hideMark/>
          </w:tcPr>
          <w:p w14:paraId="7C843A2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66ED13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A9A8F84"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6808FF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cajas</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herramienta</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completa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D2109B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77DC66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6F316E5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662719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9ACAF6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0D204C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530" w:type="dxa"/>
            <w:tcBorders>
              <w:top w:val="nil"/>
              <w:left w:val="nil"/>
              <w:bottom w:val="single" w:sz="4" w:space="0" w:color="auto"/>
              <w:right w:val="single" w:sz="4" w:space="0" w:color="auto"/>
            </w:tcBorders>
            <w:shd w:val="clear" w:color="auto" w:fill="auto"/>
            <w:noWrap/>
            <w:vAlign w:val="center"/>
            <w:hideMark/>
          </w:tcPr>
          <w:p w14:paraId="640EBBA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RD$2,500.00</w:t>
            </w:r>
          </w:p>
        </w:tc>
        <w:tc>
          <w:tcPr>
            <w:tcW w:w="1620" w:type="dxa"/>
            <w:tcBorders>
              <w:top w:val="nil"/>
              <w:left w:val="nil"/>
              <w:bottom w:val="single" w:sz="4" w:space="0" w:color="auto"/>
              <w:right w:val="single" w:sz="4" w:space="0" w:color="auto"/>
            </w:tcBorders>
            <w:shd w:val="clear" w:color="auto" w:fill="auto"/>
            <w:noWrap/>
            <w:vAlign w:val="center"/>
            <w:hideMark/>
          </w:tcPr>
          <w:p w14:paraId="2442FD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RD$2,500.00</w:t>
            </w:r>
          </w:p>
        </w:tc>
        <w:tc>
          <w:tcPr>
            <w:tcW w:w="1440" w:type="dxa"/>
            <w:tcBorders>
              <w:top w:val="nil"/>
              <w:left w:val="nil"/>
              <w:bottom w:val="single" w:sz="4" w:space="0" w:color="auto"/>
              <w:right w:val="single" w:sz="4" w:space="0" w:color="auto"/>
            </w:tcBorders>
            <w:shd w:val="clear" w:color="auto" w:fill="auto"/>
            <w:noWrap/>
            <w:vAlign w:val="center"/>
            <w:hideMark/>
          </w:tcPr>
          <w:p w14:paraId="390596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BC8C6C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45CBA7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46B3E4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gafas</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proteccion</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1400C3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1219AA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21360DF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1C2CA1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18D0D7B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EF1244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w:t>
            </w:r>
          </w:p>
        </w:tc>
        <w:tc>
          <w:tcPr>
            <w:tcW w:w="1530" w:type="dxa"/>
            <w:tcBorders>
              <w:top w:val="nil"/>
              <w:left w:val="nil"/>
              <w:bottom w:val="single" w:sz="4" w:space="0" w:color="auto"/>
              <w:right w:val="single" w:sz="4" w:space="0" w:color="auto"/>
            </w:tcBorders>
            <w:shd w:val="clear" w:color="auto" w:fill="auto"/>
            <w:noWrap/>
            <w:vAlign w:val="center"/>
            <w:hideMark/>
          </w:tcPr>
          <w:p w14:paraId="2409C7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w:t>
            </w:r>
          </w:p>
        </w:tc>
        <w:tc>
          <w:tcPr>
            <w:tcW w:w="1620" w:type="dxa"/>
            <w:tcBorders>
              <w:top w:val="nil"/>
              <w:left w:val="nil"/>
              <w:bottom w:val="single" w:sz="4" w:space="0" w:color="auto"/>
              <w:right w:val="single" w:sz="4" w:space="0" w:color="auto"/>
            </w:tcBorders>
            <w:shd w:val="clear" w:color="auto" w:fill="auto"/>
            <w:noWrap/>
            <w:vAlign w:val="center"/>
            <w:hideMark/>
          </w:tcPr>
          <w:p w14:paraId="2648C7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w:t>
            </w:r>
          </w:p>
        </w:tc>
        <w:tc>
          <w:tcPr>
            <w:tcW w:w="1440" w:type="dxa"/>
            <w:tcBorders>
              <w:top w:val="nil"/>
              <w:left w:val="nil"/>
              <w:bottom w:val="single" w:sz="4" w:space="0" w:color="auto"/>
              <w:right w:val="single" w:sz="4" w:space="0" w:color="auto"/>
            </w:tcBorders>
            <w:shd w:val="clear" w:color="auto" w:fill="auto"/>
            <w:noWrap/>
            <w:vAlign w:val="center"/>
            <w:hideMark/>
          </w:tcPr>
          <w:p w14:paraId="512461C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E70816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07E507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8E23B2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guante</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electricidad</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A04110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90ED6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6958D6B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032B57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0467DDB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FB250C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w:t>
            </w:r>
          </w:p>
        </w:tc>
        <w:tc>
          <w:tcPr>
            <w:tcW w:w="1530" w:type="dxa"/>
            <w:tcBorders>
              <w:top w:val="nil"/>
              <w:left w:val="nil"/>
              <w:bottom w:val="single" w:sz="4" w:space="0" w:color="auto"/>
              <w:right w:val="single" w:sz="4" w:space="0" w:color="auto"/>
            </w:tcBorders>
            <w:shd w:val="clear" w:color="auto" w:fill="auto"/>
            <w:noWrap/>
            <w:vAlign w:val="center"/>
            <w:hideMark/>
          </w:tcPr>
          <w:p w14:paraId="16D200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w:t>
            </w:r>
          </w:p>
        </w:tc>
        <w:tc>
          <w:tcPr>
            <w:tcW w:w="1620" w:type="dxa"/>
            <w:tcBorders>
              <w:top w:val="nil"/>
              <w:left w:val="nil"/>
              <w:bottom w:val="single" w:sz="4" w:space="0" w:color="auto"/>
              <w:right w:val="single" w:sz="4" w:space="0" w:color="auto"/>
            </w:tcBorders>
            <w:shd w:val="clear" w:color="auto" w:fill="auto"/>
            <w:noWrap/>
            <w:vAlign w:val="center"/>
            <w:hideMark/>
          </w:tcPr>
          <w:p w14:paraId="116B9FF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w:t>
            </w:r>
          </w:p>
        </w:tc>
        <w:tc>
          <w:tcPr>
            <w:tcW w:w="1440" w:type="dxa"/>
            <w:tcBorders>
              <w:top w:val="nil"/>
              <w:left w:val="nil"/>
              <w:bottom w:val="single" w:sz="4" w:space="0" w:color="auto"/>
              <w:right w:val="single" w:sz="4" w:space="0" w:color="auto"/>
            </w:tcBorders>
            <w:shd w:val="clear" w:color="auto" w:fill="auto"/>
            <w:noWrap/>
            <w:vAlign w:val="center"/>
            <w:hideMark/>
          </w:tcPr>
          <w:p w14:paraId="68E403B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7B3407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D20AC5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980B61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punta</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prueba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9D554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81AD0F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27D0533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E159F5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1E8E296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ED6AD1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w:t>
            </w:r>
          </w:p>
        </w:tc>
        <w:tc>
          <w:tcPr>
            <w:tcW w:w="1530" w:type="dxa"/>
            <w:tcBorders>
              <w:top w:val="nil"/>
              <w:left w:val="nil"/>
              <w:bottom w:val="single" w:sz="4" w:space="0" w:color="auto"/>
              <w:right w:val="single" w:sz="4" w:space="0" w:color="auto"/>
            </w:tcBorders>
            <w:shd w:val="clear" w:color="auto" w:fill="auto"/>
            <w:noWrap/>
            <w:vAlign w:val="center"/>
            <w:hideMark/>
          </w:tcPr>
          <w:p w14:paraId="1CBACA9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w:t>
            </w:r>
          </w:p>
        </w:tc>
        <w:tc>
          <w:tcPr>
            <w:tcW w:w="1620" w:type="dxa"/>
            <w:tcBorders>
              <w:top w:val="nil"/>
              <w:left w:val="nil"/>
              <w:bottom w:val="single" w:sz="4" w:space="0" w:color="auto"/>
              <w:right w:val="single" w:sz="4" w:space="0" w:color="auto"/>
            </w:tcBorders>
            <w:shd w:val="clear" w:color="auto" w:fill="auto"/>
            <w:noWrap/>
            <w:vAlign w:val="center"/>
            <w:hideMark/>
          </w:tcPr>
          <w:p w14:paraId="44FB7D3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RD$1,600.00</w:t>
            </w:r>
          </w:p>
        </w:tc>
        <w:tc>
          <w:tcPr>
            <w:tcW w:w="1440" w:type="dxa"/>
            <w:tcBorders>
              <w:top w:val="nil"/>
              <w:left w:val="nil"/>
              <w:bottom w:val="single" w:sz="4" w:space="0" w:color="auto"/>
              <w:right w:val="single" w:sz="4" w:space="0" w:color="auto"/>
            </w:tcBorders>
            <w:shd w:val="clear" w:color="auto" w:fill="auto"/>
            <w:noWrap/>
            <w:vAlign w:val="center"/>
            <w:hideMark/>
          </w:tcPr>
          <w:p w14:paraId="7EFE95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A16255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2BBAD7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74FB024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juegos</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detornilladores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C9339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170967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170" w:type="dxa"/>
            <w:tcBorders>
              <w:top w:val="nil"/>
              <w:left w:val="nil"/>
              <w:bottom w:val="single" w:sz="4" w:space="0" w:color="auto"/>
              <w:right w:val="single" w:sz="4" w:space="0" w:color="auto"/>
            </w:tcBorders>
            <w:shd w:val="clear" w:color="auto" w:fill="auto"/>
            <w:noWrap/>
            <w:vAlign w:val="center"/>
            <w:hideMark/>
          </w:tcPr>
          <w:p w14:paraId="5EDB66F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209C2A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B7D985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C49743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w:t>
            </w:r>
          </w:p>
        </w:tc>
        <w:tc>
          <w:tcPr>
            <w:tcW w:w="1530" w:type="dxa"/>
            <w:tcBorders>
              <w:top w:val="nil"/>
              <w:left w:val="nil"/>
              <w:bottom w:val="single" w:sz="4" w:space="0" w:color="auto"/>
              <w:right w:val="single" w:sz="4" w:space="0" w:color="auto"/>
            </w:tcBorders>
            <w:shd w:val="clear" w:color="auto" w:fill="auto"/>
            <w:noWrap/>
            <w:vAlign w:val="center"/>
            <w:hideMark/>
          </w:tcPr>
          <w:p w14:paraId="38FBD6D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RD$1,300.00</w:t>
            </w:r>
          </w:p>
        </w:tc>
        <w:tc>
          <w:tcPr>
            <w:tcW w:w="1620" w:type="dxa"/>
            <w:tcBorders>
              <w:top w:val="nil"/>
              <w:left w:val="nil"/>
              <w:bottom w:val="single" w:sz="4" w:space="0" w:color="auto"/>
              <w:right w:val="single" w:sz="4" w:space="0" w:color="auto"/>
            </w:tcBorders>
            <w:shd w:val="clear" w:color="auto" w:fill="auto"/>
            <w:noWrap/>
            <w:vAlign w:val="center"/>
            <w:hideMark/>
          </w:tcPr>
          <w:p w14:paraId="306CE7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RD$2,600.00</w:t>
            </w:r>
          </w:p>
        </w:tc>
        <w:tc>
          <w:tcPr>
            <w:tcW w:w="1440" w:type="dxa"/>
            <w:tcBorders>
              <w:top w:val="nil"/>
              <w:left w:val="nil"/>
              <w:bottom w:val="single" w:sz="4" w:space="0" w:color="auto"/>
              <w:right w:val="single" w:sz="4" w:space="0" w:color="auto"/>
            </w:tcBorders>
            <w:shd w:val="clear" w:color="auto" w:fill="auto"/>
            <w:noWrap/>
            <w:vAlign w:val="center"/>
            <w:hideMark/>
          </w:tcPr>
          <w:p w14:paraId="5CF1FA2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7E2B809"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EA495B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B1140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capacitor de 55 +5</w:t>
            </w:r>
          </w:p>
        </w:tc>
        <w:tc>
          <w:tcPr>
            <w:tcW w:w="720" w:type="dxa"/>
            <w:tcBorders>
              <w:top w:val="nil"/>
              <w:left w:val="nil"/>
              <w:bottom w:val="single" w:sz="4" w:space="0" w:color="auto"/>
              <w:right w:val="single" w:sz="4" w:space="0" w:color="auto"/>
            </w:tcBorders>
            <w:shd w:val="clear" w:color="auto" w:fill="auto"/>
            <w:noWrap/>
            <w:vAlign w:val="center"/>
            <w:hideMark/>
          </w:tcPr>
          <w:p w14:paraId="7FE5AF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98C574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07FD8C0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24F189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612F7DB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540" w:type="dxa"/>
            <w:tcBorders>
              <w:top w:val="nil"/>
              <w:left w:val="nil"/>
              <w:bottom w:val="single" w:sz="4" w:space="0" w:color="auto"/>
              <w:right w:val="single" w:sz="4" w:space="0" w:color="auto"/>
            </w:tcBorders>
            <w:shd w:val="clear" w:color="auto" w:fill="auto"/>
            <w:noWrap/>
            <w:vAlign w:val="center"/>
            <w:hideMark/>
          </w:tcPr>
          <w:p w14:paraId="75F5BF0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6FAE2D3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w:t>
            </w:r>
          </w:p>
        </w:tc>
        <w:tc>
          <w:tcPr>
            <w:tcW w:w="1620" w:type="dxa"/>
            <w:tcBorders>
              <w:top w:val="nil"/>
              <w:left w:val="nil"/>
              <w:bottom w:val="single" w:sz="4" w:space="0" w:color="auto"/>
              <w:right w:val="single" w:sz="4" w:space="0" w:color="auto"/>
            </w:tcBorders>
            <w:shd w:val="clear" w:color="auto" w:fill="auto"/>
            <w:noWrap/>
            <w:vAlign w:val="center"/>
            <w:hideMark/>
          </w:tcPr>
          <w:p w14:paraId="080936F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RD$150,000.00</w:t>
            </w:r>
          </w:p>
        </w:tc>
        <w:tc>
          <w:tcPr>
            <w:tcW w:w="1440" w:type="dxa"/>
            <w:tcBorders>
              <w:top w:val="nil"/>
              <w:left w:val="nil"/>
              <w:bottom w:val="single" w:sz="4" w:space="0" w:color="auto"/>
              <w:right w:val="single" w:sz="4" w:space="0" w:color="auto"/>
            </w:tcBorders>
            <w:shd w:val="clear" w:color="auto" w:fill="auto"/>
            <w:noWrap/>
            <w:vAlign w:val="center"/>
            <w:hideMark/>
          </w:tcPr>
          <w:p w14:paraId="648EDDE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35DB5D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FBB0D0F"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35F0BF7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cuarto</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aceite</w:t>
            </w:r>
            <w:proofErr w:type="spellEnd"/>
            <w:r w:rsidRPr="00B205B4">
              <w:rPr>
                <w:rFonts w:ascii="Artifex CF Light" w:hAnsi="Artifex CF Light" w:cs="Calibri"/>
                <w:color w:val="002060"/>
                <w:sz w:val="16"/>
                <w:szCs w:val="16"/>
              </w:rPr>
              <w:t xml:space="preserve"> 20w40</w:t>
            </w:r>
          </w:p>
        </w:tc>
        <w:tc>
          <w:tcPr>
            <w:tcW w:w="720" w:type="dxa"/>
            <w:tcBorders>
              <w:top w:val="nil"/>
              <w:left w:val="nil"/>
              <w:bottom w:val="single" w:sz="4" w:space="0" w:color="auto"/>
              <w:right w:val="single" w:sz="4" w:space="0" w:color="auto"/>
            </w:tcBorders>
            <w:shd w:val="clear" w:color="auto" w:fill="auto"/>
            <w:noWrap/>
            <w:vAlign w:val="center"/>
            <w:hideMark/>
          </w:tcPr>
          <w:p w14:paraId="6FEEB30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cuarto</w:t>
            </w:r>
            <w:proofErr w:type="spellEnd"/>
            <w:r w:rsidRPr="00B205B4">
              <w:rPr>
                <w:rFonts w:ascii="Artifex CF Light" w:hAnsi="Artifex CF Light" w:cs="Calibri"/>
                <w:color w:val="002060"/>
                <w:sz w:val="16"/>
                <w:szCs w:val="16"/>
              </w:rPr>
              <w:t xml:space="preserve"> 1/4</w:t>
            </w:r>
          </w:p>
        </w:tc>
        <w:tc>
          <w:tcPr>
            <w:tcW w:w="1170" w:type="dxa"/>
            <w:tcBorders>
              <w:top w:val="nil"/>
              <w:left w:val="nil"/>
              <w:bottom w:val="single" w:sz="4" w:space="0" w:color="auto"/>
              <w:right w:val="single" w:sz="4" w:space="0" w:color="auto"/>
            </w:tcBorders>
            <w:shd w:val="clear" w:color="auto" w:fill="auto"/>
            <w:noWrap/>
            <w:vAlign w:val="center"/>
            <w:hideMark/>
          </w:tcPr>
          <w:p w14:paraId="3356786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756844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6D1E593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405235C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2CE5EB2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0B7C466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39A5156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0D3347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C7F9983"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D16A9E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9814C8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cuarto</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aceite</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castrol</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0628F3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cuarto</w:t>
            </w:r>
            <w:proofErr w:type="spellEnd"/>
            <w:r w:rsidRPr="00B205B4">
              <w:rPr>
                <w:rFonts w:ascii="Artifex CF Light" w:hAnsi="Artifex CF Light" w:cs="Calibri"/>
                <w:color w:val="002060"/>
                <w:sz w:val="16"/>
                <w:szCs w:val="16"/>
              </w:rPr>
              <w:t xml:space="preserve"> 1/4</w:t>
            </w:r>
          </w:p>
        </w:tc>
        <w:tc>
          <w:tcPr>
            <w:tcW w:w="1170" w:type="dxa"/>
            <w:tcBorders>
              <w:top w:val="nil"/>
              <w:left w:val="nil"/>
              <w:bottom w:val="single" w:sz="4" w:space="0" w:color="auto"/>
              <w:right w:val="single" w:sz="4" w:space="0" w:color="auto"/>
            </w:tcBorders>
            <w:shd w:val="clear" w:color="auto" w:fill="auto"/>
            <w:noWrap/>
            <w:vAlign w:val="center"/>
            <w:hideMark/>
          </w:tcPr>
          <w:p w14:paraId="401C401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6D289E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601C9A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DA0BD0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w:t>
            </w:r>
          </w:p>
        </w:tc>
        <w:tc>
          <w:tcPr>
            <w:tcW w:w="540" w:type="dxa"/>
            <w:tcBorders>
              <w:top w:val="nil"/>
              <w:left w:val="nil"/>
              <w:bottom w:val="single" w:sz="4" w:space="0" w:color="auto"/>
              <w:right w:val="single" w:sz="4" w:space="0" w:color="auto"/>
            </w:tcBorders>
            <w:shd w:val="clear" w:color="auto" w:fill="auto"/>
            <w:noWrap/>
            <w:vAlign w:val="center"/>
            <w:hideMark/>
          </w:tcPr>
          <w:p w14:paraId="0A801DA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w:t>
            </w:r>
          </w:p>
        </w:tc>
        <w:tc>
          <w:tcPr>
            <w:tcW w:w="1530" w:type="dxa"/>
            <w:tcBorders>
              <w:top w:val="nil"/>
              <w:left w:val="nil"/>
              <w:bottom w:val="single" w:sz="4" w:space="0" w:color="auto"/>
              <w:right w:val="single" w:sz="4" w:space="0" w:color="auto"/>
            </w:tcBorders>
            <w:shd w:val="clear" w:color="auto" w:fill="auto"/>
            <w:noWrap/>
            <w:vAlign w:val="center"/>
            <w:hideMark/>
          </w:tcPr>
          <w:p w14:paraId="6FFDF89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7D3694C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RD$60,000.00</w:t>
            </w:r>
          </w:p>
        </w:tc>
        <w:tc>
          <w:tcPr>
            <w:tcW w:w="1440" w:type="dxa"/>
            <w:tcBorders>
              <w:top w:val="nil"/>
              <w:left w:val="nil"/>
              <w:bottom w:val="single" w:sz="4" w:space="0" w:color="auto"/>
              <w:right w:val="single" w:sz="4" w:space="0" w:color="auto"/>
            </w:tcBorders>
            <w:shd w:val="clear" w:color="auto" w:fill="auto"/>
            <w:noWrap/>
            <w:vAlign w:val="center"/>
            <w:hideMark/>
          </w:tcPr>
          <w:p w14:paraId="31F704C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8A16CA1" w14:textId="77777777" w:rsidTr="00012D3F">
        <w:trPr>
          <w:trHeight w:val="227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76313883"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5951F898" w14:textId="77777777" w:rsidR="00012D3F" w:rsidRPr="00645718" w:rsidRDefault="00012D3F" w:rsidP="00012D3F">
            <w:pPr>
              <w:jc w:val="center"/>
              <w:rPr>
                <w:rFonts w:ascii="Artifex CF Light" w:hAnsi="Artifex CF Light" w:cs="Calibri"/>
                <w:color w:val="FFFFFF" w:themeColor="background1"/>
                <w:sz w:val="18"/>
                <w:szCs w:val="18"/>
                <w:lang w:val="es-DO"/>
              </w:rPr>
            </w:pPr>
            <w:r w:rsidRPr="00645718">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38BAB490"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DADCDE1"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FC01B36"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7E0C4CD"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4EAD2AE"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0FA10766"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2FA591A6"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7DD14C9E"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617535E5"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0A94EE0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3D13F8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D7F964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aceite</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castrol</w:t>
            </w:r>
            <w:proofErr w:type="spellEnd"/>
            <w:r w:rsidRPr="00B205B4">
              <w:rPr>
                <w:rFonts w:ascii="Artifex CF Light" w:hAnsi="Artifex CF Light" w:cs="Calibri"/>
                <w:color w:val="002060"/>
                <w:sz w:val="16"/>
                <w:szCs w:val="16"/>
              </w:rPr>
              <w:t xml:space="preserve">  de 1 </w:t>
            </w:r>
            <w:proofErr w:type="spellStart"/>
            <w:r w:rsidRPr="00B205B4">
              <w:rPr>
                <w:rFonts w:ascii="Artifex CF Light" w:hAnsi="Artifex CF Light" w:cs="Calibri"/>
                <w:color w:val="002060"/>
                <w:sz w:val="16"/>
                <w:szCs w:val="16"/>
              </w:rPr>
              <w:t>galon</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2B5196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galon</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789B742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7EC4EFA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642B2D5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1170" w:type="dxa"/>
            <w:tcBorders>
              <w:top w:val="nil"/>
              <w:left w:val="nil"/>
              <w:bottom w:val="single" w:sz="4" w:space="0" w:color="auto"/>
              <w:right w:val="single" w:sz="4" w:space="0" w:color="auto"/>
            </w:tcBorders>
            <w:shd w:val="clear" w:color="auto" w:fill="auto"/>
            <w:noWrap/>
            <w:vAlign w:val="center"/>
            <w:hideMark/>
          </w:tcPr>
          <w:p w14:paraId="677741B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w:t>
            </w:r>
          </w:p>
        </w:tc>
        <w:tc>
          <w:tcPr>
            <w:tcW w:w="540" w:type="dxa"/>
            <w:tcBorders>
              <w:top w:val="nil"/>
              <w:left w:val="nil"/>
              <w:bottom w:val="single" w:sz="4" w:space="0" w:color="auto"/>
              <w:right w:val="single" w:sz="4" w:space="0" w:color="auto"/>
            </w:tcBorders>
            <w:shd w:val="clear" w:color="auto" w:fill="auto"/>
            <w:noWrap/>
            <w:vAlign w:val="center"/>
            <w:hideMark/>
          </w:tcPr>
          <w:p w14:paraId="651FEA0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146220B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RD$1,400.00</w:t>
            </w:r>
          </w:p>
        </w:tc>
        <w:tc>
          <w:tcPr>
            <w:tcW w:w="1620" w:type="dxa"/>
            <w:tcBorders>
              <w:top w:val="nil"/>
              <w:left w:val="nil"/>
              <w:bottom w:val="single" w:sz="4" w:space="0" w:color="auto"/>
              <w:right w:val="single" w:sz="4" w:space="0" w:color="auto"/>
            </w:tcBorders>
            <w:shd w:val="clear" w:color="auto" w:fill="auto"/>
            <w:noWrap/>
            <w:vAlign w:val="center"/>
            <w:hideMark/>
          </w:tcPr>
          <w:p w14:paraId="138E680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RD$140,000.00</w:t>
            </w:r>
          </w:p>
        </w:tc>
        <w:tc>
          <w:tcPr>
            <w:tcW w:w="1440" w:type="dxa"/>
            <w:tcBorders>
              <w:top w:val="nil"/>
              <w:left w:val="nil"/>
              <w:bottom w:val="single" w:sz="4" w:space="0" w:color="auto"/>
              <w:right w:val="single" w:sz="4" w:space="0" w:color="auto"/>
            </w:tcBorders>
            <w:shd w:val="clear" w:color="auto" w:fill="auto"/>
            <w:noWrap/>
            <w:vAlign w:val="center"/>
            <w:hideMark/>
          </w:tcPr>
          <w:p w14:paraId="5939699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E7AEB8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E7B1A32"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3A89960"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cubetas de aceites para la planta</w:t>
            </w:r>
          </w:p>
        </w:tc>
        <w:tc>
          <w:tcPr>
            <w:tcW w:w="720" w:type="dxa"/>
            <w:tcBorders>
              <w:top w:val="nil"/>
              <w:left w:val="nil"/>
              <w:bottom w:val="single" w:sz="4" w:space="0" w:color="auto"/>
              <w:right w:val="single" w:sz="4" w:space="0" w:color="auto"/>
            </w:tcBorders>
            <w:shd w:val="clear" w:color="auto" w:fill="auto"/>
            <w:noWrap/>
            <w:vAlign w:val="center"/>
            <w:hideMark/>
          </w:tcPr>
          <w:p w14:paraId="1610CDF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cubeta</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14:paraId="1DBA719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w:t>
            </w:r>
          </w:p>
        </w:tc>
        <w:tc>
          <w:tcPr>
            <w:tcW w:w="1170" w:type="dxa"/>
            <w:tcBorders>
              <w:top w:val="nil"/>
              <w:left w:val="nil"/>
              <w:bottom w:val="single" w:sz="4" w:space="0" w:color="auto"/>
              <w:right w:val="single" w:sz="4" w:space="0" w:color="auto"/>
            </w:tcBorders>
            <w:shd w:val="clear" w:color="auto" w:fill="auto"/>
            <w:noWrap/>
            <w:vAlign w:val="center"/>
            <w:hideMark/>
          </w:tcPr>
          <w:p w14:paraId="14A5A20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w:t>
            </w:r>
          </w:p>
        </w:tc>
        <w:tc>
          <w:tcPr>
            <w:tcW w:w="1170" w:type="dxa"/>
            <w:tcBorders>
              <w:top w:val="nil"/>
              <w:left w:val="nil"/>
              <w:bottom w:val="single" w:sz="4" w:space="0" w:color="auto"/>
              <w:right w:val="single" w:sz="4" w:space="0" w:color="auto"/>
            </w:tcBorders>
            <w:shd w:val="clear" w:color="auto" w:fill="auto"/>
            <w:noWrap/>
            <w:vAlign w:val="center"/>
            <w:hideMark/>
          </w:tcPr>
          <w:p w14:paraId="3145A20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w:t>
            </w:r>
          </w:p>
        </w:tc>
        <w:tc>
          <w:tcPr>
            <w:tcW w:w="1170" w:type="dxa"/>
            <w:tcBorders>
              <w:top w:val="nil"/>
              <w:left w:val="nil"/>
              <w:bottom w:val="single" w:sz="4" w:space="0" w:color="auto"/>
              <w:right w:val="single" w:sz="4" w:space="0" w:color="auto"/>
            </w:tcBorders>
            <w:shd w:val="clear" w:color="auto" w:fill="auto"/>
            <w:noWrap/>
            <w:vAlign w:val="center"/>
            <w:hideMark/>
          </w:tcPr>
          <w:p w14:paraId="576615A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w:t>
            </w:r>
          </w:p>
        </w:tc>
        <w:tc>
          <w:tcPr>
            <w:tcW w:w="540" w:type="dxa"/>
            <w:tcBorders>
              <w:top w:val="nil"/>
              <w:left w:val="nil"/>
              <w:bottom w:val="single" w:sz="4" w:space="0" w:color="auto"/>
              <w:right w:val="single" w:sz="4" w:space="0" w:color="auto"/>
            </w:tcBorders>
            <w:shd w:val="clear" w:color="auto" w:fill="auto"/>
            <w:noWrap/>
            <w:vAlign w:val="center"/>
            <w:hideMark/>
          </w:tcPr>
          <w:p w14:paraId="02596E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24</w:t>
            </w:r>
          </w:p>
        </w:tc>
        <w:tc>
          <w:tcPr>
            <w:tcW w:w="1530" w:type="dxa"/>
            <w:tcBorders>
              <w:top w:val="nil"/>
              <w:left w:val="nil"/>
              <w:bottom w:val="single" w:sz="4" w:space="0" w:color="auto"/>
              <w:right w:val="single" w:sz="4" w:space="0" w:color="auto"/>
            </w:tcBorders>
            <w:shd w:val="clear" w:color="auto" w:fill="auto"/>
            <w:noWrap/>
            <w:vAlign w:val="center"/>
            <w:hideMark/>
          </w:tcPr>
          <w:p w14:paraId="3BE1AB6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RD$6,000.00</w:t>
            </w:r>
          </w:p>
        </w:tc>
        <w:tc>
          <w:tcPr>
            <w:tcW w:w="1620" w:type="dxa"/>
            <w:tcBorders>
              <w:top w:val="nil"/>
              <w:left w:val="nil"/>
              <w:bottom w:val="single" w:sz="4" w:space="0" w:color="auto"/>
              <w:right w:val="single" w:sz="4" w:space="0" w:color="auto"/>
            </w:tcBorders>
            <w:shd w:val="clear" w:color="auto" w:fill="auto"/>
            <w:noWrap/>
            <w:vAlign w:val="center"/>
            <w:hideMark/>
          </w:tcPr>
          <w:p w14:paraId="5B79144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RD$144,000.00</w:t>
            </w:r>
          </w:p>
        </w:tc>
        <w:tc>
          <w:tcPr>
            <w:tcW w:w="1440" w:type="dxa"/>
            <w:tcBorders>
              <w:top w:val="nil"/>
              <w:left w:val="nil"/>
              <w:bottom w:val="single" w:sz="4" w:space="0" w:color="auto"/>
              <w:right w:val="single" w:sz="4" w:space="0" w:color="auto"/>
            </w:tcBorders>
            <w:shd w:val="clear" w:color="auto" w:fill="auto"/>
            <w:noWrap/>
            <w:vAlign w:val="center"/>
            <w:hideMark/>
          </w:tcPr>
          <w:p w14:paraId="4F0B45A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1F5A2F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CAB9E0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6EDA145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abrillantador</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goma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F4AFE0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3AFF79C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75EEB19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611FA47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15F5C63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10C138E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5FB05CA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w:t>
            </w:r>
          </w:p>
        </w:tc>
        <w:tc>
          <w:tcPr>
            <w:tcW w:w="1620" w:type="dxa"/>
            <w:tcBorders>
              <w:top w:val="nil"/>
              <w:left w:val="nil"/>
              <w:bottom w:val="single" w:sz="4" w:space="0" w:color="auto"/>
              <w:right w:val="single" w:sz="4" w:space="0" w:color="auto"/>
            </w:tcBorders>
            <w:shd w:val="clear" w:color="auto" w:fill="auto"/>
            <w:noWrap/>
            <w:vAlign w:val="center"/>
            <w:hideMark/>
          </w:tcPr>
          <w:p w14:paraId="0BDFDDC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RD$9,000.00</w:t>
            </w:r>
          </w:p>
        </w:tc>
        <w:tc>
          <w:tcPr>
            <w:tcW w:w="1440" w:type="dxa"/>
            <w:tcBorders>
              <w:top w:val="nil"/>
              <w:left w:val="nil"/>
              <w:bottom w:val="single" w:sz="4" w:space="0" w:color="auto"/>
              <w:right w:val="single" w:sz="4" w:space="0" w:color="auto"/>
            </w:tcBorders>
            <w:shd w:val="clear" w:color="auto" w:fill="auto"/>
            <w:noWrap/>
            <w:vAlign w:val="center"/>
            <w:hideMark/>
          </w:tcPr>
          <w:p w14:paraId="264C8E2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497CF50C"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778C34E"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EE95350"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abrillantador</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vehiculos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82E04F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58808C6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569853F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2CDA1C2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1170" w:type="dxa"/>
            <w:tcBorders>
              <w:top w:val="nil"/>
              <w:left w:val="nil"/>
              <w:bottom w:val="single" w:sz="4" w:space="0" w:color="auto"/>
              <w:right w:val="single" w:sz="4" w:space="0" w:color="auto"/>
            </w:tcBorders>
            <w:shd w:val="clear" w:color="auto" w:fill="auto"/>
            <w:noWrap/>
            <w:vAlign w:val="center"/>
            <w:hideMark/>
          </w:tcPr>
          <w:p w14:paraId="46779DF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w:t>
            </w:r>
          </w:p>
        </w:tc>
        <w:tc>
          <w:tcPr>
            <w:tcW w:w="540" w:type="dxa"/>
            <w:tcBorders>
              <w:top w:val="nil"/>
              <w:left w:val="nil"/>
              <w:bottom w:val="single" w:sz="4" w:space="0" w:color="auto"/>
              <w:right w:val="single" w:sz="4" w:space="0" w:color="auto"/>
            </w:tcBorders>
            <w:shd w:val="clear" w:color="auto" w:fill="auto"/>
            <w:noWrap/>
            <w:vAlign w:val="center"/>
            <w:hideMark/>
          </w:tcPr>
          <w:p w14:paraId="75F4391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353E125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w:t>
            </w:r>
          </w:p>
        </w:tc>
        <w:tc>
          <w:tcPr>
            <w:tcW w:w="1620" w:type="dxa"/>
            <w:tcBorders>
              <w:top w:val="nil"/>
              <w:left w:val="nil"/>
              <w:bottom w:val="single" w:sz="4" w:space="0" w:color="auto"/>
              <w:right w:val="single" w:sz="4" w:space="0" w:color="auto"/>
            </w:tcBorders>
            <w:shd w:val="clear" w:color="auto" w:fill="auto"/>
            <w:noWrap/>
            <w:vAlign w:val="center"/>
            <w:hideMark/>
          </w:tcPr>
          <w:p w14:paraId="2951C93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RD$18,000.00</w:t>
            </w:r>
          </w:p>
        </w:tc>
        <w:tc>
          <w:tcPr>
            <w:tcW w:w="1440" w:type="dxa"/>
            <w:tcBorders>
              <w:top w:val="nil"/>
              <w:left w:val="nil"/>
              <w:bottom w:val="single" w:sz="4" w:space="0" w:color="auto"/>
              <w:right w:val="single" w:sz="4" w:space="0" w:color="auto"/>
            </w:tcBorders>
            <w:shd w:val="clear" w:color="auto" w:fill="auto"/>
            <w:noWrap/>
            <w:vAlign w:val="center"/>
            <w:hideMark/>
          </w:tcPr>
          <w:p w14:paraId="41A09B9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BDFFC1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9D1B25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5CB46DE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spray </w:t>
            </w:r>
            <w:proofErr w:type="spellStart"/>
            <w:r w:rsidRPr="00B205B4">
              <w:rPr>
                <w:rFonts w:ascii="Artifex CF Light" w:hAnsi="Artifex CF Light" w:cs="Calibri"/>
                <w:color w:val="002060"/>
                <w:sz w:val="16"/>
                <w:szCs w:val="16"/>
              </w:rPr>
              <w:t>limpiador</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terminales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0EA1CA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05905D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7240AE5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366C24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1170" w:type="dxa"/>
            <w:tcBorders>
              <w:top w:val="nil"/>
              <w:left w:val="nil"/>
              <w:bottom w:val="single" w:sz="4" w:space="0" w:color="auto"/>
              <w:right w:val="single" w:sz="4" w:space="0" w:color="auto"/>
            </w:tcBorders>
            <w:shd w:val="clear" w:color="auto" w:fill="auto"/>
            <w:noWrap/>
            <w:vAlign w:val="center"/>
            <w:hideMark/>
          </w:tcPr>
          <w:p w14:paraId="6DB8B1B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w:t>
            </w:r>
          </w:p>
        </w:tc>
        <w:tc>
          <w:tcPr>
            <w:tcW w:w="540" w:type="dxa"/>
            <w:tcBorders>
              <w:top w:val="nil"/>
              <w:left w:val="nil"/>
              <w:bottom w:val="single" w:sz="4" w:space="0" w:color="auto"/>
              <w:right w:val="single" w:sz="4" w:space="0" w:color="auto"/>
            </w:tcBorders>
            <w:shd w:val="clear" w:color="auto" w:fill="auto"/>
            <w:noWrap/>
            <w:vAlign w:val="center"/>
            <w:hideMark/>
          </w:tcPr>
          <w:p w14:paraId="61860E2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w:t>
            </w:r>
          </w:p>
        </w:tc>
        <w:tc>
          <w:tcPr>
            <w:tcW w:w="1530" w:type="dxa"/>
            <w:tcBorders>
              <w:top w:val="nil"/>
              <w:left w:val="nil"/>
              <w:bottom w:val="single" w:sz="4" w:space="0" w:color="auto"/>
              <w:right w:val="single" w:sz="4" w:space="0" w:color="auto"/>
            </w:tcBorders>
            <w:shd w:val="clear" w:color="auto" w:fill="auto"/>
            <w:noWrap/>
            <w:vAlign w:val="center"/>
            <w:hideMark/>
          </w:tcPr>
          <w:p w14:paraId="6EDA886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RD$100.00</w:t>
            </w:r>
          </w:p>
        </w:tc>
        <w:tc>
          <w:tcPr>
            <w:tcW w:w="1620" w:type="dxa"/>
            <w:tcBorders>
              <w:top w:val="nil"/>
              <w:left w:val="nil"/>
              <w:bottom w:val="single" w:sz="4" w:space="0" w:color="auto"/>
              <w:right w:val="single" w:sz="4" w:space="0" w:color="auto"/>
            </w:tcBorders>
            <w:shd w:val="clear" w:color="auto" w:fill="auto"/>
            <w:noWrap/>
            <w:vAlign w:val="center"/>
            <w:hideMark/>
          </w:tcPr>
          <w:p w14:paraId="50B07A4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w:t>
            </w:r>
          </w:p>
        </w:tc>
        <w:tc>
          <w:tcPr>
            <w:tcW w:w="1440" w:type="dxa"/>
            <w:tcBorders>
              <w:top w:val="nil"/>
              <w:left w:val="nil"/>
              <w:bottom w:val="single" w:sz="4" w:space="0" w:color="auto"/>
              <w:right w:val="single" w:sz="4" w:space="0" w:color="auto"/>
            </w:tcBorders>
            <w:shd w:val="clear" w:color="auto" w:fill="auto"/>
            <w:noWrap/>
            <w:vAlign w:val="center"/>
            <w:hideMark/>
          </w:tcPr>
          <w:p w14:paraId="1D5047D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F90D0E5"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AD6A5B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279F5F0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toallas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microfibras</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vehiculos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80C6BD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7F915BE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067FE6D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3C6AC6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27D1BCE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4487B3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5BAC38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w:t>
            </w:r>
          </w:p>
        </w:tc>
        <w:tc>
          <w:tcPr>
            <w:tcW w:w="1620" w:type="dxa"/>
            <w:tcBorders>
              <w:top w:val="nil"/>
              <w:left w:val="nil"/>
              <w:bottom w:val="single" w:sz="4" w:space="0" w:color="auto"/>
              <w:right w:val="single" w:sz="4" w:space="0" w:color="auto"/>
            </w:tcBorders>
            <w:shd w:val="clear" w:color="auto" w:fill="auto"/>
            <w:noWrap/>
            <w:vAlign w:val="center"/>
            <w:hideMark/>
          </w:tcPr>
          <w:p w14:paraId="78FA140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w:t>
            </w:r>
          </w:p>
        </w:tc>
        <w:tc>
          <w:tcPr>
            <w:tcW w:w="1440" w:type="dxa"/>
            <w:tcBorders>
              <w:top w:val="nil"/>
              <w:left w:val="nil"/>
              <w:bottom w:val="single" w:sz="4" w:space="0" w:color="auto"/>
              <w:right w:val="single" w:sz="4" w:space="0" w:color="auto"/>
            </w:tcBorders>
            <w:shd w:val="clear" w:color="auto" w:fill="auto"/>
            <w:noWrap/>
            <w:vAlign w:val="center"/>
            <w:hideMark/>
          </w:tcPr>
          <w:p w14:paraId="2CDF5A1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A2C3B2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1AAAA2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B4F30A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bombillos</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vehiculos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80B3C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2226A52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3F99EE3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0F542D7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2B60E94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3FE201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90</w:t>
            </w:r>
          </w:p>
        </w:tc>
        <w:tc>
          <w:tcPr>
            <w:tcW w:w="1530" w:type="dxa"/>
            <w:tcBorders>
              <w:top w:val="nil"/>
              <w:left w:val="nil"/>
              <w:bottom w:val="single" w:sz="4" w:space="0" w:color="auto"/>
              <w:right w:val="single" w:sz="4" w:space="0" w:color="auto"/>
            </w:tcBorders>
            <w:shd w:val="clear" w:color="auto" w:fill="auto"/>
            <w:noWrap/>
            <w:vAlign w:val="center"/>
            <w:hideMark/>
          </w:tcPr>
          <w:p w14:paraId="5C5B2BF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w:t>
            </w:r>
          </w:p>
        </w:tc>
        <w:tc>
          <w:tcPr>
            <w:tcW w:w="1620" w:type="dxa"/>
            <w:tcBorders>
              <w:top w:val="nil"/>
              <w:left w:val="nil"/>
              <w:bottom w:val="single" w:sz="4" w:space="0" w:color="auto"/>
              <w:right w:val="single" w:sz="4" w:space="0" w:color="auto"/>
            </w:tcBorders>
            <w:shd w:val="clear" w:color="auto" w:fill="auto"/>
            <w:noWrap/>
            <w:vAlign w:val="center"/>
            <w:hideMark/>
          </w:tcPr>
          <w:p w14:paraId="30B1B09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RD$1,800.00</w:t>
            </w:r>
          </w:p>
        </w:tc>
        <w:tc>
          <w:tcPr>
            <w:tcW w:w="1440" w:type="dxa"/>
            <w:tcBorders>
              <w:top w:val="nil"/>
              <w:left w:val="nil"/>
              <w:bottom w:val="single" w:sz="4" w:space="0" w:color="auto"/>
              <w:right w:val="single" w:sz="4" w:space="0" w:color="auto"/>
            </w:tcBorders>
            <w:shd w:val="clear" w:color="auto" w:fill="auto"/>
            <w:noWrap/>
            <w:vAlign w:val="center"/>
            <w:hideMark/>
          </w:tcPr>
          <w:p w14:paraId="2BD15EB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D5C3B8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DE4F28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4338C57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escobillas</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vehiculos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3FD18D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4FAEAE1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7B58CA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867C66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60341BF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A20A5F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60</w:t>
            </w:r>
          </w:p>
        </w:tc>
        <w:tc>
          <w:tcPr>
            <w:tcW w:w="1530" w:type="dxa"/>
            <w:tcBorders>
              <w:top w:val="nil"/>
              <w:left w:val="nil"/>
              <w:bottom w:val="single" w:sz="4" w:space="0" w:color="auto"/>
              <w:right w:val="single" w:sz="4" w:space="0" w:color="auto"/>
            </w:tcBorders>
            <w:shd w:val="clear" w:color="auto" w:fill="auto"/>
            <w:noWrap/>
            <w:vAlign w:val="center"/>
            <w:hideMark/>
          </w:tcPr>
          <w:p w14:paraId="618B13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w:t>
            </w:r>
          </w:p>
        </w:tc>
        <w:tc>
          <w:tcPr>
            <w:tcW w:w="1620" w:type="dxa"/>
            <w:tcBorders>
              <w:top w:val="nil"/>
              <w:left w:val="nil"/>
              <w:bottom w:val="single" w:sz="4" w:space="0" w:color="auto"/>
              <w:right w:val="single" w:sz="4" w:space="0" w:color="auto"/>
            </w:tcBorders>
            <w:shd w:val="clear" w:color="auto" w:fill="auto"/>
            <w:noWrap/>
            <w:vAlign w:val="center"/>
            <w:hideMark/>
          </w:tcPr>
          <w:p w14:paraId="2F8B0AB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RD$12,000.00</w:t>
            </w:r>
          </w:p>
        </w:tc>
        <w:tc>
          <w:tcPr>
            <w:tcW w:w="1440" w:type="dxa"/>
            <w:tcBorders>
              <w:top w:val="nil"/>
              <w:left w:val="nil"/>
              <w:bottom w:val="single" w:sz="4" w:space="0" w:color="auto"/>
              <w:right w:val="single" w:sz="4" w:space="0" w:color="auto"/>
            </w:tcBorders>
            <w:shd w:val="clear" w:color="auto" w:fill="auto"/>
            <w:noWrap/>
            <w:vAlign w:val="center"/>
            <w:hideMark/>
          </w:tcPr>
          <w:p w14:paraId="042793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A7CFFE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665E518"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Almacen</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14:paraId="1E12A535"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ambientadores</w:t>
            </w:r>
            <w:proofErr w:type="spellEnd"/>
            <w:r w:rsidRPr="00B205B4">
              <w:rPr>
                <w:rFonts w:ascii="Artifex CF Light" w:hAnsi="Artifex CF Light" w:cs="Calibri"/>
                <w:color w:val="002060"/>
                <w:sz w:val="16"/>
                <w:szCs w:val="16"/>
              </w:rPr>
              <w:t xml:space="preserve"> para </w:t>
            </w:r>
            <w:proofErr w:type="spellStart"/>
            <w:r w:rsidRPr="00B205B4">
              <w:rPr>
                <w:rFonts w:ascii="Artifex CF Light" w:hAnsi="Artifex CF Light" w:cs="Calibri"/>
                <w:color w:val="002060"/>
                <w:sz w:val="16"/>
                <w:szCs w:val="16"/>
              </w:rPr>
              <w:t>vehiculos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C58B3C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und</w:t>
            </w:r>
          </w:p>
        </w:tc>
        <w:tc>
          <w:tcPr>
            <w:tcW w:w="1170" w:type="dxa"/>
            <w:tcBorders>
              <w:top w:val="nil"/>
              <w:left w:val="nil"/>
              <w:bottom w:val="single" w:sz="4" w:space="0" w:color="auto"/>
              <w:right w:val="single" w:sz="4" w:space="0" w:color="auto"/>
            </w:tcBorders>
            <w:shd w:val="clear" w:color="auto" w:fill="auto"/>
            <w:noWrap/>
            <w:vAlign w:val="center"/>
            <w:hideMark/>
          </w:tcPr>
          <w:p w14:paraId="01F5A4C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47BE09D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608CE19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1170" w:type="dxa"/>
            <w:tcBorders>
              <w:top w:val="nil"/>
              <w:left w:val="nil"/>
              <w:bottom w:val="single" w:sz="4" w:space="0" w:color="auto"/>
              <w:right w:val="single" w:sz="4" w:space="0" w:color="auto"/>
            </w:tcBorders>
            <w:shd w:val="clear" w:color="auto" w:fill="auto"/>
            <w:noWrap/>
            <w:vAlign w:val="center"/>
            <w:hideMark/>
          </w:tcPr>
          <w:p w14:paraId="17B63B5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w:t>
            </w:r>
          </w:p>
        </w:tc>
        <w:tc>
          <w:tcPr>
            <w:tcW w:w="540" w:type="dxa"/>
            <w:tcBorders>
              <w:top w:val="nil"/>
              <w:left w:val="nil"/>
              <w:bottom w:val="single" w:sz="4" w:space="0" w:color="auto"/>
              <w:right w:val="single" w:sz="4" w:space="0" w:color="auto"/>
            </w:tcBorders>
            <w:shd w:val="clear" w:color="auto" w:fill="auto"/>
            <w:noWrap/>
            <w:vAlign w:val="center"/>
            <w:hideMark/>
          </w:tcPr>
          <w:p w14:paraId="450F2CE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120</w:t>
            </w:r>
          </w:p>
        </w:tc>
        <w:tc>
          <w:tcPr>
            <w:tcW w:w="1530" w:type="dxa"/>
            <w:tcBorders>
              <w:top w:val="nil"/>
              <w:left w:val="nil"/>
              <w:bottom w:val="single" w:sz="4" w:space="0" w:color="auto"/>
              <w:right w:val="single" w:sz="4" w:space="0" w:color="auto"/>
            </w:tcBorders>
            <w:shd w:val="clear" w:color="auto" w:fill="auto"/>
            <w:noWrap/>
            <w:vAlign w:val="center"/>
            <w:hideMark/>
          </w:tcPr>
          <w:p w14:paraId="723A91E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RD$280.00</w:t>
            </w:r>
          </w:p>
        </w:tc>
        <w:tc>
          <w:tcPr>
            <w:tcW w:w="1620" w:type="dxa"/>
            <w:tcBorders>
              <w:top w:val="nil"/>
              <w:left w:val="nil"/>
              <w:bottom w:val="single" w:sz="4" w:space="0" w:color="auto"/>
              <w:right w:val="single" w:sz="4" w:space="0" w:color="auto"/>
            </w:tcBorders>
            <w:shd w:val="clear" w:color="auto" w:fill="auto"/>
            <w:noWrap/>
            <w:vAlign w:val="center"/>
            <w:hideMark/>
          </w:tcPr>
          <w:p w14:paraId="4BFB372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RD$33,600.00</w:t>
            </w:r>
          </w:p>
        </w:tc>
        <w:tc>
          <w:tcPr>
            <w:tcW w:w="1440" w:type="dxa"/>
            <w:tcBorders>
              <w:top w:val="nil"/>
              <w:left w:val="nil"/>
              <w:bottom w:val="single" w:sz="4" w:space="0" w:color="auto"/>
              <w:right w:val="single" w:sz="4" w:space="0" w:color="auto"/>
            </w:tcBorders>
            <w:shd w:val="clear" w:color="auto" w:fill="auto"/>
            <w:noWrap/>
            <w:vAlign w:val="center"/>
            <w:hideMark/>
          </w:tcPr>
          <w:p w14:paraId="7F7FF23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F77C451" w14:textId="77777777" w:rsidTr="00012D3F">
        <w:trPr>
          <w:trHeight w:val="750"/>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872109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vAlign w:val="center"/>
            <w:hideMark/>
          </w:tcPr>
          <w:p w14:paraId="2AF267BD" w14:textId="77777777" w:rsidR="00012D3F" w:rsidRPr="00645718" w:rsidRDefault="00012D3F" w:rsidP="00012D3F">
            <w:pPr>
              <w:jc w:val="center"/>
              <w:rPr>
                <w:rFonts w:ascii="Artifex CF Light" w:hAnsi="Artifex CF Light" w:cs="Calibri"/>
                <w:color w:val="002060"/>
                <w:sz w:val="16"/>
                <w:szCs w:val="16"/>
                <w:lang w:val="es-DO"/>
              </w:rPr>
            </w:pPr>
            <w:r w:rsidRPr="00645718">
              <w:rPr>
                <w:rFonts w:ascii="Artifex CF Light" w:hAnsi="Artifex CF Light" w:cs="Calibri"/>
                <w:color w:val="002060"/>
                <w:sz w:val="16"/>
                <w:szCs w:val="16"/>
                <w:lang w:val="es-DO"/>
              </w:rPr>
              <w:t>Almuerzo para Colaboradores de la ONAPI</w:t>
            </w:r>
          </w:p>
        </w:tc>
        <w:tc>
          <w:tcPr>
            <w:tcW w:w="720" w:type="dxa"/>
            <w:tcBorders>
              <w:top w:val="nil"/>
              <w:left w:val="nil"/>
              <w:bottom w:val="single" w:sz="4" w:space="0" w:color="auto"/>
              <w:right w:val="single" w:sz="4" w:space="0" w:color="auto"/>
            </w:tcBorders>
            <w:shd w:val="clear" w:color="auto" w:fill="auto"/>
            <w:noWrap/>
            <w:vAlign w:val="center"/>
            <w:hideMark/>
          </w:tcPr>
          <w:p w14:paraId="3082881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1AAAB5D1"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20DCAE6"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062DA756"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07930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2,000,000.00</w:t>
            </w:r>
          </w:p>
        </w:tc>
        <w:tc>
          <w:tcPr>
            <w:tcW w:w="540" w:type="dxa"/>
            <w:tcBorders>
              <w:top w:val="nil"/>
              <w:left w:val="nil"/>
              <w:bottom w:val="single" w:sz="4" w:space="0" w:color="auto"/>
              <w:right w:val="single" w:sz="4" w:space="0" w:color="auto"/>
            </w:tcBorders>
            <w:shd w:val="clear" w:color="auto" w:fill="auto"/>
            <w:noWrap/>
            <w:vAlign w:val="center"/>
            <w:hideMark/>
          </w:tcPr>
          <w:p w14:paraId="643A5FC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2E7933E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RD$2,000,000.00</w:t>
            </w:r>
          </w:p>
        </w:tc>
        <w:tc>
          <w:tcPr>
            <w:tcW w:w="1620" w:type="dxa"/>
            <w:tcBorders>
              <w:top w:val="nil"/>
              <w:left w:val="nil"/>
              <w:bottom w:val="single" w:sz="4" w:space="0" w:color="auto"/>
              <w:right w:val="single" w:sz="4" w:space="0" w:color="auto"/>
            </w:tcBorders>
            <w:shd w:val="clear" w:color="auto" w:fill="auto"/>
            <w:noWrap/>
            <w:vAlign w:val="center"/>
            <w:hideMark/>
          </w:tcPr>
          <w:p w14:paraId="7AC9F4B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RD$2,000,000.00</w:t>
            </w:r>
          </w:p>
        </w:tc>
        <w:tc>
          <w:tcPr>
            <w:tcW w:w="1440" w:type="dxa"/>
            <w:tcBorders>
              <w:top w:val="nil"/>
              <w:left w:val="nil"/>
              <w:bottom w:val="single" w:sz="4" w:space="0" w:color="auto"/>
              <w:right w:val="single" w:sz="4" w:space="0" w:color="auto"/>
            </w:tcBorders>
            <w:shd w:val="clear" w:color="auto" w:fill="auto"/>
            <w:noWrap/>
            <w:vAlign w:val="center"/>
            <w:hideMark/>
          </w:tcPr>
          <w:p w14:paraId="30BF21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D68255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0B32EF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151CB36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Para </w:t>
            </w:r>
            <w:proofErr w:type="spellStart"/>
            <w:r w:rsidRPr="00B205B4">
              <w:rPr>
                <w:rFonts w:ascii="Artifex CF Light" w:hAnsi="Artifex CF Light" w:cs="Calibri"/>
                <w:color w:val="002060"/>
                <w:sz w:val="16"/>
                <w:szCs w:val="16"/>
              </w:rPr>
              <w:t>Eje</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Comunitario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91A9CA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5CF89BA4"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877CEC6"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74466DC"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62AD31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200,000.00</w:t>
            </w:r>
          </w:p>
        </w:tc>
        <w:tc>
          <w:tcPr>
            <w:tcW w:w="540" w:type="dxa"/>
            <w:tcBorders>
              <w:top w:val="nil"/>
              <w:left w:val="nil"/>
              <w:bottom w:val="single" w:sz="4" w:space="0" w:color="auto"/>
              <w:right w:val="single" w:sz="4" w:space="0" w:color="auto"/>
            </w:tcBorders>
            <w:shd w:val="clear" w:color="auto" w:fill="auto"/>
            <w:noWrap/>
            <w:vAlign w:val="center"/>
            <w:hideMark/>
          </w:tcPr>
          <w:p w14:paraId="43F1435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19B24C7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RD$200,000.00</w:t>
            </w:r>
          </w:p>
        </w:tc>
        <w:tc>
          <w:tcPr>
            <w:tcW w:w="1620" w:type="dxa"/>
            <w:tcBorders>
              <w:top w:val="nil"/>
              <w:left w:val="nil"/>
              <w:bottom w:val="single" w:sz="4" w:space="0" w:color="auto"/>
              <w:right w:val="single" w:sz="4" w:space="0" w:color="auto"/>
            </w:tcBorders>
            <w:shd w:val="clear" w:color="auto" w:fill="auto"/>
            <w:noWrap/>
            <w:vAlign w:val="center"/>
            <w:hideMark/>
          </w:tcPr>
          <w:p w14:paraId="682C002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RD$200,000.00</w:t>
            </w:r>
          </w:p>
        </w:tc>
        <w:tc>
          <w:tcPr>
            <w:tcW w:w="1440" w:type="dxa"/>
            <w:tcBorders>
              <w:top w:val="nil"/>
              <w:left w:val="nil"/>
              <w:bottom w:val="single" w:sz="4" w:space="0" w:color="auto"/>
              <w:right w:val="single" w:sz="4" w:space="0" w:color="auto"/>
            </w:tcBorders>
            <w:shd w:val="clear" w:color="auto" w:fill="auto"/>
            <w:noWrap/>
            <w:vAlign w:val="center"/>
            <w:hideMark/>
          </w:tcPr>
          <w:p w14:paraId="7B0E448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2720C7C" w14:textId="77777777" w:rsidTr="00012D3F">
        <w:trPr>
          <w:trHeight w:val="2019"/>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4F6D7842"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35AB6D58" w14:textId="77777777" w:rsidR="00012D3F" w:rsidRPr="00B662D2" w:rsidRDefault="00012D3F" w:rsidP="00012D3F">
            <w:pPr>
              <w:jc w:val="center"/>
              <w:rPr>
                <w:rFonts w:ascii="Artifex CF Light" w:hAnsi="Artifex CF Light" w:cs="Calibri"/>
                <w:color w:val="FFFFFF" w:themeColor="background1"/>
                <w:sz w:val="18"/>
                <w:szCs w:val="18"/>
                <w:lang w:val="es-DO"/>
              </w:rPr>
            </w:pPr>
            <w:r w:rsidRPr="00B662D2">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0C8E9BFE"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6031CA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506E905A"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CA49F31"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27BF41E"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3850EA28"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1333D068"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45CEF162"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2F0F2102"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4486291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C55EB2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lastRenderedPageBreak/>
              <w:t>Adm.</w:t>
            </w:r>
          </w:p>
        </w:tc>
        <w:tc>
          <w:tcPr>
            <w:tcW w:w="1980" w:type="dxa"/>
            <w:tcBorders>
              <w:top w:val="nil"/>
              <w:left w:val="nil"/>
              <w:bottom w:val="single" w:sz="4" w:space="0" w:color="auto"/>
              <w:right w:val="single" w:sz="4" w:space="0" w:color="auto"/>
            </w:tcBorders>
            <w:shd w:val="clear" w:color="auto" w:fill="auto"/>
            <w:noWrap/>
            <w:vAlign w:val="center"/>
            <w:hideMark/>
          </w:tcPr>
          <w:p w14:paraId="272C208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Fiesta de </w:t>
            </w:r>
            <w:proofErr w:type="spellStart"/>
            <w:r w:rsidRPr="00B205B4">
              <w:rPr>
                <w:rFonts w:ascii="Artifex CF Light" w:hAnsi="Artifex CF Light" w:cs="Calibri"/>
                <w:color w:val="002060"/>
                <w:sz w:val="16"/>
                <w:szCs w:val="16"/>
              </w:rPr>
              <w:t>reyes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62E976B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317C653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300,000.00</w:t>
            </w:r>
          </w:p>
        </w:tc>
        <w:tc>
          <w:tcPr>
            <w:tcW w:w="1170" w:type="dxa"/>
            <w:tcBorders>
              <w:top w:val="nil"/>
              <w:left w:val="nil"/>
              <w:bottom w:val="single" w:sz="4" w:space="0" w:color="auto"/>
              <w:right w:val="single" w:sz="4" w:space="0" w:color="auto"/>
            </w:tcBorders>
            <w:shd w:val="clear" w:color="auto" w:fill="auto"/>
            <w:noWrap/>
            <w:vAlign w:val="center"/>
            <w:hideMark/>
          </w:tcPr>
          <w:p w14:paraId="0C437F78"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47DD093"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9B750CC"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8A3813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43A021E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RD$300,000.00</w:t>
            </w:r>
          </w:p>
        </w:tc>
        <w:tc>
          <w:tcPr>
            <w:tcW w:w="1620" w:type="dxa"/>
            <w:tcBorders>
              <w:top w:val="nil"/>
              <w:left w:val="nil"/>
              <w:bottom w:val="single" w:sz="4" w:space="0" w:color="auto"/>
              <w:right w:val="single" w:sz="4" w:space="0" w:color="auto"/>
            </w:tcBorders>
            <w:shd w:val="clear" w:color="auto" w:fill="auto"/>
            <w:noWrap/>
            <w:vAlign w:val="center"/>
            <w:hideMark/>
          </w:tcPr>
          <w:p w14:paraId="71413A0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RD$300,000.00</w:t>
            </w:r>
          </w:p>
        </w:tc>
        <w:tc>
          <w:tcPr>
            <w:tcW w:w="1440" w:type="dxa"/>
            <w:tcBorders>
              <w:top w:val="nil"/>
              <w:left w:val="nil"/>
              <w:bottom w:val="single" w:sz="4" w:space="0" w:color="auto"/>
              <w:right w:val="single" w:sz="4" w:space="0" w:color="auto"/>
            </w:tcBorders>
            <w:shd w:val="clear" w:color="auto" w:fill="auto"/>
            <w:noWrap/>
            <w:vAlign w:val="center"/>
            <w:hideMark/>
          </w:tcPr>
          <w:p w14:paraId="6E5B6D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09E6CC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9E2343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25FAD171"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Mantenimiento</w:t>
            </w:r>
            <w:proofErr w:type="spellEnd"/>
            <w:r w:rsidRPr="00B205B4">
              <w:rPr>
                <w:rFonts w:ascii="Artifex CF Light" w:hAnsi="Artifex CF Light" w:cs="Calibri"/>
                <w:color w:val="002060"/>
                <w:sz w:val="16"/>
                <w:szCs w:val="16"/>
              </w:rPr>
              <w:t xml:space="preserve"> A/C</w:t>
            </w:r>
          </w:p>
        </w:tc>
        <w:tc>
          <w:tcPr>
            <w:tcW w:w="720" w:type="dxa"/>
            <w:tcBorders>
              <w:top w:val="nil"/>
              <w:left w:val="nil"/>
              <w:bottom w:val="single" w:sz="4" w:space="0" w:color="auto"/>
              <w:right w:val="single" w:sz="4" w:space="0" w:color="auto"/>
            </w:tcBorders>
            <w:shd w:val="clear" w:color="auto" w:fill="auto"/>
            <w:noWrap/>
            <w:vAlign w:val="center"/>
            <w:hideMark/>
          </w:tcPr>
          <w:p w14:paraId="2241A8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4BE0950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300,000.00</w:t>
            </w:r>
          </w:p>
        </w:tc>
        <w:tc>
          <w:tcPr>
            <w:tcW w:w="1170" w:type="dxa"/>
            <w:tcBorders>
              <w:top w:val="nil"/>
              <w:left w:val="nil"/>
              <w:bottom w:val="single" w:sz="4" w:space="0" w:color="auto"/>
              <w:right w:val="single" w:sz="4" w:space="0" w:color="auto"/>
            </w:tcBorders>
            <w:shd w:val="clear" w:color="auto" w:fill="auto"/>
            <w:noWrap/>
            <w:vAlign w:val="center"/>
            <w:hideMark/>
          </w:tcPr>
          <w:p w14:paraId="01C268C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300,000.00</w:t>
            </w:r>
          </w:p>
        </w:tc>
        <w:tc>
          <w:tcPr>
            <w:tcW w:w="1170" w:type="dxa"/>
            <w:tcBorders>
              <w:top w:val="nil"/>
              <w:left w:val="nil"/>
              <w:bottom w:val="single" w:sz="4" w:space="0" w:color="auto"/>
              <w:right w:val="single" w:sz="4" w:space="0" w:color="auto"/>
            </w:tcBorders>
            <w:shd w:val="clear" w:color="auto" w:fill="auto"/>
            <w:noWrap/>
            <w:vAlign w:val="center"/>
            <w:hideMark/>
          </w:tcPr>
          <w:p w14:paraId="1A3AE42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300,000.00</w:t>
            </w:r>
          </w:p>
        </w:tc>
        <w:tc>
          <w:tcPr>
            <w:tcW w:w="1170" w:type="dxa"/>
            <w:tcBorders>
              <w:top w:val="nil"/>
              <w:left w:val="nil"/>
              <w:bottom w:val="single" w:sz="4" w:space="0" w:color="auto"/>
              <w:right w:val="single" w:sz="4" w:space="0" w:color="auto"/>
            </w:tcBorders>
            <w:shd w:val="clear" w:color="auto" w:fill="auto"/>
            <w:noWrap/>
            <w:vAlign w:val="center"/>
            <w:hideMark/>
          </w:tcPr>
          <w:p w14:paraId="604F6CA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300,000.00</w:t>
            </w:r>
          </w:p>
        </w:tc>
        <w:tc>
          <w:tcPr>
            <w:tcW w:w="540" w:type="dxa"/>
            <w:tcBorders>
              <w:top w:val="nil"/>
              <w:left w:val="nil"/>
              <w:bottom w:val="single" w:sz="4" w:space="0" w:color="auto"/>
              <w:right w:val="single" w:sz="4" w:space="0" w:color="auto"/>
            </w:tcBorders>
            <w:shd w:val="clear" w:color="auto" w:fill="auto"/>
            <w:noWrap/>
            <w:vAlign w:val="center"/>
            <w:hideMark/>
          </w:tcPr>
          <w:p w14:paraId="62094F1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1A2CE7B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RD$300,000.00</w:t>
            </w:r>
          </w:p>
        </w:tc>
        <w:tc>
          <w:tcPr>
            <w:tcW w:w="1620" w:type="dxa"/>
            <w:tcBorders>
              <w:top w:val="nil"/>
              <w:left w:val="nil"/>
              <w:bottom w:val="single" w:sz="4" w:space="0" w:color="auto"/>
              <w:right w:val="single" w:sz="4" w:space="0" w:color="auto"/>
            </w:tcBorders>
            <w:shd w:val="clear" w:color="auto" w:fill="auto"/>
            <w:noWrap/>
            <w:vAlign w:val="center"/>
            <w:hideMark/>
          </w:tcPr>
          <w:p w14:paraId="47C181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RD$1,200,000.00</w:t>
            </w:r>
          </w:p>
        </w:tc>
        <w:tc>
          <w:tcPr>
            <w:tcW w:w="1440" w:type="dxa"/>
            <w:tcBorders>
              <w:top w:val="nil"/>
              <w:left w:val="nil"/>
              <w:bottom w:val="single" w:sz="4" w:space="0" w:color="auto"/>
              <w:right w:val="single" w:sz="4" w:space="0" w:color="auto"/>
            </w:tcBorders>
            <w:shd w:val="clear" w:color="auto" w:fill="auto"/>
            <w:noWrap/>
            <w:vAlign w:val="center"/>
            <w:hideMark/>
          </w:tcPr>
          <w:p w14:paraId="659357D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5B30F5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8BF468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1D00E8FB"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Cmbustible</w:t>
            </w:r>
            <w:proofErr w:type="spellEnd"/>
            <w:r w:rsidRPr="00B205B4">
              <w:rPr>
                <w:rFonts w:ascii="Artifex CF Light" w:hAnsi="Artifex CF Light" w:cs="Calibri"/>
                <w:color w:val="002060"/>
                <w:sz w:val="16"/>
                <w:szCs w:val="16"/>
              </w:rPr>
              <w:t xml:space="preserve"> con </w:t>
            </w:r>
            <w:proofErr w:type="spellStart"/>
            <w:r w:rsidRPr="00B205B4">
              <w:rPr>
                <w:rFonts w:ascii="Artifex CF Light" w:hAnsi="Artifex CF Light" w:cs="Calibri"/>
                <w:color w:val="002060"/>
                <w:sz w:val="16"/>
                <w:szCs w:val="16"/>
              </w:rPr>
              <w:t>asignacion</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fija</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6F6B36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014D8EE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810,000.00</w:t>
            </w:r>
          </w:p>
        </w:tc>
        <w:tc>
          <w:tcPr>
            <w:tcW w:w="1170" w:type="dxa"/>
            <w:tcBorders>
              <w:top w:val="nil"/>
              <w:left w:val="nil"/>
              <w:bottom w:val="single" w:sz="4" w:space="0" w:color="auto"/>
              <w:right w:val="single" w:sz="4" w:space="0" w:color="auto"/>
            </w:tcBorders>
            <w:shd w:val="clear" w:color="auto" w:fill="auto"/>
            <w:noWrap/>
            <w:vAlign w:val="center"/>
            <w:hideMark/>
          </w:tcPr>
          <w:p w14:paraId="176FD98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810,000.00</w:t>
            </w:r>
          </w:p>
        </w:tc>
        <w:tc>
          <w:tcPr>
            <w:tcW w:w="1170" w:type="dxa"/>
            <w:tcBorders>
              <w:top w:val="nil"/>
              <w:left w:val="nil"/>
              <w:bottom w:val="single" w:sz="4" w:space="0" w:color="auto"/>
              <w:right w:val="single" w:sz="4" w:space="0" w:color="auto"/>
            </w:tcBorders>
            <w:shd w:val="clear" w:color="auto" w:fill="auto"/>
            <w:noWrap/>
            <w:vAlign w:val="center"/>
            <w:hideMark/>
          </w:tcPr>
          <w:p w14:paraId="38F9174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810,000.00</w:t>
            </w:r>
          </w:p>
        </w:tc>
        <w:tc>
          <w:tcPr>
            <w:tcW w:w="1170" w:type="dxa"/>
            <w:tcBorders>
              <w:top w:val="nil"/>
              <w:left w:val="nil"/>
              <w:bottom w:val="single" w:sz="4" w:space="0" w:color="auto"/>
              <w:right w:val="single" w:sz="4" w:space="0" w:color="auto"/>
            </w:tcBorders>
            <w:shd w:val="clear" w:color="auto" w:fill="auto"/>
            <w:noWrap/>
            <w:vAlign w:val="center"/>
            <w:hideMark/>
          </w:tcPr>
          <w:p w14:paraId="46FF51E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810,000.00</w:t>
            </w:r>
          </w:p>
        </w:tc>
        <w:tc>
          <w:tcPr>
            <w:tcW w:w="540" w:type="dxa"/>
            <w:tcBorders>
              <w:top w:val="nil"/>
              <w:left w:val="nil"/>
              <w:bottom w:val="single" w:sz="4" w:space="0" w:color="auto"/>
              <w:right w:val="single" w:sz="4" w:space="0" w:color="auto"/>
            </w:tcBorders>
            <w:shd w:val="clear" w:color="auto" w:fill="auto"/>
            <w:noWrap/>
            <w:vAlign w:val="center"/>
            <w:hideMark/>
          </w:tcPr>
          <w:p w14:paraId="4BF5EF2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34E5462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RD$3,240,000.00</w:t>
            </w:r>
          </w:p>
        </w:tc>
        <w:tc>
          <w:tcPr>
            <w:tcW w:w="1620" w:type="dxa"/>
            <w:tcBorders>
              <w:top w:val="nil"/>
              <w:left w:val="nil"/>
              <w:bottom w:val="single" w:sz="4" w:space="0" w:color="auto"/>
              <w:right w:val="single" w:sz="4" w:space="0" w:color="auto"/>
            </w:tcBorders>
            <w:shd w:val="clear" w:color="auto" w:fill="auto"/>
            <w:noWrap/>
            <w:vAlign w:val="center"/>
            <w:hideMark/>
          </w:tcPr>
          <w:p w14:paraId="5AC1E1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RD$3,240,000.00</w:t>
            </w:r>
          </w:p>
        </w:tc>
        <w:tc>
          <w:tcPr>
            <w:tcW w:w="1440" w:type="dxa"/>
            <w:tcBorders>
              <w:top w:val="nil"/>
              <w:left w:val="nil"/>
              <w:bottom w:val="single" w:sz="4" w:space="0" w:color="auto"/>
              <w:right w:val="single" w:sz="4" w:space="0" w:color="auto"/>
            </w:tcBorders>
            <w:shd w:val="clear" w:color="auto" w:fill="auto"/>
            <w:noWrap/>
            <w:vAlign w:val="center"/>
            <w:hideMark/>
          </w:tcPr>
          <w:p w14:paraId="5B07CF9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E30CE58"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161889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25C254AA" w14:textId="77777777" w:rsidR="00012D3F" w:rsidRPr="00B662D2" w:rsidRDefault="00012D3F" w:rsidP="00012D3F">
            <w:pPr>
              <w:jc w:val="center"/>
              <w:rPr>
                <w:rFonts w:ascii="Artifex CF Light" w:hAnsi="Artifex CF Light" w:cs="Calibri"/>
                <w:color w:val="002060"/>
                <w:sz w:val="16"/>
                <w:szCs w:val="16"/>
                <w:lang w:val="es-DO"/>
              </w:rPr>
            </w:pPr>
            <w:r w:rsidRPr="00B662D2">
              <w:rPr>
                <w:rFonts w:ascii="Artifex CF Light" w:hAnsi="Artifex CF Light" w:cs="Calibri"/>
                <w:color w:val="002060"/>
                <w:sz w:val="16"/>
                <w:szCs w:val="16"/>
                <w:lang w:val="es-DO"/>
              </w:rPr>
              <w:t xml:space="preserve">Combustible </w:t>
            </w:r>
            <w:proofErr w:type="spellStart"/>
            <w:r w:rsidRPr="00B662D2">
              <w:rPr>
                <w:rFonts w:ascii="Artifex CF Light" w:hAnsi="Artifex CF Light" w:cs="Calibri"/>
                <w:color w:val="002060"/>
                <w:sz w:val="16"/>
                <w:szCs w:val="16"/>
                <w:lang w:val="es-DO"/>
              </w:rPr>
              <w:t>Vehiculos</w:t>
            </w:r>
            <w:proofErr w:type="spellEnd"/>
            <w:r w:rsidRPr="00B662D2">
              <w:rPr>
                <w:rFonts w:ascii="Artifex CF Light" w:hAnsi="Artifex CF Light" w:cs="Calibri"/>
                <w:color w:val="002060"/>
                <w:sz w:val="16"/>
                <w:szCs w:val="16"/>
                <w:lang w:val="es-DO"/>
              </w:rPr>
              <w:t xml:space="preserve"> de la Organización</w:t>
            </w:r>
          </w:p>
        </w:tc>
        <w:tc>
          <w:tcPr>
            <w:tcW w:w="720" w:type="dxa"/>
            <w:tcBorders>
              <w:top w:val="nil"/>
              <w:left w:val="nil"/>
              <w:bottom w:val="single" w:sz="4" w:space="0" w:color="auto"/>
              <w:right w:val="single" w:sz="4" w:space="0" w:color="auto"/>
            </w:tcBorders>
            <w:shd w:val="clear" w:color="auto" w:fill="auto"/>
            <w:noWrap/>
            <w:vAlign w:val="center"/>
            <w:hideMark/>
          </w:tcPr>
          <w:p w14:paraId="2B36B3A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6C96185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430,000.00</w:t>
            </w:r>
          </w:p>
        </w:tc>
        <w:tc>
          <w:tcPr>
            <w:tcW w:w="1170" w:type="dxa"/>
            <w:tcBorders>
              <w:top w:val="nil"/>
              <w:left w:val="nil"/>
              <w:bottom w:val="single" w:sz="4" w:space="0" w:color="auto"/>
              <w:right w:val="single" w:sz="4" w:space="0" w:color="auto"/>
            </w:tcBorders>
            <w:shd w:val="clear" w:color="auto" w:fill="auto"/>
            <w:noWrap/>
            <w:vAlign w:val="center"/>
            <w:hideMark/>
          </w:tcPr>
          <w:p w14:paraId="55303D7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430,000.00</w:t>
            </w:r>
          </w:p>
        </w:tc>
        <w:tc>
          <w:tcPr>
            <w:tcW w:w="1170" w:type="dxa"/>
            <w:tcBorders>
              <w:top w:val="nil"/>
              <w:left w:val="nil"/>
              <w:bottom w:val="single" w:sz="4" w:space="0" w:color="auto"/>
              <w:right w:val="single" w:sz="4" w:space="0" w:color="auto"/>
            </w:tcBorders>
            <w:shd w:val="clear" w:color="auto" w:fill="auto"/>
            <w:noWrap/>
            <w:vAlign w:val="center"/>
            <w:hideMark/>
          </w:tcPr>
          <w:p w14:paraId="36B3985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430,000.00</w:t>
            </w:r>
          </w:p>
        </w:tc>
        <w:tc>
          <w:tcPr>
            <w:tcW w:w="1170" w:type="dxa"/>
            <w:tcBorders>
              <w:top w:val="nil"/>
              <w:left w:val="nil"/>
              <w:bottom w:val="single" w:sz="4" w:space="0" w:color="auto"/>
              <w:right w:val="single" w:sz="4" w:space="0" w:color="auto"/>
            </w:tcBorders>
            <w:shd w:val="clear" w:color="auto" w:fill="auto"/>
            <w:noWrap/>
            <w:vAlign w:val="center"/>
            <w:hideMark/>
          </w:tcPr>
          <w:p w14:paraId="22E7F05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430,000.00</w:t>
            </w:r>
          </w:p>
        </w:tc>
        <w:tc>
          <w:tcPr>
            <w:tcW w:w="540" w:type="dxa"/>
            <w:tcBorders>
              <w:top w:val="nil"/>
              <w:left w:val="nil"/>
              <w:bottom w:val="single" w:sz="4" w:space="0" w:color="auto"/>
              <w:right w:val="single" w:sz="4" w:space="0" w:color="auto"/>
            </w:tcBorders>
            <w:shd w:val="clear" w:color="auto" w:fill="auto"/>
            <w:noWrap/>
            <w:vAlign w:val="center"/>
            <w:hideMark/>
          </w:tcPr>
          <w:p w14:paraId="36FCE07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1E3B6C4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RD$1,720,000.00</w:t>
            </w:r>
          </w:p>
        </w:tc>
        <w:tc>
          <w:tcPr>
            <w:tcW w:w="1620" w:type="dxa"/>
            <w:tcBorders>
              <w:top w:val="nil"/>
              <w:left w:val="nil"/>
              <w:bottom w:val="single" w:sz="4" w:space="0" w:color="auto"/>
              <w:right w:val="single" w:sz="4" w:space="0" w:color="auto"/>
            </w:tcBorders>
            <w:shd w:val="clear" w:color="auto" w:fill="auto"/>
            <w:noWrap/>
            <w:vAlign w:val="center"/>
            <w:hideMark/>
          </w:tcPr>
          <w:p w14:paraId="68B4B03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RD$1,720,000.00</w:t>
            </w:r>
          </w:p>
        </w:tc>
        <w:tc>
          <w:tcPr>
            <w:tcW w:w="1440" w:type="dxa"/>
            <w:tcBorders>
              <w:top w:val="nil"/>
              <w:left w:val="nil"/>
              <w:bottom w:val="single" w:sz="4" w:space="0" w:color="auto"/>
              <w:right w:val="single" w:sz="4" w:space="0" w:color="auto"/>
            </w:tcBorders>
            <w:shd w:val="clear" w:color="auto" w:fill="auto"/>
            <w:noWrap/>
            <w:vAlign w:val="center"/>
            <w:hideMark/>
          </w:tcPr>
          <w:p w14:paraId="76D9D79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22697F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168BDA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3A4014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Combustible </w:t>
            </w:r>
            <w:proofErr w:type="spellStart"/>
            <w:r w:rsidRPr="00B205B4">
              <w:rPr>
                <w:rFonts w:ascii="Artifex CF Light" w:hAnsi="Artifex CF Light" w:cs="Calibri"/>
                <w:color w:val="002060"/>
                <w:sz w:val="16"/>
                <w:szCs w:val="16"/>
              </w:rPr>
              <w:t>Generadores</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Oficina</w:t>
            </w:r>
            <w:proofErr w:type="spellEnd"/>
            <w:r w:rsidRPr="00B205B4">
              <w:rPr>
                <w:rFonts w:ascii="Artifex CF Light" w:hAnsi="Artifex CF Light" w:cs="Calibri"/>
                <w:color w:val="002060"/>
                <w:sz w:val="16"/>
                <w:szCs w:val="16"/>
              </w:rPr>
              <w:t xml:space="preserve"> Principal</w:t>
            </w:r>
          </w:p>
        </w:tc>
        <w:tc>
          <w:tcPr>
            <w:tcW w:w="720" w:type="dxa"/>
            <w:tcBorders>
              <w:top w:val="nil"/>
              <w:left w:val="nil"/>
              <w:bottom w:val="single" w:sz="4" w:space="0" w:color="auto"/>
              <w:right w:val="single" w:sz="4" w:space="0" w:color="auto"/>
            </w:tcBorders>
            <w:shd w:val="clear" w:color="auto" w:fill="auto"/>
            <w:noWrap/>
            <w:vAlign w:val="center"/>
            <w:hideMark/>
          </w:tcPr>
          <w:p w14:paraId="476C7B4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tcPr>
          <w:p w14:paraId="27C1762F"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tcPr>
          <w:p w14:paraId="43DFAF6F"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tcPr>
          <w:p w14:paraId="7759FE4D"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27DCD0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629,400.00</w:t>
            </w:r>
          </w:p>
        </w:tc>
        <w:tc>
          <w:tcPr>
            <w:tcW w:w="540" w:type="dxa"/>
            <w:tcBorders>
              <w:top w:val="nil"/>
              <w:left w:val="nil"/>
              <w:bottom w:val="single" w:sz="4" w:space="0" w:color="auto"/>
              <w:right w:val="single" w:sz="4" w:space="0" w:color="auto"/>
            </w:tcBorders>
            <w:shd w:val="clear" w:color="auto" w:fill="auto"/>
            <w:noWrap/>
            <w:vAlign w:val="center"/>
            <w:hideMark/>
          </w:tcPr>
          <w:p w14:paraId="3F2F658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1856B9A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RD$629,400.00</w:t>
            </w:r>
          </w:p>
        </w:tc>
        <w:tc>
          <w:tcPr>
            <w:tcW w:w="1620" w:type="dxa"/>
            <w:tcBorders>
              <w:top w:val="nil"/>
              <w:left w:val="nil"/>
              <w:bottom w:val="single" w:sz="4" w:space="0" w:color="auto"/>
              <w:right w:val="single" w:sz="4" w:space="0" w:color="auto"/>
            </w:tcBorders>
            <w:shd w:val="clear" w:color="auto" w:fill="auto"/>
            <w:noWrap/>
            <w:vAlign w:val="center"/>
            <w:hideMark/>
          </w:tcPr>
          <w:p w14:paraId="521DB5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RD$629,400.00</w:t>
            </w:r>
          </w:p>
        </w:tc>
        <w:tc>
          <w:tcPr>
            <w:tcW w:w="1440" w:type="dxa"/>
            <w:tcBorders>
              <w:top w:val="nil"/>
              <w:left w:val="nil"/>
              <w:bottom w:val="single" w:sz="4" w:space="0" w:color="auto"/>
              <w:right w:val="single" w:sz="4" w:space="0" w:color="auto"/>
            </w:tcBorders>
            <w:shd w:val="clear" w:color="auto" w:fill="auto"/>
            <w:noWrap/>
            <w:vAlign w:val="center"/>
            <w:hideMark/>
          </w:tcPr>
          <w:p w14:paraId="58D6592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517C6484"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DA0A91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6782857B" w14:textId="77777777" w:rsidR="00012D3F" w:rsidRPr="00B662D2" w:rsidRDefault="00012D3F" w:rsidP="00012D3F">
            <w:pPr>
              <w:jc w:val="center"/>
              <w:rPr>
                <w:rFonts w:ascii="Artifex CF Light" w:hAnsi="Artifex CF Light" w:cs="Calibri"/>
                <w:color w:val="002060"/>
                <w:sz w:val="16"/>
                <w:szCs w:val="16"/>
                <w:lang w:val="es-DO"/>
              </w:rPr>
            </w:pPr>
            <w:proofErr w:type="spellStart"/>
            <w:r w:rsidRPr="00B662D2">
              <w:rPr>
                <w:rFonts w:ascii="Artifex CF Light" w:hAnsi="Artifex CF Light" w:cs="Calibri"/>
                <w:color w:val="002060"/>
                <w:sz w:val="16"/>
                <w:szCs w:val="16"/>
                <w:lang w:val="es-DO"/>
              </w:rPr>
              <w:t>Amumuerzos</w:t>
            </w:r>
            <w:proofErr w:type="spellEnd"/>
            <w:r w:rsidRPr="00B662D2">
              <w:rPr>
                <w:rFonts w:ascii="Artifex CF Light" w:hAnsi="Artifex CF Light" w:cs="Calibri"/>
                <w:color w:val="002060"/>
                <w:sz w:val="16"/>
                <w:szCs w:val="16"/>
                <w:lang w:val="es-DO"/>
              </w:rPr>
              <w:t xml:space="preserve"> </w:t>
            </w:r>
            <w:proofErr w:type="spellStart"/>
            <w:r w:rsidRPr="00B662D2">
              <w:rPr>
                <w:rFonts w:ascii="Artifex CF Light" w:hAnsi="Artifex CF Light" w:cs="Calibri"/>
                <w:color w:val="002060"/>
                <w:sz w:val="16"/>
                <w:szCs w:val="16"/>
                <w:lang w:val="es-DO"/>
              </w:rPr>
              <w:t>Of</w:t>
            </w:r>
            <w:proofErr w:type="spellEnd"/>
            <w:r w:rsidRPr="00B662D2">
              <w:rPr>
                <w:rFonts w:ascii="Artifex CF Light" w:hAnsi="Artifex CF Light" w:cs="Calibri"/>
                <w:color w:val="002060"/>
                <w:sz w:val="16"/>
                <w:szCs w:val="16"/>
                <w:lang w:val="es-DO"/>
              </w:rPr>
              <w:t xml:space="preserve">. </w:t>
            </w:r>
            <w:proofErr w:type="spellStart"/>
            <w:r w:rsidRPr="00B662D2">
              <w:rPr>
                <w:rFonts w:ascii="Artifex CF Light" w:hAnsi="Artifex CF Light" w:cs="Calibri"/>
                <w:color w:val="002060"/>
                <w:sz w:val="16"/>
                <w:szCs w:val="16"/>
                <w:lang w:val="es-DO"/>
              </w:rPr>
              <w:t>Pricipal</w:t>
            </w:r>
            <w:proofErr w:type="spellEnd"/>
            <w:r w:rsidRPr="00B662D2">
              <w:rPr>
                <w:rFonts w:ascii="Artifex CF Light" w:hAnsi="Artifex CF Light" w:cs="Calibri"/>
                <w:color w:val="002060"/>
                <w:sz w:val="16"/>
                <w:szCs w:val="16"/>
                <w:lang w:val="es-DO"/>
              </w:rPr>
              <w:t xml:space="preserve"> y ORE</w:t>
            </w:r>
          </w:p>
        </w:tc>
        <w:tc>
          <w:tcPr>
            <w:tcW w:w="720" w:type="dxa"/>
            <w:tcBorders>
              <w:top w:val="nil"/>
              <w:left w:val="nil"/>
              <w:bottom w:val="single" w:sz="4" w:space="0" w:color="auto"/>
              <w:right w:val="single" w:sz="4" w:space="0" w:color="auto"/>
            </w:tcBorders>
            <w:shd w:val="clear" w:color="auto" w:fill="auto"/>
            <w:noWrap/>
            <w:vAlign w:val="center"/>
            <w:hideMark/>
          </w:tcPr>
          <w:p w14:paraId="1547A22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78240C7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3,275,000.00</w:t>
            </w:r>
          </w:p>
        </w:tc>
        <w:tc>
          <w:tcPr>
            <w:tcW w:w="1170" w:type="dxa"/>
            <w:tcBorders>
              <w:top w:val="nil"/>
              <w:left w:val="nil"/>
              <w:bottom w:val="single" w:sz="4" w:space="0" w:color="auto"/>
              <w:right w:val="single" w:sz="4" w:space="0" w:color="auto"/>
            </w:tcBorders>
            <w:shd w:val="clear" w:color="auto" w:fill="auto"/>
            <w:noWrap/>
            <w:vAlign w:val="center"/>
            <w:hideMark/>
          </w:tcPr>
          <w:p w14:paraId="19FF9684" w14:textId="77777777" w:rsidR="00012D3F" w:rsidRPr="00B205B4" w:rsidRDefault="00012D3F" w:rsidP="00012D3F">
            <w:pPr>
              <w:rPr>
                <w:rFonts w:ascii="Artifex CF Light" w:hAnsi="Artifex CF Light" w:cs="Calibri"/>
                <w:color w:val="002060"/>
                <w:sz w:val="16"/>
                <w:szCs w:val="16"/>
              </w:rPr>
            </w:pPr>
            <w:r w:rsidRPr="00B205B4">
              <w:rPr>
                <w:rFonts w:ascii="Artifex CF Light" w:hAnsi="Artifex CF Light" w:cs="Calibri"/>
                <w:color w:val="002060"/>
                <w:sz w:val="16"/>
                <w:szCs w:val="16"/>
              </w:rPr>
              <w:t>3,275,000.00</w:t>
            </w:r>
          </w:p>
        </w:tc>
        <w:tc>
          <w:tcPr>
            <w:tcW w:w="1170" w:type="dxa"/>
            <w:tcBorders>
              <w:top w:val="nil"/>
              <w:left w:val="nil"/>
              <w:bottom w:val="single" w:sz="4" w:space="0" w:color="auto"/>
              <w:right w:val="single" w:sz="4" w:space="0" w:color="auto"/>
            </w:tcBorders>
            <w:shd w:val="clear" w:color="auto" w:fill="auto"/>
            <w:noWrap/>
            <w:vAlign w:val="center"/>
            <w:hideMark/>
          </w:tcPr>
          <w:p w14:paraId="7D3DF28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3,275,000.00</w:t>
            </w:r>
          </w:p>
        </w:tc>
        <w:tc>
          <w:tcPr>
            <w:tcW w:w="1170" w:type="dxa"/>
            <w:tcBorders>
              <w:top w:val="nil"/>
              <w:left w:val="nil"/>
              <w:bottom w:val="single" w:sz="4" w:space="0" w:color="auto"/>
              <w:right w:val="single" w:sz="4" w:space="0" w:color="auto"/>
            </w:tcBorders>
            <w:shd w:val="clear" w:color="auto" w:fill="auto"/>
            <w:noWrap/>
            <w:vAlign w:val="center"/>
            <w:hideMark/>
          </w:tcPr>
          <w:p w14:paraId="4C8E4E8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3,275,000.00</w:t>
            </w:r>
          </w:p>
        </w:tc>
        <w:tc>
          <w:tcPr>
            <w:tcW w:w="540" w:type="dxa"/>
            <w:tcBorders>
              <w:top w:val="nil"/>
              <w:left w:val="nil"/>
              <w:bottom w:val="single" w:sz="4" w:space="0" w:color="auto"/>
              <w:right w:val="single" w:sz="4" w:space="0" w:color="auto"/>
            </w:tcBorders>
            <w:shd w:val="clear" w:color="auto" w:fill="auto"/>
            <w:noWrap/>
            <w:vAlign w:val="center"/>
            <w:hideMark/>
          </w:tcPr>
          <w:p w14:paraId="0A678C7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4183F7D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RD$13,100,000.00</w:t>
            </w:r>
          </w:p>
        </w:tc>
        <w:tc>
          <w:tcPr>
            <w:tcW w:w="1620" w:type="dxa"/>
            <w:tcBorders>
              <w:top w:val="nil"/>
              <w:left w:val="nil"/>
              <w:bottom w:val="single" w:sz="4" w:space="0" w:color="auto"/>
              <w:right w:val="single" w:sz="4" w:space="0" w:color="auto"/>
            </w:tcBorders>
            <w:shd w:val="clear" w:color="auto" w:fill="auto"/>
            <w:noWrap/>
            <w:vAlign w:val="center"/>
            <w:hideMark/>
          </w:tcPr>
          <w:p w14:paraId="7EC7A15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RD$13,100,000.00</w:t>
            </w:r>
          </w:p>
        </w:tc>
        <w:tc>
          <w:tcPr>
            <w:tcW w:w="1440" w:type="dxa"/>
            <w:tcBorders>
              <w:top w:val="nil"/>
              <w:left w:val="nil"/>
              <w:bottom w:val="single" w:sz="4" w:space="0" w:color="auto"/>
              <w:right w:val="single" w:sz="4" w:space="0" w:color="auto"/>
            </w:tcBorders>
            <w:shd w:val="clear" w:color="auto" w:fill="auto"/>
            <w:noWrap/>
            <w:vAlign w:val="center"/>
            <w:hideMark/>
          </w:tcPr>
          <w:p w14:paraId="4B853CD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77E2F6D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C28F6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3A7E5D83"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Mantenimiento</w:t>
            </w:r>
            <w:proofErr w:type="spellEnd"/>
            <w:r w:rsidRPr="00B205B4">
              <w:rPr>
                <w:rFonts w:ascii="Artifex CF Light" w:hAnsi="Artifex CF Light" w:cs="Calibri"/>
                <w:color w:val="002060"/>
                <w:sz w:val="16"/>
                <w:szCs w:val="16"/>
              </w:rPr>
              <w:t xml:space="preserve"> flotilla Vehicular</w:t>
            </w:r>
          </w:p>
        </w:tc>
        <w:tc>
          <w:tcPr>
            <w:tcW w:w="720" w:type="dxa"/>
            <w:tcBorders>
              <w:top w:val="nil"/>
              <w:left w:val="nil"/>
              <w:bottom w:val="single" w:sz="4" w:space="0" w:color="auto"/>
              <w:right w:val="single" w:sz="4" w:space="0" w:color="auto"/>
            </w:tcBorders>
            <w:shd w:val="clear" w:color="auto" w:fill="auto"/>
            <w:noWrap/>
            <w:vAlign w:val="center"/>
            <w:hideMark/>
          </w:tcPr>
          <w:p w14:paraId="1CD64D7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6467D1F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375,000.00</w:t>
            </w:r>
          </w:p>
        </w:tc>
        <w:tc>
          <w:tcPr>
            <w:tcW w:w="1170" w:type="dxa"/>
            <w:tcBorders>
              <w:top w:val="nil"/>
              <w:left w:val="nil"/>
              <w:bottom w:val="single" w:sz="4" w:space="0" w:color="auto"/>
              <w:right w:val="single" w:sz="4" w:space="0" w:color="auto"/>
            </w:tcBorders>
            <w:shd w:val="clear" w:color="auto" w:fill="auto"/>
            <w:noWrap/>
            <w:vAlign w:val="center"/>
            <w:hideMark/>
          </w:tcPr>
          <w:p w14:paraId="7DEF8A0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375,000.00</w:t>
            </w:r>
          </w:p>
        </w:tc>
        <w:tc>
          <w:tcPr>
            <w:tcW w:w="1170" w:type="dxa"/>
            <w:tcBorders>
              <w:top w:val="nil"/>
              <w:left w:val="nil"/>
              <w:bottom w:val="single" w:sz="4" w:space="0" w:color="auto"/>
              <w:right w:val="single" w:sz="4" w:space="0" w:color="auto"/>
            </w:tcBorders>
            <w:shd w:val="clear" w:color="auto" w:fill="auto"/>
            <w:noWrap/>
            <w:vAlign w:val="center"/>
            <w:hideMark/>
          </w:tcPr>
          <w:p w14:paraId="698E6A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375,000.00</w:t>
            </w:r>
          </w:p>
        </w:tc>
        <w:tc>
          <w:tcPr>
            <w:tcW w:w="1170" w:type="dxa"/>
            <w:tcBorders>
              <w:top w:val="nil"/>
              <w:left w:val="nil"/>
              <w:bottom w:val="single" w:sz="4" w:space="0" w:color="auto"/>
              <w:right w:val="single" w:sz="4" w:space="0" w:color="auto"/>
            </w:tcBorders>
            <w:shd w:val="clear" w:color="auto" w:fill="auto"/>
            <w:noWrap/>
            <w:vAlign w:val="center"/>
            <w:hideMark/>
          </w:tcPr>
          <w:p w14:paraId="17903A3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375,000.00</w:t>
            </w:r>
          </w:p>
        </w:tc>
        <w:tc>
          <w:tcPr>
            <w:tcW w:w="540" w:type="dxa"/>
            <w:tcBorders>
              <w:top w:val="nil"/>
              <w:left w:val="nil"/>
              <w:bottom w:val="single" w:sz="4" w:space="0" w:color="auto"/>
              <w:right w:val="single" w:sz="4" w:space="0" w:color="auto"/>
            </w:tcBorders>
            <w:shd w:val="clear" w:color="auto" w:fill="auto"/>
            <w:noWrap/>
            <w:vAlign w:val="center"/>
            <w:hideMark/>
          </w:tcPr>
          <w:p w14:paraId="1316966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6494539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RD$1,500,000.00</w:t>
            </w:r>
          </w:p>
        </w:tc>
        <w:tc>
          <w:tcPr>
            <w:tcW w:w="1620" w:type="dxa"/>
            <w:tcBorders>
              <w:top w:val="nil"/>
              <w:left w:val="nil"/>
              <w:bottom w:val="single" w:sz="4" w:space="0" w:color="auto"/>
              <w:right w:val="single" w:sz="4" w:space="0" w:color="auto"/>
            </w:tcBorders>
            <w:shd w:val="clear" w:color="auto" w:fill="auto"/>
            <w:noWrap/>
            <w:vAlign w:val="center"/>
            <w:hideMark/>
          </w:tcPr>
          <w:p w14:paraId="2956C85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RD$1,500,000.00</w:t>
            </w:r>
          </w:p>
        </w:tc>
        <w:tc>
          <w:tcPr>
            <w:tcW w:w="1440" w:type="dxa"/>
            <w:tcBorders>
              <w:top w:val="nil"/>
              <w:left w:val="nil"/>
              <w:bottom w:val="single" w:sz="4" w:space="0" w:color="auto"/>
              <w:right w:val="single" w:sz="4" w:space="0" w:color="auto"/>
            </w:tcBorders>
            <w:shd w:val="clear" w:color="auto" w:fill="auto"/>
            <w:noWrap/>
            <w:vAlign w:val="center"/>
            <w:hideMark/>
          </w:tcPr>
          <w:p w14:paraId="0150128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D538426"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592397DA"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4585692D" w14:textId="77777777" w:rsidR="00012D3F" w:rsidRPr="00AA751A" w:rsidRDefault="00012D3F" w:rsidP="00012D3F">
            <w:pPr>
              <w:jc w:val="center"/>
              <w:rPr>
                <w:rFonts w:ascii="Artifex CF Light" w:hAnsi="Artifex CF Light" w:cs="Calibri"/>
                <w:color w:val="FFFFFF" w:themeColor="background1"/>
                <w:sz w:val="18"/>
                <w:szCs w:val="18"/>
                <w:lang w:val="es-DO"/>
              </w:rPr>
            </w:pPr>
            <w:r w:rsidRPr="00AA751A">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2A20BB2A"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4B90F9A"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A985C84"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221F811"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C365BEC"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0C714BF9"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717C3DC3"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465A456B"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10260326"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2C9A566E"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8017A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5BBBB7EC"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Mantenimiento</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generadores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4B8BCE4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4D76133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90,000.00</w:t>
            </w:r>
          </w:p>
        </w:tc>
        <w:tc>
          <w:tcPr>
            <w:tcW w:w="1170" w:type="dxa"/>
            <w:tcBorders>
              <w:top w:val="nil"/>
              <w:left w:val="nil"/>
              <w:bottom w:val="single" w:sz="4" w:space="0" w:color="auto"/>
              <w:right w:val="single" w:sz="4" w:space="0" w:color="auto"/>
            </w:tcBorders>
            <w:shd w:val="clear" w:color="auto" w:fill="auto"/>
            <w:noWrap/>
            <w:vAlign w:val="center"/>
            <w:hideMark/>
          </w:tcPr>
          <w:p w14:paraId="45CC54D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90,000.00</w:t>
            </w:r>
          </w:p>
        </w:tc>
        <w:tc>
          <w:tcPr>
            <w:tcW w:w="1170" w:type="dxa"/>
            <w:tcBorders>
              <w:top w:val="nil"/>
              <w:left w:val="nil"/>
              <w:bottom w:val="single" w:sz="4" w:space="0" w:color="auto"/>
              <w:right w:val="single" w:sz="4" w:space="0" w:color="auto"/>
            </w:tcBorders>
            <w:shd w:val="clear" w:color="auto" w:fill="auto"/>
            <w:noWrap/>
            <w:vAlign w:val="center"/>
            <w:hideMark/>
          </w:tcPr>
          <w:p w14:paraId="4ADF7B7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90,000.00</w:t>
            </w:r>
          </w:p>
        </w:tc>
        <w:tc>
          <w:tcPr>
            <w:tcW w:w="1170" w:type="dxa"/>
            <w:tcBorders>
              <w:top w:val="nil"/>
              <w:left w:val="nil"/>
              <w:bottom w:val="single" w:sz="4" w:space="0" w:color="auto"/>
              <w:right w:val="single" w:sz="4" w:space="0" w:color="auto"/>
            </w:tcBorders>
            <w:shd w:val="clear" w:color="auto" w:fill="auto"/>
            <w:noWrap/>
            <w:vAlign w:val="center"/>
            <w:hideMark/>
          </w:tcPr>
          <w:p w14:paraId="7A91843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90,000.00</w:t>
            </w:r>
          </w:p>
        </w:tc>
        <w:tc>
          <w:tcPr>
            <w:tcW w:w="540" w:type="dxa"/>
            <w:tcBorders>
              <w:top w:val="nil"/>
              <w:left w:val="nil"/>
              <w:bottom w:val="single" w:sz="4" w:space="0" w:color="auto"/>
              <w:right w:val="single" w:sz="4" w:space="0" w:color="auto"/>
            </w:tcBorders>
            <w:shd w:val="clear" w:color="auto" w:fill="auto"/>
            <w:noWrap/>
            <w:vAlign w:val="center"/>
            <w:hideMark/>
          </w:tcPr>
          <w:p w14:paraId="3B8AEE7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5BEBA1C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RD$360,000.00</w:t>
            </w:r>
          </w:p>
        </w:tc>
        <w:tc>
          <w:tcPr>
            <w:tcW w:w="1620" w:type="dxa"/>
            <w:tcBorders>
              <w:top w:val="nil"/>
              <w:left w:val="nil"/>
              <w:bottom w:val="single" w:sz="4" w:space="0" w:color="auto"/>
              <w:right w:val="single" w:sz="4" w:space="0" w:color="auto"/>
            </w:tcBorders>
            <w:shd w:val="clear" w:color="auto" w:fill="auto"/>
            <w:noWrap/>
            <w:vAlign w:val="center"/>
            <w:hideMark/>
          </w:tcPr>
          <w:p w14:paraId="79A91E0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RD$360,000.00</w:t>
            </w:r>
          </w:p>
        </w:tc>
        <w:tc>
          <w:tcPr>
            <w:tcW w:w="1440" w:type="dxa"/>
            <w:tcBorders>
              <w:top w:val="nil"/>
              <w:left w:val="nil"/>
              <w:bottom w:val="single" w:sz="4" w:space="0" w:color="auto"/>
              <w:right w:val="single" w:sz="4" w:space="0" w:color="auto"/>
            </w:tcBorders>
            <w:shd w:val="clear" w:color="auto" w:fill="auto"/>
            <w:noWrap/>
            <w:vAlign w:val="center"/>
            <w:hideMark/>
          </w:tcPr>
          <w:p w14:paraId="67F13C1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1B50D2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7F2964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707BCCE0" w14:textId="77777777" w:rsidR="00012D3F" w:rsidRPr="00AA751A" w:rsidRDefault="00012D3F" w:rsidP="00012D3F">
            <w:pPr>
              <w:jc w:val="center"/>
              <w:rPr>
                <w:rFonts w:ascii="Artifex CF Light" w:hAnsi="Artifex CF Light" w:cs="Calibri"/>
                <w:color w:val="002060"/>
                <w:sz w:val="16"/>
                <w:szCs w:val="16"/>
                <w:lang w:val="es-DO"/>
              </w:rPr>
            </w:pPr>
            <w:proofErr w:type="spellStart"/>
            <w:r w:rsidRPr="00AA751A">
              <w:rPr>
                <w:rFonts w:ascii="Artifex CF Light" w:hAnsi="Artifex CF Light" w:cs="Calibri"/>
                <w:color w:val="002060"/>
                <w:sz w:val="16"/>
                <w:szCs w:val="16"/>
                <w:lang w:val="es-DO"/>
              </w:rPr>
              <w:t>Mnatenimiento</w:t>
            </w:r>
            <w:proofErr w:type="spellEnd"/>
            <w:r w:rsidRPr="00AA751A">
              <w:rPr>
                <w:rFonts w:ascii="Artifex CF Light" w:hAnsi="Artifex CF Light" w:cs="Calibri"/>
                <w:color w:val="002060"/>
                <w:sz w:val="16"/>
                <w:szCs w:val="16"/>
                <w:lang w:val="es-DO"/>
              </w:rPr>
              <w:t xml:space="preserve"> y cambio de </w:t>
            </w:r>
            <w:proofErr w:type="spellStart"/>
            <w:r w:rsidRPr="00AA751A">
              <w:rPr>
                <w:rFonts w:ascii="Artifex CF Light" w:hAnsi="Artifex CF Light" w:cs="Calibri"/>
                <w:color w:val="002060"/>
                <w:sz w:val="16"/>
                <w:szCs w:val="16"/>
                <w:lang w:val="es-DO"/>
              </w:rPr>
              <w:t>baterias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86F983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4C2F9D7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90,000.00</w:t>
            </w:r>
          </w:p>
        </w:tc>
        <w:tc>
          <w:tcPr>
            <w:tcW w:w="1170" w:type="dxa"/>
            <w:tcBorders>
              <w:top w:val="nil"/>
              <w:left w:val="nil"/>
              <w:bottom w:val="single" w:sz="4" w:space="0" w:color="auto"/>
              <w:right w:val="single" w:sz="4" w:space="0" w:color="auto"/>
            </w:tcBorders>
            <w:shd w:val="clear" w:color="auto" w:fill="auto"/>
            <w:noWrap/>
            <w:vAlign w:val="center"/>
            <w:hideMark/>
          </w:tcPr>
          <w:p w14:paraId="59B7F6F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90,000.00</w:t>
            </w:r>
          </w:p>
        </w:tc>
        <w:tc>
          <w:tcPr>
            <w:tcW w:w="1170" w:type="dxa"/>
            <w:tcBorders>
              <w:top w:val="nil"/>
              <w:left w:val="nil"/>
              <w:bottom w:val="single" w:sz="4" w:space="0" w:color="auto"/>
              <w:right w:val="single" w:sz="4" w:space="0" w:color="auto"/>
            </w:tcBorders>
            <w:shd w:val="clear" w:color="auto" w:fill="auto"/>
            <w:noWrap/>
            <w:vAlign w:val="center"/>
            <w:hideMark/>
          </w:tcPr>
          <w:p w14:paraId="018AC97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90,000.00</w:t>
            </w:r>
          </w:p>
        </w:tc>
        <w:tc>
          <w:tcPr>
            <w:tcW w:w="1170" w:type="dxa"/>
            <w:tcBorders>
              <w:top w:val="nil"/>
              <w:left w:val="nil"/>
              <w:bottom w:val="single" w:sz="4" w:space="0" w:color="auto"/>
              <w:right w:val="single" w:sz="4" w:space="0" w:color="auto"/>
            </w:tcBorders>
            <w:shd w:val="clear" w:color="auto" w:fill="auto"/>
            <w:noWrap/>
            <w:vAlign w:val="center"/>
            <w:hideMark/>
          </w:tcPr>
          <w:p w14:paraId="44606C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90,000.00</w:t>
            </w:r>
          </w:p>
        </w:tc>
        <w:tc>
          <w:tcPr>
            <w:tcW w:w="540" w:type="dxa"/>
            <w:tcBorders>
              <w:top w:val="nil"/>
              <w:left w:val="nil"/>
              <w:bottom w:val="single" w:sz="4" w:space="0" w:color="auto"/>
              <w:right w:val="single" w:sz="4" w:space="0" w:color="auto"/>
            </w:tcBorders>
            <w:shd w:val="clear" w:color="auto" w:fill="auto"/>
            <w:noWrap/>
            <w:vAlign w:val="center"/>
            <w:hideMark/>
          </w:tcPr>
          <w:p w14:paraId="4239896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3459E0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RD$360,000.00</w:t>
            </w:r>
          </w:p>
        </w:tc>
        <w:tc>
          <w:tcPr>
            <w:tcW w:w="1620" w:type="dxa"/>
            <w:tcBorders>
              <w:top w:val="nil"/>
              <w:left w:val="nil"/>
              <w:bottom w:val="single" w:sz="4" w:space="0" w:color="auto"/>
              <w:right w:val="single" w:sz="4" w:space="0" w:color="auto"/>
            </w:tcBorders>
            <w:shd w:val="clear" w:color="auto" w:fill="auto"/>
            <w:noWrap/>
            <w:vAlign w:val="center"/>
            <w:hideMark/>
          </w:tcPr>
          <w:p w14:paraId="7717DFF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RD$360,000.00</w:t>
            </w:r>
          </w:p>
        </w:tc>
        <w:tc>
          <w:tcPr>
            <w:tcW w:w="1440" w:type="dxa"/>
            <w:tcBorders>
              <w:top w:val="nil"/>
              <w:left w:val="nil"/>
              <w:bottom w:val="single" w:sz="4" w:space="0" w:color="auto"/>
              <w:right w:val="single" w:sz="4" w:space="0" w:color="auto"/>
            </w:tcBorders>
            <w:shd w:val="clear" w:color="auto" w:fill="auto"/>
            <w:noWrap/>
            <w:vAlign w:val="center"/>
            <w:hideMark/>
          </w:tcPr>
          <w:p w14:paraId="69F89D3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FAB925D"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9C6121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5EAFF6E9"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Mantenimiento</w:t>
            </w:r>
            <w:proofErr w:type="spellEnd"/>
            <w:r w:rsidRPr="00B205B4">
              <w:rPr>
                <w:rFonts w:ascii="Artifex CF Light" w:hAnsi="Artifex CF Light" w:cs="Calibri"/>
                <w:color w:val="002060"/>
                <w:sz w:val="16"/>
                <w:szCs w:val="16"/>
              </w:rPr>
              <w:t xml:space="preserve"> UPS</w:t>
            </w:r>
          </w:p>
        </w:tc>
        <w:tc>
          <w:tcPr>
            <w:tcW w:w="720" w:type="dxa"/>
            <w:tcBorders>
              <w:top w:val="nil"/>
              <w:left w:val="nil"/>
              <w:bottom w:val="single" w:sz="4" w:space="0" w:color="auto"/>
              <w:right w:val="single" w:sz="4" w:space="0" w:color="auto"/>
            </w:tcBorders>
            <w:shd w:val="clear" w:color="auto" w:fill="auto"/>
            <w:noWrap/>
            <w:vAlign w:val="center"/>
            <w:hideMark/>
          </w:tcPr>
          <w:p w14:paraId="1FA0263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5DE77A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100,000.00</w:t>
            </w:r>
          </w:p>
        </w:tc>
        <w:tc>
          <w:tcPr>
            <w:tcW w:w="1170" w:type="dxa"/>
            <w:tcBorders>
              <w:top w:val="nil"/>
              <w:left w:val="nil"/>
              <w:bottom w:val="single" w:sz="4" w:space="0" w:color="auto"/>
              <w:right w:val="single" w:sz="4" w:space="0" w:color="auto"/>
            </w:tcBorders>
            <w:shd w:val="clear" w:color="auto" w:fill="auto"/>
            <w:noWrap/>
            <w:vAlign w:val="center"/>
            <w:hideMark/>
          </w:tcPr>
          <w:p w14:paraId="1449DA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100,000.00</w:t>
            </w:r>
          </w:p>
        </w:tc>
        <w:tc>
          <w:tcPr>
            <w:tcW w:w="1170" w:type="dxa"/>
            <w:tcBorders>
              <w:top w:val="nil"/>
              <w:left w:val="nil"/>
              <w:bottom w:val="single" w:sz="4" w:space="0" w:color="auto"/>
              <w:right w:val="single" w:sz="4" w:space="0" w:color="auto"/>
            </w:tcBorders>
            <w:shd w:val="clear" w:color="auto" w:fill="auto"/>
            <w:noWrap/>
            <w:vAlign w:val="center"/>
            <w:hideMark/>
          </w:tcPr>
          <w:p w14:paraId="705A722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100,000.00</w:t>
            </w:r>
          </w:p>
        </w:tc>
        <w:tc>
          <w:tcPr>
            <w:tcW w:w="1170" w:type="dxa"/>
            <w:tcBorders>
              <w:top w:val="nil"/>
              <w:left w:val="nil"/>
              <w:bottom w:val="single" w:sz="4" w:space="0" w:color="auto"/>
              <w:right w:val="single" w:sz="4" w:space="0" w:color="auto"/>
            </w:tcBorders>
            <w:shd w:val="clear" w:color="auto" w:fill="auto"/>
            <w:noWrap/>
            <w:vAlign w:val="center"/>
            <w:hideMark/>
          </w:tcPr>
          <w:p w14:paraId="58DA6A6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100,000.00</w:t>
            </w:r>
          </w:p>
        </w:tc>
        <w:tc>
          <w:tcPr>
            <w:tcW w:w="540" w:type="dxa"/>
            <w:tcBorders>
              <w:top w:val="nil"/>
              <w:left w:val="nil"/>
              <w:bottom w:val="single" w:sz="4" w:space="0" w:color="auto"/>
              <w:right w:val="single" w:sz="4" w:space="0" w:color="auto"/>
            </w:tcBorders>
            <w:shd w:val="clear" w:color="auto" w:fill="auto"/>
            <w:noWrap/>
            <w:vAlign w:val="center"/>
            <w:hideMark/>
          </w:tcPr>
          <w:p w14:paraId="4E30033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22F78DF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RD$400,000.00</w:t>
            </w:r>
          </w:p>
        </w:tc>
        <w:tc>
          <w:tcPr>
            <w:tcW w:w="1620" w:type="dxa"/>
            <w:tcBorders>
              <w:top w:val="nil"/>
              <w:left w:val="nil"/>
              <w:bottom w:val="single" w:sz="4" w:space="0" w:color="auto"/>
              <w:right w:val="single" w:sz="4" w:space="0" w:color="auto"/>
            </w:tcBorders>
            <w:shd w:val="clear" w:color="auto" w:fill="auto"/>
            <w:noWrap/>
            <w:vAlign w:val="center"/>
            <w:hideMark/>
          </w:tcPr>
          <w:p w14:paraId="0E0D75A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RD$400,000.00</w:t>
            </w:r>
          </w:p>
        </w:tc>
        <w:tc>
          <w:tcPr>
            <w:tcW w:w="1440" w:type="dxa"/>
            <w:tcBorders>
              <w:top w:val="nil"/>
              <w:left w:val="nil"/>
              <w:bottom w:val="single" w:sz="4" w:space="0" w:color="auto"/>
              <w:right w:val="single" w:sz="4" w:space="0" w:color="auto"/>
            </w:tcBorders>
            <w:shd w:val="clear" w:color="auto" w:fill="auto"/>
            <w:noWrap/>
            <w:vAlign w:val="center"/>
            <w:hideMark/>
          </w:tcPr>
          <w:p w14:paraId="3566468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15DF8A6"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41AC8E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729A654A"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Fumigacion</w:t>
            </w:r>
            <w:proofErr w:type="spellEnd"/>
            <w:r w:rsidRPr="00B205B4">
              <w:rPr>
                <w:rFonts w:ascii="Artifex CF Light" w:hAnsi="Artifex CF Light" w:cs="Calibri"/>
                <w:color w:val="002060"/>
                <w:sz w:val="16"/>
                <w:szCs w:val="16"/>
              </w:rPr>
              <w:t xml:space="preserve"> de las </w:t>
            </w:r>
            <w:proofErr w:type="spellStart"/>
            <w:r w:rsidRPr="00B205B4">
              <w:rPr>
                <w:rFonts w:ascii="Artifex CF Light" w:hAnsi="Artifex CF Light" w:cs="Calibri"/>
                <w:color w:val="002060"/>
                <w:sz w:val="16"/>
                <w:szCs w:val="16"/>
              </w:rPr>
              <w:t>oficinas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282CAF2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554790E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106,200.00</w:t>
            </w:r>
          </w:p>
        </w:tc>
        <w:tc>
          <w:tcPr>
            <w:tcW w:w="1170" w:type="dxa"/>
            <w:tcBorders>
              <w:top w:val="nil"/>
              <w:left w:val="nil"/>
              <w:bottom w:val="single" w:sz="4" w:space="0" w:color="auto"/>
              <w:right w:val="single" w:sz="4" w:space="0" w:color="auto"/>
            </w:tcBorders>
            <w:shd w:val="clear" w:color="auto" w:fill="auto"/>
            <w:noWrap/>
            <w:vAlign w:val="center"/>
            <w:hideMark/>
          </w:tcPr>
          <w:p w14:paraId="358DE64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106,200.00</w:t>
            </w:r>
          </w:p>
        </w:tc>
        <w:tc>
          <w:tcPr>
            <w:tcW w:w="1170" w:type="dxa"/>
            <w:tcBorders>
              <w:top w:val="nil"/>
              <w:left w:val="nil"/>
              <w:bottom w:val="single" w:sz="4" w:space="0" w:color="auto"/>
              <w:right w:val="single" w:sz="4" w:space="0" w:color="auto"/>
            </w:tcBorders>
            <w:shd w:val="clear" w:color="auto" w:fill="auto"/>
            <w:noWrap/>
            <w:vAlign w:val="center"/>
            <w:hideMark/>
          </w:tcPr>
          <w:p w14:paraId="1FC8D44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106,200.00</w:t>
            </w:r>
          </w:p>
        </w:tc>
        <w:tc>
          <w:tcPr>
            <w:tcW w:w="1170" w:type="dxa"/>
            <w:tcBorders>
              <w:top w:val="nil"/>
              <w:left w:val="nil"/>
              <w:bottom w:val="single" w:sz="4" w:space="0" w:color="auto"/>
              <w:right w:val="single" w:sz="4" w:space="0" w:color="auto"/>
            </w:tcBorders>
            <w:shd w:val="clear" w:color="auto" w:fill="auto"/>
            <w:noWrap/>
            <w:vAlign w:val="center"/>
            <w:hideMark/>
          </w:tcPr>
          <w:p w14:paraId="7684FD3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106,200.00</w:t>
            </w:r>
          </w:p>
        </w:tc>
        <w:tc>
          <w:tcPr>
            <w:tcW w:w="540" w:type="dxa"/>
            <w:tcBorders>
              <w:top w:val="nil"/>
              <w:left w:val="nil"/>
              <w:bottom w:val="single" w:sz="4" w:space="0" w:color="auto"/>
              <w:right w:val="single" w:sz="4" w:space="0" w:color="auto"/>
            </w:tcBorders>
            <w:shd w:val="clear" w:color="auto" w:fill="auto"/>
            <w:noWrap/>
            <w:vAlign w:val="center"/>
            <w:hideMark/>
          </w:tcPr>
          <w:p w14:paraId="66F2004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6D0104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RD$424,800.00</w:t>
            </w:r>
          </w:p>
        </w:tc>
        <w:tc>
          <w:tcPr>
            <w:tcW w:w="1620" w:type="dxa"/>
            <w:tcBorders>
              <w:top w:val="nil"/>
              <w:left w:val="nil"/>
              <w:bottom w:val="single" w:sz="4" w:space="0" w:color="auto"/>
              <w:right w:val="single" w:sz="4" w:space="0" w:color="auto"/>
            </w:tcBorders>
            <w:shd w:val="clear" w:color="auto" w:fill="auto"/>
            <w:noWrap/>
            <w:vAlign w:val="center"/>
            <w:hideMark/>
          </w:tcPr>
          <w:p w14:paraId="5B23D1F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RD$424,800.00</w:t>
            </w:r>
          </w:p>
        </w:tc>
        <w:tc>
          <w:tcPr>
            <w:tcW w:w="1440" w:type="dxa"/>
            <w:tcBorders>
              <w:top w:val="nil"/>
              <w:left w:val="nil"/>
              <w:bottom w:val="single" w:sz="4" w:space="0" w:color="auto"/>
              <w:right w:val="single" w:sz="4" w:space="0" w:color="auto"/>
            </w:tcBorders>
            <w:shd w:val="clear" w:color="auto" w:fill="auto"/>
            <w:noWrap/>
            <w:vAlign w:val="center"/>
            <w:hideMark/>
          </w:tcPr>
          <w:p w14:paraId="083C037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363D212"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D18BAE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08C78F36"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Remodelacion</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Baños</w:t>
            </w:r>
            <w:proofErr w:type="spellEnd"/>
            <w:r w:rsidRPr="00B205B4">
              <w:rPr>
                <w:rFonts w:ascii="Artifex CF Light" w:hAnsi="Artifex CF Light" w:cs="Calibri"/>
                <w:color w:val="002060"/>
                <w:sz w:val="16"/>
                <w:szCs w:val="16"/>
              </w:rPr>
              <w:t xml:space="preserve"> OP</w:t>
            </w:r>
          </w:p>
        </w:tc>
        <w:tc>
          <w:tcPr>
            <w:tcW w:w="720" w:type="dxa"/>
            <w:tcBorders>
              <w:top w:val="nil"/>
              <w:left w:val="nil"/>
              <w:bottom w:val="single" w:sz="4" w:space="0" w:color="auto"/>
              <w:right w:val="single" w:sz="4" w:space="0" w:color="auto"/>
            </w:tcBorders>
            <w:shd w:val="clear" w:color="auto" w:fill="auto"/>
            <w:noWrap/>
            <w:vAlign w:val="center"/>
            <w:hideMark/>
          </w:tcPr>
          <w:p w14:paraId="6ACDAE5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tcPr>
          <w:p w14:paraId="6FA55B9C"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35B873C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2,000,000.00</w:t>
            </w:r>
          </w:p>
        </w:tc>
        <w:tc>
          <w:tcPr>
            <w:tcW w:w="1170" w:type="dxa"/>
            <w:tcBorders>
              <w:top w:val="nil"/>
              <w:left w:val="nil"/>
              <w:bottom w:val="single" w:sz="4" w:space="0" w:color="auto"/>
              <w:right w:val="single" w:sz="4" w:space="0" w:color="auto"/>
            </w:tcBorders>
            <w:shd w:val="clear" w:color="auto" w:fill="auto"/>
            <w:noWrap/>
            <w:vAlign w:val="center"/>
            <w:hideMark/>
          </w:tcPr>
          <w:p w14:paraId="003E2F67"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CAD25EE"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49951F6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78E2E26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RD$2,000,000.00</w:t>
            </w:r>
          </w:p>
        </w:tc>
        <w:tc>
          <w:tcPr>
            <w:tcW w:w="1620" w:type="dxa"/>
            <w:tcBorders>
              <w:top w:val="nil"/>
              <w:left w:val="nil"/>
              <w:bottom w:val="single" w:sz="4" w:space="0" w:color="auto"/>
              <w:right w:val="single" w:sz="4" w:space="0" w:color="auto"/>
            </w:tcBorders>
            <w:shd w:val="clear" w:color="auto" w:fill="auto"/>
            <w:noWrap/>
            <w:vAlign w:val="center"/>
            <w:hideMark/>
          </w:tcPr>
          <w:p w14:paraId="33153CE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RD$1,500,000.00</w:t>
            </w:r>
          </w:p>
        </w:tc>
        <w:tc>
          <w:tcPr>
            <w:tcW w:w="1440" w:type="dxa"/>
            <w:tcBorders>
              <w:top w:val="nil"/>
              <w:left w:val="nil"/>
              <w:bottom w:val="single" w:sz="4" w:space="0" w:color="auto"/>
              <w:right w:val="single" w:sz="4" w:space="0" w:color="auto"/>
            </w:tcBorders>
            <w:shd w:val="clear" w:color="auto" w:fill="auto"/>
            <w:noWrap/>
            <w:vAlign w:val="center"/>
            <w:hideMark/>
          </w:tcPr>
          <w:p w14:paraId="50CF14F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48F24F6" w14:textId="77777777" w:rsidTr="00012D3F">
        <w:trPr>
          <w:trHeight w:val="94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77ED8E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vAlign w:val="center"/>
            <w:hideMark/>
          </w:tcPr>
          <w:p w14:paraId="7854D483" w14:textId="77777777" w:rsidR="00012D3F" w:rsidRPr="0028686E" w:rsidRDefault="00012D3F" w:rsidP="00012D3F">
            <w:pPr>
              <w:jc w:val="center"/>
              <w:rPr>
                <w:rFonts w:ascii="Artifex CF Light" w:hAnsi="Artifex CF Light" w:cs="Calibri"/>
                <w:color w:val="002060"/>
                <w:sz w:val="16"/>
                <w:szCs w:val="16"/>
                <w:lang w:val="es-DO"/>
              </w:rPr>
            </w:pPr>
            <w:proofErr w:type="spellStart"/>
            <w:r w:rsidRPr="0028686E">
              <w:rPr>
                <w:rFonts w:ascii="Artifex CF Light" w:hAnsi="Artifex CF Light" w:cs="Calibri"/>
                <w:color w:val="002060"/>
                <w:sz w:val="16"/>
                <w:szCs w:val="16"/>
                <w:lang w:val="es-DO"/>
              </w:rPr>
              <w:t>Remodelacion</w:t>
            </w:r>
            <w:proofErr w:type="spellEnd"/>
            <w:r w:rsidRPr="0028686E">
              <w:rPr>
                <w:rFonts w:ascii="Artifex CF Light" w:hAnsi="Artifex CF Light" w:cs="Calibri"/>
                <w:color w:val="002060"/>
                <w:sz w:val="16"/>
                <w:szCs w:val="16"/>
                <w:lang w:val="es-DO"/>
              </w:rPr>
              <w:t xml:space="preserve"> de fachada Entrada Servicio al Cliente y Entrada Colaboradores de la OP</w:t>
            </w:r>
          </w:p>
        </w:tc>
        <w:tc>
          <w:tcPr>
            <w:tcW w:w="720" w:type="dxa"/>
            <w:tcBorders>
              <w:top w:val="nil"/>
              <w:left w:val="nil"/>
              <w:bottom w:val="single" w:sz="4" w:space="0" w:color="auto"/>
              <w:right w:val="single" w:sz="4" w:space="0" w:color="auto"/>
            </w:tcBorders>
            <w:shd w:val="clear" w:color="auto" w:fill="auto"/>
            <w:noWrap/>
            <w:vAlign w:val="center"/>
            <w:hideMark/>
          </w:tcPr>
          <w:p w14:paraId="69698C5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tcPr>
          <w:p w14:paraId="1138DA78"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D21D54E"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2600F58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500,000.00</w:t>
            </w:r>
          </w:p>
        </w:tc>
        <w:tc>
          <w:tcPr>
            <w:tcW w:w="1170" w:type="dxa"/>
            <w:tcBorders>
              <w:top w:val="nil"/>
              <w:left w:val="nil"/>
              <w:bottom w:val="single" w:sz="4" w:space="0" w:color="auto"/>
              <w:right w:val="single" w:sz="4" w:space="0" w:color="auto"/>
            </w:tcBorders>
            <w:shd w:val="clear" w:color="auto" w:fill="auto"/>
            <w:noWrap/>
            <w:vAlign w:val="center"/>
            <w:hideMark/>
          </w:tcPr>
          <w:p w14:paraId="0DD79D2D"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23B5811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0527377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RD$500,000.00</w:t>
            </w:r>
          </w:p>
        </w:tc>
        <w:tc>
          <w:tcPr>
            <w:tcW w:w="1620" w:type="dxa"/>
            <w:tcBorders>
              <w:top w:val="nil"/>
              <w:left w:val="nil"/>
              <w:bottom w:val="single" w:sz="4" w:space="0" w:color="auto"/>
              <w:right w:val="single" w:sz="4" w:space="0" w:color="auto"/>
            </w:tcBorders>
            <w:shd w:val="clear" w:color="auto" w:fill="auto"/>
            <w:noWrap/>
            <w:vAlign w:val="center"/>
            <w:hideMark/>
          </w:tcPr>
          <w:p w14:paraId="4C87825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RD$500,000.00</w:t>
            </w:r>
          </w:p>
        </w:tc>
        <w:tc>
          <w:tcPr>
            <w:tcW w:w="1440" w:type="dxa"/>
            <w:tcBorders>
              <w:top w:val="nil"/>
              <w:left w:val="nil"/>
              <w:bottom w:val="single" w:sz="4" w:space="0" w:color="auto"/>
              <w:right w:val="single" w:sz="4" w:space="0" w:color="auto"/>
            </w:tcBorders>
            <w:shd w:val="clear" w:color="auto" w:fill="auto"/>
            <w:noWrap/>
            <w:vAlign w:val="center"/>
            <w:hideMark/>
          </w:tcPr>
          <w:p w14:paraId="05A0CAC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18397571" w14:textId="77777777" w:rsidTr="00012D3F">
        <w:trPr>
          <w:trHeight w:val="2580"/>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0289927D"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lastRenderedPageBreak/>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72C583D3" w14:textId="77777777" w:rsidR="00012D3F" w:rsidRPr="00B04360" w:rsidRDefault="00012D3F" w:rsidP="00012D3F">
            <w:pPr>
              <w:jc w:val="center"/>
              <w:rPr>
                <w:rFonts w:ascii="Artifex CF Light" w:hAnsi="Artifex CF Light" w:cs="Calibri"/>
                <w:color w:val="FFFFFF" w:themeColor="background1"/>
                <w:sz w:val="18"/>
                <w:szCs w:val="18"/>
                <w:lang w:val="es-DO"/>
              </w:rPr>
            </w:pPr>
            <w:r w:rsidRPr="00B04360">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1E5F1B43"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1A58938"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068E05CF"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11818F39"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26039F3"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309BFA9E"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6AEA42FB"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3818913E"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2188CD52"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02EED824" w14:textId="77777777" w:rsidTr="00012D3F">
        <w:trPr>
          <w:trHeight w:val="94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F5B41C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vAlign w:val="center"/>
            <w:hideMark/>
          </w:tcPr>
          <w:p w14:paraId="1AF80F78" w14:textId="77777777" w:rsidR="00012D3F" w:rsidRPr="00B04360" w:rsidRDefault="00012D3F" w:rsidP="00012D3F">
            <w:pPr>
              <w:jc w:val="center"/>
              <w:rPr>
                <w:rFonts w:ascii="Artifex CF Light" w:hAnsi="Artifex CF Light" w:cs="Calibri"/>
                <w:color w:val="002060"/>
                <w:sz w:val="16"/>
                <w:szCs w:val="16"/>
                <w:lang w:val="es-DO"/>
              </w:rPr>
            </w:pPr>
            <w:proofErr w:type="spellStart"/>
            <w:r w:rsidRPr="00B04360">
              <w:rPr>
                <w:rFonts w:ascii="Artifex CF Light" w:hAnsi="Artifex CF Light" w:cs="Calibri"/>
                <w:color w:val="002060"/>
                <w:sz w:val="16"/>
                <w:szCs w:val="16"/>
                <w:lang w:val="es-DO"/>
              </w:rPr>
              <w:t>Mobilizacion</w:t>
            </w:r>
            <w:proofErr w:type="spellEnd"/>
            <w:r w:rsidRPr="00B04360">
              <w:rPr>
                <w:rFonts w:ascii="Artifex CF Light" w:hAnsi="Artifex CF Light" w:cs="Calibri"/>
                <w:color w:val="002060"/>
                <w:sz w:val="16"/>
                <w:szCs w:val="16"/>
                <w:lang w:val="es-DO"/>
              </w:rPr>
              <w:t xml:space="preserve"> de diferentes </w:t>
            </w:r>
            <w:proofErr w:type="spellStart"/>
            <w:r w:rsidRPr="00B04360">
              <w:rPr>
                <w:rFonts w:ascii="Artifex CF Light" w:hAnsi="Artifex CF Light" w:cs="Calibri"/>
                <w:color w:val="002060"/>
                <w:sz w:val="16"/>
                <w:szCs w:val="16"/>
                <w:lang w:val="es-DO"/>
              </w:rPr>
              <w:t>areas</w:t>
            </w:r>
            <w:proofErr w:type="spellEnd"/>
            <w:r w:rsidRPr="00B04360">
              <w:rPr>
                <w:rFonts w:ascii="Artifex CF Light" w:hAnsi="Artifex CF Light" w:cs="Calibri"/>
                <w:color w:val="002060"/>
                <w:sz w:val="16"/>
                <w:szCs w:val="16"/>
                <w:lang w:val="es-DO"/>
              </w:rPr>
              <w:t xml:space="preserve"> (Financiero, internacionales y Planificacion)</w:t>
            </w:r>
          </w:p>
        </w:tc>
        <w:tc>
          <w:tcPr>
            <w:tcW w:w="720" w:type="dxa"/>
            <w:tcBorders>
              <w:top w:val="nil"/>
              <w:left w:val="nil"/>
              <w:bottom w:val="single" w:sz="4" w:space="0" w:color="auto"/>
              <w:right w:val="single" w:sz="4" w:space="0" w:color="auto"/>
            </w:tcBorders>
            <w:shd w:val="clear" w:color="auto" w:fill="auto"/>
            <w:noWrap/>
            <w:vAlign w:val="center"/>
            <w:hideMark/>
          </w:tcPr>
          <w:p w14:paraId="397638D9"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076FB6E6"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63C855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300,000.00</w:t>
            </w:r>
          </w:p>
        </w:tc>
        <w:tc>
          <w:tcPr>
            <w:tcW w:w="1170" w:type="dxa"/>
            <w:tcBorders>
              <w:top w:val="nil"/>
              <w:left w:val="nil"/>
              <w:bottom w:val="single" w:sz="4" w:space="0" w:color="auto"/>
              <w:right w:val="single" w:sz="4" w:space="0" w:color="auto"/>
            </w:tcBorders>
            <w:shd w:val="clear" w:color="auto" w:fill="auto"/>
            <w:noWrap/>
            <w:vAlign w:val="center"/>
          </w:tcPr>
          <w:p w14:paraId="178F3398"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tcPr>
          <w:p w14:paraId="6BBB1D91"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46A2B3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78092B1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RD$300,000.00</w:t>
            </w:r>
          </w:p>
        </w:tc>
        <w:tc>
          <w:tcPr>
            <w:tcW w:w="1620" w:type="dxa"/>
            <w:tcBorders>
              <w:top w:val="nil"/>
              <w:left w:val="nil"/>
              <w:bottom w:val="single" w:sz="4" w:space="0" w:color="auto"/>
              <w:right w:val="single" w:sz="4" w:space="0" w:color="auto"/>
            </w:tcBorders>
            <w:shd w:val="clear" w:color="auto" w:fill="auto"/>
            <w:noWrap/>
            <w:vAlign w:val="center"/>
            <w:hideMark/>
          </w:tcPr>
          <w:p w14:paraId="12C79F4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RD$300,000.00</w:t>
            </w:r>
          </w:p>
        </w:tc>
        <w:tc>
          <w:tcPr>
            <w:tcW w:w="1440" w:type="dxa"/>
            <w:tcBorders>
              <w:top w:val="nil"/>
              <w:left w:val="nil"/>
              <w:bottom w:val="single" w:sz="4" w:space="0" w:color="auto"/>
              <w:right w:val="single" w:sz="4" w:space="0" w:color="auto"/>
            </w:tcBorders>
            <w:shd w:val="clear" w:color="auto" w:fill="auto"/>
            <w:noWrap/>
            <w:vAlign w:val="center"/>
            <w:hideMark/>
          </w:tcPr>
          <w:p w14:paraId="0F35183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290AA12C" w14:textId="77777777" w:rsidTr="00012D3F">
        <w:trPr>
          <w:trHeight w:val="630"/>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FE68E9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vAlign w:val="center"/>
            <w:hideMark/>
          </w:tcPr>
          <w:p w14:paraId="6AF9AC9F"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 xml:space="preserve">Actividad de </w:t>
            </w:r>
            <w:proofErr w:type="spellStart"/>
            <w:r w:rsidRPr="00B04360">
              <w:rPr>
                <w:rFonts w:ascii="Artifex CF Light" w:hAnsi="Artifex CF Light" w:cs="Calibri"/>
                <w:color w:val="002060"/>
                <w:sz w:val="16"/>
                <w:szCs w:val="16"/>
                <w:lang w:val="es-DO"/>
              </w:rPr>
              <w:t>reforestacion</w:t>
            </w:r>
            <w:proofErr w:type="spellEnd"/>
            <w:r w:rsidRPr="00B04360">
              <w:rPr>
                <w:rFonts w:ascii="Artifex CF Light" w:hAnsi="Artifex CF Light" w:cs="Calibri"/>
                <w:color w:val="002060"/>
                <w:sz w:val="16"/>
                <w:szCs w:val="16"/>
                <w:lang w:val="es-DO"/>
              </w:rPr>
              <w:t xml:space="preserve"> y reciclaje para proyecto VIDA ONAPI</w:t>
            </w:r>
          </w:p>
        </w:tc>
        <w:tc>
          <w:tcPr>
            <w:tcW w:w="720" w:type="dxa"/>
            <w:tcBorders>
              <w:top w:val="nil"/>
              <w:left w:val="nil"/>
              <w:bottom w:val="single" w:sz="4" w:space="0" w:color="auto"/>
              <w:right w:val="single" w:sz="4" w:space="0" w:color="auto"/>
            </w:tcBorders>
            <w:shd w:val="clear" w:color="auto" w:fill="auto"/>
            <w:noWrap/>
            <w:vAlign w:val="center"/>
            <w:hideMark/>
          </w:tcPr>
          <w:p w14:paraId="0760383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tcPr>
          <w:p w14:paraId="1159518D"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tcPr>
          <w:p w14:paraId="2A9A5136"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7D2A46E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300,000.00</w:t>
            </w:r>
          </w:p>
        </w:tc>
        <w:tc>
          <w:tcPr>
            <w:tcW w:w="1170" w:type="dxa"/>
            <w:tcBorders>
              <w:top w:val="nil"/>
              <w:left w:val="nil"/>
              <w:bottom w:val="single" w:sz="4" w:space="0" w:color="auto"/>
              <w:right w:val="single" w:sz="4" w:space="0" w:color="auto"/>
            </w:tcBorders>
            <w:shd w:val="clear" w:color="auto" w:fill="auto"/>
            <w:noWrap/>
            <w:vAlign w:val="center"/>
            <w:hideMark/>
          </w:tcPr>
          <w:p w14:paraId="59EFE8C8"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63C2361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2CA11C3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 RD$</w:t>
            </w:r>
            <w:r>
              <w:rPr>
                <w:rFonts w:ascii="Artifex CF Light" w:hAnsi="Artifex CF Light" w:cs="Calibri"/>
                <w:color w:val="002060"/>
                <w:sz w:val="16"/>
                <w:szCs w:val="16"/>
              </w:rPr>
              <w:t>3</w:t>
            </w:r>
            <w:r w:rsidRPr="00B205B4">
              <w:rPr>
                <w:rFonts w:ascii="Artifex CF Light" w:hAnsi="Artifex CF Light" w:cs="Calibri"/>
                <w:color w:val="002060"/>
                <w:sz w:val="16"/>
                <w:szCs w:val="16"/>
              </w:rPr>
              <w:t>00,000.00</w:t>
            </w:r>
          </w:p>
        </w:tc>
        <w:tc>
          <w:tcPr>
            <w:tcW w:w="1620" w:type="dxa"/>
            <w:tcBorders>
              <w:top w:val="nil"/>
              <w:left w:val="nil"/>
              <w:bottom w:val="single" w:sz="4" w:space="0" w:color="auto"/>
              <w:right w:val="single" w:sz="4" w:space="0" w:color="auto"/>
            </w:tcBorders>
            <w:shd w:val="clear" w:color="auto" w:fill="auto"/>
            <w:noWrap/>
            <w:vAlign w:val="center"/>
            <w:hideMark/>
          </w:tcPr>
          <w:p w14:paraId="3BC4555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RD$300,000.00</w:t>
            </w:r>
          </w:p>
        </w:tc>
        <w:tc>
          <w:tcPr>
            <w:tcW w:w="1440" w:type="dxa"/>
            <w:tcBorders>
              <w:top w:val="nil"/>
              <w:left w:val="nil"/>
              <w:bottom w:val="single" w:sz="4" w:space="0" w:color="auto"/>
              <w:right w:val="single" w:sz="4" w:space="0" w:color="auto"/>
            </w:tcBorders>
            <w:shd w:val="clear" w:color="auto" w:fill="auto"/>
            <w:noWrap/>
            <w:vAlign w:val="center"/>
            <w:hideMark/>
          </w:tcPr>
          <w:p w14:paraId="760B42B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DC8CC1F"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7D5EE3A" w14:textId="77777777" w:rsidR="00012D3F" w:rsidRPr="00B205B4" w:rsidRDefault="00012D3F" w:rsidP="00012D3F">
            <w:pPr>
              <w:jc w:val="center"/>
              <w:rPr>
                <w:rFonts w:ascii="Artifex CF Light" w:hAnsi="Artifex CF Light" w:cs="Calibri"/>
                <w:color w:val="002060"/>
                <w:sz w:val="16"/>
                <w:szCs w:val="16"/>
              </w:rPr>
            </w:pPr>
          </w:p>
        </w:tc>
        <w:tc>
          <w:tcPr>
            <w:tcW w:w="1980" w:type="dxa"/>
            <w:tcBorders>
              <w:top w:val="nil"/>
              <w:left w:val="nil"/>
              <w:bottom w:val="single" w:sz="4" w:space="0" w:color="auto"/>
              <w:right w:val="single" w:sz="4" w:space="0" w:color="auto"/>
            </w:tcBorders>
            <w:shd w:val="clear" w:color="auto" w:fill="auto"/>
            <w:noWrap/>
            <w:vAlign w:val="center"/>
            <w:hideMark/>
          </w:tcPr>
          <w:p w14:paraId="0520E75D"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Brillado</w:t>
            </w:r>
            <w:proofErr w:type="spellEnd"/>
            <w:r w:rsidRPr="00B205B4">
              <w:rPr>
                <w:rFonts w:ascii="Artifex CF Light" w:hAnsi="Artifex CF Light" w:cs="Calibri"/>
                <w:color w:val="002060"/>
                <w:sz w:val="16"/>
                <w:szCs w:val="16"/>
              </w:rPr>
              <w:t xml:space="preserve"> de </w:t>
            </w:r>
            <w:proofErr w:type="spellStart"/>
            <w:r w:rsidRPr="00B205B4">
              <w:rPr>
                <w:rFonts w:ascii="Artifex CF Light" w:hAnsi="Artifex CF Light" w:cs="Calibri"/>
                <w:color w:val="002060"/>
                <w:sz w:val="16"/>
                <w:szCs w:val="16"/>
              </w:rPr>
              <w:t>Piso</w:t>
            </w:r>
            <w:proofErr w:type="spellEnd"/>
            <w:r w:rsidRPr="00B205B4">
              <w:rPr>
                <w:rFonts w:ascii="Artifex CF Light" w:hAnsi="Artifex CF Light" w:cs="Calibri"/>
                <w:color w:val="002060"/>
                <w:sz w:val="16"/>
                <w:szCs w:val="16"/>
              </w:rPr>
              <w:t xml:space="preserve"> OP</w:t>
            </w:r>
          </w:p>
        </w:tc>
        <w:tc>
          <w:tcPr>
            <w:tcW w:w="720" w:type="dxa"/>
            <w:tcBorders>
              <w:top w:val="nil"/>
              <w:left w:val="nil"/>
              <w:bottom w:val="single" w:sz="4" w:space="0" w:color="auto"/>
              <w:right w:val="single" w:sz="4" w:space="0" w:color="auto"/>
            </w:tcBorders>
            <w:shd w:val="clear" w:color="auto" w:fill="auto"/>
            <w:noWrap/>
            <w:vAlign w:val="center"/>
            <w:hideMark/>
          </w:tcPr>
          <w:p w14:paraId="5A58886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11763C1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75,000.00</w:t>
            </w:r>
          </w:p>
        </w:tc>
        <w:tc>
          <w:tcPr>
            <w:tcW w:w="1170" w:type="dxa"/>
            <w:tcBorders>
              <w:top w:val="nil"/>
              <w:left w:val="nil"/>
              <w:bottom w:val="single" w:sz="4" w:space="0" w:color="auto"/>
              <w:right w:val="single" w:sz="4" w:space="0" w:color="auto"/>
            </w:tcBorders>
            <w:shd w:val="clear" w:color="auto" w:fill="auto"/>
            <w:noWrap/>
            <w:vAlign w:val="center"/>
            <w:hideMark/>
          </w:tcPr>
          <w:p w14:paraId="7FEC730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75,000.00</w:t>
            </w:r>
          </w:p>
        </w:tc>
        <w:tc>
          <w:tcPr>
            <w:tcW w:w="1170" w:type="dxa"/>
            <w:tcBorders>
              <w:top w:val="nil"/>
              <w:left w:val="nil"/>
              <w:bottom w:val="single" w:sz="4" w:space="0" w:color="auto"/>
              <w:right w:val="single" w:sz="4" w:space="0" w:color="auto"/>
            </w:tcBorders>
            <w:shd w:val="clear" w:color="auto" w:fill="auto"/>
            <w:noWrap/>
            <w:vAlign w:val="center"/>
            <w:hideMark/>
          </w:tcPr>
          <w:p w14:paraId="2D04EB1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75,000.00</w:t>
            </w:r>
          </w:p>
        </w:tc>
        <w:tc>
          <w:tcPr>
            <w:tcW w:w="1170" w:type="dxa"/>
            <w:tcBorders>
              <w:top w:val="nil"/>
              <w:left w:val="nil"/>
              <w:bottom w:val="single" w:sz="4" w:space="0" w:color="auto"/>
              <w:right w:val="single" w:sz="4" w:space="0" w:color="auto"/>
            </w:tcBorders>
            <w:shd w:val="clear" w:color="auto" w:fill="auto"/>
            <w:noWrap/>
            <w:vAlign w:val="center"/>
            <w:hideMark/>
          </w:tcPr>
          <w:p w14:paraId="30BBC9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75,000.00</w:t>
            </w:r>
          </w:p>
        </w:tc>
        <w:tc>
          <w:tcPr>
            <w:tcW w:w="540" w:type="dxa"/>
            <w:tcBorders>
              <w:top w:val="nil"/>
              <w:left w:val="nil"/>
              <w:bottom w:val="single" w:sz="4" w:space="0" w:color="auto"/>
              <w:right w:val="single" w:sz="4" w:space="0" w:color="auto"/>
            </w:tcBorders>
            <w:shd w:val="clear" w:color="auto" w:fill="auto"/>
            <w:noWrap/>
            <w:vAlign w:val="center"/>
            <w:hideMark/>
          </w:tcPr>
          <w:p w14:paraId="2F383A13"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4.00</w:t>
            </w:r>
          </w:p>
        </w:tc>
        <w:tc>
          <w:tcPr>
            <w:tcW w:w="1530" w:type="dxa"/>
            <w:tcBorders>
              <w:top w:val="nil"/>
              <w:left w:val="nil"/>
              <w:bottom w:val="single" w:sz="4" w:space="0" w:color="auto"/>
              <w:right w:val="single" w:sz="4" w:space="0" w:color="auto"/>
            </w:tcBorders>
            <w:shd w:val="clear" w:color="auto" w:fill="auto"/>
            <w:noWrap/>
            <w:vAlign w:val="center"/>
            <w:hideMark/>
          </w:tcPr>
          <w:p w14:paraId="1B18A48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RD$300,000.00</w:t>
            </w:r>
          </w:p>
        </w:tc>
        <w:tc>
          <w:tcPr>
            <w:tcW w:w="1620" w:type="dxa"/>
            <w:tcBorders>
              <w:top w:val="nil"/>
              <w:left w:val="nil"/>
              <w:bottom w:val="single" w:sz="4" w:space="0" w:color="auto"/>
              <w:right w:val="single" w:sz="4" w:space="0" w:color="auto"/>
            </w:tcBorders>
            <w:shd w:val="clear" w:color="auto" w:fill="auto"/>
            <w:noWrap/>
            <w:vAlign w:val="center"/>
            <w:hideMark/>
          </w:tcPr>
          <w:p w14:paraId="1B6C764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RD$300,000.00</w:t>
            </w:r>
          </w:p>
        </w:tc>
        <w:tc>
          <w:tcPr>
            <w:tcW w:w="1440" w:type="dxa"/>
            <w:tcBorders>
              <w:top w:val="nil"/>
              <w:left w:val="nil"/>
              <w:bottom w:val="single" w:sz="4" w:space="0" w:color="auto"/>
              <w:right w:val="single" w:sz="4" w:space="0" w:color="auto"/>
            </w:tcBorders>
            <w:shd w:val="clear" w:color="auto" w:fill="auto"/>
            <w:noWrap/>
            <w:vAlign w:val="center"/>
            <w:hideMark/>
          </w:tcPr>
          <w:p w14:paraId="2B036F1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D909958" w14:textId="77777777" w:rsidTr="00012D3F">
        <w:trPr>
          <w:trHeight w:val="630"/>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B4B9F2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vAlign w:val="center"/>
            <w:hideMark/>
          </w:tcPr>
          <w:p w14:paraId="7F253F21" w14:textId="77777777" w:rsidR="00012D3F" w:rsidRPr="00B04360" w:rsidRDefault="00012D3F" w:rsidP="00012D3F">
            <w:pPr>
              <w:jc w:val="center"/>
              <w:rPr>
                <w:rFonts w:ascii="Artifex CF Light" w:hAnsi="Artifex CF Light" w:cs="Calibri"/>
                <w:color w:val="002060"/>
                <w:sz w:val="16"/>
                <w:szCs w:val="16"/>
                <w:lang w:val="es-DO"/>
              </w:rPr>
            </w:pPr>
            <w:proofErr w:type="spellStart"/>
            <w:r w:rsidRPr="00B04360">
              <w:rPr>
                <w:rFonts w:ascii="Artifex CF Light" w:hAnsi="Artifex CF Light" w:cs="Calibri"/>
                <w:color w:val="002060"/>
                <w:sz w:val="16"/>
                <w:szCs w:val="16"/>
                <w:lang w:val="es-DO"/>
              </w:rPr>
              <w:t>Reparacion</w:t>
            </w:r>
            <w:proofErr w:type="spellEnd"/>
            <w:r w:rsidRPr="00B04360">
              <w:rPr>
                <w:rFonts w:ascii="Artifex CF Light" w:hAnsi="Artifex CF Light" w:cs="Calibri"/>
                <w:color w:val="002060"/>
                <w:sz w:val="16"/>
                <w:szCs w:val="16"/>
                <w:lang w:val="es-DO"/>
              </w:rPr>
              <w:t xml:space="preserve"> de Sistema de Alarma contra Incendios</w:t>
            </w:r>
          </w:p>
        </w:tc>
        <w:tc>
          <w:tcPr>
            <w:tcW w:w="720" w:type="dxa"/>
            <w:tcBorders>
              <w:top w:val="nil"/>
              <w:left w:val="nil"/>
              <w:bottom w:val="single" w:sz="4" w:space="0" w:color="auto"/>
              <w:right w:val="single" w:sz="4" w:space="0" w:color="auto"/>
            </w:tcBorders>
            <w:shd w:val="clear" w:color="auto" w:fill="auto"/>
            <w:noWrap/>
            <w:vAlign w:val="center"/>
            <w:hideMark/>
          </w:tcPr>
          <w:p w14:paraId="52F3DC62"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705A7E21"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AA5B2B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1,500,000.00</w:t>
            </w:r>
          </w:p>
        </w:tc>
        <w:tc>
          <w:tcPr>
            <w:tcW w:w="1170" w:type="dxa"/>
            <w:tcBorders>
              <w:top w:val="nil"/>
              <w:left w:val="nil"/>
              <w:bottom w:val="single" w:sz="4" w:space="0" w:color="auto"/>
              <w:right w:val="single" w:sz="4" w:space="0" w:color="auto"/>
            </w:tcBorders>
            <w:shd w:val="clear" w:color="auto" w:fill="auto"/>
            <w:noWrap/>
            <w:vAlign w:val="center"/>
            <w:hideMark/>
          </w:tcPr>
          <w:p w14:paraId="21C62B11"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A6EE612"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1B7D118A"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28169C2C"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RD$1,500,000.00</w:t>
            </w:r>
          </w:p>
        </w:tc>
        <w:tc>
          <w:tcPr>
            <w:tcW w:w="1620" w:type="dxa"/>
            <w:tcBorders>
              <w:top w:val="nil"/>
              <w:left w:val="nil"/>
              <w:bottom w:val="single" w:sz="4" w:space="0" w:color="auto"/>
              <w:right w:val="single" w:sz="4" w:space="0" w:color="auto"/>
            </w:tcBorders>
            <w:shd w:val="clear" w:color="auto" w:fill="auto"/>
            <w:noWrap/>
            <w:vAlign w:val="center"/>
            <w:hideMark/>
          </w:tcPr>
          <w:p w14:paraId="067210F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RD$1,500,000.00</w:t>
            </w:r>
          </w:p>
        </w:tc>
        <w:tc>
          <w:tcPr>
            <w:tcW w:w="1440" w:type="dxa"/>
            <w:tcBorders>
              <w:top w:val="nil"/>
              <w:left w:val="nil"/>
              <w:bottom w:val="single" w:sz="4" w:space="0" w:color="auto"/>
              <w:right w:val="single" w:sz="4" w:space="0" w:color="auto"/>
            </w:tcBorders>
            <w:shd w:val="clear" w:color="auto" w:fill="auto"/>
            <w:noWrap/>
            <w:vAlign w:val="center"/>
            <w:hideMark/>
          </w:tcPr>
          <w:p w14:paraId="61008F9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32DBF291"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F57C5D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454DD97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 xml:space="preserve">Seguro de </w:t>
            </w:r>
            <w:proofErr w:type="spellStart"/>
            <w:r w:rsidRPr="00B205B4">
              <w:rPr>
                <w:rFonts w:ascii="Artifex CF Light" w:hAnsi="Artifex CF Light" w:cs="Calibri"/>
                <w:color w:val="002060"/>
                <w:sz w:val="16"/>
                <w:szCs w:val="16"/>
              </w:rPr>
              <w:t>vehiculos</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69D9170"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75E14748"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2,500,000.00</w:t>
            </w:r>
          </w:p>
        </w:tc>
        <w:tc>
          <w:tcPr>
            <w:tcW w:w="1170" w:type="dxa"/>
            <w:tcBorders>
              <w:top w:val="nil"/>
              <w:left w:val="nil"/>
              <w:bottom w:val="single" w:sz="4" w:space="0" w:color="auto"/>
              <w:right w:val="single" w:sz="4" w:space="0" w:color="auto"/>
            </w:tcBorders>
            <w:shd w:val="clear" w:color="auto" w:fill="auto"/>
            <w:noWrap/>
            <w:vAlign w:val="center"/>
            <w:hideMark/>
          </w:tcPr>
          <w:p w14:paraId="5E788DF0"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51EA28E5"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1F2FCAEF"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540" w:type="dxa"/>
            <w:tcBorders>
              <w:top w:val="nil"/>
              <w:left w:val="nil"/>
              <w:bottom w:val="single" w:sz="4" w:space="0" w:color="auto"/>
              <w:right w:val="single" w:sz="4" w:space="0" w:color="auto"/>
            </w:tcBorders>
            <w:shd w:val="clear" w:color="auto" w:fill="auto"/>
            <w:noWrap/>
            <w:vAlign w:val="center"/>
            <w:hideMark/>
          </w:tcPr>
          <w:p w14:paraId="0789025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2E2AF94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RD$2,500,000.00</w:t>
            </w:r>
          </w:p>
        </w:tc>
        <w:tc>
          <w:tcPr>
            <w:tcW w:w="1620" w:type="dxa"/>
            <w:tcBorders>
              <w:top w:val="nil"/>
              <w:left w:val="nil"/>
              <w:bottom w:val="single" w:sz="4" w:space="0" w:color="auto"/>
              <w:right w:val="single" w:sz="4" w:space="0" w:color="auto"/>
            </w:tcBorders>
            <w:shd w:val="clear" w:color="auto" w:fill="auto"/>
            <w:noWrap/>
            <w:vAlign w:val="center"/>
            <w:hideMark/>
          </w:tcPr>
          <w:p w14:paraId="41A9EB70"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RD$2,500,000.00</w:t>
            </w:r>
          </w:p>
        </w:tc>
        <w:tc>
          <w:tcPr>
            <w:tcW w:w="1440" w:type="dxa"/>
            <w:tcBorders>
              <w:top w:val="nil"/>
              <w:left w:val="nil"/>
              <w:bottom w:val="single" w:sz="4" w:space="0" w:color="auto"/>
              <w:right w:val="single" w:sz="4" w:space="0" w:color="auto"/>
            </w:tcBorders>
            <w:shd w:val="clear" w:color="auto" w:fill="auto"/>
            <w:noWrap/>
            <w:vAlign w:val="center"/>
            <w:hideMark/>
          </w:tcPr>
          <w:p w14:paraId="2EBA0EF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78181E0"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AF5754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75A1CF87" w14:textId="77777777" w:rsidR="00012D3F" w:rsidRPr="00B205B4" w:rsidRDefault="00012D3F" w:rsidP="00012D3F">
            <w:pPr>
              <w:jc w:val="center"/>
              <w:rPr>
                <w:rFonts w:ascii="Artifex CF Light" w:hAnsi="Artifex CF Light" w:cs="Calibri"/>
                <w:color w:val="002060"/>
                <w:sz w:val="16"/>
                <w:szCs w:val="16"/>
              </w:rPr>
            </w:pPr>
            <w:proofErr w:type="spellStart"/>
            <w:r w:rsidRPr="00B205B4">
              <w:rPr>
                <w:rFonts w:ascii="Artifex CF Light" w:hAnsi="Artifex CF Light" w:cs="Calibri"/>
                <w:color w:val="002060"/>
                <w:sz w:val="16"/>
                <w:szCs w:val="16"/>
              </w:rPr>
              <w:t>Construccion</w:t>
            </w:r>
            <w:proofErr w:type="spellEnd"/>
            <w:r w:rsidRPr="00B205B4">
              <w:rPr>
                <w:rFonts w:ascii="Artifex CF Light" w:hAnsi="Artifex CF Light" w:cs="Calibri"/>
                <w:color w:val="002060"/>
                <w:sz w:val="16"/>
                <w:szCs w:val="16"/>
              </w:rPr>
              <w:t xml:space="preserve"> </w:t>
            </w:r>
            <w:proofErr w:type="spellStart"/>
            <w:r w:rsidRPr="00B205B4">
              <w:rPr>
                <w:rFonts w:ascii="Artifex CF Light" w:hAnsi="Artifex CF Light" w:cs="Calibri"/>
                <w:color w:val="002060"/>
                <w:sz w:val="16"/>
                <w:szCs w:val="16"/>
              </w:rPr>
              <w:t>Edificio</w:t>
            </w:r>
            <w:proofErr w:type="spellEnd"/>
            <w:r w:rsidRPr="00B205B4">
              <w:rPr>
                <w:rFonts w:ascii="Artifex CF Light" w:hAnsi="Artifex CF Light" w:cs="Calibri"/>
                <w:color w:val="002060"/>
                <w:sz w:val="16"/>
                <w:szCs w:val="16"/>
              </w:rPr>
              <w:t xml:space="preserve"> ORN</w:t>
            </w:r>
          </w:p>
        </w:tc>
        <w:tc>
          <w:tcPr>
            <w:tcW w:w="720" w:type="dxa"/>
            <w:tcBorders>
              <w:top w:val="nil"/>
              <w:left w:val="nil"/>
              <w:bottom w:val="single" w:sz="4" w:space="0" w:color="auto"/>
              <w:right w:val="single" w:sz="4" w:space="0" w:color="auto"/>
            </w:tcBorders>
            <w:shd w:val="clear" w:color="auto" w:fill="auto"/>
            <w:noWrap/>
            <w:vAlign w:val="center"/>
            <w:hideMark/>
          </w:tcPr>
          <w:p w14:paraId="5BA375F6"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w:t>
            </w:r>
          </w:p>
        </w:tc>
        <w:tc>
          <w:tcPr>
            <w:tcW w:w="1170" w:type="dxa"/>
            <w:tcBorders>
              <w:top w:val="nil"/>
              <w:left w:val="nil"/>
              <w:bottom w:val="single" w:sz="4" w:space="0" w:color="auto"/>
              <w:right w:val="single" w:sz="4" w:space="0" w:color="auto"/>
            </w:tcBorders>
            <w:shd w:val="clear" w:color="auto" w:fill="auto"/>
            <w:noWrap/>
            <w:vAlign w:val="center"/>
            <w:hideMark/>
          </w:tcPr>
          <w:p w14:paraId="28F14B64" w14:textId="77777777" w:rsidR="00012D3F" w:rsidRPr="00B205B4" w:rsidRDefault="00012D3F" w:rsidP="00012D3F">
            <w:pPr>
              <w:jc w:val="center"/>
              <w:rPr>
                <w:rFonts w:ascii="Artifex CF Light" w:hAnsi="Artifex CF Light" w:cs="Calibri"/>
                <w:color w:val="002060"/>
                <w:sz w:val="16"/>
                <w:szCs w:val="16"/>
              </w:rPr>
            </w:pPr>
            <w:r>
              <w:rPr>
                <w:rFonts w:ascii="Artifex CF Light" w:hAnsi="Artifex CF Light" w:cs="Calibri"/>
                <w:color w:val="002060"/>
                <w:sz w:val="16"/>
                <w:szCs w:val="16"/>
              </w:rPr>
              <w:t>0</w:t>
            </w:r>
          </w:p>
        </w:tc>
        <w:tc>
          <w:tcPr>
            <w:tcW w:w="1170" w:type="dxa"/>
            <w:tcBorders>
              <w:top w:val="nil"/>
              <w:left w:val="nil"/>
              <w:bottom w:val="single" w:sz="4" w:space="0" w:color="auto"/>
              <w:right w:val="single" w:sz="4" w:space="0" w:color="auto"/>
            </w:tcBorders>
            <w:shd w:val="clear" w:color="auto" w:fill="auto"/>
            <w:noWrap/>
            <w:vAlign w:val="center"/>
            <w:hideMark/>
          </w:tcPr>
          <w:p w14:paraId="4BE5F9D1"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10,000,000.00</w:t>
            </w:r>
          </w:p>
        </w:tc>
        <w:tc>
          <w:tcPr>
            <w:tcW w:w="1170" w:type="dxa"/>
            <w:tcBorders>
              <w:top w:val="nil"/>
              <w:left w:val="nil"/>
              <w:bottom w:val="single" w:sz="4" w:space="0" w:color="auto"/>
              <w:right w:val="single" w:sz="4" w:space="0" w:color="auto"/>
            </w:tcBorders>
            <w:shd w:val="clear" w:color="auto" w:fill="auto"/>
            <w:noWrap/>
            <w:vAlign w:val="center"/>
            <w:hideMark/>
          </w:tcPr>
          <w:p w14:paraId="50ADB37F"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20,000,000.00</w:t>
            </w:r>
          </w:p>
        </w:tc>
        <w:tc>
          <w:tcPr>
            <w:tcW w:w="1170" w:type="dxa"/>
            <w:tcBorders>
              <w:top w:val="nil"/>
              <w:left w:val="nil"/>
              <w:bottom w:val="single" w:sz="4" w:space="0" w:color="auto"/>
              <w:right w:val="single" w:sz="4" w:space="0" w:color="auto"/>
            </w:tcBorders>
            <w:shd w:val="clear" w:color="auto" w:fill="auto"/>
            <w:noWrap/>
            <w:vAlign w:val="center"/>
            <w:hideMark/>
          </w:tcPr>
          <w:p w14:paraId="32CBF08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20,000,000.00</w:t>
            </w:r>
          </w:p>
        </w:tc>
        <w:tc>
          <w:tcPr>
            <w:tcW w:w="540" w:type="dxa"/>
            <w:tcBorders>
              <w:top w:val="nil"/>
              <w:left w:val="nil"/>
              <w:bottom w:val="single" w:sz="4" w:space="0" w:color="auto"/>
              <w:right w:val="single" w:sz="4" w:space="0" w:color="auto"/>
            </w:tcBorders>
            <w:shd w:val="clear" w:color="auto" w:fill="auto"/>
            <w:noWrap/>
            <w:vAlign w:val="center"/>
            <w:hideMark/>
          </w:tcPr>
          <w:p w14:paraId="54D7E36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793CD21E" w14:textId="77777777" w:rsidR="00012D3F" w:rsidRPr="00B205B4" w:rsidRDefault="00012D3F" w:rsidP="00012D3F">
            <w:pPr>
              <w:jc w:val="center"/>
              <w:rPr>
                <w:rFonts w:ascii="Artifex CF Light" w:hAnsi="Artifex CF Light" w:cs="Calibri"/>
                <w:color w:val="002060"/>
                <w:sz w:val="16"/>
                <w:szCs w:val="16"/>
              </w:rPr>
            </w:pPr>
            <w:r w:rsidRPr="00B04360">
              <w:rPr>
                <w:rFonts w:ascii="Artifex CF Light" w:hAnsi="Artifex CF Light" w:cs="Calibri"/>
                <w:color w:val="002060"/>
                <w:sz w:val="16"/>
                <w:szCs w:val="16"/>
              </w:rPr>
              <w:t>RD$50,000,000.00</w:t>
            </w:r>
          </w:p>
        </w:tc>
        <w:tc>
          <w:tcPr>
            <w:tcW w:w="1620" w:type="dxa"/>
            <w:tcBorders>
              <w:top w:val="nil"/>
              <w:left w:val="nil"/>
              <w:bottom w:val="single" w:sz="4" w:space="0" w:color="auto"/>
              <w:right w:val="single" w:sz="4" w:space="0" w:color="auto"/>
            </w:tcBorders>
            <w:shd w:val="clear" w:color="auto" w:fill="auto"/>
            <w:noWrap/>
            <w:vAlign w:val="center"/>
            <w:hideMark/>
          </w:tcPr>
          <w:p w14:paraId="2D55BCF7"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RD$50,000,000.00</w:t>
            </w:r>
          </w:p>
        </w:tc>
        <w:tc>
          <w:tcPr>
            <w:tcW w:w="1440" w:type="dxa"/>
            <w:tcBorders>
              <w:top w:val="nil"/>
              <w:left w:val="nil"/>
              <w:bottom w:val="single" w:sz="4" w:space="0" w:color="auto"/>
              <w:right w:val="single" w:sz="4" w:space="0" w:color="auto"/>
            </w:tcBorders>
            <w:shd w:val="clear" w:color="auto" w:fill="auto"/>
            <w:noWrap/>
            <w:vAlign w:val="center"/>
            <w:hideMark/>
          </w:tcPr>
          <w:p w14:paraId="4D3F112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0CCF8B22" w14:textId="77777777" w:rsidTr="00012D3F">
        <w:trPr>
          <w:trHeight w:val="2234"/>
        </w:trPr>
        <w:tc>
          <w:tcPr>
            <w:tcW w:w="1544"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0E602227" w14:textId="77777777" w:rsidR="00012D3F" w:rsidRPr="00E701FE" w:rsidRDefault="00012D3F" w:rsidP="00012D3F">
            <w:pPr>
              <w:jc w:val="center"/>
              <w:rPr>
                <w:rFonts w:ascii="Artifex CF Light" w:hAnsi="Artifex CF Light" w:cs="Calibri"/>
                <w:color w:val="FFFFFF" w:themeColor="background1"/>
                <w:sz w:val="18"/>
                <w:szCs w:val="18"/>
              </w:rPr>
            </w:pPr>
            <w:r w:rsidRPr="00B60A6D">
              <w:rPr>
                <w:b/>
                <w:bCs/>
                <w:color w:val="FFFFFF"/>
                <w:sz w:val="20"/>
                <w:szCs w:val="20"/>
                <w:lang w:val="es-DO" w:eastAsia="es-DO"/>
              </w:rPr>
              <w:t>Á</w:t>
            </w:r>
            <w:r w:rsidRPr="00E701FE">
              <w:rPr>
                <w:rFonts w:ascii="Artifex CF Light" w:hAnsi="Artifex CF Light" w:cs="Calibri"/>
                <w:color w:val="FFFFFF" w:themeColor="background1"/>
                <w:sz w:val="18"/>
                <w:szCs w:val="18"/>
              </w:rPr>
              <w:t>rea</w:t>
            </w:r>
          </w:p>
        </w:tc>
        <w:tc>
          <w:tcPr>
            <w:tcW w:w="1980" w:type="dxa"/>
            <w:tcBorders>
              <w:top w:val="single" w:sz="4" w:space="0" w:color="auto"/>
              <w:left w:val="nil"/>
              <w:bottom w:val="single" w:sz="4" w:space="0" w:color="auto"/>
              <w:right w:val="single" w:sz="4" w:space="0" w:color="auto"/>
            </w:tcBorders>
            <w:shd w:val="clear" w:color="auto" w:fill="1F497D" w:themeFill="text2"/>
            <w:vAlign w:val="center"/>
            <w:hideMark/>
          </w:tcPr>
          <w:p w14:paraId="190AF95A" w14:textId="77777777" w:rsidR="00012D3F" w:rsidRPr="00B04360" w:rsidRDefault="00012D3F" w:rsidP="00012D3F">
            <w:pPr>
              <w:jc w:val="center"/>
              <w:rPr>
                <w:rFonts w:ascii="Artifex CF Light" w:hAnsi="Artifex CF Light" w:cs="Calibri"/>
                <w:color w:val="FFFFFF" w:themeColor="background1"/>
                <w:sz w:val="18"/>
                <w:szCs w:val="18"/>
                <w:lang w:val="es-DO"/>
              </w:rPr>
            </w:pPr>
            <w:r w:rsidRPr="00B04360">
              <w:rPr>
                <w:rFonts w:ascii="Artifex CF Light" w:hAnsi="Artifex CF Light" w:cs="Calibri"/>
                <w:color w:val="FFFFFF" w:themeColor="background1"/>
                <w:sz w:val="18"/>
                <w:szCs w:val="18"/>
                <w:lang w:val="es-DO"/>
              </w:rPr>
              <w:t>Descripción de la Compra o Contratación</w:t>
            </w:r>
          </w:p>
        </w:tc>
        <w:tc>
          <w:tcPr>
            <w:tcW w:w="720" w:type="dxa"/>
            <w:tcBorders>
              <w:top w:val="single" w:sz="4" w:space="0" w:color="auto"/>
              <w:left w:val="nil"/>
              <w:bottom w:val="single" w:sz="4" w:space="0" w:color="auto"/>
              <w:right w:val="single" w:sz="4" w:space="0" w:color="auto"/>
            </w:tcBorders>
            <w:shd w:val="clear" w:color="auto" w:fill="1F497D" w:themeFill="text2"/>
            <w:vAlign w:val="center"/>
            <w:hideMark/>
          </w:tcPr>
          <w:p w14:paraId="550CBA99"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Unidad de </w:t>
            </w:r>
            <w:proofErr w:type="spellStart"/>
            <w:r w:rsidRPr="00E701FE">
              <w:rPr>
                <w:rFonts w:ascii="Artifex CF Light" w:hAnsi="Artifex CF Light" w:cs="Calibri"/>
                <w:color w:val="FFFFFF" w:themeColor="background1"/>
                <w:sz w:val="18"/>
                <w:szCs w:val="18"/>
              </w:rPr>
              <w:t>Medida</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45F75AB"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Primer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3D32052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Segundo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42FC6F73"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Tercer</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Trimestre</w:t>
            </w:r>
            <w:proofErr w:type="spellEnd"/>
          </w:p>
        </w:tc>
        <w:tc>
          <w:tcPr>
            <w:tcW w:w="1170" w:type="dxa"/>
            <w:tcBorders>
              <w:top w:val="single" w:sz="4" w:space="0" w:color="auto"/>
              <w:left w:val="nil"/>
              <w:bottom w:val="single" w:sz="4" w:space="0" w:color="auto"/>
              <w:right w:val="single" w:sz="4" w:space="0" w:color="auto"/>
            </w:tcBorders>
            <w:shd w:val="clear" w:color="auto" w:fill="1F497D" w:themeFill="text2"/>
            <w:textDirection w:val="btLr"/>
            <w:vAlign w:val="center"/>
            <w:hideMark/>
          </w:tcPr>
          <w:p w14:paraId="694C7726"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Cuarto </w:t>
            </w:r>
            <w:proofErr w:type="spellStart"/>
            <w:r w:rsidRPr="00E701FE">
              <w:rPr>
                <w:rFonts w:ascii="Artifex CF Light" w:hAnsi="Artifex CF Light" w:cs="Calibri"/>
                <w:color w:val="FFFFFF" w:themeColor="background1"/>
                <w:sz w:val="18"/>
                <w:szCs w:val="18"/>
              </w:rPr>
              <w:t>Trimestre</w:t>
            </w:r>
            <w:proofErr w:type="spellEnd"/>
          </w:p>
        </w:tc>
        <w:tc>
          <w:tcPr>
            <w:tcW w:w="540" w:type="dxa"/>
            <w:tcBorders>
              <w:top w:val="single" w:sz="4" w:space="0" w:color="auto"/>
              <w:left w:val="nil"/>
              <w:bottom w:val="single" w:sz="4" w:space="0" w:color="auto"/>
              <w:right w:val="single" w:sz="4" w:space="0" w:color="auto"/>
            </w:tcBorders>
            <w:shd w:val="clear" w:color="auto" w:fill="1F497D" w:themeFill="text2"/>
            <w:vAlign w:val="center"/>
            <w:hideMark/>
          </w:tcPr>
          <w:p w14:paraId="3583EDFB"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Cantidad</w:t>
            </w:r>
            <w:proofErr w:type="spellEnd"/>
            <w:r w:rsidRPr="00E701FE">
              <w:rPr>
                <w:rFonts w:ascii="Artifex CF Light" w:hAnsi="Artifex CF Light" w:cs="Calibri"/>
                <w:color w:val="FFFFFF" w:themeColor="background1"/>
                <w:sz w:val="18"/>
                <w:szCs w:val="18"/>
              </w:rPr>
              <w:t xml:space="preserve"> Total</w:t>
            </w:r>
          </w:p>
        </w:tc>
        <w:tc>
          <w:tcPr>
            <w:tcW w:w="1530" w:type="dxa"/>
            <w:tcBorders>
              <w:top w:val="single" w:sz="4" w:space="0" w:color="auto"/>
              <w:left w:val="nil"/>
              <w:bottom w:val="single" w:sz="4" w:space="0" w:color="auto"/>
              <w:right w:val="single" w:sz="4" w:space="0" w:color="auto"/>
            </w:tcBorders>
            <w:shd w:val="clear" w:color="auto" w:fill="1F497D" w:themeFill="text2"/>
            <w:vAlign w:val="center"/>
            <w:hideMark/>
          </w:tcPr>
          <w:p w14:paraId="214D95B8"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Precio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620" w:type="dxa"/>
            <w:tcBorders>
              <w:top w:val="single" w:sz="4" w:space="0" w:color="auto"/>
              <w:left w:val="nil"/>
              <w:bottom w:val="single" w:sz="4" w:space="0" w:color="auto"/>
              <w:right w:val="single" w:sz="4" w:space="0" w:color="auto"/>
            </w:tcBorders>
            <w:shd w:val="clear" w:color="auto" w:fill="1F497D" w:themeFill="text2"/>
            <w:vAlign w:val="center"/>
            <w:hideMark/>
          </w:tcPr>
          <w:p w14:paraId="38757E06" w14:textId="77777777" w:rsidR="00012D3F" w:rsidRPr="00E701FE" w:rsidRDefault="00012D3F" w:rsidP="00012D3F">
            <w:pPr>
              <w:jc w:val="center"/>
              <w:rPr>
                <w:rFonts w:ascii="Artifex CF Light" w:hAnsi="Artifex CF Light" w:cs="Calibri"/>
                <w:color w:val="FFFFFF" w:themeColor="background1"/>
                <w:sz w:val="18"/>
                <w:szCs w:val="18"/>
              </w:rPr>
            </w:pPr>
            <w:proofErr w:type="spellStart"/>
            <w:r w:rsidRPr="00E701FE">
              <w:rPr>
                <w:rFonts w:ascii="Artifex CF Light" w:hAnsi="Artifex CF Light" w:cs="Calibri"/>
                <w:color w:val="FFFFFF" w:themeColor="background1"/>
                <w:sz w:val="18"/>
                <w:szCs w:val="18"/>
              </w:rPr>
              <w:t>Costo</w:t>
            </w:r>
            <w:proofErr w:type="spellEnd"/>
            <w:r w:rsidRPr="00E701FE">
              <w:rPr>
                <w:rFonts w:ascii="Artifex CF Light" w:hAnsi="Artifex CF Light" w:cs="Calibri"/>
                <w:color w:val="FFFFFF" w:themeColor="background1"/>
                <w:sz w:val="18"/>
                <w:szCs w:val="18"/>
              </w:rPr>
              <w:t xml:space="preserve"> Total </w:t>
            </w:r>
            <w:proofErr w:type="spellStart"/>
            <w:r w:rsidRPr="00E701FE">
              <w:rPr>
                <w:rFonts w:ascii="Artifex CF Light" w:hAnsi="Artifex CF Light" w:cs="Calibri"/>
                <w:color w:val="FFFFFF" w:themeColor="background1"/>
                <w:sz w:val="18"/>
                <w:szCs w:val="18"/>
              </w:rPr>
              <w:t>Unitario</w:t>
            </w:r>
            <w:proofErr w:type="spellEnd"/>
            <w:r w:rsidRPr="00E701FE">
              <w:rPr>
                <w:rFonts w:ascii="Artifex CF Light" w:hAnsi="Artifex CF Light" w:cs="Calibri"/>
                <w:color w:val="FFFFFF" w:themeColor="background1"/>
                <w:sz w:val="18"/>
                <w:szCs w:val="18"/>
              </w:rPr>
              <w:t xml:space="preserve"> </w:t>
            </w:r>
            <w:proofErr w:type="spellStart"/>
            <w:r w:rsidRPr="00E701FE">
              <w:rPr>
                <w:rFonts w:ascii="Artifex CF Light" w:hAnsi="Artifex CF Light" w:cs="Calibri"/>
                <w:color w:val="FFFFFF" w:themeColor="background1"/>
                <w:sz w:val="18"/>
                <w:szCs w:val="18"/>
              </w:rPr>
              <w:t>Estimado</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hideMark/>
          </w:tcPr>
          <w:p w14:paraId="0E707F47"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 xml:space="preserve">Fuente de </w:t>
            </w:r>
            <w:proofErr w:type="spellStart"/>
            <w:r w:rsidRPr="00E701FE">
              <w:rPr>
                <w:rFonts w:ascii="Artifex CF Light" w:hAnsi="Artifex CF Light" w:cs="Calibri"/>
                <w:color w:val="FFFFFF" w:themeColor="background1"/>
                <w:sz w:val="18"/>
                <w:szCs w:val="18"/>
              </w:rPr>
              <w:t>Financiamiento</w:t>
            </w:r>
            <w:proofErr w:type="spellEnd"/>
          </w:p>
        </w:tc>
      </w:tr>
      <w:tr w:rsidR="00012D3F" w:rsidRPr="00B60A6D" w14:paraId="6B1CF7F7" w14:textId="77777777" w:rsidTr="00012D3F">
        <w:trPr>
          <w:trHeight w:val="375"/>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1193DA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Adm.</w:t>
            </w:r>
          </w:p>
        </w:tc>
        <w:tc>
          <w:tcPr>
            <w:tcW w:w="1980" w:type="dxa"/>
            <w:tcBorders>
              <w:top w:val="nil"/>
              <w:left w:val="nil"/>
              <w:bottom w:val="single" w:sz="4" w:space="0" w:color="auto"/>
              <w:right w:val="single" w:sz="4" w:space="0" w:color="auto"/>
            </w:tcBorders>
            <w:shd w:val="clear" w:color="auto" w:fill="auto"/>
            <w:noWrap/>
            <w:vAlign w:val="center"/>
            <w:hideMark/>
          </w:tcPr>
          <w:p w14:paraId="105E8F74" w14:textId="77777777" w:rsidR="00012D3F" w:rsidRPr="00B04360" w:rsidRDefault="00012D3F" w:rsidP="00012D3F">
            <w:pPr>
              <w:jc w:val="center"/>
              <w:rPr>
                <w:rFonts w:ascii="Artifex CF Light" w:hAnsi="Artifex CF Light" w:cs="Calibri"/>
                <w:color w:val="002060"/>
                <w:sz w:val="16"/>
                <w:szCs w:val="16"/>
                <w:lang w:val="es-DO"/>
              </w:rPr>
            </w:pPr>
            <w:r w:rsidRPr="00B04360">
              <w:rPr>
                <w:rFonts w:ascii="Artifex CF Light" w:hAnsi="Artifex CF Light" w:cs="Calibri"/>
                <w:color w:val="002060"/>
                <w:sz w:val="16"/>
                <w:szCs w:val="16"/>
                <w:lang w:val="es-DO"/>
              </w:rPr>
              <w:t xml:space="preserve">Combustible </w:t>
            </w:r>
            <w:proofErr w:type="spellStart"/>
            <w:r w:rsidRPr="00B04360">
              <w:rPr>
                <w:rFonts w:ascii="Artifex CF Light" w:hAnsi="Artifex CF Light" w:cs="Calibri"/>
                <w:color w:val="002060"/>
                <w:sz w:val="16"/>
                <w:szCs w:val="16"/>
                <w:lang w:val="es-DO"/>
              </w:rPr>
              <w:t>Vehiculos</w:t>
            </w:r>
            <w:proofErr w:type="spellEnd"/>
            <w:r w:rsidRPr="00B04360">
              <w:rPr>
                <w:rFonts w:ascii="Artifex CF Light" w:hAnsi="Artifex CF Light" w:cs="Calibri"/>
                <w:color w:val="002060"/>
                <w:sz w:val="16"/>
                <w:szCs w:val="16"/>
                <w:lang w:val="es-DO"/>
              </w:rPr>
              <w:t xml:space="preserve"> de la </w:t>
            </w:r>
            <w:proofErr w:type="spellStart"/>
            <w:r w:rsidRPr="00B04360">
              <w:rPr>
                <w:rFonts w:ascii="Artifex CF Light" w:hAnsi="Artifex CF Light" w:cs="Calibri"/>
                <w:color w:val="002060"/>
                <w:sz w:val="16"/>
                <w:szCs w:val="16"/>
                <w:lang w:val="es-DO"/>
              </w:rPr>
              <w:t>institucion</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16B20493" w14:textId="77777777" w:rsidR="00012D3F" w:rsidRPr="00B04360" w:rsidRDefault="00012D3F" w:rsidP="00012D3F">
            <w:pPr>
              <w:jc w:val="center"/>
              <w:rPr>
                <w:rFonts w:ascii="Artifex CF Light" w:hAnsi="Artifex CF Light" w:cs="Calibri"/>
                <w:color w:val="002060"/>
                <w:sz w:val="16"/>
                <w:szCs w:val="16"/>
                <w:lang w:val="es-DO"/>
              </w:rPr>
            </w:pPr>
            <w:r>
              <w:rPr>
                <w:rFonts w:ascii="Artifex CF Light" w:hAnsi="Artifex CF Light" w:cs="Calibri"/>
                <w:color w:val="002060"/>
                <w:sz w:val="16"/>
                <w:szCs w:val="16"/>
                <w:lang w:val="es-DO"/>
              </w:rPr>
              <w:t>1</w:t>
            </w:r>
          </w:p>
        </w:tc>
        <w:tc>
          <w:tcPr>
            <w:tcW w:w="1170" w:type="dxa"/>
            <w:tcBorders>
              <w:top w:val="nil"/>
              <w:left w:val="nil"/>
              <w:bottom w:val="single" w:sz="4" w:space="0" w:color="auto"/>
              <w:right w:val="single" w:sz="4" w:space="0" w:color="auto"/>
            </w:tcBorders>
            <w:shd w:val="clear" w:color="auto" w:fill="auto"/>
            <w:noWrap/>
            <w:vAlign w:val="center"/>
            <w:hideMark/>
          </w:tcPr>
          <w:p w14:paraId="46662E0E"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76,000.00</w:t>
            </w:r>
          </w:p>
        </w:tc>
        <w:tc>
          <w:tcPr>
            <w:tcW w:w="1170" w:type="dxa"/>
            <w:tcBorders>
              <w:top w:val="nil"/>
              <w:left w:val="nil"/>
              <w:bottom w:val="single" w:sz="4" w:space="0" w:color="auto"/>
              <w:right w:val="single" w:sz="4" w:space="0" w:color="auto"/>
            </w:tcBorders>
            <w:shd w:val="clear" w:color="auto" w:fill="auto"/>
            <w:noWrap/>
            <w:vAlign w:val="center"/>
            <w:hideMark/>
          </w:tcPr>
          <w:p w14:paraId="5901A0D5"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76,000.00</w:t>
            </w:r>
          </w:p>
        </w:tc>
        <w:tc>
          <w:tcPr>
            <w:tcW w:w="1170" w:type="dxa"/>
            <w:tcBorders>
              <w:top w:val="nil"/>
              <w:left w:val="nil"/>
              <w:bottom w:val="single" w:sz="4" w:space="0" w:color="auto"/>
              <w:right w:val="single" w:sz="4" w:space="0" w:color="auto"/>
            </w:tcBorders>
            <w:shd w:val="clear" w:color="auto" w:fill="auto"/>
            <w:noWrap/>
            <w:vAlign w:val="center"/>
            <w:hideMark/>
          </w:tcPr>
          <w:p w14:paraId="2E83EBBD"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76,000.00</w:t>
            </w:r>
          </w:p>
        </w:tc>
        <w:tc>
          <w:tcPr>
            <w:tcW w:w="1170" w:type="dxa"/>
            <w:tcBorders>
              <w:top w:val="nil"/>
              <w:left w:val="nil"/>
              <w:bottom w:val="single" w:sz="4" w:space="0" w:color="auto"/>
              <w:right w:val="single" w:sz="4" w:space="0" w:color="auto"/>
            </w:tcBorders>
            <w:shd w:val="clear" w:color="auto" w:fill="auto"/>
            <w:noWrap/>
            <w:vAlign w:val="center"/>
            <w:hideMark/>
          </w:tcPr>
          <w:p w14:paraId="15F77BC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76,000.00</w:t>
            </w:r>
          </w:p>
        </w:tc>
        <w:tc>
          <w:tcPr>
            <w:tcW w:w="540" w:type="dxa"/>
            <w:tcBorders>
              <w:top w:val="nil"/>
              <w:left w:val="nil"/>
              <w:bottom w:val="single" w:sz="4" w:space="0" w:color="auto"/>
              <w:right w:val="single" w:sz="4" w:space="0" w:color="auto"/>
            </w:tcBorders>
            <w:shd w:val="clear" w:color="auto" w:fill="auto"/>
            <w:noWrap/>
            <w:vAlign w:val="center"/>
            <w:hideMark/>
          </w:tcPr>
          <w:p w14:paraId="5253DA54"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75EBB755" w14:textId="77777777" w:rsidR="00012D3F" w:rsidRPr="00B205B4" w:rsidRDefault="00012D3F" w:rsidP="00012D3F">
            <w:pPr>
              <w:jc w:val="center"/>
              <w:rPr>
                <w:rFonts w:ascii="Artifex CF Light" w:hAnsi="Artifex CF Light" w:cs="Calibri"/>
                <w:color w:val="002060"/>
                <w:sz w:val="16"/>
                <w:szCs w:val="16"/>
              </w:rPr>
            </w:pPr>
            <w:r w:rsidRPr="00B04360">
              <w:rPr>
                <w:rFonts w:ascii="Artifex CF Light" w:hAnsi="Artifex CF Light" w:cs="Calibri"/>
                <w:color w:val="002060"/>
                <w:sz w:val="16"/>
                <w:szCs w:val="16"/>
              </w:rPr>
              <w:t>RD$</w:t>
            </w:r>
            <w:r w:rsidRPr="00B205B4">
              <w:rPr>
                <w:rFonts w:ascii="Artifex CF Light" w:hAnsi="Artifex CF Light" w:cs="Calibri"/>
                <w:color w:val="002060"/>
                <w:sz w:val="16"/>
                <w:szCs w:val="16"/>
              </w:rPr>
              <w:t>304,000.00</w:t>
            </w:r>
          </w:p>
        </w:tc>
        <w:tc>
          <w:tcPr>
            <w:tcW w:w="1620" w:type="dxa"/>
            <w:tcBorders>
              <w:top w:val="nil"/>
              <w:left w:val="nil"/>
              <w:bottom w:val="single" w:sz="4" w:space="0" w:color="auto"/>
              <w:right w:val="single" w:sz="4" w:space="0" w:color="auto"/>
            </w:tcBorders>
            <w:shd w:val="clear" w:color="auto" w:fill="auto"/>
            <w:noWrap/>
            <w:vAlign w:val="center"/>
            <w:hideMark/>
          </w:tcPr>
          <w:p w14:paraId="6EE52A84" w14:textId="77777777" w:rsidR="00012D3F" w:rsidRPr="00B205B4" w:rsidRDefault="00012D3F" w:rsidP="00012D3F">
            <w:pPr>
              <w:jc w:val="center"/>
              <w:rPr>
                <w:rFonts w:ascii="Artifex CF Light" w:hAnsi="Artifex CF Light" w:cs="Calibri"/>
                <w:color w:val="002060"/>
                <w:sz w:val="16"/>
                <w:szCs w:val="16"/>
              </w:rPr>
            </w:pPr>
            <w:r w:rsidRPr="00B04360">
              <w:rPr>
                <w:rFonts w:ascii="Artifex CF Light" w:hAnsi="Artifex CF Light" w:cs="Calibri"/>
                <w:color w:val="002060"/>
                <w:sz w:val="16"/>
                <w:szCs w:val="16"/>
              </w:rPr>
              <w:t>RD$</w:t>
            </w:r>
            <w:r w:rsidRPr="00B205B4">
              <w:rPr>
                <w:rFonts w:ascii="Artifex CF Light" w:hAnsi="Artifex CF Light" w:cs="Calibri"/>
                <w:color w:val="002060"/>
                <w:sz w:val="16"/>
                <w:szCs w:val="16"/>
              </w:rPr>
              <w:t>304,000.00</w:t>
            </w:r>
          </w:p>
        </w:tc>
        <w:tc>
          <w:tcPr>
            <w:tcW w:w="1440" w:type="dxa"/>
            <w:tcBorders>
              <w:top w:val="nil"/>
              <w:left w:val="nil"/>
              <w:bottom w:val="single" w:sz="4" w:space="0" w:color="auto"/>
              <w:right w:val="single" w:sz="4" w:space="0" w:color="auto"/>
            </w:tcBorders>
            <w:shd w:val="clear" w:color="auto" w:fill="auto"/>
            <w:noWrap/>
            <w:vAlign w:val="center"/>
            <w:hideMark/>
          </w:tcPr>
          <w:p w14:paraId="689D06DB" w14:textId="77777777" w:rsidR="00012D3F" w:rsidRPr="00B205B4" w:rsidRDefault="00012D3F" w:rsidP="00012D3F">
            <w:pPr>
              <w:jc w:val="center"/>
              <w:rPr>
                <w:rFonts w:ascii="Artifex CF Light" w:hAnsi="Artifex CF Light" w:cs="Calibri"/>
                <w:color w:val="002060"/>
                <w:sz w:val="16"/>
                <w:szCs w:val="16"/>
              </w:rPr>
            </w:pPr>
            <w:r w:rsidRPr="00B205B4">
              <w:rPr>
                <w:rFonts w:ascii="Artifex CF Light" w:hAnsi="Artifex CF Light" w:cs="Calibri"/>
                <w:color w:val="002060"/>
                <w:sz w:val="16"/>
                <w:szCs w:val="16"/>
              </w:rPr>
              <w:t>ONAPI</w:t>
            </w:r>
          </w:p>
        </w:tc>
      </w:tr>
      <w:tr w:rsidR="00012D3F" w:rsidRPr="00B60A6D" w14:paraId="6D17C314" w14:textId="77777777" w:rsidTr="00012D3F">
        <w:trPr>
          <w:trHeight w:val="375"/>
        </w:trPr>
        <w:tc>
          <w:tcPr>
            <w:tcW w:w="1544" w:type="dxa"/>
            <w:tcBorders>
              <w:top w:val="nil"/>
              <w:left w:val="nil"/>
              <w:bottom w:val="nil"/>
              <w:right w:val="nil"/>
            </w:tcBorders>
            <w:shd w:val="clear" w:color="auto" w:fill="auto"/>
            <w:noWrap/>
            <w:vAlign w:val="center"/>
            <w:hideMark/>
          </w:tcPr>
          <w:p w14:paraId="5161BAF6" w14:textId="77777777" w:rsidR="00012D3F" w:rsidRPr="00B60A6D" w:rsidRDefault="00012D3F" w:rsidP="00012D3F">
            <w:pPr>
              <w:jc w:val="center"/>
              <w:rPr>
                <w:color w:val="000000"/>
                <w:sz w:val="20"/>
                <w:szCs w:val="20"/>
                <w:lang w:val="es-DO" w:eastAsia="es-DO"/>
              </w:rPr>
            </w:pPr>
          </w:p>
        </w:tc>
        <w:tc>
          <w:tcPr>
            <w:tcW w:w="1980" w:type="dxa"/>
            <w:tcBorders>
              <w:top w:val="nil"/>
              <w:left w:val="nil"/>
              <w:bottom w:val="nil"/>
              <w:right w:val="nil"/>
            </w:tcBorders>
            <w:shd w:val="clear" w:color="auto" w:fill="auto"/>
            <w:noWrap/>
            <w:vAlign w:val="center"/>
            <w:hideMark/>
          </w:tcPr>
          <w:p w14:paraId="2D4E4F80" w14:textId="77777777" w:rsidR="00012D3F" w:rsidRPr="00B60A6D" w:rsidRDefault="00012D3F" w:rsidP="00012D3F">
            <w:pPr>
              <w:jc w:val="center"/>
              <w:rPr>
                <w:color w:val="000000"/>
                <w:sz w:val="20"/>
                <w:szCs w:val="20"/>
                <w:lang w:val="es-DO" w:eastAsia="es-DO"/>
              </w:rPr>
            </w:pPr>
          </w:p>
        </w:tc>
        <w:tc>
          <w:tcPr>
            <w:tcW w:w="720" w:type="dxa"/>
            <w:tcBorders>
              <w:top w:val="nil"/>
              <w:left w:val="nil"/>
              <w:bottom w:val="nil"/>
              <w:right w:val="nil"/>
            </w:tcBorders>
            <w:shd w:val="clear" w:color="auto" w:fill="auto"/>
            <w:noWrap/>
            <w:vAlign w:val="center"/>
            <w:hideMark/>
          </w:tcPr>
          <w:p w14:paraId="304CBD10" w14:textId="77777777" w:rsidR="00012D3F" w:rsidRPr="00B60A6D" w:rsidRDefault="00012D3F" w:rsidP="00012D3F">
            <w:pPr>
              <w:jc w:val="center"/>
              <w:rPr>
                <w:color w:val="000000"/>
                <w:sz w:val="20"/>
                <w:szCs w:val="20"/>
                <w:lang w:val="es-DO" w:eastAsia="es-DO"/>
              </w:rPr>
            </w:pPr>
          </w:p>
        </w:tc>
        <w:tc>
          <w:tcPr>
            <w:tcW w:w="1170" w:type="dxa"/>
            <w:tcBorders>
              <w:top w:val="nil"/>
              <w:left w:val="nil"/>
              <w:bottom w:val="nil"/>
              <w:right w:val="nil"/>
            </w:tcBorders>
            <w:shd w:val="clear" w:color="auto" w:fill="auto"/>
            <w:noWrap/>
            <w:vAlign w:val="center"/>
            <w:hideMark/>
          </w:tcPr>
          <w:p w14:paraId="0AFDE74E" w14:textId="77777777" w:rsidR="00012D3F" w:rsidRPr="00B60A6D" w:rsidRDefault="00012D3F" w:rsidP="00012D3F">
            <w:pPr>
              <w:jc w:val="center"/>
              <w:rPr>
                <w:color w:val="000000"/>
                <w:sz w:val="20"/>
                <w:szCs w:val="20"/>
                <w:lang w:val="es-DO" w:eastAsia="es-DO"/>
              </w:rPr>
            </w:pPr>
          </w:p>
        </w:tc>
        <w:tc>
          <w:tcPr>
            <w:tcW w:w="1170" w:type="dxa"/>
            <w:tcBorders>
              <w:top w:val="nil"/>
              <w:left w:val="nil"/>
              <w:bottom w:val="nil"/>
              <w:right w:val="nil"/>
            </w:tcBorders>
            <w:shd w:val="clear" w:color="auto" w:fill="auto"/>
            <w:noWrap/>
            <w:vAlign w:val="center"/>
            <w:hideMark/>
          </w:tcPr>
          <w:p w14:paraId="499F62AB" w14:textId="77777777" w:rsidR="00012D3F" w:rsidRPr="00B60A6D" w:rsidRDefault="00012D3F" w:rsidP="00012D3F">
            <w:pPr>
              <w:jc w:val="center"/>
              <w:rPr>
                <w:color w:val="000000"/>
                <w:sz w:val="20"/>
                <w:szCs w:val="20"/>
                <w:lang w:val="es-DO" w:eastAsia="es-DO"/>
              </w:rPr>
            </w:pPr>
          </w:p>
        </w:tc>
        <w:tc>
          <w:tcPr>
            <w:tcW w:w="1170" w:type="dxa"/>
            <w:tcBorders>
              <w:top w:val="nil"/>
              <w:left w:val="nil"/>
              <w:bottom w:val="nil"/>
              <w:right w:val="nil"/>
            </w:tcBorders>
            <w:shd w:val="clear" w:color="auto" w:fill="auto"/>
            <w:noWrap/>
            <w:vAlign w:val="center"/>
            <w:hideMark/>
          </w:tcPr>
          <w:p w14:paraId="029910F8" w14:textId="77777777" w:rsidR="00012D3F" w:rsidRPr="00B60A6D" w:rsidRDefault="00012D3F" w:rsidP="00012D3F">
            <w:pPr>
              <w:jc w:val="center"/>
              <w:rPr>
                <w:color w:val="000000"/>
                <w:sz w:val="20"/>
                <w:szCs w:val="20"/>
                <w:lang w:val="es-DO" w:eastAsia="es-DO"/>
              </w:rPr>
            </w:pPr>
          </w:p>
        </w:tc>
        <w:tc>
          <w:tcPr>
            <w:tcW w:w="1170" w:type="dxa"/>
            <w:tcBorders>
              <w:top w:val="nil"/>
              <w:left w:val="nil"/>
              <w:bottom w:val="nil"/>
              <w:right w:val="nil"/>
            </w:tcBorders>
            <w:shd w:val="clear" w:color="auto" w:fill="auto"/>
            <w:noWrap/>
            <w:vAlign w:val="center"/>
            <w:hideMark/>
          </w:tcPr>
          <w:p w14:paraId="452C9B36" w14:textId="77777777" w:rsidR="00012D3F" w:rsidRPr="00B60A6D" w:rsidRDefault="00012D3F" w:rsidP="00012D3F">
            <w:pPr>
              <w:jc w:val="center"/>
              <w:rPr>
                <w:color w:val="000000"/>
                <w:sz w:val="20"/>
                <w:szCs w:val="20"/>
                <w:lang w:val="es-DO" w:eastAsia="es-DO"/>
              </w:rPr>
            </w:pPr>
          </w:p>
        </w:tc>
        <w:tc>
          <w:tcPr>
            <w:tcW w:w="540" w:type="dxa"/>
            <w:tcBorders>
              <w:top w:val="nil"/>
              <w:left w:val="nil"/>
              <w:bottom w:val="nil"/>
              <w:right w:val="nil"/>
            </w:tcBorders>
            <w:shd w:val="clear" w:color="auto" w:fill="auto"/>
            <w:noWrap/>
            <w:vAlign w:val="center"/>
            <w:hideMark/>
          </w:tcPr>
          <w:p w14:paraId="5B4B4B66" w14:textId="77777777" w:rsidR="00012D3F" w:rsidRPr="00B60A6D" w:rsidRDefault="00012D3F" w:rsidP="00012D3F">
            <w:pPr>
              <w:jc w:val="center"/>
              <w:rPr>
                <w:color w:val="000000"/>
                <w:sz w:val="20"/>
                <w:szCs w:val="20"/>
                <w:lang w:val="es-DO" w:eastAsia="es-DO"/>
              </w:rPr>
            </w:pPr>
          </w:p>
        </w:tc>
        <w:tc>
          <w:tcPr>
            <w:tcW w:w="1530" w:type="dxa"/>
            <w:tcBorders>
              <w:top w:val="nil"/>
              <w:left w:val="nil"/>
              <w:bottom w:val="nil"/>
              <w:right w:val="nil"/>
            </w:tcBorders>
            <w:shd w:val="clear" w:color="auto" w:fill="1F497D" w:themeFill="text2"/>
            <w:noWrap/>
            <w:vAlign w:val="center"/>
            <w:hideMark/>
          </w:tcPr>
          <w:p w14:paraId="72985E4B"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TOTAL RD$</w:t>
            </w:r>
          </w:p>
        </w:tc>
        <w:tc>
          <w:tcPr>
            <w:tcW w:w="1620" w:type="dxa"/>
            <w:tcBorders>
              <w:top w:val="nil"/>
              <w:left w:val="nil"/>
              <w:bottom w:val="nil"/>
              <w:right w:val="nil"/>
            </w:tcBorders>
            <w:shd w:val="clear" w:color="auto" w:fill="1F497D" w:themeFill="text2"/>
            <w:noWrap/>
            <w:vAlign w:val="center"/>
            <w:hideMark/>
          </w:tcPr>
          <w:p w14:paraId="5A666612" w14:textId="77777777" w:rsidR="00012D3F" w:rsidRPr="00E701FE" w:rsidRDefault="00012D3F" w:rsidP="00012D3F">
            <w:pPr>
              <w:jc w:val="center"/>
              <w:rPr>
                <w:rFonts w:ascii="Artifex CF Light" w:hAnsi="Artifex CF Light" w:cs="Calibri"/>
                <w:color w:val="FFFFFF" w:themeColor="background1"/>
                <w:sz w:val="18"/>
                <w:szCs w:val="18"/>
              </w:rPr>
            </w:pPr>
            <w:r w:rsidRPr="00E701FE">
              <w:rPr>
                <w:rFonts w:ascii="Artifex CF Light" w:hAnsi="Artifex CF Light" w:cs="Calibri"/>
                <w:color w:val="FFFFFF" w:themeColor="background1"/>
                <w:sz w:val="18"/>
                <w:szCs w:val="18"/>
              </w:rPr>
              <w:t>RD$144,326,896.5</w:t>
            </w:r>
          </w:p>
        </w:tc>
        <w:tc>
          <w:tcPr>
            <w:tcW w:w="1440" w:type="dxa"/>
            <w:tcBorders>
              <w:top w:val="nil"/>
              <w:left w:val="nil"/>
              <w:bottom w:val="nil"/>
              <w:right w:val="nil"/>
            </w:tcBorders>
            <w:shd w:val="clear" w:color="auto" w:fill="auto"/>
            <w:noWrap/>
            <w:vAlign w:val="center"/>
            <w:hideMark/>
          </w:tcPr>
          <w:p w14:paraId="2566A013" w14:textId="77777777" w:rsidR="00012D3F" w:rsidRPr="00B60A6D" w:rsidRDefault="00012D3F" w:rsidP="00012D3F">
            <w:pPr>
              <w:jc w:val="center"/>
              <w:rPr>
                <w:color w:val="000000"/>
                <w:sz w:val="20"/>
                <w:szCs w:val="20"/>
                <w:lang w:val="es-DO" w:eastAsia="es-DO"/>
              </w:rPr>
            </w:pPr>
          </w:p>
        </w:tc>
      </w:tr>
    </w:tbl>
    <w:p w14:paraId="43A3CFB9" w14:textId="77777777" w:rsidR="00012D3F" w:rsidRDefault="00012D3F" w:rsidP="00A21B6F">
      <w:pPr>
        <w:rPr>
          <w:rFonts w:ascii="Artifex CF Light" w:eastAsia="Calibri" w:hAnsi="Artifex CF Light"/>
          <w:b/>
          <w:color w:val="002060"/>
          <w:sz w:val="18"/>
          <w:szCs w:val="18"/>
          <w:lang w:val="es-DO"/>
        </w:rPr>
        <w:sectPr w:rsidR="00012D3F" w:rsidSect="00012D3F">
          <w:pgSz w:w="15840" w:h="12240" w:orient="landscape"/>
          <w:pgMar w:top="1440" w:right="1298" w:bottom="1418" w:left="1440" w:header="720" w:footer="720" w:gutter="0"/>
          <w:cols w:space="720"/>
          <w:docGrid w:linePitch="360"/>
        </w:sectPr>
      </w:pPr>
    </w:p>
    <w:p w14:paraId="7E64D6FA" w14:textId="77777777" w:rsidR="008E6CD6" w:rsidRDefault="00012D3F" w:rsidP="00A21B6F">
      <w:pPr>
        <w:rPr>
          <w:rFonts w:ascii="Artifex CF Light" w:eastAsia="Calibri" w:hAnsi="Artifex CF Light"/>
          <w:b/>
          <w:color w:val="002060"/>
          <w:sz w:val="18"/>
          <w:szCs w:val="18"/>
          <w:lang w:val="es-DO"/>
        </w:rPr>
      </w:pPr>
      <w:r>
        <w:rPr>
          <w:rFonts w:ascii="Artifex CF Light" w:eastAsia="Calibri" w:hAnsi="Artifex CF Light"/>
          <w:b/>
          <w:color w:val="002060"/>
          <w:sz w:val="18"/>
          <w:szCs w:val="18"/>
          <w:lang w:val="es-DO"/>
        </w:rPr>
        <w:lastRenderedPageBreak/>
        <w:t>Anexo 5</w:t>
      </w:r>
      <w:r w:rsidR="008E6CD6">
        <w:rPr>
          <w:rFonts w:ascii="Artifex CF Light" w:eastAsia="Calibri" w:hAnsi="Artifex CF Light"/>
          <w:b/>
          <w:color w:val="002060"/>
          <w:sz w:val="18"/>
          <w:szCs w:val="18"/>
          <w:lang w:val="es-DO"/>
        </w:rPr>
        <w:t>- Resumen de Compras y Contrataciones</w:t>
      </w:r>
    </w:p>
    <w:p w14:paraId="7D982ECD" w14:textId="77777777" w:rsidR="008E6CD6" w:rsidRDefault="008E6CD6" w:rsidP="00A21B6F">
      <w:pPr>
        <w:rPr>
          <w:rFonts w:ascii="Artifex CF Light" w:eastAsia="Calibri" w:hAnsi="Artifex CF Light"/>
          <w:b/>
          <w:color w:val="002060"/>
          <w:sz w:val="18"/>
          <w:szCs w:val="18"/>
          <w:lang w:val="es-DO"/>
        </w:rPr>
      </w:pPr>
    </w:p>
    <w:tbl>
      <w:tblPr>
        <w:tblpPr w:leftFromText="180" w:rightFromText="180" w:vertAnchor="text" w:tblpXSpec="center" w:tblpY="1"/>
        <w:tblOverlap w:val="never"/>
        <w:tblW w:w="11628" w:type="dxa"/>
        <w:tblLayout w:type="fixed"/>
        <w:tblLook w:val="04A0" w:firstRow="1" w:lastRow="0" w:firstColumn="1" w:lastColumn="0" w:noHBand="0" w:noVBand="1"/>
      </w:tblPr>
      <w:tblGrid>
        <w:gridCol w:w="1350"/>
        <w:gridCol w:w="18"/>
        <w:gridCol w:w="1041"/>
        <w:gridCol w:w="93"/>
        <w:gridCol w:w="126"/>
        <w:gridCol w:w="2858"/>
        <w:gridCol w:w="472"/>
        <w:gridCol w:w="630"/>
        <w:gridCol w:w="252"/>
        <w:gridCol w:w="558"/>
        <w:gridCol w:w="90"/>
        <w:gridCol w:w="864"/>
        <w:gridCol w:w="126"/>
        <w:gridCol w:w="270"/>
        <w:gridCol w:w="90"/>
        <w:gridCol w:w="432"/>
        <w:gridCol w:w="468"/>
        <w:gridCol w:w="26"/>
        <w:gridCol w:w="1828"/>
        <w:gridCol w:w="18"/>
        <w:gridCol w:w="18"/>
      </w:tblGrid>
      <w:tr w:rsidR="00012D3F" w:rsidRPr="002746DA" w14:paraId="3E2147BC" w14:textId="77777777" w:rsidTr="00012D3F">
        <w:trPr>
          <w:gridAfter w:val="2"/>
          <w:wAfter w:w="36" w:type="dxa"/>
          <w:trHeight w:val="25"/>
        </w:trPr>
        <w:tc>
          <w:tcPr>
            <w:tcW w:w="11592" w:type="dxa"/>
            <w:gridSpan w:val="19"/>
            <w:tcBorders>
              <w:top w:val="single" w:sz="8" w:space="0" w:color="auto"/>
              <w:left w:val="single" w:sz="8" w:space="0" w:color="auto"/>
              <w:bottom w:val="single" w:sz="8" w:space="0" w:color="auto"/>
              <w:right w:val="single" w:sz="8" w:space="0" w:color="000000"/>
            </w:tcBorders>
            <w:shd w:val="clear" w:color="auto" w:fill="1F497D" w:themeFill="text2"/>
            <w:noWrap/>
            <w:vAlign w:val="center"/>
            <w:hideMark/>
          </w:tcPr>
          <w:p w14:paraId="52486396" w14:textId="77777777" w:rsidR="00012D3F" w:rsidRPr="00B61D76" w:rsidRDefault="00012D3F" w:rsidP="00012D3F">
            <w:pPr>
              <w:jc w:val="center"/>
              <w:rPr>
                <w:rFonts w:ascii="Artifex CF Light" w:hAnsi="Artifex CF Light" w:cs="Calibri"/>
                <w:b/>
                <w:color w:val="FFFFFF" w:themeColor="background1"/>
                <w:sz w:val="20"/>
                <w:szCs w:val="20"/>
              </w:rPr>
            </w:pPr>
            <w:proofErr w:type="spellStart"/>
            <w:r w:rsidRPr="00B61D76">
              <w:rPr>
                <w:rFonts w:ascii="Artifex CF Light" w:hAnsi="Artifex CF Light" w:cs="Calibri"/>
                <w:b/>
                <w:color w:val="FFFFFF" w:themeColor="background1"/>
                <w:sz w:val="20"/>
                <w:szCs w:val="20"/>
              </w:rPr>
              <w:t>Enero</w:t>
            </w:r>
            <w:proofErr w:type="spellEnd"/>
            <w:r w:rsidRPr="00B61D76">
              <w:rPr>
                <w:rFonts w:ascii="Artifex CF Light" w:hAnsi="Artifex CF Light" w:cs="Calibri"/>
                <w:b/>
                <w:color w:val="FFFFFF" w:themeColor="background1"/>
                <w:sz w:val="20"/>
                <w:szCs w:val="20"/>
              </w:rPr>
              <w:t xml:space="preserve"> 2020</w:t>
            </w:r>
          </w:p>
        </w:tc>
      </w:tr>
      <w:tr w:rsidR="00012D3F" w:rsidRPr="002746DA" w14:paraId="02ACC697" w14:textId="77777777" w:rsidTr="00012D3F">
        <w:trPr>
          <w:gridAfter w:val="2"/>
          <w:wAfter w:w="36" w:type="dxa"/>
          <w:trHeight w:val="264"/>
        </w:trPr>
        <w:tc>
          <w:tcPr>
            <w:tcW w:w="1368" w:type="dxa"/>
            <w:gridSpan w:val="2"/>
            <w:tcBorders>
              <w:top w:val="nil"/>
              <w:left w:val="single" w:sz="4" w:space="0" w:color="auto"/>
              <w:bottom w:val="single" w:sz="4" w:space="0" w:color="auto"/>
              <w:right w:val="single" w:sz="4" w:space="0" w:color="auto"/>
            </w:tcBorders>
            <w:shd w:val="clear" w:color="auto" w:fill="1F497D" w:themeFill="text2"/>
            <w:noWrap/>
            <w:vAlign w:val="center"/>
            <w:hideMark/>
          </w:tcPr>
          <w:p w14:paraId="1DC9D3C3" w14:textId="77777777" w:rsidR="00012D3F" w:rsidRPr="00B61D76" w:rsidRDefault="00012D3F" w:rsidP="00012D3F">
            <w:pPr>
              <w:jc w:val="center"/>
              <w:rPr>
                <w:rFonts w:ascii="Artifex CF Light" w:hAnsi="Artifex CF Light" w:cs="Calibri"/>
                <w:b/>
                <w:color w:val="FFFFFF" w:themeColor="background1"/>
                <w:sz w:val="20"/>
                <w:szCs w:val="20"/>
              </w:rPr>
            </w:pPr>
            <w:proofErr w:type="spellStart"/>
            <w:r w:rsidRPr="00B61D76">
              <w:rPr>
                <w:rFonts w:ascii="Artifex CF Light" w:hAnsi="Artifex CF Light" w:cs="Calibri"/>
                <w:b/>
                <w:color w:val="FFFFFF" w:themeColor="background1"/>
                <w:sz w:val="20"/>
                <w:szCs w:val="20"/>
              </w:rPr>
              <w:t>Fecha</w:t>
            </w:r>
            <w:proofErr w:type="spellEnd"/>
          </w:p>
        </w:tc>
        <w:tc>
          <w:tcPr>
            <w:tcW w:w="1260" w:type="dxa"/>
            <w:gridSpan w:val="3"/>
            <w:tcBorders>
              <w:top w:val="nil"/>
              <w:left w:val="nil"/>
              <w:bottom w:val="single" w:sz="4" w:space="0" w:color="auto"/>
              <w:right w:val="single" w:sz="4" w:space="0" w:color="auto"/>
            </w:tcBorders>
            <w:shd w:val="clear" w:color="auto" w:fill="1F497D" w:themeFill="text2"/>
            <w:noWrap/>
            <w:vAlign w:val="center"/>
            <w:hideMark/>
          </w:tcPr>
          <w:p w14:paraId="62CD98DC" w14:textId="77777777" w:rsidR="00012D3F" w:rsidRPr="00B61D76" w:rsidRDefault="00012D3F" w:rsidP="00012D3F">
            <w:pPr>
              <w:jc w:val="center"/>
              <w:rPr>
                <w:rFonts w:ascii="Artifex CF Light" w:hAnsi="Artifex CF Light" w:cs="Calibri"/>
                <w:b/>
                <w:color w:val="FFFFFF" w:themeColor="background1"/>
                <w:sz w:val="20"/>
                <w:szCs w:val="20"/>
              </w:rPr>
            </w:pPr>
            <w:r w:rsidRPr="00B61D76">
              <w:rPr>
                <w:rFonts w:ascii="Artifex CF Light" w:hAnsi="Artifex CF Light" w:cs="Calibri"/>
                <w:b/>
                <w:color w:val="FFFFFF" w:themeColor="background1"/>
                <w:sz w:val="20"/>
                <w:szCs w:val="20"/>
              </w:rPr>
              <w:t>No. Orden</w:t>
            </w:r>
          </w:p>
        </w:tc>
        <w:tc>
          <w:tcPr>
            <w:tcW w:w="3330" w:type="dxa"/>
            <w:gridSpan w:val="2"/>
            <w:tcBorders>
              <w:top w:val="nil"/>
              <w:left w:val="nil"/>
              <w:bottom w:val="single" w:sz="4" w:space="0" w:color="auto"/>
              <w:right w:val="single" w:sz="4" w:space="0" w:color="auto"/>
            </w:tcBorders>
            <w:shd w:val="clear" w:color="auto" w:fill="1F497D" w:themeFill="text2"/>
            <w:noWrap/>
            <w:vAlign w:val="center"/>
            <w:hideMark/>
          </w:tcPr>
          <w:p w14:paraId="046E1288" w14:textId="77777777" w:rsidR="00012D3F" w:rsidRPr="00B61D76" w:rsidRDefault="00012D3F" w:rsidP="00012D3F">
            <w:pPr>
              <w:jc w:val="center"/>
              <w:rPr>
                <w:rFonts w:ascii="Artifex CF Light" w:hAnsi="Artifex CF Light" w:cs="Calibri"/>
                <w:b/>
                <w:color w:val="FFFFFF" w:themeColor="background1"/>
                <w:sz w:val="20"/>
                <w:szCs w:val="20"/>
              </w:rPr>
            </w:pPr>
            <w:proofErr w:type="spellStart"/>
            <w:r w:rsidRPr="00B61D76">
              <w:rPr>
                <w:rFonts w:ascii="Artifex CF Light" w:hAnsi="Artifex CF Light" w:cs="Calibri"/>
                <w:b/>
                <w:color w:val="FFFFFF" w:themeColor="background1"/>
                <w:sz w:val="20"/>
                <w:szCs w:val="20"/>
              </w:rPr>
              <w:t>Descripción</w:t>
            </w:r>
            <w:proofErr w:type="spellEnd"/>
          </w:p>
        </w:tc>
        <w:tc>
          <w:tcPr>
            <w:tcW w:w="1440" w:type="dxa"/>
            <w:gridSpan w:val="3"/>
            <w:tcBorders>
              <w:top w:val="nil"/>
              <w:left w:val="nil"/>
              <w:bottom w:val="single" w:sz="4" w:space="0" w:color="auto"/>
              <w:right w:val="single" w:sz="4" w:space="0" w:color="auto"/>
            </w:tcBorders>
            <w:shd w:val="clear" w:color="auto" w:fill="1F497D" w:themeFill="text2"/>
            <w:noWrap/>
            <w:vAlign w:val="center"/>
            <w:hideMark/>
          </w:tcPr>
          <w:p w14:paraId="0DC9A062" w14:textId="77777777" w:rsidR="00012D3F" w:rsidRPr="00B61D76" w:rsidRDefault="00012D3F" w:rsidP="00012D3F">
            <w:pPr>
              <w:jc w:val="center"/>
              <w:rPr>
                <w:rFonts w:ascii="Artifex CF Light" w:hAnsi="Artifex CF Light" w:cs="Calibri"/>
                <w:b/>
                <w:color w:val="FFFFFF" w:themeColor="background1"/>
                <w:sz w:val="20"/>
                <w:szCs w:val="20"/>
              </w:rPr>
            </w:pPr>
            <w:proofErr w:type="spellStart"/>
            <w:r w:rsidRPr="00B61D76">
              <w:rPr>
                <w:rFonts w:ascii="Artifex CF Light" w:hAnsi="Artifex CF Light" w:cs="Calibri"/>
                <w:b/>
                <w:color w:val="FFFFFF" w:themeColor="background1"/>
                <w:sz w:val="20"/>
                <w:szCs w:val="20"/>
              </w:rPr>
              <w:t>Proveedor</w:t>
            </w:r>
            <w:proofErr w:type="spellEnd"/>
          </w:p>
        </w:tc>
        <w:tc>
          <w:tcPr>
            <w:tcW w:w="1350" w:type="dxa"/>
            <w:gridSpan w:val="4"/>
            <w:tcBorders>
              <w:top w:val="nil"/>
              <w:left w:val="nil"/>
              <w:bottom w:val="single" w:sz="4" w:space="0" w:color="auto"/>
              <w:right w:val="single" w:sz="4" w:space="0" w:color="auto"/>
            </w:tcBorders>
            <w:shd w:val="clear" w:color="auto" w:fill="1F497D" w:themeFill="text2"/>
            <w:noWrap/>
            <w:vAlign w:val="center"/>
            <w:hideMark/>
          </w:tcPr>
          <w:p w14:paraId="0B1A9331" w14:textId="77777777" w:rsidR="00012D3F" w:rsidRPr="00B61D76" w:rsidRDefault="00012D3F" w:rsidP="00012D3F">
            <w:pPr>
              <w:jc w:val="center"/>
              <w:rPr>
                <w:rFonts w:ascii="Artifex CF Light" w:hAnsi="Artifex CF Light" w:cs="Calibri"/>
                <w:b/>
                <w:color w:val="FFFFFF" w:themeColor="background1"/>
                <w:sz w:val="20"/>
                <w:szCs w:val="20"/>
              </w:rPr>
            </w:pPr>
            <w:r w:rsidRPr="00B61D76">
              <w:rPr>
                <w:rFonts w:ascii="Artifex CF Light" w:hAnsi="Artifex CF Light" w:cs="Calibri"/>
                <w:b/>
                <w:color w:val="FFFFFF" w:themeColor="background1"/>
                <w:sz w:val="20"/>
                <w:szCs w:val="20"/>
              </w:rPr>
              <w:t>Monto (RD$)</w:t>
            </w:r>
          </w:p>
        </w:tc>
        <w:tc>
          <w:tcPr>
            <w:tcW w:w="990" w:type="dxa"/>
            <w:gridSpan w:val="3"/>
            <w:tcBorders>
              <w:top w:val="nil"/>
              <w:left w:val="nil"/>
              <w:bottom w:val="single" w:sz="4" w:space="0" w:color="auto"/>
              <w:right w:val="single" w:sz="4" w:space="0" w:color="auto"/>
            </w:tcBorders>
            <w:shd w:val="clear" w:color="auto" w:fill="1F497D" w:themeFill="text2"/>
            <w:noWrap/>
            <w:vAlign w:val="center"/>
            <w:hideMark/>
          </w:tcPr>
          <w:p w14:paraId="158D6C23" w14:textId="77777777" w:rsidR="00012D3F" w:rsidRPr="00B61D76" w:rsidRDefault="00012D3F" w:rsidP="00012D3F">
            <w:pPr>
              <w:jc w:val="center"/>
              <w:rPr>
                <w:rFonts w:ascii="Artifex CF Light" w:hAnsi="Artifex CF Light" w:cs="Calibri"/>
                <w:b/>
                <w:color w:val="FFFFFF" w:themeColor="background1"/>
                <w:sz w:val="20"/>
                <w:szCs w:val="20"/>
              </w:rPr>
            </w:pPr>
            <w:proofErr w:type="spellStart"/>
            <w:r w:rsidRPr="00B61D76">
              <w:rPr>
                <w:rFonts w:ascii="Artifex CF Light" w:hAnsi="Artifex CF Light" w:cs="Calibri"/>
                <w:b/>
                <w:color w:val="FFFFFF" w:themeColor="background1"/>
                <w:sz w:val="20"/>
                <w:szCs w:val="20"/>
              </w:rPr>
              <w:t>Mipyme</w:t>
            </w:r>
            <w:proofErr w:type="spellEnd"/>
          </w:p>
        </w:tc>
        <w:tc>
          <w:tcPr>
            <w:tcW w:w="1854" w:type="dxa"/>
            <w:gridSpan w:val="2"/>
            <w:tcBorders>
              <w:top w:val="nil"/>
              <w:left w:val="nil"/>
              <w:bottom w:val="single" w:sz="4" w:space="0" w:color="auto"/>
              <w:right w:val="single" w:sz="4" w:space="0" w:color="auto"/>
            </w:tcBorders>
            <w:shd w:val="clear" w:color="auto" w:fill="1F497D" w:themeFill="text2"/>
            <w:noWrap/>
            <w:vAlign w:val="center"/>
            <w:hideMark/>
          </w:tcPr>
          <w:p w14:paraId="6D7A2A11" w14:textId="77777777" w:rsidR="00012D3F" w:rsidRPr="00B61D76" w:rsidRDefault="00012D3F" w:rsidP="00012D3F">
            <w:pPr>
              <w:jc w:val="center"/>
              <w:rPr>
                <w:rFonts w:ascii="Artifex CF Light" w:hAnsi="Artifex CF Light" w:cs="Calibri"/>
                <w:b/>
                <w:color w:val="FFFFFF" w:themeColor="background1"/>
                <w:sz w:val="20"/>
                <w:szCs w:val="20"/>
              </w:rPr>
            </w:pPr>
            <w:proofErr w:type="spellStart"/>
            <w:r w:rsidRPr="00B61D76">
              <w:rPr>
                <w:rFonts w:ascii="Artifex CF Light" w:hAnsi="Artifex CF Light" w:cs="Calibri"/>
                <w:b/>
                <w:color w:val="FFFFFF" w:themeColor="background1"/>
                <w:sz w:val="20"/>
                <w:szCs w:val="20"/>
              </w:rPr>
              <w:t>Rubro</w:t>
            </w:r>
            <w:proofErr w:type="spellEnd"/>
          </w:p>
        </w:tc>
      </w:tr>
      <w:tr w:rsidR="00012D3F" w:rsidRPr="008A7CF0" w14:paraId="21880128" w14:textId="77777777" w:rsidTr="00012D3F">
        <w:trPr>
          <w:gridAfter w:val="1"/>
          <w:wAfter w:w="18" w:type="dxa"/>
          <w:trHeight w:val="328"/>
        </w:trPr>
        <w:tc>
          <w:tcPr>
            <w:tcW w:w="1368"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394B3E70"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1/22/2020</w:t>
            </w:r>
          </w:p>
        </w:tc>
        <w:tc>
          <w:tcPr>
            <w:tcW w:w="1260" w:type="dxa"/>
            <w:gridSpan w:val="3"/>
            <w:tcBorders>
              <w:top w:val="nil"/>
              <w:left w:val="nil"/>
              <w:bottom w:val="single" w:sz="4" w:space="0" w:color="auto"/>
              <w:right w:val="single" w:sz="4" w:space="0" w:color="auto"/>
            </w:tcBorders>
            <w:shd w:val="clear" w:color="auto" w:fill="FFFFFF" w:themeFill="background1"/>
            <w:vAlign w:val="center"/>
            <w:hideMark/>
          </w:tcPr>
          <w:p w14:paraId="16A70F48"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ONAPI-UC-CD-2020-0001</w:t>
            </w:r>
            <w:r w:rsidRPr="00B27AA7">
              <w:rPr>
                <w:rFonts w:ascii="Artifex CF Light" w:hAnsi="Artifex CF Light" w:cs="Calibri"/>
                <w:noProof/>
                <w:color w:val="002060"/>
                <w:sz w:val="18"/>
                <w:szCs w:val="18"/>
                <w:lang w:val="es-DO" w:eastAsia="es-DO"/>
              </w:rPr>
              <w:drawing>
                <wp:anchor distT="0" distB="0" distL="114300" distR="114300" simplePos="0" relativeHeight="251676672" behindDoc="0" locked="0" layoutInCell="1" allowOverlap="1" wp14:anchorId="25EBB4BC" wp14:editId="5E816989">
                  <wp:simplePos x="0" y="0"/>
                  <wp:positionH relativeFrom="column">
                    <wp:posOffset>0</wp:posOffset>
                  </wp:positionH>
                  <wp:positionV relativeFrom="paragraph">
                    <wp:posOffset>0</wp:posOffset>
                  </wp:positionV>
                  <wp:extent cx="914400" cy="228600"/>
                  <wp:effectExtent l="0" t="0" r="0" b="0"/>
                  <wp:wrapNone/>
                  <wp:docPr id="58" name="Imagen 58" hidden="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3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B27AA7">
              <w:rPr>
                <w:rFonts w:ascii="Artifex CF Light" w:hAnsi="Artifex CF Light" w:cs="Calibri"/>
                <w:noProof/>
                <w:color w:val="002060"/>
                <w:sz w:val="18"/>
                <w:szCs w:val="18"/>
                <w:lang w:val="es-DO" w:eastAsia="es-DO"/>
              </w:rPr>
              <w:drawing>
                <wp:anchor distT="0" distB="0" distL="114300" distR="114300" simplePos="0" relativeHeight="251677696" behindDoc="0" locked="0" layoutInCell="1" allowOverlap="1" wp14:anchorId="25BA936C" wp14:editId="01B66A3C">
                  <wp:simplePos x="0" y="0"/>
                  <wp:positionH relativeFrom="column">
                    <wp:posOffset>762000</wp:posOffset>
                  </wp:positionH>
                  <wp:positionV relativeFrom="paragraph">
                    <wp:posOffset>0</wp:posOffset>
                  </wp:positionV>
                  <wp:extent cx="914400" cy="228600"/>
                  <wp:effectExtent l="0" t="0" r="0" b="0"/>
                  <wp:wrapNone/>
                  <wp:docPr id="9" name="Imagen 9" hidden="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3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B27AA7">
              <w:rPr>
                <w:rFonts w:ascii="Artifex CF Light" w:hAnsi="Artifex CF Light" w:cs="Calibri"/>
                <w:noProof/>
                <w:color w:val="002060"/>
                <w:sz w:val="18"/>
                <w:szCs w:val="18"/>
                <w:lang w:val="es-DO" w:eastAsia="es-DO"/>
              </w:rPr>
              <w:drawing>
                <wp:anchor distT="0" distB="0" distL="114300" distR="114300" simplePos="0" relativeHeight="251678720" behindDoc="0" locked="0" layoutInCell="1" allowOverlap="1" wp14:anchorId="4E1624A9" wp14:editId="42894F53">
                  <wp:simplePos x="0" y="0"/>
                  <wp:positionH relativeFrom="column">
                    <wp:posOffset>762000</wp:posOffset>
                  </wp:positionH>
                  <wp:positionV relativeFrom="paragraph">
                    <wp:posOffset>0</wp:posOffset>
                  </wp:positionV>
                  <wp:extent cx="914400" cy="228600"/>
                  <wp:effectExtent l="0" t="0" r="0" b="0"/>
                  <wp:wrapNone/>
                  <wp:docPr id="10" name="Imagen 10" hidden="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34"/>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p>
        </w:tc>
        <w:tc>
          <w:tcPr>
            <w:tcW w:w="3330" w:type="dxa"/>
            <w:gridSpan w:val="2"/>
            <w:tcBorders>
              <w:top w:val="nil"/>
              <w:left w:val="nil"/>
              <w:bottom w:val="single" w:sz="4" w:space="0" w:color="auto"/>
              <w:right w:val="single" w:sz="4" w:space="0" w:color="auto"/>
            </w:tcBorders>
            <w:shd w:val="clear" w:color="auto" w:fill="FFFFFF" w:themeFill="background1"/>
            <w:vAlign w:val="center"/>
          </w:tcPr>
          <w:p w14:paraId="2201F74E"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Refrigerio para 50 personas que participaran en charla magistral a cargo del consultor internacional Carlos </w:t>
            </w:r>
            <w:proofErr w:type="spellStart"/>
            <w:r w:rsidRPr="00B27AA7">
              <w:rPr>
                <w:rFonts w:ascii="Artifex CF Light" w:hAnsi="Artifex CF Light" w:cs="Calibri"/>
                <w:color w:val="002060"/>
                <w:sz w:val="18"/>
                <w:szCs w:val="18"/>
                <w:lang w:val="es-DO"/>
              </w:rPr>
              <w:t>mazal</w:t>
            </w:r>
            <w:proofErr w:type="spellEnd"/>
            <w:r w:rsidRPr="00B27AA7">
              <w:rPr>
                <w:rFonts w:ascii="Artifex CF Light" w:hAnsi="Artifex CF Light" w:cs="Calibri"/>
                <w:color w:val="002060"/>
                <w:sz w:val="18"/>
                <w:szCs w:val="18"/>
                <w:lang w:val="es-DO"/>
              </w:rPr>
              <w:t>, el miércoles 22/01/2020a las 3:00 pm en ONAPI central.</w:t>
            </w:r>
          </w:p>
        </w:tc>
        <w:tc>
          <w:tcPr>
            <w:tcW w:w="1440" w:type="dxa"/>
            <w:gridSpan w:val="3"/>
            <w:tcBorders>
              <w:top w:val="nil"/>
              <w:left w:val="nil"/>
              <w:bottom w:val="single" w:sz="4" w:space="0" w:color="auto"/>
              <w:right w:val="single" w:sz="4" w:space="0" w:color="auto"/>
            </w:tcBorders>
            <w:shd w:val="clear" w:color="auto" w:fill="FFFFFF" w:themeFill="background1"/>
            <w:vAlign w:val="center"/>
            <w:hideMark/>
          </w:tcPr>
          <w:p w14:paraId="40791D04"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Ciano Gourmet, SRL </w:t>
            </w:r>
            <w:r w:rsidRPr="00B27AA7">
              <w:rPr>
                <w:rFonts w:ascii="Artifex CF Light" w:hAnsi="Artifex CF Light" w:cs="Calibri"/>
                <w:noProof/>
                <w:color w:val="002060"/>
                <w:sz w:val="18"/>
                <w:szCs w:val="18"/>
                <w:lang w:val="es-DO" w:eastAsia="es-DO"/>
              </w:rPr>
              <w:drawing>
                <wp:anchor distT="0" distB="0" distL="114300" distR="114300" simplePos="0" relativeHeight="251679744" behindDoc="0" locked="0" layoutInCell="1" allowOverlap="1" wp14:anchorId="28B4EB29" wp14:editId="3FAE4CBA">
                  <wp:simplePos x="0" y="0"/>
                  <wp:positionH relativeFrom="column">
                    <wp:posOffset>0</wp:posOffset>
                  </wp:positionH>
                  <wp:positionV relativeFrom="paragraph">
                    <wp:posOffset>0</wp:posOffset>
                  </wp:positionV>
                  <wp:extent cx="914400" cy="228600"/>
                  <wp:effectExtent l="0" t="0" r="0" b="0"/>
                  <wp:wrapNone/>
                  <wp:docPr id="13" name="Imagen 13" hidden="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35"/>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p>
        </w:tc>
        <w:tc>
          <w:tcPr>
            <w:tcW w:w="1350" w:type="dxa"/>
            <w:gridSpan w:val="4"/>
            <w:tcBorders>
              <w:top w:val="nil"/>
              <w:left w:val="nil"/>
              <w:bottom w:val="single" w:sz="4" w:space="0" w:color="auto"/>
              <w:right w:val="single" w:sz="4" w:space="0" w:color="auto"/>
            </w:tcBorders>
            <w:shd w:val="clear" w:color="auto" w:fill="FFFFFF" w:themeFill="background1"/>
            <w:vAlign w:val="center"/>
            <w:hideMark/>
          </w:tcPr>
          <w:p w14:paraId="015AE658"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14,938.80</w:t>
            </w:r>
          </w:p>
        </w:tc>
        <w:tc>
          <w:tcPr>
            <w:tcW w:w="990" w:type="dxa"/>
            <w:gridSpan w:val="3"/>
            <w:tcBorders>
              <w:top w:val="nil"/>
              <w:left w:val="nil"/>
              <w:bottom w:val="single" w:sz="4" w:space="0" w:color="auto"/>
              <w:right w:val="single" w:sz="4" w:space="0" w:color="auto"/>
            </w:tcBorders>
            <w:shd w:val="clear" w:color="auto" w:fill="FFFFFF" w:themeFill="background1"/>
            <w:vAlign w:val="center"/>
            <w:hideMark/>
          </w:tcPr>
          <w:p w14:paraId="174360D0"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SI</w:t>
            </w:r>
          </w:p>
        </w:tc>
        <w:tc>
          <w:tcPr>
            <w:tcW w:w="1872" w:type="dxa"/>
            <w:gridSpan w:val="3"/>
            <w:tcBorders>
              <w:top w:val="nil"/>
              <w:left w:val="nil"/>
              <w:bottom w:val="single" w:sz="4" w:space="0" w:color="auto"/>
              <w:right w:val="single" w:sz="4" w:space="0" w:color="auto"/>
            </w:tcBorders>
            <w:shd w:val="clear" w:color="auto" w:fill="FFFFFF" w:themeFill="background1"/>
            <w:noWrap/>
            <w:vAlign w:val="center"/>
            <w:hideMark/>
          </w:tcPr>
          <w:p w14:paraId="0EE5D0CD"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Restaurante catering, servicio de comida y bebidas.</w:t>
            </w:r>
          </w:p>
        </w:tc>
      </w:tr>
      <w:tr w:rsidR="00012D3F" w:rsidRPr="00E51E01" w14:paraId="4F72078F" w14:textId="77777777" w:rsidTr="00012D3F">
        <w:trPr>
          <w:gridAfter w:val="1"/>
          <w:wAfter w:w="18" w:type="dxa"/>
          <w:trHeight w:val="352"/>
        </w:trPr>
        <w:tc>
          <w:tcPr>
            <w:tcW w:w="1368"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9A131F5"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1/24/2020</w:t>
            </w:r>
          </w:p>
        </w:tc>
        <w:tc>
          <w:tcPr>
            <w:tcW w:w="1260" w:type="dxa"/>
            <w:gridSpan w:val="3"/>
            <w:tcBorders>
              <w:top w:val="nil"/>
              <w:left w:val="nil"/>
              <w:bottom w:val="single" w:sz="4" w:space="0" w:color="auto"/>
              <w:right w:val="single" w:sz="4" w:space="0" w:color="auto"/>
            </w:tcBorders>
            <w:shd w:val="clear" w:color="auto" w:fill="FFFFFF" w:themeFill="background1"/>
            <w:vAlign w:val="center"/>
          </w:tcPr>
          <w:p w14:paraId="38068512"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ONAPI-UC-CD-2020-0002</w:t>
            </w:r>
          </w:p>
        </w:tc>
        <w:tc>
          <w:tcPr>
            <w:tcW w:w="3330" w:type="dxa"/>
            <w:gridSpan w:val="2"/>
            <w:tcBorders>
              <w:top w:val="nil"/>
              <w:left w:val="nil"/>
              <w:bottom w:val="single" w:sz="4" w:space="0" w:color="auto"/>
              <w:right w:val="single" w:sz="4" w:space="0" w:color="auto"/>
            </w:tcBorders>
            <w:shd w:val="clear" w:color="auto" w:fill="FFFFFF" w:themeFill="background1"/>
            <w:vAlign w:val="center"/>
          </w:tcPr>
          <w:p w14:paraId="6D2BC58C"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Seguro de viaje para la Dra. </w:t>
            </w:r>
            <w:proofErr w:type="spellStart"/>
            <w:r w:rsidRPr="00B27AA7">
              <w:rPr>
                <w:rFonts w:ascii="Artifex CF Light" w:hAnsi="Artifex CF Light" w:cs="Calibri"/>
                <w:color w:val="002060"/>
                <w:sz w:val="18"/>
                <w:szCs w:val="18"/>
                <w:lang w:val="es-DO"/>
              </w:rPr>
              <w:t>Lockward</w:t>
            </w:r>
            <w:proofErr w:type="spellEnd"/>
            <w:r w:rsidRPr="00B27AA7">
              <w:rPr>
                <w:rFonts w:ascii="Artifex CF Light" w:hAnsi="Artifex CF Light" w:cs="Calibri"/>
                <w:color w:val="002060"/>
                <w:sz w:val="18"/>
                <w:szCs w:val="18"/>
                <w:lang w:val="es-DO"/>
              </w:rPr>
              <w:t>, del 26/01/20 al 03/02/20, quien participara en evento del CARIFORUM, en Barbados, invitada por la Oficina de Propiedad Intelectual de la Unión Europea.</w:t>
            </w:r>
          </w:p>
        </w:tc>
        <w:tc>
          <w:tcPr>
            <w:tcW w:w="1440" w:type="dxa"/>
            <w:gridSpan w:val="3"/>
            <w:tcBorders>
              <w:top w:val="nil"/>
              <w:left w:val="nil"/>
              <w:bottom w:val="single" w:sz="4" w:space="0" w:color="auto"/>
              <w:right w:val="single" w:sz="4" w:space="0" w:color="auto"/>
            </w:tcBorders>
            <w:shd w:val="clear" w:color="auto" w:fill="FFFFFF" w:themeFill="background1"/>
            <w:vAlign w:val="center"/>
          </w:tcPr>
          <w:p w14:paraId="43468D09"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Rosario &amp; Pichardo, SRL</w:t>
            </w:r>
          </w:p>
        </w:tc>
        <w:tc>
          <w:tcPr>
            <w:tcW w:w="1350" w:type="dxa"/>
            <w:gridSpan w:val="4"/>
            <w:tcBorders>
              <w:top w:val="nil"/>
              <w:left w:val="nil"/>
              <w:bottom w:val="single" w:sz="4" w:space="0" w:color="auto"/>
              <w:right w:val="single" w:sz="4" w:space="0" w:color="auto"/>
            </w:tcBorders>
            <w:shd w:val="clear" w:color="auto" w:fill="FFFFFF" w:themeFill="background1"/>
            <w:vAlign w:val="center"/>
          </w:tcPr>
          <w:p w14:paraId="049D71CF"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5,800.00</w:t>
            </w:r>
          </w:p>
        </w:tc>
        <w:tc>
          <w:tcPr>
            <w:tcW w:w="990" w:type="dxa"/>
            <w:gridSpan w:val="3"/>
            <w:tcBorders>
              <w:top w:val="nil"/>
              <w:left w:val="nil"/>
              <w:bottom w:val="single" w:sz="4" w:space="0" w:color="auto"/>
              <w:right w:val="single" w:sz="4" w:space="0" w:color="auto"/>
            </w:tcBorders>
            <w:shd w:val="clear" w:color="auto" w:fill="FFFFFF" w:themeFill="background1"/>
            <w:vAlign w:val="center"/>
          </w:tcPr>
          <w:p w14:paraId="2723B604"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NO</w:t>
            </w:r>
          </w:p>
        </w:tc>
        <w:tc>
          <w:tcPr>
            <w:tcW w:w="1872" w:type="dxa"/>
            <w:gridSpan w:val="3"/>
            <w:tcBorders>
              <w:top w:val="nil"/>
              <w:left w:val="nil"/>
              <w:bottom w:val="single" w:sz="4" w:space="0" w:color="auto"/>
              <w:right w:val="single" w:sz="4" w:space="0" w:color="auto"/>
            </w:tcBorders>
            <w:shd w:val="clear" w:color="auto" w:fill="FFFFFF" w:themeFill="background1"/>
            <w:noWrap/>
            <w:vAlign w:val="center"/>
          </w:tcPr>
          <w:p w14:paraId="200A8A8D"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Seguros y pensiones</w:t>
            </w:r>
          </w:p>
        </w:tc>
      </w:tr>
      <w:tr w:rsidR="00012D3F" w:rsidRPr="009B3389" w14:paraId="67BEEB83" w14:textId="77777777" w:rsidTr="00012D3F">
        <w:trPr>
          <w:gridAfter w:val="1"/>
          <w:wAfter w:w="18" w:type="dxa"/>
          <w:trHeight w:val="400"/>
        </w:trPr>
        <w:tc>
          <w:tcPr>
            <w:tcW w:w="1368"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498C599"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1/29/2020</w:t>
            </w:r>
          </w:p>
        </w:tc>
        <w:tc>
          <w:tcPr>
            <w:tcW w:w="1260" w:type="dxa"/>
            <w:gridSpan w:val="3"/>
            <w:tcBorders>
              <w:top w:val="nil"/>
              <w:left w:val="nil"/>
              <w:bottom w:val="single" w:sz="4" w:space="0" w:color="auto"/>
              <w:right w:val="single" w:sz="4" w:space="0" w:color="auto"/>
            </w:tcBorders>
            <w:shd w:val="clear" w:color="auto" w:fill="FFFFFF" w:themeFill="background1"/>
            <w:vAlign w:val="center"/>
          </w:tcPr>
          <w:p w14:paraId="53E177D1"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ONAPI-UC-CD-2020-0004</w:t>
            </w:r>
          </w:p>
        </w:tc>
        <w:tc>
          <w:tcPr>
            <w:tcW w:w="3330" w:type="dxa"/>
            <w:gridSpan w:val="2"/>
            <w:tcBorders>
              <w:top w:val="nil"/>
              <w:left w:val="nil"/>
              <w:bottom w:val="single" w:sz="4" w:space="0" w:color="auto"/>
              <w:right w:val="single" w:sz="4" w:space="0" w:color="auto"/>
            </w:tcBorders>
            <w:shd w:val="clear" w:color="auto" w:fill="FFFFFF" w:themeFill="background1"/>
            <w:vAlign w:val="center"/>
          </w:tcPr>
          <w:p w14:paraId="0BBE62B9"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Compra de plantas para ornamental la Dirección General de ONAPI.</w:t>
            </w:r>
          </w:p>
        </w:tc>
        <w:tc>
          <w:tcPr>
            <w:tcW w:w="1440" w:type="dxa"/>
            <w:gridSpan w:val="3"/>
            <w:tcBorders>
              <w:top w:val="nil"/>
              <w:left w:val="nil"/>
              <w:bottom w:val="single" w:sz="4" w:space="0" w:color="auto"/>
              <w:right w:val="single" w:sz="4" w:space="0" w:color="auto"/>
            </w:tcBorders>
            <w:shd w:val="clear" w:color="auto" w:fill="FFFFFF" w:themeFill="background1"/>
            <w:vAlign w:val="center"/>
          </w:tcPr>
          <w:p w14:paraId="21DE05DC"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Anthuriana</w:t>
            </w:r>
            <w:proofErr w:type="spellEnd"/>
            <w:r w:rsidRPr="00B27AA7">
              <w:rPr>
                <w:rFonts w:ascii="Artifex CF Light" w:hAnsi="Artifex CF Light" w:cs="Calibri"/>
                <w:color w:val="002060"/>
                <w:sz w:val="18"/>
                <w:szCs w:val="18"/>
                <w:lang w:val="es-DO"/>
              </w:rPr>
              <w:t xml:space="preserve"> Dominicana, SRL</w:t>
            </w:r>
          </w:p>
        </w:tc>
        <w:tc>
          <w:tcPr>
            <w:tcW w:w="1350" w:type="dxa"/>
            <w:gridSpan w:val="4"/>
            <w:tcBorders>
              <w:top w:val="nil"/>
              <w:left w:val="nil"/>
              <w:bottom w:val="single" w:sz="4" w:space="0" w:color="auto"/>
              <w:right w:val="single" w:sz="4" w:space="0" w:color="auto"/>
            </w:tcBorders>
            <w:shd w:val="clear" w:color="auto" w:fill="FFFFFF" w:themeFill="background1"/>
            <w:vAlign w:val="center"/>
          </w:tcPr>
          <w:p w14:paraId="5D939AAB"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6,330.00</w:t>
            </w:r>
          </w:p>
        </w:tc>
        <w:tc>
          <w:tcPr>
            <w:tcW w:w="990" w:type="dxa"/>
            <w:gridSpan w:val="3"/>
            <w:tcBorders>
              <w:top w:val="nil"/>
              <w:left w:val="nil"/>
              <w:bottom w:val="single" w:sz="4" w:space="0" w:color="auto"/>
              <w:right w:val="single" w:sz="4" w:space="0" w:color="auto"/>
            </w:tcBorders>
            <w:shd w:val="clear" w:color="auto" w:fill="FFFFFF" w:themeFill="background1"/>
            <w:vAlign w:val="center"/>
          </w:tcPr>
          <w:p w14:paraId="02A1727C"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NO</w:t>
            </w:r>
          </w:p>
        </w:tc>
        <w:tc>
          <w:tcPr>
            <w:tcW w:w="1872" w:type="dxa"/>
            <w:gridSpan w:val="3"/>
            <w:tcBorders>
              <w:top w:val="nil"/>
              <w:left w:val="nil"/>
              <w:bottom w:val="single" w:sz="4" w:space="0" w:color="auto"/>
              <w:right w:val="single" w:sz="4" w:space="0" w:color="auto"/>
            </w:tcBorders>
            <w:shd w:val="clear" w:color="auto" w:fill="FFFFFF" w:themeFill="background1"/>
            <w:noWrap/>
            <w:vAlign w:val="center"/>
          </w:tcPr>
          <w:p w14:paraId="06B1A2CB"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Plantas y animales vivos</w:t>
            </w:r>
          </w:p>
        </w:tc>
      </w:tr>
      <w:tr w:rsidR="00012D3F" w:rsidRPr="008A7CF0" w14:paraId="13D7BE7E" w14:textId="77777777" w:rsidTr="00012D3F">
        <w:trPr>
          <w:gridAfter w:val="1"/>
          <w:wAfter w:w="18" w:type="dxa"/>
          <w:trHeight w:val="221"/>
        </w:trPr>
        <w:tc>
          <w:tcPr>
            <w:tcW w:w="1368"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225DE00B"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1/30/2020</w:t>
            </w:r>
          </w:p>
        </w:tc>
        <w:tc>
          <w:tcPr>
            <w:tcW w:w="1260" w:type="dxa"/>
            <w:gridSpan w:val="3"/>
            <w:tcBorders>
              <w:top w:val="nil"/>
              <w:left w:val="nil"/>
              <w:bottom w:val="single" w:sz="4" w:space="0" w:color="auto"/>
              <w:right w:val="single" w:sz="4" w:space="0" w:color="auto"/>
            </w:tcBorders>
            <w:shd w:val="clear" w:color="auto" w:fill="FFFFFF" w:themeFill="background1"/>
            <w:vAlign w:val="center"/>
          </w:tcPr>
          <w:p w14:paraId="0668B9ED"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ONAPI-UC-CD-2020-0005</w:t>
            </w:r>
          </w:p>
        </w:tc>
        <w:tc>
          <w:tcPr>
            <w:tcW w:w="3330" w:type="dxa"/>
            <w:gridSpan w:val="2"/>
            <w:tcBorders>
              <w:top w:val="nil"/>
              <w:left w:val="nil"/>
              <w:bottom w:val="single" w:sz="4" w:space="0" w:color="auto"/>
              <w:right w:val="single" w:sz="4" w:space="0" w:color="auto"/>
            </w:tcBorders>
            <w:shd w:val="clear" w:color="auto" w:fill="FFFFFF" w:themeFill="background1"/>
            <w:vAlign w:val="center"/>
          </w:tcPr>
          <w:p w14:paraId="7AB167DA"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Servicio de mantenimiento a dos vehículos de la Institución ONAPI, Kia </w:t>
            </w:r>
            <w:proofErr w:type="spellStart"/>
            <w:r w:rsidRPr="00B27AA7">
              <w:rPr>
                <w:rFonts w:ascii="Artifex CF Light" w:hAnsi="Artifex CF Light" w:cs="Calibri"/>
                <w:color w:val="002060"/>
                <w:sz w:val="18"/>
                <w:szCs w:val="18"/>
                <w:lang w:val="es-DO"/>
              </w:rPr>
              <w:t>sorrento</w:t>
            </w:r>
            <w:proofErr w:type="spellEnd"/>
            <w:r w:rsidRPr="00B27AA7">
              <w:rPr>
                <w:rFonts w:ascii="Artifex CF Light" w:hAnsi="Artifex CF Light" w:cs="Calibri"/>
                <w:color w:val="002060"/>
                <w:sz w:val="18"/>
                <w:szCs w:val="18"/>
                <w:lang w:val="es-DO"/>
              </w:rPr>
              <w:t xml:space="preserve"> chasis No. KNAKU814DB5181603 y Toyota </w:t>
            </w:r>
            <w:proofErr w:type="spellStart"/>
            <w:r w:rsidRPr="00B27AA7">
              <w:rPr>
                <w:rFonts w:ascii="Artifex CF Light" w:hAnsi="Artifex CF Light" w:cs="Calibri"/>
                <w:color w:val="002060"/>
                <w:sz w:val="18"/>
                <w:szCs w:val="18"/>
                <w:lang w:val="es-DO"/>
              </w:rPr>
              <w:t>Land</w:t>
            </w:r>
            <w:proofErr w:type="spellEnd"/>
            <w:r w:rsidRPr="00B27AA7">
              <w:rPr>
                <w:rFonts w:ascii="Artifex CF Light" w:hAnsi="Artifex CF Light" w:cs="Calibri"/>
                <w:color w:val="002060"/>
                <w:sz w:val="18"/>
                <w:szCs w:val="18"/>
                <w:lang w:val="es-DO"/>
              </w:rPr>
              <w:t xml:space="preserve"> </w:t>
            </w:r>
            <w:proofErr w:type="spellStart"/>
            <w:r w:rsidRPr="00B27AA7">
              <w:rPr>
                <w:rFonts w:ascii="Artifex CF Light" w:hAnsi="Artifex CF Light" w:cs="Calibri"/>
                <w:color w:val="002060"/>
                <w:sz w:val="18"/>
                <w:szCs w:val="18"/>
                <w:lang w:val="es-DO"/>
              </w:rPr>
              <w:t>Cruiser</w:t>
            </w:r>
            <w:proofErr w:type="spellEnd"/>
            <w:r w:rsidRPr="00B27AA7">
              <w:rPr>
                <w:rFonts w:ascii="Artifex CF Light" w:hAnsi="Artifex CF Light" w:cs="Calibri"/>
                <w:color w:val="002060"/>
                <w:sz w:val="18"/>
                <w:szCs w:val="18"/>
                <w:lang w:val="es-DO"/>
              </w:rPr>
              <w:t xml:space="preserve"> chasis No. JTMHV05J904022819.</w:t>
            </w:r>
          </w:p>
        </w:tc>
        <w:tc>
          <w:tcPr>
            <w:tcW w:w="1440" w:type="dxa"/>
            <w:gridSpan w:val="3"/>
            <w:tcBorders>
              <w:top w:val="nil"/>
              <w:left w:val="nil"/>
              <w:bottom w:val="single" w:sz="4" w:space="0" w:color="auto"/>
              <w:right w:val="single" w:sz="4" w:space="0" w:color="auto"/>
            </w:tcBorders>
            <w:shd w:val="clear" w:color="auto" w:fill="FFFFFF" w:themeFill="background1"/>
            <w:vAlign w:val="center"/>
          </w:tcPr>
          <w:p w14:paraId="02E9FD3A"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Talleres J&amp;M, SRL</w:t>
            </w:r>
          </w:p>
        </w:tc>
        <w:tc>
          <w:tcPr>
            <w:tcW w:w="1350" w:type="dxa"/>
            <w:gridSpan w:val="4"/>
            <w:tcBorders>
              <w:top w:val="nil"/>
              <w:left w:val="nil"/>
              <w:bottom w:val="single" w:sz="4" w:space="0" w:color="auto"/>
              <w:right w:val="single" w:sz="4" w:space="0" w:color="auto"/>
            </w:tcBorders>
            <w:shd w:val="clear" w:color="auto" w:fill="FFFFFF" w:themeFill="background1"/>
            <w:vAlign w:val="center"/>
          </w:tcPr>
          <w:p w14:paraId="65A44441"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59,602.04</w:t>
            </w:r>
          </w:p>
        </w:tc>
        <w:tc>
          <w:tcPr>
            <w:tcW w:w="990" w:type="dxa"/>
            <w:gridSpan w:val="3"/>
            <w:tcBorders>
              <w:top w:val="nil"/>
              <w:left w:val="nil"/>
              <w:bottom w:val="single" w:sz="4" w:space="0" w:color="auto"/>
              <w:right w:val="single" w:sz="4" w:space="0" w:color="auto"/>
            </w:tcBorders>
            <w:shd w:val="clear" w:color="auto" w:fill="FFFFFF" w:themeFill="background1"/>
            <w:vAlign w:val="center"/>
          </w:tcPr>
          <w:p w14:paraId="69DB5591"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SI</w:t>
            </w:r>
          </w:p>
        </w:tc>
        <w:tc>
          <w:tcPr>
            <w:tcW w:w="1872" w:type="dxa"/>
            <w:gridSpan w:val="3"/>
            <w:tcBorders>
              <w:top w:val="nil"/>
              <w:left w:val="nil"/>
              <w:bottom w:val="single" w:sz="4" w:space="0" w:color="auto"/>
              <w:right w:val="single" w:sz="4" w:space="0" w:color="auto"/>
            </w:tcBorders>
            <w:shd w:val="clear" w:color="auto" w:fill="FFFFFF" w:themeFill="background1"/>
            <w:noWrap/>
            <w:vAlign w:val="center"/>
          </w:tcPr>
          <w:p w14:paraId="1E6E985C"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Servicio de mantenimiento de transporte</w:t>
            </w:r>
          </w:p>
        </w:tc>
      </w:tr>
      <w:tr w:rsidR="00012D3F" w:rsidRPr="009B3389" w14:paraId="55BE7F32" w14:textId="77777777" w:rsidTr="00012D3F">
        <w:trPr>
          <w:gridAfter w:val="1"/>
          <w:wAfter w:w="18" w:type="dxa"/>
          <w:trHeight w:val="221"/>
        </w:trPr>
        <w:tc>
          <w:tcPr>
            <w:tcW w:w="1368"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56B39CAC"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1/28/2020</w:t>
            </w:r>
          </w:p>
        </w:tc>
        <w:tc>
          <w:tcPr>
            <w:tcW w:w="1260" w:type="dxa"/>
            <w:gridSpan w:val="3"/>
            <w:tcBorders>
              <w:top w:val="nil"/>
              <w:left w:val="nil"/>
              <w:bottom w:val="single" w:sz="4" w:space="0" w:color="auto"/>
              <w:right w:val="single" w:sz="4" w:space="0" w:color="auto"/>
            </w:tcBorders>
            <w:shd w:val="clear" w:color="auto" w:fill="FFFFFF" w:themeFill="background1"/>
            <w:vAlign w:val="center"/>
          </w:tcPr>
          <w:p w14:paraId="438E5577"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ONAPI-UC-CD-2020-0006</w:t>
            </w:r>
          </w:p>
        </w:tc>
        <w:tc>
          <w:tcPr>
            <w:tcW w:w="3330" w:type="dxa"/>
            <w:gridSpan w:val="2"/>
            <w:tcBorders>
              <w:top w:val="nil"/>
              <w:left w:val="nil"/>
              <w:bottom w:val="single" w:sz="4" w:space="0" w:color="auto"/>
              <w:right w:val="single" w:sz="4" w:space="0" w:color="auto"/>
            </w:tcBorders>
            <w:shd w:val="clear" w:color="auto" w:fill="FFFFFF" w:themeFill="background1"/>
            <w:vAlign w:val="center"/>
          </w:tcPr>
          <w:p w14:paraId="46718E0C"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Mantenimiento por un año para dos plantas </w:t>
            </w:r>
            <w:proofErr w:type="spellStart"/>
            <w:r w:rsidRPr="00B27AA7">
              <w:rPr>
                <w:rFonts w:ascii="Artifex CF Light" w:hAnsi="Artifex CF Light" w:cs="Calibri"/>
                <w:color w:val="002060"/>
                <w:sz w:val="18"/>
                <w:szCs w:val="18"/>
                <w:lang w:val="es-DO"/>
              </w:rPr>
              <w:t>electricas</w:t>
            </w:r>
            <w:proofErr w:type="spellEnd"/>
            <w:r w:rsidRPr="00B27AA7">
              <w:rPr>
                <w:rFonts w:ascii="Artifex CF Light" w:hAnsi="Artifex CF Light" w:cs="Calibri"/>
                <w:color w:val="002060"/>
                <w:sz w:val="18"/>
                <w:szCs w:val="18"/>
                <w:lang w:val="es-DO"/>
              </w:rPr>
              <w:t xml:space="preserve"> de ONAPI, (100 Kl y 250Kl)</w:t>
            </w:r>
          </w:p>
        </w:tc>
        <w:tc>
          <w:tcPr>
            <w:tcW w:w="1440" w:type="dxa"/>
            <w:gridSpan w:val="3"/>
            <w:tcBorders>
              <w:top w:val="nil"/>
              <w:left w:val="nil"/>
              <w:bottom w:val="single" w:sz="4" w:space="0" w:color="auto"/>
              <w:right w:val="single" w:sz="4" w:space="0" w:color="auto"/>
            </w:tcBorders>
            <w:shd w:val="clear" w:color="auto" w:fill="FFFFFF" w:themeFill="background1"/>
            <w:vAlign w:val="center"/>
          </w:tcPr>
          <w:p w14:paraId="0D6337B5"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Argico</w:t>
            </w:r>
            <w:proofErr w:type="spellEnd"/>
            <w:r w:rsidRPr="00B27AA7">
              <w:rPr>
                <w:rFonts w:ascii="Artifex CF Light" w:hAnsi="Artifex CF Light" w:cs="Calibri"/>
                <w:color w:val="002060"/>
                <w:sz w:val="18"/>
                <w:szCs w:val="18"/>
                <w:lang w:val="es-DO"/>
              </w:rPr>
              <w:t>, S.A.S</w:t>
            </w:r>
          </w:p>
        </w:tc>
        <w:tc>
          <w:tcPr>
            <w:tcW w:w="1350" w:type="dxa"/>
            <w:gridSpan w:val="4"/>
            <w:tcBorders>
              <w:top w:val="nil"/>
              <w:left w:val="nil"/>
              <w:bottom w:val="single" w:sz="4" w:space="0" w:color="auto"/>
              <w:right w:val="single" w:sz="4" w:space="0" w:color="auto"/>
            </w:tcBorders>
            <w:shd w:val="clear" w:color="auto" w:fill="FFFFFF" w:themeFill="background1"/>
            <w:vAlign w:val="center"/>
          </w:tcPr>
          <w:p w14:paraId="325CC9F6"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107,625.61</w:t>
            </w:r>
          </w:p>
        </w:tc>
        <w:tc>
          <w:tcPr>
            <w:tcW w:w="990" w:type="dxa"/>
            <w:gridSpan w:val="3"/>
            <w:tcBorders>
              <w:top w:val="nil"/>
              <w:left w:val="nil"/>
              <w:bottom w:val="single" w:sz="4" w:space="0" w:color="auto"/>
              <w:right w:val="single" w:sz="4" w:space="0" w:color="auto"/>
            </w:tcBorders>
            <w:shd w:val="clear" w:color="auto" w:fill="FFFFFF" w:themeFill="background1"/>
            <w:vAlign w:val="center"/>
          </w:tcPr>
          <w:p w14:paraId="2CBCA67A"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NO</w:t>
            </w:r>
          </w:p>
        </w:tc>
        <w:tc>
          <w:tcPr>
            <w:tcW w:w="1872" w:type="dxa"/>
            <w:gridSpan w:val="3"/>
            <w:tcBorders>
              <w:top w:val="nil"/>
              <w:left w:val="nil"/>
              <w:bottom w:val="single" w:sz="4" w:space="0" w:color="auto"/>
              <w:right w:val="single" w:sz="4" w:space="0" w:color="auto"/>
            </w:tcBorders>
            <w:shd w:val="clear" w:color="auto" w:fill="FFFFFF" w:themeFill="background1"/>
            <w:noWrap/>
            <w:vAlign w:val="center"/>
          </w:tcPr>
          <w:p w14:paraId="5C4B746E"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Motores </w:t>
            </w:r>
            <w:proofErr w:type="spellStart"/>
            <w:r w:rsidRPr="00B27AA7">
              <w:rPr>
                <w:rFonts w:ascii="Artifex CF Light" w:hAnsi="Artifex CF Light" w:cs="Calibri"/>
                <w:color w:val="002060"/>
                <w:sz w:val="18"/>
                <w:szCs w:val="18"/>
                <w:lang w:val="es-DO"/>
              </w:rPr>
              <w:t>diesel</w:t>
            </w:r>
            <w:proofErr w:type="spellEnd"/>
          </w:p>
        </w:tc>
      </w:tr>
      <w:tr w:rsidR="00012D3F" w:rsidRPr="009B3389" w14:paraId="738CCB92" w14:textId="77777777" w:rsidTr="00012D3F">
        <w:trPr>
          <w:gridAfter w:val="1"/>
          <w:wAfter w:w="18" w:type="dxa"/>
          <w:trHeight w:val="221"/>
        </w:trPr>
        <w:tc>
          <w:tcPr>
            <w:tcW w:w="1368"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082275D6"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1/29/2020</w:t>
            </w:r>
          </w:p>
        </w:tc>
        <w:tc>
          <w:tcPr>
            <w:tcW w:w="1260" w:type="dxa"/>
            <w:gridSpan w:val="3"/>
            <w:tcBorders>
              <w:top w:val="nil"/>
              <w:left w:val="nil"/>
              <w:bottom w:val="single" w:sz="4" w:space="0" w:color="auto"/>
              <w:right w:val="single" w:sz="4" w:space="0" w:color="auto"/>
            </w:tcBorders>
            <w:shd w:val="clear" w:color="auto" w:fill="FFFFFF" w:themeFill="background1"/>
            <w:vAlign w:val="center"/>
          </w:tcPr>
          <w:p w14:paraId="2D0F4FF6"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ONAPI-UC-CD-2020-0007</w:t>
            </w:r>
          </w:p>
        </w:tc>
        <w:tc>
          <w:tcPr>
            <w:tcW w:w="3330" w:type="dxa"/>
            <w:gridSpan w:val="2"/>
            <w:tcBorders>
              <w:top w:val="nil"/>
              <w:left w:val="nil"/>
              <w:bottom w:val="single" w:sz="4" w:space="0" w:color="auto"/>
              <w:right w:val="single" w:sz="4" w:space="0" w:color="auto"/>
            </w:tcBorders>
            <w:shd w:val="clear" w:color="auto" w:fill="FFFFFF" w:themeFill="background1"/>
            <w:vAlign w:val="center"/>
          </w:tcPr>
          <w:p w14:paraId="3F7B5334"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Compra de 55 pies de alambre 1/0 </w:t>
            </w:r>
            <w:proofErr w:type="spellStart"/>
            <w:r w:rsidRPr="00B27AA7">
              <w:rPr>
                <w:rFonts w:ascii="Artifex CF Light" w:hAnsi="Artifex CF Light" w:cs="Calibri"/>
                <w:color w:val="002060"/>
                <w:sz w:val="18"/>
                <w:szCs w:val="18"/>
                <w:lang w:val="es-DO"/>
              </w:rPr>
              <w:t>estandar</w:t>
            </w:r>
            <w:proofErr w:type="spellEnd"/>
            <w:r w:rsidRPr="00B27AA7">
              <w:rPr>
                <w:rFonts w:ascii="Artifex CF Light" w:hAnsi="Artifex CF Light" w:cs="Calibri"/>
                <w:color w:val="002060"/>
                <w:sz w:val="18"/>
                <w:szCs w:val="18"/>
                <w:lang w:val="es-DO"/>
              </w:rPr>
              <w:t xml:space="preserve"> y 2 conectores de empalme bimetálicos para los mismos.</w:t>
            </w:r>
          </w:p>
        </w:tc>
        <w:tc>
          <w:tcPr>
            <w:tcW w:w="1440" w:type="dxa"/>
            <w:gridSpan w:val="3"/>
            <w:tcBorders>
              <w:top w:val="nil"/>
              <w:left w:val="nil"/>
              <w:bottom w:val="single" w:sz="4" w:space="0" w:color="auto"/>
              <w:right w:val="single" w:sz="4" w:space="0" w:color="auto"/>
            </w:tcBorders>
            <w:shd w:val="clear" w:color="auto" w:fill="FFFFFF" w:themeFill="background1"/>
            <w:vAlign w:val="center"/>
          </w:tcPr>
          <w:p w14:paraId="7933CCA0"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Hability</w:t>
            </w:r>
            <w:proofErr w:type="spellEnd"/>
            <w:r w:rsidRPr="00B27AA7">
              <w:rPr>
                <w:rFonts w:ascii="Artifex CF Light" w:hAnsi="Artifex CF Light" w:cs="Calibri"/>
                <w:color w:val="002060"/>
                <w:sz w:val="18"/>
                <w:szCs w:val="18"/>
                <w:lang w:val="es-DO"/>
              </w:rPr>
              <w:t xml:space="preserve"> </w:t>
            </w:r>
            <w:proofErr w:type="spellStart"/>
            <w:r w:rsidRPr="00B27AA7">
              <w:rPr>
                <w:rFonts w:ascii="Artifex CF Light" w:hAnsi="Artifex CF Light" w:cs="Calibri"/>
                <w:color w:val="002060"/>
                <w:sz w:val="18"/>
                <w:szCs w:val="18"/>
                <w:lang w:val="es-DO"/>
              </w:rPr>
              <w:t>Consulting</w:t>
            </w:r>
            <w:proofErr w:type="spellEnd"/>
            <w:r w:rsidRPr="00B27AA7">
              <w:rPr>
                <w:rFonts w:ascii="Artifex CF Light" w:hAnsi="Artifex CF Light" w:cs="Calibri"/>
                <w:color w:val="002060"/>
                <w:sz w:val="18"/>
                <w:szCs w:val="18"/>
                <w:lang w:val="es-DO"/>
              </w:rPr>
              <w:t>, SRL</w:t>
            </w:r>
          </w:p>
        </w:tc>
        <w:tc>
          <w:tcPr>
            <w:tcW w:w="1350" w:type="dxa"/>
            <w:gridSpan w:val="4"/>
            <w:tcBorders>
              <w:top w:val="nil"/>
              <w:left w:val="nil"/>
              <w:bottom w:val="single" w:sz="4" w:space="0" w:color="auto"/>
              <w:right w:val="single" w:sz="4" w:space="0" w:color="auto"/>
            </w:tcBorders>
            <w:shd w:val="clear" w:color="auto" w:fill="FFFFFF" w:themeFill="background1"/>
            <w:vAlign w:val="center"/>
          </w:tcPr>
          <w:p w14:paraId="533E150D"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10,715.32</w:t>
            </w:r>
          </w:p>
        </w:tc>
        <w:tc>
          <w:tcPr>
            <w:tcW w:w="990" w:type="dxa"/>
            <w:gridSpan w:val="3"/>
            <w:tcBorders>
              <w:top w:val="nil"/>
              <w:left w:val="nil"/>
              <w:bottom w:val="single" w:sz="4" w:space="0" w:color="auto"/>
              <w:right w:val="single" w:sz="4" w:space="0" w:color="auto"/>
            </w:tcBorders>
            <w:shd w:val="clear" w:color="auto" w:fill="FFFFFF" w:themeFill="background1"/>
            <w:vAlign w:val="center"/>
          </w:tcPr>
          <w:p w14:paraId="0FBA888A"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SI</w:t>
            </w:r>
          </w:p>
        </w:tc>
        <w:tc>
          <w:tcPr>
            <w:tcW w:w="1872" w:type="dxa"/>
            <w:gridSpan w:val="3"/>
            <w:tcBorders>
              <w:top w:val="nil"/>
              <w:left w:val="nil"/>
              <w:bottom w:val="single" w:sz="4" w:space="0" w:color="auto"/>
              <w:right w:val="single" w:sz="4" w:space="0" w:color="auto"/>
            </w:tcBorders>
            <w:shd w:val="clear" w:color="auto" w:fill="FFFFFF" w:themeFill="background1"/>
            <w:noWrap/>
            <w:vAlign w:val="center"/>
          </w:tcPr>
          <w:p w14:paraId="0214D06E"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Alambre aislado o forrado</w:t>
            </w:r>
          </w:p>
        </w:tc>
      </w:tr>
      <w:tr w:rsidR="00012D3F" w:rsidRPr="008A7CF0" w14:paraId="412C8797" w14:textId="77777777" w:rsidTr="00012D3F">
        <w:trPr>
          <w:gridAfter w:val="1"/>
          <w:wAfter w:w="18" w:type="dxa"/>
          <w:trHeight w:val="814"/>
        </w:trPr>
        <w:tc>
          <w:tcPr>
            <w:tcW w:w="1368"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B6AA868"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1/31/2020</w:t>
            </w:r>
          </w:p>
        </w:tc>
        <w:tc>
          <w:tcPr>
            <w:tcW w:w="1260" w:type="dxa"/>
            <w:gridSpan w:val="3"/>
            <w:tcBorders>
              <w:top w:val="nil"/>
              <w:left w:val="nil"/>
              <w:bottom w:val="single" w:sz="4" w:space="0" w:color="auto"/>
              <w:right w:val="single" w:sz="4" w:space="0" w:color="auto"/>
            </w:tcBorders>
            <w:shd w:val="clear" w:color="auto" w:fill="FFFFFF" w:themeFill="background1"/>
            <w:vAlign w:val="center"/>
          </w:tcPr>
          <w:p w14:paraId="45CBA52D"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ONAPI-DAF-CM-2020-0001</w:t>
            </w:r>
          </w:p>
        </w:tc>
        <w:tc>
          <w:tcPr>
            <w:tcW w:w="3330" w:type="dxa"/>
            <w:gridSpan w:val="2"/>
            <w:tcBorders>
              <w:top w:val="nil"/>
              <w:left w:val="nil"/>
              <w:bottom w:val="single" w:sz="4" w:space="0" w:color="auto"/>
              <w:right w:val="single" w:sz="4" w:space="0" w:color="auto"/>
            </w:tcBorders>
            <w:shd w:val="clear" w:color="auto" w:fill="FFFFFF" w:themeFill="background1"/>
            <w:vAlign w:val="center"/>
          </w:tcPr>
          <w:p w14:paraId="308C91E1"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Compra de tóner y cartuchos para impresoras de ONAPI, primer trimestre 2020.</w:t>
            </w:r>
          </w:p>
        </w:tc>
        <w:tc>
          <w:tcPr>
            <w:tcW w:w="1440" w:type="dxa"/>
            <w:gridSpan w:val="3"/>
            <w:tcBorders>
              <w:top w:val="nil"/>
              <w:left w:val="nil"/>
              <w:bottom w:val="single" w:sz="4" w:space="0" w:color="auto"/>
              <w:right w:val="single" w:sz="4" w:space="0" w:color="auto"/>
            </w:tcBorders>
            <w:shd w:val="clear" w:color="auto" w:fill="FFFFFF" w:themeFill="background1"/>
            <w:vAlign w:val="center"/>
          </w:tcPr>
          <w:p w14:paraId="1BC5391C"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Syntes</w:t>
            </w:r>
            <w:proofErr w:type="spellEnd"/>
            <w:r w:rsidRPr="00B27AA7">
              <w:rPr>
                <w:rFonts w:ascii="Artifex CF Light" w:hAnsi="Artifex CF Light" w:cs="Calibri"/>
                <w:color w:val="002060"/>
                <w:sz w:val="18"/>
                <w:szCs w:val="18"/>
                <w:lang w:val="es-DO"/>
              </w:rPr>
              <w:t>, SRL</w:t>
            </w:r>
          </w:p>
        </w:tc>
        <w:tc>
          <w:tcPr>
            <w:tcW w:w="1350" w:type="dxa"/>
            <w:gridSpan w:val="4"/>
            <w:tcBorders>
              <w:top w:val="nil"/>
              <w:left w:val="nil"/>
              <w:bottom w:val="single" w:sz="4" w:space="0" w:color="auto"/>
              <w:right w:val="single" w:sz="4" w:space="0" w:color="auto"/>
            </w:tcBorders>
            <w:shd w:val="clear" w:color="auto" w:fill="FFFFFF" w:themeFill="background1"/>
            <w:vAlign w:val="center"/>
          </w:tcPr>
          <w:p w14:paraId="782CAEE0"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44,196.90</w:t>
            </w:r>
          </w:p>
        </w:tc>
        <w:tc>
          <w:tcPr>
            <w:tcW w:w="990" w:type="dxa"/>
            <w:gridSpan w:val="3"/>
            <w:tcBorders>
              <w:top w:val="nil"/>
              <w:left w:val="nil"/>
              <w:bottom w:val="single" w:sz="4" w:space="0" w:color="auto"/>
              <w:right w:val="single" w:sz="4" w:space="0" w:color="auto"/>
            </w:tcBorders>
            <w:shd w:val="clear" w:color="auto" w:fill="FFFFFF" w:themeFill="background1"/>
            <w:vAlign w:val="center"/>
          </w:tcPr>
          <w:p w14:paraId="653DC10E"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NO</w:t>
            </w:r>
          </w:p>
        </w:tc>
        <w:tc>
          <w:tcPr>
            <w:tcW w:w="1872" w:type="dxa"/>
            <w:gridSpan w:val="3"/>
            <w:tcBorders>
              <w:top w:val="nil"/>
              <w:left w:val="nil"/>
              <w:bottom w:val="single" w:sz="4" w:space="0" w:color="auto"/>
              <w:right w:val="single" w:sz="4" w:space="0" w:color="auto"/>
            </w:tcBorders>
            <w:shd w:val="clear" w:color="auto" w:fill="FFFFFF" w:themeFill="background1"/>
            <w:noWrap/>
            <w:vAlign w:val="center"/>
          </w:tcPr>
          <w:p w14:paraId="0D2435B1"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Tóner para impresoras o fax</w:t>
            </w:r>
          </w:p>
        </w:tc>
      </w:tr>
      <w:tr w:rsidR="00012D3F" w:rsidRPr="008A7CF0" w14:paraId="07793A61" w14:textId="77777777" w:rsidTr="00012D3F">
        <w:trPr>
          <w:gridAfter w:val="1"/>
          <w:wAfter w:w="18" w:type="dxa"/>
          <w:trHeight w:val="1021"/>
        </w:trPr>
        <w:tc>
          <w:tcPr>
            <w:tcW w:w="1368"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45A7FD9"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1/31/2020</w:t>
            </w:r>
          </w:p>
        </w:tc>
        <w:tc>
          <w:tcPr>
            <w:tcW w:w="1260" w:type="dxa"/>
            <w:gridSpan w:val="3"/>
            <w:tcBorders>
              <w:top w:val="nil"/>
              <w:left w:val="nil"/>
              <w:bottom w:val="single" w:sz="4" w:space="0" w:color="auto"/>
              <w:right w:val="single" w:sz="4" w:space="0" w:color="auto"/>
            </w:tcBorders>
            <w:shd w:val="clear" w:color="auto" w:fill="FFFFFF" w:themeFill="background1"/>
            <w:vAlign w:val="center"/>
          </w:tcPr>
          <w:p w14:paraId="7EE7996B"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ONAPI-DAF-CM-2020-0001</w:t>
            </w:r>
          </w:p>
        </w:tc>
        <w:tc>
          <w:tcPr>
            <w:tcW w:w="3330" w:type="dxa"/>
            <w:gridSpan w:val="2"/>
            <w:tcBorders>
              <w:top w:val="nil"/>
              <w:left w:val="nil"/>
              <w:bottom w:val="single" w:sz="4" w:space="0" w:color="auto"/>
              <w:right w:val="single" w:sz="4" w:space="0" w:color="auto"/>
            </w:tcBorders>
            <w:shd w:val="clear" w:color="auto" w:fill="FFFFFF" w:themeFill="background1"/>
            <w:vAlign w:val="center"/>
          </w:tcPr>
          <w:p w14:paraId="15F5AC2A"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Compra de tóner y cartuchos para impresoras de ONAPI, primer trimestre 2020.</w:t>
            </w:r>
          </w:p>
        </w:tc>
        <w:tc>
          <w:tcPr>
            <w:tcW w:w="1440" w:type="dxa"/>
            <w:gridSpan w:val="3"/>
            <w:tcBorders>
              <w:top w:val="nil"/>
              <w:left w:val="nil"/>
              <w:bottom w:val="single" w:sz="4" w:space="0" w:color="auto"/>
              <w:right w:val="single" w:sz="4" w:space="0" w:color="auto"/>
            </w:tcBorders>
            <w:shd w:val="clear" w:color="auto" w:fill="FFFFFF" w:themeFill="background1"/>
            <w:vAlign w:val="center"/>
          </w:tcPr>
          <w:p w14:paraId="0CDA7857"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Centroxpert</w:t>
            </w:r>
            <w:proofErr w:type="spellEnd"/>
            <w:r w:rsidRPr="00B27AA7">
              <w:rPr>
                <w:rFonts w:ascii="Artifex CF Light" w:hAnsi="Artifex CF Light" w:cs="Calibri"/>
                <w:color w:val="002060"/>
                <w:sz w:val="18"/>
                <w:szCs w:val="18"/>
                <w:lang w:val="es-DO"/>
              </w:rPr>
              <w:t xml:space="preserve"> STE, SRL</w:t>
            </w:r>
          </w:p>
        </w:tc>
        <w:tc>
          <w:tcPr>
            <w:tcW w:w="1350" w:type="dxa"/>
            <w:gridSpan w:val="4"/>
            <w:tcBorders>
              <w:top w:val="nil"/>
              <w:left w:val="nil"/>
              <w:bottom w:val="single" w:sz="4" w:space="0" w:color="auto"/>
              <w:right w:val="single" w:sz="4" w:space="0" w:color="auto"/>
            </w:tcBorders>
            <w:shd w:val="clear" w:color="auto" w:fill="FFFFFF" w:themeFill="background1"/>
            <w:vAlign w:val="center"/>
          </w:tcPr>
          <w:p w14:paraId="3447541C"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25,920.28</w:t>
            </w:r>
          </w:p>
        </w:tc>
        <w:tc>
          <w:tcPr>
            <w:tcW w:w="990" w:type="dxa"/>
            <w:gridSpan w:val="3"/>
            <w:tcBorders>
              <w:top w:val="nil"/>
              <w:left w:val="nil"/>
              <w:bottom w:val="single" w:sz="4" w:space="0" w:color="auto"/>
              <w:right w:val="single" w:sz="4" w:space="0" w:color="auto"/>
            </w:tcBorders>
            <w:shd w:val="clear" w:color="auto" w:fill="FFFFFF" w:themeFill="background1"/>
            <w:vAlign w:val="center"/>
          </w:tcPr>
          <w:p w14:paraId="2F7279FC"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SI</w:t>
            </w:r>
          </w:p>
        </w:tc>
        <w:tc>
          <w:tcPr>
            <w:tcW w:w="1872" w:type="dxa"/>
            <w:gridSpan w:val="3"/>
            <w:tcBorders>
              <w:top w:val="nil"/>
              <w:left w:val="nil"/>
              <w:bottom w:val="single" w:sz="4" w:space="0" w:color="auto"/>
              <w:right w:val="single" w:sz="4" w:space="0" w:color="auto"/>
            </w:tcBorders>
            <w:shd w:val="clear" w:color="auto" w:fill="FFFFFF" w:themeFill="background1"/>
            <w:noWrap/>
            <w:vAlign w:val="center"/>
          </w:tcPr>
          <w:p w14:paraId="55BE7AC8"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Tóner para impresoras o fax</w:t>
            </w:r>
          </w:p>
        </w:tc>
      </w:tr>
      <w:tr w:rsidR="00012D3F" w:rsidRPr="008A7CF0" w14:paraId="366F4D77" w14:textId="77777777" w:rsidTr="00012D3F">
        <w:trPr>
          <w:gridAfter w:val="1"/>
          <w:wAfter w:w="18" w:type="dxa"/>
          <w:trHeight w:val="221"/>
        </w:trPr>
        <w:tc>
          <w:tcPr>
            <w:tcW w:w="1368"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50C1480B"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1/31/2020</w:t>
            </w:r>
          </w:p>
        </w:tc>
        <w:tc>
          <w:tcPr>
            <w:tcW w:w="1260" w:type="dxa"/>
            <w:gridSpan w:val="3"/>
            <w:tcBorders>
              <w:top w:val="nil"/>
              <w:left w:val="nil"/>
              <w:bottom w:val="single" w:sz="4" w:space="0" w:color="auto"/>
              <w:right w:val="single" w:sz="4" w:space="0" w:color="auto"/>
            </w:tcBorders>
            <w:shd w:val="clear" w:color="auto" w:fill="FFFFFF" w:themeFill="background1"/>
            <w:vAlign w:val="center"/>
          </w:tcPr>
          <w:p w14:paraId="21F5BFAA"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ONAPI-DAF-CM-2020-0001</w:t>
            </w:r>
          </w:p>
        </w:tc>
        <w:tc>
          <w:tcPr>
            <w:tcW w:w="3330" w:type="dxa"/>
            <w:gridSpan w:val="2"/>
            <w:tcBorders>
              <w:top w:val="nil"/>
              <w:left w:val="nil"/>
              <w:bottom w:val="single" w:sz="4" w:space="0" w:color="auto"/>
              <w:right w:val="single" w:sz="4" w:space="0" w:color="auto"/>
            </w:tcBorders>
            <w:shd w:val="clear" w:color="auto" w:fill="FFFFFF" w:themeFill="background1"/>
            <w:vAlign w:val="center"/>
          </w:tcPr>
          <w:p w14:paraId="6BC6A549"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Compra de tóner y cartuchos para impresoras de ONAPI, primer trimestre 2020.</w:t>
            </w:r>
          </w:p>
        </w:tc>
        <w:tc>
          <w:tcPr>
            <w:tcW w:w="1440" w:type="dxa"/>
            <w:gridSpan w:val="3"/>
            <w:tcBorders>
              <w:top w:val="nil"/>
              <w:left w:val="nil"/>
              <w:bottom w:val="single" w:sz="4" w:space="0" w:color="auto"/>
              <w:right w:val="single" w:sz="4" w:space="0" w:color="auto"/>
            </w:tcBorders>
            <w:shd w:val="clear" w:color="auto" w:fill="FFFFFF" w:themeFill="background1"/>
            <w:vAlign w:val="center"/>
          </w:tcPr>
          <w:p w14:paraId="3EBFDB21" w14:textId="77777777" w:rsidR="00012D3F" w:rsidRPr="00736B69" w:rsidRDefault="00012D3F" w:rsidP="00012D3F">
            <w:pPr>
              <w:jc w:val="center"/>
              <w:rPr>
                <w:rFonts w:ascii="Artifex CF Light" w:hAnsi="Artifex CF Light" w:cs="Calibri"/>
                <w:color w:val="002060"/>
                <w:sz w:val="18"/>
                <w:szCs w:val="18"/>
              </w:rPr>
            </w:pPr>
            <w:r w:rsidRPr="00736B69">
              <w:rPr>
                <w:rFonts w:ascii="Artifex CF Light" w:hAnsi="Artifex CF Light" w:cs="Calibri"/>
                <w:color w:val="002060"/>
                <w:sz w:val="18"/>
                <w:szCs w:val="18"/>
              </w:rPr>
              <w:t>Productive Business Solutions Dominicana, SAS</w:t>
            </w:r>
          </w:p>
        </w:tc>
        <w:tc>
          <w:tcPr>
            <w:tcW w:w="1350" w:type="dxa"/>
            <w:gridSpan w:val="4"/>
            <w:tcBorders>
              <w:top w:val="nil"/>
              <w:left w:val="nil"/>
              <w:bottom w:val="single" w:sz="4" w:space="0" w:color="auto"/>
              <w:right w:val="single" w:sz="4" w:space="0" w:color="auto"/>
            </w:tcBorders>
            <w:shd w:val="clear" w:color="auto" w:fill="FFFFFF" w:themeFill="background1"/>
            <w:vAlign w:val="center"/>
          </w:tcPr>
          <w:p w14:paraId="61465355"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9,558.00</w:t>
            </w:r>
          </w:p>
        </w:tc>
        <w:tc>
          <w:tcPr>
            <w:tcW w:w="990" w:type="dxa"/>
            <w:gridSpan w:val="3"/>
            <w:tcBorders>
              <w:top w:val="nil"/>
              <w:left w:val="nil"/>
              <w:bottom w:val="single" w:sz="4" w:space="0" w:color="auto"/>
              <w:right w:val="single" w:sz="4" w:space="0" w:color="auto"/>
            </w:tcBorders>
            <w:shd w:val="clear" w:color="auto" w:fill="FFFFFF" w:themeFill="background1"/>
            <w:vAlign w:val="center"/>
          </w:tcPr>
          <w:p w14:paraId="61F7D59E"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NO</w:t>
            </w:r>
          </w:p>
        </w:tc>
        <w:tc>
          <w:tcPr>
            <w:tcW w:w="1872" w:type="dxa"/>
            <w:gridSpan w:val="3"/>
            <w:tcBorders>
              <w:top w:val="nil"/>
              <w:left w:val="nil"/>
              <w:bottom w:val="single" w:sz="4" w:space="0" w:color="auto"/>
              <w:right w:val="single" w:sz="4" w:space="0" w:color="auto"/>
            </w:tcBorders>
            <w:shd w:val="clear" w:color="auto" w:fill="FFFFFF" w:themeFill="background1"/>
            <w:noWrap/>
            <w:vAlign w:val="center"/>
          </w:tcPr>
          <w:p w14:paraId="7BCB0442"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Tóner para impresoras o fax</w:t>
            </w:r>
          </w:p>
        </w:tc>
      </w:tr>
      <w:tr w:rsidR="00012D3F" w:rsidRPr="008A7CF0" w14:paraId="3A91AC44" w14:textId="77777777" w:rsidTr="00012D3F">
        <w:trPr>
          <w:gridAfter w:val="1"/>
          <w:wAfter w:w="18" w:type="dxa"/>
          <w:trHeight w:val="221"/>
        </w:trPr>
        <w:tc>
          <w:tcPr>
            <w:tcW w:w="1368"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6FBA0E0"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1/31/2020</w:t>
            </w:r>
          </w:p>
        </w:tc>
        <w:tc>
          <w:tcPr>
            <w:tcW w:w="1260" w:type="dxa"/>
            <w:gridSpan w:val="3"/>
            <w:tcBorders>
              <w:top w:val="nil"/>
              <w:left w:val="nil"/>
              <w:bottom w:val="single" w:sz="4" w:space="0" w:color="auto"/>
              <w:right w:val="single" w:sz="4" w:space="0" w:color="auto"/>
            </w:tcBorders>
            <w:shd w:val="clear" w:color="auto" w:fill="FFFFFF" w:themeFill="background1"/>
            <w:vAlign w:val="center"/>
          </w:tcPr>
          <w:p w14:paraId="5E5798A0"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ONAPI-DAF-CM-2020-0001</w:t>
            </w:r>
          </w:p>
        </w:tc>
        <w:tc>
          <w:tcPr>
            <w:tcW w:w="3330" w:type="dxa"/>
            <w:gridSpan w:val="2"/>
            <w:tcBorders>
              <w:top w:val="nil"/>
              <w:left w:val="nil"/>
              <w:bottom w:val="single" w:sz="4" w:space="0" w:color="auto"/>
              <w:right w:val="single" w:sz="4" w:space="0" w:color="auto"/>
            </w:tcBorders>
            <w:shd w:val="clear" w:color="auto" w:fill="FFFFFF" w:themeFill="background1"/>
            <w:vAlign w:val="center"/>
          </w:tcPr>
          <w:p w14:paraId="61871780"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Compra de tóner y cartuchos para impresoras de ONAPI, primer trimestre 2020.</w:t>
            </w:r>
          </w:p>
        </w:tc>
        <w:tc>
          <w:tcPr>
            <w:tcW w:w="1440" w:type="dxa"/>
            <w:gridSpan w:val="3"/>
            <w:tcBorders>
              <w:top w:val="nil"/>
              <w:left w:val="nil"/>
              <w:bottom w:val="single" w:sz="4" w:space="0" w:color="auto"/>
              <w:right w:val="single" w:sz="4" w:space="0" w:color="auto"/>
            </w:tcBorders>
            <w:shd w:val="clear" w:color="auto" w:fill="FFFFFF" w:themeFill="background1"/>
            <w:vAlign w:val="center"/>
          </w:tcPr>
          <w:p w14:paraId="169D807D"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Compu</w:t>
            </w:r>
            <w:proofErr w:type="spellEnd"/>
            <w:r w:rsidRPr="00B27AA7">
              <w:rPr>
                <w:rFonts w:ascii="Artifex CF Light" w:hAnsi="Artifex CF Light" w:cs="Calibri"/>
                <w:color w:val="002060"/>
                <w:sz w:val="18"/>
                <w:szCs w:val="18"/>
                <w:lang w:val="es-DO"/>
              </w:rPr>
              <w:t>-Office Dominicana, SRL</w:t>
            </w:r>
          </w:p>
        </w:tc>
        <w:tc>
          <w:tcPr>
            <w:tcW w:w="1350" w:type="dxa"/>
            <w:gridSpan w:val="4"/>
            <w:tcBorders>
              <w:top w:val="nil"/>
              <w:left w:val="nil"/>
              <w:bottom w:val="single" w:sz="4" w:space="0" w:color="auto"/>
              <w:right w:val="single" w:sz="4" w:space="0" w:color="auto"/>
            </w:tcBorders>
            <w:shd w:val="clear" w:color="auto" w:fill="FFFFFF" w:themeFill="background1"/>
            <w:vAlign w:val="center"/>
          </w:tcPr>
          <w:p w14:paraId="3356FFF8"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804,424.25</w:t>
            </w:r>
          </w:p>
        </w:tc>
        <w:tc>
          <w:tcPr>
            <w:tcW w:w="990" w:type="dxa"/>
            <w:gridSpan w:val="3"/>
            <w:tcBorders>
              <w:top w:val="nil"/>
              <w:left w:val="nil"/>
              <w:bottom w:val="single" w:sz="4" w:space="0" w:color="auto"/>
              <w:right w:val="single" w:sz="4" w:space="0" w:color="auto"/>
            </w:tcBorders>
            <w:shd w:val="clear" w:color="auto" w:fill="FFFFFF" w:themeFill="background1"/>
            <w:vAlign w:val="center"/>
          </w:tcPr>
          <w:p w14:paraId="2BA6AEA7"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SI</w:t>
            </w:r>
          </w:p>
        </w:tc>
        <w:tc>
          <w:tcPr>
            <w:tcW w:w="1872" w:type="dxa"/>
            <w:gridSpan w:val="3"/>
            <w:tcBorders>
              <w:top w:val="nil"/>
              <w:left w:val="nil"/>
              <w:bottom w:val="single" w:sz="4" w:space="0" w:color="auto"/>
              <w:right w:val="single" w:sz="4" w:space="0" w:color="auto"/>
            </w:tcBorders>
            <w:shd w:val="clear" w:color="auto" w:fill="FFFFFF" w:themeFill="background1"/>
            <w:noWrap/>
            <w:vAlign w:val="center"/>
          </w:tcPr>
          <w:p w14:paraId="3487032D"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Tóner para impresoras o fax</w:t>
            </w:r>
          </w:p>
        </w:tc>
      </w:tr>
      <w:tr w:rsidR="00012D3F" w:rsidRPr="009B3389" w14:paraId="2A707728" w14:textId="77777777" w:rsidTr="00012D3F">
        <w:trPr>
          <w:gridAfter w:val="1"/>
          <w:wAfter w:w="18" w:type="dxa"/>
          <w:trHeight w:val="221"/>
        </w:trPr>
        <w:tc>
          <w:tcPr>
            <w:tcW w:w="1368" w:type="dxa"/>
            <w:gridSpan w:val="2"/>
            <w:tcBorders>
              <w:top w:val="nil"/>
              <w:left w:val="single" w:sz="4" w:space="0" w:color="auto"/>
              <w:bottom w:val="single" w:sz="4" w:space="0" w:color="auto"/>
              <w:right w:val="single" w:sz="4" w:space="0" w:color="auto"/>
            </w:tcBorders>
            <w:shd w:val="clear" w:color="auto" w:fill="auto"/>
            <w:vAlign w:val="center"/>
          </w:tcPr>
          <w:p w14:paraId="018A7B28"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2/7/2020</w:t>
            </w:r>
          </w:p>
        </w:tc>
        <w:tc>
          <w:tcPr>
            <w:tcW w:w="1260" w:type="dxa"/>
            <w:gridSpan w:val="3"/>
            <w:tcBorders>
              <w:top w:val="nil"/>
              <w:left w:val="nil"/>
              <w:bottom w:val="single" w:sz="4" w:space="0" w:color="auto"/>
              <w:right w:val="single" w:sz="4" w:space="0" w:color="auto"/>
            </w:tcBorders>
            <w:shd w:val="clear" w:color="auto" w:fill="auto"/>
            <w:vAlign w:val="center"/>
          </w:tcPr>
          <w:p w14:paraId="38A367D4"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ONAPI-DAF-CM-2019-0002</w:t>
            </w:r>
          </w:p>
        </w:tc>
        <w:tc>
          <w:tcPr>
            <w:tcW w:w="3330" w:type="dxa"/>
            <w:gridSpan w:val="2"/>
            <w:tcBorders>
              <w:top w:val="nil"/>
              <w:left w:val="nil"/>
              <w:bottom w:val="single" w:sz="4" w:space="0" w:color="auto"/>
              <w:right w:val="single" w:sz="4" w:space="0" w:color="auto"/>
            </w:tcBorders>
            <w:shd w:val="clear" w:color="auto" w:fill="auto"/>
            <w:vAlign w:val="center"/>
          </w:tcPr>
          <w:p w14:paraId="6FD2EFA1"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Compra de </w:t>
            </w: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 higiene y cocina primer trimestre 2020.</w:t>
            </w:r>
          </w:p>
        </w:tc>
        <w:tc>
          <w:tcPr>
            <w:tcW w:w="1440" w:type="dxa"/>
            <w:gridSpan w:val="3"/>
            <w:tcBorders>
              <w:top w:val="nil"/>
              <w:left w:val="nil"/>
              <w:bottom w:val="single" w:sz="4" w:space="0" w:color="auto"/>
              <w:right w:val="single" w:sz="4" w:space="0" w:color="auto"/>
            </w:tcBorders>
            <w:shd w:val="clear" w:color="auto" w:fill="auto"/>
            <w:vAlign w:val="center"/>
          </w:tcPr>
          <w:p w14:paraId="0A3FE0F6"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Prolimdes</w:t>
            </w:r>
            <w:proofErr w:type="spellEnd"/>
            <w:r w:rsidRPr="00B27AA7">
              <w:rPr>
                <w:rFonts w:ascii="Artifex CF Light" w:hAnsi="Artifex CF Light" w:cs="Calibri"/>
                <w:color w:val="002060"/>
                <w:sz w:val="18"/>
                <w:szCs w:val="18"/>
                <w:lang w:val="es-DO"/>
              </w:rPr>
              <w:t xml:space="preserve"> Comercial, SRL</w:t>
            </w:r>
          </w:p>
        </w:tc>
        <w:tc>
          <w:tcPr>
            <w:tcW w:w="1350" w:type="dxa"/>
            <w:gridSpan w:val="4"/>
            <w:tcBorders>
              <w:top w:val="nil"/>
              <w:left w:val="nil"/>
              <w:bottom w:val="single" w:sz="4" w:space="0" w:color="auto"/>
              <w:right w:val="single" w:sz="4" w:space="0" w:color="auto"/>
            </w:tcBorders>
            <w:shd w:val="clear" w:color="auto" w:fill="auto"/>
            <w:vAlign w:val="center"/>
          </w:tcPr>
          <w:p w14:paraId="4FA5FF61"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84,606.00</w:t>
            </w:r>
          </w:p>
        </w:tc>
        <w:tc>
          <w:tcPr>
            <w:tcW w:w="990" w:type="dxa"/>
            <w:gridSpan w:val="3"/>
            <w:tcBorders>
              <w:top w:val="nil"/>
              <w:left w:val="nil"/>
              <w:bottom w:val="single" w:sz="4" w:space="0" w:color="auto"/>
              <w:right w:val="single" w:sz="4" w:space="0" w:color="auto"/>
            </w:tcBorders>
            <w:shd w:val="clear" w:color="auto" w:fill="auto"/>
            <w:vAlign w:val="center"/>
          </w:tcPr>
          <w:p w14:paraId="2E43070E"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SI</w:t>
            </w:r>
          </w:p>
        </w:tc>
        <w:tc>
          <w:tcPr>
            <w:tcW w:w="1872" w:type="dxa"/>
            <w:gridSpan w:val="3"/>
            <w:tcBorders>
              <w:top w:val="nil"/>
              <w:left w:val="nil"/>
              <w:bottom w:val="single" w:sz="4" w:space="0" w:color="auto"/>
              <w:right w:val="single" w:sz="4" w:space="0" w:color="auto"/>
            </w:tcBorders>
            <w:shd w:val="clear" w:color="auto" w:fill="auto"/>
            <w:noWrap/>
            <w:vAlign w:val="center"/>
          </w:tcPr>
          <w:p w14:paraId="5C725D41"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w:t>
            </w:r>
          </w:p>
        </w:tc>
      </w:tr>
      <w:tr w:rsidR="00012D3F" w:rsidRPr="009B3389" w14:paraId="48A7B403" w14:textId="77777777" w:rsidTr="00012D3F">
        <w:trPr>
          <w:gridAfter w:val="1"/>
          <w:wAfter w:w="18" w:type="dxa"/>
          <w:trHeight w:val="221"/>
        </w:trPr>
        <w:tc>
          <w:tcPr>
            <w:tcW w:w="1368" w:type="dxa"/>
            <w:gridSpan w:val="2"/>
            <w:tcBorders>
              <w:top w:val="nil"/>
              <w:left w:val="single" w:sz="4" w:space="0" w:color="auto"/>
              <w:bottom w:val="single" w:sz="4" w:space="0" w:color="auto"/>
              <w:right w:val="single" w:sz="4" w:space="0" w:color="auto"/>
            </w:tcBorders>
            <w:shd w:val="clear" w:color="auto" w:fill="auto"/>
            <w:vAlign w:val="center"/>
          </w:tcPr>
          <w:p w14:paraId="37980CA1"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2/7/2020</w:t>
            </w:r>
          </w:p>
        </w:tc>
        <w:tc>
          <w:tcPr>
            <w:tcW w:w="1260" w:type="dxa"/>
            <w:gridSpan w:val="3"/>
            <w:tcBorders>
              <w:top w:val="nil"/>
              <w:left w:val="nil"/>
              <w:bottom w:val="single" w:sz="4" w:space="0" w:color="auto"/>
              <w:right w:val="single" w:sz="4" w:space="0" w:color="auto"/>
            </w:tcBorders>
            <w:shd w:val="clear" w:color="auto" w:fill="auto"/>
            <w:vAlign w:val="center"/>
          </w:tcPr>
          <w:p w14:paraId="5F2940D2"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ONAPI-DAF-CM-2019-0002</w:t>
            </w:r>
          </w:p>
        </w:tc>
        <w:tc>
          <w:tcPr>
            <w:tcW w:w="3330" w:type="dxa"/>
            <w:gridSpan w:val="2"/>
            <w:tcBorders>
              <w:top w:val="nil"/>
              <w:left w:val="nil"/>
              <w:bottom w:val="single" w:sz="4" w:space="0" w:color="auto"/>
              <w:right w:val="single" w:sz="4" w:space="0" w:color="auto"/>
            </w:tcBorders>
            <w:shd w:val="clear" w:color="auto" w:fill="auto"/>
            <w:vAlign w:val="center"/>
          </w:tcPr>
          <w:p w14:paraId="4CA8AB4E"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Compra de </w:t>
            </w: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 higiene y cocina primer trimestre 2020.</w:t>
            </w:r>
          </w:p>
        </w:tc>
        <w:tc>
          <w:tcPr>
            <w:tcW w:w="1440" w:type="dxa"/>
            <w:gridSpan w:val="3"/>
            <w:tcBorders>
              <w:top w:val="nil"/>
              <w:left w:val="nil"/>
              <w:bottom w:val="single" w:sz="4" w:space="0" w:color="auto"/>
              <w:right w:val="single" w:sz="4" w:space="0" w:color="auto"/>
            </w:tcBorders>
            <w:shd w:val="clear" w:color="auto" w:fill="auto"/>
            <w:vAlign w:val="center"/>
          </w:tcPr>
          <w:p w14:paraId="7DC0A234"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GTG Industrial, SRL</w:t>
            </w:r>
          </w:p>
        </w:tc>
        <w:tc>
          <w:tcPr>
            <w:tcW w:w="1350" w:type="dxa"/>
            <w:gridSpan w:val="4"/>
            <w:tcBorders>
              <w:top w:val="nil"/>
              <w:left w:val="nil"/>
              <w:bottom w:val="single" w:sz="4" w:space="0" w:color="auto"/>
              <w:right w:val="single" w:sz="4" w:space="0" w:color="auto"/>
            </w:tcBorders>
            <w:shd w:val="clear" w:color="auto" w:fill="auto"/>
            <w:vAlign w:val="center"/>
          </w:tcPr>
          <w:p w14:paraId="621BA10C"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30,248.25</w:t>
            </w:r>
          </w:p>
        </w:tc>
        <w:tc>
          <w:tcPr>
            <w:tcW w:w="990" w:type="dxa"/>
            <w:gridSpan w:val="3"/>
            <w:tcBorders>
              <w:top w:val="nil"/>
              <w:left w:val="nil"/>
              <w:bottom w:val="single" w:sz="4" w:space="0" w:color="auto"/>
              <w:right w:val="single" w:sz="4" w:space="0" w:color="auto"/>
            </w:tcBorders>
            <w:shd w:val="clear" w:color="auto" w:fill="auto"/>
            <w:vAlign w:val="center"/>
          </w:tcPr>
          <w:p w14:paraId="58FE2273"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SI</w:t>
            </w:r>
          </w:p>
        </w:tc>
        <w:tc>
          <w:tcPr>
            <w:tcW w:w="1872" w:type="dxa"/>
            <w:gridSpan w:val="3"/>
            <w:tcBorders>
              <w:top w:val="nil"/>
              <w:left w:val="nil"/>
              <w:bottom w:val="single" w:sz="4" w:space="0" w:color="auto"/>
              <w:right w:val="single" w:sz="4" w:space="0" w:color="auto"/>
            </w:tcBorders>
            <w:shd w:val="clear" w:color="auto" w:fill="auto"/>
            <w:noWrap/>
            <w:vAlign w:val="center"/>
          </w:tcPr>
          <w:p w14:paraId="287C6E7F"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w:t>
            </w:r>
          </w:p>
        </w:tc>
      </w:tr>
      <w:tr w:rsidR="00012D3F" w:rsidRPr="009B3389" w14:paraId="5D2263C9" w14:textId="77777777" w:rsidTr="00012D3F">
        <w:trPr>
          <w:gridAfter w:val="1"/>
          <w:wAfter w:w="18" w:type="dxa"/>
          <w:trHeight w:val="221"/>
        </w:trPr>
        <w:tc>
          <w:tcPr>
            <w:tcW w:w="1368" w:type="dxa"/>
            <w:gridSpan w:val="2"/>
            <w:tcBorders>
              <w:top w:val="nil"/>
              <w:left w:val="single" w:sz="4" w:space="0" w:color="auto"/>
              <w:bottom w:val="single" w:sz="4" w:space="0" w:color="auto"/>
              <w:right w:val="single" w:sz="4" w:space="0" w:color="auto"/>
            </w:tcBorders>
            <w:shd w:val="clear" w:color="auto" w:fill="auto"/>
            <w:vAlign w:val="center"/>
          </w:tcPr>
          <w:p w14:paraId="64B1A191"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2/7/2020</w:t>
            </w:r>
          </w:p>
        </w:tc>
        <w:tc>
          <w:tcPr>
            <w:tcW w:w="1260" w:type="dxa"/>
            <w:gridSpan w:val="3"/>
            <w:tcBorders>
              <w:top w:val="nil"/>
              <w:left w:val="nil"/>
              <w:bottom w:val="single" w:sz="4" w:space="0" w:color="auto"/>
              <w:right w:val="single" w:sz="4" w:space="0" w:color="auto"/>
            </w:tcBorders>
            <w:shd w:val="clear" w:color="auto" w:fill="auto"/>
            <w:vAlign w:val="center"/>
          </w:tcPr>
          <w:p w14:paraId="0D9026A6"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ONAPI-DAF-CM-2019-0002</w:t>
            </w:r>
          </w:p>
        </w:tc>
        <w:tc>
          <w:tcPr>
            <w:tcW w:w="3330" w:type="dxa"/>
            <w:gridSpan w:val="2"/>
            <w:tcBorders>
              <w:top w:val="nil"/>
              <w:left w:val="nil"/>
              <w:bottom w:val="single" w:sz="4" w:space="0" w:color="auto"/>
              <w:right w:val="single" w:sz="4" w:space="0" w:color="auto"/>
            </w:tcBorders>
            <w:shd w:val="clear" w:color="auto" w:fill="auto"/>
            <w:vAlign w:val="center"/>
          </w:tcPr>
          <w:p w14:paraId="6E276227"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Compra de </w:t>
            </w: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 higiene y cocina primer trimestre 2020.</w:t>
            </w:r>
          </w:p>
        </w:tc>
        <w:tc>
          <w:tcPr>
            <w:tcW w:w="1440" w:type="dxa"/>
            <w:gridSpan w:val="3"/>
            <w:tcBorders>
              <w:top w:val="nil"/>
              <w:left w:val="nil"/>
              <w:bottom w:val="single" w:sz="4" w:space="0" w:color="auto"/>
              <w:right w:val="single" w:sz="4" w:space="0" w:color="auto"/>
            </w:tcBorders>
            <w:shd w:val="clear" w:color="auto" w:fill="auto"/>
            <w:vAlign w:val="center"/>
          </w:tcPr>
          <w:p w14:paraId="77ED66AE"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Supli</w:t>
            </w:r>
            <w:proofErr w:type="spellEnd"/>
            <w:r w:rsidRPr="00B27AA7">
              <w:rPr>
                <w:rFonts w:ascii="Artifex CF Light" w:hAnsi="Artifex CF Light" w:cs="Calibri"/>
                <w:color w:val="002060"/>
                <w:sz w:val="18"/>
                <w:szCs w:val="18"/>
                <w:lang w:val="es-DO"/>
              </w:rPr>
              <w:t xml:space="preserve"> Store 1968, SRL</w:t>
            </w:r>
          </w:p>
        </w:tc>
        <w:tc>
          <w:tcPr>
            <w:tcW w:w="1350" w:type="dxa"/>
            <w:gridSpan w:val="4"/>
            <w:tcBorders>
              <w:top w:val="nil"/>
              <w:left w:val="nil"/>
              <w:bottom w:val="single" w:sz="4" w:space="0" w:color="auto"/>
              <w:right w:val="single" w:sz="4" w:space="0" w:color="auto"/>
            </w:tcBorders>
            <w:shd w:val="clear" w:color="auto" w:fill="auto"/>
            <w:vAlign w:val="center"/>
          </w:tcPr>
          <w:p w14:paraId="69890C6E"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103,049.40</w:t>
            </w:r>
          </w:p>
        </w:tc>
        <w:tc>
          <w:tcPr>
            <w:tcW w:w="990" w:type="dxa"/>
            <w:gridSpan w:val="3"/>
            <w:tcBorders>
              <w:top w:val="nil"/>
              <w:left w:val="nil"/>
              <w:bottom w:val="single" w:sz="4" w:space="0" w:color="auto"/>
              <w:right w:val="single" w:sz="4" w:space="0" w:color="auto"/>
            </w:tcBorders>
            <w:shd w:val="clear" w:color="auto" w:fill="auto"/>
            <w:vAlign w:val="center"/>
          </w:tcPr>
          <w:p w14:paraId="49AED577"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SI</w:t>
            </w:r>
          </w:p>
        </w:tc>
        <w:tc>
          <w:tcPr>
            <w:tcW w:w="1872" w:type="dxa"/>
            <w:gridSpan w:val="3"/>
            <w:tcBorders>
              <w:top w:val="nil"/>
              <w:left w:val="nil"/>
              <w:bottom w:val="single" w:sz="4" w:space="0" w:color="auto"/>
              <w:right w:val="single" w:sz="4" w:space="0" w:color="auto"/>
            </w:tcBorders>
            <w:shd w:val="clear" w:color="auto" w:fill="auto"/>
            <w:noWrap/>
            <w:vAlign w:val="center"/>
          </w:tcPr>
          <w:p w14:paraId="53401996"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w:t>
            </w:r>
          </w:p>
        </w:tc>
      </w:tr>
      <w:tr w:rsidR="00012D3F" w:rsidRPr="009B3389" w14:paraId="68414DD7" w14:textId="77777777" w:rsidTr="00012D3F">
        <w:trPr>
          <w:gridAfter w:val="1"/>
          <w:wAfter w:w="18" w:type="dxa"/>
          <w:trHeight w:val="221"/>
        </w:trPr>
        <w:tc>
          <w:tcPr>
            <w:tcW w:w="1368" w:type="dxa"/>
            <w:gridSpan w:val="2"/>
            <w:tcBorders>
              <w:top w:val="nil"/>
              <w:left w:val="single" w:sz="4" w:space="0" w:color="auto"/>
              <w:bottom w:val="single" w:sz="4" w:space="0" w:color="auto"/>
              <w:right w:val="single" w:sz="4" w:space="0" w:color="auto"/>
            </w:tcBorders>
            <w:shd w:val="clear" w:color="auto" w:fill="auto"/>
            <w:vAlign w:val="center"/>
          </w:tcPr>
          <w:p w14:paraId="0B5AFD20"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2/7/2020</w:t>
            </w:r>
          </w:p>
        </w:tc>
        <w:tc>
          <w:tcPr>
            <w:tcW w:w="1260" w:type="dxa"/>
            <w:gridSpan w:val="3"/>
            <w:tcBorders>
              <w:top w:val="nil"/>
              <w:left w:val="nil"/>
              <w:bottom w:val="single" w:sz="4" w:space="0" w:color="auto"/>
              <w:right w:val="single" w:sz="4" w:space="0" w:color="auto"/>
            </w:tcBorders>
            <w:shd w:val="clear" w:color="auto" w:fill="auto"/>
            <w:vAlign w:val="center"/>
          </w:tcPr>
          <w:p w14:paraId="3CAD65B4"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w:t>
            </w:r>
            <w:r w:rsidRPr="00B27AA7">
              <w:rPr>
                <w:rFonts w:ascii="Artifex CF Light" w:hAnsi="Artifex CF Light" w:cs="Calibri"/>
                <w:color w:val="002060"/>
                <w:sz w:val="18"/>
                <w:szCs w:val="18"/>
                <w:lang w:val="es-DO"/>
              </w:rPr>
              <w:lastRenderedPageBreak/>
              <w:t>DAF-CM-2019-0002</w:t>
            </w:r>
          </w:p>
        </w:tc>
        <w:tc>
          <w:tcPr>
            <w:tcW w:w="3330" w:type="dxa"/>
            <w:gridSpan w:val="2"/>
            <w:tcBorders>
              <w:top w:val="nil"/>
              <w:left w:val="nil"/>
              <w:bottom w:val="single" w:sz="4" w:space="0" w:color="auto"/>
              <w:right w:val="single" w:sz="4" w:space="0" w:color="auto"/>
            </w:tcBorders>
            <w:shd w:val="clear" w:color="auto" w:fill="auto"/>
            <w:vAlign w:val="center"/>
          </w:tcPr>
          <w:p w14:paraId="63238341"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lastRenderedPageBreak/>
              <w:t xml:space="preserve">Compra de </w:t>
            </w: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 </w:t>
            </w:r>
            <w:r w:rsidRPr="00B27AA7">
              <w:rPr>
                <w:rFonts w:ascii="Artifex CF Light" w:hAnsi="Artifex CF Light" w:cs="Calibri"/>
                <w:color w:val="002060"/>
                <w:sz w:val="18"/>
                <w:szCs w:val="18"/>
                <w:lang w:val="es-DO"/>
              </w:rPr>
              <w:lastRenderedPageBreak/>
              <w:t>higiene y cocina primer trimestre 2020.</w:t>
            </w:r>
          </w:p>
        </w:tc>
        <w:tc>
          <w:tcPr>
            <w:tcW w:w="1440" w:type="dxa"/>
            <w:gridSpan w:val="3"/>
            <w:tcBorders>
              <w:top w:val="nil"/>
              <w:left w:val="nil"/>
              <w:bottom w:val="single" w:sz="4" w:space="0" w:color="auto"/>
              <w:right w:val="single" w:sz="4" w:space="0" w:color="auto"/>
            </w:tcBorders>
            <w:shd w:val="clear" w:color="auto" w:fill="auto"/>
            <w:vAlign w:val="center"/>
          </w:tcPr>
          <w:p w14:paraId="646F3EC9"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lastRenderedPageBreak/>
              <w:t xml:space="preserve">MG General </w:t>
            </w:r>
            <w:proofErr w:type="spellStart"/>
            <w:r w:rsidRPr="00B27AA7">
              <w:rPr>
                <w:rFonts w:ascii="Artifex CF Light" w:hAnsi="Artifex CF Light" w:cs="Calibri"/>
                <w:color w:val="002060"/>
                <w:sz w:val="18"/>
                <w:szCs w:val="18"/>
                <w:lang w:val="es-DO"/>
              </w:rPr>
              <w:lastRenderedPageBreak/>
              <w:t>Supply</w:t>
            </w:r>
            <w:proofErr w:type="spellEnd"/>
            <w:r w:rsidRPr="00B27AA7">
              <w:rPr>
                <w:rFonts w:ascii="Artifex CF Light" w:hAnsi="Artifex CF Light" w:cs="Calibri"/>
                <w:color w:val="002060"/>
                <w:sz w:val="18"/>
                <w:szCs w:val="18"/>
                <w:lang w:val="es-DO"/>
              </w:rPr>
              <w:t>, SRL</w:t>
            </w:r>
          </w:p>
        </w:tc>
        <w:tc>
          <w:tcPr>
            <w:tcW w:w="1350" w:type="dxa"/>
            <w:gridSpan w:val="4"/>
            <w:tcBorders>
              <w:top w:val="nil"/>
              <w:left w:val="nil"/>
              <w:bottom w:val="single" w:sz="4" w:space="0" w:color="auto"/>
              <w:right w:val="single" w:sz="4" w:space="0" w:color="auto"/>
            </w:tcBorders>
            <w:shd w:val="clear" w:color="auto" w:fill="auto"/>
            <w:vAlign w:val="center"/>
          </w:tcPr>
          <w:p w14:paraId="1AC88D9F"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lastRenderedPageBreak/>
              <w:t>55,884.80</w:t>
            </w:r>
          </w:p>
        </w:tc>
        <w:tc>
          <w:tcPr>
            <w:tcW w:w="990" w:type="dxa"/>
            <w:gridSpan w:val="3"/>
            <w:tcBorders>
              <w:top w:val="nil"/>
              <w:left w:val="nil"/>
              <w:bottom w:val="single" w:sz="4" w:space="0" w:color="auto"/>
              <w:right w:val="single" w:sz="4" w:space="0" w:color="auto"/>
            </w:tcBorders>
            <w:shd w:val="clear" w:color="auto" w:fill="auto"/>
            <w:vAlign w:val="center"/>
          </w:tcPr>
          <w:p w14:paraId="1AEDD61E"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SI</w:t>
            </w:r>
          </w:p>
        </w:tc>
        <w:tc>
          <w:tcPr>
            <w:tcW w:w="1872" w:type="dxa"/>
            <w:gridSpan w:val="3"/>
            <w:tcBorders>
              <w:top w:val="nil"/>
              <w:left w:val="nil"/>
              <w:bottom w:val="single" w:sz="4" w:space="0" w:color="auto"/>
              <w:right w:val="single" w:sz="4" w:space="0" w:color="auto"/>
            </w:tcBorders>
            <w:shd w:val="clear" w:color="auto" w:fill="auto"/>
            <w:noWrap/>
            <w:vAlign w:val="center"/>
          </w:tcPr>
          <w:p w14:paraId="313C1012"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w:t>
            </w:r>
            <w:r w:rsidRPr="00B27AA7">
              <w:rPr>
                <w:rFonts w:ascii="Artifex CF Light" w:hAnsi="Artifex CF Light" w:cs="Calibri"/>
                <w:color w:val="002060"/>
                <w:sz w:val="18"/>
                <w:szCs w:val="18"/>
                <w:lang w:val="es-DO"/>
              </w:rPr>
              <w:lastRenderedPageBreak/>
              <w:t>limpieza</w:t>
            </w:r>
          </w:p>
        </w:tc>
      </w:tr>
      <w:tr w:rsidR="00012D3F" w:rsidRPr="009B3389" w14:paraId="0B6D7099" w14:textId="77777777" w:rsidTr="00012D3F">
        <w:trPr>
          <w:gridAfter w:val="1"/>
          <w:wAfter w:w="18" w:type="dxa"/>
          <w:trHeight w:val="221"/>
        </w:trPr>
        <w:tc>
          <w:tcPr>
            <w:tcW w:w="1368" w:type="dxa"/>
            <w:gridSpan w:val="2"/>
            <w:tcBorders>
              <w:top w:val="nil"/>
              <w:left w:val="single" w:sz="4" w:space="0" w:color="auto"/>
              <w:bottom w:val="single" w:sz="4" w:space="0" w:color="auto"/>
              <w:right w:val="single" w:sz="4" w:space="0" w:color="auto"/>
            </w:tcBorders>
            <w:shd w:val="clear" w:color="auto" w:fill="auto"/>
            <w:vAlign w:val="center"/>
          </w:tcPr>
          <w:p w14:paraId="2C542000"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lastRenderedPageBreak/>
              <w:t>2/7/2020</w:t>
            </w:r>
          </w:p>
        </w:tc>
        <w:tc>
          <w:tcPr>
            <w:tcW w:w="1260" w:type="dxa"/>
            <w:gridSpan w:val="3"/>
            <w:tcBorders>
              <w:top w:val="nil"/>
              <w:left w:val="nil"/>
              <w:bottom w:val="single" w:sz="4" w:space="0" w:color="auto"/>
              <w:right w:val="single" w:sz="4" w:space="0" w:color="auto"/>
            </w:tcBorders>
            <w:shd w:val="clear" w:color="auto" w:fill="auto"/>
            <w:vAlign w:val="center"/>
          </w:tcPr>
          <w:p w14:paraId="325C733F"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ONAPI-DAF-CM-2019-0002</w:t>
            </w:r>
          </w:p>
        </w:tc>
        <w:tc>
          <w:tcPr>
            <w:tcW w:w="3330" w:type="dxa"/>
            <w:gridSpan w:val="2"/>
            <w:tcBorders>
              <w:top w:val="nil"/>
              <w:left w:val="nil"/>
              <w:bottom w:val="single" w:sz="4" w:space="0" w:color="auto"/>
              <w:right w:val="single" w:sz="4" w:space="0" w:color="auto"/>
            </w:tcBorders>
            <w:shd w:val="clear" w:color="auto" w:fill="auto"/>
            <w:vAlign w:val="center"/>
          </w:tcPr>
          <w:p w14:paraId="1FBE0A29"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Compra de </w:t>
            </w: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 higiene y cocina primer trimestre 2020.</w:t>
            </w:r>
          </w:p>
        </w:tc>
        <w:tc>
          <w:tcPr>
            <w:tcW w:w="1440" w:type="dxa"/>
            <w:gridSpan w:val="3"/>
            <w:tcBorders>
              <w:top w:val="nil"/>
              <w:left w:val="nil"/>
              <w:bottom w:val="single" w:sz="4" w:space="0" w:color="auto"/>
              <w:right w:val="single" w:sz="4" w:space="0" w:color="auto"/>
            </w:tcBorders>
            <w:shd w:val="clear" w:color="auto" w:fill="auto"/>
            <w:vAlign w:val="center"/>
          </w:tcPr>
          <w:p w14:paraId="58988B4E"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E&amp;C </w:t>
            </w:r>
            <w:proofErr w:type="spellStart"/>
            <w:r w:rsidRPr="00B27AA7">
              <w:rPr>
                <w:rFonts w:ascii="Artifex CF Light" w:hAnsi="Artifex CF Light" w:cs="Calibri"/>
                <w:color w:val="002060"/>
                <w:sz w:val="18"/>
                <w:szCs w:val="18"/>
                <w:lang w:val="es-DO"/>
              </w:rPr>
              <w:t>Multiservices</w:t>
            </w:r>
            <w:proofErr w:type="spellEnd"/>
            <w:r w:rsidRPr="00B27AA7">
              <w:rPr>
                <w:rFonts w:ascii="Artifex CF Light" w:hAnsi="Artifex CF Light" w:cs="Calibri"/>
                <w:color w:val="002060"/>
                <w:sz w:val="18"/>
                <w:szCs w:val="18"/>
                <w:lang w:val="es-DO"/>
              </w:rPr>
              <w:t>, EIRL</w:t>
            </w:r>
          </w:p>
        </w:tc>
        <w:tc>
          <w:tcPr>
            <w:tcW w:w="1350" w:type="dxa"/>
            <w:gridSpan w:val="4"/>
            <w:tcBorders>
              <w:top w:val="nil"/>
              <w:left w:val="nil"/>
              <w:bottom w:val="single" w:sz="4" w:space="0" w:color="auto"/>
              <w:right w:val="single" w:sz="4" w:space="0" w:color="auto"/>
            </w:tcBorders>
            <w:shd w:val="clear" w:color="auto" w:fill="auto"/>
            <w:vAlign w:val="center"/>
          </w:tcPr>
          <w:p w14:paraId="6F2502F4"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30,060.50</w:t>
            </w:r>
          </w:p>
        </w:tc>
        <w:tc>
          <w:tcPr>
            <w:tcW w:w="990" w:type="dxa"/>
            <w:gridSpan w:val="3"/>
            <w:tcBorders>
              <w:top w:val="nil"/>
              <w:left w:val="nil"/>
              <w:bottom w:val="single" w:sz="4" w:space="0" w:color="auto"/>
              <w:right w:val="single" w:sz="4" w:space="0" w:color="auto"/>
            </w:tcBorders>
            <w:shd w:val="clear" w:color="auto" w:fill="auto"/>
            <w:vAlign w:val="center"/>
          </w:tcPr>
          <w:p w14:paraId="79EF3FC0"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SI</w:t>
            </w:r>
          </w:p>
        </w:tc>
        <w:tc>
          <w:tcPr>
            <w:tcW w:w="1872" w:type="dxa"/>
            <w:gridSpan w:val="3"/>
            <w:tcBorders>
              <w:top w:val="nil"/>
              <w:left w:val="nil"/>
              <w:bottom w:val="single" w:sz="4" w:space="0" w:color="auto"/>
              <w:right w:val="single" w:sz="4" w:space="0" w:color="auto"/>
            </w:tcBorders>
            <w:shd w:val="clear" w:color="auto" w:fill="auto"/>
            <w:noWrap/>
            <w:vAlign w:val="center"/>
          </w:tcPr>
          <w:p w14:paraId="6A6DA55A"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w:t>
            </w:r>
          </w:p>
        </w:tc>
      </w:tr>
      <w:tr w:rsidR="00012D3F" w:rsidRPr="009B3389" w14:paraId="29B48E0A" w14:textId="77777777" w:rsidTr="00012D3F">
        <w:trPr>
          <w:gridAfter w:val="1"/>
          <w:wAfter w:w="18" w:type="dxa"/>
          <w:trHeight w:val="895"/>
        </w:trPr>
        <w:tc>
          <w:tcPr>
            <w:tcW w:w="1368" w:type="dxa"/>
            <w:gridSpan w:val="2"/>
            <w:tcBorders>
              <w:top w:val="nil"/>
              <w:left w:val="single" w:sz="4" w:space="0" w:color="auto"/>
              <w:bottom w:val="single" w:sz="4" w:space="0" w:color="auto"/>
              <w:right w:val="single" w:sz="4" w:space="0" w:color="auto"/>
            </w:tcBorders>
            <w:shd w:val="clear" w:color="auto" w:fill="auto"/>
            <w:vAlign w:val="center"/>
          </w:tcPr>
          <w:p w14:paraId="00855D93"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2/7/2020</w:t>
            </w:r>
          </w:p>
        </w:tc>
        <w:tc>
          <w:tcPr>
            <w:tcW w:w="1260" w:type="dxa"/>
            <w:gridSpan w:val="3"/>
            <w:tcBorders>
              <w:top w:val="nil"/>
              <w:left w:val="nil"/>
              <w:bottom w:val="single" w:sz="4" w:space="0" w:color="auto"/>
              <w:right w:val="single" w:sz="4" w:space="0" w:color="auto"/>
            </w:tcBorders>
            <w:shd w:val="clear" w:color="auto" w:fill="auto"/>
            <w:vAlign w:val="center"/>
          </w:tcPr>
          <w:p w14:paraId="17638887"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ONAPI-DAF-CM-2019-0002</w:t>
            </w:r>
          </w:p>
        </w:tc>
        <w:tc>
          <w:tcPr>
            <w:tcW w:w="3330" w:type="dxa"/>
            <w:gridSpan w:val="2"/>
            <w:tcBorders>
              <w:top w:val="nil"/>
              <w:left w:val="nil"/>
              <w:bottom w:val="single" w:sz="4" w:space="0" w:color="auto"/>
              <w:right w:val="single" w:sz="4" w:space="0" w:color="auto"/>
            </w:tcBorders>
            <w:shd w:val="clear" w:color="auto" w:fill="auto"/>
            <w:vAlign w:val="center"/>
          </w:tcPr>
          <w:p w14:paraId="60795864"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Compra de </w:t>
            </w: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 higiene y cocina primer trimestre 2020.</w:t>
            </w:r>
          </w:p>
        </w:tc>
        <w:tc>
          <w:tcPr>
            <w:tcW w:w="1440" w:type="dxa"/>
            <w:gridSpan w:val="3"/>
            <w:tcBorders>
              <w:top w:val="nil"/>
              <w:left w:val="nil"/>
              <w:bottom w:val="single" w:sz="4" w:space="0" w:color="auto"/>
              <w:right w:val="single" w:sz="4" w:space="0" w:color="auto"/>
            </w:tcBorders>
            <w:shd w:val="clear" w:color="auto" w:fill="auto"/>
            <w:vAlign w:val="center"/>
          </w:tcPr>
          <w:p w14:paraId="2A40E642"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Maxibodegas</w:t>
            </w:r>
            <w:proofErr w:type="spellEnd"/>
            <w:r w:rsidRPr="00B27AA7">
              <w:rPr>
                <w:rFonts w:ascii="Artifex CF Light" w:hAnsi="Artifex CF Light" w:cs="Calibri"/>
                <w:color w:val="002060"/>
                <w:sz w:val="18"/>
                <w:szCs w:val="18"/>
                <w:lang w:val="es-DO"/>
              </w:rPr>
              <w:t xml:space="preserve"> </w:t>
            </w:r>
            <w:proofErr w:type="spellStart"/>
            <w:r w:rsidRPr="00B27AA7">
              <w:rPr>
                <w:rFonts w:ascii="Artifex CF Light" w:hAnsi="Artifex CF Light" w:cs="Calibri"/>
                <w:color w:val="002060"/>
                <w:sz w:val="18"/>
                <w:szCs w:val="18"/>
                <w:lang w:val="es-DO"/>
              </w:rPr>
              <w:t>Eop</w:t>
            </w:r>
            <w:proofErr w:type="spellEnd"/>
            <w:r w:rsidRPr="00B27AA7">
              <w:rPr>
                <w:rFonts w:ascii="Artifex CF Light" w:hAnsi="Artifex CF Light" w:cs="Calibri"/>
                <w:color w:val="002060"/>
                <w:sz w:val="18"/>
                <w:szCs w:val="18"/>
                <w:lang w:val="es-DO"/>
              </w:rPr>
              <w:t xml:space="preserve"> Del Caribe, SRL</w:t>
            </w:r>
          </w:p>
        </w:tc>
        <w:tc>
          <w:tcPr>
            <w:tcW w:w="1350" w:type="dxa"/>
            <w:gridSpan w:val="4"/>
            <w:tcBorders>
              <w:top w:val="nil"/>
              <w:left w:val="nil"/>
              <w:bottom w:val="single" w:sz="4" w:space="0" w:color="auto"/>
              <w:right w:val="single" w:sz="4" w:space="0" w:color="auto"/>
            </w:tcBorders>
            <w:shd w:val="clear" w:color="auto" w:fill="auto"/>
            <w:vAlign w:val="center"/>
          </w:tcPr>
          <w:p w14:paraId="16CE3FC1"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30,609.20</w:t>
            </w:r>
          </w:p>
        </w:tc>
        <w:tc>
          <w:tcPr>
            <w:tcW w:w="990" w:type="dxa"/>
            <w:gridSpan w:val="3"/>
            <w:tcBorders>
              <w:top w:val="nil"/>
              <w:left w:val="nil"/>
              <w:bottom w:val="single" w:sz="4" w:space="0" w:color="auto"/>
              <w:right w:val="single" w:sz="4" w:space="0" w:color="auto"/>
            </w:tcBorders>
            <w:shd w:val="clear" w:color="auto" w:fill="auto"/>
            <w:vAlign w:val="center"/>
          </w:tcPr>
          <w:p w14:paraId="0170976C"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SI</w:t>
            </w:r>
          </w:p>
        </w:tc>
        <w:tc>
          <w:tcPr>
            <w:tcW w:w="1872" w:type="dxa"/>
            <w:gridSpan w:val="3"/>
            <w:tcBorders>
              <w:top w:val="nil"/>
              <w:left w:val="nil"/>
              <w:bottom w:val="single" w:sz="4" w:space="0" w:color="auto"/>
              <w:right w:val="single" w:sz="4" w:space="0" w:color="auto"/>
            </w:tcBorders>
            <w:shd w:val="clear" w:color="auto" w:fill="auto"/>
            <w:noWrap/>
            <w:vAlign w:val="center"/>
          </w:tcPr>
          <w:p w14:paraId="576DC893"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w:t>
            </w:r>
          </w:p>
        </w:tc>
      </w:tr>
      <w:tr w:rsidR="00012D3F" w:rsidRPr="009B3389" w14:paraId="288730B7" w14:textId="77777777" w:rsidTr="00012D3F">
        <w:trPr>
          <w:gridAfter w:val="1"/>
          <w:wAfter w:w="18" w:type="dxa"/>
          <w:trHeight w:val="221"/>
        </w:trPr>
        <w:tc>
          <w:tcPr>
            <w:tcW w:w="1368" w:type="dxa"/>
            <w:gridSpan w:val="2"/>
            <w:tcBorders>
              <w:top w:val="nil"/>
              <w:left w:val="single" w:sz="4" w:space="0" w:color="auto"/>
              <w:bottom w:val="single" w:sz="4" w:space="0" w:color="auto"/>
              <w:right w:val="single" w:sz="4" w:space="0" w:color="auto"/>
            </w:tcBorders>
            <w:shd w:val="clear" w:color="auto" w:fill="auto"/>
            <w:vAlign w:val="center"/>
          </w:tcPr>
          <w:p w14:paraId="0EB9E463"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2/7/2020</w:t>
            </w:r>
          </w:p>
        </w:tc>
        <w:tc>
          <w:tcPr>
            <w:tcW w:w="1260" w:type="dxa"/>
            <w:gridSpan w:val="3"/>
            <w:tcBorders>
              <w:top w:val="nil"/>
              <w:left w:val="nil"/>
              <w:bottom w:val="single" w:sz="4" w:space="0" w:color="auto"/>
              <w:right w:val="single" w:sz="4" w:space="0" w:color="auto"/>
            </w:tcBorders>
            <w:shd w:val="clear" w:color="auto" w:fill="auto"/>
            <w:vAlign w:val="center"/>
          </w:tcPr>
          <w:p w14:paraId="0C7B59C6"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ONAPI-DAF-CM-2019-0002</w:t>
            </w:r>
          </w:p>
        </w:tc>
        <w:tc>
          <w:tcPr>
            <w:tcW w:w="3330" w:type="dxa"/>
            <w:gridSpan w:val="2"/>
            <w:tcBorders>
              <w:top w:val="nil"/>
              <w:left w:val="nil"/>
              <w:bottom w:val="single" w:sz="4" w:space="0" w:color="auto"/>
              <w:right w:val="single" w:sz="4" w:space="0" w:color="auto"/>
            </w:tcBorders>
            <w:shd w:val="clear" w:color="auto" w:fill="auto"/>
            <w:vAlign w:val="center"/>
          </w:tcPr>
          <w:p w14:paraId="732FB00F"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Compra de </w:t>
            </w: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 higiene y cocina primer trimestre 2020.</w:t>
            </w:r>
          </w:p>
        </w:tc>
        <w:tc>
          <w:tcPr>
            <w:tcW w:w="1440" w:type="dxa"/>
            <w:gridSpan w:val="3"/>
            <w:tcBorders>
              <w:top w:val="nil"/>
              <w:left w:val="nil"/>
              <w:bottom w:val="single" w:sz="4" w:space="0" w:color="auto"/>
              <w:right w:val="single" w:sz="4" w:space="0" w:color="auto"/>
            </w:tcBorders>
            <w:shd w:val="clear" w:color="auto" w:fill="auto"/>
            <w:vAlign w:val="center"/>
          </w:tcPr>
          <w:p w14:paraId="078212F5"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Suplitodo</w:t>
            </w:r>
            <w:proofErr w:type="spellEnd"/>
            <w:r w:rsidRPr="00B27AA7">
              <w:rPr>
                <w:rFonts w:ascii="Artifex CF Light" w:hAnsi="Artifex CF Light" w:cs="Calibri"/>
                <w:color w:val="002060"/>
                <w:sz w:val="18"/>
                <w:szCs w:val="18"/>
                <w:lang w:val="es-DO"/>
              </w:rPr>
              <w:t xml:space="preserve"> Tintor, SRL</w:t>
            </w:r>
          </w:p>
        </w:tc>
        <w:tc>
          <w:tcPr>
            <w:tcW w:w="1350" w:type="dxa"/>
            <w:gridSpan w:val="4"/>
            <w:tcBorders>
              <w:top w:val="nil"/>
              <w:left w:val="nil"/>
              <w:bottom w:val="single" w:sz="4" w:space="0" w:color="auto"/>
              <w:right w:val="single" w:sz="4" w:space="0" w:color="auto"/>
            </w:tcBorders>
            <w:shd w:val="clear" w:color="auto" w:fill="auto"/>
            <w:vAlign w:val="center"/>
          </w:tcPr>
          <w:p w14:paraId="241DFCE0"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7,603.09</w:t>
            </w:r>
          </w:p>
        </w:tc>
        <w:tc>
          <w:tcPr>
            <w:tcW w:w="990" w:type="dxa"/>
            <w:gridSpan w:val="3"/>
            <w:tcBorders>
              <w:top w:val="nil"/>
              <w:left w:val="nil"/>
              <w:bottom w:val="single" w:sz="4" w:space="0" w:color="auto"/>
              <w:right w:val="single" w:sz="4" w:space="0" w:color="auto"/>
            </w:tcBorders>
            <w:shd w:val="clear" w:color="auto" w:fill="auto"/>
            <w:vAlign w:val="center"/>
          </w:tcPr>
          <w:p w14:paraId="2D7AD5DF"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SI</w:t>
            </w:r>
          </w:p>
        </w:tc>
        <w:tc>
          <w:tcPr>
            <w:tcW w:w="1872" w:type="dxa"/>
            <w:gridSpan w:val="3"/>
            <w:tcBorders>
              <w:top w:val="nil"/>
              <w:left w:val="nil"/>
              <w:bottom w:val="single" w:sz="4" w:space="0" w:color="auto"/>
              <w:right w:val="single" w:sz="4" w:space="0" w:color="auto"/>
            </w:tcBorders>
            <w:shd w:val="clear" w:color="auto" w:fill="auto"/>
            <w:noWrap/>
            <w:vAlign w:val="center"/>
          </w:tcPr>
          <w:p w14:paraId="5C6BA433"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w:t>
            </w:r>
          </w:p>
        </w:tc>
      </w:tr>
      <w:tr w:rsidR="00012D3F" w:rsidRPr="009B3389" w14:paraId="3227ED68" w14:textId="77777777" w:rsidTr="00012D3F">
        <w:trPr>
          <w:gridAfter w:val="1"/>
          <w:wAfter w:w="18" w:type="dxa"/>
          <w:trHeight w:val="922"/>
        </w:trPr>
        <w:tc>
          <w:tcPr>
            <w:tcW w:w="1368" w:type="dxa"/>
            <w:gridSpan w:val="2"/>
            <w:tcBorders>
              <w:top w:val="nil"/>
              <w:left w:val="single" w:sz="4" w:space="0" w:color="auto"/>
              <w:bottom w:val="single" w:sz="4" w:space="0" w:color="auto"/>
              <w:right w:val="single" w:sz="4" w:space="0" w:color="auto"/>
            </w:tcBorders>
            <w:shd w:val="clear" w:color="auto" w:fill="auto"/>
            <w:vAlign w:val="center"/>
          </w:tcPr>
          <w:p w14:paraId="65649D71"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2/7/2020</w:t>
            </w:r>
          </w:p>
        </w:tc>
        <w:tc>
          <w:tcPr>
            <w:tcW w:w="1260" w:type="dxa"/>
            <w:gridSpan w:val="3"/>
            <w:tcBorders>
              <w:top w:val="nil"/>
              <w:left w:val="nil"/>
              <w:bottom w:val="single" w:sz="4" w:space="0" w:color="auto"/>
              <w:right w:val="single" w:sz="4" w:space="0" w:color="auto"/>
            </w:tcBorders>
            <w:shd w:val="clear" w:color="auto" w:fill="auto"/>
            <w:vAlign w:val="center"/>
          </w:tcPr>
          <w:p w14:paraId="5FF8E465"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ONAPI-DAF-CM-2019-0002</w:t>
            </w:r>
          </w:p>
        </w:tc>
        <w:tc>
          <w:tcPr>
            <w:tcW w:w="3330" w:type="dxa"/>
            <w:gridSpan w:val="2"/>
            <w:tcBorders>
              <w:top w:val="nil"/>
              <w:left w:val="nil"/>
              <w:bottom w:val="single" w:sz="4" w:space="0" w:color="auto"/>
              <w:right w:val="single" w:sz="4" w:space="0" w:color="auto"/>
            </w:tcBorders>
            <w:shd w:val="clear" w:color="auto" w:fill="auto"/>
            <w:vAlign w:val="center"/>
          </w:tcPr>
          <w:p w14:paraId="6A5EE98E"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Compra de </w:t>
            </w: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 higiene y cocina primer trimestre 2020.</w:t>
            </w:r>
          </w:p>
        </w:tc>
        <w:tc>
          <w:tcPr>
            <w:tcW w:w="1440" w:type="dxa"/>
            <w:gridSpan w:val="3"/>
            <w:tcBorders>
              <w:top w:val="nil"/>
              <w:left w:val="nil"/>
              <w:bottom w:val="single" w:sz="4" w:space="0" w:color="auto"/>
              <w:right w:val="single" w:sz="4" w:space="0" w:color="auto"/>
            </w:tcBorders>
            <w:shd w:val="clear" w:color="auto" w:fill="auto"/>
            <w:vAlign w:val="center"/>
          </w:tcPr>
          <w:p w14:paraId="5632D7E2"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Provesol</w:t>
            </w:r>
            <w:proofErr w:type="spellEnd"/>
            <w:r w:rsidRPr="00B27AA7">
              <w:rPr>
                <w:rFonts w:ascii="Artifex CF Light" w:hAnsi="Artifex CF Light" w:cs="Calibri"/>
                <w:color w:val="002060"/>
                <w:sz w:val="18"/>
                <w:szCs w:val="18"/>
                <w:lang w:val="es-DO"/>
              </w:rPr>
              <w:t xml:space="preserve"> Proveedores de Soluciones, SRL</w:t>
            </w:r>
          </w:p>
        </w:tc>
        <w:tc>
          <w:tcPr>
            <w:tcW w:w="1350" w:type="dxa"/>
            <w:gridSpan w:val="4"/>
            <w:tcBorders>
              <w:top w:val="nil"/>
              <w:left w:val="nil"/>
              <w:bottom w:val="single" w:sz="4" w:space="0" w:color="auto"/>
              <w:right w:val="single" w:sz="4" w:space="0" w:color="auto"/>
            </w:tcBorders>
            <w:shd w:val="clear" w:color="auto" w:fill="auto"/>
            <w:vAlign w:val="center"/>
          </w:tcPr>
          <w:p w14:paraId="7790D722"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21,797.90</w:t>
            </w:r>
          </w:p>
        </w:tc>
        <w:tc>
          <w:tcPr>
            <w:tcW w:w="990" w:type="dxa"/>
            <w:gridSpan w:val="3"/>
            <w:tcBorders>
              <w:top w:val="nil"/>
              <w:left w:val="nil"/>
              <w:bottom w:val="single" w:sz="4" w:space="0" w:color="auto"/>
              <w:right w:val="single" w:sz="4" w:space="0" w:color="auto"/>
            </w:tcBorders>
            <w:shd w:val="clear" w:color="auto" w:fill="auto"/>
            <w:vAlign w:val="center"/>
          </w:tcPr>
          <w:p w14:paraId="0A9A31FC"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SI</w:t>
            </w:r>
          </w:p>
        </w:tc>
        <w:tc>
          <w:tcPr>
            <w:tcW w:w="1872" w:type="dxa"/>
            <w:gridSpan w:val="3"/>
            <w:tcBorders>
              <w:top w:val="nil"/>
              <w:left w:val="nil"/>
              <w:bottom w:val="single" w:sz="4" w:space="0" w:color="auto"/>
              <w:right w:val="single" w:sz="4" w:space="0" w:color="auto"/>
            </w:tcBorders>
            <w:shd w:val="clear" w:color="auto" w:fill="auto"/>
            <w:noWrap/>
            <w:vAlign w:val="center"/>
          </w:tcPr>
          <w:p w14:paraId="587C431F"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Articulos</w:t>
            </w:r>
            <w:proofErr w:type="spellEnd"/>
            <w:r w:rsidRPr="00B27AA7">
              <w:rPr>
                <w:rFonts w:ascii="Artifex CF Light" w:hAnsi="Artifex CF Light" w:cs="Calibri"/>
                <w:color w:val="002060"/>
                <w:sz w:val="18"/>
                <w:szCs w:val="18"/>
                <w:lang w:val="es-DO"/>
              </w:rPr>
              <w:t xml:space="preserve"> de limpieza</w:t>
            </w:r>
          </w:p>
        </w:tc>
      </w:tr>
      <w:tr w:rsidR="00012D3F" w:rsidRPr="00E51E01" w14:paraId="43A385E7" w14:textId="77777777" w:rsidTr="00012D3F">
        <w:trPr>
          <w:gridAfter w:val="1"/>
          <w:wAfter w:w="18" w:type="dxa"/>
          <w:trHeight w:val="441"/>
        </w:trPr>
        <w:tc>
          <w:tcPr>
            <w:tcW w:w="1368" w:type="dxa"/>
            <w:gridSpan w:val="2"/>
            <w:tcBorders>
              <w:top w:val="nil"/>
              <w:left w:val="single" w:sz="4" w:space="0" w:color="auto"/>
              <w:bottom w:val="single" w:sz="4" w:space="0" w:color="auto"/>
              <w:right w:val="single" w:sz="4" w:space="0" w:color="auto"/>
            </w:tcBorders>
            <w:shd w:val="clear" w:color="auto" w:fill="auto"/>
            <w:vAlign w:val="center"/>
          </w:tcPr>
          <w:p w14:paraId="40CB6CE6"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1/31/2020</w:t>
            </w:r>
          </w:p>
        </w:tc>
        <w:tc>
          <w:tcPr>
            <w:tcW w:w="1260" w:type="dxa"/>
            <w:gridSpan w:val="3"/>
            <w:tcBorders>
              <w:top w:val="nil"/>
              <w:left w:val="nil"/>
              <w:bottom w:val="single" w:sz="4" w:space="0" w:color="auto"/>
              <w:right w:val="single" w:sz="4" w:space="0" w:color="auto"/>
            </w:tcBorders>
            <w:shd w:val="clear" w:color="auto" w:fill="auto"/>
            <w:vAlign w:val="center"/>
          </w:tcPr>
          <w:p w14:paraId="571D7D48"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ONAPI-DAF-CM-2020-0003</w:t>
            </w:r>
          </w:p>
        </w:tc>
        <w:tc>
          <w:tcPr>
            <w:tcW w:w="3330" w:type="dxa"/>
            <w:gridSpan w:val="2"/>
            <w:tcBorders>
              <w:top w:val="nil"/>
              <w:left w:val="nil"/>
              <w:bottom w:val="single" w:sz="4" w:space="0" w:color="auto"/>
              <w:right w:val="single" w:sz="4" w:space="0" w:color="auto"/>
            </w:tcBorders>
            <w:shd w:val="clear" w:color="auto" w:fill="auto"/>
            <w:vAlign w:val="center"/>
          </w:tcPr>
          <w:p w14:paraId="215C292C"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Remoción de laminado existente y colocación de nuevos laminado </w:t>
            </w:r>
            <w:proofErr w:type="spellStart"/>
            <w:r w:rsidRPr="00B27AA7">
              <w:rPr>
                <w:rFonts w:ascii="Artifex CF Light" w:hAnsi="Artifex CF Light" w:cs="Calibri"/>
                <w:color w:val="002060"/>
                <w:sz w:val="18"/>
                <w:szCs w:val="18"/>
                <w:lang w:val="es-DO"/>
              </w:rPr>
              <w:t>frost</w:t>
            </w:r>
            <w:proofErr w:type="spellEnd"/>
            <w:r w:rsidRPr="00B27AA7">
              <w:rPr>
                <w:rFonts w:ascii="Artifex CF Light" w:hAnsi="Artifex CF Light" w:cs="Calibri"/>
                <w:color w:val="002060"/>
                <w:sz w:val="18"/>
                <w:szCs w:val="18"/>
                <w:lang w:val="es-DO"/>
              </w:rPr>
              <w:t xml:space="preserve"> con diseño ploteado de logo, para 49 puertas de cristal de ONAPI central.</w:t>
            </w:r>
          </w:p>
        </w:tc>
        <w:tc>
          <w:tcPr>
            <w:tcW w:w="1440" w:type="dxa"/>
            <w:gridSpan w:val="3"/>
            <w:tcBorders>
              <w:top w:val="nil"/>
              <w:left w:val="nil"/>
              <w:bottom w:val="single" w:sz="4" w:space="0" w:color="auto"/>
              <w:right w:val="single" w:sz="4" w:space="0" w:color="auto"/>
            </w:tcBorders>
            <w:shd w:val="clear" w:color="auto" w:fill="auto"/>
            <w:vAlign w:val="center"/>
          </w:tcPr>
          <w:p w14:paraId="67A433AE" w14:textId="77777777" w:rsidR="00012D3F" w:rsidRPr="00B27AA7" w:rsidRDefault="00012D3F" w:rsidP="00012D3F">
            <w:pPr>
              <w:jc w:val="center"/>
              <w:rPr>
                <w:rFonts w:ascii="Artifex CF Light" w:hAnsi="Artifex CF Light" w:cs="Calibri"/>
                <w:color w:val="002060"/>
                <w:sz w:val="18"/>
                <w:szCs w:val="18"/>
                <w:lang w:val="es-DO"/>
              </w:rPr>
            </w:pPr>
            <w:proofErr w:type="spellStart"/>
            <w:r w:rsidRPr="00B27AA7">
              <w:rPr>
                <w:rFonts w:ascii="Artifex CF Light" w:hAnsi="Artifex CF Light" w:cs="Calibri"/>
                <w:color w:val="002060"/>
                <w:sz w:val="18"/>
                <w:szCs w:val="18"/>
                <w:lang w:val="es-DO"/>
              </w:rPr>
              <w:t>Jaz</w:t>
            </w:r>
            <w:proofErr w:type="spellEnd"/>
            <w:r w:rsidRPr="00B27AA7">
              <w:rPr>
                <w:rFonts w:ascii="Artifex CF Light" w:hAnsi="Artifex CF Light" w:cs="Calibri"/>
                <w:color w:val="002060"/>
                <w:sz w:val="18"/>
                <w:szCs w:val="18"/>
                <w:lang w:val="es-DO"/>
              </w:rPr>
              <w:t xml:space="preserve"> Industrial, SRL</w:t>
            </w:r>
          </w:p>
        </w:tc>
        <w:tc>
          <w:tcPr>
            <w:tcW w:w="1350" w:type="dxa"/>
            <w:gridSpan w:val="4"/>
            <w:tcBorders>
              <w:top w:val="nil"/>
              <w:left w:val="nil"/>
              <w:bottom w:val="single" w:sz="4" w:space="0" w:color="auto"/>
              <w:right w:val="single" w:sz="4" w:space="0" w:color="auto"/>
            </w:tcBorders>
            <w:shd w:val="clear" w:color="auto" w:fill="auto"/>
            <w:vAlign w:val="center"/>
          </w:tcPr>
          <w:p w14:paraId="215F8AFB"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229,500.01</w:t>
            </w:r>
          </w:p>
        </w:tc>
        <w:tc>
          <w:tcPr>
            <w:tcW w:w="990" w:type="dxa"/>
            <w:gridSpan w:val="3"/>
            <w:tcBorders>
              <w:top w:val="nil"/>
              <w:left w:val="nil"/>
              <w:bottom w:val="single" w:sz="4" w:space="0" w:color="auto"/>
              <w:right w:val="single" w:sz="4" w:space="0" w:color="auto"/>
            </w:tcBorders>
            <w:shd w:val="clear" w:color="auto" w:fill="auto"/>
            <w:vAlign w:val="center"/>
          </w:tcPr>
          <w:p w14:paraId="696380D2"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NO</w:t>
            </w:r>
          </w:p>
        </w:tc>
        <w:tc>
          <w:tcPr>
            <w:tcW w:w="1872" w:type="dxa"/>
            <w:gridSpan w:val="3"/>
            <w:tcBorders>
              <w:top w:val="nil"/>
              <w:left w:val="nil"/>
              <w:bottom w:val="single" w:sz="4" w:space="0" w:color="auto"/>
              <w:right w:val="single" w:sz="4" w:space="0" w:color="auto"/>
            </w:tcBorders>
            <w:shd w:val="clear" w:color="auto" w:fill="auto"/>
            <w:noWrap/>
            <w:vAlign w:val="center"/>
          </w:tcPr>
          <w:p w14:paraId="2951D6A0" w14:textId="77777777" w:rsidR="00012D3F" w:rsidRPr="00B27AA7" w:rsidRDefault="00012D3F" w:rsidP="00012D3F">
            <w:pPr>
              <w:jc w:val="cente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Puertas de cristal</w:t>
            </w:r>
          </w:p>
        </w:tc>
      </w:tr>
      <w:tr w:rsidR="00012D3F" w:rsidRPr="0002254D" w14:paraId="3486BD2C" w14:textId="77777777" w:rsidTr="00012D3F">
        <w:trPr>
          <w:gridAfter w:val="2"/>
          <w:wAfter w:w="36" w:type="dxa"/>
          <w:trHeight w:val="765"/>
        </w:trPr>
        <w:tc>
          <w:tcPr>
            <w:tcW w:w="1368" w:type="dxa"/>
            <w:gridSpan w:val="2"/>
            <w:tcBorders>
              <w:top w:val="single" w:sz="4" w:space="0" w:color="auto"/>
              <w:left w:val="nil"/>
              <w:bottom w:val="nil"/>
              <w:right w:val="nil"/>
            </w:tcBorders>
            <w:shd w:val="clear" w:color="auto" w:fill="auto"/>
            <w:noWrap/>
            <w:vAlign w:val="center"/>
            <w:hideMark/>
          </w:tcPr>
          <w:p w14:paraId="7354B739" w14:textId="77777777" w:rsidR="00012D3F" w:rsidRPr="00B27AA7" w:rsidRDefault="00012D3F" w:rsidP="00012D3F">
            <w:pPr>
              <w:jc w:val="center"/>
              <w:rPr>
                <w:rFonts w:ascii="Artifex CF Light" w:hAnsi="Artifex CF Light" w:cs="Calibri"/>
                <w:color w:val="002060"/>
                <w:sz w:val="18"/>
                <w:szCs w:val="18"/>
                <w:lang w:val="es-DO"/>
              </w:rPr>
            </w:pPr>
          </w:p>
        </w:tc>
        <w:tc>
          <w:tcPr>
            <w:tcW w:w="1260" w:type="dxa"/>
            <w:gridSpan w:val="3"/>
            <w:tcBorders>
              <w:top w:val="single" w:sz="4" w:space="0" w:color="auto"/>
              <w:left w:val="nil"/>
              <w:bottom w:val="nil"/>
              <w:right w:val="nil"/>
            </w:tcBorders>
            <w:shd w:val="clear" w:color="auto" w:fill="auto"/>
            <w:noWrap/>
            <w:vAlign w:val="center"/>
            <w:hideMark/>
          </w:tcPr>
          <w:p w14:paraId="1405EA6A" w14:textId="77777777" w:rsidR="00012D3F" w:rsidRPr="00B27AA7" w:rsidRDefault="00012D3F" w:rsidP="00012D3F">
            <w:pPr>
              <w:jc w:val="center"/>
              <w:rPr>
                <w:rFonts w:ascii="Artifex CF Light" w:hAnsi="Artifex CF Light" w:cs="Calibri"/>
                <w:color w:val="002060"/>
                <w:sz w:val="18"/>
                <w:szCs w:val="18"/>
                <w:lang w:val="es-DO"/>
              </w:rPr>
            </w:pPr>
          </w:p>
        </w:tc>
        <w:tc>
          <w:tcPr>
            <w:tcW w:w="3330" w:type="dxa"/>
            <w:gridSpan w:val="2"/>
            <w:tcBorders>
              <w:top w:val="single" w:sz="4" w:space="0" w:color="auto"/>
              <w:left w:val="nil"/>
              <w:bottom w:val="nil"/>
              <w:right w:val="nil"/>
            </w:tcBorders>
            <w:shd w:val="clear" w:color="auto" w:fill="auto"/>
            <w:noWrap/>
            <w:vAlign w:val="center"/>
            <w:hideMark/>
          </w:tcPr>
          <w:p w14:paraId="41FE9CC7" w14:textId="77777777" w:rsidR="00012D3F" w:rsidRPr="00B27AA7" w:rsidRDefault="00012D3F" w:rsidP="00012D3F">
            <w:pPr>
              <w:jc w:val="center"/>
              <w:rPr>
                <w:rFonts w:ascii="Artifex CF Light" w:hAnsi="Artifex CF Light" w:cs="Calibri"/>
                <w:color w:val="002060"/>
                <w:sz w:val="18"/>
                <w:szCs w:val="18"/>
                <w:lang w:val="es-DO"/>
              </w:rPr>
            </w:pPr>
          </w:p>
          <w:p w14:paraId="5FD167F1" w14:textId="77777777" w:rsidR="00012D3F" w:rsidRPr="00B27AA7" w:rsidRDefault="00012D3F" w:rsidP="00012D3F">
            <w:pPr>
              <w:jc w:val="center"/>
              <w:rPr>
                <w:rFonts w:ascii="Artifex CF Light" w:hAnsi="Artifex CF Light" w:cs="Calibri"/>
                <w:color w:val="002060"/>
                <w:sz w:val="18"/>
                <w:szCs w:val="18"/>
                <w:lang w:val="es-DO"/>
              </w:rPr>
            </w:pPr>
          </w:p>
          <w:p w14:paraId="7F8D66BB" w14:textId="77777777" w:rsidR="00012D3F" w:rsidRPr="00B27AA7" w:rsidRDefault="00012D3F" w:rsidP="00012D3F">
            <w:pPr>
              <w:rPr>
                <w:rFonts w:ascii="Artifex CF Light" w:hAnsi="Artifex CF Light" w:cs="Calibri"/>
                <w:color w:val="002060"/>
                <w:sz w:val="18"/>
                <w:szCs w:val="18"/>
                <w:lang w:val="es-DO"/>
              </w:rPr>
            </w:pPr>
          </w:p>
        </w:tc>
        <w:tc>
          <w:tcPr>
            <w:tcW w:w="14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EAB207F"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TOTAL RD$</w:t>
            </w:r>
          </w:p>
        </w:tc>
        <w:tc>
          <w:tcPr>
            <w:tcW w:w="135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60A9F0D"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1,682,470.35</w:t>
            </w:r>
          </w:p>
        </w:tc>
        <w:tc>
          <w:tcPr>
            <w:tcW w:w="990" w:type="dxa"/>
            <w:gridSpan w:val="3"/>
            <w:tcBorders>
              <w:top w:val="single" w:sz="4" w:space="0" w:color="auto"/>
              <w:left w:val="nil"/>
              <w:bottom w:val="nil"/>
              <w:right w:val="nil"/>
            </w:tcBorders>
            <w:shd w:val="clear" w:color="auto" w:fill="auto"/>
            <w:noWrap/>
            <w:vAlign w:val="center"/>
            <w:hideMark/>
          </w:tcPr>
          <w:p w14:paraId="50847363" w14:textId="77777777" w:rsidR="00012D3F" w:rsidRPr="00B27AA7" w:rsidRDefault="00012D3F" w:rsidP="00012D3F">
            <w:pPr>
              <w:jc w:val="center"/>
              <w:rPr>
                <w:rFonts w:ascii="Artifex CF Light" w:hAnsi="Artifex CF Light" w:cs="Calibri"/>
                <w:color w:val="002060"/>
                <w:sz w:val="18"/>
                <w:szCs w:val="18"/>
                <w:lang w:val="es-DO"/>
              </w:rPr>
            </w:pPr>
          </w:p>
          <w:p w14:paraId="044B899D" w14:textId="77777777" w:rsidR="00012D3F" w:rsidRPr="00B27AA7" w:rsidRDefault="00012D3F" w:rsidP="00012D3F">
            <w:pPr>
              <w:jc w:val="center"/>
              <w:rPr>
                <w:rFonts w:ascii="Artifex CF Light" w:hAnsi="Artifex CF Light" w:cs="Calibri"/>
                <w:color w:val="002060"/>
                <w:sz w:val="18"/>
                <w:szCs w:val="18"/>
                <w:lang w:val="es-DO"/>
              </w:rPr>
            </w:pPr>
          </w:p>
        </w:tc>
        <w:tc>
          <w:tcPr>
            <w:tcW w:w="1854" w:type="dxa"/>
            <w:gridSpan w:val="2"/>
            <w:tcBorders>
              <w:top w:val="single" w:sz="4" w:space="0" w:color="auto"/>
              <w:left w:val="nil"/>
              <w:bottom w:val="nil"/>
              <w:right w:val="nil"/>
            </w:tcBorders>
            <w:shd w:val="clear" w:color="auto" w:fill="auto"/>
            <w:noWrap/>
            <w:vAlign w:val="center"/>
            <w:hideMark/>
          </w:tcPr>
          <w:p w14:paraId="60EB0E0C" w14:textId="77777777" w:rsidR="00012D3F" w:rsidRPr="00B27AA7" w:rsidRDefault="00012D3F" w:rsidP="00012D3F">
            <w:pPr>
              <w:jc w:val="center"/>
              <w:rPr>
                <w:rFonts w:ascii="Artifex CF Light" w:hAnsi="Artifex CF Light" w:cs="Calibri"/>
                <w:color w:val="002060"/>
                <w:sz w:val="18"/>
                <w:szCs w:val="18"/>
                <w:lang w:val="es-DO"/>
              </w:rPr>
            </w:pPr>
          </w:p>
        </w:tc>
      </w:tr>
      <w:tr w:rsidR="00012D3F" w:rsidRPr="0002254D" w14:paraId="4FCECEF7" w14:textId="77777777" w:rsidTr="00012D3F">
        <w:trPr>
          <w:gridAfter w:val="2"/>
          <w:wAfter w:w="36" w:type="dxa"/>
          <w:trHeight w:val="2331"/>
        </w:trPr>
        <w:tc>
          <w:tcPr>
            <w:tcW w:w="1368" w:type="dxa"/>
            <w:gridSpan w:val="2"/>
            <w:tcBorders>
              <w:top w:val="nil"/>
              <w:left w:val="nil"/>
              <w:bottom w:val="nil"/>
              <w:right w:val="nil"/>
            </w:tcBorders>
            <w:shd w:val="clear" w:color="auto" w:fill="auto"/>
            <w:noWrap/>
            <w:vAlign w:val="center"/>
          </w:tcPr>
          <w:p w14:paraId="30142085" w14:textId="77777777" w:rsidR="00012D3F" w:rsidRPr="0002254D" w:rsidRDefault="00012D3F" w:rsidP="00012D3F">
            <w:pPr>
              <w:jc w:val="center"/>
              <w:rPr>
                <w:color w:val="000000"/>
                <w:sz w:val="20"/>
                <w:szCs w:val="20"/>
              </w:rPr>
            </w:pPr>
          </w:p>
        </w:tc>
        <w:tc>
          <w:tcPr>
            <w:tcW w:w="1260" w:type="dxa"/>
            <w:gridSpan w:val="3"/>
            <w:tcBorders>
              <w:top w:val="nil"/>
              <w:left w:val="nil"/>
              <w:bottom w:val="nil"/>
            </w:tcBorders>
            <w:shd w:val="clear" w:color="auto" w:fill="auto"/>
            <w:noWrap/>
            <w:vAlign w:val="center"/>
          </w:tcPr>
          <w:p w14:paraId="0F305880" w14:textId="77777777" w:rsidR="00012D3F" w:rsidRPr="0002254D" w:rsidRDefault="00012D3F" w:rsidP="00012D3F">
            <w:pPr>
              <w:jc w:val="center"/>
              <w:rPr>
                <w:color w:val="000000"/>
                <w:sz w:val="20"/>
                <w:szCs w:val="20"/>
              </w:rPr>
            </w:pPr>
          </w:p>
        </w:tc>
        <w:tc>
          <w:tcPr>
            <w:tcW w:w="6120" w:type="dxa"/>
            <w:gridSpan w:val="9"/>
            <w:vMerge w:val="restart"/>
            <w:shd w:val="clear" w:color="auto" w:fill="auto"/>
            <w:noWrap/>
            <w:vAlign w:val="center"/>
          </w:tcPr>
          <w:tbl>
            <w:tblPr>
              <w:tblStyle w:val="TableGrid"/>
              <w:tblpPr w:leftFromText="180" w:rightFromText="180" w:vertAnchor="text" w:horzAnchor="margin" w:tblpY="-1796"/>
              <w:tblOverlap w:val="never"/>
              <w:tblW w:w="5536" w:type="dxa"/>
              <w:tblLayout w:type="fixed"/>
              <w:tblLook w:val="04A0" w:firstRow="1" w:lastRow="0" w:firstColumn="1" w:lastColumn="0" w:noHBand="0" w:noVBand="1"/>
            </w:tblPr>
            <w:tblGrid>
              <w:gridCol w:w="3113"/>
              <w:gridCol w:w="1508"/>
              <w:gridCol w:w="915"/>
            </w:tblGrid>
            <w:tr w:rsidR="00012D3F" w14:paraId="70719B4E" w14:textId="77777777" w:rsidTr="00012D3F">
              <w:trPr>
                <w:trHeight w:val="531"/>
              </w:trPr>
              <w:tc>
                <w:tcPr>
                  <w:tcW w:w="3113" w:type="dxa"/>
                  <w:vAlign w:val="center"/>
                </w:tcPr>
                <w:p w14:paraId="4CBFD33B" w14:textId="77777777" w:rsidR="00012D3F" w:rsidRPr="00B27AA7" w:rsidRDefault="00012D3F" w:rsidP="00012D3F">
                  <w:pP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Compras por Debajo del Umbral (CDU)</w:t>
                  </w:r>
                </w:p>
              </w:tc>
              <w:tc>
                <w:tcPr>
                  <w:tcW w:w="1508" w:type="dxa"/>
                  <w:tcBorders>
                    <w:right w:val="single" w:sz="4" w:space="0" w:color="auto"/>
                  </w:tcBorders>
                  <w:vAlign w:val="center"/>
                </w:tcPr>
                <w:p w14:paraId="76176921" w14:textId="77777777" w:rsidR="00012D3F" w:rsidRPr="00B27AA7" w:rsidRDefault="00012D3F" w:rsidP="00012D3F">
                  <w:pP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205,011.77</w:t>
                  </w:r>
                </w:p>
              </w:tc>
              <w:tc>
                <w:tcPr>
                  <w:tcW w:w="915" w:type="dxa"/>
                  <w:vMerge w:val="restart"/>
                  <w:tcBorders>
                    <w:top w:val="nil"/>
                    <w:left w:val="single" w:sz="4" w:space="0" w:color="auto"/>
                    <w:bottom w:val="nil"/>
                    <w:right w:val="nil"/>
                  </w:tcBorders>
                </w:tcPr>
                <w:p w14:paraId="7B290A00" w14:textId="77777777" w:rsidR="00012D3F" w:rsidRPr="00B27AA7" w:rsidRDefault="00012D3F" w:rsidP="00012D3F">
                  <w:pPr>
                    <w:rPr>
                      <w:rFonts w:ascii="Artifex CF Light" w:hAnsi="Artifex CF Light" w:cs="Calibri"/>
                      <w:color w:val="002060"/>
                      <w:sz w:val="18"/>
                      <w:szCs w:val="18"/>
                      <w:lang w:val="es-DO"/>
                    </w:rPr>
                  </w:pPr>
                </w:p>
              </w:tc>
            </w:tr>
            <w:tr w:rsidR="00012D3F" w14:paraId="75A1FB72" w14:textId="77777777" w:rsidTr="00012D3F">
              <w:trPr>
                <w:trHeight w:val="307"/>
              </w:trPr>
              <w:tc>
                <w:tcPr>
                  <w:tcW w:w="3113" w:type="dxa"/>
                </w:tcPr>
                <w:p w14:paraId="51600289" w14:textId="77777777" w:rsidR="00012D3F" w:rsidRPr="00B27AA7" w:rsidRDefault="00012D3F" w:rsidP="00012D3F">
                  <w:pP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Compras Menores (CMC)</w:t>
                  </w:r>
                </w:p>
              </w:tc>
              <w:tc>
                <w:tcPr>
                  <w:tcW w:w="1508" w:type="dxa"/>
                  <w:tcBorders>
                    <w:right w:val="single" w:sz="4" w:space="0" w:color="auto"/>
                  </w:tcBorders>
                </w:tcPr>
                <w:p w14:paraId="6B4E1DB4" w14:textId="77777777" w:rsidR="00012D3F" w:rsidRPr="00B27AA7" w:rsidRDefault="00012D3F" w:rsidP="00012D3F">
                  <w:pP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1,477,458.58</w:t>
                  </w:r>
                </w:p>
              </w:tc>
              <w:tc>
                <w:tcPr>
                  <w:tcW w:w="915" w:type="dxa"/>
                  <w:vMerge/>
                  <w:tcBorders>
                    <w:top w:val="nil"/>
                    <w:left w:val="single" w:sz="4" w:space="0" w:color="auto"/>
                    <w:bottom w:val="nil"/>
                    <w:right w:val="nil"/>
                  </w:tcBorders>
                </w:tcPr>
                <w:p w14:paraId="2ED67DB9" w14:textId="77777777" w:rsidR="00012D3F" w:rsidRPr="00B27AA7" w:rsidRDefault="00012D3F" w:rsidP="00012D3F">
                  <w:pPr>
                    <w:rPr>
                      <w:rFonts w:ascii="Artifex CF Light" w:hAnsi="Artifex CF Light" w:cs="Calibri"/>
                      <w:color w:val="002060"/>
                      <w:sz w:val="18"/>
                      <w:szCs w:val="18"/>
                      <w:lang w:val="es-DO"/>
                    </w:rPr>
                  </w:pPr>
                </w:p>
              </w:tc>
            </w:tr>
            <w:tr w:rsidR="00012D3F" w14:paraId="25020153" w14:textId="77777777" w:rsidTr="00012D3F">
              <w:trPr>
                <w:trHeight w:val="169"/>
              </w:trPr>
              <w:tc>
                <w:tcPr>
                  <w:tcW w:w="3113" w:type="dxa"/>
                </w:tcPr>
                <w:p w14:paraId="62382B10" w14:textId="77777777" w:rsidR="00012D3F" w:rsidRPr="00B27AA7" w:rsidRDefault="00012D3F" w:rsidP="00012D3F">
                  <w:pP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Compra Especial (PE)</w:t>
                  </w:r>
                </w:p>
              </w:tc>
              <w:tc>
                <w:tcPr>
                  <w:tcW w:w="1508" w:type="dxa"/>
                  <w:tcBorders>
                    <w:right w:val="single" w:sz="4" w:space="0" w:color="auto"/>
                  </w:tcBorders>
                </w:tcPr>
                <w:p w14:paraId="1FD8FF53" w14:textId="77777777" w:rsidR="00012D3F" w:rsidRPr="00B27AA7" w:rsidRDefault="00012D3F" w:rsidP="00012D3F">
                  <w:pP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0.00</w:t>
                  </w:r>
                </w:p>
              </w:tc>
              <w:tc>
                <w:tcPr>
                  <w:tcW w:w="915" w:type="dxa"/>
                  <w:vMerge/>
                  <w:tcBorders>
                    <w:top w:val="nil"/>
                    <w:left w:val="single" w:sz="4" w:space="0" w:color="auto"/>
                    <w:bottom w:val="nil"/>
                    <w:right w:val="nil"/>
                  </w:tcBorders>
                </w:tcPr>
                <w:p w14:paraId="62C7C5F4" w14:textId="77777777" w:rsidR="00012D3F" w:rsidRPr="00B27AA7" w:rsidRDefault="00012D3F" w:rsidP="00012D3F">
                  <w:pPr>
                    <w:rPr>
                      <w:rFonts w:ascii="Artifex CF Light" w:hAnsi="Artifex CF Light" w:cs="Calibri"/>
                      <w:color w:val="002060"/>
                      <w:sz w:val="18"/>
                      <w:szCs w:val="18"/>
                      <w:lang w:val="es-DO"/>
                    </w:rPr>
                  </w:pPr>
                </w:p>
              </w:tc>
            </w:tr>
            <w:tr w:rsidR="00012D3F" w14:paraId="5D02BA0C" w14:textId="77777777" w:rsidTr="00012D3F">
              <w:trPr>
                <w:trHeight w:val="308"/>
              </w:trPr>
              <w:tc>
                <w:tcPr>
                  <w:tcW w:w="3113" w:type="dxa"/>
                </w:tcPr>
                <w:p w14:paraId="58F9A544" w14:textId="77777777" w:rsidR="00012D3F" w:rsidRPr="00B27AA7" w:rsidRDefault="00012D3F" w:rsidP="00012D3F">
                  <w:pP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Comparación de Precios (CP)</w:t>
                  </w:r>
                </w:p>
              </w:tc>
              <w:tc>
                <w:tcPr>
                  <w:tcW w:w="1508" w:type="dxa"/>
                  <w:tcBorders>
                    <w:right w:val="single" w:sz="4" w:space="0" w:color="auto"/>
                  </w:tcBorders>
                </w:tcPr>
                <w:p w14:paraId="7C4612EB" w14:textId="77777777" w:rsidR="00012D3F" w:rsidRPr="00B27AA7" w:rsidRDefault="00012D3F" w:rsidP="00012D3F">
                  <w:pP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0.00</w:t>
                  </w:r>
                </w:p>
              </w:tc>
              <w:tc>
                <w:tcPr>
                  <w:tcW w:w="915" w:type="dxa"/>
                  <w:vMerge/>
                  <w:tcBorders>
                    <w:top w:val="nil"/>
                    <w:left w:val="single" w:sz="4" w:space="0" w:color="auto"/>
                    <w:bottom w:val="nil"/>
                    <w:right w:val="nil"/>
                  </w:tcBorders>
                </w:tcPr>
                <w:p w14:paraId="2750ACD2" w14:textId="77777777" w:rsidR="00012D3F" w:rsidRPr="00B27AA7" w:rsidRDefault="00012D3F" w:rsidP="00012D3F">
                  <w:pPr>
                    <w:rPr>
                      <w:rFonts w:ascii="Artifex CF Light" w:hAnsi="Artifex CF Light" w:cs="Calibri"/>
                      <w:color w:val="002060"/>
                      <w:sz w:val="18"/>
                      <w:szCs w:val="18"/>
                      <w:lang w:val="es-DO"/>
                    </w:rPr>
                  </w:pPr>
                </w:p>
              </w:tc>
            </w:tr>
            <w:tr w:rsidR="00012D3F" w14:paraId="2CCC67C0" w14:textId="77777777" w:rsidTr="00012D3F">
              <w:trPr>
                <w:trHeight w:val="169"/>
              </w:trPr>
              <w:tc>
                <w:tcPr>
                  <w:tcW w:w="3113" w:type="dxa"/>
                </w:tcPr>
                <w:p w14:paraId="4CA83C52" w14:textId="77777777" w:rsidR="00012D3F" w:rsidRPr="00B27AA7" w:rsidRDefault="00012D3F" w:rsidP="00012D3F">
                  <w:pP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Total RD$</w:t>
                  </w:r>
                </w:p>
              </w:tc>
              <w:tc>
                <w:tcPr>
                  <w:tcW w:w="1508" w:type="dxa"/>
                  <w:tcBorders>
                    <w:right w:val="single" w:sz="4" w:space="0" w:color="auto"/>
                  </w:tcBorders>
                </w:tcPr>
                <w:p w14:paraId="6D1EE715" w14:textId="77777777" w:rsidR="00012D3F" w:rsidRPr="00B27AA7" w:rsidRDefault="00012D3F" w:rsidP="00012D3F">
                  <w:pP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1,682,470.35</w:t>
                  </w:r>
                </w:p>
              </w:tc>
              <w:tc>
                <w:tcPr>
                  <w:tcW w:w="915" w:type="dxa"/>
                  <w:vMerge/>
                  <w:tcBorders>
                    <w:top w:val="nil"/>
                    <w:left w:val="single" w:sz="4" w:space="0" w:color="auto"/>
                    <w:bottom w:val="single" w:sz="4" w:space="0" w:color="auto"/>
                    <w:right w:val="nil"/>
                  </w:tcBorders>
                </w:tcPr>
                <w:p w14:paraId="559413E7" w14:textId="77777777" w:rsidR="00012D3F" w:rsidRPr="00B27AA7" w:rsidRDefault="00012D3F" w:rsidP="00012D3F">
                  <w:pPr>
                    <w:rPr>
                      <w:rFonts w:ascii="Artifex CF Light" w:hAnsi="Artifex CF Light" w:cs="Calibri"/>
                      <w:color w:val="002060"/>
                      <w:sz w:val="18"/>
                      <w:szCs w:val="18"/>
                      <w:lang w:val="es-DO"/>
                    </w:rPr>
                  </w:pPr>
                </w:p>
              </w:tc>
            </w:tr>
            <w:tr w:rsidR="00012D3F" w14:paraId="71F2AD5B" w14:textId="77777777" w:rsidTr="00012D3F">
              <w:trPr>
                <w:trHeight w:val="153"/>
              </w:trPr>
              <w:tc>
                <w:tcPr>
                  <w:tcW w:w="3113" w:type="dxa"/>
                </w:tcPr>
                <w:p w14:paraId="38B4FAA1" w14:textId="77777777" w:rsidR="00012D3F" w:rsidRPr="00B27AA7" w:rsidRDefault="00012D3F" w:rsidP="00012D3F">
                  <w:pP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 xml:space="preserve">Compras a </w:t>
                  </w:r>
                  <w:proofErr w:type="spellStart"/>
                  <w:r w:rsidRPr="00B27AA7">
                    <w:rPr>
                      <w:rFonts w:ascii="Artifex CF Light" w:hAnsi="Artifex CF Light" w:cs="Calibri"/>
                      <w:color w:val="002060"/>
                      <w:sz w:val="18"/>
                      <w:szCs w:val="18"/>
                      <w:lang w:val="es-DO"/>
                    </w:rPr>
                    <w:t>Mipymes</w:t>
                  </w:r>
                  <w:proofErr w:type="spellEnd"/>
                </w:p>
              </w:tc>
              <w:tc>
                <w:tcPr>
                  <w:tcW w:w="1508" w:type="dxa"/>
                </w:tcPr>
                <w:p w14:paraId="11FFD014" w14:textId="77777777" w:rsidR="00012D3F" w:rsidRPr="00B27AA7" w:rsidRDefault="00012D3F" w:rsidP="00012D3F">
                  <w:pPr>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1,279,459.83</w:t>
                  </w:r>
                </w:p>
              </w:tc>
              <w:tc>
                <w:tcPr>
                  <w:tcW w:w="915" w:type="dxa"/>
                  <w:tcBorders>
                    <w:top w:val="single" w:sz="4" w:space="0" w:color="auto"/>
                  </w:tcBorders>
                </w:tcPr>
                <w:p w14:paraId="1DDE3DB9" w14:textId="77777777" w:rsidR="00012D3F" w:rsidRPr="00B27AA7" w:rsidRDefault="00012D3F" w:rsidP="00012D3F">
                  <w:pPr>
                    <w:ind w:left="748" w:hanging="748"/>
                    <w:rPr>
                      <w:rFonts w:ascii="Artifex CF Light" w:hAnsi="Artifex CF Light" w:cs="Calibri"/>
                      <w:color w:val="002060"/>
                      <w:sz w:val="18"/>
                      <w:szCs w:val="18"/>
                      <w:lang w:val="es-DO"/>
                    </w:rPr>
                  </w:pPr>
                  <w:r w:rsidRPr="00B27AA7">
                    <w:rPr>
                      <w:rFonts w:ascii="Artifex CF Light" w:hAnsi="Artifex CF Light" w:cs="Calibri"/>
                      <w:color w:val="002060"/>
                      <w:sz w:val="18"/>
                      <w:szCs w:val="18"/>
                      <w:lang w:val="es-DO"/>
                    </w:rPr>
                    <w:t>76%</w:t>
                  </w:r>
                </w:p>
              </w:tc>
            </w:tr>
          </w:tbl>
          <w:p w14:paraId="05F18362" w14:textId="77777777" w:rsidR="00012D3F" w:rsidRDefault="00012D3F" w:rsidP="00012D3F">
            <w:pPr>
              <w:rPr>
                <w:bCs/>
                <w:sz w:val="20"/>
                <w:szCs w:val="20"/>
              </w:rPr>
            </w:pPr>
          </w:p>
          <w:p w14:paraId="1D49FBE1" w14:textId="77777777" w:rsidR="00012D3F" w:rsidRDefault="00012D3F" w:rsidP="00012D3F">
            <w:pPr>
              <w:rPr>
                <w:bCs/>
                <w:sz w:val="20"/>
                <w:szCs w:val="20"/>
              </w:rPr>
            </w:pPr>
          </w:p>
          <w:p w14:paraId="3A509FD6" w14:textId="77777777" w:rsidR="00012D3F" w:rsidRDefault="00012D3F" w:rsidP="00012D3F">
            <w:pPr>
              <w:rPr>
                <w:bCs/>
                <w:sz w:val="20"/>
                <w:szCs w:val="20"/>
              </w:rPr>
            </w:pPr>
          </w:p>
          <w:p w14:paraId="421097F4" w14:textId="77777777" w:rsidR="00012D3F" w:rsidRDefault="00012D3F" w:rsidP="00012D3F">
            <w:pPr>
              <w:rPr>
                <w:bCs/>
                <w:sz w:val="20"/>
                <w:szCs w:val="20"/>
              </w:rPr>
            </w:pPr>
          </w:p>
          <w:p w14:paraId="11A242DC" w14:textId="77777777" w:rsidR="00012D3F" w:rsidRDefault="00012D3F" w:rsidP="00012D3F">
            <w:pPr>
              <w:rPr>
                <w:bCs/>
                <w:sz w:val="20"/>
                <w:szCs w:val="20"/>
              </w:rPr>
            </w:pPr>
          </w:p>
          <w:p w14:paraId="18EBB5E2" w14:textId="77777777" w:rsidR="00012D3F" w:rsidRDefault="00012D3F" w:rsidP="00012D3F">
            <w:pPr>
              <w:rPr>
                <w:bCs/>
                <w:sz w:val="20"/>
                <w:szCs w:val="20"/>
              </w:rPr>
            </w:pPr>
          </w:p>
          <w:p w14:paraId="25AD6F47" w14:textId="77777777" w:rsidR="00012D3F" w:rsidRDefault="00012D3F" w:rsidP="00012D3F">
            <w:pPr>
              <w:rPr>
                <w:bCs/>
                <w:sz w:val="20"/>
                <w:szCs w:val="20"/>
              </w:rPr>
            </w:pPr>
          </w:p>
          <w:p w14:paraId="0992B7E9" w14:textId="77777777" w:rsidR="00012D3F" w:rsidRDefault="00012D3F" w:rsidP="00012D3F">
            <w:pPr>
              <w:rPr>
                <w:bCs/>
                <w:sz w:val="20"/>
                <w:szCs w:val="20"/>
              </w:rPr>
            </w:pPr>
          </w:p>
          <w:p w14:paraId="5CA61333" w14:textId="77777777" w:rsidR="00012D3F" w:rsidRDefault="00012D3F" w:rsidP="00012D3F">
            <w:pPr>
              <w:rPr>
                <w:bCs/>
                <w:sz w:val="20"/>
                <w:szCs w:val="20"/>
              </w:rPr>
            </w:pPr>
          </w:p>
          <w:p w14:paraId="6A3B7626" w14:textId="77777777" w:rsidR="00012D3F" w:rsidRDefault="00012D3F" w:rsidP="00012D3F">
            <w:pPr>
              <w:rPr>
                <w:bCs/>
                <w:sz w:val="20"/>
                <w:szCs w:val="20"/>
              </w:rPr>
            </w:pPr>
          </w:p>
          <w:p w14:paraId="06307BDB" w14:textId="77777777" w:rsidR="00012D3F" w:rsidRDefault="00012D3F" w:rsidP="00012D3F">
            <w:pPr>
              <w:rPr>
                <w:bCs/>
                <w:sz w:val="20"/>
                <w:szCs w:val="20"/>
              </w:rPr>
            </w:pPr>
          </w:p>
          <w:p w14:paraId="0D0C3131" w14:textId="77777777" w:rsidR="00012D3F" w:rsidRDefault="00012D3F" w:rsidP="00012D3F">
            <w:pPr>
              <w:rPr>
                <w:bCs/>
                <w:sz w:val="20"/>
                <w:szCs w:val="20"/>
              </w:rPr>
            </w:pPr>
          </w:p>
          <w:p w14:paraId="27C7D3DC" w14:textId="77777777" w:rsidR="00012D3F" w:rsidRDefault="00012D3F" w:rsidP="00012D3F">
            <w:pPr>
              <w:rPr>
                <w:bCs/>
                <w:sz w:val="20"/>
                <w:szCs w:val="20"/>
              </w:rPr>
            </w:pPr>
          </w:p>
          <w:p w14:paraId="38175519" w14:textId="77777777" w:rsidR="00012D3F" w:rsidRPr="00D912A1" w:rsidRDefault="00012D3F" w:rsidP="00012D3F">
            <w:pPr>
              <w:rPr>
                <w:bCs/>
                <w:sz w:val="20"/>
                <w:szCs w:val="20"/>
              </w:rPr>
            </w:pPr>
          </w:p>
        </w:tc>
        <w:tc>
          <w:tcPr>
            <w:tcW w:w="990" w:type="dxa"/>
            <w:gridSpan w:val="3"/>
            <w:tcBorders>
              <w:top w:val="nil"/>
              <w:left w:val="nil"/>
              <w:bottom w:val="nil"/>
              <w:right w:val="nil"/>
            </w:tcBorders>
            <w:shd w:val="clear" w:color="auto" w:fill="auto"/>
            <w:noWrap/>
            <w:vAlign w:val="center"/>
          </w:tcPr>
          <w:p w14:paraId="72286011" w14:textId="77777777" w:rsidR="00012D3F" w:rsidRPr="0002254D" w:rsidRDefault="00012D3F" w:rsidP="00012D3F">
            <w:pPr>
              <w:jc w:val="center"/>
              <w:rPr>
                <w:b/>
                <w:bCs/>
                <w:color w:val="000000"/>
                <w:sz w:val="20"/>
                <w:szCs w:val="20"/>
              </w:rPr>
            </w:pPr>
          </w:p>
        </w:tc>
        <w:tc>
          <w:tcPr>
            <w:tcW w:w="1854" w:type="dxa"/>
            <w:gridSpan w:val="2"/>
            <w:tcBorders>
              <w:top w:val="nil"/>
              <w:left w:val="nil"/>
              <w:bottom w:val="nil"/>
              <w:right w:val="nil"/>
            </w:tcBorders>
            <w:shd w:val="clear" w:color="auto" w:fill="auto"/>
            <w:noWrap/>
            <w:vAlign w:val="center"/>
          </w:tcPr>
          <w:p w14:paraId="11FA7107" w14:textId="77777777" w:rsidR="00012D3F" w:rsidRPr="0002254D" w:rsidRDefault="00012D3F" w:rsidP="00012D3F">
            <w:pPr>
              <w:jc w:val="center"/>
              <w:rPr>
                <w:color w:val="000000"/>
                <w:sz w:val="20"/>
                <w:szCs w:val="20"/>
              </w:rPr>
            </w:pPr>
          </w:p>
        </w:tc>
      </w:tr>
      <w:tr w:rsidR="00012D3F" w:rsidRPr="0002254D" w14:paraId="59DA8C88" w14:textId="77777777" w:rsidTr="00012D3F">
        <w:trPr>
          <w:gridAfter w:val="2"/>
          <w:wAfter w:w="36" w:type="dxa"/>
          <w:trHeight w:val="126"/>
        </w:trPr>
        <w:tc>
          <w:tcPr>
            <w:tcW w:w="1368" w:type="dxa"/>
            <w:gridSpan w:val="2"/>
            <w:tcBorders>
              <w:top w:val="nil"/>
              <w:left w:val="nil"/>
              <w:bottom w:val="nil"/>
              <w:right w:val="nil"/>
            </w:tcBorders>
            <w:shd w:val="clear" w:color="auto" w:fill="auto"/>
            <w:noWrap/>
            <w:vAlign w:val="center"/>
          </w:tcPr>
          <w:p w14:paraId="4BE6C720" w14:textId="77777777" w:rsidR="00012D3F" w:rsidRPr="0002254D" w:rsidRDefault="00012D3F" w:rsidP="00012D3F">
            <w:pPr>
              <w:jc w:val="center"/>
              <w:rPr>
                <w:color w:val="000000"/>
                <w:sz w:val="20"/>
                <w:szCs w:val="20"/>
              </w:rPr>
            </w:pPr>
          </w:p>
        </w:tc>
        <w:tc>
          <w:tcPr>
            <w:tcW w:w="1260" w:type="dxa"/>
            <w:gridSpan w:val="3"/>
            <w:tcBorders>
              <w:top w:val="nil"/>
              <w:left w:val="nil"/>
              <w:bottom w:val="nil"/>
            </w:tcBorders>
            <w:shd w:val="clear" w:color="auto" w:fill="auto"/>
            <w:noWrap/>
            <w:vAlign w:val="center"/>
          </w:tcPr>
          <w:p w14:paraId="6F71F7F4" w14:textId="77777777" w:rsidR="00012D3F" w:rsidRPr="0002254D" w:rsidRDefault="00012D3F" w:rsidP="00012D3F">
            <w:pPr>
              <w:jc w:val="center"/>
              <w:rPr>
                <w:color w:val="000000"/>
                <w:sz w:val="20"/>
                <w:szCs w:val="20"/>
              </w:rPr>
            </w:pPr>
          </w:p>
        </w:tc>
        <w:tc>
          <w:tcPr>
            <w:tcW w:w="6120" w:type="dxa"/>
            <w:gridSpan w:val="9"/>
            <w:vMerge/>
            <w:shd w:val="clear" w:color="auto" w:fill="auto"/>
            <w:noWrap/>
            <w:vAlign w:val="center"/>
          </w:tcPr>
          <w:p w14:paraId="024249F9" w14:textId="77777777" w:rsidR="00012D3F" w:rsidRPr="00D912A1" w:rsidRDefault="00012D3F" w:rsidP="00012D3F">
            <w:pPr>
              <w:jc w:val="center"/>
              <w:rPr>
                <w:bCs/>
                <w:sz w:val="20"/>
                <w:szCs w:val="20"/>
              </w:rPr>
            </w:pPr>
          </w:p>
        </w:tc>
        <w:tc>
          <w:tcPr>
            <w:tcW w:w="990" w:type="dxa"/>
            <w:gridSpan w:val="3"/>
            <w:tcBorders>
              <w:top w:val="nil"/>
              <w:left w:val="nil"/>
              <w:bottom w:val="nil"/>
              <w:right w:val="nil"/>
            </w:tcBorders>
            <w:shd w:val="clear" w:color="auto" w:fill="auto"/>
            <w:noWrap/>
            <w:vAlign w:val="center"/>
          </w:tcPr>
          <w:p w14:paraId="441C9286" w14:textId="77777777" w:rsidR="00012D3F" w:rsidRPr="0002254D" w:rsidRDefault="00012D3F" w:rsidP="00012D3F">
            <w:pPr>
              <w:jc w:val="center"/>
              <w:rPr>
                <w:b/>
                <w:bCs/>
                <w:color w:val="000000"/>
                <w:sz w:val="20"/>
                <w:szCs w:val="20"/>
              </w:rPr>
            </w:pPr>
          </w:p>
        </w:tc>
        <w:tc>
          <w:tcPr>
            <w:tcW w:w="1854" w:type="dxa"/>
            <w:gridSpan w:val="2"/>
            <w:tcBorders>
              <w:top w:val="nil"/>
              <w:left w:val="nil"/>
              <w:bottom w:val="nil"/>
              <w:right w:val="nil"/>
            </w:tcBorders>
            <w:shd w:val="clear" w:color="auto" w:fill="auto"/>
            <w:noWrap/>
            <w:vAlign w:val="center"/>
          </w:tcPr>
          <w:p w14:paraId="172DF9F3" w14:textId="77777777" w:rsidR="00012D3F" w:rsidRPr="0002254D" w:rsidRDefault="00012D3F" w:rsidP="00012D3F">
            <w:pPr>
              <w:jc w:val="center"/>
              <w:rPr>
                <w:color w:val="000000"/>
                <w:sz w:val="20"/>
                <w:szCs w:val="20"/>
              </w:rPr>
            </w:pPr>
          </w:p>
        </w:tc>
      </w:tr>
      <w:tr w:rsidR="00012D3F" w:rsidRPr="0002254D" w14:paraId="151F7A97" w14:textId="77777777" w:rsidTr="00012D3F">
        <w:trPr>
          <w:gridAfter w:val="2"/>
          <w:wAfter w:w="36" w:type="dxa"/>
          <w:trHeight w:val="361"/>
        </w:trPr>
        <w:tc>
          <w:tcPr>
            <w:tcW w:w="1368" w:type="dxa"/>
            <w:gridSpan w:val="2"/>
            <w:tcBorders>
              <w:top w:val="nil"/>
              <w:left w:val="nil"/>
              <w:bottom w:val="nil"/>
              <w:right w:val="nil"/>
            </w:tcBorders>
            <w:shd w:val="clear" w:color="auto" w:fill="auto"/>
            <w:noWrap/>
            <w:vAlign w:val="center"/>
          </w:tcPr>
          <w:p w14:paraId="304E3285" w14:textId="77777777" w:rsidR="00012D3F" w:rsidRPr="0002254D" w:rsidRDefault="00012D3F" w:rsidP="00012D3F">
            <w:pPr>
              <w:jc w:val="center"/>
              <w:rPr>
                <w:color w:val="000000"/>
                <w:sz w:val="20"/>
                <w:szCs w:val="20"/>
              </w:rPr>
            </w:pPr>
          </w:p>
        </w:tc>
        <w:tc>
          <w:tcPr>
            <w:tcW w:w="1260" w:type="dxa"/>
            <w:gridSpan w:val="3"/>
            <w:tcBorders>
              <w:top w:val="nil"/>
              <w:left w:val="nil"/>
              <w:bottom w:val="nil"/>
            </w:tcBorders>
            <w:shd w:val="clear" w:color="auto" w:fill="auto"/>
            <w:noWrap/>
            <w:vAlign w:val="center"/>
          </w:tcPr>
          <w:p w14:paraId="42F4EE7C" w14:textId="77777777" w:rsidR="00012D3F" w:rsidRPr="0002254D" w:rsidRDefault="00012D3F" w:rsidP="00012D3F">
            <w:pPr>
              <w:jc w:val="center"/>
              <w:rPr>
                <w:color w:val="000000"/>
                <w:sz w:val="20"/>
                <w:szCs w:val="20"/>
              </w:rPr>
            </w:pPr>
          </w:p>
        </w:tc>
        <w:tc>
          <w:tcPr>
            <w:tcW w:w="6120" w:type="dxa"/>
            <w:gridSpan w:val="9"/>
            <w:vMerge/>
            <w:shd w:val="clear" w:color="auto" w:fill="auto"/>
            <w:noWrap/>
            <w:vAlign w:val="center"/>
          </w:tcPr>
          <w:p w14:paraId="496DE08A" w14:textId="77777777" w:rsidR="00012D3F" w:rsidRPr="00D912A1" w:rsidRDefault="00012D3F" w:rsidP="00012D3F">
            <w:pPr>
              <w:jc w:val="center"/>
              <w:rPr>
                <w:bCs/>
                <w:sz w:val="20"/>
                <w:szCs w:val="20"/>
              </w:rPr>
            </w:pPr>
          </w:p>
        </w:tc>
        <w:tc>
          <w:tcPr>
            <w:tcW w:w="990" w:type="dxa"/>
            <w:gridSpan w:val="3"/>
            <w:tcBorders>
              <w:top w:val="nil"/>
              <w:left w:val="nil"/>
              <w:bottom w:val="nil"/>
              <w:right w:val="nil"/>
            </w:tcBorders>
            <w:shd w:val="clear" w:color="auto" w:fill="auto"/>
            <w:noWrap/>
            <w:vAlign w:val="center"/>
          </w:tcPr>
          <w:p w14:paraId="174BF1A4" w14:textId="77777777" w:rsidR="00012D3F" w:rsidRDefault="00012D3F" w:rsidP="00012D3F">
            <w:pPr>
              <w:jc w:val="center"/>
              <w:rPr>
                <w:b/>
                <w:bCs/>
                <w:color w:val="000000"/>
                <w:sz w:val="20"/>
                <w:szCs w:val="20"/>
              </w:rPr>
            </w:pPr>
          </w:p>
          <w:p w14:paraId="5781DC72" w14:textId="77777777" w:rsidR="00012D3F" w:rsidRDefault="00012D3F" w:rsidP="00012D3F">
            <w:pPr>
              <w:jc w:val="center"/>
              <w:rPr>
                <w:b/>
                <w:bCs/>
                <w:color w:val="000000"/>
                <w:sz w:val="20"/>
                <w:szCs w:val="20"/>
              </w:rPr>
            </w:pPr>
          </w:p>
          <w:p w14:paraId="2BF2E046" w14:textId="77777777" w:rsidR="00012D3F" w:rsidRDefault="00012D3F" w:rsidP="00012D3F">
            <w:pPr>
              <w:jc w:val="center"/>
              <w:rPr>
                <w:b/>
                <w:bCs/>
                <w:color w:val="000000"/>
                <w:sz w:val="20"/>
                <w:szCs w:val="20"/>
              </w:rPr>
            </w:pPr>
          </w:p>
          <w:p w14:paraId="1F92B59F" w14:textId="77777777" w:rsidR="00012D3F" w:rsidRDefault="00012D3F" w:rsidP="00012D3F">
            <w:pPr>
              <w:jc w:val="center"/>
              <w:rPr>
                <w:b/>
                <w:bCs/>
                <w:color w:val="000000"/>
                <w:sz w:val="20"/>
                <w:szCs w:val="20"/>
              </w:rPr>
            </w:pPr>
          </w:p>
          <w:p w14:paraId="5A4E6695" w14:textId="77777777" w:rsidR="00012D3F" w:rsidRDefault="00012D3F" w:rsidP="00012D3F">
            <w:pPr>
              <w:jc w:val="center"/>
              <w:rPr>
                <w:b/>
                <w:bCs/>
                <w:color w:val="000000"/>
                <w:sz w:val="20"/>
                <w:szCs w:val="20"/>
              </w:rPr>
            </w:pPr>
          </w:p>
          <w:p w14:paraId="0CC24975" w14:textId="77777777" w:rsidR="00012D3F" w:rsidRDefault="00012D3F" w:rsidP="00012D3F">
            <w:pPr>
              <w:jc w:val="center"/>
              <w:rPr>
                <w:b/>
                <w:bCs/>
                <w:color w:val="000000"/>
                <w:sz w:val="20"/>
                <w:szCs w:val="20"/>
              </w:rPr>
            </w:pPr>
          </w:p>
          <w:p w14:paraId="1488D37D" w14:textId="77777777" w:rsidR="00012D3F" w:rsidRDefault="00012D3F" w:rsidP="00012D3F">
            <w:pPr>
              <w:jc w:val="center"/>
              <w:rPr>
                <w:b/>
                <w:bCs/>
                <w:color w:val="000000"/>
                <w:sz w:val="20"/>
                <w:szCs w:val="20"/>
              </w:rPr>
            </w:pPr>
          </w:p>
          <w:p w14:paraId="60262EE9" w14:textId="77777777" w:rsidR="00012D3F" w:rsidRPr="0002254D" w:rsidRDefault="00012D3F" w:rsidP="00012D3F">
            <w:pPr>
              <w:jc w:val="center"/>
              <w:rPr>
                <w:b/>
                <w:bCs/>
                <w:color w:val="000000"/>
                <w:sz w:val="20"/>
                <w:szCs w:val="20"/>
              </w:rPr>
            </w:pPr>
          </w:p>
        </w:tc>
        <w:tc>
          <w:tcPr>
            <w:tcW w:w="1854" w:type="dxa"/>
            <w:gridSpan w:val="2"/>
            <w:tcBorders>
              <w:top w:val="nil"/>
              <w:left w:val="nil"/>
              <w:bottom w:val="nil"/>
              <w:right w:val="nil"/>
            </w:tcBorders>
            <w:shd w:val="clear" w:color="auto" w:fill="auto"/>
            <w:noWrap/>
            <w:vAlign w:val="center"/>
          </w:tcPr>
          <w:p w14:paraId="33E28BF1" w14:textId="77777777" w:rsidR="00012D3F" w:rsidRPr="0002254D" w:rsidRDefault="00012D3F" w:rsidP="00012D3F">
            <w:pPr>
              <w:jc w:val="center"/>
              <w:rPr>
                <w:color w:val="000000"/>
                <w:sz w:val="20"/>
                <w:szCs w:val="20"/>
              </w:rPr>
            </w:pPr>
          </w:p>
        </w:tc>
      </w:tr>
      <w:tr w:rsidR="00012D3F" w:rsidRPr="0002254D" w14:paraId="0DF37F45" w14:textId="77777777" w:rsidTr="00012D3F">
        <w:trPr>
          <w:gridAfter w:val="2"/>
          <w:wAfter w:w="36" w:type="dxa"/>
          <w:trHeight w:val="69"/>
        </w:trPr>
        <w:tc>
          <w:tcPr>
            <w:tcW w:w="11592" w:type="dxa"/>
            <w:gridSpan w:val="19"/>
            <w:tcBorders>
              <w:top w:val="single" w:sz="8" w:space="0" w:color="auto"/>
              <w:left w:val="single" w:sz="8" w:space="0" w:color="auto"/>
              <w:bottom w:val="single" w:sz="8" w:space="0" w:color="auto"/>
              <w:right w:val="single" w:sz="8" w:space="0" w:color="000000"/>
            </w:tcBorders>
            <w:shd w:val="clear" w:color="auto" w:fill="1F497D" w:themeFill="text2"/>
            <w:vAlign w:val="center"/>
            <w:hideMark/>
          </w:tcPr>
          <w:p w14:paraId="73AEA4C1" w14:textId="77777777" w:rsidR="00012D3F" w:rsidRPr="00B61D76" w:rsidRDefault="00012D3F" w:rsidP="00012D3F">
            <w:pPr>
              <w:jc w:val="center"/>
              <w:rPr>
                <w:rFonts w:ascii="Artifex CF Light" w:hAnsi="Artifex CF Light" w:cs="Calibri"/>
                <w:b/>
                <w:color w:val="FFFFFF" w:themeColor="background1"/>
                <w:sz w:val="20"/>
                <w:szCs w:val="20"/>
              </w:rPr>
            </w:pPr>
            <w:proofErr w:type="spellStart"/>
            <w:r w:rsidRPr="00B61D76">
              <w:rPr>
                <w:rFonts w:ascii="Artifex CF Light" w:hAnsi="Artifex CF Light" w:cs="Calibri"/>
                <w:b/>
                <w:color w:val="FFFFFF" w:themeColor="background1"/>
                <w:sz w:val="20"/>
                <w:szCs w:val="20"/>
              </w:rPr>
              <w:t>Febrero</w:t>
            </w:r>
            <w:proofErr w:type="spellEnd"/>
            <w:r w:rsidRPr="00B61D76">
              <w:rPr>
                <w:rFonts w:ascii="Artifex CF Light" w:hAnsi="Artifex CF Light" w:cs="Calibri"/>
                <w:b/>
                <w:color w:val="FFFFFF" w:themeColor="background1"/>
                <w:sz w:val="20"/>
                <w:szCs w:val="20"/>
              </w:rPr>
              <w:t xml:space="preserve"> 2020</w:t>
            </w:r>
          </w:p>
        </w:tc>
      </w:tr>
      <w:tr w:rsidR="00012D3F" w:rsidRPr="0002254D" w14:paraId="77E034E1" w14:textId="77777777" w:rsidTr="00012D3F">
        <w:trPr>
          <w:gridAfter w:val="2"/>
          <w:wAfter w:w="36" w:type="dxa"/>
          <w:trHeight w:val="333"/>
        </w:trPr>
        <w:tc>
          <w:tcPr>
            <w:tcW w:w="1368" w:type="dxa"/>
            <w:gridSpan w:val="2"/>
            <w:tcBorders>
              <w:top w:val="nil"/>
              <w:left w:val="single" w:sz="4" w:space="0" w:color="auto"/>
              <w:bottom w:val="single" w:sz="4" w:space="0" w:color="auto"/>
              <w:right w:val="single" w:sz="4" w:space="0" w:color="auto"/>
            </w:tcBorders>
            <w:shd w:val="clear" w:color="auto" w:fill="1F497D" w:themeFill="text2"/>
            <w:noWrap/>
            <w:vAlign w:val="center"/>
            <w:hideMark/>
          </w:tcPr>
          <w:p w14:paraId="516636FB" w14:textId="77777777" w:rsidR="00012D3F" w:rsidRPr="00B61D76" w:rsidRDefault="00012D3F" w:rsidP="00012D3F">
            <w:pPr>
              <w:jc w:val="center"/>
              <w:rPr>
                <w:rFonts w:ascii="Artifex CF Light" w:hAnsi="Artifex CF Light" w:cs="Calibri"/>
                <w:b/>
                <w:color w:val="FFFFFF" w:themeColor="background1"/>
                <w:sz w:val="20"/>
                <w:szCs w:val="20"/>
              </w:rPr>
            </w:pPr>
            <w:proofErr w:type="spellStart"/>
            <w:r w:rsidRPr="00B61D76">
              <w:rPr>
                <w:rFonts w:ascii="Artifex CF Light" w:hAnsi="Artifex CF Light" w:cs="Calibri"/>
                <w:b/>
                <w:color w:val="FFFFFF" w:themeColor="background1"/>
                <w:sz w:val="20"/>
                <w:szCs w:val="20"/>
              </w:rPr>
              <w:t>Fecha</w:t>
            </w:r>
            <w:proofErr w:type="spellEnd"/>
          </w:p>
        </w:tc>
        <w:tc>
          <w:tcPr>
            <w:tcW w:w="1260" w:type="dxa"/>
            <w:gridSpan w:val="3"/>
            <w:tcBorders>
              <w:top w:val="nil"/>
              <w:left w:val="nil"/>
              <w:bottom w:val="single" w:sz="4" w:space="0" w:color="auto"/>
              <w:right w:val="single" w:sz="4" w:space="0" w:color="auto"/>
            </w:tcBorders>
            <w:shd w:val="clear" w:color="auto" w:fill="1F497D" w:themeFill="text2"/>
            <w:noWrap/>
            <w:vAlign w:val="center"/>
            <w:hideMark/>
          </w:tcPr>
          <w:p w14:paraId="59582EDF" w14:textId="77777777" w:rsidR="00012D3F" w:rsidRPr="00B61D76" w:rsidRDefault="00012D3F" w:rsidP="00012D3F">
            <w:pPr>
              <w:jc w:val="center"/>
              <w:rPr>
                <w:rFonts w:ascii="Artifex CF Light" w:hAnsi="Artifex CF Light" w:cs="Calibri"/>
                <w:b/>
                <w:color w:val="FFFFFF" w:themeColor="background1"/>
                <w:sz w:val="20"/>
                <w:szCs w:val="20"/>
              </w:rPr>
            </w:pPr>
            <w:r w:rsidRPr="00B61D76">
              <w:rPr>
                <w:rFonts w:ascii="Artifex CF Light" w:hAnsi="Artifex CF Light" w:cs="Calibri"/>
                <w:b/>
                <w:color w:val="FFFFFF" w:themeColor="background1"/>
                <w:sz w:val="20"/>
                <w:szCs w:val="20"/>
              </w:rPr>
              <w:t>No. Orden</w:t>
            </w:r>
          </w:p>
        </w:tc>
        <w:tc>
          <w:tcPr>
            <w:tcW w:w="3330" w:type="dxa"/>
            <w:gridSpan w:val="2"/>
            <w:tcBorders>
              <w:top w:val="nil"/>
              <w:left w:val="nil"/>
              <w:bottom w:val="single" w:sz="4" w:space="0" w:color="auto"/>
              <w:right w:val="single" w:sz="4" w:space="0" w:color="auto"/>
            </w:tcBorders>
            <w:shd w:val="clear" w:color="auto" w:fill="1F497D" w:themeFill="text2"/>
            <w:noWrap/>
            <w:vAlign w:val="center"/>
            <w:hideMark/>
          </w:tcPr>
          <w:p w14:paraId="270B0C3C" w14:textId="77777777" w:rsidR="00012D3F" w:rsidRPr="00B61D76" w:rsidRDefault="00012D3F" w:rsidP="00012D3F">
            <w:pPr>
              <w:jc w:val="center"/>
              <w:rPr>
                <w:rFonts w:ascii="Artifex CF Light" w:hAnsi="Artifex CF Light" w:cs="Calibri"/>
                <w:b/>
                <w:color w:val="FFFFFF" w:themeColor="background1"/>
                <w:sz w:val="20"/>
                <w:szCs w:val="20"/>
              </w:rPr>
            </w:pPr>
            <w:proofErr w:type="spellStart"/>
            <w:r w:rsidRPr="00B61D76">
              <w:rPr>
                <w:rFonts w:ascii="Artifex CF Light" w:hAnsi="Artifex CF Light" w:cs="Calibri"/>
                <w:b/>
                <w:color w:val="FFFFFF" w:themeColor="background1"/>
                <w:sz w:val="20"/>
                <w:szCs w:val="20"/>
              </w:rPr>
              <w:t>Descripción</w:t>
            </w:r>
            <w:proofErr w:type="spellEnd"/>
          </w:p>
        </w:tc>
        <w:tc>
          <w:tcPr>
            <w:tcW w:w="1530" w:type="dxa"/>
            <w:gridSpan w:val="4"/>
            <w:tcBorders>
              <w:top w:val="nil"/>
              <w:left w:val="nil"/>
              <w:bottom w:val="single" w:sz="4" w:space="0" w:color="auto"/>
              <w:right w:val="single" w:sz="4" w:space="0" w:color="auto"/>
            </w:tcBorders>
            <w:shd w:val="clear" w:color="auto" w:fill="1F497D" w:themeFill="text2"/>
            <w:noWrap/>
            <w:vAlign w:val="center"/>
            <w:hideMark/>
          </w:tcPr>
          <w:p w14:paraId="6DE130DC" w14:textId="77777777" w:rsidR="00012D3F" w:rsidRPr="00B61D76" w:rsidRDefault="00012D3F" w:rsidP="00012D3F">
            <w:pPr>
              <w:jc w:val="center"/>
              <w:rPr>
                <w:rFonts w:ascii="Artifex CF Light" w:hAnsi="Artifex CF Light" w:cs="Calibri"/>
                <w:b/>
                <w:color w:val="FFFFFF" w:themeColor="background1"/>
                <w:sz w:val="20"/>
                <w:szCs w:val="20"/>
              </w:rPr>
            </w:pPr>
            <w:proofErr w:type="spellStart"/>
            <w:r w:rsidRPr="00B61D76">
              <w:rPr>
                <w:rFonts w:ascii="Artifex CF Light" w:hAnsi="Artifex CF Light" w:cs="Calibri"/>
                <w:b/>
                <w:color w:val="FFFFFF" w:themeColor="background1"/>
                <w:sz w:val="20"/>
                <w:szCs w:val="20"/>
              </w:rPr>
              <w:t>Proveedor</w:t>
            </w:r>
            <w:proofErr w:type="spellEnd"/>
          </w:p>
        </w:tc>
        <w:tc>
          <w:tcPr>
            <w:tcW w:w="1350" w:type="dxa"/>
            <w:gridSpan w:val="4"/>
            <w:tcBorders>
              <w:top w:val="nil"/>
              <w:left w:val="nil"/>
              <w:bottom w:val="single" w:sz="4" w:space="0" w:color="auto"/>
              <w:right w:val="single" w:sz="4" w:space="0" w:color="auto"/>
            </w:tcBorders>
            <w:shd w:val="clear" w:color="auto" w:fill="1F497D" w:themeFill="text2"/>
            <w:noWrap/>
            <w:vAlign w:val="center"/>
            <w:hideMark/>
          </w:tcPr>
          <w:p w14:paraId="731C6AAB" w14:textId="77777777" w:rsidR="00012D3F" w:rsidRPr="00B61D76" w:rsidRDefault="00012D3F" w:rsidP="00012D3F">
            <w:pPr>
              <w:jc w:val="center"/>
              <w:rPr>
                <w:rFonts w:ascii="Artifex CF Light" w:hAnsi="Artifex CF Light" w:cs="Calibri"/>
                <w:b/>
                <w:color w:val="FFFFFF" w:themeColor="background1"/>
                <w:sz w:val="20"/>
                <w:szCs w:val="20"/>
              </w:rPr>
            </w:pPr>
            <w:r w:rsidRPr="00B61D76">
              <w:rPr>
                <w:rFonts w:ascii="Artifex CF Light" w:hAnsi="Artifex CF Light" w:cs="Calibri"/>
                <w:b/>
                <w:color w:val="FFFFFF" w:themeColor="background1"/>
                <w:sz w:val="20"/>
                <w:szCs w:val="20"/>
              </w:rPr>
              <w:t>Monto (RD$)</w:t>
            </w:r>
          </w:p>
        </w:tc>
        <w:tc>
          <w:tcPr>
            <w:tcW w:w="900" w:type="dxa"/>
            <w:gridSpan w:val="2"/>
            <w:tcBorders>
              <w:top w:val="nil"/>
              <w:left w:val="nil"/>
              <w:bottom w:val="single" w:sz="4" w:space="0" w:color="auto"/>
              <w:right w:val="single" w:sz="4" w:space="0" w:color="auto"/>
            </w:tcBorders>
            <w:shd w:val="clear" w:color="auto" w:fill="1F497D" w:themeFill="text2"/>
            <w:noWrap/>
            <w:vAlign w:val="center"/>
            <w:hideMark/>
          </w:tcPr>
          <w:p w14:paraId="243520FA" w14:textId="77777777" w:rsidR="00012D3F" w:rsidRPr="00B61D76" w:rsidRDefault="00012D3F" w:rsidP="00012D3F">
            <w:pPr>
              <w:jc w:val="center"/>
              <w:rPr>
                <w:rFonts w:ascii="Artifex CF Light" w:hAnsi="Artifex CF Light" w:cs="Calibri"/>
                <w:b/>
                <w:color w:val="FFFFFF" w:themeColor="background1"/>
                <w:sz w:val="20"/>
                <w:szCs w:val="20"/>
              </w:rPr>
            </w:pPr>
            <w:proofErr w:type="spellStart"/>
            <w:r w:rsidRPr="00B61D76">
              <w:rPr>
                <w:rFonts w:ascii="Artifex CF Light" w:hAnsi="Artifex CF Light" w:cs="Calibri"/>
                <w:b/>
                <w:color w:val="FFFFFF" w:themeColor="background1"/>
                <w:sz w:val="20"/>
                <w:szCs w:val="20"/>
              </w:rPr>
              <w:t>Mipyme</w:t>
            </w:r>
            <w:proofErr w:type="spellEnd"/>
          </w:p>
        </w:tc>
        <w:tc>
          <w:tcPr>
            <w:tcW w:w="1854" w:type="dxa"/>
            <w:gridSpan w:val="2"/>
            <w:tcBorders>
              <w:top w:val="nil"/>
              <w:left w:val="nil"/>
              <w:bottom w:val="single" w:sz="4" w:space="0" w:color="auto"/>
              <w:right w:val="single" w:sz="4" w:space="0" w:color="auto"/>
            </w:tcBorders>
            <w:shd w:val="clear" w:color="auto" w:fill="1F497D" w:themeFill="text2"/>
            <w:noWrap/>
            <w:vAlign w:val="center"/>
            <w:hideMark/>
          </w:tcPr>
          <w:p w14:paraId="253EDE3B" w14:textId="77777777" w:rsidR="00012D3F" w:rsidRPr="00B61D76" w:rsidRDefault="00012D3F" w:rsidP="00012D3F">
            <w:pPr>
              <w:jc w:val="center"/>
              <w:rPr>
                <w:rFonts w:ascii="Artifex CF Light" w:hAnsi="Artifex CF Light" w:cs="Calibri"/>
                <w:b/>
                <w:color w:val="FFFFFF" w:themeColor="background1"/>
                <w:sz w:val="20"/>
                <w:szCs w:val="20"/>
              </w:rPr>
            </w:pPr>
            <w:proofErr w:type="spellStart"/>
            <w:r w:rsidRPr="00B61D76">
              <w:rPr>
                <w:rFonts w:ascii="Artifex CF Light" w:hAnsi="Artifex CF Light" w:cs="Calibri"/>
                <w:b/>
                <w:color w:val="FFFFFF" w:themeColor="background1"/>
                <w:sz w:val="20"/>
                <w:szCs w:val="20"/>
              </w:rPr>
              <w:t>Rubro</w:t>
            </w:r>
            <w:proofErr w:type="spellEnd"/>
          </w:p>
        </w:tc>
      </w:tr>
      <w:tr w:rsidR="00012D3F" w:rsidRPr="009B3389" w14:paraId="0205B54F" w14:textId="77777777" w:rsidTr="00012D3F">
        <w:trPr>
          <w:gridAfter w:val="2"/>
          <w:wAfter w:w="36" w:type="dxa"/>
          <w:trHeight w:val="221"/>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6F59857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noProof/>
                <w:color w:val="002060"/>
                <w:sz w:val="18"/>
                <w:szCs w:val="18"/>
                <w:lang w:val="es-DO" w:eastAsia="es-DO"/>
              </w:rPr>
              <w:drawing>
                <wp:anchor distT="0" distB="0" distL="114300" distR="114300" simplePos="0" relativeHeight="251680768" behindDoc="0" locked="0" layoutInCell="1" allowOverlap="1" wp14:anchorId="1CC24454" wp14:editId="63C40C4D">
                  <wp:simplePos x="0" y="0"/>
                  <wp:positionH relativeFrom="column">
                    <wp:posOffset>-762000</wp:posOffset>
                  </wp:positionH>
                  <wp:positionV relativeFrom="paragraph">
                    <wp:posOffset>0</wp:posOffset>
                  </wp:positionV>
                  <wp:extent cx="914400" cy="228600"/>
                  <wp:effectExtent l="0" t="0" r="0" b="0"/>
                  <wp:wrapNone/>
                  <wp:docPr id="21" name="Imagen 21" hidden="1"/>
                  <wp:cNvGraphicFramePr/>
                  <a:graphic xmlns:a="http://schemas.openxmlformats.org/drawingml/2006/main">
                    <a:graphicData uri="http://schemas.openxmlformats.org/drawingml/2006/picture">
                      <pic:pic xmlns:pic="http://schemas.openxmlformats.org/drawingml/2006/picture">
                        <pic:nvPicPr>
                          <pic:cNvPr id="9" name="Imagen 691" hidden="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B679D">
              <w:rPr>
                <w:rFonts w:ascii="Artifex CF Light" w:hAnsi="Artifex CF Light" w:cs="Calibri"/>
                <w:noProof/>
                <w:color w:val="002060"/>
                <w:sz w:val="18"/>
                <w:szCs w:val="18"/>
                <w:lang w:val="es-DO" w:eastAsia="es-DO"/>
              </w:rPr>
              <w:drawing>
                <wp:anchor distT="0" distB="0" distL="114300" distR="114300" simplePos="0" relativeHeight="251681792" behindDoc="0" locked="0" layoutInCell="1" allowOverlap="1" wp14:anchorId="7318D23E" wp14:editId="1A46806C">
                  <wp:simplePos x="0" y="0"/>
                  <wp:positionH relativeFrom="column">
                    <wp:posOffset>0</wp:posOffset>
                  </wp:positionH>
                  <wp:positionV relativeFrom="paragraph">
                    <wp:posOffset>0</wp:posOffset>
                  </wp:positionV>
                  <wp:extent cx="1181100" cy="228600"/>
                  <wp:effectExtent l="0" t="0" r="0" b="0"/>
                  <wp:wrapNone/>
                  <wp:docPr id="20" name="Imagen 20" hidden="1"/>
                  <wp:cNvGraphicFramePr/>
                  <a:graphic xmlns:a="http://schemas.openxmlformats.org/drawingml/2006/main">
                    <a:graphicData uri="http://schemas.openxmlformats.org/drawingml/2006/picture">
                      <pic:pic xmlns:pic="http://schemas.openxmlformats.org/drawingml/2006/picture">
                        <pic:nvPicPr>
                          <pic:cNvPr id="10" name="Imagen 690" hidden="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4275"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B679D">
              <w:rPr>
                <w:rFonts w:ascii="Artifex CF Light" w:hAnsi="Artifex CF Light" w:cs="Calibri"/>
                <w:noProof/>
                <w:color w:val="002060"/>
                <w:sz w:val="18"/>
                <w:szCs w:val="18"/>
                <w:lang w:val="es-DO" w:eastAsia="es-DO"/>
              </w:rPr>
              <w:drawing>
                <wp:anchor distT="0" distB="0" distL="114300" distR="114300" simplePos="0" relativeHeight="251682816" behindDoc="0" locked="0" layoutInCell="1" allowOverlap="1" wp14:anchorId="1DB9784B" wp14:editId="6F488C8A">
                  <wp:simplePos x="0" y="0"/>
                  <wp:positionH relativeFrom="column">
                    <wp:posOffset>0</wp:posOffset>
                  </wp:positionH>
                  <wp:positionV relativeFrom="paragraph">
                    <wp:posOffset>0</wp:posOffset>
                  </wp:positionV>
                  <wp:extent cx="1181100" cy="228600"/>
                  <wp:effectExtent l="0" t="0" r="0" b="0"/>
                  <wp:wrapNone/>
                  <wp:docPr id="19" name="Imagen 19" hidden="1"/>
                  <wp:cNvGraphicFramePr/>
                  <a:graphic xmlns:a="http://schemas.openxmlformats.org/drawingml/2006/main">
                    <a:graphicData uri="http://schemas.openxmlformats.org/drawingml/2006/picture">
                      <pic:pic xmlns:pic="http://schemas.openxmlformats.org/drawingml/2006/picture">
                        <pic:nvPicPr>
                          <pic:cNvPr id="11" name="Imagen 689" hidden="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84275"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B679D">
              <w:rPr>
                <w:rFonts w:ascii="Artifex CF Light" w:hAnsi="Artifex CF Light" w:cs="Calibri"/>
                <w:noProof/>
                <w:color w:val="002060"/>
                <w:sz w:val="18"/>
                <w:szCs w:val="18"/>
                <w:lang w:val="es-DO" w:eastAsia="es-DO"/>
              </w:rPr>
              <w:drawing>
                <wp:anchor distT="0" distB="0" distL="114300" distR="114300" simplePos="0" relativeHeight="251683840" behindDoc="0" locked="0" layoutInCell="1" allowOverlap="1" wp14:anchorId="4D448C48" wp14:editId="59C693A0">
                  <wp:simplePos x="0" y="0"/>
                  <wp:positionH relativeFrom="column">
                    <wp:posOffset>-762000</wp:posOffset>
                  </wp:positionH>
                  <wp:positionV relativeFrom="paragraph">
                    <wp:posOffset>0</wp:posOffset>
                  </wp:positionV>
                  <wp:extent cx="914400" cy="228600"/>
                  <wp:effectExtent l="0" t="0" r="0" b="0"/>
                  <wp:wrapNone/>
                  <wp:docPr id="18" name="Imagen 18" hidden="1"/>
                  <wp:cNvGraphicFramePr/>
                  <a:graphic xmlns:a="http://schemas.openxmlformats.org/drawingml/2006/main">
                    <a:graphicData uri="http://schemas.openxmlformats.org/drawingml/2006/picture">
                      <pic:pic xmlns:pic="http://schemas.openxmlformats.org/drawingml/2006/picture">
                        <pic:nvPicPr>
                          <pic:cNvPr id="12" name="Imagen 688" hidden="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B679D">
              <w:rPr>
                <w:rFonts w:ascii="Artifex CF Light" w:hAnsi="Artifex CF Light" w:cs="Calibri"/>
                <w:noProof/>
                <w:color w:val="002060"/>
                <w:sz w:val="18"/>
                <w:szCs w:val="18"/>
                <w:lang w:val="es-DO" w:eastAsia="es-DO"/>
              </w:rPr>
              <w:drawing>
                <wp:anchor distT="0" distB="0" distL="114300" distR="114300" simplePos="0" relativeHeight="251684864" behindDoc="0" locked="0" layoutInCell="1" allowOverlap="1" wp14:anchorId="321A496D" wp14:editId="357FAE72">
                  <wp:simplePos x="0" y="0"/>
                  <wp:positionH relativeFrom="column">
                    <wp:posOffset>-762000</wp:posOffset>
                  </wp:positionH>
                  <wp:positionV relativeFrom="paragraph">
                    <wp:posOffset>0</wp:posOffset>
                  </wp:positionV>
                  <wp:extent cx="914400" cy="228600"/>
                  <wp:effectExtent l="0" t="0" r="0" b="0"/>
                  <wp:wrapNone/>
                  <wp:docPr id="17" name="Imagen 17" hidden="1"/>
                  <wp:cNvGraphicFramePr/>
                  <a:graphic xmlns:a="http://schemas.openxmlformats.org/drawingml/2006/main">
                    <a:graphicData uri="http://schemas.openxmlformats.org/drawingml/2006/picture">
                      <pic:pic xmlns:pic="http://schemas.openxmlformats.org/drawingml/2006/picture">
                        <pic:nvPicPr>
                          <pic:cNvPr id="13" name="Imagen 687" hidden="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B679D">
              <w:rPr>
                <w:rFonts w:ascii="Artifex CF Light" w:hAnsi="Artifex CF Light" w:cs="Calibri"/>
                <w:noProof/>
                <w:color w:val="002060"/>
                <w:sz w:val="18"/>
                <w:szCs w:val="18"/>
                <w:lang w:val="es-DO" w:eastAsia="es-DO"/>
              </w:rPr>
              <w:drawing>
                <wp:anchor distT="0" distB="0" distL="114300" distR="114300" simplePos="0" relativeHeight="251685888" behindDoc="0" locked="0" layoutInCell="1" allowOverlap="1" wp14:anchorId="7E5408B4" wp14:editId="78DED18E">
                  <wp:simplePos x="0" y="0"/>
                  <wp:positionH relativeFrom="column">
                    <wp:posOffset>38100</wp:posOffset>
                  </wp:positionH>
                  <wp:positionV relativeFrom="paragraph">
                    <wp:posOffset>0</wp:posOffset>
                  </wp:positionV>
                  <wp:extent cx="1181100" cy="228600"/>
                  <wp:effectExtent l="0" t="0" r="0" b="0"/>
                  <wp:wrapNone/>
                  <wp:docPr id="16" name="Imagen 16" hidden="1"/>
                  <wp:cNvGraphicFramePr/>
                  <a:graphic xmlns:a="http://schemas.openxmlformats.org/drawingml/2006/main">
                    <a:graphicData uri="http://schemas.openxmlformats.org/drawingml/2006/picture">
                      <pic:pic xmlns:pic="http://schemas.openxmlformats.org/drawingml/2006/picture">
                        <pic:nvPicPr>
                          <pic:cNvPr id="14" name="Imagen 686" hidden="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84275"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B679D">
              <w:rPr>
                <w:rFonts w:ascii="Artifex CF Light" w:hAnsi="Artifex CF Light" w:cs="Calibri"/>
                <w:noProof/>
                <w:color w:val="002060"/>
                <w:sz w:val="18"/>
                <w:szCs w:val="18"/>
                <w:lang w:val="es-DO" w:eastAsia="es-DO"/>
              </w:rPr>
              <w:drawing>
                <wp:anchor distT="0" distB="0" distL="114300" distR="114300" simplePos="0" relativeHeight="251686912" behindDoc="0" locked="0" layoutInCell="1" allowOverlap="1" wp14:anchorId="171A31A5" wp14:editId="62EF408F">
                  <wp:simplePos x="0" y="0"/>
                  <wp:positionH relativeFrom="column">
                    <wp:posOffset>685800</wp:posOffset>
                  </wp:positionH>
                  <wp:positionV relativeFrom="paragraph">
                    <wp:posOffset>0</wp:posOffset>
                  </wp:positionV>
                  <wp:extent cx="1857375" cy="228600"/>
                  <wp:effectExtent l="0" t="0" r="9525" b="0"/>
                  <wp:wrapNone/>
                  <wp:docPr id="14" name="Imagen 14" hidden="1"/>
                  <wp:cNvGraphicFramePr/>
                  <a:graphic xmlns:a="http://schemas.openxmlformats.org/drawingml/2006/main">
                    <a:graphicData uri="http://schemas.openxmlformats.org/drawingml/2006/picture">
                      <pic:pic xmlns:pic="http://schemas.openxmlformats.org/drawingml/2006/picture">
                        <pic:nvPicPr>
                          <pic:cNvPr id="15" name="Imagen 685" hidden="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66900"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B679D">
              <w:rPr>
                <w:rFonts w:ascii="Artifex CF Light" w:hAnsi="Artifex CF Light" w:cs="Calibri"/>
                <w:color w:val="002060"/>
                <w:sz w:val="18"/>
                <w:szCs w:val="18"/>
                <w:lang w:val="es-DO"/>
              </w:rPr>
              <w:t>2/3/2020</w:t>
            </w:r>
          </w:p>
        </w:tc>
        <w:tc>
          <w:tcPr>
            <w:tcW w:w="1260" w:type="dxa"/>
            <w:gridSpan w:val="3"/>
            <w:tcBorders>
              <w:top w:val="nil"/>
              <w:left w:val="nil"/>
              <w:bottom w:val="single" w:sz="4" w:space="0" w:color="auto"/>
              <w:right w:val="single" w:sz="4" w:space="0" w:color="auto"/>
            </w:tcBorders>
            <w:shd w:val="clear" w:color="000000" w:fill="FFFFFF"/>
            <w:vAlign w:val="center"/>
          </w:tcPr>
          <w:p w14:paraId="5861E51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ONAPI-UC-CD-2020-0008</w:t>
            </w:r>
          </w:p>
        </w:tc>
        <w:tc>
          <w:tcPr>
            <w:tcW w:w="3330" w:type="dxa"/>
            <w:gridSpan w:val="2"/>
            <w:tcBorders>
              <w:top w:val="nil"/>
              <w:left w:val="nil"/>
              <w:bottom w:val="single" w:sz="4" w:space="0" w:color="auto"/>
              <w:right w:val="single" w:sz="4" w:space="0" w:color="auto"/>
            </w:tcBorders>
            <w:shd w:val="clear" w:color="000000" w:fill="FFFFFF"/>
            <w:vAlign w:val="center"/>
          </w:tcPr>
          <w:p w14:paraId="3E9EB2D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porta carnet vertical azul para dos tarjetas, clip tipo yoyo azul con cuerda para carnet y carnet en PVC laminado para colaboradores de ONAPI.</w:t>
            </w:r>
          </w:p>
        </w:tc>
        <w:tc>
          <w:tcPr>
            <w:tcW w:w="1530" w:type="dxa"/>
            <w:gridSpan w:val="4"/>
            <w:tcBorders>
              <w:top w:val="nil"/>
              <w:left w:val="nil"/>
              <w:bottom w:val="single" w:sz="4" w:space="0" w:color="auto"/>
              <w:right w:val="single" w:sz="4" w:space="0" w:color="auto"/>
            </w:tcBorders>
            <w:shd w:val="clear" w:color="000000" w:fill="FFFFFF"/>
            <w:vAlign w:val="center"/>
          </w:tcPr>
          <w:p w14:paraId="693FDC3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Identificaciones Corporativas, SRL (IDCORP)</w:t>
            </w:r>
          </w:p>
        </w:tc>
        <w:tc>
          <w:tcPr>
            <w:tcW w:w="1350" w:type="dxa"/>
            <w:gridSpan w:val="4"/>
            <w:tcBorders>
              <w:top w:val="nil"/>
              <w:left w:val="nil"/>
              <w:bottom w:val="single" w:sz="4" w:space="0" w:color="auto"/>
              <w:right w:val="single" w:sz="4" w:space="0" w:color="auto"/>
            </w:tcBorders>
            <w:shd w:val="clear" w:color="000000" w:fill="FFFFFF"/>
            <w:vAlign w:val="center"/>
          </w:tcPr>
          <w:p w14:paraId="51F0ECD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19,470.00</w:t>
            </w:r>
          </w:p>
        </w:tc>
        <w:tc>
          <w:tcPr>
            <w:tcW w:w="900" w:type="dxa"/>
            <w:gridSpan w:val="2"/>
            <w:tcBorders>
              <w:top w:val="nil"/>
              <w:left w:val="nil"/>
              <w:bottom w:val="single" w:sz="4" w:space="0" w:color="auto"/>
              <w:right w:val="single" w:sz="4" w:space="0" w:color="auto"/>
            </w:tcBorders>
            <w:shd w:val="clear" w:color="000000" w:fill="FFFFFF"/>
            <w:vAlign w:val="center"/>
          </w:tcPr>
          <w:p w14:paraId="22BB0EC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54" w:type="dxa"/>
            <w:gridSpan w:val="2"/>
            <w:tcBorders>
              <w:top w:val="nil"/>
              <w:left w:val="nil"/>
              <w:bottom w:val="single" w:sz="4" w:space="0" w:color="auto"/>
              <w:right w:val="single" w:sz="4" w:space="0" w:color="auto"/>
            </w:tcBorders>
            <w:shd w:val="clear" w:color="000000" w:fill="FFFFFF"/>
            <w:vAlign w:val="center"/>
          </w:tcPr>
          <w:p w14:paraId="7D31FEB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Gafetes o porta gafetes</w:t>
            </w:r>
          </w:p>
        </w:tc>
      </w:tr>
      <w:tr w:rsidR="00012D3F" w:rsidRPr="0001117F" w14:paraId="0FB2AD68" w14:textId="77777777" w:rsidTr="00012D3F">
        <w:trPr>
          <w:gridAfter w:val="2"/>
          <w:wAfter w:w="36" w:type="dxa"/>
          <w:trHeight w:val="889"/>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300950D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lastRenderedPageBreak/>
              <w:t>2/4/2020</w:t>
            </w:r>
          </w:p>
        </w:tc>
        <w:tc>
          <w:tcPr>
            <w:tcW w:w="1260" w:type="dxa"/>
            <w:gridSpan w:val="3"/>
            <w:tcBorders>
              <w:top w:val="nil"/>
              <w:left w:val="nil"/>
              <w:bottom w:val="single" w:sz="4" w:space="0" w:color="auto"/>
              <w:right w:val="single" w:sz="4" w:space="0" w:color="auto"/>
            </w:tcBorders>
            <w:shd w:val="clear" w:color="000000" w:fill="FFFFFF"/>
            <w:vAlign w:val="center"/>
          </w:tcPr>
          <w:p w14:paraId="7070453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ONAPI-UC-CD-2020-0009</w:t>
            </w:r>
          </w:p>
        </w:tc>
        <w:tc>
          <w:tcPr>
            <w:tcW w:w="3330" w:type="dxa"/>
            <w:gridSpan w:val="2"/>
            <w:tcBorders>
              <w:top w:val="nil"/>
              <w:left w:val="nil"/>
              <w:bottom w:val="single" w:sz="4" w:space="0" w:color="auto"/>
              <w:right w:val="single" w:sz="4" w:space="0" w:color="auto"/>
            </w:tcBorders>
            <w:shd w:val="clear" w:color="000000" w:fill="FFFFFF"/>
            <w:vAlign w:val="center"/>
          </w:tcPr>
          <w:p w14:paraId="1E1B52E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Corona </w:t>
            </w:r>
            <w:proofErr w:type="spellStart"/>
            <w:r w:rsidRPr="007B679D">
              <w:rPr>
                <w:rFonts w:ascii="Artifex CF Light" w:hAnsi="Artifex CF Light" w:cs="Calibri"/>
                <w:color w:val="002060"/>
                <w:sz w:val="18"/>
                <w:szCs w:val="18"/>
                <w:lang w:val="es-DO"/>
              </w:rPr>
              <w:t>funebre</w:t>
            </w:r>
            <w:proofErr w:type="spellEnd"/>
            <w:r w:rsidRPr="007B679D">
              <w:rPr>
                <w:rFonts w:ascii="Artifex CF Light" w:hAnsi="Artifex CF Light" w:cs="Calibri"/>
                <w:color w:val="002060"/>
                <w:sz w:val="18"/>
                <w:szCs w:val="18"/>
                <w:lang w:val="es-DO"/>
              </w:rPr>
              <w:t xml:space="preserve"> para el Sr. Pedro M. Grullon, padre del Lic. Wilson Grullon, encargado de </w:t>
            </w:r>
            <w:proofErr w:type="spellStart"/>
            <w:r w:rsidRPr="007B679D">
              <w:rPr>
                <w:rFonts w:ascii="Artifex CF Light" w:hAnsi="Artifex CF Light" w:cs="Calibri"/>
                <w:color w:val="002060"/>
                <w:sz w:val="18"/>
                <w:szCs w:val="18"/>
                <w:lang w:val="es-DO"/>
              </w:rPr>
              <w:t>informatica</w:t>
            </w:r>
            <w:proofErr w:type="spellEnd"/>
            <w:r w:rsidRPr="007B679D">
              <w:rPr>
                <w:rFonts w:ascii="Artifex CF Light" w:hAnsi="Artifex CF Light" w:cs="Calibri"/>
                <w:color w:val="002060"/>
                <w:sz w:val="18"/>
                <w:szCs w:val="18"/>
                <w:lang w:val="es-DO"/>
              </w:rPr>
              <w:t xml:space="preserve"> de ONAPI.</w:t>
            </w:r>
          </w:p>
        </w:tc>
        <w:tc>
          <w:tcPr>
            <w:tcW w:w="1530" w:type="dxa"/>
            <w:gridSpan w:val="4"/>
            <w:tcBorders>
              <w:top w:val="nil"/>
              <w:left w:val="nil"/>
              <w:bottom w:val="single" w:sz="4" w:space="0" w:color="auto"/>
              <w:right w:val="single" w:sz="4" w:space="0" w:color="auto"/>
            </w:tcBorders>
            <w:shd w:val="clear" w:color="000000" w:fill="FFFFFF"/>
            <w:vAlign w:val="center"/>
          </w:tcPr>
          <w:p w14:paraId="19482330"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Floristería </w:t>
            </w:r>
            <w:proofErr w:type="spellStart"/>
            <w:r w:rsidRPr="007B679D">
              <w:rPr>
                <w:rFonts w:ascii="Artifex CF Light" w:hAnsi="Artifex CF Light" w:cs="Calibri"/>
                <w:color w:val="002060"/>
                <w:sz w:val="18"/>
                <w:szCs w:val="18"/>
                <w:lang w:val="es-DO"/>
              </w:rPr>
              <w:t>Zuniflor</w:t>
            </w:r>
            <w:proofErr w:type="spellEnd"/>
            <w:r w:rsidRPr="007B679D">
              <w:rPr>
                <w:rFonts w:ascii="Artifex CF Light" w:hAnsi="Artifex CF Light" w:cs="Calibri"/>
                <w:color w:val="002060"/>
                <w:sz w:val="18"/>
                <w:szCs w:val="18"/>
                <w:lang w:val="es-DO"/>
              </w:rPr>
              <w:t>, SRL</w:t>
            </w:r>
          </w:p>
        </w:tc>
        <w:tc>
          <w:tcPr>
            <w:tcW w:w="1350" w:type="dxa"/>
            <w:gridSpan w:val="4"/>
            <w:tcBorders>
              <w:top w:val="nil"/>
              <w:left w:val="nil"/>
              <w:bottom w:val="single" w:sz="4" w:space="0" w:color="auto"/>
              <w:right w:val="single" w:sz="4" w:space="0" w:color="auto"/>
            </w:tcBorders>
            <w:shd w:val="clear" w:color="000000" w:fill="FFFFFF"/>
            <w:vAlign w:val="center"/>
          </w:tcPr>
          <w:p w14:paraId="7F7AB5E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6,136.00</w:t>
            </w:r>
          </w:p>
        </w:tc>
        <w:tc>
          <w:tcPr>
            <w:tcW w:w="900" w:type="dxa"/>
            <w:gridSpan w:val="2"/>
            <w:tcBorders>
              <w:top w:val="nil"/>
              <w:left w:val="nil"/>
              <w:bottom w:val="single" w:sz="4" w:space="0" w:color="auto"/>
              <w:right w:val="single" w:sz="4" w:space="0" w:color="auto"/>
            </w:tcBorders>
            <w:shd w:val="clear" w:color="000000" w:fill="FFFFFF"/>
            <w:vAlign w:val="center"/>
          </w:tcPr>
          <w:p w14:paraId="21A1A4C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54" w:type="dxa"/>
            <w:gridSpan w:val="2"/>
            <w:tcBorders>
              <w:top w:val="nil"/>
              <w:left w:val="nil"/>
              <w:bottom w:val="single" w:sz="4" w:space="0" w:color="auto"/>
              <w:right w:val="single" w:sz="4" w:space="0" w:color="auto"/>
            </w:tcBorders>
            <w:shd w:val="clear" w:color="000000" w:fill="FFFFFF"/>
            <w:vAlign w:val="center"/>
          </w:tcPr>
          <w:p w14:paraId="513C41B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Flores cortadas</w:t>
            </w:r>
          </w:p>
        </w:tc>
      </w:tr>
      <w:tr w:rsidR="00012D3F" w:rsidRPr="00B80C2E" w14:paraId="0B8BB71C" w14:textId="77777777" w:rsidTr="00012D3F">
        <w:trPr>
          <w:gridAfter w:val="2"/>
          <w:wAfter w:w="36" w:type="dxa"/>
          <w:trHeight w:val="221"/>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54B315A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2/4/2020</w:t>
            </w:r>
          </w:p>
        </w:tc>
        <w:tc>
          <w:tcPr>
            <w:tcW w:w="1260" w:type="dxa"/>
            <w:gridSpan w:val="3"/>
            <w:tcBorders>
              <w:top w:val="nil"/>
              <w:left w:val="nil"/>
              <w:bottom w:val="single" w:sz="4" w:space="0" w:color="auto"/>
              <w:right w:val="single" w:sz="4" w:space="0" w:color="auto"/>
            </w:tcBorders>
            <w:shd w:val="clear" w:color="000000" w:fill="FFFFFF"/>
            <w:vAlign w:val="center"/>
          </w:tcPr>
          <w:p w14:paraId="7553255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ONAPI-UC-CD-2020-0010</w:t>
            </w:r>
          </w:p>
        </w:tc>
        <w:tc>
          <w:tcPr>
            <w:tcW w:w="3330" w:type="dxa"/>
            <w:gridSpan w:val="2"/>
            <w:tcBorders>
              <w:top w:val="nil"/>
              <w:left w:val="nil"/>
              <w:bottom w:val="single" w:sz="4" w:space="0" w:color="auto"/>
              <w:right w:val="single" w:sz="4" w:space="0" w:color="auto"/>
            </w:tcBorders>
            <w:shd w:val="clear" w:color="000000" w:fill="FFFFFF"/>
            <w:vAlign w:val="center"/>
          </w:tcPr>
          <w:p w14:paraId="11CDAF1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Corona </w:t>
            </w:r>
            <w:proofErr w:type="spellStart"/>
            <w:r w:rsidRPr="007B679D">
              <w:rPr>
                <w:rFonts w:ascii="Artifex CF Light" w:hAnsi="Artifex CF Light" w:cs="Calibri"/>
                <w:color w:val="002060"/>
                <w:sz w:val="18"/>
                <w:szCs w:val="18"/>
                <w:lang w:val="es-DO"/>
              </w:rPr>
              <w:t>funebre</w:t>
            </w:r>
            <w:proofErr w:type="spellEnd"/>
            <w:r w:rsidRPr="007B679D">
              <w:rPr>
                <w:rFonts w:ascii="Artifex CF Light" w:hAnsi="Artifex CF Light" w:cs="Calibri"/>
                <w:color w:val="002060"/>
                <w:sz w:val="18"/>
                <w:szCs w:val="18"/>
                <w:lang w:val="es-DO"/>
              </w:rPr>
              <w:t xml:space="preserve"> para la Sra. </w:t>
            </w:r>
            <w:proofErr w:type="spellStart"/>
            <w:r w:rsidRPr="007B679D">
              <w:rPr>
                <w:rFonts w:ascii="Artifex CF Light" w:hAnsi="Artifex CF Light" w:cs="Calibri"/>
                <w:color w:val="002060"/>
                <w:sz w:val="18"/>
                <w:szCs w:val="18"/>
                <w:lang w:val="es-DO"/>
              </w:rPr>
              <w:t>Amantina</w:t>
            </w:r>
            <w:proofErr w:type="spellEnd"/>
            <w:r w:rsidRPr="007B679D">
              <w:rPr>
                <w:rFonts w:ascii="Artifex CF Light" w:hAnsi="Artifex CF Light" w:cs="Calibri"/>
                <w:color w:val="002060"/>
                <w:sz w:val="18"/>
                <w:szCs w:val="18"/>
                <w:lang w:val="es-DO"/>
              </w:rPr>
              <w:t xml:space="preserve"> A. Salce de Lara, Madre del Lic. Ramon E. Lara Sub-Director de ONAPI.</w:t>
            </w:r>
          </w:p>
        </w:tc>
        <w:tc>
          <w:tcPr>
            <w:tcW w:w="1530" w:type="dxa"/>
            <w:gridSpan w:val="4"/>
            <w:tcBorders>
              <w:top w:val="nil"/>
              <w:left w:val="nil"/>
              <w:bottom w:val="single" w:sz="4" w:space="0" w:color="auto"/>
              <w:right w:val="single" w:sz="4" w:space="0" w:color="auto"/>
            </w:tcBorders>
            <w:shd w:val="clear" w:color="000000" w:fill="FFFFFF"/>
            <w:vAlign w:val="center"/>
          </w:tcPr>
          <w:p w14:paraId="1AC1D4E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Floristería </w:t>
            </w:r>
            <w:proofErr w:type="spellStart"/>
            <w:r w:rsidRPr="007B679D">
              <w:rPr>
                <w:rFonts w:ascii="Artifex CF Light" w:hAnsi="Artifex CF Light" w:cs="Calibri"/>
                <w:color w:val="002060"/>
                <w:sz w:val="18"/>
                <w:szCs w:val="18"/>
                <w:lang w:val="es-DO"/>
              </w:rPr>
              <w:t>Zuniflor</w:t>
            </w:r>
            <w:proofErr w:type="spellEnd"/>
            <w:r w:rsidRPr="007B679D">
              <w:rPr>
                <w:rFonts w:ascii="Artifex CF Light" w:hAnsi="Artifex CF Light" w:cs="Calibri"/>
                <w:color w:val="002060"/>
                <w:sz w:val="18"/>
                <w:szCs w:val="18"/>
                <w:lang w:val="es-DO"/>
              </w:rPr>
              <w:t>, SRL</w:t>
            </w:r>
          </w:p>
        </w:tc>
        <w:tc>
          <w:tcPr>
            <w:tcW w:w="1350" w:type="dxa"/>
            <w:gridSpan w:val="4"/>
            <w:tcBorders>
              <w:top w:val="nil"/>
              <w:left w:val="nil"/>
              <w:bottom w:val="single" w:sz="4" w:space="0" w:color="auto"/>
              <w:right w:val="single" w:sz="4" w:space="0" w:color="auto"/>
            </w:tcBorders>
            <w:shd w:val="clear" w:color="000000" w:fill="FFFFFF"/>
            <w:vAlign w:val="center"/>
          </w:tcPr>
          <w:p w14:paraId="19115E7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8,850.00</w:t>
            </w:r>
          </w:p>
        </w:tc>
        <w:tc>
          <w:tcPr>
            <w:tcW w:w="900" w:type="dxa"/>
            <w:gridSpan w:val="2"/>
            <w:tcBorders>
              <w:top w:val="nil"/>
              <w:left w:val="nil"/>
              <w:bottom w:val="single" w:sz="4" w:space="0" w:color="auto"/>
              <w:right w:val="single" w:sz="4" w:space="0" w:color="auto"/>
            </w:tcBorders>
            <w:shd w:val="clear" w:color="000000" w:fill="FFFFFF"/>
            <w:vAlign w:val="center"/>
          </w:tcPr>
          <w:p w14:paraId="4A61A5B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54" w:type="dxa"/>
            <w:gridSpan w:val="2"/>
            <w:tcBorders>
              <w:top w:val="nil"/>
              <w:left w:val="nil"/>
              <w:bottom w:val="single" w:sz="4" w:space="0" w:color="auto"/>
              <w:right w:val="single" w:sz="4" w:space="0" w:color="auto"/>
            </w:tcBorders>
            <w:shd w:val="clear" w:color="000000" w:fill="FFFFFF"/>
            <w:vAlign w:val="center"/>
          </w:tcPr>
          <w:p w14:paraId="1F1F36F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Flores cortadas</w:t>
            </w:r>
          </w:p>
        </w:tc>
      </w:tr>
      <w:tr w:rsidR="00012D3F" w:rsidRPr="00B80C2E" w14:paraId="55F00956" w14:textId="77777777" w:rsidTr="00012D3F">
        <w:trPr>
          <w:gridAfter w:val="2"/>
          <w:wAfter w:w="36" w:type="dxa"/>
          <w:trHeight w:val="221"/>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09FC74C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2/12/2020</w:t>
            </w:r>
          </w:p>
        </w:tc>
        <w:tc>
          <w:tcPr>
            <w:tcW w:w="1260" w:type="dxa"/>
            <w:gridSpan w:val="3"/>
            <w:tcBorders>
              <w:top w:val="nil"/>
              <w:left w:val="nil"/>
              <w:bottom w:val="single" w:sz="4" w:space="0" w:color="auto"/>
              <w:right w:val="single" w:sz="4" w:space="0" w:color="auto"/>
            </w:tcBorders>
            <w:shd w:val="clear" w:color="000000" w:fill="FFFFFF"/>
            <w:vAlign w:val="center"/>
          </w:tcPr>
          <w:p w14:paraId="3519CF30"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ONAPI-UC-CD-2020-0011</w:t>
            </w:r>
          </w:p>
        </w:tc>
        <w:tc>
          <w:tcPr>
            <w:tcW w:w="3330" w:type="dxa"/>
            <w:gridSpan w:val="2"/>
            <w:tcBorders>
              <w:top w:val="nil"/>
              <w:left w:val="nil"/>
              <w:bottom w:val="single" w:sz="4" w:space="0" w:color="auto"/>
              <w:right w:val="single" w:sz="4" w:space="0" w:color="auto"/>
            </w:tcBorders>
            <w:shd w:val="clear" w:color="000000" w:fill="FFFFFF"/>
            <w:vAlign w:val="center"/>
          </w:tcPr>
          <w:p w14:paraId="3A2E41C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Confección e instalación de 35 letreros de </w:t>
            </w:r>
            <w:proofErr w:type="spellStart"/>
            <w:r w:rsidRPr="007B679D">
              <w:rPr>
                <w:rFonts w:ascii="Artifex CF Light" w:hAnsi="Artifex CF Light" w:cs="Calibri"/>
                <w:color w:val="002060"/>
                <w:sz w:val="18"/>
                <w:szCs w:val="18"/>
                <w:lang w:val="es-DO"/>
              </w:rPr>
              <w:t>señalizacion</w:t>
            </w:r>
            <w:proofErr w:type="spellEnd"/>
            <w:r w:rsidRPr="007B679D">
              <w:rPr>
                <w:rFonts w:ascii="Artifex CF Light" w:hAnsi="Artifex CF Light" w:cs="Calibri"/>
                <w:color w:val="002060"/>
                <w:sz w:val="18"/>
                <w:szCs w:val="18"/>
                <w:lang w:val="es-DO"/>
              </w:rPr>
              <w:t xml:space="preserve"> de seguridad, los mismos serán instalados en ONAPI, central.</w:t>
            </w:r>
          </w:p>
        </w:tc>
        <w:tc>
          <w:tcPr>
            <w:tcW w:w="1530" w:type="dxa"/>
            <w:gridSpan w:val="4"/>
            <w:tcBorders>
              <w:top w:val="nil"/>
              <w:left w:val="nil"/>
              <w:bottom w:val="single" w:sz="4" w:space="0" w:color="auto"/>
              <w:right w:val="single" w:sz="4" w:space="0" w:color="auto"/>
            </w:tcBorders>
            <w:shd w:val="clear" w:color="000000" w:fill="FFFFFF"/>
            <w:vAlign w:val="center"/>
          </w:tcPr>
          <w:p w14:paraId="1B9F156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Identificaciones Corporativas, SRL (IDCORP)</w:t>
            </w:r>
          </w:p>
        </w:tc>
        <w:tc>
          <w:tcPr>
            <w:tcW w:w="1350" w:type="dxa"/>
            <w:gridSpan w:val="4"/>
            <w:tcBorders>
              <w:top w:val="nil"/>
              <w:left w:val="nil"/>
              <w:bottom w:val="single" w:sz="4" w:space="0" w:color="auto"/>
              <w:right w:val="single" w:sz="4" w:space="0" w:color="auto"/>
            </w:tcBorders>
            <w:shd w:val="clear" w:color="000000" w:fill="FFFFFF"/>
            <w:vAlign w:val="center"/>
          </w:tcPr>
          <w:p w14:paraId="41044E7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31,389.68</w:t>
            </w:r>
          </w:p>
        </w:tc>
        <w:tc>
          <w:tcPr>
            <w:tcW w:w="900" w:type="dxa"/>
            <w:gridSpan w:val="2"/>
            <w:tcBorders>
              <w:top w:val="nil"/>
              <w:left w:val="nil"/>
              <w:bottom w:val="single" w:sz="4" w:space="0" w:color="auto"/>
              <w:right w:val="single" w:sz="4" w:space="0" w:color="auto"/>
            </w:tcBorders>
            <w:shd w:val="clear" w:color="000000" w:fill="FFFFFF"/>
            <w:vAlign w:val="center"/>
          </w:tcPr>
          <w:p w14:paraId="5D43A48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54" w:type="dxa"/>
            <w:gridSpan w:val="2"/>
            <w:tcBorders>
              <w:top w:val="nil"/>
              <w:left w:val="nil"/>
              <w:bottom w:val="single" w:sz="4" w:space="0" w:color="auto"/>
              <w:right w:val="single" w:sz="4" w:space="0" w:color="auto"/>
            </w:tcBorders>
            <w:shd w:val="clear" w:color="000000" w:fill="FFFFFF"/>
            <w:vAlign w:val="center"/>
          </w:tcPr>
          <w:p w14:paraId="070B420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Letreros</w:t>
            </w:r>
          </w:p>
        </w:tc>
      </w:tr>
      <w:tr w:rsidR="00012D3F" w:rsidRPr="008A7CF0" w14:paraId="3EDA9532" w14:textId="77777777" w:rsidTr="00012D3F">
        <w:trPr>
          <w:gridAfter w:val="2"/>
          <w:wAfter w:w="36" w:type="dxa"/>
          <w:trHeight w:val="221"/>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74A31470"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2/11/2020</w:t>
            </w:r>
          </w:p>
        </w:tc>
        <w:tc>
          <w:tcPr>
            <w:tcW w:w="1260" w:type="dxa"/>
            <w:gridSpan w:val="3"/>
            <w:tcBorders>
              <w:top w:val="nil"/>
              <w:left w:val="nil"/>
              <w:bottom w:val="single" w:sz="4" w:space="0" w:color="auto"/>
              <w:right w:val="single" w:sz="4" w:space="0" w:color="auto"/>
            </w:tcBorders>
            <w:shd w:val="clear" w:color="000000" w:fill="FFFFFF"/>
            <w:vAlign w:val="center"/>
          </w:tcPr>
          <w:p w14:paraId="2F53F19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ONAPI-UC-CD-2020-0012</w:t>
            </w:r>
          </w:p>
        </w:tc>
        <w:tc>
          <w:tcPr>
            <w:tcW w:w="3330" w:type="dxa"/>
            <w:gridSpan w:val="2"/>
            <w:tcBorders>
              <w:top w:val="nil"/>
              <w:left w:val="nil"/>
              <w:bottom w:val="single" w:sz="4" w:space="0" w:color="auto"/>
              <w:right w:val="single" w:sz="4" w:space="0" w:color="auto"/>
            </w:tcBorders>
            <w:shd w:val="clear" w:color="000000" w:fill="FFFFFF"/>
            <w:vAlign w:val="center"/>
          </w:tcPr>
          <w:p w14:paraId="426907A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del vehículo Toyota </w:t>
            </w:r>
            <w:proofErr w:type="spellStart"/>
            <w:r w:rsidRPr="007B679D">
              <w:rPr>
                <w:rFonts w:ascii="Artifex CF Light" w:hAnsi="Artifex CF Light" w:cs="Calibri"/>
                <w:color w:val="002060"/>
                <w:sz w:val="18"/>
                <w:szCs w:val="18"/>
                <w:lang w:val="es-DO"/>
              </w:rPr>
              <w:t>Coaster</w:t>
            </w:r>
            <w:proofErr w:type="spellEnd"/>
            <w:r w:rsidRPr="007B679D">
              <w:rPr>
                <w:rFonts w:ascii="Artifex CF Light" w:hAnsi="Artifex CF Light" w:cs="Calibri"/>
                <w:color w:val="002060"/>
                <w:sz w:val="18"/>
                <w:szCs w:val="18"/>
                <w:lang w:val="es-DO"/>
              </w:rPr>
              <w:t>, Chasis JTGFB518201040759, a los 204,000 Km.</w:t>
            </w:r>
            <w:r w:rsidRPr="007B679D">
              <w:rPr>
                <w:rFonts w:ascii="Artifex CF Light" w:hAnsi="Artifex CF Light" w:cs="Calibri"/>
                <w:color w:val="002060"/>
                <w:sz w:val="18"/>
                <w:szCs w:val="18"/>
                <w:lang w:val="es-DO"/>
              </w:rPr>
              <w:br/>
              <w:t>A</w:t>
            </w:r>
          </w:p>
        </w:tc>
        <w:tc>
          <w:tcPr>
            <w:tcW w:w="1530" w:type="dxa"/>
            <w:gridSpan w:val="4"/>
            <w:tcBorders>
              <w:top w:val="nil"/>
              <w:left w:val="nil"/>
              <w:bottom w:val="single" w:sz="4" w:space="0" w:color="auto"/>
              <w:right w:val="single" w:sz="4" w:space="0" w:color="auto"/>
            </w:tcBorders>
            <w:shd w:val="clear" w:color="000000" w:fill="FFFFFF"/>
            <w:vAlign w:val="center"/>
          </w:tcPr>
          <w:p w14:paraId="52574F8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Delta Comercial, SA</w:t>
            </w:r>
          </w:p>
        </w:tc>
        <w:tc>
          <w:tcPr>
            <w:tcW w:w="1350" w:type="dxa"/>
            <w:gridSpan w:val="4"/>
            <w:tcBorders>
              <w:top w:val="nil"/>
              <w:left w:val="nil"/>
              <w:bottom w:val="single" w:sz="4" w:space="0" w:color="auto"/>
              <w:right w:val="single" w:sz="4" w:space="0" w:color="auto"/>
            </w:tcBorders>
            <w:shd w:val="clear" w:color="000000" w:fill="FFFFFF"/>
            <w:vAlign w:val="center"/>
          </w:tcPr>
          <w:p w14:paraId="7A93FC2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36,156.21</w:t>
            </w:r>
          </w:p>
        </w:tc>
        <w:tc>
          <w:tcPr>
            <w:tcW w:w="900" w:type="dxa"/>
            <w:gridSpan w:val="2"/>
            <w:tcBorders>
              <w:top w:val="nil"/>
              <w:left w:val="nil"/>
              <w:bottom w:val="single" w:sz="4" w:space="0" w:color="auto"/>
              <w:right w:val="single" w:sz="4" w:space="0" w:color="auto"/>
            </w:tcBorders>
            <w:shd w:val="clear" w:color="000000" w:fill="FFFFFF"/>
            <w:vAlign w:val="center"/>
          </w:tcPr>
          <w:p w14:paraId="1A3CA6B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54" w:type="dxa"/>
            <w:gridSpan w:val="2"/>
            <w:tcBorders>
              <w:top w:val="nil"/>
              <w:left w:val="nil"/>
              <w:bottom w:val="single" w:sz="4" w:space="0" w:color="auto"/>
              <w:right w:val="single" w:sz="4" w:space="0" w:color="auto"/>
            </w:tcBorders>
            <w:shd w:val="clear" w:color="000000" w:fill="FFFFFF"/>
            <w:vAlign w:val="center"/>
          </w:tcPr>
          <w:p w14:paraId="23D5098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mantenimiento de transporte</w:t>
            </w:r>
          </w:p>
        </w:tc>
      </w:tr>
      <w:tr w:rsidR="00012D3F" w:rsidRPr="008A7CF0" w14:paraId="56D6A841" w14:textId="77777777" w:rsidTr="00012D3F">
        <w:trPr>
          <w:gridAfter w:val="2"/>
          <w:wAfter w:w="36" w:type="dxa"/>
          <w:trHeight w:val="1375"/>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629A784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18/02/2020</w:t>
            </w:r>
          </w:p>
        </w:tc>
        <w:tc>
          <w:tcPr>
            <w:tcW w:w="1260" w:type="dxa"/>
            <w:gridSpan w:val="3"/>
            <w:tcBorders>
              <w:top w:val="nil"/>
              <w:left w:val="nil"/>
              <w:bottom w:val="single" w:sz="4" w:space="0" w:color="auto"/>
              <w:right w:val="single" w:sz="4" w:space="0" w:color="auto"/>
            </w:tcBorders>
            <w:shd w:val="clear" w:color="000000" w:fill="FFFFFF"/>
            <w:vAlign w:val="center"/>
          </w:tcPr>
          <w:p w14:paraId="5B042E5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ONAPI-UC-CD-2020-0013</w:t>
            </w:r>
          </w:p>
        </w:tc>
        <w:tc>
          <w:tcPr>
            <w:tcW w:w="3330" w:type="dxa"/>
            <w:gridSpan w:val="2"/>
            <w:tcBorders>
              <w:top w:val="nil"/>
              <w:left w:val="nil"/>
              <w:bottom w:val="single" w:sz="4" w:space="0" w:color="auto"/>
              <w:right w:val="single" w:sz="4" w:space="0" w:color="auto"/>
            </w:tcBorders>
            <w:shd w:val="clear" w:color="000000" w:fill="FFFFFF"/>
            <w:vAlign w:val="center"/>
          </w:tcPr>
          <w:p w14:paraId="4A7228C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Limpieza de ductos de aires acondicionado correspondiente al edificio principal y patentes de invenciones de ONAPI central.</w:t>
            </w:r>
          </w:p>
        </w:tc>
        <w:tc>
          <w:tcPr>
            <w:tcW w:w="1530" w:type="dxa"/>
            <w:gridSpan w:val="4"/>
            <w:tcBorders>
              <w:top w:val="nil"/>
              <w:left w:val="nil"/>
              <w:bottom w:val="single" w:sz="4" w:space="0" w:color="auto"/>
              <w:right w:val="single" w:sz="4" w:space="0" w:color="auto"/>
            </w:tcBorders>
            <w:shd w:val="clear" w:color="000000" w:fill="FFFFFF"/>
            <w:vAlign w:val="center"/>
          </w:tcPr>
          <w:p w14:paraId="18923E9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Ducto Limpio S.D., SRL</w:t>
            </w:r>
          </w:p>
        </w:tc>
        <w:tc>
          <w:tcPr>
            <w:tcW w:w="1350" w:type="dxa"/>
            <w:gridSpan w:val="4"/>
            <w:tcBorders>
              <w:top w:val="nil"/>
              <w:left w:val="nil"/>
              <w:bottom w:val="single" w:sz="4" w:space="0" w:color="auto"/>
              <w:right w:val="single" w:sz="4" w:space="0" w:color="auto"/>
            </w:tcBorders>
            <w:shd w:val="clear" w:color="000000" w:fill="FFFFFF"/>
            <w:vAlign w:val="center"/>
          </w:tcPr>
          <w:p w14:paraId="3D7815D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126,088.9</w:t>
            </w:r>
          </w:p>
        </w:tc>
        <w:tc>
          <w:tcPr>
            <w:tcW w:w="900" w:type="dxa"/>
            <w:gridSpan w:val="2"/>
            <w:tcBorders>
              <w:top w:val="nil"/>
              <w:left w:val="nil"/>
              <w:bottom w:val="single" w:sz="4" w:space="0" w:color="auto"/>
              <w:right w:val="single" w:sz="4" w:space="0" w:color="auto"/>
            </w:tcBorders>
            <w:shd w:val="clear" w:color="000000" w:fill="FFFFFF"/>
            <w:vAlign w:val="center"/>
          </w:tcPr>
          <w:p w14:paraId="42EA19D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nil"/>
              <w:left w:val="nil"/>
              <w:bottom w:val="single" w:sz="4" w:space="0" w:color="auto"/>
              <w:right w:val="single" w:sz="4" w:space="0" w:color="auto"/>
            </w:tcBorders>
            <w:shd w:val="clear" w:color="000000" w:fill="FFFFFF"/>
            <w:vAlign w:val="center"/>
          </w:tcPr>
          <w:p w14:paraId="29EF27C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de reparación, mantenimiento o reparación de aire acondicionado</w:t>
            </w:r>
          </w:p>
        </w:tc>
      </w:tr>
      <w:tr w:rsidR="00012D3F" w:rsidRPr="00B80C2E" w14:paraId="728D00B6" w14:textId="77777777" w:rsidTr="00012D3F">
        <w:trPr>
          <w:gridAfter w:val="2"/>
          <w:wAfter w:w="36" w:type="dxa"/>
          <w:trHeight w:val="1159"/>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0401BC1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18/02/2020</w:t>
            </w:r>
          </w:p>
        </w:tc>
        <w:tc>
          <w:tcPr>
            <w:tcW w:w="1260" w:type="dxa"/>
            <w:gridSpan w:val="3"/>
            <w:tcBorders>
              <w:top w:val="nil"/>
              <w:left w:val="nil"/>
              <w:bottom w:val="single" w:sz="4" w:space="0" w:color="auto"/>
              <w:right w:val="single" w:sz="4" w:space="0" w:color="auto"/>
            </w:tcBorders>
            <w:shd w:val="clear" w:color="000000" w:fill="FFFFFF"/>
            <w:vAlign w:val="center"/>
          </w:tcPr>
          <w:p w14:paraId="5199056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ONAPI-UC-CD-2020-0014</w:t>
            </w:r>
          </w:p>
        </w:tc>
        <w:tc>
          <w:tcPr>
            <w:tcW w:w="3330" w:type="dxa"/>
            <w:gridSpan w:val="2"/>
            <w:tcBorders>
              <w:top w:val="nil"/>
              <w:left w:val="nil"/>
              <w:bottom w:val="single" w:sz="4" w:space="0" w:color="auto"/>
              <w:right w:val="single" w:sz="4" w:space="0" w:color="auto"/>
            </w:tcBorders>
            <w:shd w:val="clear" w:color="000000" w:fill="FFFFFF"/>
            <w:vAlign w:val="center"/>
          </w:tcPr>
          <w:p w14:paraId="7671652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mantenimiento preventivo a dos UPS marca EATON, uno de 40KVA y uno de 15 KVA, perteneciente a ONAPI, central.</w:t>
            </w:r>
          </w:p>
        </w:tc>
        <w:tc>
          <w:tcPr>
            <w:tcW w:w="1530" w:type="dxa"/>
            <w:gridSpan w:val="4"/>
            <w:tcBorders>
              <w:top w:val="nil"/>
              <w:left w:val="nil"/>
              <w:bottom w:val="single" w:sz="4" w:space="0" w:color="auto"/>
              <w:right w:val="single" w:sz="4" w:space="0" w:color="auto"/>
            </w:tcBorders>
            <w:shd w:val="clear" w:color="000000" w:fill="FFFFFF"/>
            <w:vAlign w:val="center"/>
          </w:tcPr>
          <w:p w14:paraId="7743A652" w14:textId="77777777" w:rsidR="00012D3F" w:rsidRPr="007B679D" w:rsidRDefault="00012D3F" w:rsidP="00012D3F">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Unitrade</w:t>
            </w:r>
            <w:proofErr w:type="spellEnd"/>
            <w:r w:rsidRPr="007B679D">
              <w:rPr>
                <w:rFonts w:ascii="Artifex CF Light" w:hAnsi="Artifex CF Light" w:cs="Calibri"/>
                <w:color w:val="002060"/>
                <w:sz w:val="18"/>
                <w:szCs w:val="18"/>
                <w:lang w:val="es-DO"/>
              </w:rPr>
              <w:t>, SRL</w:t>
            </w:r>
          </w:p>
        </w:tc>
        <w:tc>
          <w:tcPr>
            <w:tcW w:w="1350" w:type="dxa"/>
            <w:gridSpan w:val="4"/>
            <w:tcBorders>
              <w:top w:val="nil"/>
              <w:left w:val="nil"/>
              <w:bottom w:val="single" w:sz="4" w:space="0" w:color="auto"/>
              <w:right w:val="single" w:sz="4" w:space="0" w:color="auto"/>
            </w:tcBorders>
            <w:shd w:val="clear" w:color="000000" w:fill="FFFFFF"/>
            <w:vAlign w:val="center"/>
          </w:tcPr>
          <w:p w14:paraId="7950878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26,904.00</w:t>
            </w:r>
          </w:p>
        </w:tc>
        <w:tc>
          <w:tcPr>
            <w:tcW w:w="900" w:type="dxa"/>
            <w:gridSpan w:val="2"/>
            <w:tcBorders>
              <w:top w:val="nil"/>
              <w:left w:val="nil"/>
              <w:bottom w:val="single" w:sz="4" w:space="0" w:color="auto"/>
              <w:right w:val="single" w:sz="4" w:space="0" w:color="auto"/>
            </w:tcBorders>
            <w:shd w:val="clear" w:color="000000" w:fill="FFFFFF"/>
            <w:vAlign w:val="center"/>
          </w:tcPr>
          <w:p w14:paraId="216B597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54" w:type="dxa"/>
            <w:gridSpan w:val="2"/>
            <w:tcBorders>
              <w:top w:val="nil"/>
              <w:left w:val="nil"/>
              <w:bottom w:val="single" w:sz="4" w:space="0" w:color="auto"/>
              <w:right w:val="single" w:sz="4" w:space="0" w:color="auto"/>
            </w:tcBorders>
            <w:shd w:val="clear" w:color="auto" w:fill="auto"/>
            <w:noWrap/>
            <w:vAlign w:val="center"/>
          </w:tcPr>
          <w:p w14:paraId="2E54494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Fuentes </w:t>
            </w:r>
            <w:proofErr w:type="spellStart"/>
            <w:r w:rsidRPr="007B679D">
              <w:rPr>
                <w:rFonts w:ascii="Artifex CF Light" w:hAnsi="Artifex CF Light" w:cs="Calibri"/>
                <w:color w:val="002060"/>
                <w:sz w:val="18"/>
                <w:szCs w:val="18"/>
                <w:lang w:val="es-DO"/>
              </w:rPr>
              <w:t>ininterrumpibles</w:t>
            </w:r>
            <w:proofErr w:type="spellEnd"/>
            <w:r w:rsidRPr="007B679D">
              <w:rPr>
                <w:rFonts w:ascii="Artifex CF Light" w:hAnsi="Artifex CF Light" w:cs="Calibri"/>
                <w:color w:val="002060"/>
                <w:sz w:val="18"/>
                <w:szCs w:val="18"/>
                <w:lang w:val="es-DO"/>
              </w:rPr>
              <w:t xml:space="preserve"> de potencia</w:t>
            </w:r>
          </w:p>
        </w:tc>
      </w:tr>
      <w:tr w:rsidR="00012D3F" w:rsidRPr="00B80C2E" w14:paraId="543FC8E6" w14:textId="77777777" w:rsidTr="00012D3F">
        <w:trPr>
          <w:gridAfter w:val="2"/>
          <w:wAfter w:w="36" w:type="dxa"/>
          <w:trHeight w:val="221"/>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26613BF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17/02/2020</w:t>
            </w:r>
          </w:p>
        </w:tc>
        <w:tc>
          <w:tcPr>
            <w:tcW w:w="1260" w:type="dxa"/>
            <w:gridSpan w:val="3"/>
            <w:tcBorders>
              <w:top w:val="nil"/>
              <w:left w:val="nil"/>
              <w:bottom w:val="single" w:sz="4" w:space="0" w:color="auto"/>
              <w:right w:val="single" w:sz="4" w:space="0" w:color="auto"/>
            </w:tcBorders>
            <w:shd w:val="clear" w:color="000000" w:fill="FFFFFF"/>
            <w:vAlign w:val="center"/>
          </w:tcPr>
          <w:p w14:paraId="7B46DB6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ONAPI-UC-CD-2020-0015</w:t>
            </w:r>
          </w:p>
        </w:tc>
        <w:tc>
          <w:tcPr>
            <w:tcW w:w="3330" w:type="dxa"/>
            <w:gridSpan w:val="2"/>
            <w:tcBorders>
              <w:top w:val="nil"/>
              <w:left w:val="nil"/>
              <w:bottom w:val="single" w:sz="4" w:space="0" w:color="auto"/>
              <w:right w:val="single" w:sz="4" w:space="0" w:color="auto"/>
            </w:tcBorders>
            <w:shd w:val="clear" w:color="000000" w:fill="FFFFFF"/>
            <w:vAlign w:val="center"/>
          </w:tcPr>
          <w:p w14:paraId="685B183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Confección de letreros para la CATI-UASD, por motivo de su inauguración.</w:t>
            </w:r>
          </w:p>
        </w:tc>
        <w:tc>
          <w:tcPr>
            <w:tcW w:w="1530" w:type="dxa"/>
            <w:gridSpan w:val="4"/>
            <w:tcBorders>
              <w:top w:val="nil"/>
              <w:left w:val="nil"/>
              <w:bottom w:val="single" w:sz="4" w:space="0" w:color="auto"/>
              <w:right w:val="single" w:sz="4" w:space="0" w:color="auto"/>
            </w:tcBorders>
            <w:shd w:val="clear" w:color="000000" w:fill="FFFFFF"/>
            <w:vAlign w:val="center"/>
          </w:tcPr>
          <w:p w14:paraId="09BCD91D" w14:textId="77777777" w:rsidR="00012D3F" w:rsidRPr="00736B69" w:rsidRDefault="00012D3F" w:rsidP="00012D3F">
            <w:pPr>
              <w:jc w:val="center"/>
              <w:rPr>
                <w:rFonts w:ascii="Artifex CF Light" w:hAnsi="Artifex CF Light" w:cs="Calibri"/>
                <w:color w:val="002060"/>
                <w:sz w:val="18"/>
                <w:szCs w:val="18"/>
              </w:rPr>
            </w:pPr>
            <w:r w:rsidRPr="00736B69">
              <w:rPr>
                <w:rFonts w:ascii="Artifex CF Light" w:hAnsi="Artifex CF Light" w:cs="Calibri"/>
                <w:color w:val="002060"/>
                <w:sz w:val="18"/>
                <w:szCs w:val="18"/>
              </w:rPr>
              <w:t>Alfa Digital Sings and Graphics, SRL</w:t>
            </w:r>
          </w:p>
        </w:tc>
        <w:tc>
          <w:tcPr>
            <w:tcW w:w="1350" w:type="dxa"/>
            <w:gridSpan w:val="4"/>
            <w:tcBorders>
              <w:top w:val="nil"/>
              <w:left w:val="nil"/>
              <w:bottom w:val="single" w:sz="4" w:space="0" w:color="auto"/>
              <w:right w:val="single" w:sz="4" w:space="0" w:color="auto"/>
            </w:tcBorders>
            <w:shd w:val="clear" w:color="000000" w:fill="FFFFFF"/>
            <w:vAlign w:val="center"/>
          </w:tcPr>
          <w:p w14:paraId="2CE1ECE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79,933.20</w:t>
            </w:r>
          </w:p>
        </w:tc>
        <w:tc>
          <w:tcPr>
            <w:tcW w:w="900" w:type="dxa"/>
            <w:gridSpan w:val="2"/>
            <w:tcBorders>
              <w:top w:val="nil"/>
              <w:left w:val="nil"/>
              <w:bottom w:val="single" w:sz="4" w:space="0" w:color="auto"/>
              <w:right w:val="single" w:sz="4" w:space="0" w:color="auto"/>
            </w:tcBorders>
            <w:shd w:val="clear" w:color="000000" w:fill="FFFFFF"/>
            <w:vAlign w:val="center"/>
          </w:tcPr>
          <w:p w14:paraId="724B0D3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nil"/>
              <w:left w:val="nil"/>
              <w:bottom w:val="single" w:sz="4" w:space="0" w:color="auto"/>
              <w:right w:val="single" w:sz="4" w:space="0" w:color="auto"/>
            </w:tcBorders>
            <w:shd w:val="clear" w:color="auto" w:fill="auto"/>
            <w:noWrap/>
            <w:vAlign w:val="center"/>
          </w:tcPr>
          <w:p w14:paraId="444633D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Letreros</w:t>
            </w:r>
          </w:p>
        </w:tc>
      </w:tr>
      <w:tr w:rsidR="00012D3F" w:rsidRPr="008A7CF0" w14:paraId="75798319" w14:textId="77777777" w:rsidTr="00012D3F">
        <w:trPr>
          <w:gridAfter w:val="2"/>
          <w:wAfter w:w="36" w:type="dxa"/>
          <w:trHeight w:val="328"/>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2E0AFAD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17/02/2020</w:t>
            </w:r>
          </w:p>
        </w:tc>
        <w:tc>
          <w:tcPr>
            <w:tcW w:w="1260" w:type="dxa"/>
            <w:gridSpan w:val="3"/>
            <w:tcBorders>
              <w:top w:val="nil"/>
              <w:left w:val="nil"/>
              <w:bottom w:val="single" w:sz="4" w:space="0" w:color="auto"/>
              <w:right w:val="single" w:sz="4" w:space="0" w:color="auto"/>
            </w:tcBorders>
            <w:shd w:val="clear" w:color="000000" w:fill="FFFFFF"/>
            <w:vAlign w:val="center"/>
          </w:tcPr>
          <w:p w14:paraId="764506E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ONAPI-UC-CD-2020-0016</w:t>
            </w:r>
          </w:p>
        </w:tc>
        <w:tc>
          <w:tcPr>
            <w:tcW w:w="3330" w:type="dxa"/>
            <w:gridSpan w:val="2"/>
            <w:tcBorders>
              <w:top w:val="nil"/>
              <w:left w:val="nil"/>
              <w:bottom w:val="single" w:sz="4" w:space="0" w:color="auto"/>
              <w:right w:val="single" w:sz="4" w:space="0" w:color="auto"/>
            </w:tcBorders>
            <w:shd w:val="clear" w:color="000000" w:fill="FFFFFF"/>
            <w:vAlign w:val="center"/>
          </w:tcPr>
          <w:p w14:paraId="5126CA1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Refrigerio para 50 personas, por motive de inauguración del CATI-UASD.</w:t>
            </w:r>
          </w:p>
        </w:tc>
        <w:tc>
          <w:tcPr>
            <w:tcW w:w="1530" w:type="dxa"/>
            <w:gridSpan w:val="4"/>
            <w:tcBorders>
              <w:top w:val="nil"/>
              <w:left w:val="nil"/>
              <w:bottom w:val="single" w:sz="4" w:space="0" w:color="auto"/>
              <w:right w:val="single" w:sz="4" w:space="0" w:color="auto"/>
            </w:tcBorders>
            <w:shd w:val="clear" w:color="000000" w:fill="FFFFFF"/>
            <w:vAlign w:val="center"/>
          </w:tcPr>
          <w:p w14:paraId="5823F66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Ciano Gourmet, SRL</w:t>
            </w:r>
          </w:p>
        </w:tc>
        <w:tc>
          <w:tcPr>
            <w:tcW w:w="1350" w:type="dxa"/>
            <w:gridSpan w:val="4"/>
            <w:tcBorders>
              <w:top w:val="nil"/>
              <w:left w:val="nil"/>
              <w:bottom w:val="single" w:sz="4" w:space="0" w:color="auto"/>
              <w:right w:val="single" w:sz="4" w:space="0" w:color="auto"/>
            </w:tcBorders>
            <w:shd w:val="clear" w:color="000000" w:fill="FFFFFF"/>
            <w:vAlign w:val="center"/>
          </w:tcPr>
          <w:p w14:paraId="76B1892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19,375.60</w:t>
            </w:r>
          </w:p>
        </w:tc>
        <w:tc>
          <w:tcPr>
            <w:tcW w:w="900" w:type="dxa"/>
            <w:gridSpan w:val="2"/>
            <w:tcBorders>
              <w:top w:val="nil"/>
              <w:left w:val="nil"/>
              <w:bottom w:val="single" w:sz="4" w:space="0" w:color="auto"/>
              <w:right w:val="single" w:sz="4" w:space="0" w:color="auto"/>
            </w:tcBorders>
            <w:shd w:val="clear" w:color="000000" w:fill="FFFFFF"/>
            <w:vAlign w:val="center"/>
          </w:tcPr>
          <w:p w14:paraId="13E7FAB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nil"/>
              <w:left w:val="nil"/>
              <w:bottom w:val="single" w:sz="4" w:space="0" w:color="auto"/>
              <w:right w:val="single" w:sz="4" w:space="0" w:color="auto"/>
            </w:tcBorders>
            <w:shd w:val="clear" w:color="000000" w:fill="FFFFFF"/>
            <w:vAlign w:val="center"/>
          </w:tcPr>
          <w:p w14:paraId="458AB61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Restaurante catering, servicio de comida y bebidas.</w:t>
            </w:r>
          </w:p>
        </w:tc>
      </w:tr>
      <w:tr w:rsidR="00012D3F" w:rsidRPr="009B3389" w14:paraId="2547C63C" w14:textId="77777777" w:rsidTr="00012D3F">
        <w:trPr>
          <w:gridAfter w:val="2"/>
          <w:wAfter w:w="36" w:type="dxa"/>
          <w:trHeight w:val="1393"/>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51A74CF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19/02/2020</w:t>
            </w:r>
          </w:p>
        </w:tc>
        <w:tc>
          <w:tcPr>
            <w:tcW w:w="1260" w:type="dxa"/>
            <w:gridSpan w:val="3"/>
            <w:tcBorders>
              <w:top w:val="nil"/>
              <w:left w:val="nil"/>
              <w:bottom w:val="single" w:sz="4" w:space="0" w:color="auto"/>
              <w:right w:val="single" w:sz="4" w:space="0" w:color="auto"/>
            </w:tcBorders>
            <w:shd w:val="clear" w:color="000000" w:fill="FFFFFF"/>
            <w:vAlign w:val="center"/>
          </w:tcPr>
          <w:p w14:paraId="1A41904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ONAPI-UC-CD-2020-0017</w:t>
            </w:r>
          </w:p>
        </w:tc>
        <w:tc>
          <w:tcPr>
            <w:tcW w:w="3330" w:type="dxa"/>
            <w:gridSpan w:val="2"/>
            <w:tcBorders>
              <w:top w:val="nil"/>
              <w:left w:val="nil"/>
              <w:bottom w:val="single" w:sz="4" w:space="0" w:color="auto"/>
              <w:right w:val="single" w:sz="4" w:space="0" w:color="auto"/>
            </w:tcBorders>
            <w:shd w:val="clear" w:color="000000" w:fill="FFFFFF"/>
            <w:vAlign w:val="center"/>
          </w:tcPr>
          <w:p w14:paraId="6049C69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seguro de viaje y boleto aéreo para la Dra. </w:t>
            </w:r>
            <w:proofErr w:type="spellStart"/>
            <w:r w:rsidRPr="007B679D">
              <w:rPr>
                <w:rFonts w:ascii="Artifex CF Light" w:hAnsi="Artifex CF Light" w:cs="Calibri"/>
                <w:color w:val="002060"/>
                <w:sz w:val="18"/>
                <w:szCs w:val="18"/>
                <w:lang w:val="es-DO"/>
              </w:rPr>
              <w:t>Lockward</w:t>
            </w:r>
            <w:proofErr w:type="spellEnd"/>
            <w:r w:rsidRPr="007B679D">
              <w:rPr>
                <w:rFonts w:ascii="Artifex CF Light" w:hAnsi="Artifex CF Light" w:cs="Calibri"/>
                <w:color w:val="002060"/>
                <w:sz w:val="18"/>
                <w:szCs w:val="18"/>
                <w:lang w:val="es-DO"/>
              </w:rPr>
              <w:t>, quien viajara a Montevideo, Uruguay, del 05 al 13/03/2020 a participar en ASIPI Montevideo 2020.</w:t>
            </w:r>
          </w:p>
        </w:tc>
        <w:tc>
          <w:tcPr>
            <w:tcW w:w="1530" w:type="dxa"/>
            <w:gridSpan w:val="4"/>
            <w:tcBorders>
              <w:top w:val="nil"/>
              <w:left w:val="nil"/>
              <w:bottom w:val="single" w:sz="4" w:space="0" w:color="auto"/>
              <w:right w:val="single" w:sz="4" w:space="0" w:color="auto"/>
            </w:tcBorders>
            <w:shd w:val="clear" w:color="000000" w:fill="FFFFFF"/>
            <w:vAlign w:val="center"/>
          </w:tcPr>
          <w:p w14:paraId="095583C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Rosario &amp; Pichardo, SR</w:t>
            </w:r>
          </w:p>
        </w:tc>
        <w:tc>
          <w:tcPr>
            <w:tcW w:w="1350" w:type="dxa"/>
            <w:gridSpan w:val="4"/>
            <w:tcBorders>
              <w:top w:val="nil"/>
              <w:left w:val="nil"/>
              <w:bottom w:val="single" w:sz="4" w:space="0" w:color="auto"/>
              <w:right w:val="single" w:sz="4" w:space="0" w:color="auto"/>
            </w:tcBorders>
            <w:shd w:val="clear" w:color="000000" w:fill="FFFFFF"/>
            <w:vAlign w:val="center"/>
          </w:tcPr>
          <w:p w14:paraId="30AD1DB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126,599.73</w:t>
            </w:r>
          </w:p>
        </w:tc>
        <w:tc>
          <w:tcPr>
            <w:tcW w:w="900" w:type="dxa"/>
            <w:gridSpan w:val="2"/>
            <w:tcBorders>
              <w:top w:val="nil"/>
              <w:left w:val="nil"/>
              <w:bottom w:val="single" w:sz="4" w:space="0" w:color="auto"/>
              <w:right w:val="single" w:sz="4" w:space="0" w:color="auto"/>
            </w:tcBorders>
            <w:shd w:val="clear" w:color="000000" w:fill="FFFFFF"/>
            <w:vAlign w:val="center"/>
          </w:tcPr>
          <w:p w14:paraId="7C5AE18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54" w:type="dxa"/>
            <w:gridSpan w:val="2"/>
            <w:tcBorders>
              <w:top w:val="nil"/>
              <w:left w:val="nil"/>
              <w:bottom w:val="single" w:sz="4" w:space="0" w:color="auto"/>
              <w:right w:val="single" w:sz="4" w:space="0" w:color="auto"/>
            </w:tcBorders>
            <w:shd w:val="clear" w:color="auto" w:fill="auto"/>
            <w:noWrap/>
            <w:vAlign w:val="center"/>
          </w:tcPr>
          <w:p w14:paraId="458BF52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Viaje en aviones comerciales</w:t>
            </w:r>
          </w:p>
        </w:tc>
      </w:tr>
      <w:tr w:rsidR="00012D3F" w:rsidRPr="008A7CF0" w14:paraId="76CA778A" w14:textId="77777777" w:rsidTr="00012D3F">
        <w:trPr>
          <w:gridAfter w:val="2"/>
          <w:wAfter w:w="36" w:type="dxa"/>
          <w:trHeight w:val="977"/>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4D8CBE1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26/02/2020</w:t>
            </w:r>
          </w:p>
        </w:tc>
        <w:tc>
          <w:tcPr>
            <w:tcW w:w="1260" w:type="dxa"/>
            <w:gridSpan w:val="3"/>
            <w:tcBorders>
              <w:top w:val="nil"/>
              <w:left w:val="nil"/>
              <w:bottom w:val="single" w:sz="4" w:space="0" w:color="auto"/>
              <w:right w:val="single" w:sz="4" w:space="0" w:color="auto"/>
            </w:tcBorders>
            <w:shd w:val="clear" w:color="000000" w:fill="FFFFFF"/>
            <w:vAlign w:val="center"/>
          </w:tcPr>
          <w:p w14:paraId="2B647CF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ONAPI-UC-CD-2020-0019</w:t>
            </w:r>
          </w:p>
        </w:tc>
        <w:tc>
          <w:tcPr>
            <w:tcW w:w="3330" w:type="dxa"/>
            <w:gridSpan w:val="2"/>
            <w:tcBorders>
              <w:top w:val="nil"/>
              <w:left w:val="nil"/>
              <w:bottom w:val="single" w:sz="4" w:space="0" w:color="auto"/>
              <w:right w:val="single" w:sz="4" w:space="0" w:color="auto"/>
            </w:tcBorders>
            <w:shd w:val="clear" w:color="000000" w:fill="FFFFFF"/>
            <w:vAlign w:val="center"/>
          </w:tcPr>
          <w:p w14:paraId="491A49E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del </w:t>
            </w:r>
            <w:proofErr w:type="spellStart"/>
            <w:r w:rsidRPr="007B679D">
              <w:rPr>
                <w:rFonts w:ascii="Artifex CF Light" w:hAnsi="Artifex CF Light" w:cs="Calibri"/>
                <w:color w:val="002060"/>
                <w:sz w:val="18"/>
                <w:szCs w:val="18"/>
                <w:lang w:val="es-DO"/>
              </w:rPr>
              <w:t>vehiculo</w:t>
            </w:r>
            <w:proofErr w:type="spellEnd"/>
            <w:r w:rsidRPr="007B679D">
              <w:rPr>
                <w:rFonts w:ascii="Artifex CF Light" w:hAnsi="Artifex CF Light" w:cs="Calibri"/>
                <w:color w:val="002060"/>
                <w:sz w:val="18"/>
                <w:szCs w:val="18"/>
                <w:lang w:val="es-DO"/>
              </w:rPr>
              <w:t xml:space="preserve"> Nissan </w:t>
            </w:r>
            <w:proofErr w:type="spellStart"/>
            <w:r w:rsidRPr="007B679D">
              <w:rPr>
                <w:rFonts w:ascii="Artifex CF Light" w:hAnsi="Artifex CF Light" w:cs="Calibri"/>
                <w:color w:val="002060"/>
                <w:sz w:val="18"/>
                <w:szCs w:val="18"/>
                <w:lang w:val="es-DO"/>
              </w:rPr>
              <w:t>Frontier</w:t>
            </w:r>
            <w:proofErr w:type="spellEnd"/>
            <w:r w:rsidRPr="007B679D">
              <w:rPr>
                <w:rFonts w:ascii="Artifex CF Light" w:hAnsi="Artifex CF Light" w:cs="Calibri"/>
                <w:color w:val="002060"/>
                <w:sz w:val="18"/>
                <w:szCs w:val="18"/>
                <w:lang w:val="es-DO"/>
              </w:rPr>
              <w:t xml:space="preserve"> Chasis: JN1CJUD22Z0070636. 465373 KM.</w:t>
            </w:r>
          </w:p>
        </w:tc>
        <w:tc>
          <w:tcPr>
            <w:tcW w:w="1530" w:type="dxa"/>
            <w:gridSpan w:val="4"/>
            <w:tcBorders>
              <w:top w:val="nil"/>
              <w:left w:val="nil"/>
              <w:bottom w:val="single" w:sz="4" w:space="0" w:color="auto"/>
              <w:right w:val="single" w:sz="4" w:space="0" w:color="auto"/>
            </w:tcBorders>
            <w:shd w:val="clear" w:color="000000" w:fill="FFFFFF"/>
            <w:vAlign w:val="center"/>
          </w:tcPr>
          <w:p w14:paraId="1091CB4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Talleres J&amp;M, SRL</w:t>
            </w:r>
          </w:p>
        </w:tc>
        <w:tc>
          <w:tcPr>
            <w:tcW w:w="1350" w:type="dxa"/>
            <w:gridSpan w:val="4"/>
            <w:tcBorders>
              <w:top w:val="nil"/>
              <w:left w:val="nil"/>
              <w:bottom w:val="single" w:sz="4" w:space="0" w:color="auto"/>
              <w:right w:val="single" w:sz="4" w:space="0" w:color="auto"/>
            </w:tcBorders>
            <w:shd w:val="clear" w:color="000000" w:fill="FFFFFF"/>
            <w:vAlign w:val="center"/>
          </w:tcPr>
          <w:p w14:paraId="4431458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7,439.90</w:t>
            </w:r>
          </w:p>
        </w:tc>
        <w:tc>
          <w:tcPr>
            <w:tcW w:w="900" w:type="dxa"/>
            <w:gridSpan w:val="2"/>
            <w:tcBorders>
              <w:top w:val="nil"/>
              <w:left w:val="nil"/>
              <w:bottom w:val="single" w:sz="4" w:space="0" w:color="auto"/>
              <w:right w:val="single" w:sz="4" w:space="0" w:color="auto"/>
            </w:tcBorders>
            <w:shd w:val="clear" w:color="000000" w:fill="FFFFFF"/>
            <w:vAlign w:val="center"/>
          </w:tcPr>
          <w:p w14:paraId="31443B5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nil"/>
              <w:left w:val="nil"/>
              <w:bottom w:val="single" w:sz="4" w:space="0" w:color="auto"/>
              <w:right w:val="single" w:sz="4" w:space="0" w:color="auto"/>
            </w:tcBorders>
            <w:shd w:val="clear" w:color="auto" w:fill="auto"/>
            <w:noWrap/>
            <w:vAlign w:val="center"/>
          </w:tcPr>
          <w:p w14:paraId="21A5F59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mantenimiento de transporte</w:t>
            </w:r>
          </w:p>
        </w:tc>
      </w:tr>
      <w:tr w:rsidR="00012D3F" w:rsidRPr="009B3389" w14:paraId="574F2023" w14:textId="77777777" w:rsidTr="00012D3F">
        <w:trPr>
          <w:gridAfter w:val="2"/>
          <w:wAfter w:w="36" w:type="dxa"/>
          <w:trHeight w:val="1247"/>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5058EE5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25/02/2020</w:t>
            </w:r>
          </w:p>
        </w:tc>
        <w:tc>
          <w:tcPr>
            <w:tcW w:w="1260" w:type="dxa"/>
            <w:gridSpan w:val="3"/>
            <w:tcBorders>
              <w:top w:val="nil"/>
              <w:left w:val="nil"/>
              <w:bottom w:val="single" w:sz="4" w:space="0" w:color="auto"/>
              <w:right w:val="single" w:sz="4" w:space="0" w:color="auto"/>
            </w:tcBorders>
            <w:shd w:val="clear" w:color="000000" w:fill="FFFFFF"/>
            <w:vAlign w:val="center"/>
          </w:tcPr>
          <w:p w14:paraId="7EBCF165"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ONAPI-UC-CD-2020-0020</w:t>
            </w:r>
          </w:p>
        </w:tc>
        <w:tc>
          <w:tcPr>
            <w:tcW w:w="3330" w:type="dxa"/>
            <w:gridSpan w:val="2"/>
            <w:tcBorders>
              <w:top w:val="nil"/>
              <w:left w:val="nil"/>
              <w:bottom w:val="single" w:sz="4" w:space="0" w:color="auto"/>
              <w:right w:val="single" w:sz="4" w:space="0" w:color="auto"/>
            </w:tcBorders>
            <w:shd w:val="clear" w:color="000000" w:fill="FFFFFF"/>
            <w:vAlign w:val="center"/>
          </w:tcPr>
          <w:p w14:paraId="3185B5D0"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Alquiler de techo instalado en </w:t>
            </w:r>
            <w:proofErr w:type="spellStart"/>
            <w:r w:rsidRPr="007B679D">
              <w:rPr>
                <w:rFonts w:ascii="Artifex CF Light" w:hAnsi="Artifex CF Light" w:cs="Calibri"/>
                <w:color w:val="002060"/>
                <w:sz w:val="18"/>
                <w:szCs w:val="18"/>
                <w:lang w:val="es-DO"/>
              </w:rPr>
              <w:t>truss</w:t>
            </w:r>
            <w:proofErr w:type="spellEnd"/>
            <w:r w:rsidRPr="007B679D">
              <w:rPr>
                <w:rFonts w:ascii="Artifex CF Light" w:hAnsi="Artifex CF Light" w:cs="Calibri"/>
                <w:color w:val="002060"/>
                <w:sz w:val="18"/>
                <w:szCs w:val="18"/>
                <w:lang w:val="es-DO"/>
              </w:rPr>
              <w:t xml:space="preserve"> tipo A 35*63 pies, para la </w:t>
            </w:r>
            <w:proofErr w:type="spellStart"/>
            <w:r w:rsidRPr="007B679D">
              <w:rPr>
                <w:rFonts w:ascii="Artifex CF Light" w:hAnsi="Artifex CF Light" w:cs="Calibri"/>
                <w:color w:val="002060"/>
                <w:sz w:val="18"/>
                <w:szCs w:val="18"/>
                <w:lang w:val="es-DO"/>
              </w:rPr>
              <w:t>celebracion</w:t>
            </w:r>
            <w:proofErr w:type="spellEnd"/>
            <w:r w:rsidRPr="007B679D">
              <w:rPr>
                <w:rFonts w:ascii="Artifex CF Light" w:hAnsi="Artifex CF Light" w:cs="Calibri"/>
                <w:color w:val="002060"/>
                <w:sz w:val="18"/>
                <w:szCs w:val="18"/>
                <w:lang w:val="es-DO"/>
              </w:rPr>
              <w:t xml:space="preserve"> del acto de </w:t>
            </w:r>
            <w:proofErr w:type="spellStart"/>
            <w:r w:rsidRPr="007B679D">
              <w:rPr>
                <w:rFonts w:ascii="Artifex CF Light" w:hAnsi="Artifex CF Light" w:cs="Calibri"/>
                <w:color w:val="002060"/>
                <w:sz w:val="18"/>
                <w:szCs w:val="18"/>
                <w:lang w:val="es-DO"/>
              </w:rPr>
              <w:t>conmemoracion</w:t>
            </w:r>
            <w:proofErr w:type="spellEnd"/>
            <w:r w:rsidRPr="007B679D">
              <w:rPr>
                <w:rFonts w:ascii="Artifex CF Light" w:hAnsi="Artifex CF Light" w:cs="Calibri"/>
                <w:color w:val="002060"/>
                <w:sz w:val="18"/>
                <w:szCs w:val="18"/>
                <w:lang w:val="es-DO"/>
              </w:rPr>
              <w:t xml:space="preserve"> a la independencia de la Rep. Dom. Que acostumbra a celebrar ONAPI.</w:t>
            </w:r>
          </w:p>
        </w:tc>
        <w:tc>
          <w:tcPr>
            <w:tcW w:w="1530" w:type="dxa"/>
            <w:gridSpan w:val="4"/>
            <w:tcBorders>
              <w:top w:val="nil"/>
              <w:left w:val="nil"/>
              <w:bottom w:val="single" w:sz="4" w:space="0" w:color="auto"/>
              <w:right w:val="single" w:sz="4" w:space="0" w:color="auto"/>
            </w:tcBorders>
            <w:shd w:val="clear" w:color="000000" w:fill="FFFFFF"/>
            <w:vAlign w:val="center"/>
          </w:tcPr>
          <w:p w14:paraId="719CCBC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Carpas Dominicanas, SRL</w:t>
            </w:r>
          </w:p>
        </w:tc>
        <w:tc>
          <w:tcPr>
            <w:tcW w:w="1350" w:type="dxa"/>
            <w:gridSpan w:val="4"/>
            <w:tcBorders>
              <w:top w:val="nil"/>
              <w:left w:val="nil"/>
              <w:bottom w:val="single" w:sz="4" w:space="0" w:color="auto"/>
              <w:right w:val="single" w:sz="4" w:space="0" w:color="auto"/>
            </w:tcBorders>
            <w:shd w:val="clear" w:color="000000" w:fill="FFFFFF"/>
            <w:vAlign w:val="center"/>
          </w:tcPr>
          <w:p w14:paraId="274325C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76,157.20</w:t>
            </w:r>
          </w:p>
        </w:tc>
        <w:tc>
          <w:tcPr>
            <w:tcW w:w="900" w:type="dxa"/>
            <w:gridSpan w:val="2"/>
            <w:tcBorders>
              <w:top w:val="nil"/>
              <w:left w:val="nil"/>
              <w:bottom w:val="single" w:sz="4" w:space="0" w:color="auto"/>
              <w:right w:val="single" w:sz="4" w:space="0" w:color="auto"/>
            </w:tcBorders>
            <w:shd w:val="clear" w:color="000000" w:fill="FFFFFF"/>
            <w:vAlign w:val="center"/>
          </w:tcPr>
          <w:p w14:paraId="560D270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nil"/>
              <w:left w:val="nil"/>
              <w:bottom w:val="single" w:sz="4" w:space="0" w:color="auto"/>
              <w:right w:val="single" w:sz="4" w:space="0" w:color="auto"/>
            </w:tcBorders>
            <w:shd w:val="clear" w:color="auto" w:fill="auto"/>
            <w:noWrap/>
            <w:vAlign w:val="center"/>
          </w:tcPr>
          <w:p w14:paraId="519EE1F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Carpas</w:t>
            </w:r>
          </w:p>
        </w:tc>
      </w:tr>
      <w:tr w:rsidR="00012D3F" w:rsidRPr="00B80C2E" w14:paraId="6A29D16C" w14:textId="77777777" w:rsidTr="00012D3F">
        <w:trPr>
          <w:gridAfter w:val="2"/>
          <w:wAfter w:w="36" w:type="dxa"/>
          <w:trHeight w:val="1076"/>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1190B80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2/21/2020</w:t>
            </w:r>
          </w:p>
        </w:tc>
        <w:tc>
          <w:tcPr>
            <w:tcW w:w="1260" w:type="dxa"/>
            <w:gridSpan w:val="3"/>
            <w:tcBorders>
              <w:top w:val="nil"/>
              <w:left w:val="nil"/>
              <w:bottom w:val="single" w:sz="4" w:space="0" w:color="auto"/>
              <w:right w:val="single" w:sz="4" w:space="0" w:color="auto"/>
            </w:tcBorders>
            <w:shd w:val="clear" w:color="000000" w:fill="FFFFFF"/>
            <w:vAlign w:val="center"/>
          </w:tcPr>
          <w:p w14:paraId="77F0D22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ONAPI-DAF-CM-2020-0004</w:t>
            </w:r>
          </w:p>
        </w:tc>
        <w:tc>
          <w:tcPr>
            <w:tcW w:w="3330" w:type="dxa"/>
            <w:gridSpan w:val="2"/>
            <w:tcBorders>
              <w:top w:val="nil"/>
              <w:left w:val="nil"/>
              <w:bottom w:val="single" w:sz="4" w:space="0" w:color="auto"/>
              <w:right w:val="single" w:sz="4" w:space="0" w:color="auto"/>
            </w:tcBorders>
            <w:shd w:val="clear" w:color="000000" w:fill="FFFFFF"/>
            <w:vAlign w:val="center"/>
          </w:tcPr>
          <w:p w14:paraId="6CBB652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suministro de oficina correspondiente al primer trimestre 2020.</w:t>
            </w:r>
          </w:p>
        </w:tc>
        <w:tc>
          <w:tcPr>
            <w:tcW w:w="1530" w:type="dxa"/>
            <w:gridSpan w:val="4"/>
            <w:tcBorders>
              <w:top w:val="nil"/>
              <w:left w:val="nil"/>
              <w:bottom w:val="single" w:sz="4" w:space="0" w:color="auto"/>
              <w:right w:val="single" w:sz="4" w:space="0" w:color="auto"/>
            </w:tcBorders>
            <w:shd w:val="clear" w:color="000000" w:fill="FFFFFF"/>
            <w:vAlign w:val="center"/>
          </w:tcPr>
          <w:p w14:paraId="6C23951A" w14:textId="77777777" w:rsidR="00012D3F" w:rsidRPr="00736B69" w:rsidRDefault="00012D3F" w:rsidP="00012D3F">
            <w:pPr>
              <w:jc w:val="center"/>
              <w:rPr>
                <w:rFonts w:ascii="Artifex CF Light" w:hAnsi="Artifex CF Light" w:cs="Calibri"/>
                <w:color w:val="002060"/>
                <w:sz w:val="18"/>
                <w:szCs w:val="18"/>
              </w:rPr>
            </w:pPr>
            <w:r w:rsidRPr="00736B69">
              <w:rPr>
                <w:rFonts w:ascii="Artifex CF Light" w:hAnsi="Artifex CF Light" w:cs="Calibri"/>
                <w:color w:val="002060"/>
                <w:sz w:val="18"/>
                <w:szCs w:val="18"/>
              </w:rPr>
              <w:t>Productive Business Solutions Dominicana, SAS</w:t>
            </w:r>
          </w:p>
        </w:tc>
        <w:tc>
          <w:tcPr>
            <w:tcW w:w="1350" w:type="dxa"/>
            <w:gridSpan w:val="4"/>
            <w:tcBorders>
              <w:top w:val="nil"/>
              <w:left w:val="nil"/>
              <w:bottom w:val="single" w:sz="4" w:space="0" w:color="auto"/>
              <w:right w:val="single" w:sz="4" w:space="0" w:color="auto"/>
            </w:tcBorders>
            <w:shd w:val="clear" w:color="000000" w:fill="FFFFFF"/>
            <w:vAlign w:val="center"/>
          </w:tcPr>
          <w:p w14:paraId="2C1BF8D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140,420.00</w:t>
            </w:r>
          </w:p>
        </w:tc>
        <w:tc>
          <w:tcPr>
            <w:tcW w:w="900" w:type="dxa"/>
            <w:gridSpan w:val="2"/>
            <w:tcBorders>
              <w:top w:val="nil"/>
              <w:left w:val="nil"/>
              <w:bottom w:val="single" w:sz="4" w:space="0" w:color="auto"/>
              <w:right w:val="single" w:sz="4" w:space="0" w:color="auto"/>
            </w:tcBorders>
            <w:shd w:val="clear" w:color="000000" w:fill="FFFFFF"/>
            <w:vAlign w:val="center"/>
          </w:tcPr>
          <w:p w14:paraId="4826F7D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54" w:type="dxa"/>
            <w:gridSpan w:val="2"/>
            <w:tcBorders>
              <w:top w:val="nil"/>
              <w:left w:val="nil"/>
              <w:bottom w:val="single" w:sz="4" w:space="0" w:color="auto"/>
              <w:right w:val="single" w:sz="4" w:space="0" w:color="auto"/>
            </w:tcBorders>
            <w:shd w:val="clear" w:color="000000" w:fill="FFFFFF"/>
            <w:vAlign w:val="center"/>
          </w:tcPr>
          <w:p w14:paraId="19FF173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Suministro de oficina</w:t>
            </w:r>
          </w:p>
        </w:tc>
      </w:tr>
      <w:tr w:rsidR="00012D3F" w:rsidRPr="00B80C2E" w14:paraId="6C3C67B6" w14:textId="77777777" w:rsidTr="00012D3F">
        <w:trPr>
          <w:gridAfter w:val="2"/>
          <w:wAfter w:w="36" w:type="dxa"/>
          <w:trHeight w:val="887"/>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61540A8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lastRenderedPageBreak/>
              <w:t>2/21/2020</w:t>
            </w:r>
          </w:p>
        </w:tc>
        <w:tc>
          <w:tcPr>
            <w:tcW w:w="1260" w:type="dxa"/>
            <w:gridSpan w:val="3"/>
            <w:tcBorders>
              <w:top w:val="nil"/>
              <w:left w:val="nil"/>
              <w:bottom w:val="single" w:sz="4" w:space="0" w:color="auto"/>
              <w:right w:val="single" w:sz="4" w:space="0" w:color="auto"/>
            </w:tcBorders>
            <w:shd w:val="clear" w:color="000000" w:fill="FFFFFF"/>
            <w:vAlign w:val="center"/>
          </w:tcPr>
          <w:p w14:paraId="7024C54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ONAPI-DAF-CM-2020-0004</w:t>
            </w:r>
          </w:p>
        </w:tc>
        <w:tc>
          <w:tcPr>
            <w:tcW w:w="3330" w:type="dxa"/>
            <w:gridSpan w:val="2"/>
            <w:tcBorders>
              <w:top w:val="nil"/>
              <w:left w:val="nil"/>
              <w:bottom w:val="single" w:sz="4" w:space="0" w:color="auto"/>
              <w:right w:val="single" w:sz="4" w:space="0" w:color="auto"/>
            </w:tcBorders>
            <w:shd w:val="clear" w:color="000000" w:fill="FFFFFF"/>
            <w:vAlign w:val="center"/>
          </w:tcPr>
          <w:p w14:paraId="4DB0B4F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suministro de oficina correspondiente al primer trimestre 2020.</w:t>
            </w:r>
          </w:p>
        </w:tc>
        <w:tc>
          <w:tcPr>
            <w:tcW w:w="1530" w:type="dxa"/>
            <w:gridSpan w:val="4"/>
            <w:tcBorders>
              <w:top w:val="nil"/>
              <w:left w:val="nil"/>
              <w:bottom w:val="single" w:sz="4" w:space="0" w:color="auto"/>
              <w:right w:val="single" w:sz="4" w:space="0" w:color="auto"/>
            </w:tcBorders>
            <w:shd w:val="clear" w:color="000000" w:fill="FFFFFF"/>
            <w:vAlign w:val="center"/>
          </w:tcPr>
          <w:p w14:paraId="0F1A697B" w14:textId="77777777" w:rsidR="00012D3F" w:rsidRPr="007B679D" w:rsidRDefault="00012D3F" w:rsidP="00012D3F">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Best</w:t>
            </w:r>
            <w:proofErr w:type="spellEnd"/>
            <w:r w:rsidRPr="007B679D">
              <w:rPr>
                <w:rFonts w:ascii="Artifex CF Light" w:hAnsi="Artifex CF Light" w:cs="Calibri"/>
                <w:color w:val="002060"/>
                <w:sz w:val="18"/>
                <w:szCs w:val="18"/>
                <w:lang w:val="es-DO"/>
              </w:rPr>
              <w:t xml:space="preserve"> </w:t>
            </w:r>
            <w:proofErr w:type="spellStart"/>
            <w:r w:rsidRPr="007B679D">
              <w:rPr>
                <w:rFonts w:ascii="Artifex CF Light" w:hAnsi="Artifex CF Light" w:cs="Calibri"/>
                <w:color w:val="002060"/>
                <w:sz w:val="18"/>
                <w:szCs w:val="18"/>
                <w:lang w:val="es-DO"/>
              </w:rPr>
              <w:t>Supply</w:t>
            </w:r>
            <w:proofErr w:type="spellEnd"/>
            <w:r w:rsidRPr="007B679D">
              <w:rPr>
                <w:rFonts w:ascii="Artifex CF Light" w:hAnsi="Artifex CF Light" w:cs="Calibri"/>
                <w:color w:val="002060"/>
                <w:sz w:val="18"/>
                <w:szCs w:val="18"/>
                <w:lang w:val="es-DO"/>
              </w:rPr>
              <w:t>, SRL</w:t>
            </w:r>
          </w:p>
        </w:tc>
        <w:tc>
          <w:tcPr>
            <w:tcW w:w="1350" w:type="dxa"/>
            <w:gridSpan w:val="4"/>
            <w:tcBorders>
              <w:top w:val="nil"/>
              <w:left w:val="nil"/>
              <w:bottom w:val="single" w:sz="4" w:space="0" w:color="auto"/>
              <w:right w:val="single" w:sz="4" w:space="0" w:color="auto"/>
            </w:tcBorders>
            <w:shd w:val="clear" w:color="000000" w:fill="FFFFFF"/>
            <w:vAlign w:val="center"/>
          </w:tcPr>
          <w:p w14:paraId="034D44B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3,823.20</w:t>
            </w:r>
          </w:p>
        </w:tc>
        <w:tc>
          <w:tcPr>
            <w:tcW w:w="900" w:type="dxa"/>
            <w:gridSpan w:val="2"/>
            <w:tcBorders>
              <w:top w:val="nil"/>
              <w:left w:val="nil"/>
              <w:bottom w:val="single" w:sz="4" w:space="0" w:color="auto"/>
              <w:right w:val="single" w:sz="4" w:space="0" w:color="auto"/>
            </w:tcBorders>
            <w:shd w:val="clear" w:color="000000" w:fill="FFFFFF"/>
            <w:vAlign w:val="center"/>
          </w:tcPr>
          <w:p w14:paraId="4650E5D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nil"/>
              <w:left w:val="nil"/>
              <w:bottom w:val="single" w:sz="4" w:space="0" w:color="auto"/>
              <w:right w:val="single" w:sz="4" w:space="0" w:color="auto"/>
            </w:tcBorders>
            <w:shd w:val="clear" w:color="000000" w:fill="FFFFFF"/>
            <w:vAlign w:val="center"/>
          </w:tcPr>
          <w:p w14:paraId="288E0AA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Suministro de oficina</w:t>
            </w:r>
          </w:p>
        </w:tc>
      </w:tr>
      <w:tr w:rsidR="00012D3F" w:rsidRPr="00E44034" w14:paraId="6BEA2FE4" w14:textId="77777777" w:rsidTr="00012D3F">
        <w:trPr>
          <w:gridAfter w:val="2"/>
          <w:wAfter w:w="36" w:type="dxa"/>
          <w:trHeight w:val="217"/>
        </w:trPr>
        <w:tc>
          <w:tcPr>
            <w:tcW w:w="1368" w:type="dxa"/>
            <w:gridSpan w:val="2"/>
            <w:tcBorders>
              <w:top w:val="nil"/>
              <w:left w:val="single" w:sz="4" w:space="0" w:color="auto"/>
              <w:bottom w:val="single" w:sz="4" w:space="0" w:color="auto"/>
              <w:right w:val="single" w:sz="4" w:space="0" w:color="auto"/>
            </w:tcBorders>
            <w:shd w:val="clear" w:color="auto" w:fill="1F497D" w:themeFill="text2"/>
            <w:vAlign w:val="center"/>
          </w:tcPr>
          <w:p w14:paraId="64639B4A"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Fecha</w:t>
            </w:r>
            <w:proofErr w:type="spellEnd"/>
          </w:p>
        </w:tc>
        <w:tc>
          <w:tcPr>
            <w:tcW w:w="1260" w:type="dxa"/>
            <w:gridSpan w:val="3"/>
            <w:tcBorders>
              <w:top w:val="nil"/>
              <w:left w:val="nil"/>
              <w:bottom w:val="single" w:sz="4" w:space="0" w:color="auto"/>
              <w:right w:val="single" w:sz="4" w:space="0" w:color="auto"/>
            </w:tcBorders>
            <w:shd w:val="clear" w:color="auto" w:fill="1F497D" w:themeFill="text2"/>
            <w:vAlign w:val="center"/>
          </w:tcPr>
          <w:p w14:paraId="5C494E8E" w14:textId="77777777" w:rsidR="00012D3F" w:rsidRPr="00753345" w:rsidRDefault="00012D3F" w:rsidP="00012D3F">
            <w:pPr>
              <w:jc w:val="center"/>
              <w:rPr>
                <w:rFonts w:ascii="Artifex CF Light" w:hAnsi="Artifex CF Light" w:cs="Calibri"/>
                <w:b/>
                <w:color w:val="FFFFFF" w:themeColor="background1"/>
                <w:sz w:val="20"/>
                <w:szCs w:val="20"/>
              </w:rPr>
            </w:pPr>
            <w:r w:rsidRPr="00753345">
              <w:rPr>
                <w:rFonts w:ascii="Artifex CF Light" w:hAnsi="Artifex CF Light" w:cs="Calibri"/>
                <w:b/>
                <w:color w:val="FFFFFF" w:themeColor="background1"/>
                <w:sz w:val="20"/>
                <w:szCs w:val="20"/>
              </w:rPr>
              <w:t>No. Orden</w:t>
            </w:r>
          </w:p>
        </w:tc>
        <w:tc>
          <w:tcPr>
            <w:tcW w:w="3330" w:type="dxa"/>
            <w:gridSpan w:val="2"/>
            <w:tcBorders>
              <w:top w:val="nil"/>
              <w:left w:val="nil"/>
              <w:bottom w:val="single" w:sz="4" w:space="0" w:color="auto"/>
              <w:right w:val="single" w:sz="4" w:space="0" w:color="auto"/>
            </w:tcBorders>
            <w:shd w:val="clear" w:color="auto" w:fill="1F497D" w:themeFill="text2"/>
            <w:vAlign w:val="center"/>
          </w:tcPr>
          <w:p w14:paraId="03579447"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Descripción</w:t>
            </w:r>
            <w:proofErr w:type="spellEnd"/>
          </w:p>
        </w:tc>
        <w:tc>
          <w:tcPr>
            <w:tcW w:w="1530" w:type="dxa"/>
            <w:gridSpan w:val="4"/>
            <w:tcBorders>
              <w:top w:val="nil"/>
              <w:left w:val="nil"/>
              <w:bottom w:val="single" w:sz="4" w:space="0" w:color="auto"/>
              <w:right w:val="single" w:sz="4" w:space="0" w:color="auto"/>
            </w:tcBorders>
            <w:shd w:val="clear" w:color="auto" w:fill="1F497D" w:themeFill="text2"/>
            <w:vAlign w:val="center"/>
          </w:tcPr>
          <w:p w14:paraId="51E0107A"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Proveedor</w:t>
            </w:r>
            <w:proofErr w:type="spellEnd"/>
          </w:p>
        </w:tc>
        <w:tc>
          <w:tcPr>
            <w:tcW w:w="1350" w:type="dxa"/>
            <w:gridSpan w:val="4"/>
            <w:tcBorders>
              <w:top w:val="nil"/>
              <w:left w:val="nil"/>
              <w:bottom w:val="single" w:sz="4" w:space="0" w:color="auto"/>
              <w:right w:val="single" w:sz="4" w:space="0" w:color="auto"/>
            </w:tcBorders>
            <w:shd w:val="clear" w:color="auto" w:fill="1F497D" w:themeFill="text2"/>
            <w:vAlign w:val="center"/>
          </w:tcPr>
          <w:p w14:paraId="1BE50A5D" w14:textId="77777777" w:rsidR="00012D3F" w:rsidRPr="00753345" w:rsidRDefault="00012D3F" w:rsidP="00012D3F">
            <w:pPr>
              <w:jc w:val="center"/>
              <w:rPr>
                <w:rFonts w:ascii="Artifex CF Light" w:hAnsi="Artifex CF Light" w:cs="Calibri"/>
                <w:b/>
                <w:color w:val="FFFFFF" w:themeColor="background1"/>
                <w:sz w:val="20"/>
                <w:szCs w:val="20"/>
              </w:rPr>
            </w:pPr>
            <w:r w:rsidRPr="00753345">
              <w:rPr>
                <w:rFonts w:ascii="Artifex CF Light" w:hAnsi="Artifex CF Light" w:cs="Calibri"/>
                <w:b/>
                <w:color w:val="FFFFFF" w:themeColor="background1"/>
                <w:sz w:val="20"/>
                <w:szCs w:val="20"/>
              </w:rPr>
              <w:t>Monto (RD$)</w:t>
            </w:r>
          </w:p>
        </w:tc>
        <w:tc>
          <w:tcPr>
            <w:tcW w:w="900" w:type="dxa"/>
            <w:gridSpan w:val="2"/>
            <w:tcBorders>
              <w:top w:val="nil"/>
              <w:left w:val="nil"/>
              <w:bottom w:val="single" w:sz="4" w:space="0" w:color="auto"/>
              <w:right w:val="single" w:sz="4" w:space="0" w:color="auto"/>
            </w:tcBorders>
            <w:shd w:val="clear" w:color="auto" w:fill="1F497D" w:themeFill="text2"/>
            <w:vAlign w:val="center"/>
          </w:tcPr>
          <w:p w14:paraId="3CCB56CB"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Mipyme</w:t>
            </w:r>
            <w:proofErr w:type="spellEnd"/>
          </w:p>
        </w:tc>
        <w:tc>
          <w:tcPr>
            <w:tcW w:w="1854" w:type="dxa"/>
            <w:gridSpan w:val="2"/>
            <w:tcBorders>
              <w:top w:val="nil"/>
              <w:left w:val="nil"/>
              <w:bottom w:val="single" w:sz="4" w:space="0" w:color="auto"/>
              <w:right w:val="single" w:sz="4" w:space="0" w:color="auto"/>
            </w:tcBorders>
            <w:shd w:val="clear" w:color="auto" w:fill="1F497D" w:themeFill="text2"/>
            <w:vAlign w:val="center"/>
          </w:tcPr>
          <w:p w14:paraId="5FCD8EBF"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Rubro</w:t>
            </w:r>
            <w:proofErr w:type="spellEnd"/>
          </w:p>
        </w:tc>
      </w:tr>
      <w:tr w:rsidR="00012D3F" w:rsidRPr="00414136" w14:paraId="105B6437" w14:textId="77777777" w:rsidTr="00012D3F">
        <w:trPr>
          <w:gridAfter w:val="2"/>
          <w:wAfter w:w="36" w:type="dxa"/>
          <w:trHeight w:val="1178"/>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123C3D5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2/21/2020</w:t>
            </w:r>
          </w:p>
        </w:tc>
        <w:tc>
          <w:tcPr>
            <w:tcW w:w="1260" w:type="dxa"/>
            <w:gridSpan w:val="3"/>
            <w:tcBorders>
              <w:top w:val="nil"/>
              <w:left w:val="nil"/>
              <w:bottom w:val="single" w:sz="4" w:space="0" w:color="auto"/>
              <w:right w:val="single" w:sz="4" w:space="0" w:color="auto"/>
            </w:tcBorders>
            <w:shd w:val="clear" w:color="000000" w:fill="FFFFFF"/>
            <w:vAlign w:val="center"/>
          </w:tcPr>
          <w:p w14:paraId="2C0AABE5"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ONAPI-DAF-CM-2020-0004</w:t>
            </w:r>
          </w:p>
        </w:tc>
        <w:tc>
          <w:tcPr>
            <w:tcW w:w="3330" w:type="dxa"/>
            <w:gridSpan w:val="2"/>
            <w:tcBorders>
              <w:top w:val="nil"/>
              <w:left w:val="nil"/>
              <w:bottom w:val="single" w:sz="4" w:space="0" w:color="auto"/>
              <w:right w:val="single" w:sz="4" w:space="0" w:color="auto"/>
            </w:tcBorders>
            <w:shd w:val="clear" w:color="000000" w:fill="FFFFFF"/>
            <w:vAlign w:val="center"/>
          </w:tcPr>
          <w:p w14:paraId="30712FE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suministro de oficina correspondiente al primer trimestre 2020.</w:t>
            </w:r>
          </w:p>
        </w:tc>
        <w:tc>
          <w:tcPr>
            <w:tcW w:w="1530" w:type="dxa"/>
            <w:gridSpan w:val="4"/>
            <w:tcBorders>
              <w:top w:val="nil"/>
              <w:left w:val="nil"/>
              <w:bottom w:val="single" w:sz="4" w:space="0" w:color="auto"/>
              <w:right w:val="single" w:sz="4" w:space="0" w:color="auto"/>
            </w:tcBorders>
            <w:shd w:val="clear" w:color="000000" w:fill="FFFFFF"/>
            <w:vAlign w:val="center"/>
          </w:tcPr>
          <w:p w14:paraId="0146B3B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Suplidora </w:t>
            </w:r>
            <w:proofErr w:type="spellStart"/>
            <w:r w:rsidRPr="007B679D">
              <w:rPr>
                <w:rFonts w:ascii="Artifex CF Light" w:hAnsi="Artifex CF Light" w:cs="Calibri"/>
                <w:color w:val="002060"/>
                <w:sz w:val="18"/>
                <w:szCs w:val="18"/>
                <w:lang w:val="es-DO"/>
              </w:rPr>
              <w:t>Reysa</w:t>
            </w:r>
            <w:proofErr w:type="spellEnd"/>
            <w:r w:rsidRPr="007B679D">
              <w:rPr>
                <w:rFonts w:ascii="Artifex CF Light" w:hAnsi="Artifex CF Light" w:cs="Calibri"/>
                <w:color w:val="002060"/>
                <w:sz w:val="18"/>
                <w:szCs w:val="18"/>
                <w:lang w:val="es-DO"/>
              </w:rPr>
              <w:t>, EIRL</w:t>
            </w:r>
          </w:p>
        </w:tc>
        <w:tc>
          <w:tcPr>
            <w:tcW w:w="1350" w:type="dxa"/>
            <w:gridSpan w:val="4"/>
            <w:tcBorders>
              <w:top w:val="nil"/>
              <w:left w:val="nil"/>
              <w:bottom w:val="single" w:sz="4" w:space="0" w:color="auto"/>
              <w:right w:val="single" w:sz="4" w:space="0" w:color="auto"/>
            </w:tcBorders>
            <w:shd w:val="clear" w:color="000000" w:fill="FFFFFF"/>
            <w:vAlign w:val="center"/>
          </w:tcPr>
          <w:p w14:paraId="1069395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56,893.70</w:t>
            </w:r>
          </w:p>
        </w:tc>
        <w:tc>
          <w:tcPr>
            <w:tcW w:w="900" w:type="dxa"/>
            <w:gridSpan w:val="2"/>
            <w:tcBorders>
              <w:top w:val="nil"/>
              <w:left w:val="nil"/>
              <w:bottom w:val="single" w:sz="4" w:space="0" w:color="auto"/>
              <w:right w:val="single" w:sz="4" w:space="0" w:color="auto"/>
            </w:tcBorders>
            <w:shd w:val="clear" w:color="000000" w:fill="FFFFFF"/>
            <w:vAlign w:val="center"/>
          </w:tcPr>
          <w:p w14:paraId="2FC896F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nil"/>
              <w:left w:val="nil"/>
              <w:bottom w:val="single" w:sz="4" w:space="0" w:color="auto"/>
              <w:right w:val="single" w:sz="4" w:space="0" w:color="auto"/>
            </w:tcBorders>
            <w:shd w:val="clear" w:color="000000" w:fill="FFFFFF"/>
            <w:vAlign w:val="center"/>
          </w:tcPr>
          <w:p w14:paraId="3D5566F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Suministro de oficina</w:t>
            </w:r>
          </w:p>
        </w:tc>
      </w:tr>
      <w:tr w:rsidR="00012D3F" w:rsidRPr="009B3389" w14:paraId="545B57EE" w14:textId="77777777" w:rsidTr="00012D3F">
        <w:trPr>
          <w:gridAfter w:val="2"/>
          <w:wAfter w:w="36" w:type="dxa"/>
          <w:trHeight w:val="422"/>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1D204B6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2/21/2020</w:t>
            </w:r>
          </w:p>
        </w:tc>
        <w:tc>
          <w:tcPr>
            <w:tcW w:w="1260" w:type="dxa"/>
            <w:gridSpan w:val="3"/>
            <w:tcBorders>
              <w:top w:val="nil"/>
              <w:left w:val="nil"/>
              <w:bottom w:val="single" w:sz="4" w:space="0" w:color="auto"/>
              <w:right w:val="single" w:sz="4" w:space="0" w:color="auto"/>
            </w:tcBorders>
            <w:shd w:val="clear" w:color="000000" w:fill="FFFFFF"/>
            <w:vAlign w:val="center"/>
          </w:tcPr>
          <w:p w14:paraId="7AF880F5"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ONAPI-DAF-CM-2020-0004</w:t>
            </w:r>
          </w:p>
        </w:tc>
        <w:tc>
          <w:tcPr>
            <w:tcW w:w="3330" w:type="dxa"/>
            <w:gridSpan w:val="2"/>
            <w:tcBorders>
              <w:top w:val="nil"/>
              <w:left w:val="nil"/>
              <w:bottom w:val="single" w:sz="4" w:space="0" w:color="auto"/>
              <w:right w:val="single" w:sz="4" w:space="0" w:color="auto"/>
            </w:tcBorders>
            <w:shd w:val="clear" w:color="000000" w:fill="FFFFFF"/>
            <w:vAlign w:val="center"/>
          </w:tcPr>
          <w:p w14:paraId="2A78241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suministro de oficina correspondiente al primer trimestre 2020.</w:t>
            </w:r>
          </w:p>
        </w:tc>
        <w:tc>
          <w:tcPr>
            <w:tcW w:w="1530" w:type="dxa"/>
            <w:gridSpan w:val="4"/>
            <w:tcBorders>
              <w:top w:val="nil"/>
              <w:left w:val="nil"/>
              <w:bottom w:val="single" w:sz="4" w:space="0" w:color="auto"/>
              <w:right w:val="single" w:sz="4" w:space="0" w:color="auto"/>
            </w:tcBorders>
            <w:shd w:val="clear" w:color="000000" w:fill="FFFFFF"/>
            <w:vAlign w:val="center"/>
          </w:tcPr>
          <w:p w14:paraId="5E0DBEE7" w14:textId="77777777" w:rsidR="00012D3F" w:rsidRPr="007B679D" w:rsidRDefault="00012D3F" w:rsidP="00012D3F">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Compu</w:t>
            </w:r>
            <w:proofErr w:type="spellEnd"/>
            <w:r w:rsidRPr="007B679D">
              <w:rPr>
                <w:rFonts w:ascii="Artifex CF Light" w:hAnsi="Artifex CF Light" w:cs="Calibri"/>
                <w:color w:val="002060"/>
                <w:sz w:val="18"/>
                <w:szCs w:val="18"/>
                <w:lang w:val="es-DO"/>
              </w:rPr>
              <w:t>-Office Dominicana, SRL</w:t>
            </w:r>
          </w:p>
        </w:tc>
        <w:tc>
          <w:tcPr>
            <w:tcW w:w="1350" w:type="dxa"/>
            <w:gridSpan w:val="4"/>
            <w:tcBorders>
              <w:top w:val="nil"/>
              <w:left w:val="nil"/>
              <w:bottom w:val="single" w:sz="4" w:space="0" w:color="auto"/>
              <w:right w:val="single" w:sz="4" w:space="0" w:color="auto"/>
            </w:tcBorders>
            <w:shd w:val="clear" w:color="000000" w:fill="FFFFFF"/>
            <w:vAlign w:val="center"/>
          </w:tcPr>
          <w:p w14:paraId="50618C5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37,009.70</w:t>
            </w:r>
          </w:p>
        </w:tc>
        <w:tc>
          <w:tcPr>
            <w:tcW w:w="900" w:type="dxa"/>
            <w:gridSpan w:val="2"/>
            <w:tcBorders>
              <w:top w:val="nil"/>
              <w:left w:val="nil"/>
              <w:bottom w:val="single" w:sz="4" w:space="0" w:color="auto"/>
              <w:right w:val="single" w:sz="4" w:space="0" w:color="auto"/>
            </w:tcBorders>
            <w:shd w:val="clear" w:color="000000" w:fill="FFFFFF"/>
            <w:vAlign w:val="center"/>
          </w:tcPr>
          <w:p w14:paraId="4952D3E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nil"/>
              <w:left w:val="nil"/>
              <w:bottom w:val="single" w:sz="4" w:space="0" w:color="auto"/>
              <w:right w:val="single" w:sz="4" w:space="0" w:color="auto"/>
            </w:tcBorders>
            <w:shd w:val="clear" w:color="000000" w:fill="FFFFFF"/>
            <w:vAlign w:val="center"/>
          </w:tcPr>
          <w:p w14:paraId="09992CE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Suministro de oficina</w:t>
            </w:r>
          </w:p>
        </w:tc>
      </w:tr>
      <w:tr w:rsidR="00012D3F" w:rsidRPr="009B3389" w14:paraId="3BB50E40" w14:textId="77777777" w:rsidTr="00012D3F">
        <w:trPr>
          <w:gridAfter w:val="2"/>
          <w:wAfter w:w="36" w:type="dxa"/>
          <w:trHeight w:val="221"/>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4F49150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2/21/2020</w:t>
            </w:r>
          </w:p>
        </w:tc>
        <w:tc>
          <w:tcPr>
            <w:tcW w:w="1260" w:type="dxa"/>
            <w:gridSpan w:val="3"/>
            <w:tcBorders>
              <w:top w:val="nil"/>
              <w:left w:val="nil"/>
              <w:bottom w:val="single" w:sz="4" w:space="0" w:color="auto"/>
              <w:right w:val="single" w:sz="4" w:space="0" w:color="auto"/>
            </w:tcBorders>
            <w:shd w:val="clear" w:color="000000" w:fill="FFFFFF"/>
            <w:vAlign w:val="center"/>
          </w:tcPr>
          <w:p w14:paraId="41B8D05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ONAPI-DAF-CM-2020-0004</w:t>
            </w:r>
          </w:p>
        </w:tc>
        <w:tc>
          <w:tcPr>
            <w:tcW w:w="3330" w:type="dxa"/>
            <w:gridSpan w:val="2"/>
            <w:tcBorders>
              <w:top w:val="nil"/>
              <w:left w:val="nil"/>
              <w:bottom w:val="single" w:sz="4" w:space="0" w:color="auto"/>
              <w:right w:val="single" w:sz="4" w:space="0" w:color="auto"/>
            </w:tcBorders>
            <w:shd w:val="clear" w:color="000000" w:fill="FFFFFF"/>
            <w:vAlign w:val="center"/>
          </w:tcPr>
          <w:p w14:paraId="6A1E4E4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suministro de oficina correspondiente al primer trimestre 2020.</w:t>
            </w:r>
          </w:p>
        </w:tc>
        <w:tc>
          <w:tcPr>
            <w:tcW w:w="1530" w:type="dxa"/>
            <w:gridSpan w:val="4"/>
            <w:tcBorders>
              <w:top w:val="nil"/>
              <w:left w:val="nil"/>
              <w:bottom w:val="single" w:sz="4" w:space="0" w:color="auto"/>
              <w:right w:val="single" w:sz="4" w:space="0" w:color="auto"/>
            </w:tcBorders>
            <w:shd w:val="clear" w:color="000000" w:fill="FFFFFF"/>
            <w:vAlign w:val="center"/>
          </w:tcPr>
          <w:p w14:paraId="27AF145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ILC Office </w:t>
            </w:r>
            <w:proofErr w:type="spellStart"/>
            <w:r w:rsidRPr="007B679D">
              <w:rPr>
                <w:rFonts w:ascii="Artifex CF Light" w:hAnsi="Artifex CF Light" w:cs="Calibri"/>
                <w:color w:val="002060"/>
                <w:sz w:val="18"/>
                <w:szCs w:val="18"/>
                <w:lang w:val="es-DO"/>
              </w:rPr>
              <w:t>Supplies</w:t>
            </w:r>
            <w:proofErr w:type="spellEnd"/>
            <w:r w:rsidRPr="007B679D">
              <w:rPr>
                <w:rFonts w:ascii="Artifex CF Light" w:hAnsi="Artifex CF Light" w:cs="Calibri"/>
                <w:color w:val="002060"/>
                <w:sz w:val="18"/>
                <w:szCs w:val="18"/>
                <w:lang w:val="es-DO"/>
              </w:rPr>
              <w:t>, SRL</w:t>
            </w:r>
          </w:p>
        </w:tc>
        <w:tc>
          <w:tcPr>
            <w:tcW w:w="1350" w:type="dxa"/>
            <w:gridSpan w:val="4"/>
            <w:tcBorders>
              <w:top w:val="nil"/>
              <w:left w:val="nil"/>
              <w:bottom w:val="single" w:sz="4" w:space="0" w:color="auto"/>
              <w:right w:val="single" w:sz="4" w:space="0" w:color="auto"/>
            </w:tcBorders>
            <w:shd w:val="clear" w:color="000000" w:fill="FFFFFF"/>
            <w:vAlign w:val="center"/>
          </w:tcPr>
          <w:p w14:paraId="02AB960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117,420.09</w:t>
            </w:r>
          </w:p>
        </w:tc>
        <w:tc>
          <w:tcPr>
            <w:tcW w:w="900" w:type="dxa"/>
            <w:gridSpan w:val="2"/>
            <w:tcBorders>
              <w:top w:val="nil"/>
              <w:left w:val="nil"/>
              <w:bottom w:val="single" w:sz="4" w:space="0" w:color="auto"/>
              <w:right w:val="single" w:sz="4" w:space="0" w:color="auto"/>
            </w:tcBorders>
            <w:shd w:val="clear" w:color="000000" w:fill="FFFFFF"/>
            <w:vAlign w:val="center"/>
          </w:tcPr>
          <w:p w14:paraId="0BA6AD1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nil"/>
              <w:left w:val="nil"/>
              <w:bottom w:val="single" w:sz="4" w:space="0" w:color="auto"/>
              <w:right w:val="single" w:sz="4" w:space="0" w:color="auto"/>
            </w:tcBorders>
            <w:shd w:val="clear" w:color="000000" w:fill="FFFFFF"/>
            <w:vAlign w:val="center"/>
          </w:tcPr>
          <w:p w14:paraId="144BD19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Suministro de oficina</w:t>
            </w:r>
          </w:p>
        </w:tc>
      </w:tr>
      <w:tr w:rsidR="00012D3F" w:rsidRPr="008A7CF0" w14:paraId="74615C92" w14:textId="77777777" w:rsidTr="00012D3F">
        <w:trPr>
          <w:gridAfter w:val="2"/>
          <w:wAfter w:w="36" w:type="dxa"/>
          <w:trHeight w:val="764"/>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2BF08DD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2/17/2020</w:t>
            </w:r>
          </w:p>
        </w:tc>
        <w:tc>
          <w:tcPr>
            <w:tcW w:w="1260" w:type="dxa"/>
            <w:gridSpan w:val="3"/>
            <w:tcBorders>
              <w:top w:val="nil"/>
              <w:left w:val="nil"/>
              <w:bottom w:val="single" w:sz="4" w:space="0" w:color="auto"/>
              <w:right w:val="single" w:sz="4" w:space="0" w:color="auto"/>
            </w:tcBorders>
            <w:shd w:val="clear" w:color="000000" w:fill="FFFFFF"/>
            <w:vAlign w:val="center"/>
          </w:tcPr>
          <w:p w14:paraId="467F734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ONAPI-DAF-CM-2020-0005</w:t>
            </w:r>
          </w:p>
        </w:tc>
        <w:tc>
          <w:tcPr>
            <w:tcW w:w="3330" w:type="dxa"/>
            <w:gridSpan w:val="2"/>
            <w:tcBorders>
              <w:top w:val="nil"/>
              <w:left w:val="nil"/>
              <w:bottom w:val="single" w:sz="4" w:space="0" w:color="auto"/>
              <w:right w:val="single" w:sz="4" w:space="0" w:color="auto"/>
            </w:tcBorders>
            <w:shd w:val="clear" w:color="000000" w:fill="FFFFFF"/>
            <w:vAlign w:val="center"/>
          </w:tcPr>
          <w:p w14:paraId="2276981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consumibles comestibles correspondientes al primer trimestre 2020.</w:t>
            </w:r>
          </w:p>
        </w:tc>
        <w:tc>
          <w:tcPr>
            <w:tcW w:w="1530" w:type="dxa"/>
            <w:gridSpan w:val="4"/>
            <w:tcBorders>
              <w:top w:val="nil"/>
              <w:left w:val="nil"/>
              <w:bottom w:val="single" w:sz="4" w:space="0" w:color="auto"/>
              <w:right w:val="single" w:sz="4" w:space="0" w:color="auto"/>
            </w:tcBorders>
            <w:shd w:val="clear" w:color="000000" w:fill="FFFFFF"/>
            <w:vAlign w:val="center"/>
          </w:tcPr>
          <w:p w14:paraId="3AB5FC7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GTG Industrial, SRL</w:t>
            </w:r>
          </w:p>
        </w:tc>
        <w:tc>
          <w:tcPr>
            <w:tcW w:w="1350" w:type="dxa"/>
            <w:gridSpan w:val="4"/>
            <w:tcBorders>
              <w:top w:val="nil"/>
              <w:left w:val="nil"/>
              <w:bottom w:val="single" w:sz="4" w:space="0" w:color="auto"/>
              <w:right w:val="single" w:sz="4" w:space="0" w:color="auto"/>
            </w:tcBorders>
            <w:shd w:val="clear" w:color="000000" w:fill="FFFFFF"/>
            <w:vAlign w:val="center"/>
          </w:tcPr>
          <w:p w14:paraId="72A2D44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215,169.00</w:t>
            </w:r>
          </w:p>
        </w:tc>
        <w:tc>
          <w:tcPr>
            <w:tcW w:w="900" w:type="dxa"/>
            <w:gridSpan w:val="2"/>
            <w:tcBorders>
              <w:top w:val="nil"/>
              <w:left w:val="nil"/>
              <w:bottom w:val="single" w:sz="4" w:space="0" w:color="auto"/>
              <w:right w:val="single" w:sz="4" w:space="0" w:color="auto"/>
            </w:tcBorders>
            <w:shd w:val="clear" w:color="000000" w:fill="FFFFFF"/>
            <w:vAlign w:val="center"/>
          </w:tcPr>
          <w:p w14:paraId="6BB624A5"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54" w:type="dxa"/>
            <w:gridSpan w:val="2"/>
            <w:tcBorders>
              <w:top w:val="nil"/>
              <w:left w:val="nil"/>
              <w:bottom w:val="single" w:sz="4" w:space="0" w:color="auto"/>
              <w:right w:val="single" w:sz="4" w:space="0" w:color="auto"/>
            </w:tcBorders>
            <w:shd w:val="clear" w:color="000000" w:fill="FFFFFF"/>
            <w:vAlign w:val="center"/>
          </w:tcPr>
          <w:p w14:paraId="45A8B62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Chocolates, azúcares, edulcorantes y productos de confitería</w:t>
            </w:r>
          </w:p>
        </w:tc>
      </w:tr>
      <w:tr w:rsidR="00012D3F" w:rsidRPr="009B3389" w14:paraId="5F5B12EB" w14:textId="77777777" w:rsidTr="00012D3F">
        <w:trPr>
          <w:gridAfter w:val="2"/>
          <w:wAfter w:w="36" w:type="dxa"/>
          <w:trHeight w:val="791"/>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56293BC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3/2/2020</w:t>
            </w:r>
          </w:p>
        </w:tc>
        <w:tc>
          <w:tcPr>
            <w:tcW w:w="1260" w:type="dxa"/>
            <w:gridSpan w:val="3"/>
            <w:tcBorders>
              <w:top w:val="nil"/>
              <w:left w:val="nil"/>
              <w:bottom w:val="single" w:sz="4" w:space="0" w:color="auto"/>
              <w:right w:val="single" w:sz="4" w:space="0" w:color="auto"/>
            </w:tcBorders>
            <w:shd w:val="clear" w:color="000000" w:fill="FFFFFF"/>
            <w:vAlign w:val="center"/>
          </w:tcPr>
          <w:p w14:paraId="06E7537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ONAPI-DAF-CM-2020-0006</w:t>
            </w:r>
          </w:p>
        </w:tc>
        <w:tc>
          <w:tcPr>
            <w:tcW w:w="3330" w:type="dxa"/>
            <w:gridSpan w:val="2"/>
            <w:tcBorders>
              <w:top w:val="nil"/>
              <w:left w:val="nil"/>
              <w:bottom w:val="single" w:sz="4" w:space="0" w:color="auto"/>
              <w:right w:val="single" w:sz="4" w:space="0" w:color="auto"/>
            </w:tcBorders>
            <w:shd w:val="clear" w:color="000000" w:fill="FFFFFF"/>
            <w:vAlign w:val="center"/>
          </w:tcPr>
          <w:p w14:paraId="737A57C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papel de seguridad para certificados ONAPI, 8 1/2X11, Full color, </w:t>
            </w:r>
            <w:proofErr w:type="spellStart"/>
            <w:r w:rsidRPr="007B679D">
              <w:rPr>
                <w:rFonts w:ascii="Artifex CF Light" w:hAnsi="Artifex CF Light" w:cs="Calibri"/>
                <w:color w:val="002060"/>
                <w:sz w:val="18"/>
                <w:szCs w:val="18"/>
                <w:lang w:val="es-DO"/>
              </w:rPr>
              <w:t>stamping</w:t>
            </w:r>
            <w:proofErr w:type="spellEnd"/>
            <w:r w:rsidRPr="007B679D">
              <w:rPr>
                <w:rFonts w:ascii="Artifex CF Light" w:hAnsi="Artifex CF Light" w:cs="Calibri"/>
                <w:color w:val="002060"/>
                <w:sz w:val="18"/>
                <w:szCs w:val="18"/>
                <w:lang w:val="es-DO"/>
              </w:rPr>
              <w:t xml:space="preserve"> plateado, numerados. Primer trimestre 2020.</w:t>
            </w:r>
          </w:p>
        </w:tc>
        <w:tc>
          <w:tcPr>
            <w:tcW w:w="1530" w:type="dxa"/>
            <w:gridSpan w:val="4"/>
            <w:tcBorders>
              <w:top w:val="nil"/>
              <w:left w:val="nil"/>
              <w:bottom w:val="single" w:sz="4" w:space="0" w:color="auto"/>
              <w:right w:val="single" w:sz="4" w:space="0" w:color="auto"/>
            </w:tcBorders>
            <w:shd w:val="clear" w:color="000000" w:fill="FFFFFF"/>
            <w:vAlign w:val="center"/>
          </w:tcPr>
          <w:p w14:paraId="3786025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Papeles Caribe, SRL</w:t>
            </w:r>
          </w:p>
        </w:tc>
        <w:tc>
          <w:tcPr>
            <w:tcW w:w="1350" w:type="dxa"/>
            <w:gridSpan w:val="4"/>
            <w:tcBorders>
              <w:top w:val="nil"/>
              <w:left w:val="nil"/>
              <w:bottom w:val="single" w:sz="4" w:space="0" w:color="auto"/>
              <w:right w:val="single" w:sz="4" w:space="0" w:color="auto"/>
            </w:tcBorders>
            <w:shd w:val="clear" w:color="000000" w:fill="FFFFFF"/>
            <w:vAlign w:val="center"/>
          </w:tcPr>
          <w:p w14:paraId="2B14EBD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424,800.00</w:t>
            </w:r>
          </w:p>
        </w:tc>
        <w:tc>
          <w:tcPr>
            <w:tcW w:w="900" w:type="dxa"/>
            <w:gridSpan w:val="2"/>
            <w:tcBorders>
              <w:top w:val="nil"/>
              <w:left w:val="nil"/>
              <w:bottom w:val="single" w:sz="4" w:space="0" w:color="auto"/>
              <w:right w:val="single" w:sz="4" w:space="0" w:color="auto"/>
            </w:tcBorders>
            <w:shd w:val="clear" w:color="000000" w:fill="FFFFFF"/>
            <w:vAlign w:val="center"/>
          </w:tcPr>
          <w:p w14:paraId="5CA7A8C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nil"/>
              <w:left w:val="nil"/>
              <w:bottom w:val="single" w:sz="4" w:space="0" w:color="auto"/>
              <w:right w:val="single" w:sz="4" w:space="0" w:color="auto"/>
            </w:tcBorders>
            <w:shd w:val="clear" w:color="000000" w:fill="FFFFFF"/>
            <w:vAlign w:val="center"/>
          </w:tcPr>
          <w:p w14:paraId="2703FF0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Papel </w:t>
            </w:r>
            <w:proofErr w:type="spellStart"/>
            <w:r w:rsidRPr="007B679D">
              <w:rPr>
                <w:rFonts w:ascii="Artifex CF Light" w:hAnsi="Artifex CF Light" w:cs="Calibri"/>
                <w:color w:val="002060"/>
                <w:sz w:val="18"/>
                <w:szCs w:val="18"/>
                <w:lang w:val="es-DO"/>
              </w:rPr>
              <w:t>membreteado</w:t>
            </w:r>
            <w:proofErr w:type="spellEnd"/>
          </w:p>
        </w:tc>
      </w:tr>
      <w:tr w:rsidR="00012D3F" w:rsidRPr="009B3389" w14:paraId="3C282215" w14:textId="77777777" w:rsidTr="00012D3F">
        <w:trPr>
          <w:gridAfter w:val="2"/>
          <w:wAfter w:w="36" w:type="dxa"/>
          <w:trHeight w:val="793"/>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43F1B2B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3/6/2020</w:t>
            </w:r>
          </w:p>
        </w:tc>
        <w:tc>
          <w:tcPr>
            <w:tcW w:w="1260" w:type="dxa"/>
            <w:gridSpan w:val="3"/>
            <w:tcBorders>
              <w:top w:val="nil"/>
              <w:left w:val="nil"/>
              <w:bottom w:val="single" w:sz="4" w:space="0" w:color="auto"/>
              <w:right w:val="single" w:sz="4" w:space="0" w:color="auto"/>
            </w:tcBorders>
            <w:shd w:val="clear" w:color="000000" w:fill="FFFFFF"/>
            <w:vAlign w:val="center"/>
          </w:tcPr>
          <w:p w14:paraId="2A62CFA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ONAPI-DAF-CM-2020-0007</w:t>
            </w:r>
          </w:p>
        </w:tc>
        <w:tc>
          <w:tcPr>
            <w:tcW w:w="3330" w:type="dxa"/>
            <w:gridSpan w:val="2"/>
            <w:tcBorders>
              <w:top w:val="nil"/>
              <w:left w:val="nil"/>
              <w:bottom w:val="single" w:sz="4" w:space="0" w:color="auto"/>
              <w:right w:val="single" w:sz="4" w:space="0" w:color="auto"/>
            </w:tcBorders>
            <w:shd w:val="clear" w:color="000000" w:fill="FFFFFF"/>
            <w:vAlign w:val="center"/>
          </w:tcPr>
          <w:p w14:paraId="2BC629F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informáticos primer trimestre 2020.</w:t>
            </w:r>
          </w:p>
        </w:tc>
        <w:tc>
          <w:tcPr>
            <w:tcW w:w="1530" w:type="dxa"/>
            <w:gridSpan w:val="4"/>
            <w:tcBorders>
              <w:top w:val="nil"/>
              <w:left w:val="nil"/>
              <w:bottom w:val="single" w:sz="4" w:space="0" w:color="auto"/>
              <w:right w:val="single" w:sz="4" w:space="0" w:color="auto"/>
            </w:tcBorders>
            <w:shd w:val="clear" w:color="000000" w:fill="FFFFFF"/>
            <w:vAlign w:val="center"/>
          </w:tcPr>
          <w:p w14:paraId="6C43D35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Ramirez &amp; Mojica </w:t>
            </w:r>
            <w:proofErr w:type="spellStart"/>
            <w:r w:rsidRPr="007B679D">
              <w:rPr>
                <w:rFonts w:ascii="Artifex CF Light" w:hAnsi="Artifex CF Light" w:cs="Calibri"/>
                <w:color w:val="002060"/>
                <w:sz w:val="18"/>
                <w:szCs w:val="18"/>
                <w:lang w:val="es-DO"/>
              </w:rPr>
              <w:t>Envoy</w:t>
            </w:r>
            <w:proofErr w:type="spellEnd"/>
            <w:r w:rsidRPr="007B679D">
              <w:rPr>
                <w:rFonts w:ascii="Artifex CF Light" w:hAnsi="Artifex CF Light" w:cs="Calibri"/>
                <w:color w:val="002060"/>
                <w:sz w:val="18"/>
                <w:szCs w:val="18"/>
                <w:lang w:val="es-DO"/>
              </w:rPr>
              <w:t xml:space="preserve"> Pack Courier Express, SRL</w:t>
            </w:r>
          </w:p>
        </w:tc>
        <w:tc>
          <w:tcPr>
            <w:tcW w:w="1350" w:type="dxa"/>
            <w:gridSpan w:val="4"/>
            <w:tcBorders>
              <w:top w:val="nil"/>
              <w:left w:val="nil"/>
              <w:bottom w:val="single" w:sz="4" w:space="0" w:color="auto"/>
              <w:right w:val="single" w:sz="4" w:space="0" w:color="auto"/>
            </w:tcBorders>
            <w:shd w:val="clear" w:color="000000" w:fill="FFFFFF"/>
            <w:vAlign w:val="center"/>
          </w:tcPr>
          <w:p w14:paraId="010EE9A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82,399.40</w:t>
            </w:r>
          </w:p>
        </w:tc>
        <w:tc>
          <w:tcPr>
            <w:tcW w:w="900" w:type="dxa"/>
            <w:gridSpan w:val="2"/>
            <w:tcBorders>
              <w:top w:val="nil"/>
              <w:left w:val="nil"/>
              <w:bottom w:val="single" w:sz="4" w:space="0" w:color="auto"/>
              <w:right w:val="single" w:sz="4" w:space="0" w:color="auto"/>
            </w:tcBorders>
            <w:shd w:val="clear" w:color="000000" w:fill="FFFFFF"/>
            <w:vAlign w:val="center"/>
          </w:tcPr>
          <w:p w14:paraId="34265EB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nil"/>
              <w:left w:val="nil"/>
              <w:bottom w:val="single" w:sz="4" w:space="0" w:color="auto"/>
              <w:right w:val="single" w:sz="4" w:space="0" w:color="auto"/>
            </w:tcBorders>
            <w:shd w:val="clear" w:color="000000" w:fill="FFFFFF"/>
            <w:vAlign w:val="center"/>
          </w:tcPr>
          <w:p w14:paraId="3F0BA0E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Equipos </w:t>
            </w:r>
            <w:proofErr w:type="spellStart"/>
            <w:r w:rsidRPr="007B679D">
              <w:rPr>
                <w:rFonts w:ascii="Artifex CF Light" w:hAnsi="Artifex CF Light" w:cs="Calibri"/>
                <w:color w:val="002060"/>
                <w:sz w:val="18"/>
                <w:szCs w:val="18"/>
                <w:lang w:val="es-DO"/>
              </w:rPr>
              <w:t>informaticos</w:t>
            </w:r>
            <w:proofErr w:type="spellEnd"/>
            <w:r w:rsidRPr="007B679D">
              <w:rPr>
                <w:rFonts w:ascii="Artifex CF Light" w:hAnsi="Artifex CF Light" w:cs="Calibri"/>
                <w:color w:val="002060"/>
                <w:sz w:val="18"/>
                <w:szCs w:val="18"/>
                <w:lang w:val="es-DO"/>
              </w:rPr>
              <w:t xml:space="preserve"> y accesorios.</w:t>
            </w:r>
          </w:p>
        </w:tc>
      </w:tr>
      <w:tr w:rsidR="00012D3F" w:rsidRPr="009B3389" w14:paraId="33AFFA68" w14:textId="77777777" w:rsidTr="00012D3F">
        <w:trPr>
          <w:gridAfter w:val="2"/>
          <w:wAfter w:w="36" w:type="dxa"/>
          <w:trHeight w:val="221"/>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6AB05A4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3/6/2020</w:t>
            </w:r>
          </w:p>
        </w:tc>
        <w:tc>
          <w:tcPr>
            <w:tcW w:w="1260" w:type="dxa"/>
            <w:gridSpan w:val="3"/>
            <w:tcBorders>
              <w:top w:val="nil"/>
              <w:left w:val="nil"/>
              <w:bottom w:val="single" w:sz="4" w:space="0" w:color="auto"/>
              <w:right w:val="single" w:sz="4" w:space="0" w:color="auto"/>
            </w:tcBorders>
            <w:shd w:val="clear" w:color="000000" w:fill="FFFFFF"/>
            <w:vAlign w:val="center"/>
          </w:tcPr>
          <w:p w14:paraId="0A84C0D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ONAPI-DAF-CM-2020-0007</w:t>
            </w:r>
          </w:p>
        </w:tc>
        <w:tc>
          <w:tcPr>
            <w:tcW w:w="3330" w:type="dxa"/>
            <w:gridSpan w:val="2"/>
            <w:tcBorders>
              <w:top w:val="nil"/>
              <w:left w:val="nil"/>
              <w:bottom w:val="single" w:sz="4" w:space="0" w:color="auto"/>
              <w:right w:val="single" w:sz="4" w:space="0" w:color="auto"/>
            </w:tcBorders>
            <w:shd w:val="clear" w:color="000000" w:fill="FFFFFF"/>
            <w:vAlign w:val="center"/>
          </w:tcPr>
          <w:p w14:paraId="21E6F0E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informáticos primer trimestre 2020.</w:t>
            </w:r>
          </w:p>
        </w:tc>
        <w:tc>
          <w:tcPr>
            <w:tcW w:w="1530" w:type="dxa"/>
            <w:gridSpan w:val="4"/>
            <w:tcBorders>
              <w:top w:val="nil"/>
              <w:left w:val="nil"/>
              <w:bottom w:val="single" w:sz="4" w:space="0" w:color="auto"/>
              <w:right w:val="single" w:sz="4" w:space="0" w:color="auto"/>
            </w:tcBorders>
            <w:shd w:val="clear" w:color="000000" w:fill="FFFFFF"/>
            <w:vAlign w:val="center"/>
          </w:tcPr>
          <w:p w14:paraId="33B42D2D" w14:textId="77777777" w:rsidR="00012D3F" w:rsidRPr="007B679D" w:rsidRDefault="00012D3F" w:rsidP="00012D3F">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Cecomsa</w:t>
            </w:r>
            <w:proofErr w:type="spellEnd"/>
            <w:r w:rsidRPr="007B679D">
              <w:rPr>
                <w:rFonts w:ascii="Artifex CF Light" w:hAnsi="Artifex CF Light" w:cs="Calibri"/>
                <w:color w:val="002060"/>
                <w:sz w:val="18"/>
                <w:szCs w:val="18"/>
                <w:lang w:val="es-DO"/>
              </w:rPr>
              <w:t>, SRL</w:t>
            </w:r>
          </w:p>
        </w:tc>
        <w:tc>
          <w:tcPr>
            <w:tcW w:w="1350" w:type="dxa"/>
            <w:gridSpan w:val="4"/>
            <w:tcBorders>
              <w:top w:val="nil"/>
              <w:left w:val="nil"/>
              <w:bottom w:val="single" w:sz="4" w:space="0" w:color="auto"/>
              <w:right w:val="single" w:sz="4" w:space="0" w:color="auto"/>
            </w:tcBorders>
            <w:shd w:val="clear" w:color="000000" w:fill="FFFFFF"/>
            <w:vAlign w:val="center"/>
          </w:tcPr>
          <w:p w14:paraId="2235E2B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60,957.40</w:t>
            </w:r>
          </w:p>
        </w:tc>
        <w:tc>
          <w:tcPr>
            <w:tcW w:w="900" w:type="dxa"/>
            <w:gridSpan w:val="2"/>
            <w:tcBorders>
              <w:top w:val="nil"/>
              <w:left w:val="nil"/>
              <w:bottom w:val="single" w:sz="4" w:space="0" w:color="auto"/>
              <w:right w:val="single" w:sz="4" w:space="0" w:color="auto"/>
            </w:tcBorders>
            <w:shd w:val="clear" w:color="000000" w:fill="FFFFFF"/>
            <w:vAlign w:val="center"/>
          </w:tcPr>
          <w:p w14:paraId="0847C91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nil"/>
              <w:left w:val="nil"/>
              <w:bottom w:val="single" w:sz="4" w:space="0" w:color="auto"/>
              <w:right w:val="single" w:sz="4" w:space="0" w:color="auto"/>
            </w:tcBorders>
            <w:shd w:val="clear" w:color="000000" w:fill="FFFFFF"/>
            <w:vAlign w:val="center"/>
          </w:tcPr>
          <w:p w14:paraId="44F986A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Equipos </w:t>
            </w:r>
            <w:proofErr w:type="spellStart"/>
            <w:r w:rsidRPr="007B679D">
              <w:rPr>
                <w:rFonts w:ascii="Artifex CF Light" w:hAnsi="Artifex CF Light" w:cs="Calibri"/>
                <w:color w:val="002060"/>
                <w:sz w:val="18"/>
                <w:szCs w:val="18"/>
                <w:lang w:val="es-DO"/>
              </w:rPr>
              <w:t>informaticos</w:t>
            </w:r>
            <w:proofErr w:type="spellEnd"/>
            <w:r w:rsidRPr="007B679D">
              <w:rPr>
                <w:rFonts w:ascii="Artifex CF Light" w:hAnsi="Artifex CF Light" w:cs="Calibri"/>
                <w:color w:val="002060"/>
                <w:sz w:val="18"/>
                <w:szCs w:val="18"/>
                <w:lang w:val="es-DO"/>
              </w:rPr>
              <w:t xml:space="preserve"> y accesorios.</w:t>
            </w:r>
          </w:p>
        </w:tc>
      </w:tr>
      <w:tr w:rsidR="00012D3F" w:rsidRPr="00414136" w14:paraId="1404094B" w14:textId="77777777" w:rsidTr="00012D3F">
        <w:trPr>
          <w:gridAfter w:val="2"/>
          <w:wAfter w:w="36" w:type="dxa"/>
          <w:trHeight w:val="872"/>
        </w:trPr>
        <w:tc>
          <w:tcPr>
            <w:tcW w:w="1368" w:type="dxa"/>
            <w:gridSpan w:val="2"/>
            <w:tcBorders>
              <w:top w:val="nil"/>
              <w:left w:val="single" w:sz="4" w:space="0" w:color="auto"/>
              <w:bottom w:val="single" w:sz="4" w:space="0" w:color="auto"/>
              <w:right w:val="single" w:sz="4" w:space="0" w:color="auto"/>
            </w:tcBorders>
            <w:shd w:val="clear" w:color="000000" w:fill="FFFFFF"/>
            <w:vAlign w:val="center"/>
          </w:tcPr>
          <w:p w14:paraId="012628A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3/6/2020</w:t>
            </w:r>
          </w:p>
        </w:tc>
        <w:tc>
          <w:tcPr>
            <w:tcW w:w="1260" w:type="dxa"/>
            <w:gridSpan w:val="3"/>
            <w:tcBorders>
              <w:top w:val="nil"/>
              <w:left w:val="nil"/>
              <w:bottom w:val="single" w:sz="4" w:space="0" w:color="auto"/>
              <w:right w:val="single" w:sz="4" w:space="0" w:color="auto"/>
            </w:tcBorders>
            <w:shd w:val="clear" w:color="000000" w:fill="FFFFFF"/>
            <w:vAlign w:val="center"/>
          </w:tcPr>
          <w:p w14:paraId="2FF30D80"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ONAPI-DAF-CM-2020-0007</w:t>
            </w:r>
          </w:p>
        </w:tc>
        <w:tc>
          <w:tcPr>
            <w:tcW w:w="3330" w:type="dxa"/>
            <w:gridSpan w:val="2"/>
            <w:tcBorders>
              <w:top w:val="nil"/>
              <w:left w:val="nil"/>
              <w:bottom w:val="single" w:sz="4" w:space="0" w:color="auto"/>
              <w:right w:val="single" w:sz="4" w:space="0" w:color="auto"/>
            </w:tcBorders>
            <w:shd w:val="clear" w:color="000000" w:fill="FFFFFF"/>
            <w:vAlign w:val="center"/>
          </w:tcPr>
          <w:p w14:paraId="1A59B820"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informáticos primer trimestre 2020.</w:t>
            </w:r>
          </w:p>
        </w:tc>
        <w:tc>
          <w:tcPr>
            <w:tcW w:w="1530" w:type="dxa"/>
            <w:gridSpan w:val="4"/>
            <w:tcBorders>
              <w:top w:val="nil"/>
              <w:left w:val="nil"/>
              <w:bottom w:val="single" w:sz="4" w:space="0" w:color="auto"/>
              <w:right w:val="single" w:sz="4" w:space="0" w:color="auto"/>
            </w:tcBorders>
            <w:shd w:val="clear" w:color="000000" w:fill="FFFFFF"/>
            <w:vAlign w:val="center"/>
          </w:tcPr>
          <w:p w14:paraId="7EF973AF" w14:textId="77777777" w:rsidR="00012D3F" w:rsidRPr="007B679D" w:rsidRDefault="00012D3F" w:rsidP="00012D3F">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Compu</w:t>
            </w:r>
            <w:proofErr w:type="spellEnd"/>
            <w:r w:rsidRPr="007B679D">
              <w:rPr>
                <w:rFonts w:ascii="Artifex CF Light" w:hAnsi="Artifex CF Light" w:cs="Calibri"/>
                <w:color w:val="002060"/>
                <w:sz w:val="18"/>
                <w:szCs w:val="18"/>
                <w:lang w:val="es-DO"/>
              </w:rPr>
              <w:t>-Office Dominicana, SRL</w:t>
            </w:r>
          </w:p>
        </w:tc>
        <w:tc>
          <w:tcPr>
            <w:tcW w:w="1350" w:type="dxa"/>
            <w:gridSpan w:val="4"/>
            <w:tcBorders>
              <w:top w:val="nil"/>
              <w:left w:val="nil"/>
              <w:bottom w:val="single" w:sz="4" w:space="0" w:color="auto"/>
              <w:right w:val="single" w:sz="4" w:space="0" w:color="auto"/>
            </w:tcBorders>
            <w:shd w:val="clear" w:color="000000" w:fill="FFFFFF"/>
            <w:vAlign w:val="center"/>
          </w:tcPr>
          <w:p w14:paraId="42D7F0C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138,667.22</w:t>
            </w:r>
          </w:p>
        </w:tc>
        <w:tc>
          <w:tcPr>
            <w:tcW w:w="900" w:type="dxa"/>
            <w:gridSpan w:val="2"/>
            <w:tcBorders>
              <w:top w:val="nil"/>
              <w:left w:val="nil"/>
              <w:bottom w:val="single" w:sz="4" w:space="0" w:color="auto"/>
              <w:right w:val="single" w:sz="4" w:space="0" w:color="auto"/>
            </w:tcBorders>
            <w:shd w:val="clear" w:color="000000" w:fill="FFFFFF"/>
            <w:vAlign w:val="center"/>
          </w:tcPr>
          <w:p w14:paraId="713CEF9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nil"/>
              <w:left w:val="nil"/>
              <w:bottom w:val="single" w:sz="4" w:space="0" w:color="auto"/>
              <w:right w:val="single" w:sz="4" w:space="0" w:color="auto"/>
            </w:tcBorders>
            <w:shd w:val="clear" w:color="000000" w:fill="FFFFFF"/>
            <w:vAlign w:val="center"/>
          </w:tcPr>
          <w:p w14:paraId="49C1346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Equipos </w:t>
            </w:r>
            <w:proofErr w:type="spellStart"/>
            <w:r w:rsidRPr="007B679D">
              <w:rPr>
                <w:rFonts w:ascii="Artifex CF Light" w:hAnsi="Artifex CF Light" w:cs="Calibri"/>
                <w:color w:val="002060"/>
                <w:sz w:val="18"/>
                <w:szCs w:val="18"/>
                <w:lang w:val="es-DO"/>
              </w:rPr>
              <w:t>informaticos</w:t>
            </w:r>
            <w:proofErr w:type="spellEnd"/>
            <w:r w:rsidRPr="007B679D">
              <w:rPr>
                <w:rFonts w:ascii="Artifex CF Light" w:hAnsi="Artifex CF Light" w:cs="Calibri"/>
                <w:color w:val="002060"/>
                <w:sz w:val="18"/>
                <w:szCs w:val="18"/>
                <w:lang w:val="es-DO"/>
              </w:rPr>
              <w:t xml:space="preserve"> y accesorios.</w:t>
            </w:r>
          </w:p>
        </w:tc>
      </w:tr>
      <w:tr w:rsidR="00012D3F" w:rsidRPr="00414136" w14:paraId="65A5263F" w14:textId="77777777" w:rsidTr="00012D3F">
        <w:trPr>
          <w:gridAfter w:val="2"/>
          <w:wAfter w:w="36" w:type="dxa"/>
          <w:trHeight w:val="809"/>
        </w:trPr>
        <w:tc>
          <w:tcPr>
            <w:tcW w:w="136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9E54CB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2/17/2020</w:t>
            </w:r>
          </w:p>
        </w:tc>
        <w:tc>
          <w:tcPr>
            <w:tcW w:w="126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CBD442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ONAPI-CCC-PEPB-2020-0001</w:t>
            </w:r>
          </w:p>
        </w:tc>
        <w:tc>
          <w:tcPr>
            <w:tcW w:w="333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3ED4CA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Publicación los días 23 y 24/12/19 de dos boletines especiales de ONAPI, (registro de signos distintivos de marcas y de nombres comerciales declarados abandonados y con cierre administrativo.</w:t>
            </w:r>
          </w:p>
        </w:tc>
        <w:tc>
          <w:tcPr>
            <w:tcW w:w="153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31A1DE6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Publicaciones Ahora, SAS</w:t>
            </w:r>
          </w:p>
        </w:tc>
        <w:tc>
          <w:tcPr>
            <w:tcW w:w="135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29DE29C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840,000.00</w:t>
            </w:r>
          </w:p>
        </w:tc>
        <w:tc>
          <w:tcPr>
            <w:tcW w:w="90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AF583A5"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7C82E4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012D3F" w:rsidRPr="00414136" w14:paraId="0FC73CC6" w14:textId="77777777" w:rsidTr="00012D3F">
        <w:trPr>
          <w:gridAfter w:val="2"/>
          <w:wAfter w:w="36" w:type="dxa"/>
          <w:trHeight w:val="818"/>
        </w:trPr>
        <w:tc>
          <w:tcPr>
            <w:tcW w:w="136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BB93CC5"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25/2/202</w:t>
            </w:r>
          </w:p>
        </w:tc>
        <w:tc>
          <w:tcPr>
            <w:tcW w:w="126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C5D0B0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ONAPI-CCC-PEPB-2020-0002</w:t>
            </w:r>
          </w:p>
        </w:tc>
        <w:tc>
          <w:tcPr>
            <w:tcW w:w="333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87D3E5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 en el programa televisivo " La Consulta Médica", por (03) meses, a partir del 01/03/20 al 31/05/20.</w:t>
            </w:r>
          </w:p>
        </w:tc>
        <w:tc>
          <w:tcPr>
            <w:tcW w:w="153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77CCB8C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José Patricio Peralta Guzman</w:t>
            </w:r>
          </w:p>
        </w:tc>
        <w:tc>
          <w:tcPr>
            <w:tcW w:w="135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03D8FD1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123,900.00</w:t>
            </w:r>
          </w:p>
        </w:tc>
        <w:tc>
          <w:tcPr>
            <w:tcW w:w="90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6730725"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185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5E5E67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012D3F" w:rsidRPr="009B3389" w14:paraId="19CE7482" w14:textId="77777777" w:rsidTr="00012D3F">
        <w:trPr>
          <w:gridAfter w:val="2"/>
          <w:wAfter w:w="36" w:type="dxa"/>
          <w:trHeight w:val="221"/>
        </w:trPr>
        <w:tc>
          <w:tcPr>
            <w:tcW w:w="136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9732DC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2/25/2020</w:t>
            </w:r>
          </w:p>
        </w:tc>
        <w:tc>
          <w:tcPr>
            <w:tcW w:w="126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2B1025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ONAPI-CCC-PEPB-2020-0003</w:t>
            </w:r>
          </w:p>
        </w:tc>
        <w:tc>
          <w:tcPr>
            <w:tcW w:w="333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BB2A60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Publicidad en el programa televisivo " </w:t>
            </w:r>
            <w:proofErr w:type="spellStart"/>
            <w:r w:rsidRPr="007B679D">
              <w:rPr>
                <w:rFonts w:ascii="Artifex CF Light" w:hAnsi="Artifex CF Light" w:cs="Calibri"/>
                <w:color w:val="002060"/>
                <w:sz w:val="18"/>
                <w:szCs w:val="18"/>
                <w:lang w:val="es-DO"/>
              </w:rPr>
              <w:t>Linea</w:t>
            </w:r>
            <w:proofErr w:type="spellEnd"/>
            <w:r w:rsidRPr="007B679D">
              <w:rPr>
                <w:rFonts w:ascii="Artifex CF Light" w:hAnsi="Artifex CF Light" w:cs="Calibri"/>
                <w:color w:val="002060"/>
                <w:sz w:val="18"/>
                <w:szCs w:val="18"/>
                <w:lang w:val="es-DO"/>
              </w:rPr>
              <w:t xml:space="preserve"> X </w:t>
            </w:r>
            <w:proofErr w:type="spellStart"/>
            <w:r w:rsidRPr="007B679D">
              <w:rPr>
                <w:rFonts w:ascii="Artifex CF Light" w:hAnsi="Artifex CF Light" w:cs="Calibri"/>
                <w:color w:val="002060"/>
                <w:sz w:val="18"/>
                <w:szCs w:val="18"/>
                <w:lang w:val="es-DO"/>
              </w:rPr>
              <w:t>Linea</w:t>
            </w:r>
            <w:proofErr w:type="spellEnd"/>
            <w:r w:rsidRPr="007B679D">
              <w:rPr>
                <w:rFonts w:ascii="Artifex CF Light" w:hAnsi="Artifex CF Light" w:cs="Calibri"/>
                <w:color w:val="002060"/>
                <w:sz w:val="18"/>
                <w:szCs w:val="18"/>
                <w:lang w:val="es-DO"/>
              </w:rPr>
              <w:t>", por (06) meses, a partir del 01/03/20 al 31/08/20.</w:t>
            </w:r>
          </w:p>
        </w:tc>
        <w:tc>
          <w:tcPr>
            <w:tcW w:w="153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F985B1F" w14:textId="77777777" w:rsidR="00012D3F" w:rsidRPr="007B679D" w:rsidRDefault="00012D3F" w:rsidP="00012D3F">
            <w:pPr>
              <w:ind w:right="-108"/>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Línea por Línea Publicidad, SRL</w:t>
            </w:r>
          </w:p>
        </w:tc>
        <w:tc>
          <w:tcPr>
            <w:tcW w:w="135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42EC996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247,800.00</w:t>
            </w:r>
          </w:p>
        </w:tc>
        <w:tc>
          <w:tcPr>
            <w:tcW w:w="90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9C659B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5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96D868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012D3F" w:rsidRPr="009B3389" w14:paraId="43F9936B" w14:textId="77777777" w:rsidTr="00012D3F">
        <w:trPr>
          <w:gridAfter w:val="2"/>
          <w:wAfter w:w="36" w:type="dxa"/>
          <w:trHeight w:val="216"/>
        </w:trPr>
        <w:tc>
          <w:tcPr>
            <w:tcW w:w="1368" w:type="dxa"/>
            <w:gridSpan w:val="2"/>
            <w:tcBorders>
              <w:top w:val="single" w:sz="4" w:space="0" w:color="auto"/>
            </w:tcBorders>
            <w:shd w:val="clear" w:color="000000" w:fill="FFFFFF"/>
            <w:vAlign w:val="center"/>
          </w:tcPr>
          <w:p w14:paraId="2058710D" w14:textId="77777777" w:rsidR="00012D3F" w:rsidRPr="00D73C9B" w:rsidRDefault="00012D3F" w:rsidP="00012D3F">
            <w:pPr>
              <w:jc w:val="center"/>
              <w:rPr>
                <w:sz w:val="20"/>
                <w:szCs w:val="20"/>
              </w:rPr>
            </w:pPr>
          </w:p>
        </w:tc>
        <w:tc>
          <w:tcPr>
            <w:tcW w:w="1260" w:type="dxa"/>
            <w:gridSpan w:val="3"/>
            <w:tcBorders>
              <w:top w:val="single" w:sz="4" w:space="0" w:color="auto"/>
            </w:tcBorders>
            <w:shd w:val="clear" w:color="000000" w:fill="FFFFFF"/>
            <w:vAlign w:val="center"/>
          </w:tcPr>
          <w:p w14:paraId="7BF5C0AF" w14:textId="77777777" w:rsidR="00012D3F" w:rsidRPr="00D73C9B" w:rsidRDefault="00012D3F" w:rsidP="00012D3F">
            <w:pPr>
              <w:jc w:val="center"/>
              <w:rPr>
                <w:sz w:val="20"/>
                <w:szCs w:val="20"/>
              </w:rPr>
            </w:pPr>
          </w:p>
        </w:tc>
        <w:tc>
          <w:tcPr>
            <w:tcW w:w="3330" w:type="dxa"/>
            <w:gridSpan w:val="2"/>
            <w:tcBorders>
              <w:top w:val="single" w:sz="4" w:space="0" w:color="auto"/>
              <w:right w:val="single" w:sz="4" w:space="0" w:color="auto"/>
            </w:tcBorders>
            <w:shd w:val="clear" w:color="000000" w:fill="FFFFFF"/>
            <w:vAlign w:val="center"/>
          </w:tcPr>
          <w:p w14:paraId="1DEDE5EC" w14:textId="77777777" w:rsidR="00012D3F" w:rsidRPr="00D73C9B" w:rsidRDefault="00012D3F" w:rsidP="00012D3F">
            <w:pPr>
              <w:jc w:val="center"/>
              <w:rPr>
                <w:sz w:val="20"/>
                <w:szCs w:val="20"/>
                <w:lang w:val="es-DO"/>
              </w:rPr>
            </w:pPr>
          </w:p>
        </w:tc>
        <w:tc>
          <w:tcPr>
            <w:tcW w:w="153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4A9A5B63" w14:textId="77777777" w:rsidR="00012D3F" w:rsidRPr="007B679D" w:rsidRDefault="00012D3F" w:rsidP="00012D3F">
            <w:pPr>
              <w:jc w:val="center"/>
              <w:rPr>
                <w:rFonts w:ascii="Artifex CF Light" w:hAnsi="Artifex CF Light" w:cs="Calibri"/>
                <w:b/>
                <w:color w:val="002060"/>
                <w:sz w:val="18"/>
                <w:szCs w:val="18"/>
                <w:lang w:val="es-DO"/>
              </w:rPr>
            </w:pPr>
          </w:p>
          <w:p w14:paraId="1EB0B7D7"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TOTAL RD$</w:t>
            </w:r>
          </w:p>
          <w:p w14:paraId="7C896288" w14:textId="77777777" w:rsidR="00012D3F" w:rsidRPr="007B679D" w:rsidRDefault="00012D3F" w:rsidP="00012D3F">
            <w:pPr>
              <w:ind w:right="-108"/>
              <w:jc w:val="center"/>
              <w:rPr>
                <w:rFonts w:ascii="Artifex CF Light" w:hAnsi="Artifex CF Light" w:cs="Calibri"/>
                <w:b/>
                <w:color w:val="002060"/>
                <w:sz w:val="18"/>
                <w:szCs w:val="18"/>
                <w:lang w:val="es-DO"/>
              </w:rPr>
            </w:pPr>
          </w:p>
        </w:tc>
        <w:tc>
          <w:tcPr>
            <w:tcW w:w="135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3D95FAC9"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2,891,515.02</w:t>
            </w:r>
          </w:p>
        </w:tc>
        <w:tc>
          <w:tcPr>
            <w:tcW w:w="900" w:type="dxa"/>
            <w:gridSpan w:val="2"/>
            <w:tcBorders>
              <w:top w:val="single" w:sz="4" w:space="0" w:color="auto"/>
              <w:left w:val="single" w:sz="4" w:space="0" w:color="auto"/>
            </w:tcBorders>
            <w:shd w:val="clear" w:color="000000" w:fill="FFFFFF"/>
            <w:vAlign w:val="center"/>
          </w:tcPr>
          <w:p w14:paraId="3DC2C2C4" w14:textId="77777777" w:rsidR="00012D3F" w:rsidRPr="00D73C9B" w:rsidRDefault="00012D3F" w:rsidP="00012D3F">
            <w:pPr>
              <w:jc w:val="center"/>
              <w:rPr>
                <w:sz w:val="20"/>
                <w:szCs w:val="20"/>
              </w:rPr>
            </w:pPr>
          </w:p>
        </w:tc>
        <w:tc>
          <w:tcPr>
            <w:tcW w:w="1854" w:type="dxa"/>
            <w:gridSpan w:val="2"/>
            <w:tcBorders>
              <w:top w:val="single" w:sz="4" w:space="0" w:color="auto"/>
            </w:tcBorders>
            <w:shd w:val="clear" w:color="000000" w:fill="FFFFFF"/>
            <w:vAlign w:val="center"/>
          </w:tcPr>
          <w:p w14:paraId="73B6B98F" w14:textId="77777777" w:rsidR="00012D3F" w:rsidRPr="00D73C9B" w:rsidRDefault="00012D3F" w:rsidP="00012D3F">
            <w:pPr>
              <w:jc w:val="center"/>
              <w:rPr>
                <w:sz w:val="20"/>
                <w:szCs w:val="20"/>
              </w:rPr>
            </w:pPr>
          </w:p>
        </w:tc>
      </w:tr>
      <w:tr w:rsidR="00012D3F" w:rsidRPr="009B3389" w14:paraId="317C7EE9" w14:textId="77777777" w:rsidTr="00012D3F">
        <w:trPr>
          <w:gridAfter w:val="2"/>
          <w:wAfter w:w="36" w:type="dxa"/>
          <w:trHeight w:val="119"/>
        </w:trPr>
        <w:tc>
          <w:tcPr>
            <w:tcW w:w="1368" w:type="dxa"/>
            <w:gridSpan w:val="2"/>
            <w:shd w:val="clear" w:color="000000" w:fill="FFFFFF"/>
            <w:vAlign w:val="center"/>
          </w:tcPr>
          <w:p w14:paraId="58993C12" w14:textId="77777777" w:rsidR="00012D3F" w:rsidRDefault="00012D3F" w:rsidP="00012D3F">
            <w:pPr>
              <w:jc w:val="center"/>
              <w:rPr>
                <w:sz w:val="20"/>
                <w:szCs w:val="20"/>
                <w:lang w:val="es-DO"/>
              </w:rPr>
            </w:pPr>
          </w:p>
        </w:tc>
        <w:tc>
          <w:tcPr>
            <w:tcW w:w="1134" w:type="dxa"/>
            <w:gridSpan w:val="2"/>
            <w:shd w:val="clear" w:color="000000" w:fill="FFFFFF"/>
            <w:vAlign w:val="center"/>
          </w:tcPr>
          <w:p w14:paraId="09A27454" w14:textId="77777777" w:rsidR="00012D3F" w:rsidRPr="00680CC0" w:rsidRDefault="00012D3F" w:rsidP="00012D3F">
            <w:pPr>
              <w:jc w:val="center"/>
              <w:rPr>
                <w:sz w:val="20"/>
                <w:szCs w:val="20"/>
                <w:lang w:val="es-DO"/>
              </w:rPr>
            </w:pPr>
          </w:p>
        </w:tc>
        <w:tc>
          <w:tcPr>
            <w:tcW w:w="2984" w:type="dxa"/>
            <w:gridSpan w:val="2"/>
            <w:shd w:val="clear" w:color="000000" w:fill="FFFFFF"/>
            <w:vAlign w:val="center"/>
          </w:tcPr>
          <w:p w14:paraId="385582AC" w14:textId="77777777" w:rsidR="00012D3F" w:rsidRDefault="00012D3F" w:rsidP="00012D3F">
            <w:pPr>
              <w:jc w:val="center"/>
              <w:rPr>
                <w:sz w:val="20"/>
                <w:szCs w:val="20"/>
                <w:lang w:val="es-ES"/>
              </w:rPr>
            </w:pPr>
          </w:p>
        </w:tc>
        <w:tc>
          <w:tcPr>
            <w:tcW w:w="4252" w:type="dxa"/>
            <w:gridSpan w:val="11"/>
            <w:shd w:val="clear" w:color="000000" w:fill="FFFFFF"/>
            <w:vAlign w:val="center"/>
          </w:tcPr>
          <w:p w14:paraId="4382D740" w14:textId="77777777" w:rsidR="00012D3F" w:rsidRDefault="00012D3F" w:rsidP="00012D3F">
            <w:pPr>
              <w:jc w:val="center"/>
              <w:rPr>
                <w:sz w:val="20"/>
                <w:szCs w:val="20"/>
                <w:lang w:val="es-DO"/>
              </w:rPr>
            </w:pPr>
          </w:p>
          <w:p w14:paraId="0D889921" w14:textId="77777777" w:rsidR="00012D3F" w:rsidRDefault="00012D3F" w:rsidP="00012D3F">
            <w:pPr>
              <w:rPr>
                <w:sz w:val="20"/>
                <w:szCs w:val="20"/>
                <w:lang w:val="es-DO"/>
              </w:rPr>
            </w:pPr>
          </w:p>
        </w:tc>
        <w:tc>
          <w:tcPr>
            <w:tcW w:w="1854" w:type="dxa"/>
            <w:gridSpan w:val="2"/>
            <w:shd w:val="clear" w:color="000000" w:fill="FFFFFF"/>
            <w:vAlign w:val="center"/>
          </w:tcPr>
          <w:p w14:paraId="4C674986" w14:textId="77777777" w:rsidR="00012D3F" w:rsidRDefault="00012D3F" w:rsidP="00012D3F">
            <w:pPr>
              <w:jc w:val="center"/>
              <w:rPr>
                <w:sz w:val="20"/>
                <w:szCs w:val="20"/>
                <w:lang w:val="es-ES"/>
              </w:rPr>
            </w:pPr>
          </w:p>
        </w:tc>
      </w:tr>
      <w:tr w:rsidR="00012D3F" w:rsidRPr="009B3389" w14:paraId="4D79648B" w14:textId="77777777" w:rsidTr="00012D3F">
        <w:trPr>
          <w:gridAfter w:val="2"/>
          <w:wAfter w:w="36" w:type="dxa"/>
          <w:trHeight w:val="126"/>
        </w:trPr>
        <w:tc>
          <w:tcPr>
            <w:tcW w:w="1368" w:type="dxa"/>
            <w:gridSpan w:val="2"/>
            <w:tcBorders>
              <w:left w:val="nil"/>
              <w:bottom w:val="nil"/>
              <w:right w:val="nil"/>
            </w:tcBorders>
            <w:shd w:val="clear" w:color="auto" w:fill="auto"/>
            <w:noWrap/>
            <w:vAlign w:val="center"/>
            <w:hideMark/>
          </w:tcPr>
          <w:p w14:paraId="101D7355" w14:textId="77777777" w:rsidR="00012D3F" w:rsidRPr="00680CC0" w:rsidRDefault="00012D3F" w:rsidP="00012D3F">
            <w:pPr>
              <w:jc w:val="center"/>
              <w:rPr>
                <w:color w:val="000000"/>
                <w:sz w:val="20"/>
                <w:szCs w:val="20"/>
                <w:lang w:val="es-DO"/>
              </w:rPr>
            </w:pPr>
          </w:p>
        </w:tc>
        <w:tc>
          <w:tcPr>
            <w:tcW w:w="1134" w:type="dxa"/>
            <w:gridSpan w:val="2"/>
            <w:tcBorders>
              <w:left w:val="nil"/>
              <w:bottom w:val="nil"/>
              <w:right w:val="nil"/>
            </w:tcBorders>
            <w:shd w:val="clear" w:color="auto" w:fill="auto"/>
            <w:noWrap/>
            <w:vAlign w:val="center"/>
            <w:hideMark/>
          </w:tcPr>
          <w:p w14:paraId="54DE50AE" w14:textId="77777777" w:rsidR="00012D3F" w:rsidRPr="00680CC0" w:rsidRDefault="00012D3F" w:rsidP="00012D3F">
            <w:pPr>
              <w:jc w:val="center"/>
              <w:rPr>
                <w:color w:val="000000"/>
                <w:sz w:val="20"/>
                <w:szCs w:val="20"/>
                <w:lang w:val="es-DO"/>
              </w:rPr>
            </w:pPr>
          </w:p>
        </w:tc>
        <w:tc>
          <w:tcPr>
            <w:tcW w:w="2984" w:type="dxa"/>
            <w:gridSpan w:val="2"/>
            <w:tcBorders>
              <w:left w:val="nil"/>
              <w:bottom w:val="single" w:sz="4" w:space="0" w:color="auto"/>
              <w:right w:val="nil"/>
            </w:tcBorders>
            <w:shd w:val="clear" w:color="auto" w:fill="auto"/>
            <w:noWrap/>
            <w:vAlign w:val="center"/>
            <w:hideMark/>
          </w:tcPr>
          <w:p w14:paraId="6FCA0404" w14:textId="77777777" w:rsidR="00012D3F" w:rsidRPr="00680CC0" w:rsidRDefault="00012D3F" w:rsidP="00012D3F">
            <w:pPr>
              <w:jc w:val="center"/>
              <w:rPr>
                <w:color w:val="000000"/>
                <w:sz w:val="20"/>
                <w:szCs w:val="20"/>
                <w:lang w:val="es-DO"/>
              </w:rPr>
            </w:pPr>
          </w:p>
        </w:tc>
        <w:tc>
          <w:tcPr>
            <w:tcW w:w="1102" w:type="dxa"/>
            <w:gridSpan w:val="2"/>
            <w:tcBorders>
              <w:left w:val="nil"/>
              <w:bottom w:val="single" w:sz="4" w:space="0" w:color="auto"/>
              <w:right w:val="nil"/>
            </w:tcBorders>
            <w:shd w:val="clear" w:color="auto" w:fill="auto"/>
            <w:noWrap/>
            <w:vAlign w:val="center"/>
            <w:hideMark/>
          </w:tcPr>
          <w:p w14:paraId="3409015E" w14:textId="77777777" w:rsidR="00012D3F" w:rsidRPr="00680CC0" w:rsidRDefault="00012D3F" w:rsidP="00012D3F">
            <w:pPr>
              <w:jc w:val="center"/>
              <w:rPr>
                <w:color w:val="000000"/>
                <w:sz w:val="20"/>
                <w:szCs w:val="20"/>
                <w:lang w:val="es-DO"/>
              </w:rPr>
            </w:pPr>
          </w:p>
        </w:tc>
        <w:tc>
          <w:tcPr>
            <w:tcW w:w="1764" w:type="dxa"/>
            <w:gridSpan w:val="4"/>
            <w:tcBorders>
              <w:left w:val="nil"/>
              <w:bottom w:val="single" w:sz="4" w:space="0" w:color="auto"/>
              <w:right w:val="nil"/>
            </w:tcBorders>
            <w:shd w:val="clear" w:color="auto" w:fill="auto"/>
            <w:noWrap/>
            <w:vAlign w:val="center"/>
            <w:hideMark/>
          </w:tcPr>
          <w:p w14:paraId="58864CFC" w14:textId="77777777" w:rsidR="00012D3F" w:rsidRPr="00680CC0" w:rsidRDefault="00012D3F" w:rsidP="00012D3F">
            <w:pPr>
              <w:jc w:val="center"/>
              <w:rPr>
                <w:color w:val="000000"/>
                <w:sz w:val="20"/>
                <w:szCs w:val="20"/>
                <w:lang w:val="es-DO"/>
              </w:rPr>
            </w:pPr>
          </w:p>
        </w:tc>
        <w:tc>
          <w:tcPr>
            <w:tcW w:w="1386" w:type="dxa"/>
            <w:gridSpan w:val="5"/>
            <w:tcBorders>
              <w:left w:val="nil"/>
              <w:bottom w:val="nil"/>
              <w:right w:val="nil"/>
            </w:tcBorders>
            <w:shd w:val="clear" w:color="auto" w:fill="auto"/>
            <w:noWrap/>
            <w:vAlign w:val="center"/>
            <w:hideMark/>
          </w:tcPr>
          <w:p w14:paraId="33445795" w14:textId="77777777" w:rsidR="00012D3F" w:rsidRPr="00680CC0" w:rsidRDefault="00012D3F" w:rsidP="00012D3F">
            <w:pPr>
              <w:jc w:val="center"/>
              <w:rPr>
                <w:color w:val="000000"/>
                <w:sz w:val="20"/>
                <w:szCs w:val="20"/>
                <w:lang w:val="es-DO"/>
              </w:rPr>
            </w:pPr>
          </w:p>
        </w:tc>
        <w:tc>
          <w:tcPr>
            <w:tcW w:w="1854" w:type="dxa"/>
            <w:gridSpan w:val="2"/>
            <w:tcBorders>
              <w:left w:val="nil"/>
              <w:bottom w:val="nil"/>
              <w:right w:val="nil"/>
            </w:tcBorders>
            <w:shd w:val="clear" w:color="auto" w:fill="auto"/>
            <w:noWrap/>
            <w:vAlign w:val="center"/>
            <w:hideMark/>
          </w:tcPr>
          <w:p w14:paraId="5FE0C884" w14:textId="77777777" w:rsidR="00012D3F" w:rsidRPr="00680CC0" w:rsidRDefault="00012D3F" w:rsidP="00012D3F">
            <w:pPr>
              <w:jc w:val="center"/>
              <w:rPr>
                <w:color w:val="000000"/>
                <w:sz w:val="20"/>
                <w:szCs w:val="20"/>
                <w:lang w:val="es-DO"/>
              </w:rPr>
            </w:pPr>
          </w:p>
        </w:tc>
      </w:tr>
      <w:tr w:rsidR="00012D3F" w:rsidRPr="007B679D" w14:paraId="526BBE88" w14:textId="77777777" w:rsidTr="00012D3F">
        <w:trPr>
          <w:gridAfter w:val="9"/>
          <w:wAfter w:w="3276" w:type="dxa"/>
          <w:trHeight w:val="29"/>
        </w:trPr>
        <w:tc>
          <w:tcPr>
            <w:tcW w:w="1368" w:type="dxa"/>
            <w:gridSpan w:val="2"/>
            <w:tcBorders>
              <w:top w:val="nil"/>
              <w:left w:val="nil"/>
              <w:bottom w:val="nil"/>
              <w:right w:val="nil"/>
            </w:tcBorders>
            <w:shd w:val="clear" w:color="auto" w:fill="auto"/>
            <w:noWrap/>
            <w:vAlign w:val="center"/>
            <w:hideMark/>
          </w:tcPr>
          <w:p w14:paraId="4512F440" w14:textId="77777777" w:rsidR="00012D3F" w:rsidRPr="00680CC0" w:rsidRDefault="00012D3F" w:rsidP="00012D3F">
            <w:pPr>
              <w:jc w:val="center"/>
              <w:rPr>
                <w:color w:val="000000"/>
                <w:sz w:val="20"/>
                <w:szCs w:val="20"/>
                <w:lang w:val="es-DO"/>
              </w:rPr>
            </w:pPr>
          </w:p>
        </w:tc>
        <w:tc>
          <w:tcPr>
            <w:tcW w:w="1134" w:type="dxa"/>
            <w:gridSpan w:val="2"/>
            <w:tcBorders>
              <w:top w:val="nil"/>
              <w:left w:val="nil"/>
              <w:bottom w:val="nil"/>
              <w:right w:val="single" w:sz="4" w:space="0" w:color="auto"/>
            </w:tcBorders>
            <w:shd w:val="clear" w:color="auto" w:fill="auto"/>
            <w:vAlign w:val="center"/>
            <w:hideMark/>
          </w:tcPr>
          <w:p w14:paraId="0331073B" w14:textId="77777777" w:rsidR="00012D3F" w:rsidRPr="00680CC0" w:rsidRDefault="00012D3F" w:rsidP="00012D3F">
            <w:pPr>
              <w:jc w:val="center"/>
              <w:rPr>
                <w:b/>
                <w:bCs/>
                <w:sz w:val="20"/>
                <w:szCs w:val="20"/>
                <w:lang w:val="es-DO"/>
              </w:rPr>
            </w:pPr>
          </w:p>
        </w:tc>
        <w:tc>
          <w:tcPr>
            <w:tcW w:w="408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F1CF5" w14:textId="77777777" w:rsidR="00012D3F" w:rsidRPr="007B679D" w:rsidRDefault="00012D3F" w:rsidP="00012D3F">
            <w:pP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Compras por Debajo del Umbral (CDU)</w:t>
            </w:r>
          </w:p>
        </w:tc>
        <w:tc>
          <w:tcPr>
            <w:tcW w:w="1764" w:type="dxa"/>
            <w:gridSpan w:val="4"/>
            <w:tcBorders>
              <w:top w:val="single" w:sz="4" w:space="0" w:color="auto"/>
              <w:left w:val="nil"/>
              <w:bottom w:val="single" w:sz="4" w:space="0" w:color="auto"/>
              <w:right w:val="single" w:sz="4" w:space="0" w:color="auto"/>
            </w:tcBorders>
            <w:shd w:val="clear" w:color="auto" w:fill="auto"/>
            <w:noWrap/>
            <w:vAlign w:val="center"/>
            <w:hideMark/>
          </w:tcPr>
          <w:p w14:paraId="1236912A"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402,255.31</w:t>
            </w:r>
          </w:p>
        </w:tc>
      </w:tr>
      <w:tr w:rsidR="00012D3F" w:rsidRPr="007B679D" w14:paraId="2554C607" w14:textId="77777777" w:rsidTr="00012D3F">
        <w:trPr>
          <w:gridAfter w:val="9"/>
          <w:wAfter w:w="3276" w:type="dxa"/>
          <w:trHeight w:val="109"/>
        </w:trPr>
        <w:tc>
          <w:tcPr>
            <w:tcW w:w="1368" w:type="dxa"/>
            <w:gridSpan w:val="2"/>
            <w:tcBorders>
              <w:top w:val="nil"/>
              <w:left w:val="nil"/>
              <w:bottom w:val="nil"/>
              <w:right w:val="nil"/>
            </w:tcBorders>
            <w:shd w:val="clear" w:color="auto" w:fill="auto"/>
            <w:noWrap/>
            <w:vAlign w:val="center"/>
            <w:hideMark/>
          </w:tcPr>
          <w:p w14:paraId="0A794089" w14:textId="77777777" w:rsidR="00012D3F" w:rsidRPr="0002254D" w:rsidRDefault="00012D3F" w:rsidP="00012D3F">
            <w:pPr>
              <w:jc w:val="center"/>
              <w:rPr>
                <w:color w:val="000000"/>
                <w:sz w:val="20"/>
                <w:szCs w:val="20"/>
              </w:rPr>
            </w:pPr>
          </w:p>
        </w:tc>
        <w:tc>
          <w:tcPr>
            <w:tcW w:w="1134" w:type="dxa"/>
            <w:gridSpan w:val="2"/>
            <w:tcBorders>
              <w:top w:val="nil"/>
              <w:left w:val="nil"/>
              <w:bottom w:val="nil"/>
              <w:right w:val="single" w:sz="4" w:space="0" w:color="auto"/>
            </w:tcBorders>
            <w:shd w:val="clear" w:color="auto" w:fill="auto"/>
            <w:vAlign w:val="center"/>
            <w:hideMark/>
          </w:tcPr>
          <w:p w14:paraId="68AD90BF" w14:textId="77777777" w:rsidR="00012D3F" w:rsidRPr="0002254D" w:rsidRDefault="00012D3F" w:rsidP="00012D3F">
            <w:pPr>
              <w:jc w:val="center"/>
              <w:rPr>
                <w:b/>
                <w:bCs/>
                <w:sz w:val="20"/>
                <w:szCs w:val="20"/>
              </w:rPr>
            </w:pPr>
          </w:p>
        </w:tc>
        <w:tc>
          <w:tcPr>
            <w:tcW w:w="408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6EC71" w14:textId="77777777" w:rsidR="00012D3F" w:rsidRPr="007B679D" w:rsidRDefault="00012D3F" w:rsidP="00012D3F">
            <w:pP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Compras Menores (CMC)</w:t>
            </w:r>
          </w:p>
        </w:tc>
        <w:tc>
          <w:tcPr>
            <w:tcW w:w="1764" w:type="dxa"/>
            <w:gridSpan w:val="4"/>
            <w:tcBorders>
              <w:top w:val="single" w:sz="4" w:space="0" w:color="auto"/>
              <w:left w:val="nil"/>
              <w:bottom w:val="single" w:sz="4" w:space="0" w:color="auto"/>
              <w:right w:val="single" w:sz="4" w:space="0" w:color="auto"/>
            </w:tcBorders>
            <w:shd w:val="clear" w:color="auto" w:fill="auto"/>
            <w:noWrap/>
            <w:vAlign w:val="center"/>
            <w:hideMark/>
          </w:tcPr>
          <w:p w14:paraId="69F98AF5"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1,277,559.71</w:t>
            </w:r>
          </w:p>
        </w:tc>
      </w:tr>
      <w:tr w:rsidR="00012D3F" w:rsidRPr="007B679D" w14:paraId="6D2F0F05" w14:textId="77777777" w:rsidTr="00012D3F">
        <w:trPr>
          <w:gridAfter w:val="9"/>
          <w:wAfter w:w="3276" w:type="dxa"/>
          <w:trHeight w:val="29"/>
        </w:trPr>
        <w:tc>
          <w:tcPr>
            <w:tcW w:w="1368" w:type="dxa"/>
            <w:gridSpan w:val="2"/>
            <w:tcBorders>
              <w:top w:val="nil"/>
              <w:left w:val="nil"/>
              <w:bottom w:val="nil"/>
              <w:right w:val="nil"/>
            </w:tcBorders>
            <w:shd w:val="clear" w:color="auto" w:fill="auto"/>
            <w:noWrap/>
            <w:vAlign w:val="center"/>
            <w:hideMark/>
          </w:tcPr>
          <w:p w14:paraId="403DB909" w14:textId="77777777" w:rsidR="00012D3F" w:rsidRPr="0002254D" w:rsidRDefault="00012D3F" w:rsidP="00012D3F">
            <w:pPr>
              <w:jc w:val="center"/>
              <w:rPr>
                <w:color w:val="000000"/>
                <w:sz w:val="20"/>
                <w:szCs w:val="20"/>
              </w:rPr>
            </w:pPr>
          </w:p>
        </w:tc>
        <w:tc>
          <w:tcPr>
            <w:tcW w:w="1134" w:type="dxa"/>
            <w:gridSpan w:val="2"/>
            <w:tcBorders>
              <w:top w:val="nil"/>
              <w:left w:val="nil"/>
              <w:bottom w:val="nil"/>
              <w:right w:val="single" w:sz="4" w:space="0" w:color="auto"/>
            </w:tcBorders>
            <w:shd w:val="clear" w:color="auto" w:fill="auto"/>
            <w:vAlign w:val="center"/>
            <w:hideMark/>
          </w:tcPr>
          <w:p w14:paraId="1AF0547B" w14:textId="77777777" w:rsidR="00012D3F" w:rsidRPr="0002254D" w:rsidRDefault="00012D3F" w:rsidP="00012D3F">
            <w:pPr>
              <w:jc w:val="center"/>
              <w:rPr>
                <w:b/>
                <w:bCs/>
                <w:sz w:val="20"/>
                <w:szCs w:val="20"/>
              </w:rPr>
            </w:pPr>
          </w:p>
        </w:tc>
        <w:tc>
          <w:tcPr>
            <w:tcW w:w="408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5ADBB" w14:textId="77777777" w:rsidR="00012D3F" w:rsidRPr="007B679D" w:rsidRDefault="00012D3F" w:rsidP="00012D3F">
            <w:pP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Compra Especial (PE)</w:t>
            </w:r>
          </w:p>
        </w:tc>
        <w:tc>
          <w:tcPr>
            <w:tcW w:w="1764" w:type="dxa"/>
            <w:gridSpan w:val="4"/>
            <w:tcBorders>
              <w:top w:val="single" w:sz="4" w:space="0" w:color="auto"/>
              <w:left w:val="nil"/>
              <w:bottom w:val="single" w:sz="4" w:space="0" w:color="auto"/>
              <w:right w:val="single" w:sz="4" w:space="0" w:color="auto"/>
            </w:tcBorders>
            <w:shd w:val="clear" w:color="auto" w:fill="auto"/>
            <w:noWrap/>
            <w:vAlign w:val="center"/>
            <w:hideMark/>
          </w:tcPr>
          <w:p w14:paraId="56469781"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1,211,700.00</w:t>
            </w:r>
          </w:p>
        </w:tc>
      </w:tr>
      <w:tr w:rsidR="00012D3F" w:rsidRPr="007B679D" w14:paraId="6108FF34" w14:textId="77777777" w:rsidTr="00012D3F">
        <w:trPr>
          <w:gridAfter w:val="9"/>
          <w:wAfter w:w="3276" w:type="dxa"/>
          <w:trHeight w:val="29"/>
        </w:trPr>
        <w:tc>
          <w:tcPr>
            <w:tcW w:w="1368" w:type="dxa"/>
            <w:gridSpan w:val="2"/>
            <w:tcBorders>
              <w:top w:val="nil"/>
              <w:left w:val="nil"/>
              <w:bottom w:val="nil"/>
              <w:right w:val="nil"/>
            </w:tcBorders>
            <w:shd w:val="clear" w:color="auto" w:fill="auto"/>
            <w:noWrap/>
            <w:vAlign w:val="center"/>
            <w:hideMark/>
          </w:tcPr>
          <w:p w14:paraId="416026E1" w14:textId="77777777" w:rsidR="00012D3F" w:rsidRPr="0002254D" w:rsidRDefault="00012D3F" w:rsidP="00012D3F">
            <w:pPr>
              <w:jc w:val="center"/>
              <w:rPr>
                <w:color w:val="000000"/>
                <w:sz w:val="20"/>
                <w:szCs w:val="20"/>
              </w:rPr>
            </w:pPr>
          </w:p>
        </w:tc>
        <w:tc>
          <w:tcPr>
            <w:tcW w:w="1134" w:type="dxa"/>
            <w:gridSpan w:val="2"/>
            <w:tcBorders>
              <w:top w:val="nil"/>
              <w:left w:val="nil"/>
              <w:bottom w:val="nil"/>
              <w:right w:val="single" w:sz="4" w:space="0" w:color="auto"/>
            </w:tcBorders>
            <w:shd w:val="clear" w:color="auto" w:fill="auto"/>
            <w:vAlign w:val="center"/>
            <w:hideMark/>
          </w:tcPr>
          <w:p w14:paraId="20C06D84" w14:textId="77777777" w:rsidR="00012D3F" w:rsidRPr="0002254D" w:rsidRDefault="00012D3F" w:rsidP="00012D3F">
            <w:pPr>
              <w:jc w:val="center"/>
              <w:rPr>
                <w:b/>
                <w:bCs/>
                <w:sz w:val="20"/>
                <w:szCs w:val="20"/>
              </w:rPr>
            </w:pPr>
          </w:p>
        </w:tc>
        <w:tc>
          <w:tcPr>
            <w:tcW w:w="408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62A63" w14:textId="77777777" w:rsidR="00012D3F" w:rsidRPr="007B679D" w:rsidRDefault="00012D3F" w:rsidP="00012D3F">
            <w:pP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Comparación de Precios (CP)</w:t>
            </w:r>
          </w:p>
        </w:tc>
        <w:tc>
          <w:tcPr>
            <w:tcW w:w="1764" w:type="dxa"/>
            <w:gridSpan w:val="4"/>
            <w:tcBorders>
              <w:top w:val="single" w:sz="4" w:space="0" w:color="auto"/>
              <w:left w:val="nil"/>
              <w:bottom w:val="single" w:sz="4" w:space="0" w:color="auto"/>
              <w:right w:val="single" w:sz="4" w:space="0" w:color="auto"/>
            </w:tcBorders>
            <w:shd w:val="clear" w:color="auto" w:fill="auto"/>
            <w:vAlign w:val="center"/>
            <w:hideMark/>
          </w:tcPr>
          <w:p w14:paraId="6604CBBD"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0.00</w:t>
            </w:r>
          </w:p>
        </w:tc>
      </w:tr>
      <w:tr w:rsidR="00012D3F" w:rsidRPr="007B679D" w14:paraId="319EB6E6" w14:textId="77777777" w:rsidTr="00012D3F">
        <w:trPr>
          <w:gridAfter w:val="9"/>
          <w:wAfter w:w="3276" w:type="dxa"/>
          <w:trHeight w:val="126"/>
        </w:trPr>
        <w:tc>
          <w:tcPr>
            <w:tcW w:w="1368" w:type="dxa"/>
            <w:gridSpan w:val="2"/>
            <w:tcBorders>
              <w:top w:val="nil"/>
              <w:left w:val="nil"/>
              <w:bottom w:val="nil"/>
              <w:right w:val="nil"/>
            </w:tcBorders>
            <w:shd w:val="clear" w:color="auto" w:fill="auto"/>
            <w:noWrap/>
            <w:vAlign w:val="center"/>
            <w:hideMark/>
          </w:tcPr>
          <w:p w14:paraId="31335D29" w14:textId="77777777" w:rsidR="00012D3F" w:rsidRPr="0002254D" w:rsidRDefault="00012D3F" w:rsidP="00012D3F">
            <w:pPr>
              <w:jc w:val="center"/>
              <w:rPr>
                <w:color w:val="000000"/>
                <w:sz w:val="20"/>
                <w:szCs w:val="20"/>
              </w:rPr>
            </w:pPr>
          </w:p>
        </w:tc>
        <w:tc>
          <w:tcPr>
            <w:tcW w:w="1134" w:type="dxa"/>
            <w:gridSpan w:val="2"/>
            <w:tcBorders>
              <w:top w:val="nil"/>
              <w:left w:val="nil"/>
              <w:bottom w:val="nil"/>
              <w:right w:val="single" w:sz="4" w:space="0" w:color="auto"/>
            </w:tcBorders>
            <w:shd w:val="clear" w:color="auto" w:fill="auto"/>
            <w:vAlign w:val="center"/>
            <w:hideMark/>
          </w:tcPr>
          <w:p w14:paraId="1A89BD9F" w14:textId="77777777" w:rsidR="00012D3F" w:rsidRPr="0002254D" w:rsidRDefault="00012D3F" w:rsidP="00012D3F">
            <w:pPr>
              <w:jc w:val="center"/>
              <w:rPr>
                <w:b/>
                <w:bCs/>
                <w:sz w:val="20"/>
                <w:szCs w:val="20"/>
              </w:rPr>
            </w:pPr>
          </w:p>
        </w:tc>
        <w:tc>
          <w:tcPr>
            <w:tcW w:w="408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C3A6E" w14:textId="77777777" w:rsidR="00012D3F" w:rsidRPr="007B679D" w:rsidRDefault="00012D3F" w:rsidP="00012D3F">
            <w:pP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Total RD$</w:t>
            </w:r>
          </w:p>
        </w:tc>
        <w:tc>
          <w:tcPr>
            <w:tcW w:w="1764" w:type="dxa"/>
            <w:gridSpan w:val="4"/>
            <w:tcBorders>
              <w:top w:val="single" w:sz="4" w:space="0" w:color="auto"/>
              <w:left w:val="nil"/>
              <w:bottom w:val="single" w:sz="4" w:space="0" w:color="auto"/>
              <w:right w:val="single" w:sz="4" w:space="0" w:color="auto"/>
            </w:tcBorders>
            <w:shd w:val="clear" w:color="auto" w:fill="auto"/>
            <w:noWrap/>
            <w:vAlign w:val="center"/>
            <w:hideMark/>
          </w:tcPr>
          <w:p w14:paraId="6E9A543E"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2,891,515.02</w:t>
            </w:r>
          </w:p>
        </w:tc>
      </w:tr>
      <w:tr w:rsidR="00012D3F" w:rsidRPr="00F63E17" w14:paraId="7DD4543C" w14:textId="77777777" w:rsidTr="00012D3F">
        <w:trPr>
          <w:gridAfter w:val="3"/>
          <w:wAfter w:w="1864" w:type="dxa"/>
          <w:trHeight w:val="296"/>
        </w:trPr>
        <w:tc>
          <w:tcPr>
            <w:tcW w:w="1368" w:type="dxa"/>
            <w:gridSpan w:val="2"/>
            <w:tcBorders>
              <w:top w:val="nil"/>
              <w:left w:val="nil"/>
              <w:bottom w:val="nil"/>
              <w:right w:val="nil"/>
            </w:tcBorders>
            <w:shd w:val="clear" w:color="auto" w:fill="auto"/>
            <w:noWrap/>
            <w:vAlign w:val="center"/>
            <w:hideMark/>
          </w:tcPr>
          <w:p w14:paraId="30DB7072" w14:textId="77777777" w:rsidR="00012D3F" w:rsidRPr="0002254D" w:rsidRDefault="00012D3F" w:rsidP="00012D3F">
            <w:pPr>
              <w:jc w:val="center"/>
              <w:rPr>
                <w:color w:val="000000"/>
                <w:sz w:val="20"/>
                <w:szCs w:val="20"/>
              </w:rPr>
            </w:pPr>
          </w:p>
        </w:tc>
        <w:tc>
          <w:tcPr>
            <w:tcW w:w="1134" w:type="dxa"/>
            <w:gridSpan w:val="2"/>
            <w:tcBorders>
              <w:top w:val="nil"/>
              <w:left w:val="nil"/>
              <w:right w:val="single" w:sz="4" w:space="0" w:color="auto"/>
            </w:tcBorders>
            <w:shd w:val="clear" w:color="auto" w:fill="auto"/>
            <w:vAlign w:val="center"/>
            <w:hideMark/>
          </w:tcPr>
          <w:p w14:paraId="6D75858D" w14:textId="77777777" w:rsidR="00012D3F" w:rsidRPr="0002254D" w:rsidRDefault="00012D3F" w:rsidP="00012D3F">
            <w:pPr>
              <w:jc w:val="center"/>
              <w:rPr>
                <w:b/>
                <w:bCs/>
                <w:sz w:val="20"/>
                <w:szCs w:val="20"/>
              </w:rPr>
            </w:pPr>
          </w:p>
        </w:tc>
        <w:tc>
          <w:tcPr>
            <w:tcW w:w="408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15EA5" w14:textId="77777777" w:rsidR="00012D3F" w:rsidRPr="007B679D" w:rsidRDefault="00012D3F" w:rsidP="00012D3F">
            <w:pP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 xml:space="preserve">Compras a </w:t>
            </w:r>
            <w:proofErr w:type="spellStart"/>
            <w:r w:rsidRPr="007B679D">
              <w:rPr>
                <w:rFonts w:ascii="Artifex CF Light" w:hAnsi="Artifex CF Light" w:cs="Calibri"/>
                <w:b/>
                <w:color w:val="002060"/>
                <w:sz w:val="18"/>
                <w:szCs w:val="18"/>
                <w:lang w:val="es-DO"/>
              </w:rPr>
              <w:t>Mipymes</w:t>
            </w:r>
            <w:proofErr w:type="spellEnd"/>
          </w:p>
        </w:tc>
        <w:tc>
          <w:tcPr>
            <w:tcW w:w="1764" w:type="dxa"/>
            <w:gridSpan w:val="4"/>
            <w:tcBorders>
              <w:top w:val="single" w:sz="4" w:space="0" w:color="auto"/>
              <w:left w:val="nil"/>
              <w:bottom w:val="single" w:sz="4" w:space="0" w:color="auto"/>
              <w:right w:val="single" w:sz="4" w:space="0" w:color="auto"/>
            </w:tcBorders>
            <w:shd w:val="clear" w:color="auto" w:fill="auto"/>
            <w:noWrap/>
            <w:vAlign w:val="center"/>
            <w:hideMark/>
          </w:tcPr>
          <w:p w14:paraId="73E8B37C"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1,005,931.01</w:t>
            </w:r>
          </w:p>
        </w:tc>
        <w:tc>
          <w:tcPr>
            <w:tcW w:w="1412" w:type="dxa"/>
            <w:gridSpan w:val="6"/>
            <w:tcBorders>
              <w:top w:val="single" w:sz="4" w:space="0" w:color="auto"/>
              <w:bottom w:val="single" w:sz="4" w:space="0" w:color="auto"/>
              <w:right w:val="single" w:sz="4" w:space="0" w:color="auto"/>
            </w:tcBorders>
            <w:vAlign w:val="center"/>
          </w:tcPr>
          <w:p w14:paraId="413A8A31"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35%</w:t>
            </w:r>
          </w:p>
        </w:tc>
      </w:tr>
      <w:tr w:rsidR="00012D3F" w:rsidRPr="0002254D" w14:paraId="2BEAE4B8" w14:textId="77777777" w:rsidTr="00012D3F">
        <w:trPr>
          <w:gridAfter w:val="9"/>
          <w:wAfter w:w="3276" w:type="dxa"/>
          <w:trHeight w:val="296"/>
        </w:trPr>
        <w:tc>
          <w:tcPr>
            <w:tcW w:w="1368" w:type="dxa"/>
            <w:gridSpan w:val="2"/>
            <w:tcBorders>
              <w:top w:val="nil"/>
              <w:left w:val="nil"/>
              <w:bottom w:val="nil"/>
              <w:right w:val="nil"/>
            </w:tcBorders>
            <w:shd w:val="clear" w:color="auto" w:fill="auto"/>
            <w:noWrap/>
            <w:vAlign w:val="center"/>
          </w:tcPr>
          <w:p w14:paraId="55B08B37" w14:textId="77777777" w:rsidR="00012D3F" w:rsidRDefault="00012D3F" w:rsidP="00012D3F">
            <w:pPr>
              <w:jc w:val="center"/>
              <w:rPr>
                <w:color w:val="000000"/>
                <w:sz w:val="20"/>
                <w:szCs w:val="20"/>
              </w:rPr>
            </w:pPr>
          </w:p>
          <w:p w14:paraId="70D99BE9" w14:textId="77777777" w:rsidR="00012D3F" w:rsidRDefault="00012D3F" w:rsidP="00012D3F">
            <w:pPr>
              <w:jc w:val="center"/>
              <w:rPr>
                <w:color w:val="000000"/>
                <w:sz w:val="20"/>
                <w:szCs w:val="20"/>
              </w:rPr>
            </w:pPr>
          </w:p>
          <w:p w14:paraId="673F3F2A" w14:textId="77777777" w:rsidR="00012D3F" w:rsidRDefault="00012D3F" w:rsidP="00012D3F">
            <w:pPr>
              <w:jc w:val="center"/>
              <w:rPr>
                <w:color w:val="000000"/>
                <w:sz w:val="20"/>
                <w:szCs w:val="20"/>
              </w:rPr>
            </w:pPr>
          </w:p>
          <w:p w14:paraId="0067227A" w14:textId="77777777" w:rsidR="00012D3F" w:rsidRDefault="00012D3F" w:rsidP="00012D3F">
            <w:pPr>
              <w:jc w:val="center"/>
              <w:rPr>
                <w:color w:val="000000"/>
                <w:sz w:val="20"/>
                <w:szCs w:val="20"/>
              </w:rPr>
            </w:pPr>
          </w:p>
          <w:p w14:paraId="0FA24B3C" w14:textId="77777777" w:rsidR="00012D3F" w:rsidRDefault="00012D3F" w:rsidP="00012D3F">
            <w:pPr>
              <w:jc w:val="center"/>
              <w:rPr>
                <w:color w:val="000000"/>
                <w:sz w:val="20"/>
                <w:szCs w:val="20"/>
              </w:rPr>
            </w:pPr>
          </w:p>
          <w:p w14:paraId="602CF704" w14:textId="77777777" w:rsidR="00012D3F" w:rsidRPr="0002254D" w:rsidRDefault="00012D3F" w:rsidP="00012D3F">
            <w:pPr>
              <w:jc w:val="center"/>
              <w:rPr>
                <w:color w:val="000000"/>
                <w:sz w:val="20"/>
                <w:szCs w:val="20"/>
              </w:rPr>
            </w:pPr>
          </w:p>
        </w:tc>
        <w:tc>
          <w:tcPr>
            <w:tcW w:w="1134" w:type="dxa"/>
            <w:gridSpan w:val="2"/>
            <w:tcBorders>
              <w:left w:val="nil"/>
            </w:tcBorders>
            <w:shd w:val="clear" w:color="auto" w:fill="auto"/>
            <w:vAlign w:val="center"/>
          </w:tcPr>
          <w:p w14:paraId="380D41D5" w14:textId="77777777" w:rsidR="00012D3F" w:rsidRPr="0002254D" w:rsidRDefault="00012D3F" w:rsidP="00012D3F">
            <w:pPr>
              <w:jc w:val="center"/>
              <w:rPr>
                <w:b/>
                <w:bCs/>
                <w:sz w:val="20"/>
                <w:szCs w:val="20"/>
              </w:rPr>
            </w:pPr>
          </w:p>
        </w:tc>
        <w:tc>
          <w:tcPr>
            <w:tcW w:w="4086" w:type="dxa"/>
            <w:gridSpan w:val="4"/>
            <w:tcBorders>
              <w:top w:val="single" w:sz="4" w:space="0" w:color="auto"/>
            </w:tcBorders>
            <w:shd w:val="clear" w:color="auto" w:fill="auto"/>
            <w:noWrap/>
            <w:vAlign w:val="center"/>
          </w:tcPr>
          <w:p w14:paraId="6FA34B36" w14:textId="77777777" w:rsidR="00012D3F" w:rsidRPr="00364818" w:rsidRDefault="00012D3F" w:rsidP="00012D3F">
            <w:pPr>
              <w:rPr>
                <w:bCs/>
                <w:sz w:val="20"/>
                <w:szCs w:val="20"/>
              </w:rPr>
            </w:pPr>
          </w:p>
        </w:tc>
        <w:tc>
          <w:tcPr>
            <w:tcW w:w="1764" w:type="dxa"/>
            <w:gridSpan w:val="4"/>
            <w:shd w:val="clear" w:color="auto" w:fill="auto"/>
            <w:noWrap/>
            <w:vAlign w:val="center"/>
          </w:tcPr>
          <w:p w14:paraId="668957B7" w14:textId="77777777" w:rsidR="00012D3F" w:rsidRDefault="00012D3F" w:rsidP="00012D3F">
            <w:pPr>
              <w:jc w:val="center"/>
              <w:rPr>
                <w:bCs/>
                <w:sz w:val="20"/>
                <w:szCs w:val="20"/>
                <w:lang w:val="es-ES"/>
              </w:rPr>
            </w:pPr>
          </w:p>
          <w:p w14:paraId="3DF7067C" w14:textId="77777777" w:rsidR="00012D3F" w:rsidRDefault="00012D3F" w:rsidP="00012D3F">
            <w:pPr>
              <w:jc w:val="center"/>
              <w:rPr>
                <w:bCs/>
                <w:sz w:val="20"/>
                <w:szCs w:val="20"/>
                <w:lang w:val="es-ES"/>
              </w:rPr>
            </w:pPr>
          </w:p>
          <w:p w14:paraId="48C09851" w14:textId="77777777" w:rsidR="00012D3F" w:rsidRDefault="00012D3F" w:rsidP="00012D3F">
            <w:pPr>
              <w:jc w:val="center"/>
              <w:rPr>
                <w:bCs/>
                <w:sz w:val="20"/>
                <w:szCs w:val="20"/>
                <w:lang w:val="es-ES"/>
              </w:rPr>
            </w:pPr>
          </w:p>
          <w:p w14:paraId="1FA02A07" w14:textId="77777777" w:rsidR="00012D3F" w:rsidRDefault="00012D3F" w:rsidP="00012D3F">
            <w:pPr>
              <w:jc w:val="center"/>
              <w:rPr>
                <w:bCs/>
                <w:sz w:val="20"/>
                <w:szCs w:val="20"/>
                <w:lang w:val="es-ES"/>
              </w:rPr>
            </w:pPr>
          </w:p>
          <w:p w14:paraId="5E7916C6" w14:textId="77777777" w:rsidR="00012D3F" w:rsidRDefault="00012D3F" w:rsidP="00012D3F">
            <w:pPr>
              <w:jc w:val="center"/>
              <w:rPr>
                <w:bCs/>
                <w:sz w:val="20"/>
                <w:szCs w:val="20"/>
                <w:lang w:val="es-ES"/>
              </w:rPr>
            </w:pPr>
          </w:p>
          <w:p w14:paraId="666B87AA" w14:textId="77777777" w:rsidR="00012D3F" w:rsidRDefault="00012D3F" w:rsidP="00012D3F">
            <w:pPr>
              <w:jc w:val="center"/>
              <w:rPr>
                <w:bCs/>
                <w:sz w:val="20"/>
                <w:szCs w:val="20"/>
                <w:lang w:val="es-ES"/>
              </w:rPr>
            </w:pPr>
          </w:p>
          <w:p w14:paraId="46406783" w14:textId="77777777" w:rsidR="00012D3F" w:rsidRDefault="00012D3F" w:rsidP="00012D3F">
            <w:pPr>
              <w:jc w:val="center"/>
              <w:rPr>
                <w:bCs/>
                <w:sz w:val="20"/>
                <w:szCs w:val="20"/>
                <w:lang w:val="es-ES"/>
              </w:rPr>
            </w:pPr>
          </w:p>
          <w:p w14:paraId="2FCFF5DE" w14:textId="77777777" w:rsidR="00012D3F" w:rsidRDefault="00012D3F" w:rsidP="00012D3F">
            <w:pPr>
              <w:jc w:val="center"/>
              <w:rPr>
                <w:bCs/>
                <w:sz w:val="20"/>
                <w:szCs w:val="20"/>
                <w:lang w:val="es-ES"/>
              </w:rPr>
            </w:pPr>
          </w:p>
          <w:p w14:paraId="581800FE" w14:textId="77777777" w:rsidR="00012D3F" w:rsidRPr="00D73C9B" w:rsidRDefault="00012D3F" w:rsidP="00012D3F">
            <w:pPr>
              <w:jc w:val="center"/>
              <w:rPr>
                <w:bCs/>
                <w:sz w:val="20"/>
                <w:szCs w:val="20"/>
                <w:lang w:val="es-ES"/>
              </w:rPr>
            </w:pPr>
          </w:p>
        </w:tc>
      </w:tr>
      <w:tr w:rsidR="00012D3F" w:rsidRPr="0002254D" w14:paraId="78F2FE83" w14:textId="77777777" w:rsidTr="00012D3F">
        <w:trPr>
          <w:trHeight w:val="68"/>
        </w:trPr>
        <w:tc>
          <w:tcPr>
            <w:tcW w:w="11628" w:type="dxa"/>
            <w:gridSpan w:val="21"/>
            <w:tcBorders>
              <w:top w:val="single" w:sz="8" w:space="0" w:color="auto"/>
              <w:left w:val="single" w:sz="8" w:space="0" w:color="auto"/>
              <w:bottom w:val="single" w:sz="8" w:space="0" w:color="auto"/>
              <w:right w:val="single" w:sz="8" w:space="0" w:color="000000"/>
            </w:tcBorders>
            <w:shd w:val="clear" w:color="auto" w:fill="1F497D" w:themeFill="text2"/>
            <w:vAlign w:val="center"/>
            <w:hideMark/>
          </w:tcPr>
          <w:p w14:paraId="6D553584"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Marzo</w:t>
            </w:r>
            <w:proofErr w:type="spellEnd"/>
            <w:r w:rsidRPr="00753345">
              <w:rPr>
                <w:rFonts w:ascii="Artifex CF Light" w:hAnsi="Artifex CF Light" w:cs="Calibri"/>
                <w:b/>
                <w:color w:val="FFFFFF" w:themeColor="background1"/>
                <w:sz w:val="20"/>
                <w:szCs w:val="20"/>
              </w:rPr>
              <w:t xml:space="preserve"> 2020</w:t>
            </w:r>
          </w:p>
        </w:tc>
      </w:tr>
      <w:tr w:rsidR="00012D3F" w:rsidRPr="0002254D" w14:paraId="58223C5E" w14:textId="77777777" w:rsidTr="00012D3F">
        <w:trPr>
          <w:trHeight w:val="126"/>
        </w:trPr>
        <w:tc>
          <w:tcPr>
            <w:tcW w:w="1350" w:type="dxa"/>
            <w:tcBorders>
              <w:top w:val="nil"/>
              <w:left w:val="single" w:sz="4" w:space="0" w:color="auto"/>
              <w:bottom w:val="single" w:sz="4" w:space="0" w:color="auto"/>
              <w:right w:val="single" w:sz="4" w:space="0" w:color="auto"/>
            </w:tcBorders>
            <w:shd w:val="clear" w:color="auto" w:fill="1F497D" w:themeFill="text2"/>
            <w:noWrap/>
            <w:vAlign w:val="center"/>
            <w:hideMark/>
          </w:tcPr>
          <w:p w14:paraId="1D1AE7A5"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Fecha</w:t>
            </w:r>
            <w:proofErr w:type="spellEnd"/>
          </w:p>
        </w:tc>
        <w:tc>
          <w:tcPr>
            <w:tcW w:w="1278" w:type="dxa"/>
            <w:gridSpan w:val="4"/>
            <w:tcBorders>
              <w:top w:val="nil"/>
              <w:left w:val="nil"/>
              <w:bottom w:val="single" w:sz="4" w:space="0" w:color="auto"/>
              <w:right w:val="single" w:sz="4" w:space="0" w:color="auto"/>
            </w:tcBorders>
            <w:shd w:val="clear" w:color="auto" w:fill="1F497D" w:themeFill="text2"/>
            <w:noWrap/>
            <w:vAlign w:val="center"/>
            <w:hideMark/>
          </w:tcPr>
          <w:p w14:paraId="2C3568C1" w14:textId="77777777" w:rsidR="00012D3F" w:rsidRPr="00753345" w:rsidRDefault="00012D3F" w:rsidP="00012D3F">
            <w:pPr>
              <w:jc w:val="center"/>
              <w:rPr>
                <w:rFonts w:ascii="Artifex CF Light" w:hAnsi="Artifex CF Light" w:cs="Calibri"/>
                <w:b/>
                <w:color w:val="FFFFFF" w:themeColor="background1"/>
                <w:sz w:val="20"/>
                <w:szCs w:val="20"/>
              </w:rPr>
            </w:pPr>
            <w:r w:rsidRPr="00753345">
              <w:rPr>
                <w:rFonts w:ascii="Artifex CF Light" w:hAnsi="Artifex CF Light" w:cs="Calibri"/>
                <w:b/>
                <w:color w:val="FFFFFF" w:themeColor="background1"/>
                <w:sz w:val="20"/>
                <w:szCs w:val="20"/>
              </w:rPr>
              <w:t>No. Orden</w:t>
            </w:r>
          </w:p>
        </w:tc>
        <w:tc>
          <w:tcPr>
            <w:tcW w:w="3330" w:type="dxa"/>
            <w:gridSpan w:val="2"/>
            <w:tcBorders>
              <w:top w:val="nil"/>
              <w:left w:val="nil"/>
              <w:bottom w:val="single" w:sz="4" w:space="0" w:color="auto"/>
              <w:right w:val="single" w:sz="4" w:space="0" w:color="auto"/>
            </w:tcBorders>
            <w:shd w:val="clear" w:color="auto" w:fill="1F497D" w:themeFill="text2"/>
            <w:noWrap/>
            <w:vAlign w:val="center"/>
            <w:hideMark/>
          </w:tcPr>
          <w:p w14:paraId="1800765A"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Descripción</w:t>
            </w:r>
            <w:proofErr w:type="spellEnd"/>
          </w:p>
        </w:tc>
        <w:tc>
          <w:tcPr>
            <w:tcW w:w="1440" w:type="dxa"/>
            <w:gridSpan w:val="3"/>
            <w:tcBorders>
              <w:top w:val="nil"/>
              <w:left w:val="nil"/>
              <w:bottom w:val="single" w:sz="4" w:space="0" w:color="auto"/>
              <w:right w:val="single" w:sz="4" w:space="0" w:color="auto"/>
            </w:tcBorders>
            <w:shd w:val="clear" w:color="auto" w:fill="1F497D" w:themeFill="text2"/>
            <w:noWrap/>
            <w:vAlign w:val="center"/>
            <w:hideMark/>
          </w:tcPr>
          <w:p w14:paraId="64C9240C"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Proveedor</w:t>
            </w:r>
            <w:proofErr w:type="spellEnd"/>
          </w:p>
        </w:tc>
        <w:tc>
          <w:tcPr>
            <w:tcW w:w="1350" w:type="dxa"/>
            <w:gridSpan w:val="4"/>
            <w:tcBorders>
              <w:top w:val="nil"/>
              <w:left w:val="nil"/>
              <w:bottom w:val="single" w:sz="4" w:space="0" w:color="auto"/>
              <w:right w:val="single" w:sz="4" w:space="0" w:color="auto"/>
            </w:tcBorders>
            <w:shd w:val="clear" w:color="auto" w:fill="1F497D" w:themeFill="text2"/>
            <w:noWrap/>
            <w:vAlign w:val="center"/>
            <w:hideMark/>
          </w:tcPr>
          <w:p w14:paraId="1378D9E5" w14:textId="77777777" w:rsidR="00012D3F" w:rsidRPr="00753345" w:rsidRDefault="00012D3F" w:rsidP="00012D3F">
            <w:pPr>
              <w:jc w:val="center"/>
              <w:rPr>
                <w:rFonts w:ascii="Artifex CF Light" w:hAnsi="Artifex CF Light" w:cs="Calibri"/>
                <w:b/>
                <w:color w:val="FFFFFF" w:themeColor="background1"/>
                <w:sz w:val="20"/>
                <w:szCs w:val="20"/>
              </w:rPr>
            </w:pPr>
            <w:r w:rsidRPr="00753345">
              <w:rPr>
                <w:rFonts w:ascii="Artifex CF Light" w:hAnsi="Artifex CF Light" w:cs="Calibri"/>
                <w:b/>
                <w:color w:val="FFFFFF" w:themeColor="background1"/>
                <w:sz w:val="20"/>
                <w:szCs w:val="20"/>
              </w:rPr>
              <w:t>Monto (RD$)</w:t>
            </w:r>
          </w:p>
        </w:tc>
        <w:tc>
          <w:tcPr>
            <w:tcW w:w="990" w:type="dxa"/>
            <w:gridSpan w:val="3"/>
            <w:tcBorders>
              <w:top w:val="nil"/>
              <w:left w:val="nil"/>
              <w:bottom w:val="single" w:sz="4" w:space="0" w:color="auto"/>
              <w:right w:val="single" w:sz="4" w:space="0" w:color="auto"/>
            </w:tcBorders>
            <w:shd w:val="clear" w:color="auto" w:fill="1F497D" w:themeFill="text2"/>
            <w:noWrap/>
            <w:vAlign w:val="center"/>
            <w:hideMark/>
          </w:tcPr>
          <w:p w14:paraId="1E4BF17F"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Mipyme</w:t>
            </w:r>
            <w:proofErr w:type="spellEnd"/>
          </w:p>
        </w:tc>
        <w:tc>
          <w:tcPr>
            <w:tcW w:w="1890" w:type="dxa"/>
            <w:gridSpan w:val="4"/>
            <w:tcBorders>
              <w:top w:val="nil"/>
              <w:left w:val="nil"/>
              <w:bottom w:val="single" w:sz="4" w:space="0" w:color="auto"/>
              <w:right w:val="single" w:sz="4" w:space="0" w:color="auto"/>
            </w:tcBorders>
            <w:shd w:val="clear" w:color="auto" w:fill="1F497D" w:themeFill="text2"/>
            <w:noWrap/>
            <w:vAlign w:val="center"/>
            <w:hideMark/>
          </w:tcPr>
          <w:p w14:paraId="627C5DAA"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Rubro</w:t>
            </w:r>
            <w:proofErr w:type="spellEnd"/>
          </w:p>
        </w:tc>
      </w:tr>
      <w:tr w:rsidR="00012D3F" w:rsidRPr="00CA1224" w14:paraId="523A46B5" w14:textId="77777777" w:rsidTr="00012D3F">
        <w:trPr>
          <w:trHeight w:val="872"/>
        </w:trPr>
        <w:tc>
          <w:tcPr>
            <w:tcW w:w="1350" w:type="dxa"/>
            <w:tcBorders>
              <w:top w:val="nil"/>
              <w:left w:val="single" w:sz="4" w:space="0" w:color="auto"/>
              <w:bottom w:val="single" w:sz="4" w:space="0" w:color="auto"/>
              <w:right w:val="single" w:sz="4" w:space="0" w:color="auto"/>
            </w:tcBorders>
            <w:shd w:val="clear" w:color="000000" w:fill="FFFFFF"/>
            <w:vAlign w:val="center"/>
          </w:tcPr>
          <w:p w14:paraId="3472B46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3/6/2020</w:t>
            </w:r>
          </w:p>
        </w:tc>
        <w:tc>
          <w:tcPr>
            <w:tcW w:w="1278" w:type="dxa"/>
            <w:gridSpan w:val="4"/>
            <w:tcBorders>
              <w:top w:val="nil"/>
              <w:left w:val="nil"/>
              <w:bottom w:val="single" w:sz="4" w:space="0" w:color="auto"/>
              <w:right w:val="single" w:sz="4" w:space="0" w:color="auto"/>
            </w:tcBorders>
            <w:shd w:val="clear" w:color="000000" w:fill="FFFFFF"/>
            <w:vAlign w:val="center"/>
          </w:tcPr>
          <w:p w14:paraId="2F8057A5"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ONAPI-UC-CD-2020-0022</w:t>
            </w:r>
          </w:p>
        </w:tc>
        <w:tc>
          <w:tcPr>
            <w:tcW w:w="3330" w:type="dxa"/>
            <w:gridSpan w:val="2"/>
            <w:tcBorders>
              <w:top w:val="nil"/>
              <w:left w:val="nil"/>
              <w:bottom w:val="single" w:sz="4" w:space="0" w:color="auto"/>
              <w:right w:val="single" w:sz="4" w:space="0" w:color="auto"/>
            </w:tcBorders>
            <w:shd w:val="clear" w:color="000000" w:fill="FFFFFF"/>
            <w:vAlign w:val="center"/>
          </w:tcPr>
          <w:p w14:paraId="69AF288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agua en fardos de botellitas y botellones para consumo de colaboradores de la ONAPI.</w:t>
            </w:r>
          </w:p>
        </w:tc>
        <w:tc>
          <w:tcPr>
            <w:tcW w:w="1440" w:type="dxa"/>
            <w:gridSpan w:val="3"/>
            <w:tcBorders>
              <w:top w:val="nil"/>
              <w:left w:val="nil"/>
              <w:bottom w:val="single" w:sz="4" w:space="0" w:color="auto"/>
              <w:right w:val="single" w:sz="4" w:space="0" w:color="auto"/>
            </w:tcBorders>
            <w:shd w:val="clear" w:color="000000" w:fill="FFFFFF"/>
            <w:vAlign w:val="center"/>
          </w:tcPr>
          <w:p w14:paraId="7FB3EB0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Laboratorios Orbis, SA</w:t>
            </w:r>
          </w:p>
        </w:tc>
        <w:tc>
          <w:tcPr>
            <w:tcW w:w="1350" w:type="dxa"/>
            <w:gridSpan w:val="4"/>
            <w:tcBorders>
              <w:top w:val="nil"/>
              <w:left w:val="nil"/>
              <w:bottom w:val="single" w:sz="4" w:space="0" w:color="auto"/>
              <w:right w:val="single" w:sz="4" w:space="0" w:color="auto"/>
            </w:tcBorders>
            <w:shd w:val="clear" w:color="000000" w:fill="FFFFFF"/>
            <w:vAlign w:val="center"/>
          </w:tcPr>
          <w:p w14:paraId="344D9AF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57,200.00</w:t>
            </w:r>
          </w:p>
        </w:tc>
        <w:tc>
          <w:tcPr>
            <w:tcW w:w="990" w:type="dxa"/>
            <w:gridSpan w:val="3"/>
            <w:tcBorders>
              <w:top w:val="nil"/>
              <w:left w:val="nil"/>
              <w:bottom w:val="single" w:sz="4" w:space="0" w:color="auto"/>
              <w:right w:val="single" w:sz="4" w:space="0" w:color="auto"/>
            </w:tcBorders>
            <w:shd w:val="clear" w:color="000000" w:fill="FFFFFF"/>
            <w:vAlign w:val="center"/>
          </w:tcPr>
          <w:p w14:paraId="203F64D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90" w:type="dxa"/>
            <w:gridSpan w:val="4"/>
            <w:tcBorders>
              <w:top w:val="nil"/>
              <w:left w:val="nil"/>
              <w:bottom w:val="single" w:sz="4" w:space="0" w:color="auto"/>
              <w:right w:val="single" w:sz="4" w:space="0" w:color="auto"/>
            </w:tcBorders>
            <w:shd w:val="clear" w:color="auto" w:fill="auto"/>
            <w:noWrap/>
            <w:vAlign w:val="center"/>
          </w:tcPr>
          <w:p w14:paraId="3B0BE41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Agua</w:t>
            </w:r>
          </w:p>
        </w:tc>
      </w:tr>
      <w:tr w:rsidR="00012D3F" w:rsidRPr="009B3389" w14:paraId="59AA97F4" w14:textId="77777777" w:rsidTr="00012D3F">
        <w:trPr>
          <w:trHeight w:val="328"/>
        </w:trPr>
        <w:tc>
          <w:tcPr>
            <w:tcW w:w="1350" w:type="dxa"/>
            <w:tcBorders>
              <w:top w:val="nil"/>
              <w:left w:val="single" w:sz="4" w:space="0" w:color="auto"/>
              <w:bottom w:val="single" w:sz="4" w:space="0" w:color="auto"/>
              <w:right w:val="single" w:sz="4" w:space="0" w:color="auto"/>
            </w:tcBorders>
            <w:shd w:val="clear" w:color="000000" w:fill="FFFFFF"/>
            <w:vAlign w:val="center"/>
          </w:tcPr>
          <w:p w14:paraId="20B76D5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10/3/2020</w:t>
            </w:r>
          </w:p>
        </w:tc>
        <w:tc>
          <w:tcPr>
            <w:tcW w:w="1278" w:type="dxa"/>
            <w:gridSpan w:val="4"/>
            <w:tcBorders>
              <w:top w:val="nil"/>
              <w:left w:val="nil"/>
              <w:bottom w:val="single" w:sz="4" w:space="0" w:color="auto"/>
              <w:right w:val="single" w:sz="4" w:space="0" w:color="auto"/>
            </w:tcBorders>
            <w:shd w:val="clear" w:color="000000" w:fill="FFFFFF"/>
            <w:vAlign w:val="center"/>
          </w:tcPr>
          <w:p w14:paraId="37EB59E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ONAPI-UC-CD-2020-0023</w:t>
            </w:r>
          </w:p>
        </w:tc>
        <w:tc>
          <w:tcPr>
            <w:tcW w:w="3330" w:type="dxa"/>
            <w:gridSpan w:val="2"/>
            <w:tcBorders>
              <w:top w:val="nil"/>
              <w:left w:val="nil"/>
              <w:bottom w:val="single" w:sz="4" w:space="0" w:color="auto"/>
              <w:right w:val="single" w:sz="4" w:space="0" w:color="auto"/>
            </w:tcBorders>
            <w:shd w:val="clear" w:color="000000" w:fill="FFFFFF"/>
            <w:vAlign w:val="center"/>
          </w:tcPr>
          <w:p w14:paraId="5AE5F4C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Servicio de </w:t>
            </w:r>
            <w:proofErr w:type="spellStart"/>
            <w:r w:rsidRPr="007B679D">
              <w:rPr>
                <w:rFonts w:ascii="Artifex CF Light" w:hAnsi="Artifex CF Light" w:cs="Calibri"/>
                <w:color w:val="002060"/>
                <w:sz w:val="18"/>
                <w:szCs w:val="18"/>
                <w:lang w:val="es-DO"/>
              </w:rPr>
              <w:t>notarizacion</w:t>
            </w:r>
            <w:proofErr w:type="spellEnd"/>
            <w:r w:rsidRPr="007B679D">
              <w:rPr>
                <w:rFonts w:ascii="Artifex CF Light" w:hAnsi="Artifex CF Light" w:cs="Calibri"/>
                <w:color w:val="002060"/>
                <w:sz w:val="18"/>
                <w:szCs w:val="18"/>
                <w:lang w:val="es-DO"/>
              </w:rPr>
              <w:t xml:space="preserve"> de 10 contratos y un (01) acuerdo entre ONAPI Y terceros por un notario</w:t>
            </w:r>
          </w:p>
        </w:tc>
        <w:tc>
          <w:tcPr>
            <w:tcW w:w="1440" w:type="dxa"/>
            <w:gridSpan w:val="3"/>
            <w:tcBorders>
              <w:top w:val="nil"/>
              <w:left w:val="nil"/>
              <w:bottom w:val="single" w:sz="4" w:space="0" w:color="auto"/>
              <w:right w:val="single" w:sz="4" w:space="0" w:color="auto"/>
            </w:tcBorders>
            <w:shd w:val="clear" w:color="000000" w:fill="FFFFFF"/>
            <w:vAlign w:val="center"/>
          </w:tcPr>
          <w:p w14:paraId="42ED212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LUZ MARITZA GARCIA TORRES DE ROMANO</w:t>
            </w:r>
          </w:p>
        </w:tc>
        <w:tc>
          <w:tcPr>
            <w:tcW w:w="1350" w:type="dxa"/>
            <w:gridSpan w:val="4"/>
            <w:tcBorders>
              <w:top w:val="nil"/>
              <w:left w:val="nil"/>
              <w:bottom w:val="single" w:sz="4" w:space="0" w:color="auto"/>
              <w:right w:val="single" w:sz="4" w:space="0" w:color="auto"/>
            </w:tcBorders>
            <w:shd w:val="clear" w:color="000000" w:fill="FFFFFF"/>
            <w:vAlign w:val="center"/>
          </w:tcPr>
          <w:p w14:paraId="1E1ED135"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19,470.00</w:t>
            </w:r>
          </w:p>
        </w:tc>
        <w:tc>
          <w:tcPr>
            <w:tcW w:w="990" w:type="dxa"/>
            <w:gridSpan w:val="3"/>
            <w:tcBorders>
              <w:top w:val="nil"/>
              <w:left w:val="nil"/>
              <w:bottom w:val="single" w:sz="4" w:space="0" w:color="auto"/>
              <w:right w:val="single" w:sz="4" w:space="0" w:color="auto"/>
            </w:tcBorders>
            <w:shd w:val="clear" w:color="000000" w:fill="FFFFFF"/>
            <w:vAlign w:val="center"/>
          </w:tcPr>
          <w:p w14:paraId="1F4C9C8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1890" w:type="dxa"/>
            <w:gridSpan w:val="4"/>
            <w:tcBorders>
              <w:top w:val="nil"/>
              <w:left w:val="nil"/>
              <w:bottom w:val="single" w:sz="4" w:space="0" w:color="auto"/>
              <w:right w:val="single" w:sz="4" w:space="0" w:color="auto"/>
            </w:tcBorders>
            <w:shd w:val="clear" w:color="auto" w:fill="auto"/>
            <w:noWrap/>
            <w:vAlign w:val="center"/>
          </w:tcPr>
          <w:p w14:paraId="591D71F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legales sobre contratos</w:t>
            </w:r>
          </w:p>
        </w:tc>
      </w:tr>
      <w:tr w:rsidR="00012D3F" w:rsidRPr="008A7CF0" w14:paraId="186A59E1" w14:textId="77777777" w:rsidTr="00012D3F">
        <w:trPr>
          <w:trHeight w:val="221"/>
        </w:trPr>
        <w:tc>
          <w:tcPr>
            <w:tcW w:w="1350" w:type="dxa"/>
            <w:tcBorders>
              <w:top w:val="nil"/>
              <w:left w:val="single" w:sz="4" w:space="0" w:color="auto"/>
              <w:bottom w:val="single" w:sz="4" w:space="0" w:color="auto"/>
              <w:right w:val="single" w:sz="4" w:space="0" w:color="auto"/>
            </w:tcBorders>
            <w:shd w:val="clear" w:color="000000" w:fill="FFFFFF"/>
            <w:vAlign w:val="center"/>
          </w:tcPr>
          <w:p w14:paraId="0094497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3/12/2020</w:t>
            </w:r>
          </w:p>
        </w:tc>
        <w:tc>
          <w:tcPr>
            <w:tcW w:w="1278" w:type="dxa"/>
            <w:gridSpan w:val="4"/>
            <w:tcBorders>
              <w:top w:val="nil"/>
              <w:left w:val="nil"/>
              <w:bottom w:val="single" w:sz="4" w:space="0" w:color="auto"/>
              <w:right w:val="single" w:sz="4" w:space="0" w:color="auto"/>
            </w:tcBorders>
            <w:shd w:val="clear" w:color="000000" w:fill="FFFFFF"/>
            <w:vAlign w:val="center"/>
          </w:tcPr>
          <w:p w14:paraId="53D2AA80"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ONAPI-UC-CD-2020-0024</w:t>
            </w:r>
          </w:p>
        </w:tc>
        <w:tc>
          <w:tcPr>
            <w:tcW w:w="3330" w:type="dxa"/>
            <w:gridSpan w:val="2"/>
            <w:tcBorders>
              <w:top w:val="nil"/>
              <w:left w:val="nil"/>
              <w:bottom w:val="single" w:sz="4" w:space="0" w:color="auto"/>
              <w:right w:val="single" w:sz="4" w:space="0" w:color="auto"/>
            </w:tcBorders>
            <w:shd w:val="clear" w:color="000000" w:fill="FFFFFF"/>
            <w:vAlign w:val="center"/>
          </w:tcPr>
          <w:p w14:paraId="53E3D5A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Creación del manual de reciclaje de ONAPI y las </w:t>
            </w:r>
            <w:proofErr w:type="spellStart"/>
            <w:r w:rsidRPr="007B679D">
              <w:rPr>
                <w:rFonts w:ascii="Artifex CF Light" w:hAnsi="Artifex CF Light" w:cs="Calibri"/>
                <w:color w:val="002060"/>
                <w:sz w:val="18"/>
                <w:szCs w:val="18"/>
                <w:lang w:val="es-DO"/>
              </w:rPr>
              <w:t>politicas</w:t>
            </w:r>
            <w:proofErr w:type="spellEnd"/>
            <w:r w:rsidRPr="007B679D">
              <w:rPr>
                <w:rFonts w:ascii="Artifex CF Light" w:hAnsi="Artifex CF Light" w:cs="Calibri"/>
                <w:color w:val="002060"/>
                <w:sz w:val="18"/>
                <w:szCs w:val="18"/>
                <w:lang w:val="es-DO"/>
              </w:rPr>
              <w:t xml:space="preserve"> asociadas al mismo.</w:t>
            </w:r>
          </w:p>
        </w:tc>
        <w:tc>
          <w:tcPr>
            <w:tcW w:w="1440" w:type="dxa"/>
            <w:gridSpan w:val="3"/>
            <w:tcBorders>
              <w:top w:val="nil"/>
              <w:left w:val="nil"/>
              <w:bottom w:val="single" w:sz="4" w:space="0" w:color="auto"/>
              <w:right w:val="single" w:sz="4" w:space="0" w:color="auto"/>
            </w:tcBorders>
            <w:shd w:val="clear" w:color="000000" w:fill="FFFFFF"/>
            <w:vAlign w:val="center"/>
          </w:tcPr>
          <w:p w14:paraId="6688553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ECO SUPPLIER, SRL</w:t>
            </w:r>
          </w:p>
        </w:tc>
        <w:tc>
          <w:tcPr>
            <w:tcW w:w="1350" w:type="dxa"/>
            <w:gridSpan w:val="4"/>
            <w:tcBorders>
              <w:top w:val="nil"/>
              <w:left w:val="nil"/>
              <w:bottom w:val="single" w:sz="4" w:space="0" w:color="auto"/>
              <w:right w:val="single" w:sz="4" w:space="0" w:color="auto"/>
            </w:tcBorders>
            <w:shd w:val="clear" w:color="000000" w:fill="FFFFFF"/>
            <w:vAlign w:val="center"/>
          </w:tcPr>
          <w:p w14:paraId="1739E7E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53,100.00</w:t>
            </w:r>
          </w:p>
        </w:tc>
        <w:tc>
          <w:tcPr>
            <w:tcW w:w="990" w:type="dxa"/>
            <w:gridSpan w:val="3"/>
            <w:tcBorders>
              <w:top w:val="nil"/>
              <w:left w:val="nil"/>
              <w:bottom w:val="single" w:sz="4" w:space="0" w:color="auto"/>
              <w:right w:val="single" w:sz="4" w:space="0" w:color="auto"/>
            </w:tcBorders>
            <w:shd w:val="clear" w:color="000000" w:fill="FFFFFF"/>
            <w:vAlign w:val="center"/>
          </w:tcPr>
          <w:p w14:paraId="2381BF3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90" w:type="dxa"/>
            <w:gridSpan w:val="4"/>
            <w:tcBorders>
              <w:top w:val="nil"/>
              <w:left w:val="nil"/>
              <w:bottom w:val="single" w:sz="4" w:space="0" w:color="auto"/>
              <w:right w:val="single" w:sz="4" w:space="0" w:color="auto"/>
            </w:tcBorders>
            <w:shd w:val="clear" w:color="auto" w:fill="auto"/>
            <w:noWrap/>
            <w:vAlign w:val="center"/>
          </w:tcPr>
          <w:p w14:paraId="4390787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de redacción de manuales</w:t>
            </w:r>
          </w:p>
        </w:tc>
      </w:tr>
      <w:tr w:rsidR="00012D3F" w:rsidRPr="00252129" w14:paraId="33638777" w14:textId="77777777" w:rsidTr="00012D3F">
        <w:trPr>
          <w:trHeight w:val="221"/>
        </w:trPr>
        <w:tc>
          <w:tcPr>
            <w:tcW w:w="1350" w:type="dxa"/>
            <w:tcBorders>
              <w:top w:val="nil"/>
              <w:left w:val="single" w:sz="4" w:space="0" w:color="auto"/>
              <w:bottom w:val="single" w:sz="4" w:space="0" w:color="auto"/>
              <w:right w:val="single" w:sz="4" w:space="0" w:color="auto"/>
            </w:tcBorders>
            <w:shd w:val="clear" w:color="000000" w:fill="FFFFFF"/>
            <w:vAlign w:val="center"/>
          </w:tcPr>
          <w:p w14:paraId="4306CEC0"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3/19/2020</w:t>
            </w:r>
          </w:p>
        </w:tc>
        <w:tc>
          <w:tcPr>
            <w:tcW w:w="1278" w:type="dxa"/>
            <w:gridSpan w:val="4"/>
            <w:tcBorders>
              <w:top w:val="nil"/>
              <w:left w:val="nil"/>
              <w:bottom w:val="single" w:sz="4" w:space="0" w:color="auto"/>
              <w:right w:val="single" w:sz="4" w:space="0" w:color="auto"/>
            </w:tcBorders>
            <w:shd w:val="clear" w:color="000000" w:fill="FFFFFF"/>
            <w:vAlign w:val="center"/>
          </w:tcPr>
          <w:p w14:paraId="7736768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ONAPI-UC-CD-2020-0026</w:t>
            </w:r>
          </w:p>
        </w:tc>
        <w:tc>
          <w:tcPr>
            <w:tcW w:w="3330" w:type="dxa"/>
            <w:gridSpan w:val="2"/>
            <w:tcBorders>
              <w:top w:val="nil"/>
              <w:left w:val="nil"/>
              <w:bottom w:val="single" w:sz="4" w:space="0" w:color="auto"/>
              <w:right w:val="single" w:sz="4" w:space="0" w:color="auto"/>
            </w:tcBorders>
            <w:shd w:val="clear" w:color="000000" w:fill="FFFFFF"/>
            <w:vAlign w:val="center"/>
          </w:tcPr>
          <w:p w14:paraId="7F6F51D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letrero para el CATI-</w:t>
            </w:r>
            <w:proofErr w:type="spellStart"/>
            <w:r w:rsidRPr="007B679D">
              <w:rPr>
                <w:rFonts w:ascii="Artifex CF Light" w:hAnsi="Artifex CF Light" w:cs="Calibri"/>
                <w:color w:val="002060"/>
                <w:sz w:val="18"/>
                <w:szCs w:val="18"/>
                <w:lang w:val="es-DO"/>
              </w:rPr>
              <w:t>periferico</w:t>
            </w:r>
            <w:proofErr w:type="spellEnd"/>
            <w:r w:rsidRPr="007B679D">
              <w:rPr>
                <w:rFonts w:ascii="Artifex CF Light" w:hAnsi="Artifex CF Light" w:cs="Calibri"/>
                <w:color w:val="002060"/>
                <w:sz w:val="18"/>
                <w:szCs w:val="18"/>
                <w:lang w:val="es-DO"/>
              </w:rPr>
              <w:t xml:space="preserve"> de INTEC. Letrero full color en vinil con adhesivo sobre acrílicos 7 x 4 pies y confección roll up o banner tamaño 31 x 83 de signos distintivos.</w:t>
            </w:r>
          </w:p>
        </w:tc>
        <w:tc>
          <w:tcPr>
            <w:tcW w:w="1440" w:type="dxa"/>
            <w:gridSpan w:val="3"/>
            <w:tcBorders>
              <w:top w:val="nil"/>
              <w:left w:val="nil"/>
              <w:bottom w:val="single" w:sz="4" w:space="0" w:color="auto"/>
              <w:right w:val="single" w:sz="4" w:space="0" w:color="auto"/>
            </w:tcBorders>
            <w:shd w:val="clear" w:color="000000" w:fill="FFFFFF"/>
            <w:vAlign w:val="center"/>
          </w:tcPr>
          <w:p w14:paraId="6CA3BC15" w14:textId="77777777" w:rsidR="00012D3F" w:rsidRPr="007B679D" w:rsidRDefault="00012D3F" w:rsidP="00012D3F">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Serd</w:t>
            </w:r>
            <w:proofErr w:type="spellEnd"/>
            <w:r w:rsidRPr="007B679D">
              <w:rPr>
                <w:rFonts w:ascii="Artifex CF Light" w:hAnsi="Artifex CF Light" w:cs="Calibri"/>
                <w:color w:val="002060"/>
                <w:sz w:val="18"/>
                <w:szCs w:val="18"/>
                <w:lang w:val="es-DO"/>
              </w:rPr>
              <w:t>-Net, SRL</w:t>
            </w:r>
          </w:p>
        </w:tc>
        <w:tc>
          <w:tcPr>
            <w:tcW w:w="1350" w:type="dxa"/>
            <w:gridSpan w:val="4"/>
            <w:tcBorders>
              <w:top w:val="nil"/>
              <w:left w:val="nil"/>
              <w:bottom w:val="single" w:sz="4" w:space="0" w:color="auto"/>
              <w:right w:val="single" w:sz="4" w:space="0" w:color="auto"/>
            </w:tcBorders>
            <w:shd w:val="clear" w:color="000000" w:fill="FFFFFF"/>
            <w:vAlign w:val="center"/>
          </w:tcPr>
          <w:p w14:paraId="6073722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27,730.00</w:t>
            </w:r>
          </w:p>
        </w:tc>
        <w:tc>
          <w:tcPr>
            <w:tcW w:w="990" w:type="dxa"/>
            <w:gridSpan w:val="3"/>
            <w:tcBorders>
              <w:top w:val="nil"/>
              <w:left w:val="nil"/>
              <w:bottom w:val="single" w:sz="4" w:space="0" w:color="auto"/>
              <w:right w:val="single" w:sz="4" w:space="0" w:color="auto"/>
            </w:tcBorders>
            <w:shd w:val="clear" w:color="000000" w:fill="FFFFFF"/>
            <w:vAlign w:val="center"/>
          </w:tcPr>
          <w:p w14:paraId="47EE499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90" w:type="dxa"/>
            <w:gridSpan w:val="4"/>
            <w:tcBorders>
              <w:top w:val="nil"/>
              <w:left w:val="nil"/>
              <w:bottom w:val="single" w:sz="4" w:space="0" w:color="auto"/>
              <w:right w:val="single" w:sz="4" w:space="0" w:color="auto"/>
            </w:tcBorders>
            <w:shd w:val="clear" w:color="auto" w:fill="auto"/>
            <w:noWrap/>
            <w:vAlign w:val="center"/>
          </w:tcPr>
          <w:p w14:paraId="1B8AB58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Letreros</w:t>
            </w:r>
          </w:p>
        </w:tc>
      </w:tr>
      <w:tr w:rsidR="00012D3F" w:rsidRPr="00252129" w14:paraId="6C8FB49D" w14:textId="77777777" w:rsidTr="00012D3F">
        <w:trPr>
          <w:trHeight w:val="248"/>
        </w:trPr>
        <w:tc>
          <w:tcPr>
            <w:tcW w:w="1350" w:type="dxa"/>
            <w:tcBorders>
              <w:top w:val="nil"/>
              <w:left w:val="single" w:sz="4" w:space="0" w:color="auto"/>
              <w:bottom w:val="single" w:sz="4" w:space="0" w:color="auto"/>
              <w:right w:val="single" w:sz="4" w:space="0" w:color="auto"/>
            </w:tcBorders>
            <w:shd w:val="clear" w:color="000000" w:fill="FFFFFF"/>
            <w:vAlign w:val="center"/>
          </w:tcPr>
          <w:p w14:paraId="0C509E4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3/16/2020</w:t>
            </w:r>
          </w:p>
        </w:tc>
        <w:tc>
          <w:tcPr>
            <w:tcW w:w="1278" w:type="dxa"/>
            <w:gridSpan w:val="4"/>
            <w:tcBorders>
              <w:top w:val="nil"/>
              <w:left w:val="nil"/>
              <w:bottom w:val="single" w:sz="4" w:space="0" w:color="auto"/>
              <w:right w:val="single" w:sz="4" w:space="0" w:color="auto"/>
            </w:tcBorders>
            <w:shd w:val="clear" w:color="000000" w:fill="FFFFFF"/>
            <w:vAlign w:val="center"/>
          </w:tcPr>
          <w:p w14:paraId="0BD4A63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ONAPI-DAF-CM-2020-0008</w:t>
            </w:r>
          </w:p>
        </w:tc>
        <w:tc>
          <w:tcPr>
            <w:tcW w:w="3330" w:type="dxa"/>
            <w:gridSpan w:val="2"/>
            <w:tcBorders>
              <w:top w:val="nil"/>
              <w:left w:val="nil"/>
              <w:bottom w:val="single" w:sz="4" w:space="0" w:color="auto"/>
              <w:right w:val="single" w:sz="4" w:space="0" w:color="auto"/>
            </w:tcBorders>
            <w:shd w:val="clear" w:color="000000" w:fill="FFFFFF"/>
            <w:vAlign w:val="center"/>
          </w:tcPr>
          <w:p w14:paraId="77F8799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Certificados de " Fin de Semana" por valor de 25,000.00c/u., para ser utilizados en Hoteles Nacionales, a fin de ser rifados entre los colaboradores de la Institución.</w:t>
            </w:r>
          </w:p>
        </w:tc>
        <w:tc>
          <w:tcPr>
            <w:tcW w:w="1440" w:type="dxa"/>
            <w:gridSpan w:val="3"/>
            <w:tcBorders>
              <w:top w:val="nil"/>
              <w:left w:val="nil"/>
              <w:bottom w:val="single" w:sz="4" w:space="0" w:color="auto"/>
              <w:right w:val="single" w:sz="4" w:space="0" w:color="auto"/>
            </w:tcBorders>
            <w:shd w:val="clear" w:color="000000" w:fill="FFFFFF"/>
            <w:vAlign w:val="center"/>
          </w:tcPr>
          <w:p w14:paraId="125CB2B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Rosario &amp; Pichardo, SRL</w:t>
            </w:r>
          </w:p>
        </w:tc>
        <w:tc>
          <w:tcPr>
            <w:tcW w:w="1350" w:type="dxa"/>
            <w:gridSpan w:val="4"/>
            <w:tcBorders>
              <w:top w:val="nil"/>
              <w:left w:val="nil"/>
              <w:bottom w:val="single" w:sz="4" w:space="0" w:color="auto"/>
              <w:right w:val="single" w:sz="4" w:space="0" w:color="auto"/>
            </w:tcBorders>
            <w:shd w:val="clear" w:color="000000" w:fill="FFFFFF"/>
            <w:vAlign w:val="center"/>
          </w:tcPr>
          <w:p w14:paraId="0941579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495,600.00</w:t>
            </w:r>
          </w:p>
        </w:tc>
        <w:tc>
          <w:tcPr>
            <w:tcW w:w="990" w:type="dxa"/>
            <w:gridSpan w:val="3"/>
            <w:tcBorders>
              <w:top w:val="nil"/>
              <w:left w:val="nil"/>
              <w:bottom w:val="single" w:sz="4" w:space="0" w:color="auto"/>
              <w:right w:val="single" w:sz="4" w:space="0" w:color="auto"/>
            </w:tcBorders>
            <w:shd w:val="clear" w:color="000000" w:fill="FFFFFF"/>
            <w:vAlign w:val="center"/>
          </w:tcPr>
          <w:p w14:paraId="2AC95940"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90" w:type="dxa"/>
            <w:gridSpan w:val="4"/>
            <w:tcBorders>
              <w:top w:val="nil"/>
              <w:left w:val="nil"/>
              <w:bottom w:val="single" w:sz="4" w:space="0" w:color="auto"/>
              <w:right w:val="single" w:sz="4" w:space="0" w:color="auto"/>
            </w:tcBorders>
            <w:shd w:val="clear" w:color="000000" w:fill="FFFFFF"/>
            <w:vAlign w:val="center"/>
          </w:tcPr>
          <w:p w14:paraId="0971C49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Hoteles</w:t>
            </w:r>
          </w:p>
        </w:tc>
      </w:tr>
      <w:tr w:rsidR="00012D3F" w:rsidRPr="009B3389" w14:paraId="396F7C8E" w14:textId="77777777" w:rsidTr="00012D3F">
        <w:trPr>
          <w:trHeight w:val="1009"/>
        </w:trPr>
        <w:tc>
          <w:tcPr>
            <w:tcW w:w="1350" w:type="dxa"/>
            <w:tcBorders>
              <w:top w:val="nil"/>
              <w:left w:val="single" w:sz="4" w:space="0" w:color="auto"/>
              <w:bottom w:val="single" w:sz="4" w:space="0" w:color="auto"/>
              <w:right w:val="single" w:sz="4" w:space="0" w:color="auto"/>
            </w:tcBorders>
            <w:shd w:val="clear" w:color="000000" w:fill="FFFFFF"/>
            <w:vAlign w:val="center"/>
          </w:tcPr>
          <w:p w14:paraId="6010CA1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4/2/2020</w:t>
            </w:r>
          </w:p>
        </w:tc>
        <w:tc>
          <w:tcPr>
            <w:tcW w:w="1278" w:type="dxa"/>
            <w:gridSpan w:val="4"/>
            <w:tcBorders>
              <w:top w:val="nil"/>
              <w:left w:val="nil"/>
              <w:bottom w:val="single" w:sz="4" w:space="0" w:color="auto"/>
              <w:right w:val="single" w:sz="4" w:space="0" w:color="auto"/>
            </w:tcBorders>
            <w:shd w:val="clear" w:color="000000" w:fill="FFFFFF"/>
            <w:vAlign w:val="center"/>
          </w:tcPr>
          <w:p w14:paraId="7F26CE1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ONAPI-CCC-PEPB-2020-0005</w:t>
            </w:r>
          </w:p>
        </w:tc>
        <w:tc>
          <w:tcPr>
            <w:tcW w:w="3330" w:type="dxa"/>
            <w:gridSpan w:val="2"/>
            <w:tcBorders>
              <w:top w:val="nil"/>
              <w:left w:val="nil"/>
              <w:bottom w:val="single" w:sz="4" w:space="0" w:color="auto"/>
              <w:right w:val="single" w:sz="4" w:space="0" w:color="auto"/>
            </w:tcBorders>
            <w:shd w:val="clear" w:color="000000" w:fill="FFFFFF"/>
            <w:vAlign w:val="center"/>
          </w:tcPr>
          <w:p w14:paraId="0EBC54F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 en el programa radial " El mañanero con Abel", por (06) meses, a partir del 01/04/20 al 30/09/20.</w:t>
            </w:r>
          </w:p>
        </w:tc>
        <w:tc>
          <w:tcPr>
            <w:tcW w:w="1440" w:type="dxa"/>
            <w:gridSpan w:val="3"/>
            <w:tcBorders>
              <w:top w:val="nil"/>
              <w:left w:val="nil"/>
              <w:bottom w:val="single" w:sz="4" w:space="0" w:color="auto"/>
              <w:right w:val="single" w:sz="4" w:space="0" w:color="auto"/>
            </w:tcBorders>
            <w:shd w:val="clear" w:color="000000" w:fill="FFFFFF"/>
            <w:vAlign w:val="center"/>
          </w:tcPr>
          <w:p w14:paraId="6A146C0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Andrés Abel Sosa Beltre</w:t>
            </w:r>
          </w:p>
        </w:tc>
        <w:tc>
          <w:tcPr>
            <w:tcW w:w="1350" w:type="dxa"/>
            <w:gridSpan w:val="4"/>
            <w:tcBorders>
              <w:top w:val="nil"/>
              <w:left w:val="nil"/>
              <w:bottom w:val="single" w:sz="4" w:space="0" w:color="auto"/>
              <w:right w:val="single" w:sz="4" w:space="0" w:color="auto"/>
            </w:tcBorders>
            <w:shd w:val="clear" w:color="000000" w:fill="FFFFFF"/>
            <w:vAlign w:val="center"/>
          </w:tcPr>
          <w:p w14:paraId="2C825D9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177,000.00</w:t>
            </w:r>
          </w:p>
        </w:tc>
        <w:tc>
          <w:tcPr>
            <w:tcW w:w="990" w:type="dxa"/>
            <w:gridSpan w:val="3"/>
            <w:tcBorders>
              <w:top w:val="nil"/>
              <w:left w:val="nil"/>
              <w:bottom w:val="single" w:sz="4" w:space="0" w:color="auto"/>
              <w:right w:val="single" w:sz="4" w:space="0" w:color="auto"/>
            </w:tcBorders>
            <w:shd w:val="clear" w:color="000000" w:fill="FFFFFF"/>
            <w:vAlign w:val="center"/>
          </w:tcPr>
          <w:p w14:paraId="204DDB3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1890" w:type="dxa"/>
            <w:gridSpan w:val="4"/>
            <w:tcBorders>
              <w:top w:val="nil"/>
              <w:left w:val="nil"/>
              <w:bottom w:val="single" w:sz="4" w:space="0" w:color="auto"/>
              <w:right w:val="single" w:sz="4" w:space="0" w:color="auto"/>
            </w:tcBorders>
            <w:shd w:val="clear" w:color="auto" w:fill="auto"/>
            <w:noWrap/>
            <w:vAlign w:val="center"/>
          </w:tcPr>
          <w:p w14:paraId="65DF0FD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012D3F" w:rsidRPr="00252129" w14:paraId="0DCB976A" w14:textId="77777777" w:rsidTr="00012D3F">
        <w:trPr>
          <w:trHeight w:val="1072"/>
        </w:trPr>
        <w:tc>
          <w:tcPr>
            <w:tcW w:w="1350" w:type="dxa"/>
            <w:tcBorders>
              <w:top w:val="nil"/>
              <w:left w:val="single" w:sz="4" w:space="0" w:color="auto"/>
              <w:bottom w:val="single" w:sz="4" w:space="0" w:color="auto"/>
              <w:right w:val="single" w:sz="4" w:space="0" w:color="auto"/>
            </w:tcBorders>
            <w:shd w:val="clear" w:color="000000" w:fill="FFFFFF"/>
            <w:vAlign w:val="center"/>
          </w:tcPr>
          <w:p w14:paraId="050A181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3/19/2020</w:t>
            </w:r>
          </w:p>
        </w:tc>
        <w:tc>
          <w:tcPr>
            <w:tcW w:w="1278" w:type="dxa"/>
            <w:gridSpan w:val="4"/>
            <w:tcBorders>
              <w:top w:val="nil"/>
              <w:left w:val="nil"/>
              <w:bottom w:val="single" w:sz="4" w:space="0" w:color="auto"/>
              <w:right w:val="single" w:sz="4" w:space="0" w:color="auto"/>
            </w:tcBorders>
            <w:shd w:val="clear" w:color="000000" w:fill="FFFFFF"/>
            <w:vAlign w:val="center"/>
          </w:tcPr>
          <w:p w14:paraId="6F4A4520"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ONAPI-CCC-PEPB-2020-0008</w:t>
            </w:r>
          </w:p>
        </w:tc>
        <w:tc>
          <w:tcPr>
            <w:tcW w:w="3330" w:type="dxa"/>
            <w:gridSpan w:val="2"/>
            <w:tcBorders>
              <w:top w:val="nil"/>
              <w:left w:val="nil"/>
              <w:bottom w:val="single" w:sz="4" w:space="0" w:color="auto"/>
              <w:right w:val="single" w:sz="4" w:space="0" w:color="auto"/>
            </w:tcBorders>
            <w:shd w:val="clear" w:color="000000" w:fill="FFFFFF"/>
            <w:vAlign w:val="center"/>
          </w:tcPr>
          <w:p w14:paraId="0F4ACD9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 en el programa televisivo " Ser Humano", por tres (03) meses, a partir del 01/04/2020 al 31/06/2020.</w:t>
            </w:r>
          </w:p>
        </w:tc>
        <w:tc>
          <w:tcPr>
            <w:tcW w:w="1440" w:type="dxa"/>
            <w:gridSpan w:val="3"/>
            <w:tcBorders>
              <w:top w:val="nil"/>
              <w:left w:val="nil"/>
              <w:bottom w:val="single" w:sz="4" w:space="0" w:color="auto"/>
              <w:right w:val="single" w:sz="4" w:space="0" w:color="auto"/>
            </w:tcBorders>
            <w:shd w:val="clear" w:color="000000" w:fill="FFFFFF"/>
            <w:vAlign w:val="center"/>
          </w:tcPr>
          <w:p w14:paraId="43BEFCF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Maria Elena Nuñez &amp; Asociados, SRL</w:t>
            </w:r>
          </w:p>
        </w:tc>
        <w:tc>
          <w:tcPr>
            <w:tcW w:w="1350" w:type="dxa"/>
            <w:gridSpan w:val="4"/>
            <w:tcBorders>
              <w:top w:val="nil"/>
              <w:left w:val="nil"/>
              <w:bottom w:val="single" w:sz="4" w:space="0" w:color="auto"/>
              <w:right w:val="single" w:sz="4" w:space="0" w:color="auto"/>
            </w:tcBorders>
            <w:shd w:val="clear" w:color="000000" w:fill="FFFFFF"/>
            <w:vAlign w:val="center"/>
          </w:tcPr>
          <w:p w14:paraId="10FA7B8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123,900.00</w:t>
            </w:r>
          </w:p>
          <w:p w14:paraId="74619294" w14:textId="77777777" w:rsidR="00012D3F" w:rsidRPr="007B679D" w:rsidRDefault="00012D3F" w:rsidP="00012D3F">
            <w:pPr>
              <w:jc w:val="center"/>
              <w:rPr>
                <w:rFonts w:ascii="Artifex CF Light" w:hAnsi="Artifex CF Light" w:cs="Calibri"/>
                <w:color w:val="002060"/>
                <w:sz w:val="18"/>
                <w:szCs w:val="18"/>
                <w:lang w:val="es-DO"/>
              </w:rPr>
            </w:pPr>
          </w:p>
        </w:tc>
        <w:tc>
          <w:tcPr>
            <w:tcW w:w="990" w:type="dxa"/>
            <w:gridSpan w:val="3"/>
            <w:tcBorders>
              <w:top w:val="nil"/>
              <w:left w:val="nil"/>
              <w:bottom w:val="single" w:sz="4" w:space="0" w:color="auto"/>
              <w:right w:val="single" w:sz="4" w:space="0" w:color="auto"/>
            </w:tcBorders>
            <w:shd w:val="clear" w:color="000000" w:fill="FFFFFF"/>
            <w:vAlign w:val="center"/>
          </w:tcPr>
          <w:p w14:paraId="5E411BD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90" w:type="dxa"/>
            <w:gridSpan w:val="4"/>
            <w:tcBorders>
              <w:top w:val="nil"/>
              <w:left w:val="nil"/>
              <w:bottom w:val="single" w:sz="4" w:space="0" w:color="auto"/>
              <w:right w:val="single" w:sz="4" w:space="0" w:color="auto"/>
            </w:tcBorders>
            <w:shd w:val="clear" w:color="auto" w:fill="auto"/>
            <w:noWrap/>
            <w:vAlign w:val="center"/>
          </w:tcPr>
          <w:p w14:paraId="02D7074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p w14:paraId="0E3E7999" w14:textId="77777777" w:rsidR="00012D3F" w:rsidRPr="007B679D" w:rsidRDefault="00012D3F" w:rsidP="00012D3F">
            <w:pPr>
              <w:jc w:val="center"/>
              <w:rPr>
                <w:rFonts w:ascii="Artifex CF Light" w:hAnsi="Artifex CF Light" w:cs="Calibri"/>
                <w:color w:val="002060"/>
                <w:sz w:val="18"/>
                <w:szCs w:val="18"/>
                <w:lang w:val="es-DO"/>
              </w:rPr>
            </w:pPr>
          </w:p>
        </w:tc>
      </w:tr>
      <w:tr w:rsidR="00012D3F" w:rsidRPr="00252129" w14:paraId="570F9C68" w14:textId="77777777" w:rsidTr="00012D3F">
        <w:trPr>
          <w:trHeight w:val="1072"/>
        </w:trPr>
        <w:tc>
          <w:tcPr>
            <w:tcW w:w="1350" w:type="dxa"/>
            <w:tcBorders>
              <w:top w:val="nil"/>
              <w:left w:val="single" w:sz="4" w:space="0" w:color="auto"/>
              <w:bottom w:val="single" w:sz="4" w:space="0" w:color="auto"/>
              <w:right w:val="single" w:sz="4" w:space="0" w:color="auto"/>
            </w:tcBorders>
            <w:shd w:val="clear" w:color="000000" w:fill="FFFFFF"/>
            <w:vAlign w:val="center"/>
          </w:tcPr>
          <w:p w14:paraId="567C63C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23/4/202</w:t>
            </w:r>
          </w:p>
        </w:tc>
        <w:tc>
          <w:tcPr>
            <w:tcW w:w="1278" w:type="dxa"/>
            <w:gridSpan w:val="4"/>
            <w:tcBorders>
              <w:top w:val="nil"/>
              <w:left w:val="nil"/>
              <w:bottom w:val="single" w:sz="4" w:space="0" w:color="auto"/>
              <w:right w:val="single" w:sz="4" w:space="0" w:color="auto"/>
            </w:tcBorders>
            <w:shd w:val="clear" w:color="000000" w:fill="FFFFFF"/>
            <w:vAlign w:val="center"/>
          </w:tcPr>
          <w:p w14:paraId="7D0D5BF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ONAPI-CCC-PEPB-2020-0009</w:t>
            </w:r>
          </w:p>
        </w:tc>
        <w:tc>
          <w:tcPr>
            <w:tcW w:w="3330" w:type="dxa"/>
            <w:gridSpan w:val="2"/>
            <w:tcBorders>
              <w:top w:val="nil"/>
              <w:left w:val="nil"/>
              <w:bottom w:val="single" w:sz="4" w:space="0" w:color="auto"/>
              <w:right w:val="single" w:sz="4" w:space="0" w:color="auto"/>
            </w:tcBorders>
            <w:shd w:val="clear" w:color="000000" w:fill="FFFFFF"/>
            <w:vAlign w:val="center"/>
          </w:tcPr>
          <w:p w14:paraId="048E81F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 en el programa televisivo " Marco de Referencia", por (06) meses, a partir del 01/04/2020 al 30/09/2020.</w:t>
            </w:r>
          </w:p>
        </w:tc>
        <w:tc>
          <w:tcPr>
            <w:tcW w:w="1440" w:type="dxa"/>
            <w:gridSpan w:val="3"/>
            <w:tcBorders>
              <w:top w:val="nil"/>
              <w:left w:val="nil"/>
              <w:bottom w:val="single" w:sz="4" w:space="0" w:color="auto"/>
              <w:right w:val="single" w:sz="4" w:space="0" w:color="auto"/>
            </w:tcBorders>
            <w:shd w:val="clear" w:color="000000" w:fill="FFFFFF"/>
            <w:vAlign w:val="center"/>
          </w:tcPr>
          <w:p w14:paraId="6A1D2CE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Productora Ledesma G, E.I.R.L</w:t>
            </w:r>
          </w:p>
        </w:tc>
        <w:tc>
          <w:tcPr>
            <w:tcW w:w="1350" w:type="dxa"/>
            <w:gridSpan w:val="4"/>
            <w:tcBorders>
              <w:top w:val="nil"/>
              <w:left w:val="nil"/>
              <w:bottom w:val="single" w:sz="4" w:space="0" w:color="auto"/>
              <w:right w:val="single" w:sz="4" w:space="0" w:color="auto"/>
            </w:tcBorders>
            <w:shd w:val="clear" w:color="000000" w:fill="FFFFFF"/>
            <w:vAlign w:val="center"/>
          </w:tcPr>
          <w:p w14:paraId="7C50BF5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240,000.03</w:t>
            </w:r>
          </w:p>
          <w:p w14:paraId="40CA08A9" w14:textId="77777777" w:rsidR="00012D3F" w:rsidRPr="007B679D" w:rsidRDefault="00012D3F" w:rsidP="00012D3F">
            <w:pPr>
              <w:jc w:val="center"/>
              <w:rPr>
                <w:rFonts w:ascii="Artifex CF Light" w:hAnsi="Artifex CF Light" w:cs="Calibri"/>
                <w:color w:val="002060"/>
                <w:sz w:val="18"/>
                <w:szCs w:val="18"/>
                <w:lang w:val="es-DO"/>
              </w:rPr>
            </w:pPr>
          </w:p>
        </w:tc>
        <w:tc>
          <w:tcPr>
            <w:tcW w:w="990" w:type="dxa"/>
            <w:gridSpan w:val="3"/>
            <w:tcBorders>
              <w:top w:val="nil"/>
              <w:left w:val="nil"/>
              <w:bottom w:val="single" w:sz="4" w:space="0" w:color="auto"/>
              <w:right w:val="single" w:sz="4" w:space="0" w:color="auto"/>
            </w:tcBorders>
            <w:shd w:val="clear" w:color="000000" w:fill="FFFFFF"/>
            <w:vAlign w:val="center"/>
          </w:tcPr>
          <w:p w14:paraId="21BB05F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p w14:paraId="1EE00ADB" w14:textId="77777777" w:rsidR="00012D3F" w:rsidRPr="007B679D" w:rsidRDefault="00012D3F" w:rsidP="00012D3F">
            <w:pPr>
              <w:jc w:val="center"/>
              <w:rPr>
                <w:rFonts w:ascii="Artifex CF Light" w:hAnsi="Artifex CF Light" w:cs="Calibri"/>
                <w:color w:val="002060"/>
                <w:sz w:val="18"/>
                <w:szCs w:val="18"/>
                <w:lang w:val="es-DO"/>
              </w:rPr>
            </w:pPr>
          </w:p>
        </w:tc>
        <w:tc>
          <w:tcPr>
            <w:tcW w:w="1890" w:type="dxa"/>
            <w:gridSpan w:val="4"/>
            <w:tcBorders>
              <w:top w:val="nil"/>
              <w:left w:val="nil"/>
              <w:bottom w:val="single" w:sz="4" w:space="0" w:color="auto"/>
              <w:right w:val="single" w:sz="4" w:space="0" w:color="auto"/>
            </w:tcBorders>
            <w:shd w:val="clear" w:color="auto" w:fill="auto"/>
            <w:noWrap/>
            <w:vAlign w:val="center"/>
          </w:tcPr>
          <w:p w14:paraId="140D234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012D3F" w:rsidRPr="0002254D" w14:paraId="428DA3AB" w14:textId="77777777" w:rsidTr="00012D3F">
        <w:trPr>
          <w:trHeight w:val="126"/>
        </w:trPr>
        <w:tc>
          <w:tcPr>
            <w:tcW w:w="1350" w:type="dxa"/>
            <w:tcBorders>
              <w:top w:val="nil"/>
              <w:left w:val="nil"/>
              <w:bottom w:val="nil"/>
              <w:right w:val="nil"/>
            </w:tcBorders>
            <w:shd w:val="clear" w:color="auto" w:fill="auto"/>
            <w:noWrap/>
            <w:vAlign w:val="center"/>
            <w:hideMark/>
          </w:tcPr>
          <w:p w14:paraId="0CF02969" w14:textId="77777777" w:rsidR="00012D3F" w:rsidRPr="00E447AC" w:rsidRDefault="00012D3F" w:rsidP="00012D3F">
            <w:pPr>
              <w:jc w:val="center"/>
              <w:rPr>
                <w:color w:val="000000"/>
                <w:sz w:val="20"/>
                <w:szCs w:val="20"/>
                <w:lang w:val="es-DO"/>
              </w:rPr>
            </w:pPr>
          </w:p>
        </w:tc>
        <w:tc>
          <w:tcPr>
            <w:tcW w:w="1278" w:type="dxa"/>
            <w:gridSpan w:val="4"/>
            <w:tcBorders>
              <w:top w:val="nil"/>
              <w:left w:val="nil"/>
              <w:bottom w:val="nil"/>
              <w:right w:val="nil"/>
            </w:tcBorders>
            <w:shd w:val="clear" w:color="auto" w:fill="auto"/>
            <w:noWrap/>
            <w:vAlign w:val="center"/>
            <w:hideMark/>
          </w:tcPr>
          <w:p w14:paraId="74715CA2" w14:textId="77777777" w:rsidR="00012D3F" w:rsidRPr="00E447AC" w:rsidRDefault="00012D3F" w:rsidP="00012D3F">
            <w:pPr>
              <w:jc w:val="center"/>
              <w:rPr>
                <w:color w:val="000000"/>
                <w:sz w:val="20"/>
                <w:szCs w:val="20"/>
                <w:lang w:val="es-DO"/>
              </w:rPr>
            </w:pPr>
          </w:p>
        </w:tc>
        <w:tc>
          <w:tcPr>
            <w:tcW w:w="3330" w:type="dxa"/>
            <w:gridSpan w:val="2"/>
            <w:tcBorders>
              <w:top w:val="nil"/>
              <w:left w:val="nil"/>
              <w:bottom w:val="nil"/>
              <w:right w:val="nil"/>
            </w:tcBorders>
            <w:shd w:val="clear" w:color="auto" w:fill="auto"/>
            <w:noWrap/>
            <w:vAlign w:val="center"/>
            <w:hideMark/>
          </w:tcPr>
          <w:p w14:paraId="3BFBBB99" w14:textId="77777777" w:rsidR="00012D3F" w:rsidRPr="00E447AC" w:rsidRDefault="00012D3F" w:rsidP="00012D3F">
            <w:pPr>
              <w:jc w:val="center"/>
              <w:rPr>
                <w:color w:val="000000"/>
                <w:sz w:val="20"/>
                <w:szCs w:val="20"/>
                <w:lang w:val="es-DO"/>
              </w:rPr>
            </w:pPr>
          </w:p>
        </w:tc>
        <w:tc>
          <w:tcPr>
            <w:tcW w:w="1440" w:type="dxa"/>
            <w:gridSpan w:val="3"/>
            <w:tcBorders>
              <w:top w:val="nil"/>
              <w:left w:val="single" w:sz="4" w:space="0" w:color="auto"/>
              <w:bottom w:val="single" w:sz="4" w:space="0" w:color="auto"/>
              <w:right w:val="single" w:sz="4" w:space="0" w:color="auto"/>
            </w:tcBorders>
            <w:shd w:val="clear" w:color="000000" w:fill="FFFFFF"/>
            <w:vAlign w:val="center"/>
            <w:hideMark/>
          </w:tcPr>
          <w:p w14:paraId="4358A317"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 xml:space="preserve">TOTAL RD$ </w:t>
            </w:r>
          </w:p>
        </w:tc>
        <w:tc>
          <w:tcPr>
            <w:tcW w:w="1350" w:type="dxa"/>
            <w:gridSpan w:val="4"/>
            <w:tcBorders>
              <w:top w:val="nil"/>
              <w:left w:val="nil"/>
              <w:bottom w:val="single" w:sz="4" w:space="0" w:color="auto"/>
              <w:right w:val="single" w:sz="4" w:space="0" w:color="auto"/>
            </w:tcBorders>
            <w:shd w:val="clear" w:color="auto" w:fill="auto"/>
            <w:noWrap/>
            <w:vAlign w:val="bottom"/>
            <w:hideMark/>
          </w:tcPr>
          <w:p w14:paraId="3A758046"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1,194,000.03</w:t>
            </w:r>
          </w:p>
        </w:tc>
        <w:tc>
          <w:tcPr>
            <w:tcW w:w="990" w:type="dxa"/>
            <w:gridSpan w:val="3"/>
            <w:tcBorders>
              <w:top w:val="nil"/>
              <w:left w:val="nil"/>
              <w:bottom w:val="nil"/>
              <w:right w:val="nil"/>
            </w:tcBorders>
            <w:shd w:val="clear" w:color="auto" w:fill="auto"/>
            <w:noWrap/>
            <w:vAlign w:val="center"/>
            <w:hideMark/>
          </w:tcPr>
          <w:p w14:paraId="48C6CBE1" w14:textId="77777777" w:rsidR="00012D3F" w:rsidRPr="0002254D" w:rsidRDefault="00012D3F" w:rsidP="00012D3F">
            <w:pPr>
              <w:jc w:val="center"/>
              <w:rPr>
                <w:color w:val="000000"/>
                <w:sz w:val="20"/>
                <w:szCs w:val="20"/>
              </w:rPr>
            </w:pPr>
          </w:p>
        </w:tc>
        <w:tc>
          <w:tcPr>
            <w:tcW w:w="1890" w:type="dxa"/>
            <w:gridSpan w:val="4"/>
            <w:tcBorders>
              <w:top w:val="nil"/>
              <w:left w:val="nil"/>
              <w:bottom w:val="nil"/>
              <w:right w:val="nil"/>
            </w:tcBorders>
            <w:shd w:val="clear" w:color="auto" w:fill="auto"/>
            <w:noWrap/>
            <w:vAlign w:val="center"/>
            <w:hideMark/>
          </w:tcPr>
          <w:p w14:paraId="0D885766" w14:textId="77777777" w:rsidR="00012D3F" w:rsidRPr="0002254D" w:rsidRDefault="00012D3F" w:rsidP="00012D3F">
            <w:pPr>
              <w:jc w:val="center"/>
              <w:rPr>
                <w:color w:val="000000"/>
                <w:sz w:val="20"/>
                <w:szCs w:val="20"/>
              </w:rPr>
            </w:pPr>
          </w:p>
        </w:tc>
      </w:tr>
      <w:tr w:rsidR="00012D3F" w:rsidRPr="0002254D" w14:paraId="1EE6F0F2" w14:textId="77777777" w:rsidTr="00012D3F">
        <w:trPr>
          <w:trHeight w:val="126"/>
        </w:trPr>
        <w:tc>
          <w:tcPr>
            <w:tcW w:w="11628" w:type="dxa"/>
            <w:gridSpan w:val="21"/>
            <w:tcBorders>
              <w:top w:val="nil"/>
              <w:left w:val="nil"/>
              <w:bottom w:val="nil"/>
              <w:right w:val="nil"/>
            </w:tcBorders>
            <w:shd w:val="clear" w:color="auto" w:fill="auto"/>
            <w:noWrap/>
            <w:vAlign w:val="center"/>
            <w:hideMark/>
          </w:tcPr>
          <w:p w14:paraId="4ECCB920" w14:textId="77777777" w:rsidR="00012D3F" w:rsidRPr="0002254D" w:rsidRDefault="00012D3F" w:rsidP="00012D3F">
            <w:pPr>
              <w:rPr>
                <w:color w:val="000000"/>
                <w:sz w:val="20"/>
                <w:szCs w:val="20"/>
              </w:rPr>
            </w:pPr>
          </w:p>
        </w:tc>
      </w:tr>
      <w:tr w:rsidR="00012D3F" w:rsidRPr="0002254D" w14:paraId="61297719" w14:textId="77777777" w:rsidTr="00012D3F">
        <w:trPr>
          <w:trHeight w:val="228"/>
        </w:trPr>
        <w:tc>
          <w:tcPr>
            <w:tcW w:w="1350" w:type="dxa"/>
            <w:tcBorders>
              <w:top w:val="nil"/>
              <w:left w:val="nil"/>
              <w:bottom w:val="nil"/>
              <w:right w:val="nil"/>
            </w:tcBorders>
            <w:shd w:val="clear" w:color="auto" w:fill="auto"/>
            <w:noWrap/>
            <w:vAlign w:val="center"/>
            <w:hideMark/>
          </w:tcPr>
          <w:p w14:paraId="1CB6321B" w14:textId="77777777" w:rsidR="00012D3F" w:rsidRPr="0002254D" w:rsidRDefault="00012D3F" w:rsidP="00012D3F">
            <w:pPr>
              <w:jc w:val="center"/>
              <w:rPr>
                <w:color w:val="000000"/>
                <w:sz w:val="20"/>
                <w:szCs w:val="20"/>
              </w:rPr>
            </w:pPr>
          </w:p>
        </w:tc>
        <w:tc>
          <w:tcPr>
            <w:tcW w:w="1059" w:type="dxa"/>
            <w:gridSpan w:val="2"/>
            <w:tcBorders>
              <w:top w:val="nil"/>
              <w:left w:val="nil"/>
              <w:bottom w:val="nil"/>
              <w:right w:val="single" w:sz="4" w:space="0" w:color="auto"/>
            </w:tcBorders>
            <w:shd w:val="clear" w:color="auto" w:fill="auto"/>
            <w:noWrap/>
            <w:vAlign w:val="center"/>
            <w:hideMark/>
          </w:tcPr>
          <w:p w14:paraId="14AD0682" w14:textId="77777777" w:rsidR="00012D3F" w:rsidRPr="0002254D" w:rsidRDefault="00012D3F" w:rsidP="00012D3F">
            <w:pPr>
              <w:jc w:val="center"/>
              <w:rPr>
                <w:color w:val="000000"/>
                <w:sz w:val="20"/>
                <w:szCs w:val="20"/>
              </w:rPr>
            </w:pPr>
          </w:p>
        </w:tc>
        <w:tc>
          <w:tcPr>
            <w:tcW w:w="443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F74C1"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por Debajo del Umbral (CDU)</w:t>
            </w:r>
          </w:p>
        </w:tc>
        <w:tc>
          <w:tcPr>
            <w:tcW w:w="163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38EED8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157,500.00</w:t>
            </w:r>
          </w:p>
        </w:tc>
        <w:tc>
          <w:tcPr>
            <w:tcW w:w="792" w:type="dxa"/>
            <w:gridSpan w:val="3"/>
            <w:tcBorders>
              <w:top w:val="nil"/>
              <w:left w:val="nil"/>
              <w:bottom w:val="nil"/>
              <w:right w:val="nil"/>
            </w:tcBorders>
            <w:shd w:val="clear" w:color="auto" w:fill="auto"/>
            <w:noWrap/>
            <w:vAlign w:val="center"/>
            <w:hideMark/>
          </w:tcPr>
          <w:p w14:paraId="0D3C011C" w14:textId="77777777" w:rsidR="00012D3F" w:rsidRPr="007B679D" w:rsidRDefault="00012D3F" w:rsidP="00012D3F">
            <w:pPr>
              <w:rPr>
                <w:rFonts w:ascii="Artifex CF Light" w:hAnsi="Artifex CF Light" w:cs="Calibri"/>
                <w:color w:val="002060"/>
                <w:sz w:val="18"/>
                <w:szCs w:val="18"/>
                <w:lang w:val="es-DO"/>
              </w:rPr>
            </w:pPr>
          </w:p>
        </w:tc>
        <w:tc>
          <w:tcPr>
            <w:tcW w:w="2358" w:type="dxa"/>
            <w:gridSpan w:val="5"/>
            <w:tcBorders>
              <w:top w:val="nil"/>
              <w:left w:val="nil"/>
              <w:bottom w:val="nil"/>
              <w:right w:val="nil"/>
            </w:tcBorders>
            <w:shd w:val="clear" w:color="auto" w:fill="auto"/>
            <w:noWrap/>
            <w:vAlign w:val="center"/>
            <w:hideMark/>
          </w:tcPr>
          <w:p w14:paraId="52033C34" w14:textId="77777777" w:rsidR="00012D3F" w:rsidRPr="0002254D" w:rsidRDefault="00012D3F" w:rsidP="00012D3F">
            <w:pPr>
              <w:jc w:val="center"/>
              <w:rPr>
                <w:color w:val="000000"/>
                <w:sz w:val="20"/>
                <w:szCs w:val="20"/>
              </w:rPr>
            </w:pPr>
          </w:p>
        </w:tc>
      </w:tr>
      <w:tr w:rsidR="00012D3F" w:rsidRPr="0002254D" w14:paraId="58D48C35" w14:textId="77777777" w:rsidTr="00012D3F">
        <w:trPr>
          <w:trHeight w:val="29"/>
        </w:trPr>
        <w:tc>
          <w:tcPr>
            <w:tcW w:w="1350" w:type="dxa"/>
            <w:tcBorders>
              <w:top w:val="nil"/>
              <w:left w:val="nil"/>
              <w:bottom w:val="nil"/>
              <w:right w:val="nil"/>
            </w:tcBorders>
            <w:shd w:val="clear" w:color="auto" w:fill="auto"/>
            <w:noWrap/>
            <w:vAlign w:val="center"/>
            <w:hideMark/>
          </w:tcPr>
          <w:p w14:paraId="0ECADC9E" w14:textId="77777777" w:rsidR="00012D3F" w:rsidRPr="0002254D" w:rsidRDefault="00012D3F" w:rsidP="00012D3F">
            <w:pPr>
              <w:jc w:val="center"/>
              <w:rPr>
                <w:color w:val="000000"/>
                <w:sz w:val="20"/>
                <w:szCs w:val="20"/>
              </w:rPr>
            </w:pPr>
          </w:p>
        </w:tc>
        <w:tc>
          <w:tcPr>
            <w:tcW w:w="1059" w:type="dxa"/>
            <w:gridSpan w:val="2"/>
            <w:tcBorders>
              <w:top w:val="nil"/>
              <w:left w:val="nil"/>
              <w:bottom w:val="nil"/>
              <w:right w:val="single" w:sz="4" w:space="0" w:color="auto"/>
            </w:tcBorders>
            <w:shd w:val="clear" w:color="auto" w:fill="auto"/>
            <w:noWrap/>
            <w:vAlign w:val="center"/>
            <w:hideMark/>
          </w:tcPr>
          <w:p w14:paraId="177E4768" w14:textId="77777777" w:rsidR="00012D3F" w:rsidRPr="0002254D" w:rsidRDefault="00012D3F" w:rsidP="00012D3F">
            <w:pPr>
              <w:jc w:val="center"/>
              <w:rPr>
                <w:color w:val="000000"/>
                <w:sz w:val="20"/>
                <w:szCs w:val="20"/>
              </w:rPr>
            </w:pPr>
          </w:p>
        </w:tc>
        <w:tc>
          <w:tcPr>
            <w:tcW w:w="443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6287C"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Menores (CMC)</w:t>
            </w:r>
          </w:p>
        </w:tc>
        <w:tc>
          <w:tcPr>
            <w:tcW w:w="1638" w:type="dxa"/>
            <w:gridSpan w:val="4"/>
            <w:tcBorders>
              <w:top w:val="single" w:sz="4" w:space="0" w:color="auto"/>
              <w:left w:val="nil"/>
              <w:bottom w:val="single" w:sz="4" w:space="0" w:color="auto"/>
              <w:right w:val="single" w:sz="4" w:space="0" w:color="auto"/>
            </w:tcBorders>
            <w:shd w:val="clear" w:color="auto" w:fill="auto"/>
            <w:noWrap/>
            <w:vAlign w:val="center"/>
          </w:tcPr>
          <w:p w14:paraId="4FCC16B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495,600.00</w:t>
            </w:r>
          </w:p>
        </w:tc>
        <w:tc>
          <w:tcPr>
            <w:tcW w:w="792" w:type="dxa"/>
            <w:gridSpan w:val="3"/>
            <w:tcBorders>
              <w:top w:val="nil"/>
              <w:left w:val="nil"/>
              <w:bottom w:val="nil"/>
              <w:right w:val="nil"/>
            </w:tcBorders>
            <w:shd w:val="clear" w:color="auto" w:fill="auto"/>
            <w:noWrap/>
            <w:vAlign w:val="center"/>
            <w:hideMark/>
          </w:tcPr>
          <w:p w14:paraId="6390DD2C" w14:textId="77777777" w:rsidR="00012D3F" w:rsidRPr="007B679D" w:rsidRDefault="00012D3F" w:rsidP="00012D3F">
            <w:pPr>
              <w:rPr>
                <w:rFonts w:ascii="Artifex CF Light" w:hAnsi="Artifex CF Light" w:cs="Calibri"/>
                <w:color w:val="002060"/>
                <w:sz w:val="18"/>
                <w:szCs w:val="18"/>
                <w:lang w:val="es-DO"/>
              </w:rPr>
            </w:pPr>
          </w:p>
        </w:tc>
        <w:tc>
          <w:tcPr>
            <w:tcW w:w="2358" w:type="dxa"/>
            <w:gridSpan w:val="5"/>
            <w:tcBorders>
              <w:top w:val="nil"/>
              <w:left w:val="nil"/>
              <w:bottom w:val="nil"/>
              <w:right w:val="nil"/>
            </w:tcBorders>
            <w:shd w:val="clear" w:color="auto" w:fill="auto"/>
            <w:noWrap/>
            <w:vAlign w:val="center"/>
            <w:hideMark/>
          </w:tcPr>
          <w:p w14:paraId="4781C7A3" w14:textId="77777777" w:rsidR="00012D3F" w:rsidRPr="0002254D" w:rsidRDefault="00012D3F" w:rsidP="00012D3F">
            <w:pPr>
              <w:jc w:val="center"/>
              <w:rPr>
                <w:color w:val="000000"/>
                <w:sz w:val="20"/>
                <w:szCs w:val="20"/>
              </w:rPr>
            </w:pPr>
          </w:p>
        </w:tc>
      </w:tr>
      <w:tr w:rsidR="00012D3F" w:rsidRPr="0002254D" w14:paraId="294CA1EC" w14:textId="77777777" w:rsidTr="00012D3F">
        <w:trPr>
          <w:trHeight w:val="99"/>
        </w:trPr>
        <w:tc>
          <w:tcPr>
            <w:tcW w:w="1350" w:type="dxa"/>
            <w:tcBorders>
              <w:top w:val="nil"/>
              <w:left w:val="nil"/>
              <w:bottom w:val="nil"/>
              <w:right w:val="nil"/>
            </w:tcBorders>
            <w:shd w:val="clear" w:color="auto" w:fill="auto"/>
            <w:noWrap/>
            <w:vAlign w:val="center"/>
            <w:hideMark/>
          </w:tcPr>
          <w:p w14:paraId="6D13BED8" w14:textId="77777777" w:rsidR="00012D3F" w:rsidRPr="0002254D" w:rsidRDefault="00012D3F" w:rsidP="00012D3F">
            <w:pPr>
              <w:jc w:val="center"/>
              <w:rPr>
                <w:color w:val="000000"/>
                <w:sz w:val="20"/>
                <w:szCs w:val="20"/>
              </w:rPr>
            </w:pPr>
          </w:p>
        </w:tc>
        <w:tc>
          <w:tcPr>
            <w:tcW w:w="1059" w:type="dxa"/>
            <w:gridSpan w:val="2"/>
            <w:tcBorders>
              <w:top w:val="nil"/>
              <w:left w:val="nil"/>
              <w:bottom w:val="nil"/>
              <w:right w:val="single" w:sz="4" w:space="0" w:color="auto"/>
            </w:tcBorders>
            <w:shd w:val="clear" w:color="auto" w:fill="auto"/>
            <w:noWrap/>
            <w:vAlign w:val="center"/>
            <w:hideMark/>
          </w:tcPr>
          <w:p w14:paraId="298D4C65" w14:textId="77777777" w:rsidR="00012D3F" w:rsidRPr="0002254D" w:rsidRDefault="00012D3F" w:rsidP="00012D3F">
            <w:pPr>
              <w:jc w:val="center"/>
              <w:rPr>
                <w:color w:val="000000"/>
                <w:sz w:val="20"/>
                <w:szCs w:val="20"/>
              </w:rPr>
            </w:pPr>
          </w:p>
        </w:tc>
        <w:tc>
          <w:tcPr>
            <w:tcW w:w="443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89622"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Especial (PE)</w:t>
            </w:r>
          </w:p>
        </w:tc>
        <w:tc>
          <w:tcPr>
            <w:tcW w:w="1638" w:type="dxa"/>
            <w:gridSpan w:val="4"/>
            <w:tcBorders>
              <w:top w:val="single" w:sz="4" w:space="0" w:color="auto"/>
              <w:left w:val="nil"/>
              <w:bottom w:val="single" w:sz="4" w:space="0" w:color="auto"/>
              <w:right w:val="single" w:sz="4" w:space="0" w:color="auto"/>
            </w:tcBorders>
            <w:shd w:val="clear" w:color="auto" w:fill="auto"/>
            <w:noWrap/>
            <w:vAlign w:val="center"/>
          </w:tcPr>
          <w:p w14:paraId="40646F3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540,900.03</w:t>
            </w:r>
          </w:p>
        </w:tc>
        <w:tc>
          <w:tcPr>
            <w:tcW w:w="792" w:type="dxa"/>
            <w:gridSpan w:val="3"/>
            <w:tcBorders>
              <w:top w:val="nil"/>
              <w:left w:val="nil"/>
              <w:bottom w:val="nil"/>
              <w:right w:val="nil"/>
            </w:tcBorders>
            <w:shd w:val="clear" w:color="auto" w:fill="auto"/>
            <w:noWrap/>
            <w:vAlign w:val="center"/>
            <w:hideMark/>
          </w:tcPr>
          <w:p w14:paraId="680B7B27" w14:textId="77777777" w:rsidR="00012D3F" w:rsidRPr="007B679D" w:rsidRDefault="00012D3F" w:rsidP="00012D3F">
            <w:pPr>
              <w:rPr>
                <w:rFonts w:ascii="Artifex CF Light" w:hAnsi="Artifex CF Light" w:cs="Calibri"/>
                <w:color w:val="002060"/>
                <w:sz w:val="18"/>
                <w:szCs w:val="18"/>
                <w:lang w:val="es-DO"/>
              </w:rPr>
            </w:pPr>
          </w:p>
        </w:tc>
        <w:tc>
          <w:tcPr>
            <w:tcW w:w="2358" w:type="dxa"/>
            <w:gridSpan w:val="5"/>
            <w:tcBorders>
              <w:top w:val="nil"/>
              <w:left w:val="nil"/>
              <w:bottom w:val="nil"/>
              <w:right w:val="nil"/>
            </w:tcBorders>
            <w:shd w:val="clear" w:color="auto" w:fill="auto"/>
            <w:noWrap/>
            <w:vAlign w:val="center"/>
            <w:hideMark/>
          </w:tcPr>
          <w:p w14:paraId="1B806FC5" w14:textId="77777777" w:rsidR="00012D3F" w:rsidRPr="0002254D" w:rsidRDefault="00012D3F" w:rsidP="00012D3F">
            <w:pPr>
              <w:jc w:val="center"/>
              <w:rPr>
                <w:color w:val="000000"/>
                <w:sz w:val="20"/>
                <w:szCs w:val="20"/>
              </w:rPr>
            </w:pPr>
          </w:p>
        </w:tc>
      </w:tr>
      <w:tr w:rsidR="00012D3F" w:rsidRPr="0002254D" w14:paraId="49712439" w14:textId="77777777" w:rsidTr="00012D3F">
        <w:trPr>
          <w:trHeight w:val="29"/>
        </w:trPr>
        <w:tc>
          <w:tcPr>
            <w:tcW w:w="1350" w:type="dxa"/>
            <w:tcBorders>
              <w:top w:val="nil"/>
              <w:left w:val="nil"/>
              <w:bottom w:val="nil"/>
              <w:right w:val="nil"/>
            </w:tcBorders>
            <w:shd w:val="clear" w:color="auto" w:fill="auto"/>
            <w:noWrap/>
            <w:vAlign w:val="center"/>
            <w:hideMark/>
          </w:tcPr>
          <w:p w14:paraId="7BECADE7" w14:textId="77777777" w:rsidR="00012D3F" w:rsidRPr="0002254D" w:rsidRDefault="00012D3F" w:rsidP="00012D3F">
            <w:pPr>
              <w:jc w:val="center"/>
              <w:rPr>
                <w:color w:val="000000"/>
                <w:sz w:val="20"/>
                <w:szCs w:val="20"/>
              </w:rPr>
            </w:pPr>
          </w:p>
        </w:tc>
        <w:tc>
          <w:tcPr>
            <w:tcW w:w="1059" w:type="dxa"/>
            <w:gridSpan w:val="2"/>
            <w:tcBorders>
              <w:top w:val="nil"/>
              <w:left w:val="nil"/>
              <w:bottom w:val="nil"/>
              <w:right w:val="single" w:sz="4" w:space="0" w:color="auto"/>
            </w:tcBorders>
            <w:shd w:val="clear" w:color="auto" w:fill="auto"/>
            <w:noWrap/>
            <w:vAlign w:val="center"/>
            <w:hideMark/>
          </w:tcPr>
          <w:p w14:paraId="41D86896" w14:textId="77777777" w:rsidR="00012D3F" w:rsidRPr="0002254D" w:rsidRDefault="00012D3F" w:rsidP="00012D3F">
            <w:pPr>
              <w:jc w:val="center"/>
              <w:rPr>
                <w:color w:val="000000"/>
                <w:sz w:val="20"/>
                <w:szCs w:val="20"/>
              </w:rPr>
            </w:pPr>
          </w:p>
        </w:tc>
        <w:tc>
          <w:tcPr>
            <w:tcW w:w="443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10B19"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Comparación de Precios (CP)</w:t>
            </w:r>
          </w:p>
        </w:tc>
        <w:tc>
          <w:tcPr>
            <w:tcW w:w="1638" w:type="dxa"/>
            <w:gridSpan w:val="4"/>
            <w:tcBorders>
              <w:top w:val="single" w:sz="4" w:space="0" w:color="auto"/>
              <w:left w:val="nil"/>
              <w:bottom w:val="single" w:sz="4" w:space="0" w:color="auto"/>
              <w:right w:val="single" w:sz="4" w:space="0" w:color="auto"/>
            </w:tcBorders>
            <w:shd w:val="clear" w:color="auto" w:fill="auto"/>
            <w:noWrap/>
            <w:vAlign w:val="center"/>
          </w:tcPr>
          <w:p w14:paraId="4283984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0.00</w:t>
            </w:r>
          </w:p>
        </w:tc>
        <w:tc>
          <w:tcPr>
            <w:tcW w:w="792" w:type="dxa"/>
            <w:gridSpan w:val="3"/>
            <w:tcBorders>
              <w:top w:val="nil"/>
              <w:left w:val="nil"/>
              <w:bottom w:val="nil"/>
              <w:right w:val="nil"/>
            </w:tcBorders>
            <w:shd w:val="clear" w:color="auto" w:fill="auto"/>
            <w:noWrap/>
            <w:vAlign w:val="center"/>
            <w:hideMark/>
          </w:tcPr>
          <w:p w14:paraId="4D7669C2" w14:textId="77777777" w:rsidR="00012D3F" w:rsidRPr="007B679D" w:rsidRDefault="00012D3F" w:rsidP="00012D3F">
            <w:pPr>
              <w:rPr>
                <w:rFonts w:ascii="Artifex CF Light" w:hAnsi="Artifex CF Light" w:cs="Calibri"/>
                <w:color w:val="002060"/>
                <w:sz w:val="18"/>
                <w:szCs w:val="18"/>
                <w:lang w:val="es-DO"/>
              </w:rPr>
            </w:pPr>
          </w:p>
        </w:tc>
        <w:tc>
          <w:tcPr>
            <w:tcW w:w="2358" w:type="dxa"/>
            <w:gridSpan w:val="5"/>
            <w:tcBorders>
              <w:top w:val="nil"/>
              <w:left w:val="nil"/>
              <w:bottom w:val="nil"/>
              <w:right w:val="nil"/>
            </w:tcBorders>
            <w:shd w:val="clear" w:color="auto" w:fill="auto"/>
            <w:noWrap/>
            <w:vAlign w:val="center"/>
            <w:hideMark/>
          </w:tcPr>
          <w:p w14:paraId="52C422A0" w14:textId="77777777" w:rsidR="00012D3F" w:rsidRPr="0002254D" w:rsidRDefault="00012D3F" w:rsidP="00012D3F">
            <w:pPr>
              <w:jc w:val="center"/>
              <w:rPr>
                <w:color w:val="000000"/>
                <w:sz w:val="20"/>
                <w:szCs w:val="20"/>
              </w:rPr>
            </w:pPr>
          </w:p>
        </w:tc>
      </w:tr>
      <w:tr w:rsidR="00012D3F" w:rsidRPr="0002254D" w14:paraId="24FFB341" w14:textId="77777777" w:rsidTr="00012D3F">
        <w:trPr>
          <w:trHeight w:val="322"/>
        </w:trPr>
        <w:tc>
          <w:tcPr>
            <w:tcW w:w="1350" w:type="dxa"/>
            <w:tcBorders>
              <w:top w:val="nil"/>
              <w:left w:val="nil"/>
              <w:bottom w:val="nil"/>
              <w:right w:val="nil"/>
            </w:tcBorders>
            <w:shd w:val="clear" w:color="auto" w:fill="auto"/>
            <w:noWrap/>
            <w:vAlign w:val="center"/>
            <w:hideMark/>
          </w:tcPr>
          <w:p w14:paraId="14877F38" w14:textId="77777777" w:rsidR="00012D3F" w:rsidRPr="0002254D" w:rsidRDefault="00012D3F" w:rsidP="00012D3F">
            <w:pPr>
              <w:jc w:val="center"/>
              <w:rPr>
                <w:color w:val="000000"/>
                <w:sz w:val="20"/>
                <w:szCs w:val="20"/>
              </w:rPr>
            </w:pPr>
          </w:p>
        </w:tc>
        <w:tc>
          <w:tcPr>
            <w:tcW w:w="1059" w:type="dxa"/>
            <w:gridSpan w:val="2"/>
            <w:tcBorders>
              <w:top w:val="nil"/>
              <w:left w:val="nil"/>
              <w:bottom w:val="nil"/>
              <w:right w:val="single" w:sz="4" w:space="0" w:color="auto"/>
            </w:tcBorders>
            <w:shd w:val="clear" w:color="auto" w:fill="auto"/>
            <w:noWrap/>
            <w:vAlign w:val="center"/>
            <w:hideMark/>
          </w:tcPr>
          <w:p w14:paraId="2D283906" w14:textId="77777777" w:rsidR="00012D3F" w:rsidRPr="0002254D" w:rsidRDefault="00012D3F" w:rsidP="00012D3F">
            <w:pPr>
              <w:jc w:val="center"/>
              <w:rPr>
                <w:color w:val="000000"/>
                <w:sz w:val="20"/>
                <w:szCs w:val="20"/>
              </w:rPr>
            </w:pPr>
          </w:p>
        </w:tc>
        <w:tc>
          <w:tcPr>
            <w:tcW w:w="443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05F10"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Total RD$</w:t>
            </w:r>
          </w:p>
        </w:tc>
        <w:tc>
          <w:tcPr>
            <w:tcW w:w="1638" w:type="dxa"/>
            <w:gridSpan w:val="4"/>
            <w:tcBorders>
              <w:top w:val="single" w:sz="4" w:space="0" w:color="auto"/>
              <w:left w:val="nil"/>
              <w:bottom w:val="single" w:sz="4" w:space="0" w:color="auto"/>
              <w:right w:val="single" w:sz="4" w:space="0" w:color="auto"/>
            </w:tcBorders>
            <w:shd w:val="clear" w:color="auto" w:fill="auto"/>
            <w:noWrap/>
            <w:vAlign w:val="center"/>
          </w:tcPr>
          <w:p w14:paraId="23EBD86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1,194,000.03</w:t>
            </w:r>
          </w:p>
        </w:tc>
        <w:tc>
          <w:tcPr>
            <w:tcW w:w="792" w:type="dxa"/>
            <w:gridSpan w:val="3"/>
            <w:tcBorders>
              <w:top w:val="nil"/>
              <w:left w:val="nil"/>
              <w:bottom w:val="single" w:sz="4" w:space="0" w:color="auto"/>
              <w:right w:val="nil"/>
            </w:tcBorders>
            <w:shd w:val="clear" w:color="auto" w:fill="auto"/>
            <w:noWrap/>
            <w:vAlign w:val="center"/>
            <w:hideMark/>
          </w:tcPr>
          <w:p w14:paraId="29D8ECE9" w14:textId="77777777" w:rsidR="00012D3F" w:rsidRPr="007B679D" w:rsidRDefault="00012D3F" w:rsidP="00012D3F">
            <w:pPr>
              <w:rPr>
                <w:rFonts w:ascii="Artifex CF Light" w:hAnsi="Artifex CF Light" w:cs="Calibri"/>
                <w:color w:val="002060"/>
                <w:sz w:val="18"/>
                <w:szCs w:val="18"/>
                <w:lang w:val="es-DO"/>
              </w:rPr>
            </w:pPr>
          </w:p>
          <w:p w14:paraId="02058129" w14:textId="77777777" w:rsidR="00012D3F" w:rsidRPr="007B679D" w:rsidRDefault="00012D3F" w:rsidP="00012D3F">
            <w:pPr>
              <w:rPr>
                <w:rFonts w:ascii="Artifex CF Light" w:hAnsi="Artifex CF Light" w:cs="Calibri"/>
                <w:color w:val="002060"/>
                <w:sz w:val="18"/>
                <w:szCs w:val="18"/>
                <w:lang w:val="es-DO"/>
              </w:rPr>
            </w:pPr>
          </w:p>
        </w:tc>
        <w:tc>
          <w:tcPr>
            <w:tcW w:w="2358" w:type="dxa"/>
            <w:gridSpan w:val="5"/>
            <w:tcBorders>
              <w:top w:val="nil"/>
              <w:left w:val="nil"/>
              <w:bottom w:val="nil"/>
              <w:right w:val="nil"/>
            </w:tcBorders>
            <w:shd w:val="clear" w:color="auto" w:fill="auto"/>
            <w:noWrap/>
            <w:vAlign w:val="center"/>
            <w:hideMark/>
          </w:tcPr>
          <w:p w14:paraId="2838C58E" w14:textId="77777777" w:rsidR="00012D3F" w:rsidRPr="0002254D" w:rsidRDefault="00012D3F" w:rsidP="00012D3F">
            <w:pPr>
              <w:jc w:val="center"/>
              <w:rPr>
                <w:color w:val="000000"/>
                <w:sz w:val="20"/>
                <w:szCs w:val="20"/>
              </w:rPr>
            </w:pPr>
          </w:p>
        </w:tc>
      </w:tr>
      <w:tr w:rsidR="00012D3F" w:rsidRPr="0002254D" w14:paraId="772C7D62" w14:textId="77777777" w:rsidTr="00012D3F">
        <w:trPr>
          <w:trHeight w:val="156"/>
        </w:trPr>
        <w:tc>
          <w:tcPr>
            <w:tcW w:w="1350" w:type="dxa"/>
            <w:tcBorders>
              <w:top w:val="nil"/>
              <w:left w:val="nil"/>
              <w:bottom w:val="nil"/>
              <w:right w:val="nil"/>
            </w:tcBorders>
            <w:shd w:val="clear" w:color="auto" w:fill="auto"/>
            <w:noWrap/>
            <w:vAlign w:val="center"/>
            <w:hideMark/>
          </w:tcPr>
          <w:p w14:paraId="008C86DB" w14:textId="77777777" w:rsidR="00012D3F" w:rsidRPr="0002254D" w:rsidRDefault="00012D3F" w:rsidP="00012D3F">
            <w:pPr>
              <w:jc w:val="center"/>
              <w:rPr>
                <w:color w:val="000000"/>
                <w:sz w:val="20"/>
                <w:szCs w:val="20"/>
              </w:rPr>
            </w:pPr>
          </w:p>
        </w:tc>
        <w:tc>
          <w:tcPr>
            <w:tcW w:w="1059" w:type="dxa"/>
            <w:gridSpan w:val="2"/>
            <w:tcBorders>
              <w:top w:val="nil"/>
              <w:left w:val="nil"/>
              <w:bottom w:val="nil"/>
              <w:right w:val="single" w:sz="4" w:space="0" w:color="auto"/>
            </w:tcBorders>
            <w:shd w:val="clear" w:color="auto" w:fill="auto"/>
            <w:noWrap/>
            <w:vAlign w:val="center"/>
            <w:hideMark/>
          </w:tcPr>
          <w:p w14:paraId="2A1E228D" w14:textId="77777777" w:rsidR="00012D3F" w:rsidRDefault="00012D3F" w:rsidP="00012D3F">
            <w:pPr>
              <w:jc w:val="center"/>
              <w:rPr>
                <w:color w:val="000000"/>
                <w:sz w:val="20"/>
                <w:szCs w:val="20"/>
              </w:rPr>
            </w:pPr>
          </w:p>
          <w:p w14:paraId="61204E64" w14:textId="77777777" w:rsidR="00012D3F" w:rsidRPr="0002254D" w:rsidRDefault="00012D3F" w:rsidP="00012D3F">
            <w:pPr>
              <w:jc w:val="center"/>
              <w:rPr>
                <w:color w:val="000000"/>
                <w:sz w:val="20"/>
                <w:szCs w:val="20"/>
              </w:rPr>
            </w:pPr>
          </w:p>
        </w:tc>
        <w:tc>
          <w:tcPr>
            <w:tcW w:w="443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C4F7F"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Compras a </w:t>
            </w:r>
            <w:proofErr w:type="spellStart"/>
            <w:r w:rsidRPr="007B679D">
              <w:rPr>
                <w:rFonts w:ascii="Artifex CF Light" w:hAnsi="Artifex CF Light" w:cs="Calibri"/>
                <w:color w:val="002060"/>
                <w:sz w:val="18"/>
                <w:szCs w:val="18"/>
                <w:lang w:val="es-DO"/>
              </w:rPr>
              <w:t>Mipymes</w:t>
            </w:r>
            <w:proofErr w:type="spellEnd"/>
          </w:p>
        </w:tc>
        <w:tc>
          <w:tcPr>
            <w:tcW w:w="1638" w:type="dxa"/>
            <w:gridSpan w:val="4"/>
            <w:tcBorders>
              <w:top w:val="single" w:sz="4" w:space="0" w:color="auto"/>
              <w:left w:val="nil"/>
              <w:bottom w:val="single" w:sz="4" w:space="0" w:color="auto"/>
              <w:right w:val="single" w:sz="4" w:space="0" w:color="auto"/>
            </w:tcBorders>
            <w:shd w:val="clear" w:color="auto" w:fill="auto"/>
            <w:noWrap/>
            <w:vAlign w:val="center"/>
            <w:hideMark/>
          </w:tcPr>
          <w:p w14:paraId="6932925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151,630.00</w:t>
            </w:r>
          </w:p>
        </w:tc>
        <w:tc>
          <w:tcPr>
            <w:tcW w:w="792" w:type="dxa"/>
            <w:gridSpan w:val="3"/>
            <w:tcBorders>
              <w:top w:val="single" w:sz="4" w:space="0" w:color="auto"/>
              <w:left w:val="nil"/>
              <w:bottom w:val="single" w:sz="4" w:space="0" w:color="auto"/>
              <w:right w:val="single" w:sz="4" w:space="0" w:color="auto"/>
            </w:tcBorders>
            <w:shd w:val="clear" w:color="auto" w:fill="auto"/>
            <w:noWrap/>
            <w:vAlign w:val="center"/>
            <w:hideMark/>
          </w:tcPr>
          <w:p w14:paraId="54257105" w14:textId="77777777" w:rsidR="00012D3F" w:rsidRPr="007B679D" w:rsidRDefault="00012D3F" w:rsidP="00012D3F">
            <w:pP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13%</w:t>
            </w:r>
          </w:p>
        </w:tc>
        <w:tc>
          <w:tcPr>
            <w:tcW w:w="2358" w:type="dxa"/>
            <w:gridSpan w:val="5"/>
            <w:tcBorders>
              <w:top w:val="nil"/>
              <w:left w:val="single" w:sz="4" w:space="0" w:color="auto"/>
              <w:bottom w:val="nil"/>
              <w:right w:val="nil"/>
            </w:tcBorders>
            <w:shd w:val="clear" w:color="auto" w:fill="auto"/>
            <w:noWrap/>
            <w:vAlign w:val="center"/>
            <w:hideMark/>
          </w:tcPr>
          <w:p w14:paraId="3B6D9CFE" w14:textId="77777777" w:rsidR="00012D3F" w:rsidRPr="0002254D" w:rsidRDefault="00012D3F" w:rsidP="00012D3F">
            <w:pPr>
              <w:jc w:val="center"/>
              <w:rPr>
                <w:color w:val="000000"/>
                <w:sz w:val="20"/>
                <w:szCs w:val="20"/>
              </w:rPr>
            </w:pPr>
          </w:p>
        </w:tc>
      </w:tr>
    </w:tbl>
    <w:p w14:paraId="00D312E4" w14:textId="77777777" w:rsidR="00012D3F" w:rsidRDefault="00012D3F" w:rsidP="00A21B6F">
      <w:pPr>
        <w:rPr>
          <w:rFonts w:ascii="Artifex CF Light" w:eastAsia="Calibri" w:hAnsi="Artifex CF Light"/>
          <w:b/>
          <w:color w:val="002060"/>
          <w:sz w:val="18"/>
          <w:szCs w:val="18"/>
          <w:lang w:val="es-DO"/>
        </w:rPr>
      </w:pPr>
    </w:p>
    <w:tbl>
      <w:tblPr>
        <w:tblpPr w:leftFromText="180" w:rightFromText="180" w:vertAnchor="text" w:horzAnchor="page" w:tblpX="535" w:tblpY="-255"/>
        <w:tblOverlap w:val="never"/>
        <w:tblW w:w="12050" w:type="dxa"/>
        <w:tblLayout w:type="fixed"/>
        <w:tblLook w:val="04A0" w:firstRow="1" w:lastRow="0" w:firstColumn="1" w:lastColumn="0" w:noHBand="0" w:noVBand="1"/>
      </w:tblPr>
      <w:tblGrid>
        <w:gridCol w:w="1278"/>
        <w:gridCol w:w="650"/>
        <w:gridCol w:w="700"/>
        <w:gridCol w:w="369"/>
        <w:gridCol w:w="203"/>
        <w:gridCol w:w="2578"/>
        <w:gridCol w:w="476"/>
        <w:gridCol w:w="1054"/>
        <w:gridCol w:w="163"/>
        <w:gridCol w:w="210"/>
        <w:gridCol w:w="1067"/>
        <w:gridCol w:w="86"/>
        <w:gridCol w:w="273"/>
        <w:gridCol w:w="541"/>
        <w:gridCol w:w="95"/>
        <w:gridCol w:w="416"/>
        <w:gridCol w:w="1379"/>
        <w:gridCol w:w="403"/>
        <w:gridCol w:w="109"/>
      </w:tblGrid>
      <w:tr w:rsidR="00012D3F" w:rsidRPr="0002254D" w14:paraId="653EB8EE" w14:textId="77777777" w:rsidTr="00012D3F">
        <w:trPr>
          <w:trHeight w:val="83"/>
        </w:trPr>
        <w:tc>
          <w:tcPr>
            <w:tcW w:w="1928" w:type="dxa"/>
            <w:gridSpan w:val="2"/>
            <w:tcBorders>
              <w:top w:val="nil"/>
              <w:left w:val="nil"/>
              <w:bottom w:val="nil"/>
              <w:right w:val="nil"/>
            </w:tcBorders>
            <w:shd w:val="clear" w:color="auto" w:fill="auto"/>
            <w:noWrap/>
            <w:vAlign w:val="bottom"/>
            <w:hideMark/>
          </w:tcPr>
          <w:p w14:paraId="3C8852BA" w14:textId="77777777" w:rsidR="00012D3F" w:rsidRPr="0002254D" w:rsidRDefault="00012D3F" w:rsidP="00012D3F">
            <w:pPr>
              <w:rPr>
                <w:color w:val="000000"/>
                <w:sz w:val="20"/>
                <w:szCs w:val="20"/>
              </w:rPr>
            </w:pPr>
          </w:p>
        </w:tc>
        <w:tc>
          <w:tcPr>
            <w:tcW w:w="1272" w:type="dxa"/>
            <w:gridSpan w:val="3"/>
            <w:tcBorders>
              <w:left w:val="nil"/>
              <w:bottom w:val="nil"/>
              <w:right w:val="nil"/>
            </w:tcBorders>
            <w:shd w:val="clear" w:color="auto" w:fill="auto"/>
            <w:vAlign w:val="bottom"/>
            <w:hideMark/>
          </w:tcPr>
          <w:p w14:paraId="54DA6F41" w14:textId="77777777" w:rsidR="00012D3F" w:rsidRPr="0002254D" w:rsidRDefault="00012D3F" w:rsidP="00012D3F">
            <w:pPr>
              <w:rPr>
                <w:b/>
                <w:bCs/>
                <w:sz w:val="20"/>
                <w:szCs w:val="20"/>
              </w:rPr>
            </w:pPr>
          </w:p>
        </w:tc>
        <w:tc>
          <w:tcPr>
            <w:tcW w:w="3054" w:type="dxa"/>
            <w:gridSpan w:val="2"/>
            <w:tcBorders>
              <w:left w:val="nil"/>
              <w:bottom w:val="nil"/>
              <w:right w:val="nil"/>
            </w:tcBorders>
            <w:shd w:val="clear" w:color="auto" w:fill="auto"/>
            <w:noWrap/>
            <w:vAlign w:val="bottom"/>
            <w:hideMark/>
          </w:tcPr>
          <w:p w14:paraId="5AEAF311" w14:textId="77777777" w:rsidR="00012D3F" w:rsidRPr="0002254D" w:rsidRDefault="00012D3F" w:rsidP="00012D3F">
            <w:pPr>
              <w:rPr>
                <w:color w:val="000000"/>
                <w:sz w:val="20"/>
                <w:szCs w:val="20"/>
              </w:rPr>
            </w:pPr>
          </w:p>
        </w:tc>
        <w:tc>
          <w:tcPr>
            <w:tcW w:w="1427" w:type="dxa"/>
            <w:gridSpan w:val="3"/>
            <w:tcBorders>
              <w:left w:val="nil"/>
              <w:bottom w:val="nil"/>
              <w:right w:val="nil"/>
            </w:tcBorders>
            <w:shd w:val="clear" w:color="auto" w:fill="auto"/>
            <w:vAlign w:val="bottom"/>
            <w:hideMark/>
          </w:tcPr>
          <w:p w14:paraId="027BC6F2" w14:textId="77777777" w:rsidR="00012D3F" w:rsidRPr="0002254D" w:rsidRDefault="00012D3F" w:rsidP="00012D3F">
            <w:pPr>
              <w:rPr>
                <w:b/>
                <w:bCs/>
                <w:sz w:val="20"/>
                <w:szCs w:val="20"/>
              </w:rPr>
            </w:pPr>
          </w:p>
        </w:tc>
        <w:tc>
          <w:tcPr>
            <w:tcW w:w="1426" w:type="dxa"/>
            <w:gridSpan w:val="3"/>
            <w:tcBorders>
              <w:top w:val="single" w:sz="4" w:space="0" w:color="auto"/>
              <w:left w:val="nil"/>
              <w:bottom w:val="nil"/>
              <w:right w:val="nil"/>
            </w:tcBorders>
            <w:shd w:val="clear" w:color="auto" w:fill="auto"/>
            <w:noWrap/>
            <w:vAlign w:val="center"/>
            <w:hideMark/>
          </w:tcPr>
          <w:p w14:paraId="618BD760" w14:textId="77777777" w:rsidR="00012D3F" w:rsidRPr="0002254D" w:rsidRDefault="00012D3F" w:rsidP="00012D3F">
            <w:pPr>
              <w:rPr>
                <w:b/>
                <w:bCs/>
                <w:sz w:val="20"/>
                <w:szCs w:val="20"/>
              </w:rPr>
            </w:pPr>
          </w:p>
        </w:tc>
        <w:tc>
          <w:tcPr>
            <w:tcW w:w="1052" w:type="dxa"/>
            <w:gridSpan w:val="3"/>
            <w:tcBorders>
              <w:top w:val="nil"/>
              <w:left w:val="nil"/>
              <w:bottom w:val="nil"/>
              <w:right w:val="nil"/>
            </w:tcBorders>
            <w:shd w:val="clear" w:color="auto" w:fill="auto"/>
            <w:noWrap/>
            <w:vAlign w:val="bottom"/>
            <w:hideMark/>
          </w:tcPr>
          <w:p w14:paraId="4CD27730" w14:textId="77777777" w:rsidR="00012D3F" w:rsidRPr="0002254D" w:rsidRDefault="00012D3F" w:rsidP="00012D3F">
            <w:pPr>
              <w:jc w:val="center"/>
              <w:rPr>
                <w:b/>
                <w:bCs/>
                <w:color w:val="000000"/>
                <w:sz w:val="20"/>
                <w:szCs w:val="20"/>
              </w:rPr>
            </w:pPr>
          </w:p>
        </w:tc>
        <w:tc>
          <w:tcPr>
            <w:tcW w:w="1891" w:type="dxa"/>
            <w:gridSpan w:val="3"/>
            <w:tcBorders>
              <w:top w:val="nil"/>
              <w:left w:val="nil"/>
              <w:bottom w:val="nil"/>
              <w:right w:val="nil"/>
            </w:tcBorders>
            <w:shd w:val="clear" w:color="auto" w:fill="auto"/>
            <w:noWrap/>
            <w:vAlign w:val="bottom"/>
            <w:hideMark/>
          </w:tcPr>
          <w:p w14:paraId="413339D7" w14:textId="77777777" w:rsidR="00012D3F" w:rsidRPr="0002254D" w:rsidRDefault="00012D3F" w:rsidP="00012D3F">
            <w:pPr>
              <w:rPr>
                <w:color w:val="000000"/>
                <w:sz w:val="20"/>
                <w:szCs w:val="20"/>
              </w:rPr>
            </w:pPr>
          </w:p>
        </w:tc>
      </w:tr>
      <w:tr w:rsidR="00012D3F" w:rsidRPr="0002254D" w14:paraId="481E1154" w14:textId="77777777" w:rsidTr="00012D3F">
        <w:trPr>
          <w:gridAfter w:val="2"/>
          <w:wAfter w:w="512" w:type="dxa"/>
          <w:trHeight w:val="73"/>
        </w:trPr>
        <w:tc>
          <w:tcPr>
            <w:tcW w:w="11538" w:type="dxa"/>
            <w:gridSpan w:val="17"/>
            <w:tcBorders>
              <w:top w:val="single" w:sz="8" w:space="0" w:color="auto"/>
              <w:left w:val="single" w:sz="8" w:space="0" w:color="auto"/>
              <w:bottom w:val="single" w:sz="8" w:space="0" w:color="auto"/>
              <w:right w:val="single" w:sz="8" w:space="0" w:color="000000"/>
            </w:tcBorders>
            <w:shd w:val="clear" w:color="auto" w:fill="1F497D" w:themeFill="text2"/>
            <w:vAlign w:val="center"/>
            <w:hideMark/>
          </w:tcPr>
          <w:p w14:paraId="32497BC5" w14:textId="77777777" w:rsidR="00012D3F" w:rsidRPr="00753345" w:rsidRDefault="00012D3F" w:rsidP="00012D3F">
            <w:pPr>
              <w:jc w:val="center"/>
              <w:rPr>
                <w:rFonts w:ascii="Artifex CF Light" w:hAnsi="Artifex CF Light" w:cs="Calibri"/>
                <w:b/>
                <w:color w:val="FFFFFF" w:themeColor="background1"/>
                <w:sz w:val="20"/>
                <w:szCs w:val="20"/>
              </w:rPr>
            </w:pPr>
            <w:r w:rsidRPr="00753345">
              <w:rPr>
                <w:rFonts w:ascii="Artifex CF Light" w:hAnsi="Artifex CF Light" w:cs="Calibri"/>
                <w:b/>
                <w:color w:val="FFFFFF" w:themeColor="background1"/>
                <w:sz w:val="20"/>
                <w:szCs w:val="20"/>
              </w:rPr>
              <w:t>Abril 2020</w:t>
            </w:r>
          </w:p>
        </w:tc>
      </w:tr>
      <w:tr w:rsidR="00012D3F" w:rsidRPr="0002254D" w14:paraId="7C06F617" w14:textId="77777777" w:rsidTr="00012D3F">
        <w:trPr>
          <w:gridAfter w:val="2"/>
          <w:wAfter w:w="512" w:type="dxa"/>
          <w:trHeight w:val="126"/>
        </w:trPr>
        <w:tc>
          <w:tcPr>
            <w:tcW w:w="1278" w:type="dxa"/>
            <w:tcBorders>
              <w:top w:val="nil"/>
              <w:left w:val="single" w:sz="4" w:space="0" w:color="auto"/>
              <w:bottom w:val="single" w:sz="4" w:space="0" w:color="auto"/>
              <w:right w:val="single" w:sz="4" w:space="0" w:color="auto"/>
            </w:tcBorders>
            <w:shd w:val="clear" w:color="auto" w:fill="1F497D" w:themeFill="text2"/>
            <w:noWrap/>
            <w:vAlign w:val="center"/>
            <w:hideMark/>
          </w:tcPr>
          <w:p w14:paraId="448B9869"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Fecha</w:t>
            </w:r>
            <w:proofErr w:type="spellEnd"/>
          </w:p>
        </w:tc>
        <w:tc>
          <w:tcPr>
            <w:tcW w:w="1350" w:type="dxa"/>
            <w:gridSpan w:val="2"/>
            <w:tcBorders>
              <w:top w:val="nil"/>
              <w:left w:val="nil"/>
              <w:bottom w:val="single" w:sz="4" w:space="0" w:color="auto"/>
              <w:right w:val="single" w:sz="4" w:space="0" w:color="auto"/>
            </w:tcBorders>
            <w:shd w:val="clear" w:color="auto" w:fill="1F497D" w:themeFill="text2"/>
            <w:noWrap/>
            <w:vAlign w:val="center"/>
            <w:hideMark/>
          </w:tcPr>
          <w:p w14:paraId="3A62C644" w14:textId="77777777" w:rsidR="00012D3F" w:rsidRPr="00753345" w:rsidRDefault="00012D3F" w:rsidP="00012D3F">
            <w:pPr>
              <w:jc w:val="center"/>
              <w:rPr>
                <w:rFonts w:ascii="Artifex CF Light" w:hAnsi="Artifex CF Light" w:cs="Calibri"/>
                <w:b/>
                <w:color w:val="FFFFFF" w:themeColor="background1"/>
                <w:sz w:val="20"/>
                <w:szCs w:val="20"/>
              </w:rPr>
            </w:pPr>
            <w:r w:rsidRPr="00753345">
              <w:rPr>
                <w:rFonts w:ascii="Artifex CF Light" w:hAnsi="Artifex CF Light" w:cs="Calibri"/>
                <w:b/>
                <w:color w:val="FFFFFF" w:themeColor="background1"/>
                <w:sz w:val="20"/>
                <w:szCs w:val="20"/>
              </w:rPr>
              <w:t>No. Orden</w:t>
            </w:r>
          </w:p>
        </w:tc>
        <w:tc>
          <w:tcPr>
            <w:tcW w:w="3150" w:type="dxa"/>
            <w:gridSpan w:val="3"/>
            <w:tcBorders>
              <w:top w:val="nil"/>
              <w:left w:val="nil"/>
              <w:bottom w:val="single" w:sz="4" w:space="0" w:color="auto"/>
              <w:right w:val="single" w:sz="4" w:space="0" w:color="auto"/>
            </w:tcBorders>
            <w:shd w:val="clear" w:color="auto" w:fill="1F497D" w:themeFill="text2"/>
            <w:noWrap/>
            <w:vAlign w:val="center"/>
            <w:hideMark/>
          </w:tcPr>
          <w:p w14:paraId="7A5CFB89"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Descripción</w:t>
            </w:r>
            <w:proofErr w:type="spellEnd"/>
          </w:p>
        </w:tc>
        <w:tc>
          <w:tcPr>
            <w:tcW w:w="1530" w:type="dxa"/>
            <w:gridSpan w:val="2"/>
            <w:tcBorders>
              <w:top w:val="nil"/>
              <w:left w:val="nil"/>
              <w:bottom w:val="single" w:sz="4" w:space="0" w:color="auto"/>
              <w:right w:val="single" w:sz="4" w:space="0" w:color="auto"/>
            </w:tcBorders>
            <w:shd w:val="clear" w:color="auto" w:fill="1F497D" w:themeFill="text2"/>
            <w:noWrap/>
            <w:vAlign w:val="center"/>
            <w:hideMark/>
          </w:tcPr>
          <w:p w14:paraId="5C2AB8FE"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Proveedor</w:t>
            </w:r>
            <w:proofErr w:type="spellEnd"/>
          </w:p>
        </w:tc>
        <w:tc>
          <w:tcPr>
            <w:tcW w:w="1440" w:type="dxa"/>
            <w:gridSpan w:val="3"/>
            <w:tcBorders>
              <w:top w:val="nil"/>
              <w:left w:val="nil"/>
              <w:bottom w:val="single" w:sz="4" w:space="0" w:color="auto"/>
              <w:right w:val="single" w:sz="4" w:space="0" w:color="auto"/>
            </w:tcBorders>
            <w:shd w:val="clear" w:color="auto" w:fill="1F497D" w:themeFill="text2"/>
            <w:noWrap/>
            <w:vAlign w:val="center"/>
            <w:hideMark/>
          </w:tcPr>
          <w:p w14:paraId="6E07DCC9" w14:textId="77777777" w:rsidR="00012D3F" w:rsidRPr="00753345" w:rsidRDefault="00012D3F" w:rsidP="00012D3F">
            <w:pPr>
              <w:jc w:val="center"/>
              <w:rPr>
                <w:rFonts w:ascii="Artifex CF Light" w:hAnsi="Artifex CF Light" w:cs="Calibri"/>
                <w:b/>
                <w:color w:val="FFFFFF" w:themeColor="background1"/>
                <w:sz w:val="20"/>
                <w:szCs w:val="20"/>
              </w:rPr>
            </w:pPr>
            <w:r w:rsidRPr="00753345">
              <w:rPr>
                <w:rFonts w:ascii="Artifex CF Light" w:hAnsi="Artifex CF Light" w:cs="Calibri"/>
                <w:b/>
                <w:color w:val="FFFFFF" w:themeColor="background1"/>
                <w:sz w:val="20"/>
                <w:szCs w:val="20"/>
              </w:rPr>
              <w:t>Monto (RD$)</w:t>
            </w:r>
          </w:p>
        </w:tc>
        <w:tc>
          <w:tcPr>
            <w:tcW w:w="900" w:type="dxa"/>
            <w:gridSpan w:val="3"/>
            <w:tcBorders>
              <w:top w:val="nil"/>
              <w:left w:val="nil"/>
              <w:bottom w:val="single" w:sz="4" w:space="0" w:color="auto"/>
              <w:right w:val="single" w:sz="4" w:space="0" w:color="auto"/>
            </w:tcBorders>
            <w:shd w:val="clear" w:color="auto" w:fill="1F497D" w:themeFill="text2"/>
            <w:noWrap/>
            <w:vAlign w:val="center"/>
            <w:hideMark/>
          </w:tcPr>
          <w:p w14:paraId="3EADF62B"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Mipyme</w:t>
            </w:r>
            <w:proofErr w:type="spellEnd"/>
          </w:p>
        </w:tc>
        <w:tc>
          <w:tcPr>
            <w:tcW w:w="1890" w:type="dxa"/>
            <w:gridSpan w:val="3"/>
            <w:tcBorders>
              <w:top w:val="nil"/>
              <w:left w:val="nil"/>
              <w:bottom w:val="single" w:sz="4" w:space="0" w:color="auto"/>
              <w:right w:val="single" w:sz="4" w:space="0" w:color="auto"/>
            </w:tcBorders>
            <w:shd w:val="clear" w:color="auto" w:fill="1F497D" w:themeFill="text2"/>
            <w:noWrap/>
            <w:vAlign w:val="center"/>
            <w:hideMark/>
          </w:tcPr>
          <w:p w14:paraId="32C99FDF"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Rubro</w:t>
            </w:r>
            <w:proofErr w:type="spellEnd"/>
          </w:p>
        </w:tc>
      </w:tr>
      <w:tr w:rsidR="00012D3F" w:rsidRPr="008A7CF0" w14:paraId="46A7FA5F" w14:textId="77777777" w:rsidTr="00012D3F">
        <w:trPr>
          <w:gridAfter w:val="2"/>
          <w:wAfter w:w="512" w:type="dxa"/>
          <w:trHeight w:val="872"/>
        </w:trPr>
        <w:tc>
          <w:tcPr>
            <w:tcW w:w="1278" w:type="dxa"/>
            <w:tcBorders>
              <w:top w:val="nil"/>
              <w:left w:val="single" w:sz="4" w:space="0" w:color="auto"/>
              <w:bottom w:val="single" w:sz="4" w:space="0" w:color="auto"/>
              <w:right w:val="single" w:sz="4" w:space="0" w:color="auto"/>
            </w:tcBorders>
            <w:shd w:val="clear" w:color="000000" w:fill="FFFFFF"/>
            <w:vAlign w:val="center"/>
          </w:tcPr>
          <w:p w14:paraId="321BC685"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4/22/2020</w:t>
            </w:r>
          </w:p>
        </w:tc>
        <w:tc>
          <w:tcPr>
            <w:tcW w:w="1350" w:type="dxa"/>
            <w:gridSpan w:val="2"/>
            <w:tcBorders>
              <w:top w:val="nil"/>
              <w:left w:val="nil"/>
              <w:bottom w:val="single" w:sz="4" w:space="0" w:color="auto"/>
              <w:right w:val="single" w:sz="4" w:space="0" w:color="auto"/>
            </w:tcBorders>
            <w:shd w:val="clear" w:color="000000" w:fill="FFFFFF"/>
          </w:tcPr>
          <w:p w14:paraId="6E9BA106" w14:textId="77777777" w:rsidR="00012D3F" w:rsidRPr="007B679D" w:rsidRDefault="00012D3F" w:rsidP="00012D3F">
            <w:pPr>
              <w:rPr>
                <w:rFonts w:ascii="Artifex CF Light" w:hAnsi="Artifex CF Light" w:cs="Calibri"/>
                <w:color w:val="002060"/>
                <w:sz w:val="18"/>
                <w:szCs w:val="18"/>
                <w:lang w:val="es-DO"/>
              </w:rPr>
            </w:pPr>
          </w:p>
          <w:p w14:paraId="637D52AC"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ONAPI-UC-CD-2020-0027</w:t>
            </w:r>
          </w:p>
        </w:tc>
        <w:tc>
          <w:tcPr>
            <w:tcW w:w="3150" w:type="dxa"/>
            <w:gridSpan w:val="3"/>
            <w:tcBorders>
              <w:top w:val="nil"/>
              <w:left w:val="nil"/>
              <w:bottom w:val="single" w:sz="4" w:space="0" w:color="auto"/>
              <w:right w:val="single" w:sz="4" w:space="0" w:color="auto"/>
            </w:tcBorders>
            <w:shd w:val="clear" w:color="000000" w:fill="FFFFFF"/>
          </w:tcPr>
          <w:p w14:paraId="59D9751D"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del vehículo Nissan </w:t>
            </w:r>
            <w:proofErr w:type="spellStart"/>
            <w:r w:rsidRPr="007B679D">
              <w:rPr>
                <w:rFonts w:ascii="Artifex CF Light" w:hAnsi="Artifex CF Light" w:cs="Calibri"/>
                <w:color w:val="002060"/>
                <w:sz w:val="18"/>
                <w:szCs w:val="18"/>
                <w:lang w:val="es-DO"/>
              </w:rPr>
              <w:t>Frontier</w:t>
            </w:r>
            <w:proofErr w:type="spellEnd"/>
            <w:r w:rsidRPr="007B679D">
              <w:rPr>
                <w:rFonts w:ascii="Artifex CF Light" w:hAnsi="Artifex CF Light" w:cs="Calibri"/>
                <w:color w:val="002060"/>
                <w:sz w:val="18"/>
                <w:szCs w:val="18"/>
                <w:lang w:val="es-DO"/>
              </w:rPr>
              <w:t>, Chasis 3N6CD33B8ZK372608 a los 68,000 Km.</w:t>
            </w:r>
          </w:p>
        </w:tc>
        <w:tc>
          <w:tcPr>
            <w:tcW w:w="1530" w:type="dxa"/>
            <w:gridSpan w:val="2"/>
            <w:tcBorders>
              <w:top w:val="nil"/>
              <w:left w:val="nil"/>
              <w:bottom w:val="single" w:sz="4" w:space="0" w:color="auto"/>
              <w:right w:val="single" w:sz="4" w:space="0" w:color="auto"/>
            </w:tcBorders>
            <w:shd w:val="clear" w:color="000000" w:fill="FFFFFF"/>
          </w:tcPr>
          <w:p w14:paraId="066EB135"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Santo Domingo Motors Company, SA</w:t>
            </w:r>
          </w:p>
        </w:tc>
        <w:tc>
          <w:tcPr>
            <w:tcW w:w="1440" w:type="dxa"/>
            <w:gridSpan w:val="3"/>
            <w:tcBorders>
              <w:top w:val="nil"/>
              <w:left w:val="nil"/>
              <w:bottom w:val="single" w:sz="4" w:space="0" w:color="auto"/>
              <w:right w:val="single" w:sz="4" w:space="0" w:color="auto"/>
            </w:tcBorders>
            <w:shd w:val="clear" w:color="000000" w:fill="FFFFFF"/>
            <w:vAlign w:val="center"/>
          </w:tcPr>
          <w:p w14:paraId="5F90DF4C"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23,171.68</w:t>
            </w:r>
          </w:p>
        </w:tc>
        <w:tc>
          <w:tcPr>
            <w:tcW w:w="900" w:type="dxa"/>
            <w:gridSpan w:val="3"/>
            <w:tcBorders>
              <w:top w:val="nil"/>
              <w:left w:val="nil"/>
              <w:bottom w:val="single" w:sz="4" w:space="0" w:color="auto"/>
              <w:right w:val="single" w:sz="4" w:space="0" w:color="auto"/>
            </w:tcBorders>
            <w:shd w:val="clear" w:color="000000" w:fill="FFFFFF"/>
            <w:vAlign w:val="center"/>
          </w:tcPr>
          <w:p w14:paraId="53D3446B"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90" w:type="dxa"/>
            <w:gridSpan w:val="3"/>
            <w:tcBorders>
              <w:top w:val="nil"/>
              <w:left w:val="nil"/>
              <w:bottom w:val="single" w:sz="4" w:space="0" w:color="auto"/>
              <w:right w:val="single" w:sz="4" w:space="0" w:color="auto"/>
            </w:tcBorders>
            <w:shd w:val="clear" w:color="auto" w:fill="auto"/>
            <w:noWrap/>
            <w:vAlign w:val="center"/>
          </w:tcPr>
          <w:p w14:paraId="6AF4A698"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de cambio de fluidos de aceite o de la transmisión</w:t>
            </w:r>
          </w:p>
        </w:tc>
      </w:tr>
      <w:tr w:rsidR="00012D3F" w:rsidRPr="005B3190" w14:paraId="7B6BD1BF" w14:textId="77777777" w:rsidTr="00012D3F">
        <w:trPr>
          <w:gridAfter w:val="2"/>
          <w:wAfter w:w="512" w:type="dxa"/>
          <w:trHeight w:val="328"/>
        </w:trPr>
        <w:tc>
          <w:tcPr>
            <w:tcW w:w="1278" w:type="dxa"/>
            <w:tcBorders>
              <w:top w:val="nil"/>
              <w:left w:val="single" w:sz="4" w:space="0" w:color="auto"/>
              <w:bottom w:val="single" w:sz="4" w:space="0" w:color="auto"/>
              <w:right w:val="single" w:sz="4" w:space="0" w:color="auto"/>
            </w:tcBorders>
            <w:shd w:val="clear" w:color="000000" w:fill="FFFFFF"/>
            <w:vAlign w:val="center"/>
          </w:tcPr>
          <w:p w14:paraId="353CF0BE"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4/23/2020</w:t>
            </w:r>
          </w:p>
        </w:tc>
        <w:tc>
          <w:tcPr>
            <w:tcW w:w="1350" w:type="dxa"/>
            <w:gridSpan w:val="2"/>
            <w:tcBorders>
              <w:top w:val="nil"/>
              <w:left w:val="nil"/>
              <w:bottom w:val="single" w:sz="4" w:space="0" w:color="auto"/>
              <w:right w:val="single" w:sz="4" w:space="0" w:color="auto"/>
            </w:tcBorders>
            <w:shd w:val="clear" w:color="000000" w:fill="FFFFFF"/>
          </w:tcPr>
          <w:p w14:paraId="7DEC87E1"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ONAPI-UC-CD-2020-0028</w:t>
            </w:r>
          </w:p>
        </w:tc>
        <w:tc>
          <w:tcPr>
            <w:tcW w:w="3150" w:type="dxa"/>
            <w:gridSpan w:val="3"/>
            <w:tcBorders>
              <w:top w:val="nil"/>
              <w:left w:val="nil"/>
              <w:bottom w:val="single" w:sz="4" w:space="0" w:color="auto"/>
              <w:right w:val="single" w:sz="4" w:space="0" w:color="auto"/>
            </w:tcBorders>
            <w:shd w:val="clear" w:color="000000" w:fill="FFFFFF"/>
          </w:tcPr>
          <w:p w14:paraId="7625C14A"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alcohol en gel </w:t>
            </w:r>
            <w:proofErr w:type="spellStart"/>
            <w:r w:rsidRPr="007B679D">
              <w:rPr>
                <w:rFonts w:ascii="Artifex CF Light" w:hAnsi="Artifex CF Light" w:cs="Calibri"/>
                <w:color w:val="002060"/>
                <w:sz w:val="18"/>
                <w:szCs w:val="18"/>
                <w:lang w:val="es-DO"/>
              </w:rPr>
              <w:t>antibacterial</w:t>
            </w:r>
            <w:proofErr w:type="spellEnd"/>
            <w:r w:rsidRPr="007B679D">
              <w:rPr>
                <w:rFonts w:ascii="Artifex CF Light" w:hAnsi="Artifex CF Light" w:cs="Calibri"/>
                <w:color w:val="002060"/>
                <w:sz w:val="18"/>
                <w:szCs w:val="18"/>
                <w:lang w:val="es-DO"/>
              </w:rPr>
              <w:t xml:space="preserve"> y mascarillas para la institución</w:t>
            </w:r>
          </w:p>
        </w:tc>
        <w:tc>
          <w:tcPr>
            <w:tcW w:w="1530" w:type="dxa"/>
            <w:gridSpan w:val="2"/>
            <w:tcBorders>
              <w:top w:val="nil"/>
              <w:left w:val="nil"/>
              <w:bottom w:val="single" w:sz="4" w:space="0" w:color="auto"/>
              <w:right w:val="single" w:sz="4" w:space="0" w:color="auto"/>
            </w:tcBorders>
            <w:shd w:val="clear" w:color="000000" w:fill="FFFFFF"/>
          </w:tcPr>
          <w:p w14:paraId="21752C25"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GTG Industrial, SRL</w:t>
            </w:r>
          </w:p>
        </w:tc>
        <w:tc>
          <w:tcPr>
            <w:tcW w:w="1440" w:type="dxa"/>
            <w:gridSpan w:val="3"/>
            <w:tcBorders>
              <w:top w:val="nil"/>
              <w:left w:val="nil"/>
              <w:bottom w:val="single" w:sz="4" w:space="0" w:color="auto"/>
              <w:right w:val="single" w:sz="4" w:space="0" w:color="auto"/>
            </w:tcBorders>
            <w:shd w:val="clear" w:color="000000" w:fill="FFFFFF"/>
            <w:vAlign w:val="center"/>
          </w:tcPr>
          <w:p w14:paraId="272B4F73"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11,328.00</w:t>
            </w:r>
          </w:p>
        </w:tc>
        <w:tc>
          <w:tcPr>
            <w:tcW w:w="900" w:type="dxa"/>
            <w:gridSpan w:val="3"/>
            <w:tcBorders>
              <w:top w:val="nil"/>
              <w:left w:val="nil"/>
              <w:bottom w:val="single" w:sz="4" w:space="0" w:color="auto"/>
              <w:right w:val="single" w:sz="4" w:space="0" w:color="auto"/>
            </w:tcBorders>
            <w:shd w:val="clear" w:color="000000" w:fill="FFFFFF"/>
            <w:vAlign w:val="center"/>
          </w:tcPr>
          <w:p w14:paraId="4393B79C"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90" w:type="dxa"/>
            <w:gridSpan w:val="3"/>
            <w:tcBorders>
              <w:top w:val="nil"/>
              <w:left w:val="nil"/>
              <w:bottom w:val="single" w:sz="4" w:space="0" w:color="auto"/>
              <w:right w:val="single" w:sz="4" w:space="0" w:color="auto"/>
            </w:tcBorders>
            <w:shd w:val="clear" w:color="auto" w:fill="auto"/>
            <w:noWrap/>
            <w:vAlign w:val="center"/>
          </w:tcPr>
          <w:p w14:paraId="14F7A46E"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Desinfectante de manos</w:t>
            </w:r>
          </w:p>
        </w:tc>
      </w:tr>
      <w:tr w:rsidR="00012D3F" w:rsidRPr="008A7CF0" w14:paraId="7874C91C" w14:textId="77777777" w:rsidTr="00012D3F">
        <w:trPr>
          <w:gridAfter w:val="2"/>
          <w:wAfter w:w="512" w:type="dxa"/>
          <w:trHeight w:val="221"/>
        </w:trPr>
        <w:tc>
          <w:tcPr>
            <w:tcW w:w="1278" w:type="dxa"/>
            <w:tcBorders>
              <w:top w:val="nil"/>
              <w:left w:val="single" w:sz="4" w:space="0" w:color="auto"/>
              <w:bottom w:val="single" w:sz="4" w:space="0" w:color="auto"/>
              <w:right w:val="single" w:sz="4" w:space="0" w:color="auto"/>
            </w:tcBorders>
            <w:shd w:val="clear" w:color="000000" w:fill="FFFFFF"/>
            <w:vAlign w:val="center"/>
          </w:tcPr>
          <w:p w14:paraId="725A78A8"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4/23/2020</w:t>
            </w:r>
          </w:p>
        </w:tc>
        <w:tc>
          <w:tcPr>
            <w:tcW w:w="1350" w:type="dxa"/>
            <w:gridSpan w:val="2"/>
            <w:tcBorders>
              <w:top w:val="nil"/>
              <w:left w:val="nil"/>
              <w:bottom w:val="single" w:sz="4" w:space="0" w:color="auto"/>
              <w:right w:val="single" w:sz="4" w:space="0" w:color="auto"/>
            </w:tcBorders>
            <w:shd w:val="clear" w:color="000000" w:fill="FFFFFF"/>
          </w:tcPr>
          <w:p w14:paraId="13D3B102" w14:textId="77777777" w:rsidR="00012D3F" w:rsidRPr="007B679D" w:rsidRDefault="00012D3F" w:rsidP="00012D3F">
            <w:pPr>
              <w:rPr>
                <w:rFonts w:ascii="Artifex CF Light" w:hAnsi="Artifex CF Light" w:cs="Calibri"/>
                <w:color w:val="002060"/>
                <w:sz w:val="18"/>
                <w:szCs w:val="18"/>
                <w:lang w:val="es-DO"/>
              </w:rPr>
            </w:pPr>
          </w:p>
          <w:p w14:paraId="3B3A4376"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ONAPI-UC-CD-2020-0028</w:t>
            </w:r>
          </w:p>
        </w:tc>
        <w:tc>
          <w:tcPr>
            <w:tcW w:w="3150" w:type="dxa"/>
            <w:gridSpan w:val="3"/>
            <w:tcBorders>
              <w:top w:val="nil"/>
              <w:left w:val="nil"/>
              <w:bottom w:val="single" w:sz="4" w:space="0" w:color="auto"/>
              <w:right w:val="single" w:sz="4" w:space="0" w:color="auto"/>
            </w:tcBorders>
            <w:shd w:val="clear" w:color="000000" w:fill="FFFFFF"/>
          </w:tcPr>
          <w:p w14:paraId="453AE660" w14:textId="77777777" w:rsidR="00012D3F" w:rsidRPr="007B679D" w:rsidRDefault="00012D3F" w:rsidP="00012D3F">
            <w:pPr>
              <w:rPr>
                <w:rFonts w:ascii="Artifex CF Light" w:hAnsi="Artifex CF Light" w:cs="Calibri"/>
                <w:color w:val="002060"/>
                <w:sz w:val="18"/>
                <w:szCs w:val="18"/>
                <w:lang w:val="es-DO"/>
              </w:rPr>
            </w:pPr>
          </w:p>
          <w:p w14:paraId="7FA4C8EA"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alcohol en gel </w:t>
            </w:r>
            <w:proofErr w:type="spellStart"/>
            <w:r w:rsidRPr="007B679D">
              <w:rPr>
                <w:rFonts w:ascii="Artifex CF Light" w:hAnsi="Artifex CF Light" w:cs="Calibri"/>
                <w:color w:val="002060"/>
                <w:sz w:val="18"/>
                <w:szCs w:val="18"/>
                <w:lang w:val="es-DO"/>
              </w:rPr>
              <w:t>antibacterial</w:t>
            </w:r>
            <w:proofErr w:type="spellEnd"/>
            <w:r w:rsidRPr="007B679D">
              <w:rPr>
                <w:rFonts w:ascii="Artifex CF Light" w:hAnsi="Artifex CF Light" w:cs="Calibri"/>
                <w:color w:val="002060"/>
                <w:sz w:val="18"/>
                <w:szCs w:val="18"/>
                <w:lang w:val="es-DO"/>
              </w:rPr>
              <w:t xml:space="preserve"> y mascarillas para la institución.</w:t>
            </w:r>
          </w:p>
        </w:tc>
        <w:tc>
          <w:tcPr>
            <w:tcW w:w="1530" w:type="dxa"/>
            <w:gridSpan w:val="2"/>
            <w:tcBorders>
              <w:top w:val="nil"/>
              <w:left w:val="nil"/>
              <w:bottom w:val="single" w:sz="4" w:space="0" w:color="auto"/>
              <w:right w:val="single" w:sz="4" w:space="0" w:color="auto"/>
            </w:tcBorders>
            <w:shd w:val="clear" w:color="000000" w:fill="FFFFFF"/>
          </w:tcPr>
          <w:p w14:paraId="6FBCA341" w14:textId="77777777" w:rsidR="00012D3F" w:rsidRPr="00736B69" w:rsidRDefault="00012D3F" w:rsidP="00012D3F">
            <w:pPr>
              <w:rPr>
                <w:rFonts w:ascii="Artifex CF Light" w:hAnsi="Artifex CF Light" w:cs="Calibri"/>
                <w:color w:val="002060"/>
                <w:sz w:val="18"/>
                <w:szCs w:val="18"/>
              </w:rPr>
            </w:pPr>
            <w:r w:rsidRPr="00736B69">
              <w:rPr>
                <w:rFonts w:ascii="Artifex CF Light" w:hAnsi="Artifex CF Light" w:cs="Calibri"/>
                <w:color w:val="002060"/>
                <w:sz w:val="18"/>
                <w:szCs w:val="18"/>
              </w:rPr>
              <w:t>Brothers RSR Supply Offices, SRL</w:t>
            </w:r>
          </w:p>
        </w:tc>
        <w:tc>
          <w:tcPr>
            <w:tcW w:w="1440" w:type="dxa"/>
            <w:gridSpan w:val="3"/>
            <w:tcBorders>
              <w:top w:val="nil"/>
              <w:left w:val="nil"/>
              <w:bottom w:val="single" w:sz="4" w:space="0" w:color="auto"/>
              <w:right w:val="single" w:sz="4" w:space="0" w:color="auto"/>
            </w:tcBorders>
            <w:shd w:val="clear" w:color="000000" w:fill="FFFFFF"/>
            <w:vAlign w:val="center"/>
          </w:tcPr>
          <w:p w14:paraId="32CFE455"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5,310.00</w:t>
            </w:r>
          </w:p>
        </w:tc>
        <w:tc>
          <w:tcPr>
            <w:tcW w:w="900" w:type="dxa"/>
            <w:gridSpan w:val="3"/>
            <w:tcBorders>
              <w:top w:val="nil"/>
              <w:left w:val="nil"/>
              <w:bottom w:val="single" w:sz="4" w:space="0" w:color="auto"/>
              <w:right w:val="single" w:sz="4" w:space="0" w:color="auto"/>
            </w:tcBorders>
            <w:shd w:val="clear" w:color="000000" w:fill="FFFFFF"/>
            <w:vAlign w:val="center"/>
          </w:tcPr>
          <w:p w14:paraId="6C77641F"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90" w:type="dxa"/>
            <w:gridSpan w:val="3"/>
            <w:tcBorders>
              <w:top w:val="nil"/>
              <w:left w:val="nil"/>
              <w:bottom w:val="single" w:sz="4" w:space="0" w:color="auto"/>
              <w:right w:val="single" w:sz="4" w:space="0" w:color="auto"/>
            </w:tcBorders>
            <w:shd w:val="clear" w:color="auto" w:fill="auto"/>
            <w:noWrap/>
            <w:vAlign w:val="center"/>
          </w:tcPr>
          <w:p w14:paraId="3B48F1E6"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Máscaras para pacientes de uso quirúrgico</w:t>
            </w:r>
          </w:p>
        </w:tc>
      </w:tr>
      <w:tr w:rsidR="00012D3F" w:rsidRPr="00153161" w14:paraId="08A026A4" w14:textId="77777777" w:rsidTr="00012D3F">
        <w:trPr>
          <w:gridAfter w:val="2"/>
          <w:wAfter w:w="512" w:type="dxa"/>
          <w:trHeight w:val="221"/>
        </w:trPr>
        <w:tc>
          <w:tcPr>
            <w:tcW w:w="1278" w:type="dxa"/>
            <w:tcBorders>
              <w:top w:val="nil"/>
              <w:left w:val="single" w:sz="4" w:space="0" w:color="auto"/>
              <w:bottom w:val="single" w:sz="4" w:space="0" w:color="auto"/>
              <w:right w:val="single" w:sz="4" w:space="0" w:color="auto"/>
            </w:tcBorders>
            <w:shd w:val="clear" w:color="000000" w:fill="FFFFFF"/>
            <w:vAlign w:val="center"/>
          </w:tcPr>
          <w:p w14:paraId="33543F18"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4/20/2020</w:t>
            </w:r>
          </w:p>
        </w:tc>
        <w:tc>
          <w:tcPr>
            <w:tcW w:w="1350" w:type="dxa"/>
            <w:gridSpan w:val="2"/>
            <w:tcBorders>
              <w:top w:val="nil"/>
              <w:left w:val="nil"/>
              <w:bottom w:val="single" w:sz="4" w:space="0" w:color="auto"/>
              <w:right w:val="single" w:sz="4" w:space="0" w:color="auto"/>
            </w:tcBorders>
            <w:shd w:val="clear" w:color="000000" w:fill="FFFFFF"/>
          </w:tcPr>
          <w:p w14:paraId="42054260" w14:textId="77777777" w:rsidR="00012D3F" w:rsidRPr="007B679D" w:rsidRDefault="00012D3F" w:rsidP="00012D3F">
            <w:pPr>
              <w:rPr>
                <w:rFonts w:ascii="Artifex CF Light" w:hAnsi="Artifex CF Light" w:cs="Calibri"/>
                <w:color w:val="002060"/>
                <w:sz w:val="18"/>
                <w:szCs w:val="18"/>
                <w:lang w:val="es-DO"/>
              </w:rPr>
            </w:pPr>
          </w:p>
          <w:p w14:paraId="5ED041BA"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ONAPI-UC-CD-2020-0029</w:t>
            </w:r>
          </w:p>
        </w:tc>
        <w:tc>
          <w:tcPr>
            <w:tcW w:w="3150" w:type="dxa"/>
            <w:gridSpan w:val="3"/>
            <w:tcBorders>
              <w:top w:val="nil"/>
              <w:left w:val="nil"/>
              <w:bottom w:val="single" w:sz="4" w:space="0" w:color="auto"/>
              <w:right w:val="single" w:sz="4" w:space="0" w:color="auto"/>
            </w:tcBorders>
            <w:shd w:val="clear" w:color="000000" w:fill="FFFFFF"/>
          </w:tcPr>
          <w:p w14:paraId="76766923"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250 pies de alambre eléctrico 12/4 redondo para A/C de servidores.</w:t>
            </w:r>
          </w:p>
        </w:tc>
        <w:tc>
          <w:tcPr>
            <w:tcW w:w="1530" w:type="dxa"/>
            <w:gridSpan w:val="2"/>
            <w:tcBorders>
              <w:top w:val="nil"/>
              <w:left w:val="nil"/>
              <w:bottom w:val="single" w:sz="4" w:space="0" w:color="auto"/>
              <w:right w:val="single" w:sz="4" w:space="0" w:color="auto"/>
            </w:tcBorders>
            <w:shd w:val="clear" w:color="000000" w:fill="FFFFFF"/>
          </w:tcPr>
          <w:p w14:paraId="37AC6B7C" w14:textId="77777777" w:rsidR="00012D3F" w:rsidRPr="007B679D" w:rsidRDefault="00012D3F" w:rsidP="00012D3F">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Hability</w:t>
            </w:r>
            <w:proofErr w:type="spellEnd"/>
            <w:r w:rsidRPr="007B679D">
              <w:rPr>
                <w:rFonts w:ascii="Artifex CF Light" w:hAnsi="Artifex CF Light" w:cs="Calibri"/>
                <w:color w:val="002060"/>
                <w:sz w:val="18"/>
                <w:szCs w:val="18"/>
                <w:lang w:val="es-DO"/>
              </w:rPr>
              <w:t xml:space="preserve"> </w:t>
            </w:r>
            <w:proofErr w:type="spellStart"/>
            <w:r w:rsidRPr="007B679D">
              <w:rPr>
                <w:rFonts w:ascii="Artifex CF Light" w:hAnsi="Artifex CF Light" w:cs="Calibri"/>
                <w:color w:val="002060"/>
                <w:sz w:val="18"/>
                <w:szCs w:val="18"/>
                <w:lang w:val="es-DO"/>
              </w:rPr>
              <w:t>Consulting</w:t>
            </w:r>
            <w:proofErr w:type="spellEnd"/>
            <w:r w:rsidRPr="007B679D">
              <w:rPr>
                <w:rFonts w:ascii="Artifex CF Light" w:hAnsi="Artifex CF Light" w:cs="Calibri"/>
                <w:color w:val="002060"/>
                <w:sz w:val="18"/>
                <w:szCs w:val="18"/>
                <w:lang w:val="es-DO"/>
              </w:rPr>
              <w:t>, SRL</w:t>
            </w:r>
          </w:p>
        </w:tc>
        <w:tc>
          <w:tcPr>
            <w:tcW w:w="1440" w:type="dxa"/>
            <w:gridSpan w:val="3"/>
            <w:tcBorders>
              <w:top w:val="nil"/>
              <w:left w:val="nil"/>
              <w:bottom w:val="single" w:sz="4" w:space="0" w:color="auto"/>
              <w:right w:val="single" w:sz="4" w:space="0" w:color="auto"/>
            </w:tcBorders>
            <w:shd w:val="clear" w:color="000000" w:fill="FFFFFF"/>
            <w:vAlign w:val="center"/>
          </w:tcPr>
          <w:p w14:paraId="6CA452FB"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10,149.99</w:t>
            </w:r>
          </w:p>
        </w:tc>
        <w:tc>
          <w:tcPr>
            <w:tcW w:w="900" w:type="dxa"/>
            <w:gridSpan w:val="3"/>
            <w:tcBorders>
              <w:top w:val="nil"/>
              <w:left w:val="nil"/>
              <w:bottom w:val="single" w:sz="4" w:space="0" w:color="auto"/>
              <w:right w:val="single" w:sz="4" w:space="0" w:color="auto"/>
            </w:tcBorders>
            <w:shd w:val="clear" w:color="000000" w:fill="FFFFFF"/>
            <w:vAlign w:val="center"/>
          </w:tcPr>
          <w:p w14:paraId="77104657"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90" w:type="dxa"/>
            <w:gridSpan w:val="3"/>
            <w:tcBorders>
              <w:top w:val="nil"/>
              <w:left w:val="nil"/>
              <w:bottom w:val="single" w:sz="4" w:space="0" w:color="auto"/>
              <w:right w:val="single" w:sz="4" w:space="0" w:color="auto"/>
            </w:tcBorders>
            <w:shd w:val="clear" w:color="auto" w:fill="auto"/>
            <w:noWrap/>
            <w:vAlign w:val="center"/>
          </w:tcPr>
          <w:p w14:paraId="46676BD2"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Alambre aislado o forrado</w:t>
            </w:r>
          </w:p>
        </w:tc>
      </w:tr>
      <w:tr w:rsidR="00012D3F" w:rsidRPr="00153161" w14:paraId="061E3362" w14:textId="77777777" w:rsidTr="00012D3F">
        <w:trPr>
          <w:gridAfter w:val="2"/>
          <w:wAfter w:w="512" w:type="dxa"/>
          <w:trHeight w:val="1066"/>
        </w:trPr>
        <w:tc>
          <w:tcPr>
            <w:tcW w:w="1278" w:type="dxa"/>
            <w:tcBorders>
              <w:top w:val="nil"/>
              <w:left w:val="single" w:sz="4" w:space="0" w:color="auto"/>
              <w:bottom w:val="single" w:sz="4" w:space="0" w:color="auto"/>
              <w:right w:val="single" w:sz="4" w:space="0" w:color="auto"/>
            </w:tcBorders>
            <w:shd w:val="clear" w:color="000000" w:fill="FFFFFF"/>
            <w:vAlign w:val="center"/>
          </w:tcPr>
          <w:p w14:paraId="02F722C5"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4/30/2020</w:t>
            </w:r>
          </w:p>
        </w:tc>
        <w:tc>
          <w:tcPr>
            <w:tcW w:w="1350" w:type="dxa"/>
            <w:gridSpan w:val="2"/>
            <w:tcBorders>
              <w:top w:val="nil"/>
              <w:left w:val="nil"/>
              <w:bottom w:val="single" w:sz="4" w:space="0" w:color="auto"/>
              <w:right w:val="single" w:sz="4" w:space="0" w:color="auto"/>
            </w:tcBorders>
            <w:shd w:val="clear" w:color="000000" w:fill="FFFFFF"/>
          </w:tcPr>
          <w:p w14:paraId="5DFD9417" w14:textId="77777777" w:rsidR="00012D3F" w:rsidRPr="007B679D" w:rsidRDefault="00012D3F" w:rsidP="00012D3F">
            <w:pPr>
              <w:rPr>
                <w:rFonts w:ascii="Artifex CF Light" w:hAnsi="Artifex CF Light" w:cs="Calibri"/>
                <w:color w:val="002060"/>
                <w:sz w:val="18"/>
                <w:szCs w:val="18"/>
                <w:lang w:val="es-DO"/>
              </w:rPr>
            </w:pPr>
          </w:p>
          <w:p w14:paraId="64271CDC"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ONAPI-CCC-PEPB-2020-0010</w:t>
            </w:r>
          </w:p>
        </w:tc>
        <w:tc>
          <w:tcPr>
            <w:tcW w:w="3150" w:type="dxa"/>
            <w:gridSpan w:val="3"/>
            <w:tcBorders>
              <w:top w:val="nil"/>
              <w:left w:val="nil"/>
              <w:bottom w:val="single" w:sz="4" w:space="0" w:color="auto"/>
              <w:right w:val="single" w:sz="4" w:space="0" w:color="auto"/>
            </w:tcBorders>
            <w:shd w:val="clear" w:color="000000" w:fill="FFFFFF"/>
          </w:tcPr>
          <w:p w14:paraId="4B8B00FC"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 en el Periódico digital e Impreso Los Remedios de Azua, por (06) meses, a partir del 01/05/2020 al 31/10/2020.</w:t>
            </w:r>
          </w:p>
        </w:tc>
        <w:tc>
          <w:tcPr>
            <w:tcW w:w="1530" w:type="dxa"/>
            <w:gridSpan w:val="2"/>
            <w:tcBorders>
              <w:top w:val="nil"/>
              <w:left w:val="nil"/>
              <w:bottom w:val="single" w:sz="4" w:space="0" w:color="auto"/>
              <w:right w:val="single" w:sz="4" w:space="0" w:color="auto"/>
            </w:tcBorders>
            <w:shd w:val="clear" w:color="000000" w:fill="FFFFFF"/>
          </w:tcPr>
          <w:p w14:paraId="2EB18DF4"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Ediciones los Remedios de Azua, RM, SRL</w:t>
            </w:r>
          </w:p>
        </w:tc>
        <w:tc>
          <w:tcPr>
            <w:tcW w:w="1440" w:type="dxa"/>
            <w:gridSpan w:val="3"/>
            <w:tcBorders>
              <w:top w:val="nil"/>
              <w:left w:val="nil"/>
              <w:bottom w:val="single" w:sz="4" w:space="0" w:color="auto"/>
              <w:right w:val="single" w:sz="4" w:space="0" w:color="auto"/>
            </w:tcBorders>
            <w:shd w:val="clear" w:color="000000" w:fill="FFFFFF"/>
            <w:vAlign w:val="center"/>
          </w:tcPr>
          <w:p w14:paraId="6C9F8B47"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150,000.00</w:t>
            </w:r>
          </w:p>
        </w:tc>
        <w:tc>
          <w:tcPr>
            <w:tcW w:w="900" w:type="dxa"/>
            <w:gridSpan w:val="3"/>
            <w:tcBorders>
              <w:top w:val="nil"/>
              <w:left w:val="nil"/>
              <w:bottom w:val="single" w:sz="4" w:space="0" w:color="auto"/>
              <w:right w:val="single" w:sz="4" w:space="0" w:color="auto"/>
            </w:tcBorders>
            <w:shd w:val="clear" w:color="000000" w:fill="FFFFFF"/>
            <w:vAlign w:val="center"/>
          </w:tcPr>
          <w:p w14:paraId="3FAF0121"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90" w:type="dxa"/>
            <w:gridSpan w:val="3"/>
            <w:tcBorders>
              <w:top w:val="nil"/>
              <w:left w:val="nil"/>
              <w:bottom w:val="single" w:sz="4" w:space="0" w:color="auto"/>
              <w:right w:val="single" w:sz="4" w:space="0" w:color="auto"/>
            </w:tcBorders>
            <w:shd w:val="clear" w:color="auto" w:fill="auto"/>
            <w:noWrap/>
            <w:vAlign w:val="center"/>
          </w:tcPr>
          <w:p w14:paraId="37CB1CD7"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012D3F" w:rsidRPr="0002254D" w14:paraId="374B5820" w14:textId="77777777" w:rsidTr="00012D3F">
        <w:trPr>
          <w:gridAfter w:val="2"/>
          <w:wAfter w:w="512" w:type="dxa"/>
          <w:trHeight w:val="126"/>
        </w:trPr>
        <w:tc>
          <w:tcPr>
            <w:tcW w:w="1278" w:type="dxa"/>
            <w:tcBorders>
              <w:top w:val="nil"/>
              <w:left w:val="nil"/>
              <w:bottom w:val="nil"/>
              <w:right w:val="nil"/>
            </w:tcBorders>
            <w:shd w:val="clear" w:color="auto" w:fill="auto"/>
            <w:noWrap/>
            <w:vAlign w:val="center"/>
            <w:hideMark/>
          </w:tcPr>
          <w:p w14:paraId="4FA5F0D2" w14:textId="77777777" w:rsidR="00012D3F" w:rsidRPr="00E447AC" w:rsidRDefault="00012D3F" w:rsidP="00012D3F">
            <w:pPr>
              <w:jc w:val="center"/>
              <w:rPr>
                <w:color w:val="000000"/>
                <w:sz w:val="20"/>
                <w:szCs w:val="20"/>
                <w:lang w:val="es-DO"/>
              </w:rPr>
            </w:pPr>
          </w:p>
        </w:tc>
        <w:tc>
          <w:tcPr>
            <w:tcW w:w="1350" w:type="dxa"/>
            <w:gridSpan w:val="2"/>
            <w:tcBorders>
              <w:top w:val="nil"/>
              <w:left w:val="nil"/>
              <w:bottom w:val="nil"/>
              <w:right w:val="nil"/>
            </w:tcBorders>
            <w:shd w:val="clear" w:color="auto" w:fill="auto"/>
            <w:noWrap/>
            <w:vAlign w:val="center"/>
            <w:hideMark/>
          </w:tcPr>
          <w:p w14:paraId="2C14874D" w14:textId="77777777" w:rsidR="00012D3F" w:rsidRPr="00E447AC" w:rsidRDefault="00012D3F" w:rsidP="00012D3F">
            <w:pPr>
              <w:jc w:val="center"/>
              <w:rPr>
                <w:color w:val="000000"/>
                <w:sz w:val="20"/>
                <w:szCs w:val="20"/>
                <w:lang w:val="es-DO"/>
              </w:rPr>
            </w:pPr>
          </w:p>
        </w:tc>
        <w:tc>
          <w:tcPr>
            <w:tcW w:w="3150" w:type="dxa"/>
            <w:gridSpan w:val="3"/>
            <w:tcBorders>
              <w:top w:val="nil"/>
              <w:left w:val="nil"/>
              <w:bottom w:val="nil"/>
              <w:right w:val="nil"/>
            </w:tcBorders>
            <w:shd w:val="clear" w:color="auto" w:fill="auto"/>
            <w:noWrap/>
            <w:vAlign w:val="center"/>
            <w:hideMark/>
          </w:tcPr>
          <w:p w14:paraId="2A9754BD" w14:textId="77777777" w:rsidR="00012D3F" w:rsidRPr="00E447AC" w:rsidRDefault="00012D3F" w:rsidP="00012D3F">
            <w:pPr>
              <w:jc w:val="center"/>
              <w:rPr>
                <w:color w:val="000000"/>
                <w:sz w:val="20"/>
                <w:szCs w:val="20"/>
                <w:lang w:val="es-DO"/>
              </w:rPr>
            </w:pPr>
          </w:p>
        </w:tc>
        <w:tc>
          <w:tcPr>
            <w:tcW w:w="1530" w:type="dxa"/>
            <w:gridSpan w:val="2"/>
            <w:tcBorders>
              <w:top w:val="nil"/>
              <w:left w:val="single" w:sz="4" w:space="0" w:color="auto"/>
              <w:bottom w:val="single" w:sz="4" w:space="0" w:color="auto"/>
              <w:right w:val="single" w:sz="4" w:space="0" w:color="auto"/>
            </w:tcBorders>
            <w:shd w:val="clear" w:color="000000" w:fill="FFFFFF"/>
            <w:vAlign w:val="center"/>
            <w:hideMark/>
          </w:tcPr>
          <w:p w14:paraId="0A9AA03E" w14:textId="77777777" w:rsidR="00012D3F" w:rsidRPr="007B679D" w:rsidRDefault="00012D3F" w:rsidP="00012D3F">
            <w:pP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TOTAL RD$</w:t>
            </w:r>
          </w:p>
        </w:tc>
        <w:tc>
          <w:tcPr>
            <w:tcW w:w="1440" w:type="dxa"/>
            <w:gridSpan w:val="3"/>
            <w:tcBorders>
              <w:top w:val="nil"/>
              <w:left w:val="nil"/>
              <w:bottom w:val="single" w:sz="4" w:space="0" w:color="auto"/>
              <w:right w:val="single" w:sz="4" w:space="0" w:color="auto"/>
            </w:tcBorders>
            <w:shd w:val="clear" w:color="auto" w:fill="auto"/>
            <w:noWrap/>
            <w:vAlign w:val="center"/>
            <w:hideMark/>
          </w:tcPr>
          <w:p w14:paraId="69022C3C" w14:textId="77777777" w:rsidR="00012D3F" w:rsidRPr="007B679D" w:rsidRDefault="00012D3F" w:rsidP="00012D3F">
            <w:pP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199,959.67</w:t>
            </w:r>
          </w:p>
        </w:tc>
        <w:tc>
          <w:tcPr>
            <w:tcW w:w="900" w:type="dxa"/>
            <w:gridSpan w:val="3"/>
            <w:tcBorders>
              <w:top w:val="nil"/>
              <w:left w:val="nil"/>
              <w:bottom w:val="nil"/>
              <w:right w:val="nil"/>
            </w:tcBorders>
            <w:shd w:val="clear" w:color="auto" w:fill="auto"/>
            <w:noWrap/>
            <w:vAlign w:val="center"/>
            <w:hideMark/>
          </w:tcPr>
          <w:p w14:paraId="1367DF1A" w14:textId="77777777" w:rsidR="00012D3F" w:rsidRPr="0002254D" w:rsidRDefault="00012D3F" w:rsidP="00012D3F">
            <w:pPr>
              <w:jc w:val="center"/>
              <w:rPr>
                <w:color w:val="000000"/>
                <w:sz w:val="20"/>
                <w:szCs w:val="20"/>
              </w:rPr>
            </w:pPr>
          </w:p>
        </w:tc>
        <w:tc>
          <w:tcPr>
            <w:tcW w:w="1890" w:type="dxa"/>
            <w:gridSpan w:val="3"/>
            <w:tcBorders>
              <w:top w:val="nil"/>
              <w:left w:val="nil"/>
              <w:bottom w:val="nil"/>
              <w:right w:val="nil"/>
            </w:tcBorders>
            <w:shd w:val="clear" w:color="auto" w:fill="auto"/>
            <w:noWrap/>
            <w:vAlign w:val="center"/>
            <w:hideMark/>
          </w:tcPr>
          <w:p w14:paraId="12E6B21A" w14:textId="77777777" w:rsidR="00012D3F" w:rsidRPr="0002254D" w:rsidRDefault="00012D3F" w:rsidP="00012D3F">
            <w:pPr>
              <w:jc w:val="center"/>
              <w:rPr>
                <w:color w:val="000000"/>
                <w:sz w:val="20"/>
                <w:szCs w:val="20"/>
              </w:rPr>
            </w:pPr>
          </w:p>
        </w:tc>
      </w:tr>
      <w:tr w:rsidR="00012D3F" w:rsidRPr="0002254D" w14:paraId="423F633B" w14:textId="77777777" w:rsidTr="00012D3F">
        <w:trPr>
          <w:gridAfter w:val="2"/>
          <w:wAfter w:w="512" w:type="dxa"/>
          <w:trHeight w:val="126"/>
        </w:trPr>
        <w:tc>
          <w:tcPr>
            <w:tcW w:w="11538" w:type="dxa"/>
            <w:gridSpan w:val="17"/>
            <w:tcBorders>
              <w:top w:val="nil"/>
              <w:left w:val="nil"/>
              <w:bottom w:val="nil"/>
              <w:right w:val="nil"/>
            </w:tcBorders>
            <w:shd w:val="clear" w:color="auto" w:fill="auto"/>
            <w:noWrap/>
            <w:vAlign w:val="bottom"/>
            <w:hideMark/>
          </w:tcPr>
          <w:p w14:paraId="6080A4CE" w14:textId="77777777" w:rsidR="00012D3F" w:rsidRPr="0002254D" w:rsidRDefault="00012D3F" w:rsidP="00012D3F">
            <w:pPr>
              <w:rPr>
                <w:color w:val="000000"/>
                <w:sz w:val="20"/>
                <w:szCs w:val="20"/>
              </w:rPr>
            </w:pPr>
          </w:p>
        </w:tc>
      </w:tr>
      <w:tr w:rsidR="00012D3F" w:rsidRPr="0002254D" w14:paraId="1EB92C74" w14:textId="77777777" w:rsidTr="00012D3F">
        <w:trPr>
          <w:gridAfter w:val="1"/>
          <w:wAfter w:w="109" w:type="dxa"/>
          <w:trHeight w:val="29"/>
        </w:trPr>
        <w:tc>
          <w:tcPr>
            <w:tcW w:w="1928" w:type="dxa"/>
            <w:gridSpan w:val="2"/>
            <w:tcBorders>
              <w:top w:val="nil"/>
              <w:left w:val="nil"/>
              <w:bottom w:val="nil"/>
              <w:right w:val="nil"/>
            </w:tcBorders>
            <w:shd w:val="clear" w:color="auto" w:fill="auto"/>
            <w:noWrap/>
            <w:vAlign w:val="bottom"/>
            <w:hideMark/>
          </w:tcPr>
          <w:p w14:paraId="14CE9398" w14:textId="77777777" w:rsidR="00012D3F" w:rsidRPr="0002254D" w:rsidRDefault="00012D3F" w:rsidP="00012D3F">
            <w:pPr>
              <w:rPr>
                <w:color w:val="000000"/>
                <w:sz w:val="20"/>
                <w:szCs w:val="20"/>
              </w:rPr>
            </w:pPr>
          </w:p>
        </w:tc>
        <w:tc>
          <w:tcPr>
            <w:tcW w:w="1069" w:type="dxa"/>
            <w:gridSpan w:val="2"/>
            <w:tcBorders>
              <w:top w:val="nil"/>
              <w:left w:val="nil"/>
              <w:bottom w:val="nil"/>
              <w:right w:val="single" w:sz="4" w:space="0" w:color="auto"/>
            </w:tcBorders>
            <w:shd w:val="clear" w:color="auto" w:fill="auto"/>
            <w:noWrap/>
            <w:vAlign w:val="bottom"/>
            <w:hideMark/>
          </w:tcPr>
          <w:p w14:paraId="5400FACB" w14:textId="77777777" w:rsidR="00012D3F" w:rsidRPr="0002254D" w:rsidRDefault="00012D3F" w:rsidP="00012D3F">
            <w:pPr>
              <w:rPr>
                <w:color w:val="000000"/>
                <w:sz w:val="20"/>
                <w:szCs w:val="20"/>
              </w:rPr>
            </w:pPr>
          </w:p>
        </w:tc>
        <w:tc>
          <w:tcPr>
            <w:tcW w:w="447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23003"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por Debajo del Umbral (CDU)</w:t>
            </w:r>
          </w:p>
        </w:tc>
        <w:tc>
          <w:tcPr>
            <w:tcW w:w="13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D18BD0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49,959.67</w:t>
            </w:r>
          </w:p>
        </w:tc>
        <w:tc>
          <w:tcPr>
            <w:tcW w:w="909" w:type="dxa"/>
            <w:gridSpan w:val="3"/>
            <w:tcBorders>
              <w:top w:val="nil"/>
              <w:left w:val="nil"/>
              <w:bottom w:val="nil"/>
              <w:right w:val="nil"/>
            </w:tcBorders>
            <w:shd w:val="clear" w:color="auto" w:fill="auto"/>
            <w:noWrap/>
            <w:vAlign w:val="bottom"/>
            <w:hideMark/>
          </w:tcPr>
          <w:p w14:paraId="5917A801" w14:textId="77777777" w:rsidR="00012D3F" w:rsidRPr="007B679D" w:rsidRDefault="00012D3F" w:rsidP="00012D3F">
            <w:pPr>
              <w:rPr>
                <w:rFonts w:ascii="Artifex CF Light" w:hAnsi="Artifex CF Light" w:cs="Calibri"/>
                <w:color w:val="002060"/>
                <w:sz w:val="18"/>
                <w:szCs w:val="18"/>
                <w:lang w:val="es-DO"/>
              </w:rPr>
            </w:pPr>
          </w:p>
        </w:tc>
        <w:tc>
          <w:tcPr>
            <w:tcW w:w="2198" w:type="dxa"/>
            <w:gridSpan w:val="3"/>
            <w:tcBorders>
              <w:top w:val="nil"/>
              <w:left w:val="nil"/>
              <w:bottom w:val="nil"/>
              <w:right w:val="nil"/>
            </w:tcBorders>
            <w:shd w:val="clear" w:color="auto" w:fill="auto"/>
            <w:noWrap/>
            <w:vAlign w:val="bottom"/>
            <w:hideMark/>
          </w:tcPr>
          <w:p w14:paraId="7B9503A1" w14:textId="77777777" w:rsidR="00012D3F" w:rsidRPr="0002254D" w:rsidRDefault="00012D3F" w:rsidP="00012D3F">
            <w:pPr>
              <w:rPr>
                <w:color w:val="000000"/>
                <w:sz w:val="20"/>
                <w:szCs w:val="20"/>
              </w:rPr>
            </w:pPr>
          </w:p>
        </w:tc>
      </w:tr>
      <w:tr w:rsidR="00012D3F" w:rsidRPr="0002254D" w14:paraId="38B6CB9D" w14:textId="77777777" w:rsidTr="00012D3F">
        <w:trPr>
          <w:gridAfter w:val="1"/>
          <w:wAfter w:w="109" w:type="dxa"/>
          <w:trHeight w:val="29"/>
        </w:trPr>
        <w:tc>
          <w:tcPr>
            <w:tcW w:w="1928" w:type="dxa"/>
            <w:gridSpan w:val="2"/>
            <w:tcBorders>
              <w:top w:val="nil"/>
              <w:left w:val="nil"/>
              <w:bottom w:val="nil"/>
              <w:right w:val="nil"/>
            </w:tcBorders>
            <w:shd w:val="clear" w:color="auto" w:fill="auto"/>
            <w:noWrap/>
            <w:vAlign w:val="bottom"/>
            <w:hideMark/>
          </w:tcPr>
          <w:p w14:paraId="40EB2672" w14:textId="77777777" w:rsidR="00012D3F" w:rsidRPr="0002254D" w:rsidRDefault="00012D3F" w:rsidP="00012D3F">
            <w:pPr>
              <w:rPr>
                <w:color w:val="000000"/>
                <w:sz w:val="20"/>
                <w:szCs w:val="20"/>
              </w:rPr>
            </w:pPr>
          </w:p>
        </w:tc>
        <w:tc>
          <w:tcPr>
            <w:tcW w:w="1069" w:type="dxa"/>
            <w:gridSpan w:val="2"/>
            <w:tcBorders>
              <w:top w:val="nil"/>
              <w:left w:val="nil"/>
              <w:bottom w:val="nil"/>
              <w:right w:val="single" w:sz="4" w:space="0" w:color="auto"/>
            </w:tcBorders>
            <w:shd w:val="clear" w:color="auto" w:fill="auto"/>
            <w:noWrap/>
            <w:vAlign w:val="bottom"/>
            <w:hideMark/>
          </w:tcPr>
          <w:p w14:paraId="182EC81F" w14:textId="77777777" w:rsidR="00012D3F" w:rsidRPr="0002254D" w:rsidRDefault="00012D3F" w:rsidP="00012D3F">
            <w:pPr>
              <w:rPr>
                <w:color w:val="000000"/>
                <w:sz w:val="20"/>
                <w:szCs w:val="20"/>
              </w:rPr>
            </w:pPr>
          </w:p>
        </w:tc>
        <w:tc>
          <w:tcPr>
            <w:tcW w:w="447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00588"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Menores (CMC)</w:t>
            </w:r>
          </w:p>
        </w:tc>
        <w:tc>
          <w:tcPr>
            <w:tcW w:w="1363" w:type="dxa"/>
            <w:gridSpan w:val="3"/>
            <w:tcBorders>
              <w:top w:val="single" w:sz="4" w:space="0" w:color="auto"/>
              <w:left w:val="nil"/>
              <w:bottom w:val="single" w:sz="4" w:space="0" w:color="auto"/>
              <w:right w:val="single" w:sz="4" w:space="0" w:color="auto"/>
            </w:tcBorders>
            <w:shd w:val="clear" w:color="auto" w:fill="auto"/>
            <w:noWrap/>
            <w:vAlign w:val="center"/>
          </w:tcPr>
          <w:p w14:paraId="42A11C0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0.00</w:t>
            </w:r>
          </w:p>
        </w:tc>
        <w:tc>
          <w:tcPr>
            <w:tcW w:w="909" w:type="dxa"/>
            <w:gridSpan w:val="3"/>
            <w:tcBorders>
              <w:top w:val="nil"/>
              <w:left w:val="nil"/>
              <w:bottom w:val="nil"/>
              <w:right w:val="nil"/>
            </w:tcBorders>
            <w:shd w:val="clear" w:color="auto" w:fill="auto"/>
            <w:noWrap/>
            <w:vAlign w:val="bottom"/>
            <w:hideMark/>
          </w:tcPr>
          <w:p w14:paraId="39BE2346" w14:textId="77777777" w:rsidR="00012D3F" w:rsidRPr="007B679D" w:rsidRDefault="00012D3F" w:rsidP="00012D3F">
            <w:pPr>
              <w:rPr>
                <w:rFonts w:ascii="Artifex CF Light" w:hAnsi="Artifex CF Light" w:cs="Calibri"/>
                <w:color w:val="002060"/>
                <w:sz w:val="18"/>
                <w:szCs w:val="18"/>
                <w:lang w:val="es-DO"/>
              </w:rPr>
            </w:pPr>
          </w:p>
        </w:tc>
        <w:tc>
          <w:tcPr>
            <w:tcW w:w="2198" w:type="dxa"/>
            <w:gridSpan w:val="3"/>
            <w:tcBorders>
              <w:top w:val="nil"/>
              <w:left w:val="nil"/>
              <w:bottom w:val="nil"/>
              <w:right w:val="nil"/>
            </w:tcBorders>
            <w:shd w:val="clear" w:color="auto" w:fill="auto"/>
            <w:noWrap/>
            <w:vAlign w:val="bottom"/>
            <w:hideMark/>
          </w:tcPr>
          <w:p w14:paraId="4E5BF445" w14:textId="77777777" w:rsidR="00012D3F" w:rsidRPr="0002254D" w:rsidRDefault="00012D3F" w:rsidP="00012D3F">
            <w:pPr>
              <w:rPr>
                <w:color w:val="000000"/>
                <w:sz w:val="20"/>
                <w:szCs w:val="20"/>
              </w:rPr>
            </w:pPr>
          </w:p>
        </w:tc>
      </w:tr>
      <w:tr w:rsidR="00012D3F" w:rsidRPr="0002254D" w14:paraId="2D0B79F9" w14:textId="77777777" w:rsidTr="00012D3F">
        <w:trPr>
          <w:gridAfter w:val="1"/>
          <w:wAfter w:w="109" w:type="dxa"/>
          <w:trHeight w:val="99"/>
        </w:trPr>
        <w:tc>
          <w:tcPr>
            <w:tcW w:w="1928" w:type="dxa"/>
            <w:gridSpan w:val="2"/>
            <w:tcBorders>
              <w:top w:val="nil"/>
              <w:left w:val="nil"/>
              <w:bottom w:val="nil"/>
              <w:right w:val="nil"/>
            </w:tcBorders>
            <w:shd w:val="clear" w:color="auto" w:fill="auto"/>
            <w:noWrap/>
            <w:vAlign w:val="bottom"/>
            <w:hideMark/>
          </w:tcPr>
          <w:p w14:paraId="57AE29FD" w14:textId="77777777" w:rsidR="00012D3F" w:rsidRPr="0002254D" w:rsidRDefault="00012D3F" w:rsidP="00012D3F">
            <w:pPr>
              <w:rPr>
                <w:color w:val="000000"/>
                <w:sz w:val="20"/>
                <w:szCs w:val="20"/>
              </w:rPr>
            </w:pPr>
          </w:p>
        </w:tc>
        <w:tc>
          <w:tcPr>
            <w:tcW w:w="1069" w:type="dxa"/>
            <w:gridSpan w:val="2"/>
            <w:tcBorders>
              <w:top w:val="nil"/>
              <w:left w:val="nil"/>
              <w:bottom w:val="nil"/>
              <w:right w:val="single" w:sz="4" w:space="0" w:color="auto"/>
            </w:tcBorders>
            <w:shd w:val="clear" w:color="auto" w:fill="auto"/>
            <w:noWrap/>
            <w:vAlign w:val="bottom"/>
            <w:hideMark/>
          </w:tcPr>
          <w:p w14:paraId="4F8DB496" w14:textId="77777777" w:rsidR="00012D3F" w:rsidRPr="0002254D" w:rsidRDefault="00012D3F" w:rsidP="00012D3F">
            <w:pPr>
              <w:rPr>
                <w:color w:val="000000"/>
                <w:sz w:val="20"/>
                <w:szCs w:val="20"/>
              </w:rPr>
            </w:pPr>
          </w:p>
        </w:tc>
        <w:tc>
          <w:tcPr>
            <w:tcW w:w="447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5CAFE"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Especial (PE)</w:t>
            </w:r>
          </w:p>
        </w:tc>
        <w:tc>
          <w:tcPr>
            <w:tcW w:w="1363" w:type="dxa"/>
            <w:gridSpan w:val="3"/>
            <w:tcBorders>
              <w:top w:val="single" w:sz="4" w:space="0" w:color="auto"/>
              <w:left w:val="nil"/>
              <w:bottom w:val="single" w:sz="4" w:space="0" w:color="auto"/>
              <w:right w:val="single" w:sz="4" w:space="0" w:color="auto"/>
            </w:tcBorders>
            <w:shd w:val="clear" w:color="auto" w:fill="auto"/>
            <w:noWrap/>
            <w:vAlign w:val="center"/>
          </w:tcPr>
          <w:p w14:paraId="1859265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150,000.00</w:t>
            </w:r>
          </w:p>
        </w:tc>
        <w:tc>
          <w:tcPr>
            <w:tcW w:w="909" w:type="dxa"/>
            <w:gridSpan w:val="3"/>
            <w:tcBorders>
              <w:top w:val="nil"/>
              <w:left w:val="nil"/>
              <w:bottom w:val="nil"/>
              <w:right w:val="nil"/>
            </w:tcBorders>
            <w:shd w:val="clear" w:color="auto" w:fill="auto"/>
            <w:noWrap/>
            <w:vAlign w:val="bottom"/>
            <w:hideMark/>
          </w:tcPr>
          <w:p w14:paraId="2F210763" w14:textId="77777777" w:rsidR="00012D3F" w:rsidRPr="007B679D" w:rsidRDefault="00012D3F" w:rsidP="00012D3F">
            <w:pPr>
              <w:rPr>
                <w:rFonts w:ascii="Artifex CF Light" w:hAnsi="Artifex CF Light" w:cs="Calibri"/>
                <w:color w:val="002060"/>
                <w:sz w:val="18"/>
                <w:szCs w:val="18"/>
                <w:lang w:val="es-DO"/>
              </w:rPr>
            </w:pPr>
          </w:p>
        </w:tc>
        <w:tc>
          <w:tcPr>
            <w:tcW w:w="2198" w:type="dxa"/>
            <w:gridSpan w:val="3"/>
            <w:tcBorders>
              <w:top w:val="nil"/>
              <w:left w:val="nil"/>
              <w:bottom w:val="nil"/>
              <w:right w:val="nil"/>
            </w:tcBorders>
            <w:shd w:val="clear" w:color="auto" w:fill="auto"/>
            <w:noWrap/>
            <w:vAlign w:val="bottom"/>
            <w:hideMark/>
          </w:tcPr>
          <w:p w14:paraId="21253FC0" w14:textId="77777777" w:rsidR="00012D3F" w:rsidRPr="0002254D" w:rsidRDefault="00012D3F" w:rsidP="00012D3F">
            <w:pPr>
              <w:rPr>
                <w:color w:val="000000"/>
                <w:sz w:val="20"/>
                <w:szCs w:val="20"/>
              </w:rPr>
            </w:pPr>
          </w:p>
        </w:tc>
      </w:tr>
      <w:tr w:rsidR="00012D3F" w:rsidRPr="0002254D" w14:paraId="5BA3CEA2" w14:textId="77777777" w:rsidTr="00012D3F">
        <w:trPr>
          <w:gridAfter w:val="1"/>
          <w:wAfter w:w="109" w:type="dxa"/>
          <w:trHeight w:val="29"/>
        </w:trPr>
        <w:tc>
          <w:tcPr>
            <w:tcW w:w="1928" w:type="dxa"/>
            <w:gridSpan w:val="2"/>
            <w:tcBorders>
              <w:top w:val="nil"/>
              <w:left w:val="nil"/>
              <w:bottom w:val="nil"/>
              <w:right w:val="nil"/>
            </w:tcBorders>
            <w:shd w:val="clear" w:color="auto" w:fill="auto"/>
            <w:noWrap/>
            <w:vAlign w:val="bottom"/>
            <w:hideMark/>
          </w:tcPr>
          <w:p w14:paraId="2C531B67" w14:textId="77777777" w:rsidR="00012D3F" w:rsidRPr="0002254D" w:rsidRDefault="00012D3F" w:rsidP="00012D3F">
            <w:pPr>
              <w:rPr>
                <w:color w:val="000000"/>
                <w:sz w:val="20"/>
                <w:szCs w:val="20"/>
              </w:rPr>
            </w:pPr>
          </w:p>
        </w:tc>
        <w:tc>
          <w:tcPr>
            <w:tcW w:w="1069" w:type="dxa"/>
            <w:gridSpan w:val="2"/>
            <w:tcBorders>
              <w:top w:val="nil"/>
              <w:left w:val="nil"/>
              <w:bottom w:val="nil"/>
              <w:right w:val="single" w:sz="4" w:space="0" w:color="auto"/>
            </w:tcBorders>
            <w:shd w:val="clear" w:color="auto" w:fill="auto"/>
            <w:noWrap/>
            <w:vAlign w:val="bottom"/>
            <w:hideMark/>
          </w:tcPr>
          <w:p w14:paraId="0B4EFF02" w14:textId="77777777" w:rsidR="00012D3F" w:rsidRPr="0002254D" w:rsidRDefault="00012D3F" w:rsidP="00012D3F">
            <w:pPr>
              <w:rPr>
                <w:color w:val="000000"/>
                <w:sz w:val="20"/>
                <w:szCs w:val="20"/>
              </w:rPr>
            </w:pPr>
          </w:p>
        </w:tc>
        <w:tc>
          <w:tcPr>
            <w:tcW w:w="447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9B93B"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Comparación de Precios (CP)</w:t>
            </w:r>
          </w:p>
        </w:tc>
        <w:tc>
          <w:tcPr>
            <w:tcW w:w="1363" w:type="dxa"/>
            <w:gridSpan w:val="3"/>
            <w:tcBorders>
              <w:top w:val="single" w:sz="4" w:space="0" w:color="auto"/>
              <w:left w:val="nil"/>
              <w:bottom w:val="single" w:sz="4" w:space="0" w:color="auto"/>
              <w:right w:val="single" w:sz="4" w:space="0" w:color="auto"/>
            </w:tcBorders>
            <w:shd w:val="clear" w:color="auto" w:fill="auto"/>
            <w:noWrap/>
            <w:vAlign w:val="center"/>
          </w:tcPr>
          <w:p w14:paraId="5463ED8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0.00</w:t>
            </w:r>
          </w:p>
        </w:tc>
        <w:tc>
          <w:tcPr>
            <w:tcW w:w="909" w:type="dxa"/>
            <w:gridSpan w:val="3"/>
            <w:tcBorders>
              <w:top w:val="nil"/>
              <w:left w:val="nil"/>
              <w:bottom w:val="nil"/>
              <w:right w:val="nil"/>
            </w:tcBorders>
            <w:shd w:val="clear" w:color="auto" w:fill="auto"/>
            <w:noWrap/>
            <w:vAlign w:val="bottom"/>
            <w:hideMark/>
          </w:tcPr>
          <w:p w14:paraId="189CB08F" w14:textId="77777777" w:rsidR="00012D3F" w:rsidRPr="007B679D" w:rsidRDefault="00012D3F" w:rsidP="00012D3F">
            <w:pPr>
              <w:rPr>
                <w:rFonts w:ascii="Artifex CF Light" w:hAnsi="Artifex CF Light" w:cs="Calibri"/>
                <w:color w:val="002060"/>
                <w:sz w:val="18"/>
                <w:szCs w:val="18"/>
                <w:lang w:val="es-DO"/>
              </w:rPr>
            </w:pPr>
          </w:p>
        </w:tc>
        <w:tc>
          <w:tcPr>
            <w:tcW w:w="2198" w:type="dxa"/>
            <w:gridSpan w:val="3"/>
            <w:tcBorders>
              <w:top w:val="nil"/>
              <w:left w:val="nil"/>
              <w:bottom w:val="nil"/>
              <w:right w:val="nil"/>
            </w:tcBorders>
            <w:shd w:val="clear" w:color="auto" w:fill="auto"/>
            <w:noWrap/>
            <w:vAlign w:val="bottom"/>
            <w:hideMark/>
          </w:tcPr>
          <w:p w14:paraId="4E2E273B" w14:textId="77777777" w:rsidR="00012D3F" w:rsidRPr="0002254D" w:rsidRDefault="00012D3F" w:rsidP="00012D3F">
            <w:pPr>
              <w:rPr>
                <w:color w:val="000000"/>
                <w:sz w:val="20"/>
                <w:szCs w:val="20"/>
              </w:rPr>
            </w:pPr>
          </w:p>
        </w:tc>
      </w:tr>
      <w:tr w:rsidR="00012D3F" w:rsidRPr="0002254D" w14:paraId="0E3DFD65" w14:textId="77777777" w:rsidTr="00012D3F">
        <w:trPr>
          <w:gridAfter w:val="1"/>
          <w:wAfter w:w="109" w:type="dxa"/>
          <w:trHeight w:val="29"/>
        </w:trPr>
        <w:tc>
          <w:tcPr>
            <w:tcW w:w="1928" w:type="dxa"/>
            <w:gridSpan w:val="2"/>
            <w:tcBorders>
              <w:top w:val="nil"/>
              <w:left w:val="nil"/>
              <w:bottom w:val="nil"/>
              <w:right w:val="nil"/>
            </w:tcBorders>
            <w:shd w:val="clear" w:color="auto" w:fill="auto"/>
            <w:noWrap/>
            <w:vAlign w:val="bottom"/>
            <w:hideMark/>
          </w:tcPr>
          <w:p w14:paraId="363B12A4" w14:textId="77777777" w:rsidR="00012D3F" w:rsidRPr="0002254D" w:rsidRDefault="00012D3F" w:rsidP="00012D3F">
            <w:pPr>
              <w:rPr>
                <w:color w:val="000000"/>
                <w:sz w:val="20"/>
                <w:szCs w:val="20"/>
              </w:rPr>
            </w:pPr>
          </w:p>
        </w:tc>
        <w:tc>
          <w:tcPr>
            <w:tcW w:w="1069" w:type="dxa"/>
            <w:gridSpan w:val="2"/>
            <w:tcBorders>
              <w:top w:val="nil"/>
              <w:left w:val="nil"/>
              <w:bottom w:val="nil"/>
              <w:right w:val="single" w:sz="4" w:space="0" w:color="auto"/>
            </w:tcBorders>
            <w:shd w:val="clear" w:color="auto" w:fill="auto"/>
            <w:noWrap/>
            <w:vAlign w:val="bottom"/>
            <w:hideMark/>
          </w:tcPr>
          <w:p w14:paraId="1346E5BD" w14:textId="77777777" w:rsidR="00012D3F" w:rsidRPr="0002254D" w:rsidRDefault="00012D3F" w:rsidP="00012D3F">
            <w:pPr>
              <w:rPr>
                <w:color w:val="000000"/>
                <w:sz w:val="20"/>
                <w:szCs w:val="20"/>
              </w:rPr>
            </w:pPr>
          </w:p>
        </w:tc>
        <w:tc>
          <w:tcPr>
            <w:tcW w:w="447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83411"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Total RD$</w:t>
            </w:r>
          </w:p>
        </w:tc>
        <w:tc>
          <w:tcPr>
            <w:tcW w:w="1363" w:type="dxa"/>
            <w:gridSpan w:val="3"/>
            <w:tcBorders>
              <w:top w:val="single" w:sz="4" w:space="0" w:color="auto"/>
              <w:left w:val="nil"/>
              <w:bottom w:val="single" w:sz="4" w:space="0" w:color="auto"/>
              <w:right w:val="single" w:sz="4" w:space="0" w:color="auto"/>
            </w:tcBorders>
            <w:shd w:val="clear" w:color="auto" w:fill="auto"/>
            <w:noWrap/>
            <w:vAlign w:val="center"/>
          </w:tcPr>
          <w:p w14:paraId="642230B0"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199,959.67</w:t>
            </w:r>
          </w:p>
        </w:tc>
        <w:tc>
          <w:tcPr>
            <w:tcW w:w="909" w:type="dxa"/>
            <w:gridSpan w:val="3"/>
            <w:tcBorders>
              <w:top w:val="nil"/>
              <w:left w:val="nil"/>
              <w:bottom w:val="single" w:sz="4" w:space="0" w:color="auto"/>
              <w:right w:val="nil"/>
            </w:tcBorders>
            <w:shd w:val="clear" w:color="auto" w:fill="auto"/>
            <w:noWrap/>
            <w:vAlign w:val="bottom"/>
            <w:hideMark/>
          </w:tcPr>
          <w:p w14:paraId="0EB2B8D7" w14:textId="77777777" w:rsidR="00012D3F" w:rsidRPr="007B679D" w:rsidRDefault="00012D3F" w:rsidP="00012D3F">
            <w:pPr>
              <w:rPr>
                <w:rFonts w:ascii="Artifex CF Light" w:hAnsi="Artifex CF Light" w:cs="Calibri"/>
                <w:color w:val="002060"/>
                <w:sz w:val="18"/>
                <w:szCs w:val="18"/>
                <w:lang w:val="es-DO"/>
              </w:rPr>
            </w:pPr>
          </w:p>
          <w:p w14:paraId="7969CEF8" w14:textId="77777777" w:rsidR="00012D3F" w:rsidRPr="007B679D" w:rsidRDefault="00012D3F" w:rsidP="00012D3F">
            <w:pPr>
              <w:rPr>
                <w:rFonts w:ascii="Artifex CF Light" w:hAnsi="Artifex CF Light" w:cs="Calibri"/>
                <w:color w:val="002060"/>
                <w:sz w:val="18"/>
                <w:szCs w:val="18"/>
                <w:lang w:val="es-DO"/>
              </w:rPr>
            </w:pPr>
          </w:p>
        </w:tc>
        <w:tc>
          <w:tcPr>
            <w:tcW w:w="2198" w:type="dxa"/>
            <w:gridSpan w:val="3"/>
            <w:tcBorders>
              <w:top w:val="nil"/>
              <w:left w:val="nil"/>
              <w:bottom w:val="nil"/>
              <w:right w:val="nil"/>
            </w:tcBorders>
            <w:shd w:val="clear" w:color="auto" w:fill="auto"/>
            <w:noWrap/>
            <w:vAlign w:val="bottom"/>
            <w:hideMark/>
          </w:tcPr>
          <w:p w14:paraId="6B35E924" w14:textId="77777777" w:rsidR="00012D3F" w:rsidRPr="0002254D" w:rsidRDefault="00012D3F" w:rsidP="00012D3F">
            <w:pPr>
              <w:rPr>
                <w:color w:val="000000"/>
                <w:sz w:val="20"/>
                <w:szCs w:val="20"/>
              </w:rPr>
            </w:pPr>
          </w:p>
        </w:tc>
      </w:tr>
      <w:tr w:rsidR="00012D3F" w:rsidRPr="0002254D" w14:paraId="727C331A" w14:textId="77777777" w:rsidTr="00012D3F">
        <w:trPr>
          <w:gridAfter w:val="1"/>
          <w:wAfter w:w="109" w:type="dxa"/>
          <w:trHeight w:val="33"/>
        </w:trPr>
        <w:tc>
          <w:tcPr>
            <w:tcW w:w="1928" w:type="dxa"/>
            <w:gridSpan w:val="2"/>
            <w:tcBorders>
              <w:top w:val="nil"/>
              <w:left w:val="nil"/>
              <w:bottom w:val="nil"/>
              <w:right w:val="nil"/>
            </w:tcBorders>
            <w:shd w:val="clear" w:color="auto" w:fill="auto"/>
            <w:noWrap/>
            <w:vAlign w:val="bottom"/>
            <w:hideMark/>
          </w:tcPr>
          <w:p w14:paraId="7B2ED425" w14:textId="77777777" w:rsidR="00012D3F" w:rsidRPr="0002254D" w:rsidRDefault="00012D3F" w:rsidP="00012D3F">
            <w:pPr>
              <w:rPr>
                <w:color w:val="000000"/>
                <w:sz w:val="20"/>
                <w:szCs w:val="20"/>
              </w:rPr>
            </w:pPr>
          </w:p>
        </w:tc>
        <w:tc>
          <w:tcPr>
            <w:tcW w:w="1069" w:type="dxa"/>
            <w:gridSpan w:val="2"/>
            <w:tcBorders>
              <w:top w:val="nil"/>
              <w:left w:val="nil"/>
              <w:bottom w:val="nil"/>
              <w:right w:val="single" w:sz="4" w:space="0" w:color="auto"/>
            </w:tcBorders>
            <w:shd w:val="clear" w:color="auto" w:fill="auto"/>
            <w:noWrap/>
            <w:vAlign w:val="bottom"/>
            <w:hideMark/>
          </w:tcPr>
          <w:p w14:paraId="4E8D8215" w14:textId="77777777" w:rsidR="00012D3F" w:rsidRDefault="00012D3F" w:rsidP="00012D3F">
            <w:pPr>
              <w:rPr>
                <w:color w:val="000000"/>
                <w:sz w:val="20"/>
                <w:szCs w:val="20"/>
              </w:rPr>
            </w:pPr>
          </w:p>
          <w:p w14:paraId="25C4362C" w14:textId="77777777" w:rsidR="00012D3F" w:rsidRPr="0002254D" w:rsidRDefault="00012D3F" w:rsidP="00012D3F">
            <w:pPr>
              <w:rPr>
                <w:color w:val="000000"/>
                <w:sz w:val="20"/>
                <w:szCs w:val="20"/>
              </w:rPr>
            </w:pPr>
          </w:p>
        </w:tc>
        <w:tc>
          <w:tcPr>
            <w:tcW w:w="447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F07F4"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Compras a </w:t>
            </w:r>
            <w:proofErr w:type="spellStart"/>
            <w:r w:rsidRPr="007B679D">
              <w:rPr>
                <w:rFonts w:ascii="Artifex CF Light" w:hAnsi="Artifex CF Light" w:cs="Calibri"/>
                <w:color w:val="002060"/>
                <w:sz w:val="18"/>
                <w:szCs w:val="18"/>
                <w:lang w:val="es-DO"/>
              </w:rPr>
              <w:t>Mipymes</w:t>
            </w:r>
            <w:proofErr w:type="spellEnd"/>
          </w:p>
        </w:tc>
        <w:tc>
          <w:tcPr>
            <w:tcW w:w="13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FC110E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171,477.99</w:t>
            </w:r>
          </w:p>
        </w:tc>
        <w:tc>
          <w:tcPr>
            <w:tcW w:w="9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B25219" w14:textId="77777777" w:rsidR="00012D3F" w:rsidRPr="007B679D" w:rsidRDefault="00012D3F" w:rsidP="00012D3F">
            <w:pP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86%</w:t>
            </w:r>
          </w:p>
        </w:tc>
        <w:tc>
          <w:tcPr>
            <w:tcW w:w="2198" w:type="dxa"/>
            <w:gridSpan w:val="3"/>
            <w:tcBorders>
              <w:top w:val="nil"/>
              <w:left w:val="single" w:sz="4" w:space="0" w:color="auto"/>
              <w:bottom w:val="nil"/>
              <w:right w:val="nil"/>
            </w:tcBorders>
            <w:shd w:val="clear" w:color="auto" w:fill="auto"/>
            <w:noWrap/>
            <w:vAlign w:val="bottom"/>
            <w:hideMark/>
          </w:tcPr>
          <w:p w14:paraId="70045D4C" w14:textId="77777777" w:rsidR="00012D3F" w:rsidRPr="0002254D" w:rsidRDefault="00012D3F" w:rsidP="00012D3F">
            <w:pPr>
              <w:rPr>
                <w:color w:val="000000"/>
                <w:sz w:val="20"/>
                <w:szCs w:val="20"/>
              </w:rPr>
            </w:pPr>
          </w:p>
        </w:tc>
      </w:tr>
    </w:tbl>
    <w:tbl>
      <w:tblPr>
        <w:tblpPr w:leftFromText="180" w:rightFromText="180" w:vertAnchor="text" w:horzAnchor="page" w:tblpX="517" w:tblpY="-255"/>
        <w:tblOverlap w:val="never"/>
        <w:tblW w:w="11538" w:type="dxa"/>
        <w:tblLayout w:type="fixed"/>
        <w:tblLook w:val="04A0" w:firstRow="1" w:lastRow="0" w:firstColumn="1" w:lastColumn="0" w:noHBand="0" w:noVBand="1"/>
      </w:tblPr>
      <w:tblGrid>
        <w:gridCol w:w="1260"/>
        <w:gridCol w:w="1368"/>
        <w:gridCol w:w="3240"/>
        <w:gridCol w:w="1440"/>
        <w:gridCol w:w="1440"/>
        <w:gridCol w:w="990"/>
        <w:gridCol w:w="1800"/>
      </w:tblGrid>
      <w:tr w:rsidR="00012D3F" w:rsidRPr="0002254D" w14:paraId="14B6EAF3" w14:textId="77777777" w:rsidTr="00012D3F">
        <w:trPr>
          <w:trHeight w:val="73"/>
        </w:trPr>
        <w:tc>
          <w:tcPr>
            <w:tcW w:w="11538" w:type="dxa"/>
            <w:gridSpan w:val="7"/>
            <w:tcBorders>
              <w:top w:val="single" w:sz="8" w:space="0" w:color="auto"/>
              <w:left w:val="single" w:sz="8" w:space="0" w:color="auto"/>
              <w:bottom w:val="single" w:sz="8" w:space="0" w:color="auto"/>
              <w:right w:val="single" w:sz="8" w:space="0" w:color="000000"/>
            </w:tcBorders>
            <w:shd w:val="clear" w:color="auto" w:fill="1F497D" w:themeFill="text2"/>
            <w:vAlign w:val="center"/>
            <w:hideMark/>
          </w:tcPr>
          <w:p w14:paraId="21C16E73" w14:textId="77777777" w:rsidR="00012D3F" w:rsidRPr="00753345" w:rsidRDefault="00012D3F" w:rsidP="00012D3F">
            <w:pPr>
              <w:jc w:val="center"/>
              <w:rPr>
                <w:rFonts w:ascii="Artifex CF Light" w:hAnsi="Artifex CF Light" w:cs="Calibri"/>
                <w:b/>
                <w:color w:val="FFFFFF" w:themeColor="background1"/>
                <w:sz w:val="20"/>
                <w:szCs w:val="20"/>
              </w:rPr>
            </w:pPr>
            <w:r w:rsidRPr="00753345">
              <w:rPr>
                <w:rFonts w:ascii="Artifex CF Light" w:hAnsi="Artifex CF Light" w:cs="Calibri"/>
                <w:b/>
                <w:color w:val="FFFFFF" w:themeColor="background1"/>
                <w:sz w:val="20"/>
                <w:szCs w:val="20"/>
              </w:rPr>
              <w:t>Mayo 2020</w:t>
            </w:r>
          </w:p>
        </w:tc>
      </w:tr>
      <w:tr w:rsidR="00012D3F" w:rsidRPr="0002254D" w14:paraId="7139D6B8" w14:textId="77777777" w:rsidTr="00012D3F">
        <w:trPr>
          <w:trHeight w:val="126"/>
        </w:trPr>
        <w:tc>
          <w:tcPr>
            <w:tcW w:w="1260" w:type="dxa"/>
            <w:tcBorders>
              <w:top w:val="nil"/>
              <w:left w:val="single" w:sz="4" w:space="0" w:color="auto"/>
              <w:bottom w:val="single" w:sz="4" w:space="0" w:color="auto"/>
              <w:right w:val="single" w:sz="4" w:space="0" w:color="auto"/>
            </w:tcBorders>
            <w:shd w:val="clear" w:color="auto" w:fill="1F497D" w:themeFill="text2"/>
            <w:noWrap/>
            <w:vAlign w:val="center"/>
            <w:hideMark/>
          </w:tcPr>
          <w:p w14:paraId="48603675"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Fecha</w:t>
            </w:r>
            <w:proofErr w:type="spellEnd"/>
          </w:p>
        </w:tc>
        <w:tc>
          <w:tcPr>
            <w:tcW w:w="1368" w:type="dxa"/>
            <w:tcBorders>
              <w:top w:val="nil"/>
              <w:left w:val="nil"/>
              <w:bottom w:val="single" w:sz="4" w:space="0" w:color="auto"/>
              <w:right w:val="single" w:sz="4" w:space="0" w:color="auto"/>
            </w:tcBorders>
            <w:shd w:val="clear" w:color="auto" w:fill="1F497D" w:themeFill="text2"/>
            <w:noWrap/>
            <w:vAlign w:val="center"/>
            <w:hideMark/>
          </w:tcPr>
          <w:p w14:paraId="2E15F99A" w14:textId="77777777" w:rsidR="00012D3F" w:rsidRPr="00753345" w:rsidRDefault="00012D3F" w:rsidP="00012D3F">
            <w:pPr>
              <w:jc w:val="center"/>
              <w:rPr>
                <w:rFonts w:ascii="Artifex CF Light" w:hAnsi="Artifex CF Light" w:cs="Calibri"/>
                <w:b/>
                <w:color w:val="FFFFFF" w:themeColor="background1"/>
                <w:sz w:val="20"/>
                <w:szCs w:val="20"/>
              </w:rPr>
            </w:pPr>
            <w:r w:rsidRPr="00753345">
              <w:rPr>
                <w:rFonts w:ascii="Artifex CF Light" w:hAnsi="Artifex CF Light" w:cs="Calibri"/>
                <w:b/>
                <w:color w:val="FFFFFF" w:themeColor="background1"/>
                <w:sz w:val="20"/>
                <w:szCs w:val="20"/>
              </w:rPr>
              <w:t>No. Orden</w:t>
            </w:r>
          </w:p>
        </w:tc>
        <w:tc>
          <w:tcPr>
            <w:tcW w:w="3240" w:type="dxa"/>
            <w:tcBorders>
              <w:top w:val="nil"/>
              <w:left w:val="nil"/>
              <w:bottom w:val="single" w:sz="4" w:space="0" w:color="auto"/>
              <w:right w:val="single" w:sz="4" w:space="0" w:color="auto"/>
            </w:tcBorders>
            <w:shd w:val="clear" w:color="auto" w:fill="1F497D" w:themeFill="text2"/>
            <w:noWrap/>
            <w:vAlign w:val="center"/>
            <w:hideMark/>
          </w:tcPr>
          <w:p w14:paraId="1C154D48"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Descripción</w:t>
            </w:r>
            <w:proofErr w:type="spellEnd"/>
          </w:p>
        </w:tc>
        <w:tc>
          <w:tcPr>
            <w:tcW w:w="1440" w:type="dxa"/>
            <w:tcBorders>
              <w:top w:val="nil"/>
              <w:left w:val="nil"/>
              <w:bottom w:val="single" w:sz="4" w:space="0" w:color="auto"/>
              <w:right w:val="single" w:sz="4" w:space="0" w:color="auto"/>
            </w:tcBorders>
            <w:shd w:val="clear" w:color="auto" w:fill="1F497D" w:themeFill="text2"/>
            <w:noWrap/>
            <w:vAlign w:val="center"/>
            <w:hideMark/>
          </w:tcPr>
          <w:p w14:paraId="78428FCE"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Proveedor</w:t>
            </w:r>
            <w:proofErr w:type="spellEnd"/>
          </w:p>
        </w:tc>
        <w:tc>
          <w:tcPr>
            <w:tcW w:w="1440" w:type="dxa"/>
            <w:tcBorders>
              <w:top w:val="nil"/>
              <w:left w:val="nil"/>
              <w:bottom w:val="single" w:sz="4" w:space="0" w:color="auto"/>
              <w:right w:val="single" w:sz="4" w:space="0" w:color="auto"/>
            </w:tcBorders>
            <w:shd w:val="clear" w:color="auto" w:fill="1F497D" w:themeFill="text2"/>
            <w:noWrap/>
            <w:vAlign w:val="center"/>
            <w:hideMark/>
          </w:tcPr>
          <w:p w14:paraId="2C93CB12" w14:textId="77777777" w:rsidR="00012D3F" w:rsidRPr="00753345" w:rsidRDefault="00012D3F" w:rsidP="00012D3F">
            <w:pPr>
              <w:jc w:val="center"/>
              <w:rPr>
                <w:rFonts w:ascii="Artifex CF Light" w:hAnsi="Artifex CF Light" w:cs="Calibri"/>
                <w:b/>
                <w:color w:val="FFFFFF" w:themeColor="background1"/>
                <w:sz w:val="20"/>
                <w:szCs w:val="20"/>
              </w:rPr>
            </w:pPr>
            <w:r w:rsidRPr="00753345">
              <w:rPr>
                <w:rFonts w:ascii="Artifex CF Light" w:hAnsi="Artifex CF Light" w:cs="Calibri"/>
                <w:b/>
                <w:color w:val="FFFFFF" w:themeColor="background1"/>
                <w:sz w:val="20"/>
                <w:szCs w:val="20"/>
              </w:rPr>
              <w:t>Monto (RD$)</w:t>
            </w:r>
          </w:p>
        </w:tc>
        <w:tc>
          <w:tcPr>
            <w:tcW w:w="990" w:type="dxa"/>
            <w:tcBorders>
              <w:top w:val="nil"/>
              <w:left w:val="nil"/>
              <w:bottom w:val="single" w:sz="4" w:space="0" w:color="auto"/>
              <w:right w:val="single" w:sz="4" w:space="0" w:color="auto"/>
            </w:tcBorders>
            <w:shd w:val="clear" w:color="auto" w:fill="1F497D" w:themeFill="text2"/>
            <w:noWrap/>
            <w:vAlign w:val="center"/>
            <w:hideMark/>
          </w:tcPr>
          <w:p w14:paraId="3CE2477B"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Mipyme</w:t>
            </w:r>
            <w:proofErr w:type="spellEnd"/>
          </w:p>
        </w:tc>
        <w:tc>
          <w:tcPr>
            <w:tcW w:w="1800" w:type="dxa"/>
            <w:tcBorders>
              <w:top w:val="nil"/>
              <w:left w:val="nil"/>
              <w:bottom w:val="single" w:sz="4" w:space="0" w:color="auto"/>
              <w:right w:val="single" w:sz="4" w:space="0" w:color="auto"/>
            </w:tcBorders>
            <w:shd w:val="clear" w:color="auto" w:fill="1F497D" w:themeFill="text2"/>
            <w:noWrap/>
            <w:vAlign w:val="center"/>
            <w:hideMark/>
          </w:tcPr>
          <w:p w14:paraId="4FDD20A2" w14:textId="77777777" w:rsidR="00012D3F" w:rsidRPr="00753345" w:rsidRDefault="00012D3F" w:rsidP="00012D3F">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Rubro</w:t>
            </w:r>
            <w:proofErr w:type="spellEnd"/>
          </w:p>
        </w:tc>
      </w:tr>
      <w:tr w:rsidR="00012D3F" w:rsidRPr="008A7CF0" w14:paraId="258256E0" w14:textId="77777777" w:rsidTr="00012D3F">
        <w:trPr>
          <w:trHeight w:val="703"/>
        </w:trPr>
        <w:tc>
          <w:tcPr>
            <w:tcW w:w="1260" w:type="dxa"/>
            <w:tcBorders>
              <w:top w:val="nil"/>
              <w:left w:val="single" w:sz="4" w:space="0" w:color="auto"/>
              <w:bottom w:val="single" w:sz="4" w:space="0" w:color="auto"/>
              <w:right w:val="single" w:sz="4" w:space="0" w:color="auto"/>
            </w:tcBorders>
            <w:shd w:val="clear" w:color="000000" w:fill="FFFFFF"/>
            <w:vAlign w:val="center"/>
          </w:tcPr>
          <w:p w14:paraId="52EF31F3" w14:textId="77777777" w:rsidR="00012D3F" w:rsidRPr="007B679D" w:rsidRDefault="00012D3F" w:rsidP="00012D3F">
            <w:pPr>
              <w:jc w:val="center"/>
              <w:rPr>
                <w:rFonts w:ascii="Artifex CF Light" w:hAnsi="Artifex CF Light" w:cs="Calibri"/>
                <w:color w:val="002060"/>
                <w:sz w:val="18"/>
                <w:szCs w:val="18"/>
                <w:lang w:val="es-DO"/>
              </w:rPr>
            </w:pPr>
          </w:p>
          <w:p w14:paraId="3D5C20B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5/11/2020</w:t>
            </w:r>
          </w:p>
        </w:tc>
        <w:tc>
          <w:tcPr>
            <w:tcW w:w="1368" w:type="dxa"/>
            <w:tcBorders>
              <w:top w:val="nil"/>
              <w:left w:val="nil"/>
              <w:bottom w:val="single" w:sz="4" w:space="0" w:color="auto"/>
              <w:right w:val="single" w:sz="4" w:space="0" w:color="auto"/>
            </w:tcBorders>
            <w:shd w:val="clear" w:color="000000" w:fill="FFFFFF"/>
          </w:tcPr>
          <w:p w14:paraId="125F62A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ONAPI-UC-CD-2020-0030</w:t>
            </w:r>
          </w:p>
        </w:tc>
        <w:tc>
          <w:tcPr>
            <w:tcW w:w="3240" w:type="dxa"/>
            <w:tcBorders>
              <w:top w:val="nil"/>
              <w:left w:val="nil"/>
              <w:bottom w:val="single" w:sz="4" w:space="0" w:color="auto"/>
              <w:right w:val="single" w:sz="4" w:space="0" w:color="auto"/>
            </w:tcBorders>
            <w:shd w:val="clear" w:color="000000" w:fill="FFFFFF"/>
          </w:tcPr>
          <w:p w14:paraId="70592CA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Reparación de A/C del vehículo Kia Sorrento, Chasis KNAKU814DB5181603.</w:t>
            </w:r>
          </w:p>
        </w:tc>
        <w:tc>
          <w:tcPr>
            <w:tcW w:w="1440" w:type="dxa"/>
            <w:tcBorders>
              <w:top w:val="nil"/>
              <w:left w:val="nil"/>
              <w:bottom w:val="single" w:sz="4" w:space="0" w:color="auto"/>
              <w:right w:val="single" w:sz="4" w:space="0" w:color="auto"/>
            </w:tcBorders>
            <w:shd w:val="clear" w:color="000000" w:fill="FFFFFF"/>
            <w:vAlign w:val="center"/>
          </w:tcPr>
          <w:p w14:paraId="28142B5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Talleres J&amp;M, SRL</w:t>
            </w:r>
          </w:p>
        </w:tc>
        <w:tc>
          <w:tcPr>
            <w:tcW w:w="1440" w:type="dxa"/>
            <w:tcBorders>
              <w:top w:val="nil"/>
              <w:left w:val="nil"/>
              <w:bottom w:val="single" w:sz="4" w:space="0" w:color="auto"/>
              <w:right w:val="single" w:sz="4" w:space="0" w:color="auto"/>
            </w:tcBorders>
            <w:shd w:val="clear" w:color="000000" w:fill="FFFFFF"/>
            <w:vAlign w:val="center"/>
          </w:tcPr>
          <w:p w14:paraId="28D056F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26,892.20</w:t>
            </w:r>
          </w:p>
        </w:tc>
        <w:tc>
          <w:tcPr>
            <w:tcW w:w="990" w:type="dxa"/>
            <w:tcBorders>
              <w:top w:val="nil"/>
              <w:left w:val="nil"/>
              <w:bottom w:val="single" w:sz="4" w:space="0" w:color="auto"/>
              <w:right w:val="single" w:sz="4" w:space="0" w:color="auto"/>
            </w:tcBorders>
            <w:shd w:val="clear" w:color="000000" w:fill="FFFFFF"/>
            <w:vAlign w:val="center"/>
          </w:tcPr>
          <w:p w14:paraId="5BA4325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00" w:type="dxa"/>
            <w:tcBorders>
              <w:top w:val="nil"/>
              <w:left w:val="nil"/>
              <w:bottom w:val="single" w:sz="4" w:space="0" w:color="auto"/>
              <w:right w:val="single" w:sz="4" w:space="0" w:color="auto"/>
            </w:tcBorders>
            <w:shd w:val="clear" w:color="auto" w:fill="auto"/>
            <w:noWrap/>
            <w:vAlign w:val="center"/>
          </w:tcPr>
          <w:p w14:paraId="452B344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y </w:t>
            </w:r>
            <w:proofErr w:type="spellStart"/>
            <w:r w:rsidRPr="007B679D">
              <w:rPr>
                <w:rFonts w:ascii="Artifex CF Light" w:hAnsi="Artifex CF Light" w:cs="Calibri"/>
                <w:color w:val="002060"/>
                <w:sz w:val="18"/>
                <w:szCs w:val="18"/>
                <w:lang w:val="es-DO"/>
              </w:rPr>
              <w:t>reparacion</w:t>
            </w:r>
            <w:proofErr w:type="spellEnd"/>
            <w:r w:rsidRPr="007B679D">
              <w:rPr>
                <w:rFonts w:ascii="Artifex CF Light" w:hAnsi="Artifex CF Light" w:cs="Calibri"/>
                <w:color w:val="002060"/>
                <w:sz w:val="18"/>
                <w:szCs w:val="18"/>
                <w:lang w:val="es-DO"/>
              </w:rPr>
              <w:t xml:space="preserve"> de transporte.</w:t>
            </w:r>
          </w:p>
        </w:tc>
      </w:tr>
      <w:tr w:rsidR="00012D3F" w:rsidRPr="008A7CF0" w14:paraId="42E270CC" w14:textId="77777777" w:rsidTr="00012D3F">
        <w:trPr>
          <w:trHeight w:val="1189"/>
        </w:trPr>
        <w:tc>
          <w:tcPr>
            <w:tcW w:w="1260" w:type="dxa"/>
            <w:tcBorders>
              <w:top w:val="nil"/>
              <w:left w:val="single" w:sz="4" w:space="0" w:color="auto"/>
              <w:bottom w:val="single" w:sz="4" w:space="0" w:color="auto"/>
              <w:right w:val="single" w:sz="4" w:space="0" w:color="auto"/>
            </w:tcBorders>
            <w:shd w:val="clear" w:color="000000" w:fill="FFFFFF"/>
            <w:vAlign w:val="center"/>
          </w:tcPr>
          <w:p w14:paraId="144B8E3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5/12/2020</w:t>
            </w:r>
          </w:p>
        </w:tc>
        <w:tc>
          <w:tcPr>
            <w:tcW w:w="1368" w:type="dxa"/>
            <w:tcBorders>
              <w:top w:val="nil"/>
              <w:left w:val="nil"/>
              <w:bottom w:val="single" w:sz="4" w:space="0" w:color="auto"/>
              <w:right w:val="single" w:sz="4" w:space="0" w:color="auto"/>
            </w:tcBorders>
            <w:shd w:val="clear" w:color="000000" w:fill="FFFFFF"/>
            <w:vAlign w:val="center"/>
          </w:tcPr>
          <w:p w14:paraId="319CA33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ONAPI-UC-CD-2020-0031</w:t>
            </w:r>
          </w:p>
        </w:tc>
        <w:tc>
          <w:tcPr>
            <w:tcW w:w="3240" w:type="dxa"/>
            <w:tcBorders>
              <w:top w:val="nil"/>
              <w:left w:val="nil"/>
              <w:bottom w:val="single" w:sz="4" w:space="0" w:color="auto"/>
              <w:right w:val="single" w:sz="4" w:space="0" w:color="auto"/>
            </w:tcBorders>
            <w:shd w:val="clear" w:color="000000" w:fill="FFFFFF"/>
            <w:vAlign w:val="center"/>
          </w:tcPr>
          <w:p w14:paraId="612E1B6B" w14:textId="77777777" w:rsidR="00012D3F" w:rsidRPr="007B679D" w:rsidRDefault="00012D3F" w:rsidP="00012D3F">
            <w:pPr>
              <w:jc w:val="center"/>
              <w:rPr>
                <w:rFonts w:ascii="Artifex CF Light" w:hAnsi="Artifex CF Light" w:cs="Calibri"/>
                <w:color w:val="002060"/>
                <w:sz w:val="18"/>
                <w:szCs w:val="18"/>
                <w:lang w:val="es-DO"/>
              </w:rPr>
            </w:pPr>
          </w:p>
          <w:p w14:paraId="40DEB8A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guantes de </w:t>
            </w:r>
            <w:proofErr w:type="spellStart"/>
            <w:r w:rsidRPr="007B679D">
              <w:rPr>
                <w:rFonts w:ascii="Artifex CF Light" w:hAnsi="Artifex CF Light" w:cs="Calibri"/>
                <w:color w:val="002060"/>
                <w:sz w:val="18"/>
                <w:szCs w:val="18"/>
                <w:lang w:val="es-DO"/>
              </w:rPr>
              <w:t>latex</w:t>
            </w:r>
            <w:proofErr w:type="spellEnd"/>
            <w:r w:rsidRPr="007B679D">
              <w:rPr>
                <w:rFonts w:ascii="Artifex CF Light" w:hAnsi="Artifex CF Light" w:cs="Calibri"/>
                <w:color w:val="002060"/>
                <w:sz w:val="18"/>
                <w:szCs w:val="18"/>
                <w:lang w:val="es-DO"/>
              </w:rPr>
              <w:t xml:space="preserve">, desechables, cajas de 50 pares. (100 </w:t>
            </w:r>
            <w:proofErr w:type="spellStart"/>
            <w:r w:rsidRPr="007B679D">
              <w:rPr>
                <w:rFonts w:ascii="Artifex CF Light" w:hAnsi="Artifex CF Light" w:cs="Calibri"/>
                <w:color w:val="002060"/>
                <w:sz w:val="18"/>
                <w:szCs w:val="18"/>
                <w:lang w:val="es-DO"/>
              </w:rPr>
              <w:t>und</w:t>
            </w:r>
            <w:proofErr w:type="spellEnd"/>
            <w:r w:rsidRPr="007B679D">
              <w:rPr>
                <w:rFonts w:ascii="Artifex CF Light" w:hAnsi="Artifex CF Light" w:cs="Calibri"/>
                <w:color w:val="002060"/>
                <w:sz w:val="18"/>
                <w:szCs w:val="18"/>
                <w:lang w:val="es-DO"/>
              </w:rPr>
              <w:t>.)</w:t>
            </w:r>
          </w:p>
        </w:tc>
        <w:tc>
          <w:tcPr>
            <w:tcW w:w="1440" w:type="dxa"/>
            <w:tcBorders>
              <w:top w:val="nil"/>
              <w:left w:val="nil"/>
              <w:bottom w:val="single" w:sz="4" w:space="0" w:color="auto"/>
              <w:right w:val="single" w:sz="4" w:space="0" w:color="auto"/>
            </w:tcBorders>
            <w:shd w:val="clear" w:color="000000" w:fill="FFFFFF"/>
            <w:vAlign w:val="center"/>
          </w:tcPr>
          <w:p w14:paraId="3B5FB8C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GTG Industrial, SRL</w:t>
            </w:r>
          </w:p>
        </w:tc>
        <w:tc>
          <w:tcPr>
            <w:tcW w:w="1440" w:type="dxa"/>
            <w:tcBorders>
              <w:top w:val="nil"/>
              <w:left w:val="nil"/>
              <w:bottom w:val="single" w:sz="4" w:space="0" w:color="auto"/>
              <w:right w:val="single" w:sz="4" w:space="0" w:color="auto"/>
            </w:tcBorders>
            <w:shd w:val="clear" w:color="000000" w:fill="FFFFFF"/>
            <w:vAlign w:val="center"/>
          </w:tcPr>
          <w:p w14:paraId="623FEA9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59,500.00</w:t>
            </w:r>
          </w:p>
        </w:tc>
        <w:tc>
          <w:tcPr>
            <w:tcW w:w="990" w:type="dxa"/>
            <w:tcBorders>
              <w:top w:val="nil"/>
              <w:left w:val="nil"/>
              <w:bottom w:val="single" w:sz="4" w:space="0" w:color="auto"/>
              <w:right w:val="single" w:sz="4" w:space="0" w:color="auto"/>
            </w:tcBorders>
            <w:shd w:val="clear" w:color="000000" w:fill="FFFFFF"/>
            <w:vAlign w:val="center"/>
          </w:tcPr>
          <w:p w14:paraId="4918070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00" w:type="dxa"/>
            <w:tcBorders>
              <w:top w:val="nil"/>
              <w:left w:val="nil"/>
              <w:bottom w:val="single" w:sz="4" w:space="0" w:color="auto"/>
              <w:right w:val="single" w:sz="4" w:space="0" w:color="auto"/>
            </w:tcBorders>
            <w:shd w:val="clear" w:color="auto" w:fill="auto"/>
            <w:noWrap/>
            <w:vAlign w:val="center"/>
          </w:tcPr>
          <w:p w14:paraId="39D1DB9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Cajas de guantes de aislamiento</w:t>
            </w:r>
          </w:p>
        </w:tc>
      </w:tr>
      <w:tr w:rsidR="00012D3F" w:rsidRPr="00A33099" w14:paraId="1696372F" w14:textId="77777777" w:rsidTr="00012D3F">
        <w:trPr>
          <w:trHeight w:val="733"/>
        </w:trPr>
        <w:tc>
          <w:tcPr>
            <w:tcW w:w="1260" w:type="dxa"/>
            <w:tcBorders>
              <w:top w:val="nil"/>
              <w:left w:val="single" w:sz="4" w:space="0" w:color="auto"/>
              <w:bottom w:val="single" w:sz="4" w:space="0" w:color="auto"/>
              <w:right w:val="single" w:sz="4" w:space="0" w:color="auto"/>
            </w:tcBorders>
            <w:shd w:val="clear" w:color="000000" w:fill="FFFFFF"/>
            <w:vAlign w:val="center"/>
          </w:tcPr>
          <w:p w14:paraId="040E116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5/13/2020</w:t>
            </w:r>
          </w:p>
        </w:tc>
        <w:tc>
          <w:tcPr>
            <w:tcW w:w="1368" w:type="dxa"/>
            <w:tcBorders>
              <w:top w:val="nil"/>
              <w:left w:val="nil"/>
              <w:bottom w:val="single" w:sz="4" w:space="0" w:color="auto"/>
              <w:right w:val="single" w:sz="4" w:space="0" w:color="auto"/>
            </w:tcBorders>
            <w:shd w:val="clear" w:color="000000" w:fill="FFFFFF"/>
          </w:tcPr>
          <w:p w14:paraId="2ABDBD30"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ONAPI-UC-CD-2020-0032</w:t>
            </w:r>
          </w:p>
        </w:tc>
        <w:tc>
          <w:tcPr>
            <w:tcW w:w="3240" w:type="dxa"/>
            <w:tcBorders>
              <w:top w:val="nil"/>
              <w:left w:val="nil"/>
              <w:bottom w:val="single" w:sz="4" w:space="0" w:color="auto"/>
              <w:right w:val="single" w:sz="4" w:space="0" w:color="auto"/>
            </w:tcBorders>
            <w:shd w:val="clear" w:color="000000" w:fill="FFFFFF"/>
            <w:vAlign w:val="center"/>
          </w:tcPr>
          <w:p w14:paraId="4C0F9315"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alcohol y alcohol en gel </w:t>
            </w:r>
            <w:proofErr w:type="spellStart"/>
            <w:r w:rsidRPr="007B679D">
              <w:rPr>
                <w:rFonts w:ascii="Artifex CF Light" w:hAnsi="Artifex CF Light" w:cs="Calibri"/>
                <w:color w:val="002060"/>
                <w:sz w:val="18"/>
                <w:szCs w:val="18"/>
                <w:lang w:val="es-DO"/>
              </w:rPr>
              <w:t>antibacterial</w:t>
            </w:r>
            <w:proofErr w:type="spellEnd"/>
            <w:r w:rsidRPr="007B679D">
              <w:rPr>
                <w:rFonts w:ascii="Artifex CF Light" w:hAnsi="Artifex CF Light" w:cs="Calibri"/>
                <w:color w:val="002060"/>
                <w:sz w:val="18"/>
                <w:szCs w:val="18"/>
                <w:lang w:val="es-DO"/>
              </w:rPr>
              <w:t xml:space="preserve"> para uso de la institución.</w:t>
            </w:r>
          </w:p>
        </w:tc>
        <w:tc>
          <w:tcPr>
            <w:tcW w:w="1440" w:type="dxa"/>
            <w:tcBorders>
              <w:top w:val="nil"/>
              <w:left w:val="nil"/>
              <w:bottom w:val="single" w:sz="4" w:space="0" w:color="auto"/>
              <w:right w:val="single" w:sz="4" w:space="0" w:color="auto"/>
            </w:tcBorders>
            <w:shd w:val="clear" w:color="000000" w:fill="FFFFFF"/>
            <w:vAlign w:val="center"/>
          </w:tcPr>
          <w:p w14:paraId="0C8A72C2" w14:textId="77777777" w:rsidR="00012D3F" w:rsidRPr="00736B69" w:rsidRDefault="00012D3F" w:rsidP="00012D3F">
            <w:pPr>
              <w:jc w:val="center"/>
              <w:rPr>
                <w:rFonts w:ascii="Artifex CF Light" w:hAnsi="Artifex CF Light" w:cs="Calibri"/>
                <w:color w:val="002060"/>
                <w:sz w:val="18"/>
                <w:szCs w:val="18"/>
              </w:rPr>
            </w:pPr>
            <w:r w:rsidRPr="00736B69">
              <w:rPr>
                <w:rFonts w:ascii="Artifex CF Light" w:hAnsi="Artifex CF Light" w:cs="Calibri"/>
                <w:color w:val="002060"/>
                <w:sz w:val="18"/>
                <w:szCs w:val="18"/>
              </w:rPr>
              <w:t>Brothers RSR Supply Offices, SRL</w:t>
            </w:r>
          </w:p>
        </w:tc>
        <w:tc>
          <w:tcPr>
            <w:tcW w:w="1440" w:type="dxa"/>
            <w:tcBorders>
              <w:top w:val="nil"/>
              <w:left w:val="nil"/>
              <w:bottom w:val="single" w:sz="4" w:space="0" w:color="auto"/>
              <w:right w:val="single" w:sz="4" w:space="0" w:color="auto"/>
            </w:tcBorders>
            <w:shd w:val="clear" w:color="000000" w:fill="FFFFFF"/>
            <w:vAlign w:val="center"/>
          </w:tcPr>
          <w:p w14:paraId="3661460F"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125,375.00</w:t>
            </w:r>
          </w:p>
        </w:tc>
        <w:tc>
          <w:tcPr>
            <w:tcW w:w="990" w:type="dxa"/>
            <w:tcBorders>
              <w:top w:val="nil"/>
              <w:left w:val="nil"/>
              <w:bottom w:val="single" w:sz="4" w:space="0" w:color="auto"/>
              <w:right w:val="single" w:sz="4" w:space="0" w:color="auto"/>
            </w:tcBorders>
            <w:shd w:val="clear" w:color="000000" w:fill="FFFFFF"/>
            <w:vAlign w:val="center"/>
          </w:tcPr>
          <w:p w14:paraId="4CC96F2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00" w:type="dxa"/>
            <w:tcBorders>
              <w:top w:val="nil"/>
              <w:left w:val="nil"/>
              <w:bottom w:val="single" w:sz="4" w:space="0" w:color="auto"/>
              <w:right w:val="single" w:sz="4" w:space="0" w:color="auto"/>
            </w:tcBorders>
            <w:shd w:val="clear" w:color="auto" w:fill="auto"/>
            <w:noWrap/>
            <w:vAlign w:val="center"/>
          </w:tcPr>
          <w:p w14:paraId="66BA5D3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Desinfectante de manos</w:t>
            </w:r>
          </w:p>
        </w:tc>
      </w:tr>
      <w:tr w:rsidR="00012D3F" w:rsidRPr="00A33099" w14:paraId="1213F216" w14:textId="77777777" w:rsidTr="00012D3F">
        <w:trPr>
          <w:trHeight w:val="973"/>
        </w:trPr>
        <w:tc>
          <w:tcPr>
            <w:tcW w:w="1260" w:type="dxa"/>
            <w:tcBorders>
              <w:top w:val="nil"/>
              <w:left w:val="single" w:sz="4" w:space="0" w:color="auto"/>
              <w:bottom w:val="single" w:sz="4" w:space="0" w:color="auto"/>
              <w:right w:val="single" w:sz="4" w:space="0" w:color="auto"/>
            </w:tcBorders>
            <w:shd w:val="clear" w:color="000000" w:fill="FFFFFF"/>
            <w:vAlign w:val="center"/>
          </w:tcPr>
          <w:p w14:paraId="1BCFCEC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5/13/2020</w:t>
            </w:r>
          </w:p>
        </w:tc>
        <w:tc>
          <w:tcPr>
            <w:tcW w:w="1368" w:type="dxa"/>
            <w:tcBorders>
              <w:top w:val="nil"/>
              <w:left w:val="nil"/>
              <w:bottom w:val="single" w:sz="4" w:space="0" w:color="auto"/>
              <w:right w:val="single" w:sz="4" w:space="0" w:color="auto"/>
            </w:tcBorders>
            <w:shd w:val="clear" w:color="000000" w:fill="FFFFFF"/>
          </w:tcPr>
          <w:p w14:paraId="0E3BA34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ONAPI-UC-CD-2020-0033</w:t>
            </w:r>
          </w:p>
        </w:tc>
        <w:tc>
          <w:tcPr>
            <w:tcW w:w="3240" w:type="dxa"/>
            <w:tcBorders>
              <w:top w:val="nil"/>
              <w:left w:val="nil"/>
              <w:bottom w:val="single" w:sz="4" w:space="0" w:color="auto"/>
              <w:right w:val="single" w:sz="4" w:space="0" w:color="auto"/>
            </w:tcBorders>
            <w:shd w:val="clear" w:color="000000" w:fill="FFFFFF"/>
          </w:tcPr>
          <w:p w14:paraId="20F464A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Letrero en banner, tensados en estructura de perfiles de 1x1, </w:t>
            </w:r>
            <w:proofErr w:type="spellStart"/>
            <w:r w:rsidRPr="007B679D">
              <w:rPr>
                <w:rFonts w:ascii="Artifex CF Light" w:hAnsi="Artifex CF Light" w:cs="Calibri"/>
                <w:color w:val="002060"/>
                <w:sz w:val="18"/>
                <w:szCs w:val="18"/>
                <w:lang w:val="es-DO"/>
              </w:rPr>
              <w:t>cons</w:t>
            </w:r>
            <w:proofErr w:type="spellEnd"/>
            <w:r w:rsidRPr="007B679D">
              <w:rPr>
                <w:rFonts w:ascii="Artifex CF Light" w:hAnsi="Artifex CF Light" w:cs="Calibri"/>
                <w:color w:val="002060"/>
                <w:sz w:val="18"/>
                <w:szCs w:val="18"/>
                <w:lang w:val="es-DO"/>
              </w:rPr>
              <w:t xml:space="preserve"> instalación incluida, no incluye la estructura. Con temas alusivos al covid-19.</w:t>
            </w:r>
          </w:p>
        </w:tc>
        <w:tc>
          <w:tcPr>
            <w:tcW w:w="1440" w:type="dxa"/>
            <w:tcBorders>
              <w:top w:val="nil"/>
              <w:left w:val="nil"/>
              <w:bottom w:val="single" w:sz="4" w:space="0" w:color="auto"/>
              <w:right w:val="single" w:sz="4" w:space="0" w:color="auto"/>
            </w:tcBorders>
            <w:shd w:val="clear" w:color="000000" w:fill="FFFFFF"/>
            <w:vAlign w:val="center"/>
          </w:tcPr>
          <w:p w14:paraId="5AC5ACBC" w14:textId="77777777" w:rsidR="00012D3F" w:rsidRPr="007B679D" w:rsidRDefault="00012D3F" w:rsidP="00012D3F">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Serd</w:t>
            </w:r>
            <w:proofErr w:type="spellEnd"/>
            <w:r w:rsidRPr="007B679D">
              <w:rPr>
                <w:rFonts w:ascii="Artifex CF Light" w:hAnsi="Artifex CF Light" w:cs="Calibri"/>
                <w:color w:val="002060"/>
                <w:sz w:val="18"/>
                <w:szCs w:val="18"/>
                <w:lang w:val="es-DO"/>
              </w:rPr>
              <w:t>-Net, SRL</w:t>
            </w:r>
          </w:p>
        </w:tc>
        <w:tc>
          <w:tcPr>
            <w:tcW w:w="1440" w:type="dxa"/>
            <w:tcBorders>
              <w:top w:val="nil"/>
              <w:left w:val="nil"/>
              <w:bottom w:val="single" w:sz="4" w:space="0" w:color="auto"/>
              <w:right w:val="single" w:sz="4" w:space="0" w:color="auto"/>
            </w:tcBorders>
            <w:shd w:val="clear" w:color="000000" w:fill="FFFFFF"/>
            <w:vAlign w:val="center"/>
          </w:tcPr>
          <w:p w14:paraId="6C809B3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11,800.00</w:t>
            </w:r>
          </w:p>
        </w:tc>
        <w:tc>
          <w:tcPr>
            <w:tcW w:w="990" w:type="dxa"/>
            <w:tcBorders>
              <w:top w:val="nil"/>
              <w:left w:val="nil"/>
              <w:bottom w:val="single" w:sz="4" w:space="0" w:color="auto"/>
              <w:right w:val="single" w:sz="4" w:space="0" w:color="auto"/>
            </w:tcBorders>
            <w:shd w:val="clear" w:color="000000" w:fill="FFFFFF"/>
            <w:vAlign w:val="center"/>
          </w:tcPr>
          <w:p w14:paraId="1CD03F1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00" w:type="dxa"/>
            <w:tcBorders>
              <w:top w:val="nil"/>
              <w:left w:val="nil"/>
              <w:bottom w:val="single" w:sz="4" w:space="0" w:color="auto"/>
              <w:right w:val="single" w:sz="4" w:space="0" w:color="auto"/>
            </w:tcBorders>
            <w:shd w:val="clear" w:color="auto" w:fill="auto"/>
            <w:noWrap/>
            <w:vAlign w:val="center"/>
          </w:tcPr>
          <w:p w14:paraId="7C1022C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Letreros</w:t>
            </w:r>
          </w:p>
        </w:tc>
      </w:tr>
      <w:tr w:rsidR="00012D3F" w:rsidRPr="008A7CF0" w14:paraId="47BCC0E9" w14:textId="77777777" w:rsidTr="00012D3F">
        <w:trPr>
          <w:trHeight w:val="1003"/>
        </w:trPr>
        <w:tc>
          <w:tcPr>
            <w:tcW w:w="1260" w:type="dxa"/>
            <w:tcBorders>
              <w:top w:val="nil"/>
              <w:left w:val="single" w:sz="4" w:space="0" w:color="auto"/>
              <w:bottom w:val="single" w:sz="4" w:space="0" w:color="auto"/>
              <w:right w:val="single" w:sz="4" w:space="0" w:color="auto"/>
            </w:tcBorders>
            <w:shd w:val="clear" w:color="000000" w:fill="FFFFFF"/>
            <w:vAlign w:val="center"/>
          </w:tcPr>
          <w:p w14:paraId="223AE0C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lastRenderedPageBreak/>
              <w:t>5/21/2020</w:t>
            </w:r>
          </w:p>
        </w:tc>
        <w:tc>
          <w:tcPr>
            <w:tcW w:w="1368" w:type="dxa"/>
            <w:tcBorders>
              <w:top w:val="nil"/>
              <w:left w:val="nil"/>
              <w:bottom w:val="single" w:sz="4" w:space="0" w:color="auto"/>
              <w:right w:val="single" w:sz="4" w:space="0" w:color="auto"/>
            </w:tcBorders>
            <w:shd w:val="clear" w:color="000000" w:fill="FFFFFF"/>
          </w:tcPr>
          <w:p w14:paraId="47CE014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ONAPI-UC-CD-2020-0035</w:t>
            </w:r>
          </w:p>
        </w:tc>
        <w:tc>
          <w:tcPr>
            <w:tcW w:w="3240" w:type="dxa"/>
            <w:tcBorders>
              <w:top w:val="nil"/>
              <w:left w:val="nil"/>
              <w:bottom w:val="single" w:sz="4" w:space="0" w:color="auto"/>
              <w:right w:val="single" w:sz="4" w:space="0" w:color="auto"/>
            </w:tcBorders>
            <w:shd w:val="clear" w:color="000000" w:fill="FFFFFF"/>
          </w:tcPr>
          <w:p w14:paraId="451378C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dos baterías 21-12 LT, para planta eléctrica de 250 kilos de la organización, con instalación, inspección y prueba general del equipo.</w:t>
            </w:r>
          </w:p>
        </w:tc>
        <w:tc>
          <w:tcPr>
            <w:tcW w:w="1440" w:type="dxa"/>
            <w:tcBorders>
              <w:top w:val="nil"/>
              <w:left w:val="nil"/>
              <w:bottom w:val="single" w:sz="4" w:space="0" w:color="auto"/>
              <w:right w:val="single" w:sz="4" w:space="0" w:color="auto"/>
            </w:tcBorders>
            <w:shd w:val="clear" w:color="000000" w:fill="FFFFFF"/>
            <w:vAlign w:val="center"/>
          </w:tcPr>
          <w:p w14:paraId="170D336D" w14:textId="77777777" w:rsidR="00012D3F" w:rsidRPr="007B679D" w:rsidRDefault="00012D3F" w:rsidP="00012D3F">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Argico</w:t>
            </w:r>
            <w:proofErr w:type="spellEnd"/>
            <w:r w:rsidRPr="007B679D">
              <w:rPr>
                <w:rFonts w:ascii="Artifex CF Light" w:hAnsi="Artifex CF Light" w:cs="Calibri"/>
                <w:color w:val="002060"/>
                <w:sz w:val="18"/>
                <w:szCs w:val="18"/>
                <w:lang w:val="es-DO"/>
              </w:rPr>
              <w:t>, S.A.S</w:t>
            </w:r>
          </w:p>
        </w:tc>
        <w:tc>
          <w:tcPr>
            <w:tcW w:w="1440" w:type="dxa"/>
            <w:tcBorders>
              <w:top w:val="nil"/>
              <w:left w:val="nil"/>
              <w:bottom w:val="single" w:sz="4" w:space="0" w:color="auto"/>
              <w:right w:val="single" w:sz="4" w:space="0" w:color="auto"/>
            </w:tcBorders>
            <w:shd w:val="clear" w:color="000000" w:fill="FFFFFF"/>
            <w:vAlign w:val="center"/>
          </w:tcPr>
          <w:p w14:paraId="707A9AD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44,657.10</w:t>
            </w:r>
          </w:p>
        </w:tc>
        <w:tc>
          <w:tcPr>
            <w:tcW w:w="990" w:type="dxa"/>
            <w:tcBorders>
              <w:top w:val="nil"/>
              <w:left w:val="nil"/>
              <w:bottom w:val="single" w:sz="4" w:space="0" w:color="auto"/>
              <w:right w:val="single" w:sz="4" w:space="0" w:color="auto"/>
            </w:tcBorders>
            <w:shd w:val="clear" w:color="000000" w:fill="FFFFFF"/>
            <w:vAlign w:val="center"/>
          </w:tcPr>
          <w:p w14:paraId="2A93E7F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00" w:type="dxa"/>
            <w:tcBorders>
              <w:top w:val="nil"/>
              <w:left w:val="nil"/>
              <w:bottom w:val="single" w:sz="4" w:space="0" w:color="auto"/>
              <w:right w:val="single" w:sz="4" w:space="0" w:color="auto"/>
            </w:tcBorders>
            <w:shd w:val="clear" w:color="auto" w:fill="auto"/>
            <w:noWrap/>
            <w:vAlign w:val="center"/>
          </w:tcPr>
          <w:p w14:paraId="0736433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Sistemas de ignición de motor</w:t>
            </w:r>
          </w:p>
        </w:tc>
      </w:tr>
      <w:tr w:rsidR="00012D3F" w:rsidRPr="008A7CF0" w14:paraId="68F488EF" w14:textId="77777777" w:rsidTr="00012D3F">
        <w:trPr>
          <w:trHeight w:val="943"/>
        </w:trPr>
        <w:tc>
          <w:tcPr>
            <w:tcW w:w="1260" w:type="dxa"/>
            <w:tcBorders>
              <w:top w:val="nil"/>
              <w:left w:val="single" w:sz="4" w:space="0" w:color="auto"/>
              <w:bottom w:val="single" w:sz="4" w:space="0" w:color="auto"/>
              <w:right w:val="single" w:sz="4" w:space="0" w:color="auto"/>
            </w:tcBorders>
            <w:shd w:val="clear" w:color="000000" w:fill="FFFFFF"/>
            <w:vAlign w:val="center"/>
          </w:tcPr>
          <w:p w14:paraId="2F418C2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5/22/2020</w:t>
            </w:r>
          </w:p>
        </w:tc>
        <w:tc>
          <w:tcPr>
            <w:tcW w:w="1368" w:type="dxa"/>
            <w:tcBorders>
              <w:top w:val="nil"/>
              <w:left w:val="nil"/>
              <w:bottom w:val="single" w:sz="4" w:space="0" w:color="auto"/>
              <w:right w:val="single" w:sz="4" w:space="0" w:color="auto"/>
            </w:tcBorders>
            <w:shd w:val="clear" w:color="000000" w:fill="FFFFFF"/>
          </w:tcPr>
          <w:p w14:paraId="00A98D8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ONAPI-UC-CD-2020-0036</w:t>
            </w:r>
          </w:p>
        </w:tc>
        <w:tc>
          <w:tcPr>
            <w:tcW w:w="3240" w:type="dxa"/>
            <w:tcBorders>
              <w:top w:val="nil"/>
              <w:left w:val="nil"/>
              <w:bottom w:val="single" w:sz="4" w:space="0" w:color="auto"/>
              <w:right w:val="single" w:sz="4" w:space="0" w:color="auto"/>
            </w:tcBorders>
            <w:shd w:val="clear" w:color="000000" w:fill="FFFFFF"/>
          </w:tcPr>
          <w:p w14:paraId="03A74F16"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monitoreo por GPS para 9 vehículos de la ONAPI, de rastreo a dos de los mismos e instalación nueva a uno. Por un año, del 01/06/2020 al 01/06/2021.</w:t>
            </w:r>
          </w:p>
        </w:tc>
        <w:tc>
          <w:tcPr>
            <w:tcW w:w="1440" w:type="dxa"/>
            <w:tcBorders>
              <w:top w:val="nil"/>
              <w:left w:val="nil"/>
              <w:bottom w:val="single" w:sz="4" w:space="0" w:color="auto"/>
              <w:right w:val="single" w:sz="4" w:space="0" w:color="auto"/>
            </w:tcBorders>
            <w:shd w:val="clear" w:color="000000" w:fill="FFFFFF"/>
            <w:vAlign w:val="center"/>
          </w:tcPr>
          <w:p w14:paraId="4491A6B5"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Hunter del Caribe Dominicana, SRL</w:t>
            </w:r>
          </w:p>
        </w:tc>
        <w:tc>
          <w:tcPr>
            <w:tcW w:w="1440" w:type="dxa"/>
            <w:tcBorders>
              <w:top w:val="nil"/>
              <w:left w:val="nil"/>
              <w:bottom w:val="single" w:sz="4" w:space="0" w:color="auto"/>
              <w:right w:val="single" w:sz="4" w:space="0" w:color="auto"/>
            </w:tcBorders>
            <w:shd w:val="clear" w:color="000000" w:fill="FFFFFF"/>
            <w:vAlign w:val="center"/>
          </w:tcPr>
          <w:p w14:paraId="22B5371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90,000.02</w:t>
            </w:r>
          </w:p>
        </w:tc>
        <w:tc>
          <w:tcPr>
            <w:tcW w:w="990" w:type="dxa"/>
            <w:tcBorders>
              <w:top w:val="nil"/>
              <w:left w:val="nil"/>
              <w:bottom w:val="single" w:sz="4" w:space="0" w:color="auto"/>
              <w:right w:val="single" w:sz="4" w:space="0" w:color="auto"/>
            </w:tcBorders>
            <w:shd w:val="clear" w:color="000000" w:fill="FFFFFF"/>
            <w:vAlign w:val="center"/>
          </w:tcPr>
          <w:p w14:paraId="1D0E627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00" w:type="dxa"/>
            <w:tcBorders>
              <w:top w:val="nil"/>
              <w:left w:val="nil"/>
              <w:bottom w:val="single" w:sz="4" w:space="0" w:color="auto"/>
              <w:right w:val="single" w:sz="4" w:space="0" w:color="auto"/>
            </w:tcBorders>
            <w:shd w:val="clear" w:color="auto" w:fill="auto"/>
            <w:noWrap/>
            <w:vAlign w:val="center"/>
          </w:tcPr>
          <w:p w14:paraId="4BE345A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Sistemas de posicionamiento global de vehículos</w:t>
            </w:r>
          </w:p>
        </w:tc>
      </w:tr>
      <w:tr w:rsidR="00012D3F" w:rsidRPr="008A7CF0" w14:paraId="4EEBADF5" w14:textId="77777777" w:rsidTr="00012D3F">
        <w:trPr>
          <w:trHeight w:val="1012"/>
        </w:trPr>
        <w:tc>
          <w:tcPr>
            <w:tcW w:w="1260" w:type="dxa"/>
            <w:tcBorders>
              <w:top w:val="nil"/>
              <w:left w:val="single" w:sz="4" w:space="0" w:color="auto"/>
              <w:bottom w:val="single" w:sz="4" w:space="0" w:color="auto"/>
              <w:right w:val="single" w:sz="4" w:space="0" w:color="auto"/>
            </w:tcBorders>
            <w:shd w:val="clear" w:color="000000" w:fill="FFFFFF"/>
            <w:vAlign w:val="center"/>
          </w:tcPr>
          <w:p w14:paraId="0836348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5/25/2020</w:t>
            </w:r>
          </w:p>
        </w:tc>
        <w:tc>
          <w:tcPr>
            <w:tcW w:w="1368" w:type="dxa"/>
            <w:tcBorders>
              <w:top w:val="nil"/>
              <w:left w:val="nil"/>
              <w:bottom w:val="single" w:sz="4" w:space="0" w:color="auto"/>
              <w:right w:val="single" w:sz="4" w:space="0" w:color="auto"/>
            </w:tcBorders>
            <w:shd w:val="clear" w:color="000000" w:fill="FFFFFF"/>
            <w:vAlign w:val="center"/>
          </w:tcPr>
          <w:p w14:paraId="228A1AF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ONAPI-UC-CD-2020-0037</w:t>
            </w:r>
          </w:p>
          <w:p w14:paraId="2739ACEF" w14:textId="77777777" w:rsidR="00012D3F" w:rsidRPr="007B679D" w:rsidRDefault="00012D3F" w:rsidP="00012D3F">
            <w:pPr>
              <w:jc w:val="center"/>
              <w:rPr>
                <w:rFonts w:ascii="Artifex CF Light" w:hAnsi="Artifex CF Light" w:cs="Calibri"/>
                <w:color w:val="002060"/>
                <w:sz w:val="18"/>
                <w:szCs w:val="18"/>
                <w:lang w:val="es-DO"/>
              </w:rPr>
            </w:pPr>
          </w:p>
        </w:tc>
        <w:tc>
          <w:tcPr>
            <w:tcW w:w="3240" w:type="dxa"/>
            <w:tcBorders>
              <w:top w:val="nil"/>
              <w:left w:val="nil"/>
              <w:bottom w:val="single" w:sz="4" w:space="0" w:color="auto"/>
              <w:right w:val="single" w:sz="4" w:space="0" w:color="auto"/>
            </w:tcBorders>
            <w:shd w:val="clear" w:color="000000" w:fill="FFFFFF"/>
            <w:vAlign w:val="center"/>
          </w:tcPr>
          <w:p w14:paraId="6AAC049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mascarillas de tela doble, con capa de filtro prensado, reusables, gris e impresión sublimada a dos colores.</w:t>
            </w:r>
          </w:p>
        </w:tc>
        <w:tc>
          <w:tcPr>
            <w:tcW w:w="1440" w:type="dxa"/>
            <w:tcBorders>
              <w:top w:val="nil"/>
              <w:left w:val="nil"/>
              <w:bottom w:val="single" w:sz="4" w:space="0" w:color="auto"/>
              <w:right w:val="single" w:sz="4" w:space="0" w:color="auto"/>
            </w:tcBorders>
            <w:shd w:val="clear" w:color="000000" w:fill="FFFFFF"/>
            <w:vAlign w:val="center"/>
          </w:tcPr>
          <w:p w14:paraId="64383445" w14:textId="77777777" w:rsidR="00012D3F" w:rsidRPr="007B679D" w:rsidRDefault="00012D3F" w:rsidP="00012D3F">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Garena</w:t>
            </w:r>
            <w:proofErr w:type="spellEnd"/>
            <w:r w:rsidRPr="007B679D">
              <w:rPr>
                <w:rFonts w:ascii="Artifex CF Light" w:hAnsi="Artifex CF Light" w:cs="Calibri"/>
                <w:color w:val="002060"/>
                <w:sz w:val="18"/>
                <w:szCs w:val="18"/>
                <w:lang w:val="es-DO"/>
              </w:rPr>
              <w:t>, SRL</w:t>
            </w:r>
          </w:p>
        </w:tc>
        <w:tc>
          <w:tcPr>
            <w:tcW w:w="1440" w:type="dxa"/>
            <w:tcBorders>
              <w:top w:val="nil"/>
              <w:left w:val="nil"/>
              <w:bottom w:val="single" w:sz="4" w:space="0" w:color="auto"/>
              <w:right w:val="single" w:sz="4" w:space="0" w:color="auto"/>
            </w:tcBorders>
            <w:shd w:val="clear" w:color="000000" w:fill="FFFFFF"/>
            <w:vAlign w:val="center"/>
          </w:tcPr>
          <w:p w14:paraId="5B3A361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134,638.00</w:t>
            </w:r>
          </w:p>
        </w:tc>
        <w:tc>
          <w:tcPr>
            <w:tcW w:w="990" w:type="dxa"/>
            <w:tcBorders>
              <w:top w:val="nil"/>
              <w:left w:val="nil"/>
              <w:bottom w:val="single" w:sz="4" w:space="0" w:color="auto"/>
              <w:right w:val="single" w:sz="4" w:space="0" w:color="auto"/>
            </w:tcBorders>
            <w:shd w:val="clear" w:color="000000" w:fill="FFFFFF"/>
            <w:vAlign w:val="center"/>
          </w:tcPr>
          <w:p w14:paraId="633A40A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00" w:type="dxa"/>
            <w:tcBorders>
              <w:top w:val="nil"/>
              <w:left w:val="nil"/>
              <w:bottom w:val="single" w:sz="4" w:space="0" w:color="auto"/>
              <w:right w:val="single" w:sz="4" w:space="0" w:color="auto"/>
            </w:tcBorders>
            <w:shd w:val="clear" w:color="auto" w:fill="auto"/>
            <w:noWrap/>
          </w:tcPr>
          <w:p w14:paraId="4CCF7C9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Vestidos o cascos o máscaras faciales o accesorios de aislamiento de cirugía</w:t>
            </w:r>
          </w:p>
        </w:tc>
      </w:tr>
      <w:tr w:rsidR="00012D3F" w:rsidRPr="00490FC1" w14:paraId="77923BBA" w14:textId="77777777" w:rsidTr="00012D3F">
        <w:trPr>
          <w:trHeight w:val="500"/>
        </w:trPr>
        <w:tc>
          <w:tcPr>
            <w:tcW w:w="1260"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427D6892" w14:textId="77777777" w:rsidR="00012D3F" w:rsidRPr="00736B69" w:rsidRDefault="00012D3F" w:rsidP="00012D3F">
            <w:pPr>
              <w:jc w:val="center"/>
              <w:rPr>
                <w:rFonts w:ascii="Artifex CF Light" w:hAnsi="Artifex CF Light" w:cs="Calibri"/>
                <w:color w:val="FFFFFF" w:themeColor="background1"/>
                <w:sz w:val="20"/>
                <w:szCs w:val="20"/>
                <w:lang w:val="es-DO"/>
              </w:rPr>
            </w:pPr>
          </w:p>
          <w:p w14:paraId="60217756" w14:textId="77777777" w:rsidR="00012D3F" w:rsidRPr="00753345" w:rsidRDefault="00012D3F" w:rsidP="00012D3F">
            <w:pPr>
              <w:jc w:val="center"/>
              <w:rPr>
                <w:rFonts w:ascii="Artifex CF Light" w:hAnsi="Artifex CF Light" w:cs="Calibri"/>
                <w:color w:val="FFFFFF" w:themeColor="background1"/>
                <w:sz w:val="20"/>
                <w:szCs w:val="20"/>
              </w:rPr>
            </w:pPr>
            <w:proofErr w:type="spellStart"/>
            <w:r w:rsidRPr="00753345">
              <w:rPr>
                <w:rFonts w:ascii="Artifex CF Light" w:hAnsi="Artifex CF Light" w:cs="Calibri"/>
                <w:color w:val="FFFFFF" w:themeColor="background1"/>
                <w:sz w:val="20"/>
                <w:szCs w:val="20"/>
              </w:rPr>
              <w:t>Fecha</w:t>
            </w:r>
            <w:proofErr w:type="spellEnd"/>
          </w:p>
          <w:p w14:paraId="7EEC1753" w14:textId="77777777" w:rsidR="00012D3F" w:rsidRPr="00753345" w:rsidRDefault="00012D3F" w:rsidP="00012D3F">
            <w:pPr>
              <w:jc w:val="center"/>
              <w:rPr>
                <w:rFonts w:ascii="Artifex CF Light" w:hAnsi="Artifex CF Light" w:cs="Calibri"/>
                <w:color w:val="FFFFFF" w:themeColor="background1"/>
                <w:sz w:val="20"/>
                <w:szCs w:val="20"/>
              </w:rPr>
            </w:pPr>
          </w:p>
        </w:tc>
        <w:tc>
          <w:tcPr>
            <w:tcW w:w="1368" w:type="dxa"/>
            <w:tcBorders>
              <w:top w:val="single" w:sz="4" w:space="0" w:color="auto"/>
              <w:left w:val="nil"/>
              <w:bottom w:val="single" w:sz="4" w:space="0" w:color="auto"/>
              <w:right w:val="single" w:sz="4" w:space="0" w:color="auto"/>
            </w:tcBorders>
            <w:shd w:val="clear" w:color="auto" w:fill="1F497D" w:themeFill="text2"/>
            <w:vAlign w:val="center"/>
          </w:tcPr>
          <w:p w14:paraId="4247B95F" w14:textId="77777777" w:rsidR="00012D3F" w:rsidRPr="00753345" w:rsidRDefault="00012D3F" w:rsidP="00012D3F">
            <w:pPr>
              <w:jc w:val="center"/>
              <w:rPr>
                <w:rFonts w:ascii="Artifex CF Light" w:hAnsi="Artifex CF Light" w:cs="Calibri"/>
                <w:color w:val="FFFFFF" w:themeColor="background1"/>
                <w:sz w:val="20"/>
                <w:szCs w:val="20"/>
              </w:rPr>
            </w:pPr>
            <w:r w:rsidRPr="00753345">
              <w:rPr>
                <w:rFonts w:ascii="Artifex CF Light" w:hAnsi="Artifex CF Light" w:cs="Calibri"/>
                <w:color w:val="FFFFFF" w:themeColor="background1"/>
                <w:sz w:val="20"/>
                <w:szCs w:val="20"/>
              </w:rPr>
              <w:t>No. Orden</w:t>
            </w:r>
          </w:p>
        </w:tc>
        <w:tc>
          <w:tcPr>
            <w:tcW w:w="3240" w:type="dxa"/>
            <w:tcBorders>
              <w:top w:val="single" w:sz="4" w:space="0" w:color="auto"/>
              <w:left w:val="nil"/>
              <w:bottom w:val="single" w:sz="4" w:space="0" w:color="auto"/>
              <w:right w:val="single" w:sz="4" w:space="0" w:color="auto"/>
            </w:tcBorders>
            <w:shd w:val="clear" w:color="auto" w:fill="1F497D" w:themeFill="text2"/>
            <w:vAlign w:val="center"/>
          </w:tcPr>
          <w:p w14:paraId="549F52D8" w14:textId="77777777" w:rsidR="00012D3F" w:rsidRPr="00753345" w:rsidRDefault="00012D3F" w:rsidP="00012D3F">
            <w:pPr>
              <w:jc w:val="center"/>
              <w:rPr>
                <w:rFonts w:ascii="Artifex CF Light" w:hAnsi="Artifex CF Light" w:cs="Calibri"/>
                <w:color w:val="FFFFFF" w:themeColor="background1"/>
                <w:sz w:val="20"/>
                <w:szCs w:val="20"/>
              </w:rPr>
            </w:pPr>
            <w:proofErr w:type="spellStart"/>
            <w:r w:rsidRPr="00753345">
              <w:rPr>
                <w:rFonts w:ascii="Artifex CF Light" w:hAnsi="Artifex CF Light" w:cs="Calibri"/>
                <w:color w:val="FFFFFF" w:themeColor="background1"/>
                <w:sz w:val="20"/>
                <w:szCs w:val="20"/>
              </w:rPr>
              <w:t>Descripción</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tcPr>
          <w:p w14:paraId="7F3A006E" w14:textId="77777777" w:rsidR="00012D3F" w:rsidRPr="00753345" w:rsidRDefault="00012D3F" w:rsidP="00012D3F">
            <w:pPr>
              <w:jc w:val="center"/>
              <w:rPr>
                <w:rFonts w:ascii="Artifex CF Light" w:hAnsi="Artifex CF Light" w:cs="Calibri"/>
                <w:color w:val="FFFFFF" w:themeColor="background1"/>
                <w:sz w:val="20"/>
                <w:szCs w:val="20"/>
              </w:rPr>
            </w:pPr>
            <w:proofErr w:type="spellStart"/>
            <w:r w:rsidRPr="00753345">
              <w:rPr>
                <w:rFonts w:ascii="Artifex CF Light" w:hAnsi="Artifex CF Light" w:cs="Calibri"/>
                <w:color w:val="FFFFFF" w:themeColor="background1"/>
                <w:sz w:val="20"/>
                <w:szCs w:val="20"/>
              </w:rPr>
              <w:t>Proveedor</w:t>
            </w:r>
            <w:proofErr w:type="spellEnd"/>
          </w:p>
        </w:tc>
        <w:tc>
          <w:tcPr>
            <w:tcW w:w="1440" w:type="dxa"/>
            <w:tcBorders>
              <w:top w:val="single" w:sz="4" w:space="0" w:color="auto"/>
              <w:left w:val="nil"/>
              <w:bottom w:val="single" w:sz="4" w:space="0" w:color="auto"/>
              <w:right w:val="single" w:sz="4" w:space="0" w:color="auto"/>
            </w:tcBorders>
            <w:shd w:val="clear" w:color="auto" w:fill="1F497D" w:themeFill="text2"/>
            <w:vAlign w:val="center"/>
          </w:tcPr>
          <w:p w14:paraId="6F2F859A" w14:textId="77777777" w:rsidR="00012D3F" w:rsidRPr="00753345" w:rsidRDefault="00012D3F" w:rsidP="00012D3F">
            <w:pPr>
              <w:jc w:val="center"/>
              <w:rPr>
                <w:rFonts w:ascii="Artifex CF Light" w:hAnsi="Artifex CF Light" w:cs="Calibri"/>
                <w:color w:val="FFFFFF" w:themeColor="background1"/>
                <w:sz w:val="20"/>
                <w:szCs w:val="20"/>
              </w:rPr>
            </w:pPr>
            <w:r w:rsidRPr="00753345">
              <w:rPr>
                <w:rFonts w:ascii="Artifex CF Light" w:hAnsi="Artifex CF Light" w:cs="Calibri"/>
                <w:color w:val="FFFFFF" w:themeColor="background1"/>
                <w:sz w:val="20"/>
                <w:szCs w:val="20"/>
              </w:rPr>
              <w:t>Monto (RD$)</w:t>
            </w:r>
          </w:p>
        </w:tc>
        <w:tc>
          <w:tcPr>
            <w:tcW w:w="990" w:type="dxa"/>
            <w:tcBorders>
              <w:top w:val="single" w:sz="4" w:space="0" w:color="auto"/>
              <w:left w:val="nil"/>
              <w:bottom w:val="single" w:sz="4" w:space="0" w:color="auto"/>
              <w:right w:val="single" w:sz="4" w:space="0" w:color="auto"/>
            </w:tcBorders>
            <w:shd w:val="clear" w:color="auto" w:fill="1F497D" w:themeFill="text2"/>
            <w:vAlign w:val="center"/>
          </w:tcPr>
          <w:p w14:paraId="0D2558B7" w14:textId="77777777" w:rsidR="00012D3F" w:rsidRPr="00753345" w:rsidRDefault="00012D3F" w:rsidP="00012D3F">
            <w:pPr>
              <w:jc w:val="center"/>
              <w:rPr>
                <w:rFonts w:ascii="Artifex CF Light" w:hAnsi="Artifex CF Light" w:cs="Calibri"/>
                <w:color w:val="FFFFFF" w:themeColor="background1"/>
                <w:sz w:val="20"/>
                <w:szCs w:val="20"/>
              </w:rPr>
            </w:pPr>
            <w:proofErr w:type="spellStart"/>
            <w:r w:rsidRPr="00753345">
              <w:rPr>
                <w:rFonts w:ascii="Artifex CF Light" w:hAnsi="Artifex CF Light" w:cs="Calibri"/>
                <w:color w:val="FFFFFF" w:themeColor="background1"/>
                <w:sz w:val="20"/>
                <w:szCs w:val="20"/>
              </w:rPr>
              <w:t>Mipyme</w:t>
            </w:r>
            <w:proofErr w:type="spellEnd"/>
          </w:p>
        </w:tc>
        <w:tc>
          <w:tcPr>
            <w:tcW w:w="1800" w:type="dxa"/>
            <w:tcBorders>
              <w:top w:val="single" w:sz="4" w:space="0" w:color="auto"/>
              <w:left w:val="nil"/>
              <w:bottom w:val="single" w:sz="4" w:space="0" w:color="auto"/>
              <w:right w:val="single" w:sz="4" w:space="0" w:color="auto"/>
            </w:tcBorders>
            <w:shd w:val="clear" w:color="auto" w:fill="1F497D" w:themeFill="text2"/>
            <w:noWrap/>
            <w:vAlign w:val="center"/>
          </w:tcPr>
          <w:p w14:paraId="6CC90A04" w14:textId="77777777" w:rsidR="00012D3F" w:rsidRPr="00753345" w:rsidRDefault="00012D3F" w:rsidP="00012D3F">
            <w:pPr>
              <w:jc w:val="center"/>
              <w:rPr>
                <w:rFonts w:ascii="Artifex CF Light" w:hAnsi="Artifex CF Light" w:cs="Calibri"/>
                <w:color w:val="FFFFFF" w:themeColor="background1"/>
                <w:sz w:val="20"/>
                <w:szCs w:val="20"/>
              </w:rPr>
            </w:pPr>
            <w:proofErr w:type="spellStart"/>
            <w:r w:rsidRPr="00753345">
              <w:rPr>
                <w:rFonts w:ascii="Artifex CF Light" w:hAnsi="Artifex CF Light" w:cs="Calibri"/>
                <w:color w:val="FFFFFF" w:themeColor="background1"/>
                <w:sz w:val="20"/>
                <w:szCs w:val="20"/>
              </w:rPr>
              <w:t>Rubro</w:t>
            </w:r>
            <w:proofErr w:type="spellEnd"/>
          </w:p>
        </w:tc>
      </w:tr>
      <w:tr w:rsidR="00012D3F" w:rsidRPr="00A33099" w14:paraId="2F7DFF3D" w14:textId="77777777" w:rsidTr="00012D3F">
        <w:trPr>
          <w:trHeight w:val="763"/>
        </w:trPr>
        <w:tc>
          <w:tcPr>
            <w:tcW w:w="1260" w:type="dxa"/>
            <w:tcBorders>
              <w:top w:val="nil"/>
              <w:left w:val="single" w:sz="4" w:space="0" w:color="auto"/>
              <w:bottom w:val="single" w:sz="4" w:space="0" w:color="auto"/>
              <w:right w:val="single" w:sz="4" w:space="0" w:color="auto"/>
            </w:tcBorders>
            <w:shd w:val="clear" w:color="000000" w:fill="FFFFFF"/>
            <w:vAlign w:val="center"/>
          </w:tcPr>
          <w:p w14:paraId="400A4D93"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5/13/2020</w:t>
            </w:r>
          </w:p>
        </w:tc>
        <w:tc>
          <w:tcPr>
            <w:tcW w:w="1368" w:type="dxa"/>
            <w:tcBorders>
              <w:top w:val="nil"/>
              <w:left w:val="nil"/>
              <w:bottom w:val="single" w:sz="4" w:space="0" w:color="auto"/>
              <w:right w:val="single" w:sz="4" w:space="0" w:color="auto"/>
            </w:tcBorders>
            <w:shd w:val="clear" w:color="000000" w:fill="FFFFFF"/>
            <w:vAlign w:val="center"/>
          </w:tcPr>
          <w:p w14:paraId="664ED5B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ONAPI-CCC-PEPB-2020-0011</w:t>
            </w:r>
          </w:p>
        </w:tc>
        <w:tc>
          <w:tcPr>
            <w:tcW w:w="3240" w:type="dxa"/>
            <w:tcBorders>
              <w:top w:val="nil"/>
              <w:left w:val="nil"/>
              <w:bottom w:val="single" w:sz="4" w:space="0" w:color="auto"/>
              <w:right w:val="single" w:sz="4" w:space="0" w:color="auto"/>
            </w:tcBorders>
            <w:shd w:val="clear" w:color="000000" w:fill="FFFFFF"/>
          </w:tcPr>
          <w:p w14:paraId="796AD5F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Publicación página completa, full color en el periódico El Nacional, el domingo 26/04/2020, publicando los nuevos servicios de la ONAPI, durante la cuarentena.</w:t>
            </w:r>
          </w:p>
        </w:tc>
        <w:tc>
          <w:tcPr>
            <w:tcW w:w="1440" w:type="dxa"/>
            <w:tcBorders>
              <w:top w:val="nil"/>
              <w:left w:val="nil"/>
              <w:bottom w:val="single" w:sz="4" w:space="0" w:color="auto"/>
              <w:right w:val="single" w:sz="4" w:space="0" w:color="auto"/>
            </w:tcBorders>
            <w:shd w:val="clear" w:color="000000" w:fill="FFFFFF"/>
            <w:vAlign w:val="center"/>
          </w:tcPr>
          <w:p w14:paraId="129EDC1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Publicaciones Ahora, SAS</w:t>
            </w:r>
          </w:p>
        </w:tc>
        <w:tc>
          <w:tcPr>
            <w:tcW w:w="1440" w:type="dxa"/>
            <w:tcBorders>
              <w:top w:val="nil"/>
              <w:left w:val="nil"/>
              <w:bottom w:val="single" w:sz="4" w:space="0" w:color="auto"/>
              <w:right w:val="single" w:sz="4" w:space="0" w:color="auto"/>
            </w:tcBorders>
            <w:shd w:val="clear" w:color="000000" w:fill="FFFFFF"/>
            <w:vAlign w:val="center"/>
          </w:tcPr>
          <w:p w14:paraId="736F22B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108,750.00</w:t>
            </w:r>
          </w:p>
        </w:tc>
        <w:tc>
          <w:tcPr>
            <w:tcW w:w="990" w:type="dxa"/>
            <w:tcBorders>
              <w:top w:val="nil"/>
              <w:left w:val="nil"/>
              <w:bottom w:val="single" w:sz="4" w:space="0" w:color="auto"/>
              <w:right w:val="single" w:sz="4" w:space="0" w:color="auto"/>
            </w:tcBorders>
            <w:shd w:val="clear" w:color="000000" w:fill="FFFFFF"/>
            <w:vAlign w:val="center"/>
          </w:tcPr>
          <w:p w14:paraId="0993D30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00" w:type="dxa"/>
            <w:tcBorders>
              <w:top w:val="nil"/>
              <w:left w:val="nil"/>
              <w:bottom w:val="single" w:sz="4" w:space="0" w:color="auto"/>
              <w:right w:val="single" w:sz="4" w:space="0" w:color="auto"/>
            </w:tcBorders>
            <w:shd w:val="clear" w:color="auto" w:fill="auto"/>
            <w:noWrap/>
            <w:vAlign w:val="center"/>
          </w:tcPr>
          <w:p w14:paraId="071443E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012D3F" w:rsidRPr="00A33099" w14:paraId="64D843A0" w14:textId="77777777" w:rsidTr="00012D3F">
        <w:trPr>
          <w:trHeight w:val="790"/>
        </w:trPr>
        <w:tc>
          <w:tcPr>
            <w:tcW w:w="1260" w:type="dxa"/>
            <w:tcBorders>
              <w:top w:val="nil"/>
              <w:left w:val="single" w:sz="4" w:space="0" w:color="auto"/>
              <w:bottom w:val="single" w:sz="4" w:space="0" w:color="auto"/>
              <w:right w:val="single" w:sz="4" w:space="0" w:color="auto"/>
            </w:tcBorders>
            <w:shd w:val="clear" w:color="000000" w:fill="FFFFFF"/>
            <w:vAlign w:val="center"/>
          </w:tcPr>
          <w:p w14:paraId="0FB5867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5/20/2020</w:t>
            </w:r>
          </w:p>
        </w:tc>
        <w:tc>
          <w:tcPr>
            <w:tcW w:w="1368" w:type="dxa"/>
            <w:tcBorders>
              <w:top w:val="nil"/>
              <w:left w:val="nil"/>
              <w:bottom w:val="single" w:sz="4" w:space="0" w:color="auto"/>
              <w:right w:val="single" w:sz="4" w:space="0" w:color="auto"/>
            </w:tcBorders>
            <w:shd w:val="clear" w:color="000000" w:fill="FFFFFF"/>
            <w:vAlign w:val="center"/>
          </w:tcPr>
          <w:p w14:paraId="41F4BC7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ONAPI-CCC-PEPB-2020-0012</w:t>
            </w:r>
          </w:p>
        </w:tc>
        <w:tc>
          <w:tcPr>
            <w:tcW w:w="3240" w:type="dxa"/>
            <w:tcBorders>
              <w:top w:val="nil"/>
              <w:left w:val="nil"/>
              <w:bottom w:val="single" w:sz="4" w:space="0" w:color="auto"/>
              <w:right w:val="single" w:sz="4" w:space="0" w:color="auto"/>
            </w:tcBorders>
            <w:shd w:val="clear" w:color="000000" w:fill="FFFFFF"/>
          </w:tcPr>
          <w:p w14:paraId="64EE889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 en los programas radiales El Sol y el Gobierno de la Mañana del 20 al 27 de mayo 2020 para la promoción de los servicios en línea de la ONAPI.</w:t>
            </w:r>
          </w:p>
        </w:tc>
        <w:tc>
          <w:tcPr>
            <w:tcW w:w="1440" w:type="dxa"/>
            <w:tcBorders>
              <w:top w:val="nil"/>
              <w:left w:val="nil"/>
              <w:bottom w:val="single" w:sz="4" w:space="0" w:color="auto"/>
              <w:right w:val="single" w:sz="4" w:space="0" w:color="auto"/>
            </w:tcBorders>
            <w:shd w:val="clear" w:color="000000" w:fill="FFFFFF"/>
            <w:vAlign w:val="center"/>
          </w:tcPr>
          <w:p w14:paraId="2DFA78D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Radio Cadena Comercial, SRL</w:t>
            </w:r>
          </w:p>
        </w:tc>
        <w:tc>
          <w:tcPr>
            <w:tcW w:w="1440" w:type="dxa"/>
            <w:tcBorders>
              <w:top w:val="nil"/>
              <w:left w:val="nil"/>
              <w:bottom w:val="single" w:sz="4" w:space="0" w:color="auto"/>
              <w:right w:val="single" w:sz="4" w:space="0" w:color="auto"/>
            </w:tcBorders>
            <w:shd w:val="clear" w:color="000000" w:fill="FFFFFF"/>
            <w:vAlign w:val="center"/>
          </w:tcPr>
          <w:p w14:paraId="7CF9EF1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104,076.00</w:t>
            </w:r>
          </w:p>
        </w:tc>
        <w:tc>
          <w:tcPr>
            <w:tcW w:w="990" w:type="dxa"/>
            <w:tcBorders>
              <w:top w:val="nil"/>
              <w:left w:val="nil"/>
              <w:bottom w:val="single" w:sz="4" w:space="0" w:color="auto"/>
              <w:right w:val="single" w:sz="4" w:space="0" w:color="auto"/>
            </w:tcBorders>
            <w:shd w:val="clear" w:color="000000" w:fill="FFFFFF"/>
            <w:vAlign w:val="center"/>
          </w:tcPr>
          <w:p w14:paraId="1B557D2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00" w:type="dxa"/>
            <w:tcBorders>
              <w:top w:val="nil"/>
              <w:left w:val="nil"/>
              <w:bottom w:val="single" w:sz="4" w:space="0" w:color="auto"/>
              <w:right w:val="single" w:sz="4" w:space="0" w:color="auto"/>
            </w:tcBorders>
            <w:shd w:val="clear" w:color="auto" w:fill="auto"/>
            <w:noWrap/>
            <w:vAlign w:val="center"/>
          </w:tcPr>
          <w:p w14:paraId="39AE0A9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012D3F" w:rsidRPr="00A33099" w14:paraId="4DAFEDF3" w14:textId="77777777" w:rsidTr="00012D3F">
        <w:trPr>
          <w:trHeight w:val="728"/>
        </w:trPr>
        <w:tc>
          <w:tcPr>
            <w:tcW w:w="1260" w:type="dxa"/>
            <w:tcBorders>
              <w:top w:val="nil"/>
              <w:left w:val="single" w:sz="4" w:space="0" w:color="auto"/>
              <w:bottom w:val="single" w:sz="4" w:space="0" w:color="auto"/>
              <w:right w:val="single" w:sz="4" w:space="0" w:color="auto"/>
            </w:tcBorders>
            <w:shd w:val="clear" w:color="000000" w:fill="FFFFFF"/>
            <w:vAlign w:val="center"/>
          </w:tcPr>
          <w:p w14:paraId="57A740F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5/20/2020</w:t>
            </w:r>
          </w:p>
        </w:tc>
        <w:tc>
          <w:tcPr>
            <w:tcW w:w="1368" w:type="dxa"/>
            <w:tcBorders>
              <w:top w:val="nil"/>
              <w:left w:val="nil"/>
              <w:bottom w:val="single" w:sz="4" w:space="0" w:color="auto"/>
              <w:right w:val="single" w:sz="4" w:space="0" w:color="auto"/>
            </w:tcBorders>
            <w:shd w:val="clear" w:color="000000" w:fill="FFFFFF"/>
            <w:vAlign w:val="center"/>
          </w:tcPr>
          <w:p w14:paraId="4675316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ONAPI-CCC-PEPB-2020-0012</w:t>
            </w:r>
          </w:p>
        </w:tc>
        <w:tc>
          <w:tcPr>
            <w:tcW w:w="3240" w:type="dxa"/>
            <w:tcBorders>
              <w:top w:val="nil"/>
              <w:left w:val="nil"/>
              <w:bottom w:val="single" w:sz="4" w:space="0" w:color="auto"/>
              <w:right w:val="single" w:sz="4" w:space="0" w:color="auto"/>
            </w:tcBorders>
            <w:shd w:val="clear" w:color="000000" w:fill="FFFFFF"/>
          </w:tcPr>
          <w:p w14:paraId="18F43FA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 en los programas radiales El Sol y el Gobierno de la Mañana del 20 al 27 de mayo 2020 para la promoción de los servicios en línea de la ONAPI.</w:t>
            </w:r>
          </w:p>
        </w:tc>
        <w:tc>
          <w:tcPr>
            <w:tcW w:w="1440" w:type="dxa"/>
            <w:tcBorders>
              <w:top w:val="nil"/>
              <w:left w:val="nil"/>
              <w:bottom w:val="single" w:sz="4" w:space="0" w:color="auto"/>
              <w:right w:val="single" w:sz="4" w:space="0" w:color="auto"/>
            </w:tcBorders>
            <w:shd w:val="clear" w:color="000000" w:fill="FFFFFF"/>
            <w:vAlign w:val="center"/>
          </w:tcPr>
          <w:p w14:paraId="6D3B260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GTB Radiodifusores, SRL</w:t>
            </w:r>
          </w:p>
        </w:tc>
        <w:tc>
          <w:tcPr>
            <w:tcW w:w="1440" w:type="dxa"/>
            <w:tcBorders>
              <w:top w:val="nil"/>
              <w:left w:val="nil"/>
              <w:bottom w:val="single" w:sz="4" w:space="0" w:color="auto"/>
              <w:right w:val="single" w:sz="4" w:space="0" w:color="auto"/>
            </w:tcBorders>
            <w:shd w:val="clear" w:color="000000" w:fill="FFFFFF"/>
            <w:vAlign w:val="center"/>
          </w:tcPr>
          <w:p w14:paraId="112F19D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70,800.00</w:t>
            </w:r>
          </w:p>
        </w:tc>
        <w:tc>
          <w:tcPr>
            <w:tcW w:w="990" w:type="dxa"/>
            <w:tcBorders>
              <w:top w:val="nil"/>
              <w:left w:val="nil"/>
              <w:bottom w:val="single" w:sz="4" w:space="0" w:color="auto"/>
              <w:right w:val="single" w:sz="4" w:space="0" w:color="auto"/>
            </w:tcBorders>
            <w:shd w:val="clear" w:color="000000" w:fill="FFFFFF"/>
            <w:vAlign w:val="center"/>
          </w:tcPr>
          <w:p w14:paraId="56FEF63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800" w:type="dxa"/>
            <w:tcBorders>
              <w:top w:val="nil"/>
              <w:left w:val="nil"/>
              <w:bottom w:val="single" w:sz="4" w:space="0" w:color="auto"/>
              <w:right w:val="single" w:sz="4" w:space="0" w:color="auto"/>
            </w:tcBorders>
            <w:shd w:val="clear" w:color="auto" w:fill="auto"/>
            <w:noWrap/>
            <w:vAlign w:val="center"/>
          </w:tcPr>
          <w:p w14:paraId="0E3977A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012D3F" w:rsidRPr="00A33099" w14:paraId="0F7C6D43" w14:textId="77777777" w:rsidTr="00012D3F">
        <w:trPr>
          <w:trHeight w:val="328"/>
        </w:trPr>
        <w:tc>
          <w:tcPr>
            <w:tcW w:w="1260" w:type="dxa"/>
            <w:tcBorders>
              <w:top w:val="nil"/>
              <w:left w:val="single" w:sz="4" w:space="0" w:color="auto"/>
              <w:bottom w:val="single" w:sz="4" w:space="0" w:color="auto"/>
              <w:right w:val="single" w:sz="4" w:space="0" w:color="auto"/>
            </w:tcBorders>
            <w:shd w:val="clear" w:color="000000" w:fill="FFFFFF"/>
            <w:vAlign w:val="center"/>
          </w:tcPr>
          <w:p w14:paraId="71486A8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5/25/2020</w:t>
            </w:r>
          </w:p>
        </w:tc>
        <w:tc>
          <w:tcPr>
            <w:tcW w:w="1368" w:type="dxa"/>
            <w:tcBorders>
              <w:top w:val="nil"/>
              <w:left w:val="nil"/>
              <w:bottom w:val="single" w:sz="4" w:space="0" w:color="auto"/>
              <w:right w:val="single" w:sz="4" w:space="0" w:color="auto"/>
            </w:tcBorders>
            <w:shd w:val="clear" w:color="000000" w:fill="FFFFFF"/>
            <w:vAlign w:val="center"/>
          </w:tcPr>
          <w:p w14:paraId="022BA26D"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ONAPI-CCC-PEPB-2020-0013</w:t>
            </w:r>
          </w:p>
        </w:tc>
        <w:tc>
          <w:tcPr>
            <w:tcW w:w="3240" w:type="dxa"/>
            <w:tcBorders>
              <w:top w:val="nil"/>
              <w:left w:val="nil"/>
              <w:bottom w:val="single" w:sz="4" w:space="0" w:color="auto"/>
              <w:right w:val="single" w:sz="4" w:space="0" w:color="auto"/>
            </w:tcBorders>
            <w:shd w:val="clear" w:color="000000" w:fill="FFFFFF"/>
          </w:tcPr>
          <w:p w14:paraId="5F02D9EE"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 en el programa radial "DIARIO DEPORTIVO", por tres (03) meses, a partir del 01/06/2020 al 30/08/2020.</w:t>
            </w:r>
          </w:p>
        </w:tc>
        <w:tc>
          <w:tcPr>
            <w:tcW w:w="1440" w:type="dxa"/>
            <w:tcBorders>
              <w:top w:val="nil"/>
              <w:left w:val="nil"/>
              <w:bottom w:val="single" w:sz="4" w:space="0" w:color="auto"/>
              <w:right w:val="single" w:sz="4" w:space="0" w:color="auto"/>
            </w:tcBorders>
            <w:shd w:val="clear" w:color="000000" w:fill="FFFFFF"/>
            <w:vAlign w:val="center"/>
          </w:tcPr>
          <w:p w14:paraId="0B6F715C"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José Ernesto Guerrero </w:t>
            </w:r>
            <w:proofErr w:type="spellStart"/>
            <w:r w:rsidRPr="007B679D">
              <w:rPr>
                <w:rFonts w:ascii="Artifex CF Light" w:hAnsi="Artifex CF Light" w:cs="Calibri"/>
                <w:color w:val="002060"/>
                <w:sz w:val="18"/>
                <w:szCs w:val="18"/>
                <w:lang w:val="es-DO"/>
              </w:rPr>
              <w:t>Guerrero</w:t>
            </w:r>
            <w:proofErr w:type="spellEnd"/>
          </w:p>
        </w:tc>
        <w:tc>
          <w:tcPr>
            <w:tcW w:w="1440" w:type="dxa"/>
            <w:tcBorders>
              <w:top w:val="nil"/>
              <w:left w:val="nil"/>
              <w:bottom w:val="single" w:sz="4" w:space="0" w:color="auto"/>
              <w:right w:val="single" w:sz="4" w:space="0" w:color="auto"/>
            </w:tcBorders>
            <w:shd w:val="clear" w:color="000000" w:fill="FFFFFF"/>
            <w:vAlign w:val="center"/>
          </w:tcPr>
          <w:p w14:paraId="4D5C7E22"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105,000.01</w:t>
            </w:r>
          </w:p>
        </w:tc>
        <w:tc>
          <w:tcPr>
            <w:tcW w:w="990" w:type="dxa"/>
            <w:tcBorders>
              <w:top w:val="nil"/>
              <w:left w:val="nil"/>
              <w:bottom w:val="single" w:sz="4" w:space="0" w:color="auto"/>
              <w:right w:val="single" w:sz="4" w:space="0" w:color="auto"/>
            </w:tcBorders>
            <w:shd w:val="clear" w:color="000000" w:fill="FFFFFF"/>
            <w:vAlign w:val="center"/>
          </w:tcPr>
          <w:p w14:paraId="705FC28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1800" w:type="dxa"/>
            <w:tcBorders>
              <w:top w:val="nil"/>
              <w:left w:val="nil"/>
              <w:bottom w:val="single" w:sz="4" w:space="0" w:color="auto"/>
              <w:right w:val="single" w:sz="4" w:space="0" w:color="auto"/>
            </w:tcBorders>
            <w:shd w:val="clear" w:color="auto" w:fill="auto"/>
            <w:noWrap/>
            <w:vAlign w:val="center"/>
          </w:tcPr>
          <w:p w14:paraId="24B6AFA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012D3F" w:rsidRPr="00A33099" w14:paraId="573B62F6" w14:textId="77777777" w:rsidTr="00012D3F">
        <w:trPr>
          <w:trHeight w:val="328"/>
        </w:trPr>
        <w:tc>
          <w:tcPr>
            <w:tcW w:w="1260" w:type="dxa"/>
            <w:tcBorders>
              <w:top w:val="nil"/>
              <w:left w:val="single" w:sz="4" w:space="0" w:color="auto"/>
              <w:bottom w:val="single" w:sz="4" w:space="0" w:color="auto"/>
              <w:right w:val="single" w:sz="4" w:space="0" w:color="auto"/>
            </w:tcBorders>
            <w:shd w:val="clear" w:color="000000" w:fill="FFFFFF"/>
            <w:vAlign w:val="center"/>
          </w:tcPr>
          <w:p w14:paraId="3378588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6/16/2020</w:t>
            </w:r>
          </w:p>
        </w:tc>
        <w:tc>
          <w:tcPr>
            <w:tcW w:w="1368" w:type="dxa"/>
            <w:tcBorders>
              <w:top w:val="nil"/>
              <w:left w:val="nil"/>
              <w:bottom w:val="single" w:sz="4" w:space="0" w:color="auto"/>
              <w:right w:val="single" w:sz="4" w:space="0" w:color="auto"/>
            </w:tcBorders>
            <w:shd w:val="clear" w:color="000000" w:fill="FFFFFF"/>
            <w:vAlign w:val="center"/>
          </w:tcPr>
          <w:p w14:paraId="2AE97EA0"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ONAPI-CCC-CP-2020-0001</w:t>
            </w:r>
          </w:p>
        </w:tc>
        <w:tc>
          <w:tcPr>
            <w:tcW w:w="3240" w:type="dxa"/>
            <w:tcBorders>
              <w:top w:val="nil"/>
              <w:left w:val="nil"/>
              <w:bottom w:val="single" w:sz="4" w:space="0" w:color="auto"/>
              <w:right w:val="single" w:sz="4" w:space="0" w:color="auto"/>
            </w:tcBorders>
            <w:shd w:val="clear" w:color="000000" w:fill="FFFFFF"/>
          </w:tcPr>
          <w:p w14:paraId="5AAB8775"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combustible para las plantas, operativo y asignado, para un periodo de 6 meses (del 01 de abril al 30 de septiembre 2020)</w:t>
            </w:r>
          </w:p>
        </w:tc>
        <w:tc>
          <w:tcPr>
            <w:tcW w:w="1440" w:type="dxa"/>
            <w:tcBorders>
              <w:top w:val="nil"/>
              <w:left w:val="nil"/>
              <w:bottom w:val="single" w:sz="4" w:space="0" w:color="auto"/>
              <w:right w:val="single" w:sz="4" w:space="0" w:color="auto"/>
            </w:tcBorders>
            <w:shd w:val="clear" w:color="000000" w:fill="FFFFFF"/>
            <w:vAlign w:val="center"/>
          </w:tcPr>
          <w:p w14:paraId="01786A5A" w14:textId="77777777" w:rsidR="00012D3F" w:rsidRPr="007B679D" w:rsidRDefault="00012D3F" w:rsidP="00012D3F">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Sunix</w:t>
            </w:r>
            <w:proofErr w:type="spellEnd"/>
            <w:r w:rsidRPr="007B679D">
              <w:rPr>
                <w:rFonts w:ascii="Artifex CF Light" w:hAnsi="Artifex CF Light" w:cs="Calibri"/>
                <w:color w:val="002060"/>
                <w:sz w:val="18"/>
                <w:szCs w:val="18"/>
                <w:lang w:val="es-DO"/>
              </w:rPr>
              <w:t xml:space="preserve"> </w:t>
            </w:r>
            <w:proofErr w:type="spellStart"/>
            <w:r w:rsidRPr="007B679D">
              <w:rPr>
                <w:rFonts w:ascii="Artifex CF Light" w:hAnsi="Artifex CF Light" w:cs="Calibri"/>
                <w:color w:val="002060"/>
                <w:sz w:val="18"/>
                <w:szCs w:val="18"/>
                <w:lang w:val="es-DO"/>
              </w:rPr>
              <w:t>Petroleum</w:t>
            </w:r>
            <w:proofErr w:type="spellEnd"/>
            <w:r w:rsidRPr="007B679D">
              <w:rPr>
                <w:rFonts w:ascii="Artifex CF Light" w:hAnsi="Artifex CF Light" w:cs="Calibri"/>
                <w:color w:val="002060"/>
                <w:sz w:val="18"/>
                <w:szCs w:val="18"/>
                <w:lang w:val="es-DO"/>
              </w:rPr>
              <w:t>, SRL</w:t>
            </w:r>
          </w:p>
        </w:tc>
        <w:tc>
          <w:tcPr>
            <w:tcW w:w="1440" w:type="dxa"/>
            <w:tcBorders>
              <w:top w:val="nil"/>
              <w:left w:val="nil"/>
              <w:bottom w:val="single" w:sz="4" w:space="0" w:color="auto"/>
              <w:right w:val="single" w:sz="4" w:space="0" w:color="auto"/>
            </w:tcBorders>
            <w:shd w:val="clear" w:color="000000" w:fill="FFFFFF"/>
            <w:vAlign w:val="center"/>
          </w:tcPr>
          <w:p w14:paraId="03949FD1"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2,067,450.00</w:t>
            </w:r>
          </w:p>
        </w:tc>
        <w:tc>
          <w:tcPr>
            <w:tcW w:w="990" w:type="dxa"/>
            <w:tcBorders>
              <w:top w:val="nil"/>
              <w:left w:val="nil"/>
              <w:bottom w:val="single" w:sz="4" w:space="0" w:color="auto"/>
              <w:right w:val="single" w:sz="4" w:space="0" w:color="auto"/>
            </w:tcBorders>
            <w:shd w:val="clear" w:color="000000" w:fill="FFFFFF"/>
            <w:vAlign w:val="center"/>
          </w:tcPr>
          <w:p w14:paraId="77C3D357"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800" w:type="dxa"/>
            <w:tcBorders>
              <w:top w:val="nil"/>
              <w:left w:val="nil"/>
              <w:bottom w:val="single" w:sz="4" w:space="0" w:color="auto"/>
              <w:right w:val="single" w:sz="4" w:space="0" w:color="auto"/>
            </w:tcBorders>
            <w:shd w:val="clear" w:color="auto" w:fill="auto"/>
            <w:noWrap/>
            <w:vAlign w:val="center"/>
          </w:tcPr>
          <w:p w14:paraId="2E8FA1B5"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Combustibles</w:t>
            </w:r>
          </w:p>
        </w:tc>
      </w:tr>
      <w:tr w:rsidR="00012D3F" w:rsidRPr="00753345" w14:paraId="2D91BB31" w14:textId="77777777" w:rsidTr="00012D3F">
        <w:trPr>
          <w:trHeight w:val="126"/>
        </w:trPr>
        <w:tc>
          <w:tcPr>
            <w:tcW w:w="1260" w:type="dxa"/>
            <w:tcBorders>
              <w:top w:val="nil"/>
              <w:left w:val="nil"/>
              <w:bottom w:val="nil"/>
              <w:right w:val="nil"/>
            </w:tcBorders>
            <w:shd w:val="clear" w:color="auto" w:fill="auto"/>
            <w:noWrap/>
            <w:vAlign w:val="center"/>
            <w:hideMark/>
          </w:tcPr>
          <w:p w14:paraId="1C5058C7" w14:textId="77777777" w:rsidR="00012D3F" w:rsidRPr="00753345" w:rsidRDefault="00012D3F" w:rsidP="00012D3F">
            <w:pPr>
              <w:jc w:val="center"/>
              <w:rPr>
                <w:rFonts w:ascii="Artifex CF Light" w:hAnsi="Artifex CF Light" w:cs="Calibri"/>
                <w:b/>
                <w:color w:val="000000" w:themeColor="text1"/>
                <w:sz w:val="20"/>
                <w:szCs w:val="20"/>
              </w:rPr>
            </w:pPr>
          </w:p>
        </w:tc>
        <w:tc>
          <w:tcPr>
            <w:tcW w:w="1368" w:type="dxa"/>
            <w:tcBorders>
              <w:top w:val="nil"/>
              <w:left w:val="nil"/>
              <w:bottom w:val="nil"/>
              <w:right w:val="nil"/>
            </w:tcBorders>
            <w:shd w:val="clear" w:color="auto" w:fill="auto"/>
            <w:noWrap/>
            <w:vAlign w:val="center"/>
            <w:hideMark/>
          </w:tcPr>
          <w:p w14:paraId="516A82DD" w14:textId="77777777" w:rsidR="00012D3F" w:rsidRPr="00753345" w:rsidRDefault="00012D3F" w:rsidP="00012D3F">
            <w:pPr>
              <w:jc w:val="center"/>
              <w:rPr>
                <w:rFonts w:ascii="Artifex CF Light" w:hAnsi="Artifex CF Light" w:cs="Calibri"/>
                <w:b/>
                <w:color w:val="000000" w:themeColor="text1"/>
                <w:sz w:val="20"/>
                <w:szCs w:val="20"/>
              </w:rPr>
            </w:pPr>
          </w:p>
        </w:tc>
        <w:tc>
          <w:tcPr>
            <w:tcW w:w="3240" w:type="dxa"/>
            <w:tcBorders>
              <w:top w:val="nil"/>
              <w:left w:val="nil"/>
              <w:bottom w:val="nil"/>
              <w:right w:val="nil"/>
            </w:tcBorders>
            <w:shd w:val="clear" w:color="auto" w:fill="auto"/>
            <w:noWrap/>
            <w:vAlign w:val="center"/>
            <w:hideMark/>
          </w:tcPr>
          <w:p w14:paraId="7E2B3771" w14:textId="77777777" w:rsidR="00012D3F" w:rsidRPr="00753345" w:rsidRDefault="00012D3F" w:rsidP="00012D3F">
            <w:pPr>
              <w:jc w:val="center"/>
              <w:rPr>
                <w:rFonts w:ascii="Artifex CF Light" w:hAnsi="Artifex CF Light" w:cs="Calibri"/>
                <w:b/>
                <w:color w:val="000000" w:themeColor="text1"/>
                <w:sz w:val="20"/>
                <w:szCs w:val="20"/>
              </w:rPr>
            </w:pP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5AFADE1D"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TOTAL RD$</w:t>
            </w:r>
          </w:p>
        </w:tc>
        <w:tc>
          <w:tcPr>
            <w:tcW w:w="1440" w:type="dxa"/>
            <w:tcBorders>
              <w:top w:val="nil"/>
              <w:left w:val="nil"/>
              <w:bottom w:val="single" w:sz="4" w:space="0" w:color="auto"/>
              <w:right w:val="single" w:sz="4" w:space="0" w:color="auto"/>
            </w:tcBorders>
            <w:shd w:val="clear" w:color="auto" w:fill="auto"/>
            <w:noWrap/>
            <w:vAlign w:val="center"/>
            <w:hideMark/>
          </w:tcPr>
          <w:p w14:paraId="6527E64F" w14:textId="77777777" w:rsidR="00012D3F" w:rsidRPr="007B679D" w:rsidRDefault="00012D3F" w:rsidP="00012D3F">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2,948,938.33</w:t>
            </w:r>
          </w:p>
        </w:tc>
        <w:tc>
          <w:tcPr>
            <w:tcW w:w="990" w:type="dxa"/>
            <w:tcBorders>
              <w:top w:val="nil"/>
              <w:left w:val="nil"/>
              <w:bottom w:val="nil"/>
              <w:right w:val="nil"/>
            </w:tcBorders>
            <w:shd w:val="clear" w:color="auto" w:fill="auto"/>
            <w:noWrap/>
            <w:vAlign w:val="center"/>
            <w:hideMark/>
          </w:tcPr>
          <w:p w14:paraId="46BB547E" w14:textId="77777777" w:rsidR="00012D3F" w:rsidRPr="00753345" w:rsidRDefault="00012D3F" w:rsidP="00012D3F">
            <w:pPr>
              <w:jc w:val="center"/>
              <w:rPr>
                <w:rFonts w:ascii="Artifex CF Light" w:hAnsi="Artifex CF Light" w:cs="Calibri"/>
                <w:b/>
                <w:color w:val="000000" w:themeColor="text1"/>
                <w:sz w:val="20"/>
                <w:szCs w:val="20"/>
              </w:rPr>
            </w:pPr>
          </w:p>
        </w:tc>
        <w:tc>
          <w:tcPr>
            <w:tcW w:w="1800" w:type="dxa"/>
            <w:tcBorders>
              <w:top w:val="nil"/>
              <w:left w:val="nil"/>
              <w:bottom w:val="nil"/>
              <w:right w:val="nil"/>
            </w:tcBorders>
            <w:shd w:val="clear" w:color="auto" w:fill="auto"/>
            <w:noWrap/>
            <w:vAlign w:val="center"/>
            <w:hideMark/>
          </w:tcPr>
          <w:p w14:paraId="1BA53FEA" w14:textId="77777777" w:rsidR="00012D3F" w:rsidRPr="00753345" w:rsidRDefault="00012D3F" w:rsidP="00012D3F">
            <w:pPr>
              <w:jc w:val="center"/>
              <w:rPr>
                <w:rFonts w:ascii="Artifex CF Light" w:hAnsi="Artifex CF Light" w:cs="Calibri"/>
                <w:b/>
                <w:color w:val="000000" w:themeColor="text1"/>
                <w:sz w:val="20"/>
                <w:szCs w:val="20"/>
              </w:rPr>
            </w:pPr>
          </w:p>
        </w:tc>
      </w:tr>
    </w:tbl>
    <w:p w14:paraId="4AC70FB5" w14:textId="77777777" w:rsidR="00012D3F" w:rsidRDefault="00012D3F" w:rsidP="00A21B6F">
      <w:pPr>
        <w:rPr>
          <w:rFonts w:ascii="Artifex CF Light" w:eastAsia="Calibri" w:hAnsi="Artifex CF Light"/>
          <w:b/>
          <w:color w:val="002060"/>
          <w:sz w:val="18"/>
          <w:szCs w:val="18"/>
          <w:lang w:val="es-DO"/>
        </w:rPr>
      </w:pPr>
    </w:p>
    <w:tbl>
      <w:tblPr>
        <w:tblpPr w:leftFromText="180" w:rightFromText="180" w:vertAnchor="text" w:horzAnchor="margin" w:tblpY="-238"/>
        <w:tblOverlap w:val="never"/>
        <w:tblW w:w="8118" w:type="dxa"/>
        <w:tblLayout w:type="fixed"/>
        <w:tblLook w:val="04A0" w:firstRow="1" w:lastRow="0" w:firstColumn="1" w:lastColumn="0" w:noHBand="0" w:noVBand="1"/>
      </w:tblPr>
      <w:tblGrid>
        <w:gridCol w:w="4248"/>
        <w:gridCol w:w="2430"/>
        <w:gridCol w:w="1440"/>
      </w:tblGrid>
      <w:tr w:rsidR="00012D3F" w:rsidRPr="0002254D" w14:paraId="3789CF32" w14:textId="77777777" w:rsidTr="00012D3F">
        <w:trPr>
          <w:trHeight w:val="2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2627A"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por Debajo del Umbral (CDU)</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4378C65A"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492,862.32</w:t>
            </w:r>
          </w:p>
        </w:tc>
        <w:tc>
          <w:tcPr>
            <w:tcW w:w="1440" w:type="dxa"/>
            <w:tcBorders>
              <w:top w:val="nil"/>
              <w:left w:val="nil"/>
              <w:bottom w:val="nil"/>
              <w:right w:val="nil"/>
            </w:tcBorders>
            <w:shd w:val="clear" w:color="auto" w:fill="auto"/>
            <w:noWrap/>
            <w:vAlign w:val="bottom"/>
            <w:hideMark/>
          </w:tcPr>
          <w:p w14:paraId="0B5E30FB" w14:textId="77777777" w:rsidR="00012D3F" w:rsidRPr="0002254D" w:rsidRDefault="00012D3F" w:rsidP="00012D3F">
            <w:pPr>
              <w:rPr>
                <w:color w:val="000000"/>
                <w:sz w:val="20"/>
                <w:szCs w:val="20"/>
              </w:rPr>
            </w:pPr>
          </w:p>
        </w:tc>
      </w:tr>
      <w:tr w:rsidR="00012D3F" w:rsidRPr="0002254D" w14:paraId="2BD1CD42" w14:textId="77777777" w:rsidTr="00012D3F">
        <w:trPr>
          <w:trHeight w:val="2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E8BFA"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Menores (CMC)</w:t>
            </w:r>
          </w:p>
        </w:tc>
        <w:tc>
          <w:tcPr>
            <w:tcW w:w="2430" w:type="dxa"/>
            <w:tcBorders>
              <w:top w:val="single" w:sz="4" w:space="0" w:color="auto"/>
              <w:left w:val="nil"/>
              <w:bottom w:val="single" w:sz="4" w:space="0" w:color="auto"/>
              <w:right w:val="single" w:sz="4" w:space="0" w:color="auto"/>
            </w:tcBorders>
            <w:shd w:val="clear" w:color="auto" w:fill="auto"/>
            <w:noWrap/>
            <w:vAlign w:val="center"/>
          </w:tcPr>
          <w:p w14:paraId="40ACD55B"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0.00</w:t>
            </w:r>
          </w:p>
        </w:tc>
        <w:tc>
          <w:tcPr>
            <w:tcW w:w="1440" w:type="dxa"/>
            <w:tcBorders>
              <w:top w:val="nil"/>
              <w:left w:val="nil"/>
              <w:bottom w:val="nil"/>
              <w:right w:val="nil"/>
            </w:tcBorders>
            <w:shd w:val="clear" w:color="auto" w:fill="auto"/>
            <w:noWrap/>
            <w:vAlign w:val="bottom"/>
            <w:hideMark/>
          </w:tcPr>
          <w:p w14:paraId="4181CE3D" w14:textId="77777777" w:rsidR="00012D3F" w:rsidRPr="0002254D" w:rsidRDefault="00012D3F" w:rsidP="00012D3F">
            <w:pPr>
              <w:rPr>
                <w:color w:val="000000"/>
                <w:sz w:val="20"/>
                <w:szCs w:val="20"/>
              </w:rPr>
            </w:pPr>
          </w:p>
        </w:tc>
      </w:tr>
      <w:tr w:rsidR="00012D3F" w:rsidRPr="0002254D" w14:paraId="7E62AB7C" w14:textId="77777777" w:rsidTr="00012D3F">
        <w:trPr>
          <w:trHeight w:val="80"/>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C2150"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Especial (PE)</w:t>
            </w:r>
          </w:p>
        </w:tc>
        <w:tc>
          <w:tcPr>
            <w:tcW w:w="2430" w:type="dxa"/>
            <w:tcBorders>
              <w:top w:val="single" w:sz="4" w:space="0" w:color="auto"/>
              <w:left w:val="nil"/>
              <w:bottom w:val="single" w:sz="4" w:space="0" w:color="auto"/>
              <w:right w:val="single" w:sz="4" w:space="0" w:color="auto"/>
            </w:tcBorders>
            <w:shd w:val="clear" w:color="auto" w:fill="auto"/>
            <w:noWrap/>
            <w:vAlign w:val="center"/>
          </w:tcPr>
          <w:p w14:paraId="0E56C6B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388,626.01</w:t>
            </w:r>
          </w:p>
        </w:tc>
        <w:tc>
          <w:tcPr>
            <w:tcW w:w="1440" w:type="dxa"/>
            <w:tcBorders>
              <w:top w:val="nil"/>
              <w:left w:val="nil"/>
              <w:right w:val="nil"/>
            </w:tcBorders>
            <w:shd w:val="clear" w:color="auto" w:fill="auto"/>
            <w:noWrap/>
            <w:vAlign w:val="bottom"/>
            <w:hideMark/>
          </w:tcPr>
          <w:p w14:paraId="32122D5A" w14:textId="77777777" w:rsidR="00012D3F" w:rsidRPr="0002254D" w:rsidRDefault="00012D3F" w:rsidP="00012D3F">
            <w:pPr>
              <w:rPr>
                <w:color w:val="000000"/>
                <w:sz w:val="20"/>
                <w:szCs w:val="20"/>
              </w:rPr>
            </w:pPr>
          </w:p>
        </w:tc>
      </w:tr>
      <w:tr w:rsidR="00012D3F" w:rsidRPr="0002254D" w14:paraId="2B384E9F" w14:textId="77777777" w:rsidTr="00012D3F">
        <w:trPr>
          <w:trHeight w:val="2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9B36D"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Comparación de Precios (CP)</w:t>
            </w:r>
          </w:p>
        </w:tc>
        <w:tc>
          <w:tcPr>
            <w:tcW w:w="2430" w:type="dxa"/>
            <w:tcBorders>
              <w:top w:val="single" w:sz="4" w:space="0" w:color="auto"/>
              <w:left w:val="nil"/>
              <w:bottom w:val="single" w:sz="4" w:space="0" w:color="auto"/>
              <w:right w:val="single" w:sz="4" w:space="0" w:color="auto"/>
            </w:tcBorders>
            <w:shd w:val="clear" w:color="auto" w:fill="auto"/>
            <w:noWrap/>
            <w:vAlign w:val="center"/>
          </w:tcPr>
          <w:p w14:paraId="4E452E58"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2,067,450.00</w:t>
            </w:r>
          </w:p>
        </w:tc>
        <w:tc>
          <w:tcPr>
            <w:tcW w:w="1440" w:type="dxa"/>
            <w:tcBorders>
              <w:top w:val="nil"/>
              <w:left w:val="single" w:sz="4" w:space="0" w:color="auto"/>
              <w:right w:val="nil"/>
            </w:tcBorders>
            <w:shd w:val="clear" w:color="auto" w:fill="auto"/>
            <w:noWrap/>
            <w:vAlign w:val="bottom"/>
            <w:hideMark/>
          </w:tcPr>
          <w:p w14:paraId="4F0FC653" w14:textId="77777777" w:rsidR="00012D3F" w:rsidRPr="0002254D" w:rsidRDefault="00012D3F" w:rsidP="00012D3F">
            <w:pPr>
              <w:rPr>
                <w:color w:val="000000"/>
                <w:sz w:val="20"/>
                <w:szCs w:val="20"/>
              </w:rPr>
            </w:pPr>
          </w:p>
        </w:tc>
      </w:tr>
      <w:tr w:rsidR="00012D3F" w:rsidRPr="0002254D" w14:paraId="1ECD40E7" w14:textId="77777777" w:rsidTr="00012D3F">
        <w:trPr>
          <w:trHeight w:val="243"/>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2CF5E4"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Total RD$</w:t>
            </w:r>
          </w:p>
        </w:tc>
        <w:tc>
          <w:tcPr>
            <w:tcW w:w="2430" w:type="dxa"/>
            <w:tcBorders>
              <w:top w:val="single" w:sz="4" w:space="0" w:color="auto"/>
              <w:left w:val="nil"/>
              <w:bottom w:val="single" w:sz="4" w:space="0" w:color="auto"/>
              <w:right w:val="single" w:sz="4" w:space="0" w:color="auto"/>
            </w:tcBorders>
            <w:shd w:val="clear" w:color="auto" w:fill="auto"/>
            <w:noWrap/>
            <w:vAlign w:val="center"/>
          </w:tcPr>
          <w:p w14:paraId="19E1F449"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2,948,938.33</w:t>
            </w:r>
          </w:p>
        </w:tc>
        <w:tc>
          <w:tcPr>
            <w:tcW w:w="1440" w:type="dxa"/>
            <w:tcBorders>
              <w:left w:val="single" w:sz="4" w:space="0" w:color="auto"/>
              <w:bottom w:val="single" w:sz="4" w:space="0" w:color="auto"/>
            </w:tcBorders>
            <w:shd w:val="clear" w:color="auto" w:fill="auto"/>
            <w:noWrap/>
            <w:vAlign w:val="bottom"/>
            <w:hideMark/>
          </w:tcPr>
          <w:p w14:paraId="0C6560CD" w14:textId="77777777" w:rsidR="00012D3F" w:rsidRDefault="00012D3F" w:rsidP="00012D3F">
            <w:pPr>
              <w:rPr>
                <w:color w:val="000000"/>
                <w:sz w:val="20"/>
                <w:szCs w:val="20"/>
              </w:rPr>
            </w:pPr>
          </w:p>
          <w:p w14:paraId="283F4881" w14:textId="77777777" w:rsidR="00012D3F" w:rsidRPr="0002254D" w:rsidRDefault="00012D3F" w:rsidP="00012D3F">
            <w:pPr>
              <w:rPr>
                <w:color w:val="000000"/>
                <w:sz w:val="20"/>
                <w:szCs w:val="20"/>
              </w:rPr>
            </w:pPr>
          </w:p>
        </w:tc>
      </w:tr>
      <w:tr w:rsidR="00012D3F" w:rsidRPr="00495FB0" w14:paraId="6B85B359" w14:textId="77777777" w:rsidTr="00012D3F">
        <w:trPr>
          <w:trHeight w:val="307"/>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F8EB2" w14:textId="77777777" w:rsidR="00012D3F" w:rsidRPr="007B679D" w:rsidRDefault="00012D3F" w:rsidP="00012D3F">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Compras a </w:t>
            </w:r>
            <w:proofErr w:type="spellStart"/>
            <w:r w:rsidRPr="007B679D">
              <w:rPr>
                <w:rFonts w:ascii="Artifex CF Light" w:hAnsi="Artifex CF Light" w:cs="Calibri"/>
                <w:color w:val="002060"/>
                <w:sz w:val="18"/>
                <w:szCs w:val="18"/>
                <w:lang w:val="es-DO"/>
              </w:rPr>
              <w:t>Mipymes</w:t>
            </w:r>
            <w:proofErr w:type="spellEnd"/>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78522604" w14:textId="77777777" w:rsidR="00012D3F" w:rsidRPr="007B679D" w:rsidRDefault="00012D3F" w:rsidP="00012D3F">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202,268.20</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289621D" w14:textId="77777777" w:rsidR="00012D3F" w:rsidRPr="00753345" w:rsidRDefault="00012D3F" w:rsidP="00012D3F">
            <w:pPr>
              <w:jc w:val="center"/>
              <w:rPr>
                <w:b/>
                <w:bCs/>
                <w:color w:val="000000"/>
                <w:sz w:val="20"/>
                <w:szCs w:val="20"/>
              </w:rPr>
            </w:pPr>
            <w:r w:rsidRPr="007B679D">
              <w:rPr>
                <w:rFonts w:ascii="Artifex CF Light" w:hAnsi="Artifex CF Light" w:cs="Calibri"/>
                <w:color w:val="002060"/>
                <w:sz w:val="18"/>
                <w:szCs w:val="18"/>
                <w:lang w:val="es-DO"/>
              </w:rPr>
              <w:t>7%</w:t>
            </w:r>
          </w:p>
        </w:tc>
      </w:tr>
    </w:tbl>
    <w:p w14:paraId="033E3BC0" w14:textId="77777777" w:rsidR="00012D3F" w:rsidRDefault="00012D3F" w:rsidP="00A21B6F">
      <w:pPr>
        <w:rPr>
          <w:rFonts w:ascii="Artifex CF Light" w:eastAsia="Calibri" w:hAnsi="Artifex CF Light"/>
          <w:b/>
          <w:color w:val="002060"/>
          <w:sz w:val="18"/>
          <w:szCs w:val="18"/>
          <w:lang w:val="es-DO"/>
        </w:rPr>
      </w:pPr>
    </w:p>
    <w:p w14:paraId="0586D3D9" w14:textId="77777777" w:rsidR="00012D3F" w:rsidRDefault="00012D3F" w:rsidP="00A21B6F">
      <w:pPr>
        <w:rPr>
          <w:rFonts w:ascii="Artifex CF Light" w:eastAsia="Calibri" w:hAnsi="Artifex CF Light"/>
          <w:b/>
          <w:color w:val="002060"/>
          <w:sz w:val="18"/>
          <w:szCs w:val="18"/>
          <w:lang w:val="es-DO"/>
        </w:rPr>
      </w:pPr>
    </w:p>
    <w:p w14:paraId="2079EDEC" w14:textId="77777777" w:rsidR="00012D3F" w:rsidRDefault="00012D3F" w:rsidP="00A21B6F">
      <w:pPr>
        <w:rPr>
          <w:rFonts w:ascii="Artifex CF Light" w:eastAsia="Calibri" w:hAnsi="Artifex CF Light"/>
          <w:b/>
          <w:color w:val="002060"/>
          <w:sz w:val="18"/>
          <w:szCs w:val="18"/>
          <w:lang w:val="es-DO"/>
        </w:rPr>
      </w:pPr>
    </w:p>
    <w:p w14:paraId="00A94926" w14:textId="77777777" w:rsidR="00012D3F" w:rsidRDefault="00012D3F" w:rsidP="00A21B6F">
      <w:pPr>
        <w:rPr>
          <w:rFonts w:ascii="Artifex CF Light" w:eastAsia="Calibri" w:hAnsi="Artifex CF Light"/>
          <w:b/>
          <w:color w:val="002060"/>
          <w:sz w:val="18"/>
          <w:szCs w:val="18"/>
          <w:lang w:val="es-DO"/>
        </w:rPr>
      </w:pPr>
    </w:p>
    <w:p w14:paraId="7967F9E6" w14:textId="77777777" w:rsidR="008E6CD6" w:rsidRDefault="008E6CD6" w:rsidP="00A21B6F">
      <w:pPr>
        <w:rPr>
          <w:rFonts w:ascii="Artifex CF Light" w:eastAsia="Calibri" w:hAnsi="Artifex CF Light"/>
          <w:b/>
          <w:color w:val="002060"/>
          <w:sz w:val="18"/>
          <w:szCs w:val="18"/>
          <w:lang w:val="es-DO"/>
        </w:rPr>
      </w:pPr>
    </w:p>
    <w:p w14:paraId="24EAF2DE" w14:textId="77777777" w:rsidR="003C2E83" w:rsidRDefault="003C2E83" w:rsidP="00A21B6F">
      <w:pPr>
        <w:rPr>
          <w:rFonts w:ascii="Artifex CF Light" w:eastAsia="Calibri" w:hAnsi="Artifex CF Light"/>
          <w:b/>
          <w:color w:val="002060"/>
          <w:sz w:val="18"/>
          <w:szCs w:val="18"/>
          <w:lang w:val="es-DO"/>
        </w:rPr>
      </w:pPr>
    </w:p>
    <w:p w14:paraId="6473F11C" w14:textId="77777777" w:rsidR="003C2E83" w:rsidRDefault="003C2E83" w:rsidP="00A21B6F">
      <w:pPr>
        <w:rPr>
          <w:rFonts w:ascii="Artifex CF Light" w:eastAsia="Calibri" w:hAnsi="Artifex CF Light"/>
          <w:b/>
          <w:color w:val="002060"/>
          <w:sz w:val="18"/>
          <w:szCs w:val="18"/>
          <w:lang w:val="es-DO"/>
        </w:rPr>
      </w:pPr>
    </w:p>
    <w:p w14:paraId="4EF59D6E" w14:textId="77777777" w:rsidR="003C2E83" w:rsidRDefault="003C2E83" w:rsidP="00A21B6F">
      <w:pPr>
        <w:rPr>
          <w:rFonts w:ascii="Artifex CF Light" w:eastAsia="Calibri" w:hAnsi="Artifex CF Light"/>
          <w:b/>
          <w:color w:val="002060"/>
          <w:sz w:val="18"/>
          <w:szCs w:val="18"/>
          <w:lang w:val="es-DO"/>
        </w:rPr>
      </w:pPr>
    </w:p>
    <w:p w14:paraId="3FA57222" w14:textId="77777777" w:rsidR="003C2E83" w:rsidRDefault="003C2E83" w:rsidP="00A21B6F">
      <w:pPr>
        <w:rPr>
          <w:rFonts w:ascii="Artifex CF Light" w:eastAsia="Calibri" w:hAnsi="Artifex CF Light"/>
          <w:b/>
          <w:color w:val="002060"/>
          <w:sz w:val="18"/>
          <w:szCs w:val="18"/>
          <w:lang w:val="es-DO"/>
        </w:rPr>
      </w:pPr>
    </w:p>
    <w:tbl>
      <w:tblPr>
        <w:tblpPr w:leftFromText="180" w:rightFromText="180" w:vertAnchor="text" w:horzAnchor="margin" w:tblpXSpec="center" w:tblpY="508"/>
        <w:tblOverlap w:val="never"/>
        <w:tblW w:w="11718" w:type="dxa"/>
        <w:tblLayout w:type="fixed"/>
        <w:tblLook w:val="04A0" w:firstRow="1" w:lastRow="0" w:firstColumn="1" w:lastColumn="0" w:noHBand="0" w:noVBand="1"/>
      </w:tblPr>
      <w:tblGrid>
        <w:gridCol w:w="1458"/>
        <w:gridCol w:w="1170"/>
        <w:gridCol w:w="3150"/>
        <w:gridCol w:w="1620"/>
        <w:gridCol w:w="1350"/>
        <w:gridCol w:w="990"/>
        <w:gridCol w:w="1980"/>
      </w:tblGrid>
      <w:tr w:rsidR="003C2E83" w:rsidRPr="0002254D" w14:paraId="44930C9F" w14:textId="77777777" w:rsidTr="00F7314C">
        <w:trPr>
          <w:trHeight w:val="73"/>
        </w:trPr>
        <w:tc>
          <w:tcPr>
            <w:tcW w:w="11718" w:type="dxa"/>
            <w:gridSpan w:val="7"/>
            <w:tcBorders>
              <w:top w:val="single" w:sz="8" w:space="0" w:color="auto"/>
              <w:left w:val="single" w:sz="8" w:space="0" w:color="auto"/>
              <w:bottom w:val="single" w:sz="8" w:space="0" w:color="auto"/>
              <w:right w:val="single" w:sz="8" w:space="0" w:color="000000"/>
            </w:tcBorders>
            <w:shd w:val="clear" w:color="auto" w:fill="1F497D" w:themeFill="text2"/>
            <w:vAlign w:val="center"/>
            <w:hideMark/>
          </w:tcPr>
          <w:p w14:paraId="49184EC7" w14:textId="77777777" w:rsidR="003C2E83" w:rsidRPr="00753345" w:rsidRDefault="003C2E83" w:rsidP="00F7314C">
            <w:pPr>
              <w:jc w:val="center"/>
              <w:rPr>
                <w:rFonts w:ascii="Artifex CF Light" w:hAnsi="Artifex CF Light" w:cs="Calibri"/>
                <w:b/>
                <w:color w:val="FFFFFF" w:themeColor="background1"/>
                <w:sz w:val="20"/>
                <w:szCs w:val="20"/>
              </w:rPr>
            </w:pPr>
            <w:r w:rsidRPr="00753345">
              <w:rPr>
                <w:rFonts w:ascii="Artifex CF Light" w:hAnsi="Artifex CF Light" w:cs="Calibri"/>
                <w:b/>
                <w:color w:val="FFFFFF" w:themeColor="background1"/>
                <w:sz w:val="20"/>
                <w:szCs w:val="20"/>
              </w:rPr>
              <w:t>Junio 2020</w:t>
            </w:r>
          </w:p>
        </w:tc>
      </w:tr>
      <w:tr w:rsidR="003C2E83" w:rsidRPr="0002254D" w14:paraId="46EE5760" w14:textId="77777777" w:rsidTr="00F7314C">
        <w:trPr>
          <w:trHeight w:val="126"/>
        </w:trPr>
        <w:tc>
          <w:tcPr>
            <w:tcW w:w="1458" w:type="dxa"/>
            <w:tcBorders>
              <w:top w:val="nil"/>
              <w:left w:val="single" w:sz="4" w:space="0" w:color="auto"/>
              <w:bottom w:val="single" w:sz="4" w:space="0" w:color="auto"/>
              <w:right w:val="single" w:sz="4" w:space="0" w:color="auto"/>
            </w:tcBorders>
            <w:shd w:val="clear" w:color="auto" w:fill="1F497D" w:themeFill="text2"/>
            <w:noWrap/>
            <w:vAlign w:val="center"/>
            <w:hideMark/>
          </w:tcPr>
          <w:p w14:paraId="585811EB" w14:textId="77777777" w:rsidR="003C2E83" w:rsidRPr="00753345" w:rsidRDefault="003C2E83" w:rsidP="00F7314C">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Fecha</w:t>
            </w:r>
            <w:proofErr w:type="spellEnd"/>
          </w:p>
        </w:tc>
        <w:tc>
          <w:tcPr>
            <w:tcW w:w="1170" w:type="dxa"/>
            <w:tcBorders>
              <w:top w:val="nil"/>
              <w:left w:val="nil"/>
              <w:bottom w:val="single" w:sz="4" w:space="0" w:color="auto"/>
              <w:right w:val="single" w:sz="4" w:space="0" w:color="auto"/>
            </w:tcBorders>
            <w:shd w:val="clear" w:color="auto" w:fill="1F497D" w:themeFill="text2"/>
            <w:noWrap/>
            <w:vAlign w:val="center"/>
            <w:hideMark/>
          </w:tcPr>
          <w:p w14:paraId="45B43C43" w14:textId="77777777" w:rsidR="003C2E83" w:rsidRPr="00753345" w:rsidRDefault="003C2E83" w:rsidP="00F7314C">
            <w:pPr>
              <w:jc w:val="center"/>
              <w:rPr>
                <w:rFonts w:ascii="Artifex CF Light" w:hAnsi="Artifex CF Light" w:cs="Calibri"/>
                <w:b/>
                <w:color w:val="FFFFFF" w:themeColor="background1"/>
                <w:sz w:val="20"/>
                <w:szCs w:val="20"/>
              </w:rPr>
            </w:pPr>
            <w:r w:rsidRPr="00753345">
              <w:rPr>
                <w:rFonts w:ascii="Artifex CF Light" w:hAnsi="Artifex CF Light" w:cs="Calibri"/>
                <w:b/>
                <w:color w:val="FFFFFF" w:themeColor="background1"/>
                <w:sz w:val="20"/>
                <w:szCs w:val="20"/>
              </w:rPr>
              <w:t>No. Orden</w:t>
            </w:r>
          </w:p>
        </w:tc>
        <w:tc>
          <w:tcPr>
            <w:tcW w:w="3150" w:type="dxa"/>
            <w:tcBorders>
              <w:top w:val="nil"/>
              <w:left w:val="nil"/>
              <w:bottom w:val="single" w:sz="4" w:space="0" w:color="auto"/>
              <w:right w:val="single" w:sz="4" w:space="0" w:color="auto"/>
            </w:tcBorders>
            <w:shd w:val="clear" w:color="auto" w:fill="1F497D" w:themeFill="text2"/>
            <w:noWrap/>
            <w:vAlign w:val="center"/>
            <w:hideMark/>
          </w:tcPr>
          <w:p w14:paraId="2E78B2A7" w14:textId="77777777" w:rsidR="003C2E83" w:rsidRPr="00753345" w:rsidRDefault="003C2E83" w:rsidP="00F7314C">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Descripción</w:t>
            </w:r>
            <w:proofErr w:type="spellEnd"/>
          </w:p>
        </w:tc>
        <w:tc>
          <w:tcPr>
            <w:tcW w:w="1620" w:type="dxa"/>
            <w:tcBorders>
              <w:top w:val="nil"/>
              <w:left w:val="nil"/>
              <w:bottom w:val="single" w:sz="4" w:space="0" w:color="auto"/>
              <w:right w:val="single" w:sz="4" w:space="0" w:color="auto"/>
            </w:tcBorders>
            <w:shd w:val="clear" w:color="auto" w:fill="1F497D" w:themeFill="text2"/>
            <w:noWrap/>
            <w:vAlign w:val="center"/>
            <w:hideMark/>
          </w:tcPr>
          <w:p w14:paraId="676A821D" w14:textId="77777777" w:rsidR="003C2E83" w:rsidRPr="00753345" w:rsidRDefault="003C2E83" w:rsidP="00F7314C">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Proveedor</w:t>
            </w:r>
            <w:proofErr w:type="spellEnd"/>
          </w:p>
        </w:tc>
        <w:tc>
          <w:tcPr>
            <w:tcW w:w="1350" w:type="dxa"/>
            <w:tcBorders>
              <w:top w:val="nil"/>
              <w:left w:val="nil"/>
              <w:bottom w:val="single" w:sz="4" w:space="0" w:color="auto"/>
              <w:right w:val="single" w:sz="4" w:space="0" w:color="auto"/>
            </w:tcBorders>
            <w:shd w:val="clear" w:color="auto" w:fill="1F497D" w:themeFill="text2"/>
            <w:noWrap/>
            <w:vAlign w:val="center"/>
            <w:hideMark/>
          </w:tcPr>
          <w:p w14:paraId="7C0E7D61" w14:textId="77777777" w:rsidR="003C2E83" w:rsidRPr="00753345" w:rsidRDefault="003C2E83" w:rsidP="00F7314C">
            <w:pPr>
              <w:jc w:val="center"/>
              <w:rPr>
                <w:rFonts w:ascii="Artifex CF Light" w:hAnsi="Artifex CF Light" w:cs="Calibri"/>
                <w:b/>
                <w:color w:val="FFFFFF" w:themeColor="background1"/>
                <w:sz w:val="20"/>
                <w:szCs w:val="20"/>
              </w:rPr>
            </w:pPr>
            <w:r w:rsidRPr="00753345">
              <w:rPr>
                <w:rFonts w:ascii="Artifex CF Light" w:hAnsi="Artifex CF Light" w:cs="Calibri"/>
                <w:b/>
                <w:color w:val="FFFFFF" w:themeColor="background1"/>
                <w:sz w:val="20"/>
                <w:szCs w:val="20"/>
              </w:rPr>
              <w:t>Monto (RD$)</w:t>
            </w:r>
          </w:p>
        </w:tc>
        <w:tc>
          <w:tcPr>
            <w:tcW w:w="990" w:type="dxa"/>
            <w:tcBorders>
              <w:top w:val="nil"/>
              <w:left w:val="nil"/>
              <w:bottom w:val="single" w:sz="4" w:space="0" w:color="auto"/>
              <w:right w:val="single" w:sz="4" w:space="0" w:color="auto"/>
            </w:tcBorders>
            <w:shd w:val="clear" w:color="auto" w:fill="1F497D" w:themeFill="text2"/>
            <w:noWrap/>
            <w:vAlign w:val="center"/>
            <w:hideMark/>
          </w:tcPr>
          <w:p w14:paraId="52ECF330" w14:textId="77777777" w:rsidR="003C2E83" w:rsidRPr="00753345" w:rsidRDefault="003C2E83" w:rsidP="00F7314C">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Mipyme</w:t>
            </w:r>
            <w:proofErr w:type="spellEnd"/>
          </w:p>
        </w:tc>
        <w:tc>
          <w:tcPr>
            <w:tcW w:w="1980" w:type="dxa"/>
            <w:tcBorders>
              <w:top w:val="nil"/>
              <w:left w:val="nil"/>
              <w:bottom w:val="single" w:sz="4" w:space="0" w:color="auto"/>
              <w:right w:val="single" w:sz="4" w:space="0" w:color="auto"/>
            </w:tcBorders>
            <w:shd w:val="clear" w:color="auto" w:fill="1F497D" w:themeFill="text2"/>
            <w:noWrap/>
            <w:vAlign w:val="center"/>
            <w:hideMark/>
          </w:tcPr>
          <w:p w14:paraId="673A6981" w14:textId="77777777" w:rsidR="003C2E83" w:rsidRPr="00753345" w:rsidRDefault="003C2E83" w:rsidP="00F7314C">
            <w:pPr>
              <w:jc w:val="center"/>
              <w:rPr>
                <w:rFonts w:ascii="Artifex CF Light" w:hAnsi="Artifex CF Light" w:cs="Calibri"/>
                <w:b/>
                <w:color w:val="FFFFFF" w:themeColor="background1"/>
                <w:sz w:val="20"/>
                <w:szCs w:val="20"/>
              </w:rPr>
            </w:pPr>
            <w:proofErr w:type="spellStart"/>
            <w:r w:rsidRPr="00753345">
              <w:rPr>
                <w:rFonts w:ascii="Artifex CF Light" w:hAnsi="Artifex CF Light" w:cs="Calibri"/>
                <w:b/>
                <w:color w:val="FFFFFF" w:themeColor="background1"/>
                <w:sz w:val="20"/>
                <w:szCs w:val="20"/>
              </w:rPr>
              <w:t>Rubro</w:t>
            </w:r>
            <w:proofErr w:type="spellEnd"/>
          </w:p>
        </w:tc>
      </w:tr>
      <w:tr w:rsidR="003C2E83" w:rsidRPr="001B13CB" w14:paraId="75A0CE3C" w14:textId="77777777" w:rsidTr="00F7314C">
        <w:trPr>
          <w:trHeight w:val="879"/>
        </w:trPr>
        <w:tc>
          <w:tcPr>
            <w:tcW w:w="1458" w:type="dxa"/>
            <w:tcBorders>
              <w:top w:val="nil"/>
              <w:left w:val="single" w:sz="4" w:space="0" w:color="auto"/>
              <w:bottom w:val="single" w:sz="4" w:space="0" w:color="auto"/>
              <w:right w:val="single" w:sz="4" w:space="0" w:color="auto"/>
            </w:tcBorders>
            <w:shd w:val="clear" w:color="000000" w:fill="FFFFFF"/>
            <w:vAlign w:val="center"/>
          </w:tcPr>
          <w:p w14:paraId="409ACBB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lastRenderedPageBreak/>
              <w:t>6/1/2020</w:t>
            </w:r>
          </w:p>
        </w:tc>
        <w:tc>
          <w:tcPr>
            <w:tcW w:w="1170" w:type="dxa"/>
            <w:tcBorders>
              <w:top w:val="nil"/>
              <w:left w:val="nil"/>
              <w:bottom w:val="single" w:sz="4" w:space="0" w:color="auto"/>
              <w:right w:val="single" w:sz="4" w:space="0" w:color="auto"/>
            </w:tcBorders>
            <w:shd w:val="clear" w:color="000000" w:fill="FFFFFF"/>
          </w:tcPr>
          <w:p w14:paraId="0D866DD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ONAPI-UC-CD-2020-0038</w:t>
            </w:r>
          </w:p>
        </w:tc>
        <w:tc>
          <w:tcPr>
            <w:tcW w:w="3150" w:type="dxa"/>
            <w:tcBorders>
              <w:top w:val="nil"/>
              <w:left w:val="nil"/>
              <w:bottom w:val="single" w:sz="4" w:space="0" w:color="auto"/>
              <w:right w:val="single" w:sz="4" w:space="0" w:color="auto"/>
            </w:tcBorders>
            <w:shd w:val="clear" w:color="000000" w:fill="FFFFFF"/>
            <w:vAlign w:val="center"/>
          </w:tcPr>
          <w:p w14:paraId="7930D80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caretas para protección facial, </w:t>
            </w:r>
            <w:proofErr w:type="spellStart"/>
            <w:r w:rsidRPr="007B679D">
              <w:rPr>
                <w:rFonts w:ascii="Artifex CF Light" w:hAnsi="Artifex CF Light" w:cs="Calibri"/>
                <w:color w:val="002060"/>
                <w:sz w:val="18"/>
                <w:szCs w:val="18"/>
                <w:lang w:val="es-DO"/>
              </w:rPr>
              <w:t>plasticas</w:t>
            </w:r>
            <w:proofErr w:type="spellEnd"/>
            <w:r w:rsidRPr="007B679D">
              <w:rPr>
                <w:rFonts w:ascii="Artifex CF Light" w:hAnsi="Artifex CF Light" w:cs="Calibri"/>
                <w:color w:val="002060"/>
                <w:sz w:val="18"/>
                <w:szCs w:val="18"/>
                <w:lang w:val="es-DO"/>
              </w:rPr>
              <w:t>, transparentes, tipo B.</w:t>
            </w:r>
          </w:p>
        </w:tc>
        <w:tc>
          <w:tcPr>
            <w:tcW w:w="1620" w:type="dxa"/>
            <w:tcBorders>
              <w:top w:val="nil"/>
              <w:left w:val="nil"/>
              <w:bottom w:val="single" w:sz="4" w:space="0" w:color="auto"/>
              <w:right w:val="single" w:sz="4" w:space="0" w:color="auto"/>
            </w:tcBorders>
            <w:shd w:val="clear" w:color="000000" w:fill="FFFFFF"/>
            <w:vAlign w:val="center"/>
          </w:tcPr>
          <w:p w14:paraId="61DD49B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GTG Industrial, SRL</w:t>
            </w:r>
          </w:p>
        </w:tc>
        <w:tc>
          <w:tcPr>
            <w:tcW w:w="1350" w:type="dxa"/>
            <w:tcBorders>
              <w:top w:val="nil"/>
              <w:left w:val="nil"/>
              <w:bottom w:val="single" w:sz="4" w:space="0" w:color="auto"/>
              <w:right w:val="single" w:sz="4" w:space="0" w:color="auto"/>
            </w:tcBorders>
            <w:shd w:val="clear" w:color="000000" w:fill="FFFFFF"/>
            <w:vAlign w:val="center"/>
          </w:tcPr>
          <w:p w14:paraId="0162711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23,400.00</w:t>
            </w:r>
          </w:p>
        </w:tc>
        <w:tc>
          <w:tcPr>
            <w:tcW w:w="990" w:type="dxa"/>
            <w:tcBorders>
              <w:top w:val="nil"/>
              <w:left w:val="nil"/>
              <w:bottom w:val="single" w:sz="4" w:space="0" w:color="auto"/>
              <w:right w:val="single" w:sz="4" w:space="0" w:color="auto"/>
            </w:tcBorders>
            <w:shd w:val="clear" w:color="000000" w:fill="FFFFFF"/>
            <w:vAlign w:val="center"/>
          </w:tcPr>
          <w:p w14:paraId="38983C65" w14:textId="77777777" w:rsidR="003C2E83" w:rsidRPr="007B679D" w:rsidRDefault="003C2E83" w:rsidP="00F7314C">
            <w:pPr>
              <w:jc w:val="center"/>
              <w:rPr>
                <w:rFonts w:ascii="Artifex CF Light" w:hAnsi="Artifex CF Light" w:cs="Calibri"/>
                <w:color w:val="002060"/>
                <w:sz w:val="18"/>
                <w:szCs w:val="18"/>
                <w:lang w:val="es-DO"/>
              </w:rPr>
            </w:pPr>
          </w:p>
          <w:p w14:paraId="4351B068" w14:textId="77777777" w:rsidR="003C2E83" w:rsidRPr="007B679D" w:rsidRDefault="003C2E83" w:rsidP="00F7314C">
            <w:pPr>
              <w:jc w:val="center"/>
              <w:rPr>
                <w:rFonts w:ascii="Artifex CF Light" w:hAnsi="Artifex CF Light" w:cs="Calibri"/>
                <w:color w:val="002060"/>
                <w:sz w:val="18"/>
                <w:szCs w:val="18"/>
                <w:lang w:val="es-DO"/>
              </w:rPr>
            </w:pPr>
          </w:p>
          <w:p w14:paraId="2FE9503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980" w:type="dxa"/>
            <w:tcBorders>
              <w:top w:val="nil"/>
              <w:left w:val="nil"/>
              <w:bottom w:val="single" w:sz="4" w:space="0" w:color="auto"/>
              <w:right w:val="single" w:sz="4" w:space="0" w:color="auto"/>
            </w:tcBorders>
            <w:shd w:val="clear" w:color="auto" w:fill="auto"/>
            <w:noWrap/>
            <w:vAlign w:val="center"/>
          </w:tcPr>
          <w:p w14:paraId="24B6031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Escudos faciales</w:t>
            </w:r>
          </w:p>
        </w:tc>
      </w:tr>
      <w:tr w:rsidR="003C2E83" w:rsidRPr="008A7CF0" w14:paraId="70A0FFD5" w14:textId="77777777" w:rsidTr="00F7314C">
        <w:trPr>
          <w:trHeight w:val="870"/>
        </w:trPr>
        <w:tc>
          <w:tcPr>
            <w:tcW w:w="1458" w:type="dxa"/>
            <w:tcBorders>
              <w:top w:val="nil"/>
              <w:left w:val="single" w:sz="4" w:space="0" w:color="auto"/>
              <w:bottom w:val="single" w:sz="4" w:space="0" w:color="auto"/>
              <w:right w:val="single" w:sz="4" w:space="0" w:color="auto"/>
            </w:tcBorders>
            <w:shd w:val="clear" w:color="000000" w:fill="FFFFFF"/>
            <w:vAlign w:val="center"/>
          </w:tcPr>
          <w:p w14:paraId="3514C7F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6/9/2020</w:t>
            </w:r>
          </w:p>
        </w:tc>
        <w:tc>
          <w:tcPr>
            <w:tcW w:w="1170" w:type="dxa"/>
            <w:tcBorders>
              <w:top w:val="nil"/>
              <w:left w:val="nil"/>
              <w:bottom w:val="single" w:sz="4" w:space="0" w:color="auto"/>
              <w:right w:val="single" w:sz="4" w:space="0" w:color="auto"/>
            </w:tcBorders>
            <w:shd w:val="clear" w:color="000000" w:fill="FFFFFF"/>
          </w:tcPr>
          <w:p w14:paraId="79470AA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ONAPI-UC-CD-2020-0039</w:t>
            </w:r>
          </w:p>
        </w:tc>
        <w:tc>
          <w:tcPr>
            <w:tcW w:w="3150" w:type="dxa"/>
            <w:tcBorders>
              <w:top w:val="nil"/>
              <w:left w:val="nil"/>
              <w:bottom w:val="single" w:sz="4" w:space="0" w:color="auto"/>
              <w:right w:val="single" w:sz="4" w:space="0" w:color="auto"/>
            </w:tcBorders>
            <w:shd w:val="clear" w:color="000000" w:fill="FFFFFF"/>
          </w:tcPr>
          <w:p w14:paraId="3570283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al </w:t>
            </w:r>
            <w:proofErr w:type="spellStart"/>
            <w:r w:rsidRPr="007B679D">
              <w:rPr>
                <w:rFonts w:ascii="Artifex CF Light" w:hAnsi="Artifex CF Light" w:cs="Calibri"/>
                <w:color w:val="002060"/>
                <w:sz w:val="18"/>
                <w:szCs w:val="18"/>
                <w:lang w:val="es-DO"/>
              </w:rPr>
              <w:t>vehiculo</w:t>
            </w:r>
            <w:proofErr w:type="spellEnd"/>
            <w:r w:rsidRPr="007B679D">
              <w:rPr>
                <w:rFonts w:ascii="Artifex CF Light" w:hAnsi="Artifex CF Light" w:cs="Calibri"/>
                <w:color w:val="002060"/>
                <w:sz w:val="18"/>
                <w:szCs w:val="18"/>
                <w:lang w:val="es-DO"/>
              </w:rPr>
              <w:t xml:space="preserve"> Toyota </w:t>
            </w:r>
            <w:proofErr w:type="spellStart"/>
            <w:r w:rsidRPr="007B679D">
              <w:rPr>
                <w:rFonts w:ascii="Artifex CF Light" w:hAnsi="Artifex CF Light" w:cs="Calibri"/>
                <w:color w:val="002060"/>
                <w:sz w:val="18"/>
                <w:szCs w:val="18"/>
                <w:lang w:val="es-DO"/>
              </w:rPr>
              <w:t>Coaster</w:t>
            </w:r>
            <w:proofErr w:type="spellEnd"/>
            <w:r w:rsidRPr="007B679D">
              <w:rPr>
                <w:rFonts w:ascii="Artifex CF Light" w:hAnsi="Artifex CF Light" w:cs="Calibri"/>
                <w:color w:val="002060"/>
                <w:sz w:val="18"/>
                <w:szCs w:val="18"/>
                <w:lang w:val="es-DO"/>
              </w:rPr>
              <w:t xml:space="preserve"> 2019 Chasis JTGFB718606006208 a los 10,000 Km.</w:t>
            </w:r>
          </w:p>
        </w:tc>
        <w:tc>
          <w:tcPr>
            <w:tcW w:w="1620" w:type="dxa"/>
            <w:tcBorders>
              <w:top w:val="nil"/>
              <w:left w:val="nil"/>
              <w:bottom w:val="single" w:sz="4" w:space="0" w:color="auto"/>
              <w:right w:val="single" w:sz="4" w:space="0" w:color="auto"/>
            </w:tcBorders>
            <w:shd w:val="clear" w:color="000000" w:fill="FFFFFF"/>
            <w:vAlign w:val="center"/>
          </w:tcPr>
          <w:p w14:paraId="2AC3C2E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Delta Comercial, SA</w:t>
            </w:r>
          </w:p>
        </w:tc>
        <w:tc>
          <w:tcPr>
            <w:tcW w:w="1350" w:type="dxa"/>
            <w:tcBorders>
              <w:top w:val="nil"/>
              <w:left w:val="nil"/>
              <w:bottom w:val="single" w:sz="4" w:space="0" w:color="auto"/>
              <w:right w:val="single" w:sz="4" w:space="0" w:color="auto"/>
            </w:tcBorders>
            <w:shd w:val="clear" w:color="000000" w:fill="FFFFFF"/>
            <w:vAlign w:val="center"/>
          </w:tcPr>
          <w:p w14:paraId="3318507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12,062.72</w:t>
            </w:r>
          </w:p>
        </w:tc>
        <w:tc>
          <w:tcPr>
            <w:tcW w:w="990" w:type="dxa"/>
            <w:tcBorders>
              <w:top w:val="nil"/>
              <w:left w:val="nil"/>
              <w:bottom w:val="single" w:sz="4" w:space="0" w:color="auto"/>
              <w:right w:val="single" w:sz="4" w:space="0" w:color="auto"/>
            </w:tcBorders>
            <w:shd w:val="clear" w:color="000000" w:fill="FFFFFF"/>
            <w:vAlign w:val="center"/>
          </w:tcPr>
          <w:p w14:paraId="46D2A79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980" w:type="dxa"/>
            <w:tcBorders>
              <w:top w:val="nil"/>
              <w:left w:val="nil"/>
              <w:bottom w:val="single" w:sz="4" w:space="0" w:color="auto"/>
              <w:right w:val="single" w:sz="4" w:space="0" w:color="auto"/>
            </w:tcBorders>
            <w:shd w:val="clear" w:color="auto" w:fill="auto"/>
            <w:noWrap/>
            <w:vAlign w:val="center"/>
          </w:tcPr>
          <w:p w14:paraId="1A74099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y </w:t>
            </w:r>
            <w:proofErr w:type="spellStart"/>
            <w:r w:rsidRPr="007B679D">
              <w:rPr>
                <w:rFonts w:ascii="Artifex CF Light" w:hAnsi="Artifex CF Light" w:cs="Calibri"/>
                <w:color w:val="002060"/>
                <w:sz w:val="18"/>
                <w:szCs w:val="18"/>
                <w:lang w:val="es-DO"/>
              </w:rPr>
              <w:t>reparacion</w:t>
            </w:r>
            <w:proofErr w:type="spellEnd"/>
            <w:r w:rsidRPr="007B679D">
              <w:rPr>
                <w:rFonts w:ascii="Artifex CF Light" w:hAnsi="Artifex CF Light" w:cs="Calibri"/>
                <w:color w:val="002060"/>
                <w:sz w:val="18"/>
                <w:szCs w:val="18"/>
                <w:lang w:val="es-DO"/>
              </w:rPr>
              <w:t xml:space="preserve"> de transporte.</w:t>
            </w:r>
          </w:p>
        </w:tc>
      </w:tr>
      <w:tr w:rsidR="003C2E83" w:rsidRPr="008A7CF0" w14:paraId="538C49EE" w14:textId="77777777" w:rsidTr="00F7314C">
        <w:trPr>
          <w:trHeight w:val="807"/>
        </w:trPr>
        <w:tc>
          <w:tcPr>
            <w:tcW w:w="1458" w:type="dxa"/>
            <w:tcBorders>
              <w:top w:val="nil"/>
              <w:left w:val="single" w:sz="4" w:space="0" w:color="auto"/>
              <w:bottom w:val="single" w:sz="4" w:space="0" w:color="auto"/>
              <w:right w:val="single" w:sz="4" w:space="0" w:color="auto"/>
            </w:tcBorders>
            <w:shd w:val="clear" w:color="000000" w:fill="FFFFFF"/>
            <w:vAlign w:val="center"/>
          </w:tcPr>
          <w:p w14:paraId="6B8372A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6/16/2020</w:t>
            </w:r>
          </w:p>
        </w:tc>
        <w:tc>
          <w:tcPr>
            <w:tcW w:w="1170" w:type="dxa"/>
            <w:tcBorders>
              <w:top w:val="nil"/>
              <w:left w:val="nil"/>
              <w:bottom w:val="single" w:sz="4" w:space="0" w:color="auto"/>
              <w:right w:val="single" w:sz="4" w:space="0" w:color="auto"/>
            </w:tcBorders>
            <w:shd w:val="clear" w:color="000000" w:fill="FFFFFF"/>
          </w:tcPr>
          <w:p w14:paraId="2CD18C3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ONAPI-UC-CD-2020-0040</w:t>
            </w:r>
          </w:p>
        </w:tc>
        <w:tc>
          <w:tcPr>
            <w:tcW w:w="3150" w:type="dxa"/>
            <w:tcBorders>
              <w:top w:val="nil"/>
              <w:left w:val="nil"/>
              <w:bottom w:val="single" w:sz="4" w:space="0" w:color="auto"/>
              <w:right w:val="single" w:sz="4" w:space="0" w:color="auto"/>
            </w:tcBorders>
            <w:shd w:val="clear" w:color="000000" w:fill="FFFFFF"/>
          </w:tcPr>
          <w:p w14:paraId="7DFBF77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a un </w:t>
            </w:r>
            <w:proofErr w:type="spellStart"/>
            <w:r w:rsidRPr="007B679D">
              <w:rPr>
                <w:rFonts w:ascii="Artifex CF Light" w:hAnsi="Artifex CF Light" w:cs="Calibri"/>
                <w:color w:val="002060"/>
                <w:sz w:val="18"/>
                <w:szCs w:val="18"/>
                <w:lang w:val="es-DO"/>
              </w:rPr>
              <w:t>scaner</w:t>
            </w:r>
            <w:proofErr w:type="spellEnd"/>
            <w:r w:rsidRPr="007B679D">
              <w:rPr>
                <w:rFonts w:ascii="Artifex CF Light" w:hAnsi="Artifex CF Light" w:cs="Calibri"/>
                <w:color w:val="002060"/>
                <w:sz w:val="18"/>
                <w:szCs w:val="18"/>
                <w:lang w:val="es-DO"/>
              </w:rPr>
              <w:t xml:space="preserve"> y la fotocopiadora del departamento de copiado.</w:t>
            </w:r>
          </w:p>
        </w:tc>
        <w:tc>
          <w:tcPr>
            <w:tcW w:w="1620" w:type="dxa"/>
            <w:tcBorders>
              <w:top w:val="nil"/>
              <w:left w:val="nil"/>
              <w:bottom w:val="single" w:sz="4" w:space="0" w:color="auto"/>
              <w:right w:val="single" w:sz="4" w:space="0" w:color="auto"/>
            </w:tcBorders>
            <w:shd w:val="clear" w:color="000000" w:fill="FFFFFF"/>
            <w:vAlign w:val="center"/>
          </w:tcPr>
          <w:p w14:paraId="46514488"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Syntes</w:t>
            </w:r>
            <w:proofErr w:type="spellEnd"/>
            <w:r w:rsidRPr="007B679D">
              <w:rPr>
                <w:rFonts w:ascii="Artifex CF Light" w:hAnsi="Artifex CF Light" w:cs="Calibri"/>
                <w:color w:val="002060"/>
                <w:sz w:val="18"/>
                <w:szCs w:val="18"/>
                <w:lang w:val="es-DO"/>
              </w:rPr>
              <w:t>, SRL</w:t>
            </w:r>
          </w:p>
        </w:tc>
        <w:tc>
          <w:tcPr>
            <w:tcW w:w="1350" w:type="dxa"/>
            <w:tcBorders>
              <w:top w:val="nil"/>
              <w:left w:val="nil"/>
              <w:bottom w:val="single" w:sz="4" w:space="0" w:color="auto"/>
              <w:right w:val="single" w:sz="4" w:space="0" w:color="auto"/>
            </w:tcBorders>
            <w:shd w:val="clear" w:color="000000" w:fill="FFFFFF"/>
            <w:vAlign w:val="center"/>
          </w:tcPr>
          <w:p w14:paraId="36BEE72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10,207.00</w:t>
            </w:r>
          </w:p>
        </w:tc>
        <w:tc>
          <w:tcPr>
            <w:tcW w:w="990" w:type="dxa"/>
            <w:tcBorders>
              <w:top w:val="nil"/>
              <w:left w:val="nil"/>
              <w:bottom w:val="single" w:sz="4" w:space="0" w:color="auto"/>
              <w:right w:val="single" w:sz="4" w:space="0" w:color="auto"/>
            </w:tcBorders>
            <w:shd w:val="clear" w:color="000000" w:fill="FFFFFF"/>
            <w:vAlign w:val="center"/>
          </w:tcPr>
          <w:p w14:paraId="54B6A38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980" w:type="dxa"/>
            <w:tcBorders>
              <w:top w:val="nil"/>
              <w:left w:val="nil"/>
              <w:bottom w:val="single" w:sz="4" w:space="0" w:color="auto"/>
              <w:right w:val="single" w:sz="4" w:space="0" w:color="auto"/>
            </w:tcBorders>
            <w:shd w:val="clear" w:color="auto" w:fill="auto"/>
            <w:noWrap/>
            <w:vAlign w:val="center"/>
          </w:tcPr>
          <w:p w14:paraId="7DAC3C2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mantenimiento o soporte del hardware del computador</w:t>
            </w:r>
          </w:p>
        </w:tc>
      </w:tr>
      <w:tr w:rsidR="003C2E83" w:rsidRPr="008A7CF0" w14:paraId="6C3B95EE" w14:textId="77777777" w:rsidTr="00F7314C">
        <w:trPr>
          <w:trHeight w:val="906"/>
        </w:trPr>
        <w:tc>
          <w:tcPr>
            <w:tcW w:w="1458" w:type="dxa"/>
            <w:tcBorders>
              <w:top w:val="nil"/>
              <w:left w:val="single" w:sz="4" w:space="0" w:color="auto"/>
              <w:bottom w:val="single" w:sz="4" w:space="0" w:color="auto"/>
              <w:right w:val="single" w:sz="4" w:space="0" w:color="auto"/>
            </w:tcBorders>
            <w:shd w:val="clear" w:color="000000" w:fill="FFFFFF"/>
            <w:vAlign w:val="center"/>
          </w:tcPr>
          <w:p w14:paraId="47FD1E4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6/16/2020</w:t>
            </w:r>
          </w:p>
        </w:tc>
        <w:tc>
          <w:tcPr>
            <w:tcW w:w="1170" w:type="dxa"/>
            <w:tcBorders>
              <w:top w:val="nil"/>
              <w:left w:val="nil"/>
              <w:bottom w:val="single" w:sz="4" w:space="0" w:color="auto"/>
              <w:right w:val="single" w:sz="4" w:space="0" w:color="auto"/>
            </w:tcBorders>
            <w:shd w:val="clear" w:color="000000" w:fill="FFFFFF"/>
          </w:tcPr>
          <w:p w14:paraId="547F7C6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ONAPI-UC-CD-2020-0040</w:t>
            </w:r>
          </w:p>
        </w:tc>
        <w:tc>
          <w:tcPr>
            <w:tcW w:w="3150" w:type="dxa"/>
            <w:tcBorders>
              <w:top w:val="nil"/>
              <w:left w:val="nil"/>
              <w:bottom w:val="single" w:sz="4" w:space="0" w:color="auto"/>
              <w:right w:val="single" w:sz="4" w:space="0" w:color="auto"/>
            </w:tcBorders>
            <w:shd w:val="clear" w:color="000000" w:fill="FFFFFF"/>
          </w:tcPr>
          <w:p w14:paraId="39D584B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a un </w:t>
            </w:r>
            <w:proofErr w:type="spellStart"/>
            <w:r w:rsidRPr="007B679D">
              <w:rPr>
                <w:rFonts w:ascii="Artifex CF Light" w:hAnsi="Artifex CF Light" w:cs="Calibri"/>
                <w:color w:val="002060"/>
                <w:sz w:val="18"/>
                <w:szCs w:val="18"/>
                <w:lang w:val="es-DO"/>
              </w:rPr>
              <w:t>scaner</w:t>
            </w:r>
            <w:proofErr w:type="spellEnd"/>
            <w:r w:rsidRPr="007B679D">
              <w:rPr>
                <w:rFonts w:ascii="Artifex CF Light" w:hAnsi="Artifex CF Light" w:cs="Calibri"/>
                <w:color w:val="002060"/>
                <w:sz w:val="18"/>
                <w:szCs w:val="18"/>
                <w:lang w:val="es-DO"/>
              </w:rPr>
              <w:t xml:space="preserve"> y la fotocopiadora del departamento de copiado.</w:t>
            </w:r>
          </w:p>
        </w:tc>
        <w:tc>
          <w:tcPr>
            <w:tcW w:w="1620" w:type="dxa"/>
            <w:tcBorders>
              <w:top w:val="nil"/>
              <w:left w:val="nil"/>
              <w:bottom w:val="single" w:sz="4" w:space="0" w:color="auto"/>
              <w:right w:val="single" w:sz="4" w:space="0" w:color="auto"/>
            </w:tcBorders>
            <w:shd w:val="clear" w:color="000000" w:fill="FFFFFF"/>
            <w:vAlign w:val="center"/>
          </w:tcPr>
          <w:p w14:paraId="4F514AE1"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Simpapel</w:t>
            </w:r>
            <w:proofErr w:type="spellEnd"/>
            <w:r w:rsidRPr="007B679D">
              <w:rPr>
                <w:rFonts w:ascii="Artifex CF Light" w:hAnsi="Artifex CF Light" w:cs="Calibri"/>
                <w:color w:val="002060"/>
                <w:sz w:val="18"/>
                <w:szCs w:val="18"/>
                <w:lang w:val="es-DO"/>
              </w:rPr>
              <w:t>, SRL</w:t>
            </w:r>
          </w:p>
        </w:tc>
        <w:tc>
          <w:tcPr>
            <w:tcW w:w="1350" w:type="dxa"/>
            <w:tcBorders>
              <w:top w:val="nil"/>
              <w:left w:val="nil"/>
              <w:bottom w:val="single" w:sz="4" w:space="0" w:color="auto"/>
              <w:right w:val="single" w:sz="4" w:space="0" w:color="auto"/>
            </w:tcBorders>
            <w:shd w:val="clear" w:color="000000" w:fill="FFFFFF"/>
            <w:vAlign w:val="center"/>
          </w:tcPr>
          <w:p w14:paraId="7CB270E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9,483.66</w:t>
            </w:r>
          </w:p>
        </w:tc>
        <w:tc>
          <w:tcPr>
            <w:tcW w:w="990" w:type="dxa"/>
            <w:tcBorders>
              <w:top w:val="nil"/>
              <w:left w:val="nil"/>
              <w:bottom w:val="single" w:sz="4" w:space="0" w:color="auto"/>
              <w:right w:val="single" w:sz="4" w:space="0" w:color="auto"/>
            </w:tcBorders>
            <w:shd w:val="clear" w:color="000000" w:fill="FFFFFF"/>
            <w:vAlign w:val="center"/>
          </w:tcPr>
          <w:p w14:paraId="64A14B1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980" w:type="dxa"/>
            <w:tcBorders>
              <w:top w:val="nil"/>
              <w:left w:val="nil"/>
              <w:bottom w:val="single" w:sz="4" w:space="0" w:color="auto"/>
              <w:right w:val="single" w:sz="4" w:space="0" w:color="auto"/>
            </w:tcBorders>
            <w:shd w:val="clear" w:color="auto" w:fill="auto"/>
            <w:noWrap/>
            <w:vAlign w:val="center"/>
          </w:tcPr>
          <w:p w14:paraId="1ACAAC2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mantenimiento o soporte del hardware del computador</w:t>
            </w:r>
          </w:p>
        </w:tc>
      </w:tr>
      <w:tr w:rsidR="003C2E83" w:rsidRPr="008A7CF0" w14:paraId="252C2D6D" w14:textId="77777777" w:rsidTr="00F7314C">
        <w:trPr>
          <w:trHeight w:val="843"/>
        </w:trPr>
        <w:tc>
          <w:tcPr>
            <w:tcW w:w="1458" w:type="dxa"/>
            <w:tcBorders>
              <w:top w:val="nil"/>
              <w:left w:val="single" w:sz="4" w:space="0" w:color="auto"/>
              <w:bottom w:val="single" w:sz="4" w:space="0" w:color="auto"/>
              <w:right w:val="single" w:sz="4" w:space="0" w:color="auto"/>
            </w:tcBorders>
            <w:shd w:val="clear" w:color="000000" w:fill="FFFFFF"/>
            <w:vAlign w:val="center"/>
          </w:tcPr>
          <w:p w14:paraId="44F3C10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6/17/2020</w:t>
            </w:r>
          </w:p>
        </w:tc>
        <w:tc>
          <w:tcPr>
            <w:tcW w:w="1170" w:type="dxa"/>
            <w:tcBorders>
              <w:top w:val="nil"/>
              <w:left w:val="nil"/>
              <w:bottom w:val="single" w:sz="4" w:space="0" w:color="auto"/>
              <w:right w:val="single" w:sz="4" w:space="0" w:color="auto"/>
            </w:tcBorders>
            <w:shd w:val="clear" w:color="000000" w:fill="FFFFFF"/>
          </w:tcPr>
          <w:p w14:paraId="5640DCD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ONAPI-UC-CD-2020-0041</w:t>
            </w:r>
          </w:p>
        </w:tc>
        <w:tc>
          <w:tcPr>
            <w:tcW w:w="3150" w:type="dxa"/>
            <w:tcBorders>
              <w:top w:val="nil"/>
              <w:left w:val="nil"/>
              <w:bottom w:val="single" w:sz="4" w:space="0" w:color="auto"/>
              <w:right w:val="single" w:sz="4" w:space="0" w:color="auto"/>
            </w:tcBorders>
            <w:shd w:val="clear" w:color="000000" w:fill="FFFFFF"/>
          </w:tcPr>
          <w:p w14:paraId="11661AC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al vehículo Nissan </w:t>
            </w:r>
            <w:proofErr w:type="spellStart"/>
            <w:r w:rsidRPr="007B679D">
              <w:rPr>
                <w:rFonts w:ascii="Artifex CF Light" w:hAnsi="Artifex CF Light" w:cs="Calibri"/>
                <w:color w:val="002060"/>
                <w:sz w:val="18"/>
                <w:szCs w:val="18"/>
                <w:lang w:val="es-DO"/>
              </w:rPr>
              <w:t>Frontier</w:t>
            </w:r>
            <w:proofErr w:type="spellEnd"/>
            <w:r w:rsidRPr="007B679D">
              <w:rPr>
                <w:rFonts w:ascii="Artifex CF Light" w:hAnsi="Artifex CF Light" w:cs="Calibri"/>
                <w:color w:val="002060"/>
                <w:sz w:val="18"/>
                <w:szCs w:val="18"/>
                <w:lang w:val="es-DO"/>
              </w:rPr>
              <w:t xml:space="preserve"> NP-300 Chasis: 3N6CD33BZK372561 a los 70,000 Km.</w:t>
            </w:r>
          </w:p>
        </w:tc>
        <w:tc>
          <w:tcPr>
            <w:tcW w:w="1620" w:type="dxa"/>
            <w:tcBorders>
              <w:top w:val="nil"/>
              <w:left w:val="nil"/>
              <w:bottom w:val="single" w:sz="4" w:space="0" w:color="auto"/>
              <w:right w:val="single" w:sz="4" w:space="0" w:color="auto"/>
            </w:tcBorders>
            <w:shd w:val="clear" w:color="000000" w:fill="FFFFFF"/>
            <w:vAlign w:val="center"/>
          </w:tcPr>
          <w:p w14:paraId="151CF30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Santo Domingo Motors Company, SA</w:t>
            </w:r>
          </w:p>
        </w:tc>
        <w:tc>
          <w:tcPr>
            <w:tcW w:w="1350" w:type="dxa"/>
            <w:tcBorders>
              <w:top w:val="nil"/>
              <w:left w:val="nil"/>
              <w:bottom w:val="single" w:sz="4" w:space="0" w:color="auto"/>
              <w:right w:val="single" w:sz="4" w:space="0" w:color="auto"/>
            </w:tcBorders>
            <w:shd w:val="clear" w:color="000000" w:fill="FFFFFF"/>
            <w:vAlign w:val="center"/>
          </w:tcPr>
          <w:p w14:paraId="12A3D44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14,017.01</w:t>
            </w:r>
          </w:p>
        </w:tc>
        <w:tc>
          <w:tcPr>
            <w:tcW w:w="990" w:type="dxa"/>
            <w:tcBorders>
              <w:top w:val="nil"/>
              <w:left w:val="nil"/>
              <w:bottom w:val="single" w:sz="4" w:space="0" w:color="auto"/>
              <w:right w:val="single" w:sz="4" w:space="0" w:color="auto"/>
            </w:tcBorders>
            <w:shd w:val="clear" w:color="000000" w:fill="FFFFFF"/>
            <w:vAlign w:val="center"/>
          </w:tcPr>
          <w:p w14:paraId="3214140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980" w:type="dxa"/>
            <w:tcBorders>
              <w:top w:val="nil"/>
              <w:left w:val="nil"/>
              <w:bottom w:val="single" w:sz="4" w:space="0" w:color="auto"/>
              <w:right w:val="single" w:sz="4" w:space="0" w:color="auto"/>
            </w:tcBorders>
            <w:shd w:val="clear" w:color="000000" w:fill="FFFFFF"/>
            <w:vAlign w:val="center"/>
          </w:tcPr>
          <w:p w14:paraId="4751B8D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y </w:t>
            </w:r>
            <w:proofErr w:type="spellStart"/>
            <w:r w:rsidRPr="007B679D">
              <w:rPr>
                <w:rFonts w:ascii="Artifex CF Light" w:hAnsi="Artifex CF Light" w:cs="Calibri"/>
                <w:color w:val="002060"/>
                <w:sz w:val="18"/>
                <w:szCs w:val="18"/>
                <w:lang w:val="es-DO"/>
              </w:rPr>
              <w:t>reparacion</w:t>
            </w:r>
            <w:proofErr w:type="spellEnd"/>
            <w:r w:rsidRPr="007B679D">
              <w:rPr>
                <w:rFonts w:ascii="Artifex CF Light" w:hAnsi="Artifex CF Light" w:cs="Calibri"/>
                <w:color w:val="002060"/>
                <w:sz w:val="18"/>
                <w:szCs w:val="18"/>
                <w:lang w:val="es-DO"/>
              </w:rPr>
              <w:t xml:space="preserve"> de transporte.</w:t>
            </w:r>
          </w:p>
        </w:tc>
      </w:tr>
      <w:tr w:rsidR="003C2E83" w:rsidRPr="001B13CB" w14:paraId="66CD9A48" w14:textId="77777777" w:rsidTr="00F7314C">
        <w:trPr>
          <w:trHeight w:val="798"/>
        </w:trPr>
        <w:tc>
          <w:tcPr>
            <w:tcW w:w="1458" w:type="dxa"/>
            <w:tcBorders>
              <w:top w:val="nil"/>
              <w:left w:val="single" w:sz="4" w:space="0" w:color="auto"/>
              <w:bottom w:val="single" w:sz="4" w:space="0" w:color="auto"/>
              <w:right w:val="single" w:sz="4" w:space="0" w:color="auto"/>
            </w:tcBorders>
            <w:shd w:val="clear" w:color="000000" w:fill="FFFFFF"/>
            <w:vAlign w:val="center"/>
          </w:tcPr>
          <w:p w14:paraId="2AD77FF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6/24/2020</w:t>
            </w:r>
          </w:p>
        </w:tc>
        <w:tc>
          <w:tcPr>
            <w:tcW w:w="1170" w:type="dxa"/>
            <w:tcBorders>
              <w:top w:val="nil"/>
              <w:left w:val="nil"/>
              <w:bottom w:val="single" w:sz="4" w:space="0" w:color="auto"/>
              <w:right w:val="single" w:sz="4" w:space="0" w:color="auto"/>
            </w:tcBorders>
            <w:shd w:val="clear" w:color="000000" w:fill="FFFFFF"/>
            <w:vAlign w:val="center"/>
          </w:tcPr>
          <w:p w14:paraId="285530F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ONAPI-UC-CD-2020-0042</w:t>
            </w:r>
          </w:p>
        </w:tc>
        <w:tc>
          <w:tcPr>
            <w:tcW w:w="3150" w:type="dxa"/>
            <w:tcBorders>
              <w:top w:val="nil"/>
              <w:left w:val="nil"/>
              <w:bottom w:val="single" w:sz="4" w:space="0" w:color="auto"/>
              <w:right w:val="single" w:sz="4" w:space="0" w:color="auto"/>
            </w:tcBorders>
            <w:shd w:val="clear" w:color="000000" w:fill="FFFFFF"/>
          </w:tcPr>
          <w:p w14:paraId="67449F2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(Recarga) de 69 extintores de fuego pertenecientes a todas las </w:t>
            </w:r>
            <w:proofErr w:type="spellStart"/>
            <w:r w:rsidRPr="007B679D">
              <w:rPr>
                <w:rFonts w:ascii="Artifex CF Light" w:hAnsi="Artifex CF Light" w:cs="Calibri"/>
                <w:color w:val="002060"/>
                <w:sz w:val="18"/>
                <w:szCs w:val="18"/>
                <w:lang w:val="es-DO"/>
              </w:rPr>
              <w:t>areas</w:t>
            </w:r>
            <w:proofErr w:type="spellEnd"/>
            <w:r w:rsidRPr="007B679D">
              <w:rPr>
                <w:rFonts w:ascii="Artifex CF Light" w:hAnsi="Artifex CF Light" w:cs="Calibri"/>
                <w:color w:val="002060"/>
                <w:sz w:val="18"/>
                <w:szCs w:val="18"/>
                <w:lang w:val="es-DO"/>
              </w:rPr>
              <w:t xml:space="preserve"> de ONAPI central, ORE y CATI.</w:t>
            </w:r>
          </w:p>
        </w:tc>
        <w:tc>
          <w:tcPr>
            <w:tcW w:w="1620" w:type="dxa"/>
            <w:tcBorders>
              <w:top w:val="nil"/>
              <w:left w:val="nil"/>
              <w:bottom w:val="single" w:sz="4" w:space="0" w:color="auto"/>
              <w:right w:val="single" w:sz="4" w:space="0" w:color="auto"/>
            </w:tcBorders>
            <w:shd w:val="clear" w:color="000000" w:fill="FFFFFF"/>
            <w:vAlign w:val="center"/>
          </w:tcPr>
          <w:p w14:paraId="4E9AFEE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De Soto Trading, SRL</w:t>
            </w:r>
          </w:p>
        </w:tc>
        <w:tc>
          <w:tcPr>
            <w:tcW w:w="1350" w:type="dxa"/>
            <w:tcBorders>
              <w:top w:val="nil"/>
              <w:left w:val="nil"/>
              <w:bottom w:val="single" w:sz="4" w:space="0" w:color="auto"/>
              <w:right w:val="single" w:sz="4" w:space="0" w:color="auto"/>
            </w:tcBorders>
            <w:shd w:val="clear" w:color="000000" w:fill="FFFFFF"/>
            <w:vAlign w:val="center"/>
          </w:tcPr>
          <w:p w14:paraId="2B30B17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109,020.20</w:t>
            </w:r>
          </w:p>
        </w:tc>
        <w:tc>
          <w:tcPr>
            <w:tcW w:w="990" w:type="dxa"/>
            <w:tcBorders>
              <w:top w:val="nil"/>
              <w:left w:val="nil"/>
              <w:bottom w:val="single" w:sz="4" w:space="0" w:color="auto"/>
              <w:right w:val="single" w:sz="4" w:space="0" w:color="auto"/>
            </w:tcBorders>
            <w:shd w:val="clear" w:color="000000" w:fill="FFFFFF"/>
            <w:vAlign w:val="center"/>
          </w:tcPr>
          <w:p w14:paraId="0613FC4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980" w:type="dxa"/>
            <w:tcBorders>
              <w:top w:val="nil"/>
              <w:left w:val="nil"/>
              <w:bottom w:val="single" w:sz="4" w:space="0" w:color="auto"/>
              <w:right w:val="single" w:sz="4" w:space="0" w:color="auto"/>
            </w:tcBorders>
            <w:shd w:val="clear" w:color="auto" w:fill="auto"/>
            <w:noWrap/>
            <w:vAlign w:val="center"/>
          </w:tcPr>
          <w:p w14:paraId="47C189B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Extintores</w:t>
            </w:r>
          </w:p>
        </w:tc>
      </w:tr>
      <w:tr w:rsidR="003C2E83" w:rsidRPr="008A7CF0" w14:paraId="50D50C28" w14:textId="77777777" w:rsidTr="00F7314C">
        <w:trPr>
          <w:trHeight w:val="523"/>
        </w:trPr>
        <w:tc>
          <w:tcPr>
            <w:tcW w:w="1458" w:type="dxa"/>
            <w:tcBorders>
              <w:top w:val="nil"/>
              <w:left w:val="single" w:sz="4" w:space="0" w:color="auto"/>
              <w:bottom w:val="single" w:sz="4" w:space="0" w:color="auto"/>
              <w:right w:val="single" w:sz="4" w:space="0" w:color="auto"/>
            </w:tcBorders>
            <w:shd w:val="clear" w:color="000000" w:fill="FFFFFF"/>
            <w:vAlign w:val="center"/>
          </w:tcPr>
          <w:p w14:paraId="78A4A3B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6/24/2020</w:t>
            </w:r>
          </w:p>
        </w:tc>
        <w:tc>
          <w:tcPr>
            <w:tcW w:w="1170" w:type="dxa"/>
            <w:tcBorders>
              <w:top w:val="nil"/>
              <w:left w:val="nil"/>
              <w:bottom w:val="single" w:sz="4" w:space="0" w:color="auto"/>
              <w:right w:val="single" w:sz="4" w:space="0" w:color="auto"/>
            </w:tcBorders>
            <w:shd w:val="clear" w:color="000000" w:fill="FFFFFF"/>
            <w:vAlign w:val="center"/>
          </w:tcPr>
          <w:p w14:paraId="5F2931A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ONAPI-UC-CD-2020-0043</w:t>
            </w:r>
          </w:p>
        </w:tc>
        <w:tc>
          <w:tcPr>
            <w:tcW w:w="3150" w:type="dxa"/>
            <w:tcBorders>
              <w:top w:val="nil"/>
              <w:left w:val="nil"/>
              <w:bottom w:val="single" w:sz="4" w:space="0" w:color="auto"/>
              <w:right w:val="single" w:sz="4" w:space="0" w:color="auto"/>
            </w:tcBorders>
            <w:shd w:val="clear" w:color="000000" w:fill="FFFFFF"/>
          </w:tcPr>
          <w:p w14:paraId="4A62472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conserjería para realizar trabajos de limpieza, 5 personas, en diferentes áreas de ONAPI central, ORE y ORN.</w:t>
            </w:r>
          </w:p>
        </w:tc>
        <w:tc>
          <w:tcPr>
            <w:tcW w:w="1620" w:type="dxa"/>
            <w:tcBorders>
              <w:top w:val="nil"/>
              <w:left w:val="nil"/>
              <w:bottom w:val="single" w:sz="4" w:space="0" w:color="auto"/>
              <w:right w:val="single" w:sz="4" w:space="0" w:color="auto"/>
            </w:tcBorders>
            <w:shd w:val="clear" w:color="000000" w:fill="FFFFFF"/>
            <w:vAlign w:val="center"/>
          </w:tcPr>
          <w:p w14:paraId="3750968F"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Janser</w:t>
            </w:r>
            <w:proofErr w:type="spellEnd"/>
            <w:r w:rsidRPr="007B679D">
              <w:rPr>
                <w:rFonts w:ascii="Artifex CF Light" w:hAnsi="Artifex CF Light" w:cs="Calibri"/>
                <w:color w:val="002060"/>
                <w:sz w:val="18"/>
                <w:szCs w:val="18"/>
                <w:lang w:val="es-DO"/>
              </w:rPr>
              <w:t>, SRL</w:t>
            </w:r>
          </w:p>
        </w:tc>
        <w:tc>
          <w:tcPr>
            <w:tcW w:w="1350" w:type="dxa"/>
            <w:tcBorders>
              <w:top w:val="nil"/>
              <w:left w:val="nil"/>
              <w:bottom w:val="single" w:sz="4" w:space="0" w:color="auto"/>
              <w:right w:val="single" w:sz="4" w:space="0" w:color="auto"/>
            </w:tcBorders>
            <w:shd w:val="clear" w:color="000000" w:fill="FFFFFF"/>
            <w:vAlign w:val="center"/>
          </w:tcPr>
          <w:p w14:paraId="29ACBB4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107,909.82</w:t>
            </w:r>
          </w:p>
        </w:tc>
        <w:tc>
          <w:tcPr>
            <w:tcW w:w="990" w:type="dxa"/>
            <w:tcBorders>
              <w:top w:val="nil"/>
              <w:left w:val="nil"/>
              <w:bottom w:val="single" w:sz="4" w:space="0" w:color="auto"/>
              <w:right w:val="single" w:sz="4" w:space="0" w:color="auto"/>
            </w:tcBorders>
            <w:shd w:val="clear" w:color="000000" w:fill="FFFFFF"/>
            <w:vAlign w:val="center"/>
          </w:tcPr>
          <w:p w14:paraId="629A3A2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980" w:type="dxa"/>
            <w:tcBorders>
              <w:top w:val="nil"/>
              <w:left w:val="nil"/>
              <w:bottom w:val="single" w:sz="4" w:space="0" w:color="auto"/>
              <w:right w:val="single" w:sz="4" w:space="0" w:color="auto"/>
            </w:tcBorders>
            <w:shd w:val="clear" w:color="auto" w:fill="auto"/>
            <w:noWrap/>
            <w:vAlign w:val="center"/>
          </w:tcPr>
          <w:p w14:paraId="51B611C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de limpieza de edificios</w:t>
            </w:r>
          </w:p>
        </w:tc>
      </w:tr>
      <w:tr w:rsidR="003C2E83" w:rsidRPr="008A7CF0" w14:paraId="4BAE267F" w14:textId="77777777" w:rsidTr="00F7314C">
        <w:trPr>
          <w:trHeight w:val="1189"/>
        </w:trPr>
        <w:tc>
          <w:tcPr>
            <w:tcW w:w="1458" w:type="dxa"/>
            <w:tcBorders>
              <w:top w:val="nil"/>
              <w:left w:val="single" w:sz="4" w:space="0" w:color="auto"/>
              <w:bottom w:val="single" w:sz="4" w:space="0" w:color="auto"/>
              <w:right w:val="single" w:sz="4" w:space="0" w:color="auto"/>
            </w:tcBorders>
            <w:shd w:val="clear" w:color="000000" w:fill="FFFFFF"/>
            <w:vAlign w:val="center"/>
          </w:tcPr>
          <w:p w14:paraId="184046F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6/29/2020</w:t>
            </w:r>
          </w:p>
        </w:tc>
        <w:tc>
          <w:tcPr>
            <w:tcW w:w="1170" w:type="dxa"/>
            <w:tcBorders>
              <w:top w:val="nil"/>
              <w:left w:val="nil"/>
              <w:bottom w:val="single" w:sz="4" w:space="0" w:color="auto"/>
              <w:right w:val="single" w:sz="4" w:space="0" w:color="auto"/>
            </w:tcBorders>
            <w:shd w:val="clear" w:color="000000" w:fill="FFFFFF"/>
            <w:vAlign w:val="center"/>
          </w:tcPr>
          <w:p w14:paraId="74EED21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ONAPI-UC-CD-2020-0044</w:t>
            </w:r>
          </w:p>
        </w:tc>
        <w:tc>
          <w:tcPr>
            <w:tcW w:w="3150" w:type="dxa"/>
            <w:tcBorders>
              <w:top w:val="nil"/>
              <w:left w:val="nil"/>
              <w:bottom w:val="single" w:sz="4" w:space="0" w:color="auto"/>
              <w:right w:val="single" w:sz="4" w:space="0" w:color="auto"/>
            </w:tcBorders>
            <w:shd w:val="clear" w:color="000000" w:fill="FFFFFF"/>
            <w:vAlign w:val="center"/>
          </w:tcPr>
          <w:p w14:paraId="08FF635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tinaco de 300 galones, incluyendo los componentes de instalación.</w:t>
            </w:r>
          </w:p>
        </w:tc>
        <w:tc>
          <w:tcPr>
            <w:tcW w:w="1620" w:type="dxa"/>
            <w:tcBorders>
              <w:top w:val="nil"/>
              <w:left w:val="nil"/>
              <w:bottom w:val="single" w:sz="4" w:space="0" w:color="auto"/>
              <w:right w:val="single" w:sz="4" w:space="0" w:color="auto"/>
            </w:tcBorders>
            <w:shd w:val="clear" w:color="000000" w:fill="FFFFFF"/>
            <w:vAlign w:val="center"/>
          </w:tcPr>
          <w:p w14:paraId="48932BD1"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Gilgami</w:t>
            </w:r>
            <w:proofErr w:type="spellEnd"/>
            <w:r w:rsidRPr="007B679D">
              <w:rPr>
                <w:rFonts w:ascii="Artifex CF Light" w:hAnsi="Artifex CF Light" w:cs="Calibri"/>
                <w:color w:val="002060"/>
                <w:sz w:val="18"/>
                <w:szCs w:val="18"/>
                <w:lang w:val="es-DO"/>
              </w:rPr>
              <w:t xml:space="preserve"> </w:t>
            </w:r>
            <w:proofErr w:type="spellStart"/>
            <w:r w:rsidRPr="007B679D">
              <w:rPr>
                <w:rFonts w:ascii="Artifex CF Light" w:hAnsi="Artifex CF Light" w:cs="Calibri"/>
                <w:color w:val="002060"/>
                <w:sz w:val="18"/>
                <w:szCs w:val="18"/>
                <w:lang w:val="es-DO"/>
              </w:rPr>
              <w:t>Group</w:t>
            </w:r>
            <w:proofErr w:type="spellEnd"/>
            <w:r w:rsidRPr="007B679D">
              <w:rPr>
                <w:rFonts w:ascii="Artifex CF Light" w:hAnsi="Artifex CF Light" w:cs="Calibri"/>
                <w:color w:val="002060"/>
                <w:sz w:val="18"/>
                <w:szCs w:val="18"/>
                <w:lang w:val="es-DO"/>
              </w:rPr>
              <w:t>, SRL</w:t>
            </w:r>
          </w:p>
        </w:tc>
        <w:tc>
          <w:tcPr>
            <w:tcW w:w="1350" w:type="dxa"/>
            <w:tcBorders>
              <w:top w:val="nil"/>
              <w:left w:val="nil"/>
              <w:bottom w:val="single" w:sz="4" w:space="0" w:color="auto"/>
              <w:right w:val="single" w:sz="4" w:space="0" w:color="auto"/>
            </w:tcBorders>
            <w:shd w:val="clear" w:color="000000" w:fill="FFFFFF"/>
            <w:vAlign w:val="center"/>
          </w:tcPr>
          <w:p w14:paraId="5104CCA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13,691.74</w:t>
            </w:r>
          </w:p>
        </w:tc>
        <w:tc>
          <w:tcPr>
            <w:tcW w:w="990" w:type="dxa"/>
            <w:tcBorders>
              <w:top w:val="nil"/>
              <w:left w:val="nil"/>
              <w:bottom w:val="single" w:sz="4" w:space="0" w:color="auto"/>
              <w:right w:val="single" w:sz="4" w:space="0" w:color="auto"/>
            </w:tcBorders>
            <w:shd w:val="clear" w:color="000000" w:fill="FFFFFF"/>
            <w:vAlign w:val="center"/>
          </w:tcPr>
          <w:p w14:paraId="402B6FA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980" w:type="dxa"/>
            <w:tcBorders>
              <w:top w:val="nil"/>
              <w:left w:val="nil"/>
              <w:bottom w:val="single" w:sz="4" w:space="0" w:color="auto"/>
              <w:right w:val="single" w:sz="4" w:space="0" w:color="auto"/>
            </w:tcBorders>
            <w:shd w:val="clear" w:color="auto" w:fill="auto"/>
            <w:noWrap/>
            <w:vAlign w:val="center"/>
          </w:tcPr>
          <w:p w14:paraId="5D66CC0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Tanques de almacenamiento de agua</w:t>
            </w:r>
          </w:p>
        </w:tc>
      </w:tr>
      <w:tr w:rsidR="003C2E83" w:rsidRPr="001E319F" w14:paraId="28216BFB" w14:textId="77777777" w:rsidTr="00F7314C">
        <w:trPr>
          <w:trHeight w:val="910"/>
        </w:trPr>
        <w:tc>
          <w:tcPr>
            <w:tcW w:w="1458" w:type="dxa"/>
            <w:tcBorders>
              <w:top w:val="nil"/>
              <w:left w:val="single" w:sz="4" w:space="0" w:color="auto"/>
              <w:bottom w:val="single" w:sz="4" w:space="0" w:color="auto"/>
              <w:right w:val="single" w:sz="4" w:space="0" w:color="auto"/>
            </w:tcBorders>
            <w:shd w:val="clear" w:color="000000" w:fill="FFFFFF"/>
            <w:vAlign w:val="center"/>
          </w:tcPr>
          <w:p w14:paraId="7307BCE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6/12/2020</w:t>
            </w:r>
          </w:p>
          <w:p w14:paraId="0AE8251F" w14:textId="77777777" w:rsidR="003C2E83" w:rsidRPr="007B679D" w:rsidRDefault="003C2E83" w:rsidP="00F7314C">
            <w:pPr>
              <w:jc w:val="center"/>
              <w:rPr>
                <w:rFonts w:ascii="Artifex CF Light" w:hAnsi="Artifex CF Light" w:cs="Calibri"/>
                <w:color w:val="002060"/>
                <w:sz w:val="18"/>
                <w:szCs w:val="18"/>
                <w:lang w:val="es-DO"/>
              </w:rPr>
            </w:pPr>
          </w:p>
        </w:tc>
        <w:tc>
          <w:tcPr>
            <w:tcW w:w="1170" w:type="dxa"/>
            <w:tcBorders>
              <w:top w:val="nil"/>
              <w:left w:val="nil"/>
              <w:bottom w:val="single" w:sz="4" w:space="0" w:color="auto"/>
              <w:right w:val="single" w:sz="4" w:space="0" w:color="auto"/>
            </w:tcBorders>
            <w:shd w:val="clear" w:color="000000" w:fill="FFFFFF"/>
          </w:tcPr>
          <w:p w14:paraId="06E4D95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ONAPI-DAF-CM-2020-0009</w:t>
            </w:r>
          </w:p>
        </w:tc>
        <w:tc>
          <w:tcPr>
            <w:tcW w:w="3150" w:type="dxa"/>
            <w:tcBorders>
              <w:top w:val="nil"/>
              <w:left w:val="nil"/>
              <w:bottom w:val="single" w:sz="4" w:space="0" w:color="auto"/>
              <w:right w:val="single" w:sz="4" w:space="0" w:color="auto"/>
            </w:tcBorders>
            <w:shd w:val="clear" w:color="000000" w:fill="FFFFFF"/>
          </w:tcPr>
          <w:p w14:paraId="14720E6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discos duros y computadoras laptop, las cuales serán asignadas al personal que labora de forma remota para la ONAPI, en el periodo de cuarentena por COVID 19.</w:t>
            </w:r>
          </w:p>
        </w:tc>
        <w:tc>
          <w:tcPr>
            <w:tcW w:w="1620" w:type="dxa"/>
            <w:tcBorders>
              <w:top w:val="nil"/>
              <w:left w:val="nil"/>
              <w:bottom w:val="single" w:sz="4" w:space="0" w:color="auto"/>
              <w:right w:val="single" w:sz="4" w:space="0" w:color="auto"/>
            </w:tcBorders>
            <w:shd w:val="clear" w:color="000000" w:fill="FFFFFF"/>
            <w:vAlign w:val="center"/>
          </w:tcPr>
          <w:p w14:paraId="76A08486"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Itcorp</w:t>
            </w:r>
            <w:proofErr w:type="spellEnd"/>
            <w:r w:rsidRPr="007B679D">
              <w:rPr>
                <w:rFonts w:ascii="Artifex CF Light" w:hAnsi="Artifex CF Light" w:cs="Calibri"/>
                <w:color w:val="002060"/>
                <w:sz w:val="18"/>
                <w:szCs w:val="18"/>
                <w:lang w:val="es-DO"/>
              </w:rPr>
              <w:t xml:space="preserve"> </w:t>
            </w:r>
            <w:proofErr w:type="spellStart"/>
            <w:r w:rsidRPr="007B679D">
              <w:rPr>
                <w:rFonts w:ascii="Artifex CF Light" w:hAnsi="Artifex CF Light" w:cs="Calibri"/>
                <w:color w:val="002060"/>
                <w:sz w:val="18"/>
                <w:szCs w:val="18"/>
                <w:lang w:val="es-DO"/>
              </w:rPr>
              <w:t>Gongloss</w:t>
            </w:r>
            <w:proofErr w:type="spellEnd"/>
            <w:r w:rsidRPr="007B679D">
              <w:rPr>
                <w:rFonts w:ascii="Artifex CF Light" w:hAnsi="Artifex CF Light" w:cs="Calibri"/>
                <w:color w:val="002060"/>
                <w:sz w:val="18"/>
                <w:szCs w:val="18"/>
                <w:lang w:val="es-DO"/>
              </w:rPr>
              <w:t>, SRL</w:t>
            </w:r>
          </w:p>
        </w:tc>
        <w:tc>
          <w:tcPr>
            <w:tcW w:w="1350" w:type="dxa"/>
            <w:tcBorders>
              <w:top w:val="nil"/>
              <w:left w:val="nil"/>
              <w:bottom w:val="single" w:sz="4" w:space="0" w:color="auto"/>
              <w:right w:val="single" w:sz="4" w:space="0" w:color="auto"/>
            </w:tcBorders>
            <w:shd w:val="clear" w:color="000000" w:fill="FFFFFF"/>
            <w:vAlign w:val="center"/>
          </w:tcPr>
          <w:p w14:paraId="0708FE7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27,019.76</w:t>
            </w:r>
          </w:p>
        </w:tc>
        <w:tc>
          <w:tcPr>
            <w:tcW w:w="990" w:type="dxa"/>
            <w:tcBorders>
              <w:top w:val="nil"/>
              <w:left w:val="nil"/>
              <w:bottom w:val="single" w:sz="4" w:space="0" w:color="auto"/>
              <w:right w:val="single" w:sz="4" w:space="0" w:color="auto"/>
            </w:tcBorders>
            <w:shd w:val="clear" w:color="000000" w:fill="FFFFFF"/>
            <w:vAlign w:val="center"/>
          </w:tcPr>
          <w:p w14:paraId="7F1709B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980" w:type="dxa"/>
            <w:tcBorders>
              <w:top w:val="nil"/>
              <w:left w:val="nil"/>
              <w:bottom w:val="single" w:sz="4" w:space="0" w:color="auto"/>
              <w:right w:val="single" w:sz="4" w:space="0" w:color="auto"/>
            </w:tcBorders>
            <w:shd w:val="clear" w:color="auto" w:fill="auto"/>
            <w:noWrap/>
            <w:vAlign w:val="center"/>
          </w:tcPr>
          <w:p w14:paraId="31DDE18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Computadores personales</w:t>
            </w:r>
          </w:p>
        </w:tc>
      </w:tr>
      <w:tr w:rsidR="003C2E83" w:rsidRPr="001E319F" w14:paraId="1C73A683" w14:textId="77777777" w:rsidTr="00F7314C">
        <w:trPr>
          <w:trHeight w:val="973"/>
        </w:trPr>
        <w:tc>
          <w:tcPr>
            <w:tcW w:w="1458" w:type="dxa"/>
            <w:tcBorders>
              <w:top w:val="nil"/>
              <w:left w:val="single" w:sz="4" w:space="0" w:color="auto"/>
              <w:bottom w:val="single" w:sz="4" w:space="0" w:color="auto"/>
              <w:right w:val="single" w:sz="4" w:space="0" w:color="auto"/>
            </w:tcBorders>
            <w:shd w:val="clear" w:color="000000" w:fill="FFFFFF"/>
            <w:vAlign w:val="center"/>
          </w:tcPr>
          <w:p w14:paraId="25384CA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6/12/2020</w:t>
            </w:r>
          </w:p>
        </w:tc>
        <w:tc>
          <w:tcPr>
            <w:tcW w:w="1170" w:type="dxa"/>
            <w:tcBorders>
              <w:top w:val="nil"/>
              <w:left w:val="nil"/>
              <w:bottom w:val="single" w:sz="4" w:space="0" w:color="auto"/>
              <w:right w:val="single" w:sz="4" w:space="0" w:color="auto"/>
            </w:tcBorders>
            <w:shd w:val="clear" w:color="000000" w:fill="FFFFFF"/>
          </w:tcPr>
          <w:p w14:paraId="7BE1A60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ONAPI-DAF-CM-2020-0009</w:t>
            </w:r>
          </w:p>
        </w:tc>
        <w:tc>
          <w:tcPr>
            <w:tcW w:w="3150" w:type="dxa"/>
            <w:tcBorders>
              <w:top w:val="nil"/>
              <w:left w:val="nil"/>
              <w:bottom w:val="single" w:sz="4" w:space="0" w:color="auto"/>
              <w:right w:val="single" w:sz="4" w:space="0" w:color="auto"/>
            </w:tcBorders>
            <w:shd w:val="clear" w:color="000000" w:fill="FFFFFF"/>
          </w:tcPr>
          <w:p w14:paraId="1AAAD14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discos duros y computadoras laptop, las cuales serán asignadas al personal que labora de forma remota para la ONAPI, en el periodo de cuarentena por COVID 19.</w:t>
            </w:r>
          </w:p>
        </w:tc>
        <w:tc>
          <w:tcPr>
            <w:tcW w:w="1620" w:type="dxa"/>
            <w:tcBorders>
              <w:top w:val="nil"/>
              <w:left w:val="nil"/>
              <w:bottom w:val="single" w:sz="4" w:space="0" w:color="auto"/>
              <w:right w:val="single" w:sz="4" w:space="0" w:color="auto"/>
            </w:tcBorders>
            <w:shd w:val="clear" w:color="000000" w:fill="FFFFFF"/>
            <w:vAlign w:val="center"/>
          </w:tcPr>
          <w:p w14:paraId="262A7060"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Cecomsa</w:t>
            </w:r>
            <w:proofErr w:type="spellEnd"/>
            <w:r w:rsidRPr="007B679D">
              <w:rPr>
                <w:rFonts w:ascii="Artifex CF Light" w:hAnsi="Artifex CF Light" w:cs="Calibri"/>
                <w:color w:val="002060"/>
                <w:sz w:val="18"/>
                <w:szCs w:val="18"/>
                <w:lang w:val="es-DO"/>
              </w:rPr>
              <w:t>, SRL</w:t>
            </w:r>
          </w:p>
        </w:tc>
        <w:tc>
          <w:tcPr>
            <w:tcW w:w="1350" w:type="dxa"/>
            <w:tcBorders>
              <w:top w:val="nil"/>
              <w:left w:val="nil"/>
              <w:bottom w:val="single" w:sz="4" w:space="0" w:color="auto"/>
              <w:right w:val="single" w:sz="4" w:space="0" w:color="auto"/>
            </w:tcBorders>
            <w:shd w:val="clear" w:color="000000" w:fill="FFFFFF"/>
            <w:vAlign w:val="center"/>
          </w:tcPr>
          <w:p w14:paraId="4525CA7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1,031,674.00</w:t>
            </w:r>
          </w:p>
        </w:tc>
        <w:tc>
          <w:tcPr>
            <w:tcW w:w="990" w:type="dxa"/>
            <w:tcBorders>
              <w:top w:val="nil"/>
              <w:left w:val="nil"/>
              <w:bottom w:val="single" w:sz="4" w:space="0" w:color="auto"/>
              <w:right w:val="single" w:sz="4" w:space="0" w:color="auto"/>
            </w:tcBorders>
            <w:shd w:val="clear" w:color="000000" w:fill="FFFFFF"/>
            <w:vAlign w:val="center"/>
          </w:tcPr>
          <w:p w14:paraId="55D5554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980" w:type="dxa"/>
            <w:tcBorders>
              <w:top w:val="nil"/>
              <w:left w:val="nil"/>
              <w:bottom w:val="single" w:sz="4" w:space="0" w:color="auto"/>
              <w:right w:val="single" w:sz="4" w:space="0" w:color="auto"/>
            </w:tcBorders>
            <w:shd w:val="clear" w:color="auto" w:fill="auto"/>
            <w:noWrap/>
            <w:vAlign w:val="center"/>
          </w:tcPr>
          <w:p w14:paraId="74347B8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Computadores personales</w:t>
            </w:r>
          </w:p>
        </w:tc>
      </w:tr>
      <w:tr w:rsidR="003C2E83" w:rsidRPr="008A7CF0" w14:paraId="748171BA" w14:textId="77777777" w:rsidTr="00F7314C">
        <w:trPr>
          <w:trHeight w:val="1189"/>
        </w:trPr>
        <w:tc>
          <w:tcPr>
            <w:tcW w:w="1458" w:type="dxa"/>
            <w:tcBorders>
              <w:top w:val="nil"/>
              <w:left w:val="single" w:sz="4" w:space="0" w:color="auto"/>
              <w:bottom w:val="single" w:sz="4" w:space="0" w:color="auto"/>
              <w:right w:val="single" w:sz="4" w:space="0" w:color="auto"/>
            </w:tcBorders>
            <w:shd w:val="clear" w:color="000000" w:fill="FFFFFF"/>
            <w:vAlign w:val="center"/>
          </w:tcPr>
          <w:p w14:paraId="1BC7B98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7/1/2020</w:t>
            </w:r>
          </w:p>
        </w:tc>
        <w:tc>
          <w:tcPr>
            <w:tcW w:w="1170" w:type="dxa"/>
            <w:tcBorders>
              <w:top w:val="nil"/>
              <w:left w:val="nil"/>
              <w:bottom w:val="single" w:sz="4" w:space="0" w:color="auto"/>
              <w:right w:val="single" w:sz="4" w:space="0" w:color="auto"/>
            </w:tcBorders>
            <w:shd w:val="clear" w:color="000000" w:fill="FFFFFF"/>
          </w:tcPr>
          <w:p w14:paraId="5825EE0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ONAPI-DAF-CM-2020-0010</w:t>
            </w:r>
          </w:p>
        </w:tc>
        <w:tc>
          <w:tcPr>
            <w:tcW w:w="3150" w:type="dxa"/>
            <w:tcBorders>
              <w:top w:val="nil"/>
              <w:left w:val="nil"/>
              <w:bottom w:val="single" w:sz="4" w:space="0" w:color="auto"/>
              <w:right w:val="single" w:sz="4" w:space="0" w:color="auto"/>
            </w:tcBorders>
            <w:shd w:val="clear" w:color="000000" w:fill="FFFFFF"/>
            <w:vAlign w:val="center"/>
          </w:tcPr>
          <w:p w14:paraId="422A396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equipos de audio para actividades de la ONAPI.</w:t>
            </w:r>
          </w:p>
        </w:tc>
        <w:tc>
          <w:tcPr>
            <w:tcW w:w="1620" w:type="dxa"/>
            <w:tcBorders>
              <w:top w:val="nil"/>
              <w:left w:val="nil"/>
              <w:bottom w:val="single" w:sz="4" w:space="0" w:color="auto"/>
              <w:right w:val="single" w:sz="4" w:space="0" w:color="auto"/>
            </w:tcBorders>
            <w:shd w:val="clear" w:color="000000" w:fill="FFFFFF"/>
            <w:vAlign w:val="center"/>
          </w:tcPr>
          <w:p w14:paraId="68E9AFC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Ramirez &amp; Mojica </w:t>
            </w:r>
            <w:proofErr w:type="spellStart"/>
            <w:r w:rsidRPr="007B679D">
              <w:rPr>
                <w:rFonts w:ascii="Artifex CF Light" w:hAnsi="Artifex CF Light" w:cs="Calibri"/>
                <w:color w:val="002060"/>
                <w:sz w:val="18"/>
                <w:szCs w:val="18"/>
                <w:lang w:val="es-DO"/>
              </w:rPr>
              <w:t>Envoy</w:t>
            </w:r>
            <w:proofErr w:type="spellEnd"/>
            <w:r w:rsidRPr="007B679D">
              <w:rPr>
                <w:rFonts w:ascii="Artifex CF Light" w:hAnsi="Artifex CF Light" w:cs="Calibri"/>
                <w:color w:val="002060"/>
                <w:sz w:val="18"/>
                <w:szCs w:val="18"/>
                <w:lang w:val="es-DO"/>
              </w:rPr>
              <w:t xml:space="preserve"> Pack Courier Express, SRL</w:t>
            </w:r>
          </w:p>
        </w:tc>
        <w:tc>
          <w:tcPr>
            <w:tcW w:w="1350" w:type="dxa"/>
            <w:tcBorders>
              <w:top w:val="nil"/>
              <w:left w:val="nil"/>
              <w:bottom w:val="single" w:sz="4" w:space="0" w:color="auto"/>
              <w:right w:val="single" w:sz="4" w:space="0" w:color="auto"/>
            </w:tcBorders>
            <w:shd w:val="clear" w:color="000000" w:fill="FFFFFF"/>
            <w:vAlign w:val="center"/>
          </w:tcPr>
          <w:p w14:paraId="6808A94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185,165.60</w:t>
            </w:r>
          </w:p>
        </w:tc>
        <w:tc>
          <w:tcPr>
            <w:tcW w:w="990" w:type="dxa"/>
            <w:tcBorders>
              <w:top w:val="nil"/>
              <w:left w:val="nil"/>
              <w:bottom w:val="single" w:sz="4" w:space="0" w:color="auto"/>
              <w:right w:val="single" w:sz="4" w:space="0" w:color="auto"/>
            </w:tcBorders>
            <w:shd w:val="clear" w:color="000000" w:fill="FFFFFF"/>
            <w:vAlign w:val="center"/>
          </w:tcPr>
          <w:p w14:paraId="2F52CFA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980" w:type="dxa"/>
            <w:tcBorders>
              <w:top w:val="nil"/>
              <w:left w:val="nil"/>
              <w:bottom w:val="single" w:sz="4" w:space="0" w:color="auto"/>
              <w:right w:val="single" w:sz="4" w:space="0" w:color="auto"/>
            </w:tcBorders>
            <w:shd w:val="clear" w:color="auto" w:fill="auto"/>
            <w:noWrap/>
            <w:vAlign w:val="center"/>
          </w:tcPr>
          <w:p w14:paraId="16F5F33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Equipos de audio y </w:t>
            </w:r>
            <w:proofErr w:type="spellStart"/>
            <w:r w:rsidRPr="007B679D">
              <w:rPr>
                <w:rFonts w:ascii="Artifex CF Light" w:hAnsi="Artifex CF Light" w:cs="Calibri"/>
                <w:color w:val="002060"/>
                <w:sz w:val="18"/>
                <w:szCs w:val="18"/>
                <w:lang w:val="es-DO"/>
              </w:rPr>
              <w:t>v¡deo</w:t>
            </w:r>
            <w:proofErr w:type="spellEnd"/>
            <w:r w:rsidRPr="007B679D">
              <w:rPr>
                <w:rFonts w:ascii="Artifex CF Light" w:hAnsi="Artifex CF Light" w:cs="Calibri"/>
                <w:color w:val="002060"/>
                <w:sz w:val="18"/>
                <w:szCs w:val="18"/>
                <w:lang w:val="es-DO"/>
              </w:rPr>
              <w:t xml:space="preserve"> para presentación y composición</w:t>
            </w:r>
          </w:p>
        </w:tc>
      </w:tr>
      <w:tr w:rsidR="003C2E83" w:rsidRPr="001E319F" w14:paraId="0E47CF09" w14:textId="77777777" w:rsidTr="00F7314C">
        <w:trPr>
          <w:trHeight w:val="943"/>
        </w:trPr>
        <w:tc>
          <w:tcPr>
            <w:tcW w:w="1458" w:type="dxa"/>
            <w:tcBorders>
              <w:top w:val="nil"/>
              <w:left w:val="single" w:sz="4" w:space="0" w:color="auto"/>
              <w:bottom w:val="single" w:sz="4" w:space="0" w:color="auto"/>
              <w:right w:val="single" w:sz="4" w:space="0" w:color="auto"/>
            </w:tcBorders>
            <w:shd w:val="clear" w:color="000000" w:fill="FFFFFF"/>
            <w:vAlign w:val="center"/>
          </w:tcPr>
          <w:p w14:paraId="24F4F57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6/1/2020</w:t>
            </w:r>
          </w:p>
        </w:tc>
        <w:tc>
          <w:tcPr>
            <w:tcW w:w="1170" w:type="dxa"/>
            <w:tcBorders>
              <w:top w:val="nil"/>
              <w:left w:val="nil"/>
              <w:bottom w:val="single" w:sz="4" w:space="0" w:color="auto"/>
              <w:right w:val="single" w:sz="4" w:space="0" w:color="auto"/>
            </w:tcBorders>
            <w:shd w:val="clear" w:color="000000" w:fill="FFFFFF"/>
          </w:tcPr>
          <w:p w14:paraId="6479AAA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ONAPI-CCC-PEPB-2020-0014</w:t>
            </w:r>
          </w:p>
        </w:tc>
        <w:tc>
          <w:tcPr>
            <w:tcW w:w="3150" w:type="dxa"/>
            <w:tcBorders>
              <w:top w:val="nil"/>
              <w:left w:val="nil"/>
              <w:bottom w:val="single" w:sz="4" w:space="0" w:color="auto"/>
              <w:right w:val="single" w:sz="4" w:space="0" w:color="auto"/>
            </w:tcBorders>
            <w:shd w:val="clear" w:color="000000" w:fill="FFFFFF"/>
          </w:tcPr>
          <w:p w14:paraId="2A957D8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 en el programa radial "COC Radio Noticias", por tres (03) meses, a partir del 01/06/2020 al 31/08/2020.</w:t>
            </w:r>
          </w:p>
        </w:tc>
        <w:tc>
          <w:tcPr>
            <w:tcW w:w="1620" w:type="dxa"/>
            <w:tcBorders>
              <w:top w:val="nil"/>
              <w:left w:val="nil"/>
              <w:bottom w:val="single" w:sz="4" w:space="0" w:color="auto"/>
              <w:right w:val="single" w:sz="4" w:space="0" w:color="auto"/>
            </w:tcBorders>
            <w:shd w:val="clear" w:color="000000" w:fill="FFFFFF"/>
            <w:vAlign w:val="center"/>
          </w:tcPr>
          <w:p w14:paraId="43FD4CE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Radio 23, SRL</w:t>
            </w:r>
          </w:p>
        </w:tc>
        <w:tc>
          <w:tcPr>
            <w:tcW w:w="1350" w:type="dxa"/>
            <w:tcBorders>
              <w:top w:val="nil"/>
              <w:left w:val="nil"/>
              <w:bottom w:val="single" w:sz="4" w:space="0" w:color="auto"/>
              <w:right w:val="single" w:sz="4" w:space="0" w:color="auto"/>
            </w:tcBorders>
            <w:shd w:val="clear" w:color="000000" w:fill="FFFFFF"/>
            <w:vAlign w:val="center"/>
          </w:tcPr>
          <w:p w14:paraId="677B2D5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210,000.00</w:t>
            </w:r>
          </w:p>
        </w:tc>
        <w:tc>
          <w:tcPr>
            <w:tcW w:w="990" w:type="dxa"/>
            <w:tcBorders>
              <w:top w:val="nil"/>
              <w:left w:val="nil"/>
              <w:bottom w:val="single" w:sz="4" w:space="0" w:color="auto"/>
              <w:right w:val="single" w:sz="4" w:space="0" w:color="auto"/>
            </w:tcBorders>
            <w:shd w:val="clear" w:color="000000" w:fill="FFFFFF"/>
            <w:vAlign w:val="center"/>
          </w:tcPr>
          <w:p w14:paraId="7B87B8D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980" w:type="dxa"/>
            <w:tcBorders>
              <w:top w:val="nil"/>
              <w:left w:val="nil"/>
              <w:bottom w:val="single" w:sz="4" w:space="0" w:color="auto"/>
              <w:right w:val="single" w:sz="4" w:space="0" w:color="auto"/>
            </w:tcBorders>
            <w:shd w:val="clear" w:color="auto" w:fill="auto"/>
            <w:noWrap/>
            <w:vAlign w:val="center"/>
          </w:tcPr>
          <w:p w14:paraId="20CA5C6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3C2E83" w:rsidRPr="001E319F" w14:paraId="7146401B" w14:textId="77777777" w:rsidTr="00F7314C">
        <w:trPr>
          <w:trHeight w:val="1064"/>
        </w:trPr>
        <w:tc>
          <w:tcPr>
            <w:tcW w:w="1458" w:type="dxa"/>
            <w:tcBorders>
              <w:top w:val="nil"/>
              <w:left w:val="single" w:sz="4" w:space="0" w:color="auto"/>
              <w:bottom w:val="single" w:sz="4" w:space="0" w:color="auto"/>
              <w:right w:val="single" w:sz="4" w:space="0" w:color="auto"/>
            </w:tcBorders>
            <w:shd w:val="clear" w:color="000000" w:fill="FFFFFF"/>
            <w:vAlign w:val="center"/>
          </w:tcPr>
          <w:p w14:paraId="73DE4A2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lastRenderedPageBreak/>
              <w:t>6/4/2020</w:t>
            </w:r>
          </w:p>
        </w:tc>
        <w:tc>
          <w:tcPr>
            <w:tcW w:w="1170" w:type="dxa"/>
            <w:tcBorders>
              <w:top w:val="nil"/>
              <w:left w:val="nil"/>
              <w:bottom w:val="single" w:sz="4" w:space="0" w:color="auto"/>
              <w:right w:val="single" w:sz="4" w:space="0" w:color="auto"/>
            </w:tcBorders>
            <w:shd w:val="clear" w:color="000000" w:fill="FFFFFF"/>
          </w:tcPr>
          <w:p w14:paraId="31CFE21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ONAPI-CCC-PEPB-2020-0015</w:t>
            </w:r>
          </w:p>
        </w:tc>
        <w:tc>
          <w:tcPr>
            <w:tcW w:w="3150" w:type="dxa"/>
            <w:tcBorders>
              <w:top w:val="nil"/>
              <w:left w:val="nil"/>
              <w:bottom w:val="single" w:sz="4" w:space="0" w:color="auto"/>
              <w:right w:val="single" w:sz="4" w:space="0" w:color="auto"/>
            </w:tcBorders>
            <w:shd w:val="clear" w:color="000000" w:fill="FFFFFF"/>
            <w:vAlign w:val="center"/>
          </w:tcPr>
          <w:p w14:paraId="0F211BB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 en el Periódico digital " RD Tributa " por (06) meses, a partir del 04/06/2020 al 04/12/2020.</w:t>
            </w:r>
          </w:p>
        </w:tc>
        <w:tc>
          <w:tcPr>
            <w:tcW w:w="1620" w:type="dxa"/>
            <w:tcBorders>
              <w:top w:val="nil"/>
              <w:left w:val="nil"/>
              <w:bottom w:val="single" w:sz="4" w:space="0" w:color="auto"/>
              <w:right w:val="single" w:sz="4" w:space="0" w:color="auto"/>
            </w:tcBorders>
            <w:shd w:val="clear" w:color="000000" w:fill="FFFFFF"/>
            <w:vAlign w:val="center"/>
          </w:tcPr>
          <w:p w14:paraId="04311E6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ANV Media, SRL</w:t>
            </w:r>
          </w:p>
        </w:tc>
        <w:tc>
          <w:tcPr>
            <w:tcW w:w="1350" w:type="dxa"/>
            <w:tcBorders>
              <w:top w:val="nil"/>
              <w:left w:val="nil"/>
              <w:bottom w:val="single" w:sz="4" w:space="0" w:color="auto"/>
              <w:right w:val="single" w:sz="4" w:space="0" w:color="auto"/>
            </w:tcBorders>
            <w:shd w:val="clear" w:color="000000" w:fill="FFFFFF"/>
            <w:vAlign w:val="center"/>
          </w:tcPr>
          <w:p w14:paraId="6B678CC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210,000.00</w:t>
            </w:r>
          </w:p>
        </w:tc>
        <w:tc>
          <w:tcPr>
            <w:tcW w:w="990" w:type="dxa"/>
            <w:tcBorders>
              <w:top w:val="nil"/>
              <w:left w:val="nil"/>
              <w:bottom w:val="single" w:sz="4" w:space="0" w:color="auto"/>
              <w:right w:val="single" w:sz="4" w:space="0" w:color="auto"/>
            </w:tcBorders>
            <w:shd w:val="clear" w:color="000000" w:fill="FFFFFF"/>
            <w:vAlign w:val="center"/>
          </w:tcPr>
          <w:p w14:paraId="7E91E10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980" w:type="dxa"/>
            <w:tcBorders>
              <w:top w:val="nil"/>
              <w:left w:val="nil"/>
              <w:bottom w:val="single" w:sz="4" w:space="0" w:color="auto"/>
              <w:right w:val="single" w:sz="4" w:space="0" w:color="auto"/>
            </w:tcBorders>
            <w:shd w:val="clear" w:color="auto" w:fill="auto"/>
            <w:noWrap/>
            <w:vAlign w:val="center"/>
          </w:tcPr>
          <w:p w14:paraId="3D729EE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3C2E83" w:rsidRPr="001E319F" w14:paraId="3C56F35C" w14:textId="77777777" w:rsidTr="00F7314C">
        <w:trPr>
          <w:trHeight w:val="763"/>
        </w:trPr>
        <w:tc>
          <w:tcPr>
            <w:tcW w:w="1458" w:type="dxa"/>
            <w:tcBorders>
              <w:top w:val="nil"/>
              <w:left w:val="single" w:sz="4" w:space="0" w:color="auto"/>
              <w:bottom w:val="single" w:sz="4" w:space="0" w:color="auto"/>
              <w:right w:val="single" w:sz="4" w:space="0" w:color="auto"/>
            </w:tcBorders>
            <w:shd w:val="clear" w:color="000000" w:fill="FFFFFF"/>
            <w:vAlign w:val="center"/>
          </w:tcPr>
          <w:p w14:paraId="2F163D4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6/23/2020</w:t>
            </w:r>
          </w:p>
        </w:tc>
        <w:tc>
          <w:tcPr>
            <w:tcW w:w="1170" w:type="dxa"/>
            <w:tcBorders>
              <w:top w:val="nil"/>
              <w:left w:val="nil"/>
              <w:bottom w:val="single" w:sz="4" w:space="0" w:color="auto"/>
              <w:right w:val="single" w:sz="4" w:space="0" w:color="auto"/>
            </w:tcBorders>
            <w:shd w:val="clear" w:color="000000" w:fill="FFFFFF"/>
          </w:tcPr>
          <w:p w14:paraId="03389A6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ONAPI-CCC-PEPB-2020-0016</w:t>
            </w:r>
          </w:p>
        </w:tc>
        <w:tc>
          <w:tcPr>
            <w:tcW w:w="3150" w:type="dxa"/>
            <w:tcBorders>
              <w:top w:val="nil"/>
              <w:left w:val="nil"/>
              <w:bottom w:val="single" w:sz="4" w:space="0" w:color="auto"/>
              <w:right w:val="single" w:sz="4" w:space="0" w:color="auto"/>
            </w:tcBorders>
            <w:shd w:val="clear" w:color="000000" w:fill="FFFFFF"/>
          </w:tcPr>
          <w:p w14:paraId="2D87B58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 en el Portal digital "laotrarealidad.net" por (06) meses, a partir del 01/07/2020 al 31/12/2020.</w:t>
            </w:r>
          </w:p>
        </w:tc>
        <w:tc>
          <w:tcPr>
            <w:tcW w:w="1620" w:type="dxa"/>
            <w:tcBorders>
              <w:top w:val="nil"/>
              <w:left w:val="nil"/>
              <w:bottom w:val="single" w:sz="4" w:space="0" w:color="auto"/>
              <w:right w:val="single" w:sz="4" w:space="0" w:color="auto"/>
            </w:tcBorders>
            <w:shd w:val="clear" w:color="000000" w:fill="FFFFFF"/>
            <w:vAlign w:val="center"/>
          </w:tcPr>
          <w:p w14:paraId="4A4B2B7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ANA GERTRUDIS LOPEZ RIVAS</w:t>
            </w:r>
          </w:p>
        </w:tc>
        <w:tc>
          <w:tcPr>
            <w:tcW w:w="1350" w:type="dxa"/>
            <w:tcBorders>
              <w:top w:val="nil"/>
              <w:left w:val="nil"/>
              <w:bottom w:val="single" w:sz="4" w:space="0" w:color="auto"/>
              <w:right w:val="single" w:sz="4" w:space="0" w:color="auto"/>
            </w:tcBorders>
            <w:shd w:val="clear" w:color="000000" w:fill="FFFFFF"/>
            <w:vAlign w:val="center"/>
          </w:tcPr>
          <w:p w14:paraId="40D08DD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247,800.00</w:t>
            </w:r>
          </w:p>
        </w:tc>
        <w:tc>
          <w:tcPr>
            <w:tcW w:w="990" w:type="dxa"/>
            <w:tcBorders>
              <w:top w:val="nil"/>
              <w:left w:val="nil"/>
              <w:bottom w:val="single" w:sz="4" w:space="0" w:color="auto"/>
              <w:right w:val="single" w:sz="4" w:space="0" w:color="auto"/>
            </w:tcBorders>
            <w:shd w:val="clear" w:color="000000" w:fill="FFFFFF"/>
            <w:vAlign w:val="center"/>
          </w:tcPr>
          <w:p w14:paraId="1BDF324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1980" w:type="dxa"/>
            <w:tcBorders>
              <w:top w:val="nil"/>
              <w:left w:val="nil"/>
              <w:bottom w:val="single" w:sz="4" w:space="0" w:color="auto"/>
              <w:right w:val="single" w:sz="4" w:space="0" w:color="auto"/>
            </w:tcBorders>
            <w:shd w:val="clear" w:color="auto" w:fill="auto"/>
            <w:noWrap/>
            <w:vAlign w:val="center"/>
          </w:tcPr>
          <w:p w14:paraId="5C97885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3C2E83" w:rsidRPr="0002254D" w14:paraId="7CE7D7A0" w14:textId="77777777" w:rsidTr="00F7314C">
        <w:trPr>
          <w:trHeight w:val="126"/>
        </w:trPr>
        <w:tc>
          <w:tcPr>
            <w:tcW w:w="1458" w:type="dxa"/>
            <w:tcBorders>
              <w:top w:val="nil"/>
              <w:left w:val="nil"/>
              <w:bottom w:val="nil"/>
              <w:right w:val="nil"/>
            </w:tcBorders>
            <w:shd w:val="clear" w:color="auto" w:fill="auto"/>
            <w:noWrap/>
            <w:vAlign w:val="center"/>
            <w:hideMark/>
          </w:tcPr>
          <w:p w14:paraId="6EC2E444" w14:textId="77777777" w:rsidR="003C2E83" w:rsidRPr="00E447AC" w:rsidRDefault="003C2E83" w:rsidP="00F7314C">
            <w:pPr>
              <w:jc w:val="center"/>
              <w:rPr>
                <w:color w:val="000000"/>
                <w:sz w:val="20"/>
                <w:szCs w:val="20"/>
                <w:lang w:val="es-DO"/>
              </w:rPr>
            </w:pPr>
          </w:p>
        </w:tc>
        <w:tc>
          <w:tcPr>
            <w:tcW w:w="1170" w:type="dxa"/>
            <w:tcBorders>
              <w:top w:val="nil"/>
              <w:left w:val="nil"/>
              <w:bottom w:val="nil"/>
              <w:right w:val="nil"/>
            </w:tcBorders>
            <w:shd w:val="clear" w:color="auto" w:fill="auto"/>
            <w:noWrap/>
            <w:vAlign w:val="center"/>
            <w:hideMark/>
          </w:tcPr>
          <w:p w14:paraId="45BBE85C" w14:textId="77777777" w:rsidR="003C2E83" w:rsidRPr="00E447AC" w:rsidRDefault="003C2E83" w:rsidP="00F7314C">
            <w:pPr>
              <w:jc w:val="center"/>
              <w:rPr>
                <w:color w:val="000000"/>
                <w:sz w:val="20"/>
                <w:szCs w:val="20"/>
                <w:lang w:val="es-DO"/>
              </w:rPr>
            </w:pPr>
          </w:p>
        </w:tc>
        <w:tc>
          <w:tcPr>
            <w:tcW w:w="3150" w:type="dxa"/>
            <w:tcBorders>
              <w:top w:val="nil"/>
              <w:left w:val="nil"/>
              <w:bottom w:val="nil"/>
              <w:right w:val="nil"/>
            </w:tcBorders>
            <w:shd w:val="clear" w:color="auto" w:fill="auto"/>
            <w:noWrap/>
            <w:vAlign w:val="center"/>
            <w:hideMark/>
          </w:tcPr>
          <w:p w14:paraId="54CDDB60" w14:textId="77777777" w:rsidR="003C2E83" w:rsidRPr="00E447AC" w:rsidRDefault="003C2E83" w:rsidP="00F7314C">
            <w:pPr>
              <w:jc w:val="center"/>
              <w:rPr>
                <w:color w:val="000000"/>
                <w:sz w:val="20"/>
                <w:szCs w:val="20"/>
                <w:lang w:val="es-DO"/>
              </w:rPr>
            </w:pP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14:paraId="7865D66D" w14:textId="77777777" w:rsidR="003C2E83" w:rsidRPr="007B679D" w:rsidRDefault="003C2E83" w:rsidP="00F7314C">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TOTAL RD$</w:t>
            </w:r>
          </w:p>
        </w:tc>
        <w:tc>
          <w:tcPr>
            <w:tcW w:w="1350" w:type="dxa"/>
            <w:tcBorders>
              <w:top w:val="nil"/>
              <w:left w:val="nil"/>
              <w:bottom w:val="single" w:sz="4" w:space="0" w:color="auto"/>
              <w:right w:val="single" w:sz="4" w:space="0" w:color="auto"/>
            </w:tcBorders>
            <w:shd w:val="clear" w:color="auto" w:fill="auto"/>
            <w:noWrap/>
            <w:vAlign w:val="center"/>
            <w:hideMark/>
          </w:tcPr>
          <w:p w14:paraId="75E00AA8" w14:textId="77777777" w:rsidR="003C2E83" w:rsidRPr="007B679D" w:rsidRDefault="003C2E83" w:rsidP="00F7314C">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2,211,451.51</w:t>
            </w:r>
          </w:p>
        </w:tc>
        <w:tc>
          <w:tcPr>
            <w:tcW w:w="990" w:type="dxa"/>
            <w:tcBorders>
              <w:top w:val="nil"/>
              <w:left w:val="nil"/>
              <w:bottom w:val="nil"/>
              <w:right w:val="nil"/>
            </w:tcBorders>
            <w:shd w:val="clear" w:color="auto" w:fill="auto"/>
            <w:noWrap/>
            <w:vAlign w:val="center"/>
            <w:hideMark/>
          </w:tcPr>
          <w:p w14:paraId="2F05C100" w14:textId="77777777" w:rsidR="003C2E83" w:rsidRPr="0002254D" w:rsidRDefault="003C2E83" w:rsidP="00F7314C">
            <w:pPr>
              <w:jc w:val="center"/>
              <w:rPr>
                <w:color w:val="000000"/>
                <w:sz w:val="20"/>
                <w:szCs w:val="20"/>
              </w:rPr>
            </w:pPr>
          </w:p>
        </w:tc>
        <w:tc>
          <w:tcPr>
            <w:tcW w:w="1980" w:type="dxa"/>
            <w:tcBorders>
              <w:top w:val="nil"/>
              <w:left w:val="nil"/>
              <w:bottom w:val="nil"/>
              <w:right w:val="nil"/>
            </w:tcBorders>
            <w:shd w:val="clear" w:color="auto" w:fill="auto"/>
            <w:noWrap/>
            <w:vAlign w:val="center"/>
            <w:hideMark/>
          </w:tcPr>
          <w:p w14:paraId="0AC9DB1E" w14:textId="77777777" w:rsidR="003C2E83" w:rsidRPr="0002254D" w:rsidRDefault="003C2E83" w:rsidP="00F7314C">
            <w:pPr>
              <w:jc w:val="center"/>
              <w:rPr>
                <w:color w:val="000000"/>
                <w:sz w:val="20"/>
                <w:szCs w:val="20"/>
              </w:rPr>
            </w:pPr>
          </w:p>
        </w:tc>
      </w:tr>
    </w:tbl>
    <w:p w14:paraId="65480B23" w14:textId="77777777" w:rsidR="003C2E83" w:rsidRDefault="003C2E83" w:rsidP="00A21B6F">
      <w:pPr>
        <w:rPr>
          <w:rFonts w:ascii="Artifex CF Light" w:eastAsia="Calibri" w:hAnsi="Artifex CF Light"/>
          <w:b/>
          <w:color w:val="002060"/>
          <w:sz w:val="18"/>
          <w:szCs w:val="18"/>
          <w:lang w:val="es-DO"/>
        </w:rPr>
      </w:pPr>
    </w:p>
    <w:p w14:paraId="17E01ADA" w14:textId="77777777" w:rsidR="003C2E83" w:rsidRDefault="003C2E83" w:rsidP="00A21B6F">
      <w:pPr>
        <w:rPr>
          <w:rFonts w:ascii="Artifex CF Light" w:eastAsia="Calibri" w:hAnsi="Artifex CF Light"/>
          <w:b/>
          <w:color w:val="002060"/>
          <w:sz w:val="18"/>
          <w:szCs w:val="18"/>
          <w:lang w:val="es-DO"/>
        </w:rPr>
      </w:pPr>
    </w:p>
    <w:p w14:paraId="0B72EE92" w14:textId="77777777" w:rsidR="003C2E83" w:rsidRDefault="003C2E83" w:rsidP="00A21B6F">
      <w:pPr>
        <w:rPr>
          <w:rFonts w:ascii="Artifex CF Light" w:eastAsia="Calibri" w:hAnsi="Artifex CF Light"/>
          <w:b/>
          <w:color w:val="002060"/>
          <w:sz w:val="18"/>
          <w:szCs w:val="18"/>
          <w:lang w:val="es-DO"/>
        </w:rPr>
      </w:pPr>
    </w:p>
    <w:p w14:paraId="5337148E" w14:textId="77777777" w:rsidR="003C2E83" w:rsidRDefault="003C2E83" w:rsidP="00A21B6F">
      <w:pPr>
        <w:rPr>
          <w:rFonts w:ascii="Artifex CF Light" w:eastAsia="Calibri" w:hAnsi="Artifex CF Light"/>
          <w:b/>
          <w:color w:val="002060"/>
          <w:sz w:val="18"/>
          <w:szCs w:val="18"/>
          <w:lang w:val="es-DO"/>
        </w:rPr>
      </w:pPr>
    </w:p>
    <w:tbl>
      <w:tblPr>
        <w:tblpPr w:leftFromText="180" w:rightFromText="180" w:vertAnchor="text" w:horzAnchor="margin" w:tblpY="-1084"/>
        <w:tblOverlap w:val="never"/>
        <w:tblW w:w="11250" w:type="dxa"/>
        <w:tblLayout w:type="fixed"/>
        <w:tblLook w:val="04A0" w:firstRow="1" w:lastRow="0" w:firstColumn="1" w:lastColumn="0" w:noHBand="0" w:noVBand="1"/>
      </w:tblPr>
      <w:tblGrid>
        <w:gridCol w:w="1201"/>
        <w:gridCol w:w="1069"/>
        <w:gridCol w:w="4474"/>
        <w:gridCol w:w="1554"/>
        <w:gridCol w:w="718"/>
        <w:gridCol w:w="2234"/>
      </w:tblGrid>
      <w:tr w:rsidR="003C2E83" w:rsidRPr="0002254D" w14:paraId="0B358B5B" w14:textId="77777777" w:rsidTr="00F7314C">
        <w:trPr>
          <w:trHeight w:val="126"/>
        </w:trPr>
        <w:tc>
          <w:tcPr>
            <w:tcW w:w="11250" w:type="dxa"/>
            <w:gridSpan w:val="6"/>
            <w:tcBorders>
              <w:top w:val="nil"/>
              <w:left w:val="nil"/>
              <w:bottom w:val="nil"/>
              <w:right w:val="nil"/>
            </w:tcBorders>
            <w:shd w:val="clear" w:color="auto" w:fill="auto"/>
            <w:noWrap/>
            <w:vAlign w:val="bottom"/>
            <w:hideMark/>
          </w:tcPr>
          <w:p w14:paraId="031C6A4D" w14:textId="77777777" w:rsidR="003C2E83" w:rsidRDefault="003C2E83" w:rsidP="00F7314C">
            <w:pPr>
              <w:rPr>
                <w:color w:val="000000"/>
                <w:sz w:val="20"/>
                <w:szCs w:val="20"/>
              </w:rPr>
            </w:pPr>
          </w:p>
          <w:p w14:paraId="7426AFDC" w14:textId="77777777" w:rsidR="003C2E83" w:rsidRPr="0002254D" w:rsidRDefault="003C2E83" w:rsidP="00F7314C">
            <w:pPr>
              <w:rPr>
                <w:color w:val="000000"/>
                <w:sz w:val="20"/>
                <w:szCs w:val="20"/>
              </w:rPr>
            </w:pPr>
          </w:p>
        </w:tc>
      </w:tr>
      <w:tr w:rsidR="003C2E83" w:rsidRPr="009B288F" w14:paraId="18FE5E05" w14:textId="77777777" w:rsidTr="00F7314C">
        <w:trPr>
          <w:gridAfter w:val="1"/>
          <w:wAfter w:w="2234" w:type="dxa"/>
          <w:trHeight w:val="29"/>
        </w:trPr>
        <w:tc>
          <w:tcPr>
            <w:tcW w:w="1201" w:type="dxa"/>
            <w:tcBorders>
              <w:top w:val="nil"/>
              <w:left w:val="nil"/>
              <w:bottom w:val="nil"/>
              <w:right w:val="nil"/>
            </w:tcBorders>
            <w:shd w:val="clear" w:color="auto" w:fill="auto"/>
            <w:noWrap/>
            <w:vAlign w:val="bottom"/>
            <w:hideMark/>
          </w:tcPr>
          <w:p w14:paraId="202FD2FD" w14:textId="77777777" w:rsidR="003C2E83" w:rsidRPr="0002254D" w:rsidRDefault="003C2E83" w:rsidP="00F7314C">
            <w:pPr>
              <w:rPr>
                <w:color w:val="000000"/>
                <w:sz w:val="20"/>
                <w:szCs w:val="20"/>
              </w:rPr>
            </w:pPr>
          </w:p>
        </w:tc>
        <w:tc>
          <w:tcPr>
            <w:tcW w:w="1069" w:type="dxa"/>
            <w:tcBorders>
              <w:top w:val="nil"/>
              <w:left w:val="nil"/>
              <w:bottom w:val="nil"/>
              <w:right w:val="single" w:sz="4" w:space="0" w:color="auto"/>
            </w:tcBorders>
            <w:shd w:val="clear" w:color="auto" w:fill="auto"/>
            <w:noWrap/>
            <w:vAlign w:val="bottom"/>
            <w:hideMark/>
          </w:tcPr>
          <w:p w14:paraId="65BDFED6" w14:textId="77777777" w:rsidR="003C2E83" w:rsidRPr="0002254D" w:rsidRDefault="003C2E83" w:rsidP="00F7314C">
            <w:pPr>
              <w:rPr>
                <w:color w:val="000000"/>
                <w:sz w:val="20"/>
                <w:szCs w:val="20"/>
              </w:rPr>
            </w:pPr>
          </w:p>
        </w:tc>
        <w:tc>
          <w:tcPr>
            <w:tcW w:w="4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64A2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por Debajo del Umbral (CDU)</w:t>
            </w:r>
          </w:p>
        </w:tc>
        <w:tc>
          <w:tcPr>
            <w:tcW w:w="1554" w:type="dxa"/>
            <w:tcBorders>
              <w:top w:val="single" w:sz="4" w:space="0" w:color="auto"/>
              <w:left w:val="nil"/>
              <w:bottom w:val="single" w:sz="4" w:space="0" w:color="auto"/>
              <w:right w:val="single" w:sz="4" w:space="0" w:color="auto"/>
            </w:tcBorders>
            <w:shd w:val="clear" w:color="auto" w:fill="auto"/>
            <w:noWrap/>
            <w:hideMark/>
          </w:tcPr>
          <w:p w14:paraId="51B7C86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299,792.15</w:t>
            </w:r>
          </w:p>
        </w:tc>
        <w:tc>
          <w:tcPr>
            <w:tcW w:w="718" w:type="dxa"/>
            <w:tcBorders>
              <w:top w:val="nil"/>
              <w:left w:val="nil"/>
              <w:bottom w:val="nil"/>
              <w:right w:val="nil"/>
            </w:tcBorders>
            <w:shd w:val="clear" w:color="auto" w:fill="auto"/>
            <w:noWrap/>
            <w:vAlign w:val="bottom"/>
            <w:hideMark/>
          </w:tcPr>
          <w:p w14:paraId="128F2801" w14:textId="77777777" w:rsidR="003C2E83" w:rsidRPr="009B288F" w:rsidRDefault="003C2E83" w:rsidP="00F7314C">
            <w:pPr>
              <w:jc w:val="center"/>
              <w:rPr>
                <w:color w:val="000000"/>
                <w:sz w:val="20"/>
                <w:szCs w:val="20"/>
              </w:rPr>
            </w:pPr>
          </w:p>
        </w:tc>
      </w:tr>
      <w:tr w:rsidR="003C2E83" w:rsidRPr="009B288F" w14:paraId="649908A9" w14:textId="77777777" w:rsidTr="00F7314C">
        <w:trPr>
          <w:gridAfter w:val="1"/>
          <w:wAfter w:w="2234" w:type="dxa"/>
          <w:trHeight w:val="29"/>
        </w:trPr>
        <w:tc>
          <w:tcPr>
            <w:tcW w:w="1201" w:type="dxa"/>
            <w:tcBorders>
              <w:top w:val="nil"/>
              <w:left w:val="nil"/>
              <w:bottom w:val="nil"/>
              <w:right w:val="nil"/>
            </w:tcBorders>
            <w:shd w:val="clear" w:color="auto" w:fill="auto"/>
            <w:noWrap/>
            <w:vAlign w:val="bottom"/>
            <w:hideMark/>
          </w:tcPr>
          <w:p w14:paraId="7169AD5F" w14:textId="77777777" w:rsidR="003C2E83" w:rsidRPr="0002254D" w:rsidRDefault="003C2E83" w:rsidP="00F7314C">
            <w:pPr>
              <w:rPr>
                <w:color w:val="000000"/>
                <w:sz w:val="20"/>
                <w:szCs w:val="20"/>
              </w:rPr>
            </w:pPr>
          </w:p>
        </w:tc>
        <w:tc>
          <w:tcPr>
            <w:tcW w:w="1069" w:type="dxa"/>
            <w:tcBorders>
              <w:top w:val="nil"/>
              <w:left w:val="nil"/>
              <w:bottom w:val="nil"/>
              <w:right w:val="single" w:sz="4" w:space="0" w:color="auto"/>
            </w:tcBorders>
            <w:shd w:val="clear" w:color="auto" w:fill="auto"/>
            <w:noWrap/>
            <w:vAlign w:val="bottom"/>
            <w:hideMark/>
          </w:tcPr>
          <w:p w14:paraId="7E2D0141" w14:textId="77777777" w:rsidR="003C2E83" w:rsidRPr="0002254D" w:rsidRDefault="003C2E83" w:rsidP="00F7314C">
            <w:pPr>
              <w:rPr>
                <w:color w:val="000000"/>
                <w:sz w:val="20"/>
                <w:szCs w:val="20"/>
              </w:rPr>
            </w:pPr>
          </w:p>
        </w:tc>
        <w:tc>
          <w:tcPr>
            <w:tcW w:w="4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6229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Menores (CMC)</w:t>
            </w:r>
          </w:p>
        </w:tc>
        <w:tc>
          <w:tcPr>
            <w:tcW w:w="1554" w:type="dxa"/>
            <w:tcBorders>
              <w:top w:val="single" w:sz="4" w:space="0" w:color="auto"/>
              <w:left w:val="nil"/>
              <w:bottom w:val="single" w:sz="4" w:space="0" w:color="auto"/>
              <w:right w:val="single" w:sz="4" w:space="0" w:color="auto"/>
            </w:tcBorders>
            <w:shd w:val="clear" w:color="auto" w:fill="auto"/>
            <w:noWrap/>
          </w:tcPr>
          <w:p w14:paraId="5DBA883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1,243,859.36</w:t>
            </w:r>
          </w:p>
        </w:tc>
        <w:tc>
          <w:tcPr>
            <w:tcW w:w="718" w:type="dxa"/>
            <w:tcBorders>
              <w:top w:val="nil"/>
              <w:left w:val="nil"/>
              <w:bottom w:val="nil"/>
              <w:right w:val="nil"/>
            </w:tcBorders>
            <w:shd w:val="clear" w:color="auto" w:fill="auto"/>
            <w:noWrap/>
            <w:vAlign w:val="bottom"/>
            <w:hideMark/>
          </w:tcPr>
          <w:p w14:paraId="5808CC78" w14:textId="77777777" w:rsidR="003C2E83" w:rsidRPr="009B288F" w:rsidRDefault="003C2E83" w:rsidP="00F7314C">
            <w:pPr>
              <w:jc w:val="center"/>
              <w:rPr>
                <w:color w:val="000000"/>
                <w:sz w:val="20"/>
                <w:szCs w:val="20"/>
              </w:rPr>
            </w:pPr>
          </w:p>
        </w:tc>
      </w:tr>
      <w:tr w:rsidR="003C2E83" w:rsidRPr="009B288F" w14:paraId="30BB5BD7" w14:textId="77777777" w:rsidTr="00F7314C">
        <w:trPr>
          <w:gridAfter w:val="1"/>
          <w:wAfter w:w="2234" w:type="dxa"/>
          <w:trHeight w:val="99"/>
        </w:trPr>
        <w:tc>
          <w:tcPr>
            <w:tcW w:w="1201" w:type="dxa"/>
            <w:tcBorders>
              <w:top w:val="nil"/>
              <w:left w:val="nil"/>
              <w:bottom w:val="nil"/>
              <w:right w:val="nil"/>
            </w:tcBorders>
            <w:shd w:val="clear" w:color="auto" w:fill="auto"/>
            <w:noWrap/>
            <w:vAlign w:val="bottom"/>
            <w:hideMark/>
          </w:tcPr>
          <w:p w14:paraId="5DEE18E7" w14:textId="77777777" w:rsidR="003C2E83" w:rsidRPr="0002254D" w:rsidRDefault="003C2E83" w:rsidP="00F7314C">
            <w:pPr>
              <w:rPr>
                <w:color w:val="000000"/>
                <w:sz w:val="20"/>
                <w:szCs w:val="20"/>
              </w:rPr>
            </w:pPr>
          </w:p>
        </w:tc>
        <w:tc>
          <w:tcPr>
            <w:tcW w:w="1069" w:type="dxa"/>
            <w:tcBorders>
              <w:top w:val="nil"/>
              <w:left w:val="nil"/>
              <w:bottom w:val="nil"/>
              <w:right w:val="single" w:sz="4" w:space="0" w:color="auto"/>
            </w:tcBorders>
            <w:shd w:val="clear" w:color="auto" w:fill="auto"/>
            <w:noWrap/>
            <w:vAlign w:val="bottom"/>
            <w:hideMark/>
          </w:tcPr>
          <w:p w14:paraId="123E4A23" w14:textId="77777777" w:rsidR="003C2E83" w:rsidRPr="0002254D" w:rsidRDefault="003C2E83" w:rsidP="00F7314C">
            <w:pPr>
              <w:rPr>
                <w:color w:val="000000"/>
                <w:sz w:val="20"/>
                <w:szCs w:val="20"/>
              </w:rPr>
            </w:pPr>
          </w:p>
        </w:tc>
        <w:tc>
          <w:tcPr>
            <w:tcW w:w="4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EC99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Especial (PE)</w:t>
            </w:r>
          </w:p>
        </w:tc>
        <w:tc>
          <w:tcPr>
            <w:tcW w:w="1554" w:type="dxa"/>
            <w:tcBorders>
              <w:top w:val="single" w:sz="4" w:space="0" w:color="auto"/>
              <w:left w:val="nil"/>
              <w:bottom w:val="single" w:sz="4" w:space="0" w:color="auto"/>
              <w:right w:val="single" w:sz="4" w:space="0" w:color="auto"/>
            </w:tcBorders>
            <w:shd w:val="clear" w:color="auto" w:fill="auto"/>
            <w:noWrap/>
          </w:tcPr>
          <w:p w14:paraId="1E79DFB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667,800.00</w:t>
            </w:r>
          </w:p>
        </w:tc>
        <w:tc>
          <w:tcPr>
            <w:tcW w:w="718" w:type="dxa"/>
            <w:tcBorders>
              <w:top w:val="nil"/>
              <w:left w:val="nil"/>
              <w:bottom w:val="nil"/>
              <w:right w:val="nil"/>
            </w:tcBorders>
            <w:shd w:val="clear" w:color="auto" w:fill="auto"/>
            <w:noWrap/>
            <w:vAlign w:val="bottom"/>
            <w:hideMark/>
          </w:tcPr>
          <w:p w14:paraId="448801D7" w14:textId="77777777" w:rsidR="003C2E83" w:rsidRPr="009B288F" w:rsidRDefault="003C2E83" w:rsidP="00F7314C">
            <w:pPr>
              <w:jc w:val="center"/>
              <w:rPr>
                <w:color w:val="000000"/>
                <w:sz w:val="20"/>
                <w:szCs w:val="20"/>
              </w:rPr>
            </w:pPr>
          </w:p>
        </w:tc>
      </w:tr>
      <w:tr w:rsidR="003C2E83" w:rsidRPr="009B288F" w14:paraId="1A54167F" w14:textId="77777777" w:rsidTr="00F7314C">
        <w:trPr>
          <w:gridAfter w:val="1"/>
          <w:wAfter w:w="2234" w:type="dxa"/>
          <w:trHeight w:val="29"/>
        </w:trPr>
        <w:tc>
          <w:tcPr>
            <w:tcW w:w="1201" w:type="dxa"/>
            <w:tcBorders>
              <w:top w:val="nil"/>
              <w:left w:val="nil"/>
              <w:bottom w:val="nil"/>
              <w:right w:val="nil"/>
            </w:tcBorders>
            <w:shd w:val="clear" w:color="auto" w:fill="auto"/>
            <w:noWrap/>
            <w:vAlign w:val="bottom"/>
            <w:hideMark/>
          </w:tcPr>
          <w:p w14:paraId="1EBF0C91" w14:textId="77777777" w:rsidR="003C2E83" w:rsidRPr="0002254D" w:rsidRDefault="003C2E83" w:rsidP="00F7314C">
            <w:pPr>
              <w:rPr>
                <w:color w:val="000000"/>
                <w:sz w:val="20"/>
                <w:szCs w:val="20"/>
              </w:rPr>
            </w:pPr>
          </w:p>
        </w:tc>
        <w:tc>
          <w:tcPr>
            <w:tcW w:w="1069" w:type="dxa"/>
            <w:tcBorders>
              <w:top w:val="nil"/>
              <w:left w:val="nil"/>
              <w:bottom w:val="nil"/>
              <w:right w:val="single" w:sz="4" w:space="0" w:color="auto"/>
            </w:tcBorders>
            <w:shd w:val="clear" w:color="auto" w:fill="auto"/>
            <w:noWrap/>
            <w:vAlign w:val="bottom"/>
            <w:hideMark/>
          </w:tcPr>
          <w:p w14:paraId="2251D8C4" w14:textId="77777777" w:rsidR="003C2E83" w:rsidRPr="0002254D" w:rsidRDefault="003C2E83" w:rsidP="00F7314C">
            <w:pPr>
              <w:rPr>
                <w:color w:val="000000"/>
                <w:sz w:val="20"/>
                <w:szCs w:val="20"/>
              </w:rPr>
            </w:pPr>
          </w:p>
        </w:tc>
        <w:tc>
          <w:tcPr>
            <w:tcW w:w="4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5929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Comparación de Precios (CP)</w:t>
            </w:r>
          </w:p>
        </w:tc>
        <w:tc>
          <w:tcPr>
            <w:tcW w:w="1554" w:type="dxa"/>
            <w:tcBorders>
              <w:top w:val="single" w:sz="4" w:space="0" w:color="auto"/>
              <w:left w:val="nil"/>
              <w:bottom w:val="single" w:sz="4" w:space="0" w:color="auto"/>
              <w:right w:val="single" w:sz="4" w:space="0" w:color="auto"/>
            </w:tcBorders>
            <w:shd w:val="clear" w:color="auto" w:fill="auto"/>
            <w:noWrap/>
          </w:tcPr>
          <w:p w14:paraId="4006B92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0.00</w:t>
            </w:r>
          </w:p>
        </w:tc>
        <w:tc>
          <w:tcPr>
            <w:tcW w:w="718" w:type="dxa"/>
            <w:tcBorders>
              <w:top w:val="nil"/>
              <w:left w:val="nil"/>
              <w:bottom w:val="nil"/>
              <w:right w:val="nil"/>
            </w:tcBorders>
            <w:shd w:val="clear" w:color="auto" w:fill="auto"/>
            <w:noWrap/>
            <w:vAlign w:val="bottom"/>
            <w:hideMark/>
          </w:tcPr>
          <w:p w14:paraId="5CFABDE6" w14:textId="77777777" w:rsidR="003C2E83" w:rsidRPr="009B288F" w:rsidRDefault="003C2E83" w:rsidP="00F7314C">
            <w:pPr>
              <w:jc w:val="center"/>
              <w:rPr>
                <w:color w:val="000000"/>
                <w:sz w:val="20"/>
                <w:szCs w:val="20"/>
              </w:rPr>
            </w:pPr>
          </w:p>
        </w:tc>
      </w:tr>
      <w:tr w:rsidR="003C2E83" w:rsidRPr="009B288F" w14:paraId="50521421" w14:textId="77777777" w:rsidTr="00F7314C">
        <w:trPr>
          <w:gridAfter w:val="1"/>
          <w:wAfter w:w="2234" w:type="dxa"/>
          <w:trHeight w:val="256"/>
        </w:trPr>
        <w:tc>
          <w:tcPr>
            <w:tcW w:w="1201" w:type="dxa"/>
            <w:tcBorders>
              <w:top w:val="nil"/>
              <w:left w:val="nil"/>
              <w:bottom w:val="nil"/>
              <w:right w:val="nil"/>
            </w:tcBorders>
            <w:shd w:val="clear" w:color="auto" w:fill="auto"/>
            <w:noWrap/>
            <w:vAlign w:val="bottom"/>
            <w:hideMark/>
          </w:tcPr>
          <w:p w14:paraId="26EFB5DE" w14:textId="77777777" w:rsidR="003C2E83" w:rsidRPr="0002254D" w:rsidRDefault="003C2E83" w:rsidP="00F7314C">
            <w:pPr>
              <w:rPr>
                <w:color w:val="000000"/>
                <w:sz w:val="20"/>
                <w:szCs w:val="20"/>
              </w:rPr>
            </w:pPr>
          </w:p>
        </w:tc>
        <w:tc>
          <w:tcPr>
            <w:tcW w:w="1069" w:type="dxa"/>
            <w:tcBorders>
              <w:top w:val="nil"/>
              <w:left w:val="nil"/>
              <w:bottom w:val="nil"/>
              <w:right w:val="single" w:sz="4" w:space="0" w:color="auto"/>
            </w:tcBorders>
            <w:shd w:val="clear" w:color="auto" w:fill="auto"/>
            <w:noWrap/>
            <w:vAlign w:val="bottom"/>
            <w:hideMark/>
          </w:tcPr>
          <w:p w14:paraId="5520D42C" w14:textId="77777777" w:rsidR="003C2E83" w:rsidRPr="0002254D" w:rsidRDefault="003C2E83" w:rsidP="00F7314C">
            <w:pPr>
              <w:rPr>
                <w:color w:val="000000"/>
                <w:sz w:val="20"/>
                <w:szCs w:val="20"/>
              </w:rPr>
            </w:pPr>
          </w:p>
        </w:tc>
        <w:tc>
          <w:tcPr>
            <w:tcW w:w="4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8839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Total RD$</w:t>
            </w:r>
          </w:p>
        </w:tc>
        <w:tc>
          <w:tcPr>
            <w:tcW w:w="1554" w:type="dxa"/>
            <w:tcBorders>
              <w:top w:val="single" w:sz="4" w:space="0" w:color="auto"/>
              <w:left w:val="nil"/>
              <w:bottom w:val="single" w:sz="4" w:space="0" w:color="auto"/>
              <w:right w:val="single" w:sz="4" w:space="0" w:color="auto"/>
            </w:tcBorders>
            <w:shd w:val="clear" w:color="auto" w:fill="auto"/>
            <w:noWrap/>
          </w:tcPr>
          <w:p w14:paraId="155DD988" w14:textId="77777777" w:rsidR="003C2E83" w:rsidRPr="007B679D" w:rsidRDefault="003C2E83" w:rsidP="00F7314C">
            <w:pPr>
              <w:jc w:val="center"/>
              <w:rPr>
                <w:rFonts w:ascii="Artifex CF Light" w:hAnsi="Artifex CF Light" w:cs="Calibri"/>
                <w:color w:val="002060"/>
                <w:sz w:val="18"/>
                <w:szCs w:val="18"/>
                <w:lang w:val="es-DO"/>
              </w:rPr>
            </w:pPr>
          </w:p>
          <w:p w14:paraId="4C6EF26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2,211,451.51</w:t>
            </w:r>
          </w:p>
        </w:tc>
        <w:tc>
          <w:tcPr>
            <w:tcW w:w="718" w:type="dxa"/>
            <w:tcBorders>
              <w:top w:val="nil"/>
              <w:left w:val="nil"/>
              <w:bottom w:val="single" w:sz="4" w:space="0" w:color="auto"/>
              <w:right w:val="nil"/>
            </w:tcBorders>
            <w:shd w:val="clear" w:color="auto" w:fill="auto"/>
            <w:noWrap/>
            <w:vAlign w:val="bottom"/>
            <w:hideMark/>
          </w:tcPr>
          <w:p w14:paraId="57570607" w14:textId="77777777" w:rsidR="003C2E83" w:rsidRPr="009B288F" w:rsidRDefault="003C2E83" w:rsidP="00F7314C">
            <w:pPr>
              <w:jc w:val="center"/>
              <w:rPr>
                <w:color w:val="000000"/>
                <w:sz w:val="20"/>
                <w:szCs w:val="20"/>
              </w:rPr>
            </w:pPr>
          </w:p>
          <w:p w14:paraId="408F30DB" w14:textId="77777777" w:rsidR="003C2E83" w:rsidRPr="009B288F" w:rsidRDefault="003C2E83" w:rsidP="00F7314C">
            <w:pPr>
              <w:jc w:val="center"/>
              <w:rPr>
                <w:color w:val="000000"/>
                <w:sz w:val="20"/>
                <w:szCs w:val="20"/>
              </w:rPr>
            </w:pPr>
          </w:p>
        </w:tc>
      </w:tr>
      <w:tr w:rsidR="003C2E83" w:rsidRPr="009B288F" w14:paraId="5E0EFD2F" w14:textId="77777777" w:rsidTr="00F7314C">
        <w:trPr>
          <w:gridAfter w:val="1"/>
          <w:wAfter w:w="2234" w:type="dxa"/>
          <w:trHeight w:val="238"/>
        </w:trPr>
        <w:tc>
          <w:tcPr>
            <w:tcW w:w="1201" w:type="dxa"/>
            <w:tcBorders>
              <w:top w:val="nil"/>
              <w:left w:val="nil"/>
              <w:bottom w:val="nil"/>
              <w:right w:val="nil"/>
            </w:tcBorders>
            <w:shd w:val="clear" w:color="auto" w:fill="auto"/>
            <w:noWrap/>
            <w:vAlign w:val="bottom"/>
            <w:hideMark/>
          </w:tcPr>
          <w:p w14:paraId="77DB1645" w14:textId="77777777" w:rsidR="003C2E83" w:rsidRPr="0002254D" w:rsidRDefault="003C2E83" w:rsidP="00F7314C">
            <w:pPr>
              <w:rPr>
                <w:color w:val="000000"/>
                <w:sz w:val="20"/>
                <w:szCs w:val="20"/>
              </w:rPr>
            </w:pPr>
          </w:p>
        </w:tc>
        <w:tc>
          <w:tcPr>
            <w:tcW w:w="1069" w:type="dxa"/>
            <w:tcBorders>
              <w:top w:val="nil"/>
              <w:left w:val="nil"/>
              <w:bottom w:val="nil"/>
              <w:right w:val="single" w:sz="4" w:space="0" w:color="auto"/>
            </w:tcBorders>
            <w:shd w:val="clear" w:color="auto" w:fill="auto"/>
            <w:noWrap/>
            <w:vAlign w:val="bottom"/>
            <w:hideMark/>
          </w:tcPr>
          <w:p w14:paraId="2AF23E91" w14:textId="77777777" w:rsidR="003C2E83" w:rsidRDefault="003C2E83" w:rsidP="00F7314C">
            <w:pPr>
              <w:rPr>
                <w:color w:val="000000"/>
                <w:sz w:val="20"/>
                <w:szCs w:val="20"/>
              </w:rPr>
            </w:pPr>
          </w:p>
          <w:p w14:paraId="2A5710ED" w14:textId="77777777" w:rsidR="003C2E83" w:rsidRPr="0002254D" w:rsidRDefault="003C2E83" w:rsidP="00F7314C">
            <w:pPr>
              <w:rPr>
                <w:color w:val="000000"/>
                <w:sz w:val="20"/>
                <w:szCs w:val="20"/>
              </w:rPr>
            </w:pPr>
          </w:p>
        </w:tc>
        <w:tc>
          <w:tcPr>
            <w:tcW w:w="4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11C2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Compras a </w:t>
            </w:r>
            <w:proofErr w:type="spellStart"/>
            <w:r w:rsidRPr="007B679D">
              <w:rPr>
                <w:rFonts w:ascii="Artifex CF Light" w:hAnsi="Artifex CF Light" w:cs="Calibri"/>
                <w:color w:val="002060"/>
                <w:sz w:val="18"/>
                <w:szCs w:val="18"/>
                <w:lang w:val="es-DO"/>
              </w:rPr>
              <w:t>Mipymes</w:t>
            </w:r>
            <w:proofErr w:type="spellEnd"/>
          </w:p>
        </w:tc>
        <w:tc>
          <w:tcPr>
            <w:tcW w:w="1554" w:type="dxa"/>
            <w:tcBorders>
              <w:top w:val="single" w:sz="4" w:space="0" w:color="auto"/>
              <w:left w:val="nil"/>
              <w:bottom w:val="single" w:sz="4" w:space="0" w:color="auto"/>
              <w:right w:val="single" w:sz="4" w:space="0" w:color="auto"/>
            </w:tcBorders>
            <w:shd w:val="clear" w:color="auto" w:fill="auto"/>
            <w:noWrap/>
            <w:hideMark/>
          </w:tcPr>
          <w:p w14:paraId="1C12E083" w14:textId="77777777" w:rsidR="003C2E83" w:rsidRPr="007B679D" w:rsidRDefault="003C2E83" w:rsidP="00F7314C">
            <w:pPr>
              <w:jc w:val="center"/>
              <w:rPr>
                <w:rFonts w:ascii="Artifex CF Light" w:hAnsi="Artifex CF Light" w:cs="Calibri"/>
                <w:color w:val="002060"/>
                <w:sz w:val="18"/>
                <w:szCs w:val="18"/>
                <w:lang w:val="es-DO"/>
              </w:rPr>
            </w:pPr>
          </w:p>
          <w:p w14:paraId="1B3BC63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577,780.96</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5F30613B" w14:textId="77777777" w:rsidR="003C2E83" w:rsidRPr="007B679D" w:rsidRDefault="003C2E83" w:rsidP="00F7314C">
            <w:pPr>
              <w:jc w:val="center"/>
              <w:rPr>
                <w:rFonts w:ascii="Artifex CF Light" w:hAnsi="Artifex CF Light" w:cs="Calibri"/>
                <w:b/>
                <w:color w:val="000000" w:themeColor="text1"/>
                <w:sz w:val="18"/>
                <w:szCs w:val="18"/>
              </w:rPr>
            </w:pPr>
            <w:r w:rsidRPr="007B679D">
              <w:rPr>
                <w:rFonts w:ascii="Artifex CF Light" w:hAnsi="Artifex CF Light" w:cs="Calibri"/>
                <w:b/>
                <w:color w:val="002060"/>
                <w:sz w:val="18"/>
                <w:szCs w:val="18"/>
                <w:lang w:val="es-DO"/>
              </w:rPr>
              <w:t>26%</w:t>
            </w:r>
          </w:p>
        </w:tc>
      </w:tr>
    </w:tbl>
    <w:tbl>
      <w:tblPr>
        <w:tblpPr w:leftFromText="180" w:rightFromText="180" w:vertAnchor="text" w:horzAnchor="page" w:tblpXSpec="center" w:tblpY="-255"/>
        <w:tblOverlap w:val="never"/>
        <w:tblW w:w="11178" w:type="dxa"/>
        <w:tblLayout w:type="fixed"/>
        <w:tblLook w:val="04A0" w:firstRow="1" w:lastRow="0" w:firstColumn="1" w:lastColumn="0" w:noHBand="0" w:noVBand="1"/>
      </w:tblPr>
      <w:tblGrid>
        <w:gridCol w:w="801"/>
        <w:gridCol w:w="351"/>
        <w:gridCol w:w="794"/>
        <w:gridCol w:w="376"/>
        <w:gridCol w:w="3600"/>
        <w:gridCol w:w="817"/>
        <w:gridCol w:w="604"/>
        <w:gridCol w:w="1061"/>
        <w:gridCol w:w="254"/>
        <w:gridCol w:w="515"/>
        <w:gridCol w:w="349"/>
        <w:gridCol w:w="1656"/>
      </w:tblGrid>
      <w:tr w:rsidR="003C2E83" w:rsidRPr="00C10141" w14:paraId="126DA014" w14:textId="77777777" w:rsidTr="00F7314C">
        <w:trPr>
          <w:trHeight w:val="32"/>
        </w:trPr>
        <w:tc>
          <w:tcPr>
            <w:tcW w:w="11178" w:type="dxa"/>
            <w:gridSpan w:val="12"/>
            <w:tcBorders>
              <w:top w:val="single" w:sz="8" w:space="0" w:color="auto"/>
              <w:left w:val="single" w:sz="8" w:space="0" w:color="auto"/>
              <w:bottom w:val="single" w:sz="8" w:space="0" w:color="auto"/>
              <w:right w:val="single" w:sz="8" w:space="0" w:color="000000"/>
            </w:tcBorders>
            <w:shd w:val="clear" w:color="auto" w:fill="1F497D" w:themeFill="text2"/>
            <w:vAlign w:val="center"/>
          </w:tcPr>
          <w:p w14:paraId="0013CB5F" w14:textId="77777777" w:rsidR="003C2E83" w:rsidRPr="00F7416C" w:rsidRDefault="003C2E83" w:rsidP="00F7314C">
            <w:pPr>
              <w:jc w:val="center"/>
              <w:rPr>
                <w:rFonts w:ascii="Artifex CF Light" w:hAnsi="Artifex CF Light" w:cs="Calibri"/>
                <w:b/>
                <w:color w:val="FFFFFF" w:themeColor="background1"/>
                <w:sz w:val="20"/>
                <w:szCs w:val="20"/>
              </w:rPr>
            </w:pPr>
            <w:r w:rsidRPr="00F7416C">
              <w:rPr>
                <w:rFonts w:ascii="Artifex CF Light" w:hAnsi="Artifex CF Light" w:cs="Calibri"/>
                <w:b/>
                <w:color w:val="FFFFFF" w:themeColor="background1"/>
                <w:sz w:val="20"/>
                <w:szCs w:val="20"/>
              </w:rPr>
              <w:lastRenderedPageBreak/>
              <w:t>Julio 2020</w:t>
            </w:r>
          </w:p>
        </w:tc>
      </w:tr>
      <w:tr w:rsidR="003C2E83" w:rsidRPr="0002254D" w14:paraId="1B68B013" w14:textId="77777777" w:rsidTr="00F7314C">
        <w:trPr>
          <w:trHeight w:val="55"/>
        </w:trPr>
        <w:tc>
          <w:tcPr>
            <w:tcW w:w="1152" w:type="dxa"/>
            <w:gridSpan w:val="2"/>
            <w:tcBorders>
              <w:top w:val="nil"/>
              <w:left w:val="single" w:sz="4" w:space="0" w:color="auto"/>
              <w:bottom w:val="single" w:sz="4" w:space="0" w:color="auto"/>
              <w:right w:val="single" w:sz="4" w:space="0" w:color="auto"/>
            </w:tcBorders>
            <w:shd w:val="clear" w:color="auto" w:fill="1F497D" w:themeFill="text2"/>
            <w:noWrap/>
            <w:vAlign w:val="center"/>
          </w:tcPr>
          <w:p w14:paraId="12A2EB53"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Fecha</w:t>
            </w:r>
            <w:proofErr w:type="spellEnd"/>
          </w:p>
        </w:tc>
        <w:tc>
          <w:tcPr>
            <w:tcW w:w="1170" w:type="dxa"/>
            <w:gridSpan w:val="2"/>
            <w:tcBorders>
              <w:top w:val="nil"/>
              <w:left w:val="nil"/>
              <w:bottom w:val="single" w:sz="4" w:space="0" w:color="auto"/>
              <w:right w:val="single" w:sz="4" w:space="0" w:color="auto"/>
            </w:tcBorders>
            <w:shd w:val="clear" w:color="auto" w:fill="1F497D" w:themeFill="text2"/>
            <w:noWrap/>
            <w:vAlign w:val="center"/>
          </w:tcPr>
          <w:p w14:paraId="0F2A77EF" w14:textId="77777777" w:rsidR="003C2E83" w:rsidRPr="00F7416C" w:rsidRDefault="003C2E83" w:rsidP="00F7314C">
            <w:pPr>
              <w:jc w:val="center"/>
              <w:rPr>
                <w:rFonts w:ascii="Artifex CF Light" w:hAnsi="Artifex CF Light" w:cs="Calibri"/>
                <w:b/>
                <w:color w:val="FFFFFF" w:themeColor="background1"/>
                <w:sz w:val="20"/>
                <w:szCs w:val="20"/>
              </w:rPr>
            </w:pPr>
            <w:r w:rsidRPr="00F7416C">
              <w:rPr>
                <w:rFonts w:ascii="Artifex CF Light" w:hAnsi="Artifex CF Light" w:cs="Calibri"/>
                <w:b/>
                <w:color w:val="FFFFFF" w:themeColor="background1"/>
                <w:sz w:val="20"/>
                <w:szCs w:val="20"/>
              </w:rPr>
              <w:t>No. Orden</w:t>
            </w:r>
          </w:p>
        </w:tc>
        <w:tc>
          <w:tcPr>
            <w:tcW w:w="3600" w:type="dxa"/>
            <w:tcBorders>
              <w:top w:val="nil"/>
              <w:left w:val="nil"/>
              <w:bottom w:val="single" w:sz="4" w:space="0" w:color="auto"/>
              <w:right w:val="single" w:sz="4" w:space="0" w:color="auto"/>
            </w:tcBorders>
            <w:shd w:val="clear" w:color="auto" w:fill="1F497D" w:themeFill="text2"/>
            <w:noWrap/>
            <w:vAlign w:val="center"/>
          </w:tcPr>
          <w:p w14:paraId="6B47D69E"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Descripción</w:t>
            </w:r>
            <w:proofErr w:type="spellEnd"/>
          </w:p>
        </w:tc>
        <w:tc>
          <w:tcPr>
            <w:tcW w:w="1421" w:type="dxa"/>
            <w:gridSpan w:val="2"/>
            <w:tcBorders>
              <w:top w:val="nil"/>
              <w:left w:val="nil"/>
              <w:bottom w:val="single" w:sz="4" w:space="0" w:color="auto"/>
              <w:right w:val="single" w:sz="4" w:space="0" w:color="auto"/>
            </w:tcBorders>
            <w:shd w:val="clear" w:color="auto" w:fill="1F497D" w:themeFill="text2"/>
            <w:noWrap/>
            <w:vAlign w:val="center"/>
          </w:tcPr>
          <w:p w14:paraId="3E016E64"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Proveedor</w:t>
            </w:r>
            <w:proofErr w:type="spellEnd"/>
          </w:p>
        </w:tc>
        <w:tc>
          <w:tcPr>
            <w:tcW w:w="1315" w:type="dxa"/>
            <w:gridSpan w:val="2"/>
            <w:tcBorders>
              <w:top w:val="nil"/>
              <w:left w:val="nil"/>
              <w:bottom w:val="single" w:sz="4" w:space="0" w:color="auto"/>
              <w:right w:val="single" w:sz="4" w:space="0" w:color="auto"/>
            </w:tcBorders>
            <w:shd w:val="clear" w:color="auto" w:fill="1F497D" w:themeFill="text2"/>
            <w:noWrap/>
            <w:vAlign w:val="center"/>
          </w:tcPr>
          <w:p w14:paraId="57F4D7DB" w14:textId="77777777" w:rsidR="003C2E83" w:rsidRPr="00F7416C" w:rsidRDefault="003C2E83" w:rsidP="00F7314C">
            <w:pPr>
              <w:jc w:val="center"/>
              <w:rPr>
                <w:rFonts w:ascii="Artifex CF Light" w:hAnsi="Artifex CF Light" w:cs="Calibri"/>
                <w:b/>
                <w:color w:val="FFFFFF" w:themeColor="background1"/>
                <w:sz w:val="20"/>
                <w:szCs w:val="20"/>
              </w:rPr>
            </w:pPr>
            <w:r w:rsidRPr="00F7416C">
              <w:rPr>
                <w:rFonts w:ascii="Artifex CF Light" w:hAnsi="Artifex CF Light" w:cs="Calibri"/>
                <w:b/>
                <w:color w:val="FFFFFF" w:themeColor="background1"/>
                <w:sz w:val="20"/>
                <w:szCs w:val="20"/>
              </w:rPr>
              <w:t>Monto (RD$)</w:t>
            </w:r>
          </w:p>
        </w:tc>
        <w:tc>
          <w:tcPr>
            <w:tcW w:w="864" w:type="dxa"/>
            <w:gridSpan w:val="2"/>
            <w:tcBorders>
              <w:top w:val="nil"/>
              <w:left w:val="nil"/>
              <w:bottom w:val="single" w:sz="4" w:space="0" w:color="auto"/>
              <w:right w:val="single" w:sz="4" w:space="0" w:color="auto"/>
            </w:tcBorders>
            <w:shd w:val="clear" w:color="auto" w:fill="1F497D" w:themeFill="text2"/>
            <w:noWrap/>
            <w:vAlign w:val="center"/>
          </w:tcPr>
          <w:p w14:paraId="6709CB1E"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Mipyme</w:t>
            </w:r>
            <w:proofErr w:type="spellEnd"/>
          </w:p>
        </w:tc>
        <w:tc>
          <w:tcPr>
            <w:tcW w:w="1656" w:type="dxa"/>
            <w:tcBorders>
              <w:top w:val="nil"/>
              <w:left w:val="nil"/>
              <w:bottom w:val="single" w:sz="4" w:space="0" w:color="auto"/>
              <w:right w:val="single" w:sz="4" w:space="0" w:color="auto"/>
            </w:tcBorders>
            <w:shd w:val="clear" w:color="auto" w:fill="1F497D" w:themeFill="text2"/>
            <w:noWrap/>
            <w:vAlign w:val="center"/>
          </w:tcPr>
          <w:p w14:paraId="7DC22093"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Rubro</w:t>
            </w:r>
            <w:proofErr w:type="spellEnd"/>
          </w:p>
        </w:tc>
      </w:tr>
      <w:tr w:rsidR="003C2E83" w:rsidRPr="008A7CF0" w14:paraId="432B640F" w14:textId="77777777" w:rsidTr="00F7314C">
        <w:trPr>
          <w:trHeight w:val="383"/>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1A37885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7/6/2020</w:t>
            </w:r>
          </w:p>
        </w:tc>
        <w:tc>
          <w:tcPr>
            <w:tcW w:w="1170" w:type="dxa"/>
            <w:gridSpan w:val="2"/>
            <w:tcBorders>
              <w:top w:val="nil"/>
              <w:left w:val="nil"/>
              <w:bottom w:val="single" w:sz="4" w:space="0" w:color="auto"/>
              <w:right w:val="single" w:sz="4" w:space="0" w:color="auto"/>
            </w:tcBorders>
            <w:shd w:val="clear" w:color="000000" w:fill="FFFFFF"/>
            <w:vAlign w:val="center"/>
          </w:tcPr>
          <w:p w14:paraId="5F77523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ONAPI-UC-CD-2020-0050</w:t>
            </w:r>
          </w:p>
        </w:tc>
        <w:tc>
          <w:tcPr>
            <w:tcW w:w="3600" w:type="dxa"/>
            <w:tcBorders>
              <w:top w:val="nil"/>
              <w:left w:val="nil"/>
              <w:bottom w:val="single" w:sz="4" w:space="0" w:color="auto"/>
              <w:right w:val="single" w:sz="4" w:space="0" w:color="auto"/>
            </w:tcBorders>
            <w:shd w:val="clear" w:color="000000" w:fill="FFFFFF"/>
            <w:vAlign w:val="center"/>
          </w:tcPr>
          <w:p w14:paraId="7F9A008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Calibración de 14 termómetros medidores de temperatura y humedad Testo 174H.</w:t>
            </w:r>
          </w:p>
        </w:tc>
        <w:tc>
          <w:tcPr>
            <w:tcW w:w="1421" w:type="dxa"/>
            <w:gridSpan w:val="2"/>
            <w:tcBorders>
              <w:top w:val="nil"/>
              <w:left w:val="nil"/>
              <w:bottom w:val="single" w:sz="4" w:space="0" w:color="auto"/>
              <w:right w:val="single" w:sz="4" w:space="0" w:color="auto"/>
            </w:tcBorders>
            <w:shd w:val="clear" w:color="000000" w:fill="FFFFFF"/>
            <w:vAlign w:val="center"/>
          </w:tcPr>
          <w:p w14:paraId="521391F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BDC </w:t>
            </w:r>
            <w:proofErr w:type="spellStart"/>
            <w:r w:rsidRPr="007B679D">
              <w:rPr>
                <w:rFonts w:ascii="Artifex CF Light" w:hAnsi="Artifex CF Light" w:cs="Calibri"/>
                <w:color w:val="002060"/>
                <w:sz w:val="18"/>
                <w:szCs w:val="18"/>
                <w:lang w:val="es-DO"/>
              </w:rPr>
              <w:t>Serralles</w:t>
            </w:r>
            <w:proofErr w:type="spellEnd"/>
            <w:r w:rsidRPr="007B679D">
              <w:rPr>
                <w:rFonts w:ascii="Artifex CF Light" w:hAnsi="Artifex CF Light" w:cs="Calibri"/>
                <w:color w:val="002060"/>
                <w:sz w:val="18"/>
                <w:szCs w:val="18"/>
                <w:lang w:val="es-DO"/>
              </w:rPr>
              <w:t>, SRL</w:t>
            </w:r>
          </w:p>
        </w:tc>
        <w:tc>
          <w:tcPr>
            <w:tcW w:w="1315" w:type="dxa"/>
            <w:gridSpan w:val="2"/>
            <w:tcBorders>
              <w:top w:val="nil"/>
              <w:left w:val="nil"/>
              <w:bottom w:val="single" w:sz="4" w:space="0" w:color="auto"/>
              <w:right w:val="single" w:sz="4" w:space="0" w:color="auto"/>
            </w:tcBorders>
            <w:shd w:val="clear" w:color="000000" w:fill="FFFFFF"/>
            <w:vAlign w:val="center"/>
          </w:tcPr>
          <w:p w14:paraId="53D27BE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61,035.29</w:t>
            </w:r>
          </w:p>
        </w:tc>
        <w:tc>
          <w:tcPr>
            <w:tcW w:w="864" w:type="dxa"/>
            <w:gridSpan w:val="2"/>
            <w:tcBorders>
              <w:top w:val="nil"/>
              <w:left w:val="nil"/>
              <w:bottom w:val="single" w:sz="4" w:space="0" w:color="auto"/>
              <w:right w:val="single" w:sz="4" w:space="0" w:color="auto"/>
            </w:tcBorders>
            <w:shd w:val="clear" w:color="000000" w:fill="FFFFFF"/>
            <w:vAlign w:val="center"/>
          </w:tcPr>
          <w:p w14:paraId="4CE927D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56" w:type="dxa"/>
            <w:tcBorders>
              <w:top w:val="nil"/>
              <w:left w:val="nil"/>
              <w:bottom w:val="single" w:sz="4" w:space="0" w:color="auto"/>
              <w:right w:val="single" w:sz="4" w:space="0" w:color="auto"/>
            </w:tcBorders>
            <w:shd w:val="clear" w:color="auto" w:fill="auto"/>
            <w:noWrap/>
            <w:vAlign w:val="center"/>
          </w:tcPr>
          <w:p w14:paraId="27AA166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Probadores de humedad de temperatura</w:t>
            </w:r>
          </w:p>
        </w:tc>
      </w:tr>
      <w:tr w:rsidR="003C2E83" w:rsidRPr="008A7CF0" w14:paraId="381E9E86" w14:textId="77777777" w:rsidTr="00F7314C">
        <w:trPr>
          <w:trHeight w:val="379"/>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72AA751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7/9/2020</w:t>
            </w:r>
          </w:p>
        </w:tc>
        <w:tc>
          <w:tcPr>
            <w:tcW w:w="1170" w:type="dxa"/>
            <w:gridSpan w:val="2"/>
            <w:tcBorders>
              <w:top w:val="nil"/>
              <w:left w:val="nil"/>
              <w:bottom w:val="single" w:sz="4" w:space="0" w:color="auto"/>
              <w:right w:val="single" w:sz="4" w:space="0" w:color="auto"/>
            </w:tcBorders>
            <w:shd w:val="clear" w:color="000000" w:fill="FFFFFF"/>
          </w:tcPr>
          <w:p w14:paraId="105A741C" w14:textId="77777777" w:rsidR="003C2E83" w:rsidRPr="007B679D" w:rsidRDefault="003C2E83" w:rsidP="00F7314C">
            <w:pPr>
              <w:jc w:val="center"/>
              <w:rPr>
                <w:rFonts w:ascii="Artifex CF Light" w:hAnsi="Artifex CF Light" w:cs="Calibri"/>
                <w:color w:val="002060"/>
                <w:sz w:val="18"/>
                <w:szCs w:val="18"/>
                <w:lang w:val="es-DO"/>
              </w:rPr>
            </w:pPr>
          </w:p>
          <w:p w14:paraId="792502C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ONAPI-UC-CD-2020-0051</w:t>
            </w:r>
          </w:p>
        </w:tc>
        <w:tc>
          <w:tcPr>
            <w:tcW w:w="3600" w:type="dxa"/>
            <w:tcBorders>
              <w:top w:val="nil"/>
              <w:left w:val="nil"/>
              <w:bottom w:val="single" w:sz="4" w:space="0" w:color="auto"/>
              <w:right w:val="single" w:sz="4" w:space="0" w:color="auto"/>
            </w:tcBorders>
            <w:shd w:val="clear" w:color="000000" w:fill="FFFFFF"/>
          </w:tcPr>
          <w:p w14:paraId="1BE782E1" w14:textId="77777777" w:rsidR="003C2E83" w:rsidRPr="007B679D" w:rsidRDefault="003C2E83" w:rsidP="00F7314C">
            <w:pPr>
              <w:jc w:val="center"/>
              <w:rPr>
                <w:rFonts w:ascii="Artifex CF Light" w:hAnsi="Artifex CF Light" w:cs="Calibri"/>
                <w:color w:val="002060"/>
                <w:sz w:val="18"/>
                <w:szCs w:val="18"/>
                <w:lang w:val="es-DO"/>
              </w:rPr>
            </w:pPr>
          </w:p>
          <w:p w14:paraId="1B94A06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café y azúcar para uso de la </w:t>
            </w:r>
            <w:proofErr w:type="spellStart"/>
            <w:r w:rsidRPr="007B679D">
              <w:rPr>
                <w:rFonts w:ascii="Artifex CF Light" w:hAnsi="Artifex CF Light" w:cs="Calibri"/>
                <w:color w:val="002060"/>
                <w:sz w:val="18"/>
                <w:szCs w:val="18"/>
                <w:lang w:val="es-DO"/>
              </w:rPr>
              <w:t>institucion</w:t>
            </w:r>
            <w:proofErr w:type="spellEnd"/>
            <w:r w:rsidRPr="007B679D">
              <w:rPr>
                <w:rFonts w:ascii="Artifex CF Light" w:hAnsi="Artifex CF Light" w:cs="Calibri"/>
                <w:color w:val="002060"/>
                <w:sz w:val="18"/>
                <w:szCs w:val="18"/>
                <w:lang w:val="es-DO"/>
              </w:rPr>
              <w:t xml:space="preserve"> ONAPI.</w:t>
            </w:r>
          </w:p>
        </w:tc>
        <w:tc>
          <w:tcPr>
            <w:tcW w:w="1421" w:type="dxa"/>
            <w:gridSpan w:val="2"/>
            <w:tcBorders>
              <w:top w:val="nil"/>
              <w:left w:val="nil"/>
              <w:bottom w:val="single" w:sz="4" w:space="0" w:color="auto"/>
              <w:right w:val="single" w:sz="4" w:space="0" w:color="auto"/>
            </w:tcBorders>
            <w:shd w:val="clear" w:color="000000" w:fill="FFFFFF"/>
            <w:vAlign w:val="center"/>
          </w:tcPr>
          <w:p w14:paraId="2FDB08E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GTG Industrial, SRL</w:t>
            </w:r>
          </w:p>
        </w:tc>
        <w:tc>
          <w:tcPr>
            <w:tcW w:w="1315" w:type="dxa"/>
            <w:gridSpan w:val="2"/>
            <w:tcBorders>
              <w:top w:val="nil"/>
              <w:left w:val="nil"/>
              <w:bottom w:val="single" w:sz="4" w:space="0" w:color="auto"/>
              <w:right w:val="single" w:sz="4" w:space="0" w:color="auto"/>
            </w:tcBorders>
            <w:shd w:val="clear" w:color="000000" w:fill="FFFFFF"/>
            <w:vAlign w:val="center"/>
          </w:tcPr>
          <w:p w14:paraId="00F2670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122,032.00</w:t>
            </w:r>
          </w:p>
        </w:tc>
        <w:tc>
          <w:tcPr>
            <w:tcW w:w="864" w:type="dxa"/>
            <w:gridSpan w:val="2"/>
            <w:tcBorders>
              <w:top w:val="nil"/>
              <w:left w:val="nil"/>
              <w:bottom w:val="single" w:sz="4" w:space="0" w:color="auto"/>
              <w:right w:val="single" w:sz="4" w:space="0" w:color="auto"/>
            </w:tcBorders>
            <w:shd w:val="clear" w:color="000000" w:fill="FFFFFF"/>
            <w:vAlign w:val="center"/>
          </w:tcPr>
          <w:p w14:paraId="6E6860B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56" w:type="dxa"/>
            <w:tcBorders>
              <w:top w:val="nil"/>
              <w:left w:val="nil"/>
              <w:bottom w:val="single" w:sz="4" w:space="0" w:color="auto"/>
              <w:right w:val="single" w:sz="4" w:space="0" w:color="auto"/>
            </w:tcBorders>
            <w:shd w:val="clear" w:color="auto" w:fill="auto"/>
            <w:noWrap/>
            <w:vAlign w:val="center"/>
          </w:tcPr>
          <w:p w14:paraId="355279FD"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Adquisicion</w:t>
            </w:r>
            <w:proofErr w:type="spellEnd"/>
            <w:r w:rsidRPr="007B679D">
              <w:rPr>
                <w:rFonts w:ascii="Artifex CF Light" w:hAnsi="Artifex CF Light" w:cs="Calibri"/>
                <w:color w:val="002060"/>
                <w:sz w:val="18"/>
                <w:szCs w:val="18"/>
                <w:lang w:val="es-DO"/>
              </w:rPr>
              <w:t xml:space="preserve"> chocolates, azucares, edulcorantes y productos de </w:t>
            </w:r>
            <w:proofErr w:type="spellStart"/>
            <w:r w:rsidRPr="007B679D">
              <w:rPr>
                <w:rFonts w:ascii="Artifex CF Light" w:hAnsi="Artifex CF Light" w:cs="Calibri"/>
                <w:color w:val="002060"/>
                <w:sz w:val="18"/>
                <w:szCs w:val="18"/>
                <w:lang w:val="es-DO"/>
              </w:rPr>
              <w:t>confiteria</w:t>
            </w:r>
            <w:proofErr w:type="spellEnd"/>
          </w:p>
        </w:tc>
      </w:tr>
      <w:tr w:rsidR="003C2E83" w:rsidRPr="001B13CB" w14:paraId="646A814E" w14:textId="77777777" w:rsidTr="00F7314C">
        <w:trPr>
          <w:trHeight w:val="316"/>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09B45CB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7/6/2020</w:t>
            </w:r>
          </w:p>
        </w:tc>
        <w:tc>
          <w:tcPr>
            <w:tcW w:w="1170" w:type="dxa"/>
            <w:gridSpan w:val="2"/>
            <w:tcBorders>
              <w:top w:val="nil"/>
              <w:left w:val="nil"/>
              <w:bottom w:val="single" w:sz="4" w:space="0" w:color="auto"/>
              <w:right w:val="single" w:sz="4" w:space="0" w:color="auto"/>
            </w:tcBorders>
            <w:shd w:val="clear" w:color="000000" w:fill="FFFFFF"/>
          </w:tcPr>
          <w:p w14:paraId="675495E4" w14:textId="77777777" w:rsidR="003C2E83" w:rsidRPr="007B679D" w:rsidRDefault="003C2E83" w:rsidP="00F7314C">
            <w:pPr>
              <w:jc w:val="center"/>
              <w:rPr>
                <w:rFonts w:ascii="Artifex CF Light" w:hAnsi="Artifex CF Light" w:cs="Calibri"/>
                <w:color w:val="002060"/>
                <w:sz w:val="18"/>
                <w:szCs w:val="18"/>
                <w:lang w:val="es-DO"/>
              </w:rPr>
            </w:pPr>
          </w:p>
          <w:p w14:paraId="3307306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ONAPI-UC-CD-2020-0052</w:t>
            </w:r>
          </w:p>
        </w:tc>
        <w:tc>
          <w:tcPr>
            <w:tcW w:w="3600" w:type="dxa"/>
            <w:tcBorders>
              <w:top w:val="nil"/>
              <w:left w:val="nil"/>
              <w:bottom w:val="single" w:sz="4" w:space="0" w:color="auto"/>
              <w:right w:val="single" w:sz="4" w:space="0" w:color="auto"/>
            </w:tcBorders>
            <w:shd w:val="clear" w:color="000000" w:fill="FFFFFF"/>
          </w:tcPr>
          <w:p w14:paraId="35D7F04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plantas (orquídeas) para ornamentar el antedespacho y el despacho de la ONAPI, central.</w:t>
            </w:r>
          </w:p>
        </w:tc>
        <w:tc>
          <w:tcPr>
            <w:tcW w:w="1421" w:type="dxa"/>
            <w:gridSpan w:val="2"/>
            <w:tcBorders>
              <w:top w:val="nil"/>
              <w:left w:val="nil"/>
              <w:bottom w:val="single" w:sz="4" w:space="0" w:color="auto"/>
              <w:right w:val="single" w:sz="4" w:space="0" w:color="auto"/>
            </w:tcBorders>
            <w:shd w:val="clear" w:color="000000" w:fill="FFFFFF"/>
            <w:vAlign w:val="center"/>
          </w:tcPr>
          <w:p w14:paraId="382A858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Planta y animales vivos</w:t>
            </w:r>
          </w:p>
        </w:tc>
        <w:tc>
          <w:tcPr>
            <w:tcW w:w="1315" w:type="dxa"/>
            <w:gridSpan w:val="2"/>
            <w:tcBorders>
              <w:top w:val="nil"/>
              <w:left w:val="nil"/>
              <w:bottom w:val="single" w:sz="4" w:space="0" w:color="auto"/>
              <w:right w:val="single" w:sz="4" w:space="0" w:color="auto"/>
            </w:tcBorders>
            <w:shd w:val="clear" w:color="000000" w:fill="FFFFFF"/>
            <w:vAlign w:val="center"/>
          </w:tcPr>
          <w:p w14:paraId="52505CE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   </w:t>
            </w:r>
          </w:p>
          <w:p w14:paraId="700A2A1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9,792.00 </w:t>
            </w:r>
          </w:p>
        </w:tc>
        <w:tc>
          <w:tcPr>
            <w:tcW w:w="864" w:type="dxa"/>
            <w:gridSpan w:val="2"/>
            <w:tcBorders>
              <w:top w:val="nil"/>
              <w:left w:val="nil"/>
              <w:bottom w:val="single" w:sz="4" w:space="0" w:color="auto"/>
              <w:right w:val="single" w:sz="4" w:space="0" w:color="auto"/>
            </w:tcBorders>
            <w:shd w:val="clear" w:color="000000" w:fill="FFFFFF"/>
            <w:vAlign w:val="center"/>
          </w:tcPr>
          <w:p w14:paraId="50FCC7E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56" w:type="dxa"/>
            <w:tcBorders>
              <w:top w:val="nil"/>
              <w:left w:val="nil"/>
              <w:bottom w:val="single" w:sz="4" w:space="0" w:color="auto"/>
              <w:right w:val="single" w:sz="4" w:space="0" w:color="auto"/>
            </w:tcBorders>
            <w:shd w:val="clear" w:color="auto" w:fill="auto"/>
            <w:noWrap/>
            <w:vAlign w:val="center"/>
          </w:tcPr>
          <w:p w14:paraId="0C8EFC1C"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Anthuriana</w:t>
            </w:r>
            <w:proofErr w:type="spellEnd"/>
            <w:r w:rsidRPr="007B679D">
              <w:rPr>
                <w:rFonts w:ascii="Artifex CF Light" w:hAnsi="Artifex CF Light" w:cs="Calibri"/>
                <w:color w:val="002060"/>
                <w:sz w:val="18"/>
                <w:szCs w:val="18"/>
                <w:lang w:val="es-DO"/>
              </w:rPr>
              <w:t xml:space="preserve"> Dominicana, SRL</w:t>
            </w:r>
          </w:p>
        </w:tc>
      </w:tr>
      <w:tr w:rsidR="003C2E83" w:rsidRPr="008A7CF0" w14:paraId="0B88EFEE" w14:textId="77777777" w:rsidTr="00F7314C">
        <w:trPr>
          <w:trHeight w:val="395"/>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64EF83F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7/14/2020</w:t>
            </w:r>
          </w:p>
          <w:p w14:paraId="53A5C95C" w14:textId="77777777" w:rsidR="003C2E83" w:rsidRPr="007B679D" w:rsidRDefault="003C2E83" w:rsidP="00F7314C">
            <w:pPr>
              <w:jc w:val="center"/>
              <w:rPr>
                <w:rFonts w:ascii="Artifex CF Light" w:hAnsi="Artifex CF Light" w:cs="Calibri"/>
                <w:color w:val="002060"/>
                <w:sz w:val="18"/>
                <w:szCs w:val="18"/>
                <w:lang w:val="es-DO"/>
              </w:rPr>
            </w:pPr>
          </w:p>
        </w:tc>
        <w:tc>
          <w:tcPr>
            <w:tcW w:w="1170" w:type="dxa"/>
            <w:gridSpan w:val="2"/>
            <w:tcBorders>
              <w:top w:val="nil"/>
              <w:left w:val="nil"/>
              <w:bottom w:val="single" w:sz="4" w:space="0" w:color="auto"/>
              <w:right w:val="single" w:sz="4" w:space="0" w:color="auto"/>
            </w:tcBorders>
            <w:shd w:val="clear" w:color="000000" w:fill="FFFFFF"/>
          </w:tcPr>
          <w:p w14:paraId="1A2A9E39" w14:textId="77777777" w:rsidR="003C2E83" w:rsidRPr="007B679D" w:rsidRDefault="003C2E83" w:rsidP="00F7314C">
            <w:pPr>
              <w:jc w:val="center"/>
              <w:rPr>
                <w:rFonts w:ascii="Artifex CF Light" w:hAnsi="Artifex CF Light" w:cs="Calibri"/>
                <w:color w:val="002060"/>
                <w:sz w:val="18"/>
                <w:szCs w:val="18"/>
                <w:lang w:val="es-DO"/>
              </w:rPr>
            </w:pPr>
          </w:p>
          <w:p w14:paraId="7004B55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ONAPI-UC-CD-2020-0053</w:t>
            </w:r>
          </w:p>
        </w:tc>
        <w:tc>
          <w:tcPr>
            <w:tcW w:w="3600" w:type="dxa"/>
            <w:tcBorders>
              <w:top w:val="nil"/>
              <w:left w:val="nil"/>
              <w:bottom w:val="single" w:sz="4" w:space="0" w:color="auto"/>
              <w:right w:val="single" w:sz="4" w:space="0" w:color="auto"/>
            </w:tcBorders>
            <w:shd w:val="clear" w:color="000000" w:fill="FFFFFF"/>
          </w:tcPr>
          <w:p w14:paraId="7FADB320" w14:textId="77777777" w:rsidR="003C2E83" w:rsidRPr="007B679D" w:rsidRDefault="003C2E83" w:rsidP="00F7314C">
            <w:pPr>
              <w:jc w:val="center"/>
              <w:rPr>
                <w:rFonts w:ascii="Artifex CF Light" w:hAnsi="Artifex CF Light" w:cs="Calibri"/>
                <w:color w:val="002060"/>
                <w:sz w:val="18"/>
                <w:szCs w:val="18"/>
                <w:lang w:val="es-DO"/>
              </w:rPr>
            </w:pPr>
          </w:p>
          <w:p w14:paraId="45BDE1D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del </w:t>
            </w:r>
            <w:proofErr w:type="spellStart"/>
            <w:r w:rsidRPr="007B679D">
              <w:rPr>
                <w:rFonts w:ascii="Artifex CF Light" w:hAnsi="Artifex CF Light" w:cs="Calibri"/>
                <w:color w:val="002060"/>
                <w:sz w:val="18"/>
                <w:szCs w:val="18"/>
                <w:lang w:val="es-DO"/>
              </w:rPr>
              <w:t>vehiculo</w:t>
            </w:r>
            <w:proofErr w:type="spellEnd"/>
            <w:r w:rsidRPr="007B679D">
              <w:rPr>
                <w:rFonts w:ascii="Artifex CF Light" w:hAnsi="Artifex CF Light" w:cs="Calibri"/>
                <w:color w:val="002060"/>
                <w:sz w:val="18"/>
                <w:szCs w:val="18"/>
                <w:lang w:val="es-DO"/>
              </w:rPr>
              <w:t xml:space="preserve"> Toyota </w:t>
            </w:r>
            <w:proofErr w:type="spellStart"/>
            <w:r w:rsidRPr="007B679D">
              <w:rPr>
                <w:rFonts w:ascii="Artifex CF Light" w:hAnsi="Artifex CF Light" w:cs="Calibri"/>
                <w:color w:val="002060"/>
                <w:sz w:val="18"/>
                <w:szCs w:val="18"/>
                <w:lang w:val="es-DO"/>
              </w:rPr>
              <w:t>Land</w:t>
            </w:r>
            <w:proofErr w:type="spellEnd"/>
            <w:r w:rsidRPr="007B679D">
              <w:rPr>
                <w:rFonts w:ascii="Artifex CF Light" w:hAnsi="Artifex CF Light" w:cs="Calibri"/>
                <w:color w:val="002060"/>
                <w:sz w:val="18"/>
                <w:szCs w:val="18"/>
                <w:lang w:val="es-DO"/>
              </w:rPr>
              <w:t xml:space="preserve"> </w:t>
            </w:r>
            <w:proofErr w:type="spellStart"/>
            <w:r w:rsidRPr="007B679D">
              <w:rPr>
                <w:rFonts w:ascii="Artifex CF Light" w:hAnsi="Artifex CF Light" w:cs="Calibri"/>
                <w:color w:val="002060"/>
                <w:sz w:val="18"/>
                <w:szCs w:val="18"/>
                <w:lang w:val="es-DO"/>
              </w:rPr>
              <w:t>Cruiser</w:t>
            </w:r>
            <w:proofErr w:type="spellEnd"/>
            <w:r w:rsidRPr="007B679D">
              <w:rPr>
                <w:rFonts w:ascii="Artifex CF Light" w:hAnsi="Artifex CF Light" w:cs="Calibri"/>
                <w:color w:val="002060"/>
                <w:sz w:val="18"/>
                <w:szCs w:val="18"/>
                <w:lang w:val="es-DO"/>
              </w:rPr>
              <w:t>, Chasis JTMHV05J904022819 a los 279,500 Km.</w:t>
            </w:r>
          </w:p>
        </w:tc>
        <w:tc>
          <w:tcPr>
            <w:tcW w:w="1421" w:type="dxa"/>
            <w:gridSpan w:val="2"/>
            <w:tcBorders>
              <w:top w:val="nil"/>
              <w:left w:val="nil"/>
              <w:bottom w:val="single" w:sz="4" w:space="0" w:color="auto"/>
              <w:right w:val="single" w:sz="4" w:space="0" w:color="auto"/>
            </w:tcBorders>
            <w:shd w:val="clear" w:color="000000" w:fill="FFFFFF"/>
            <w:vAlign w:val="center"/>
          </w:tcPr>
          <w:p w14:paraId="208CC6E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Talleres J&amp;M, SRL</w:t>
            </w:r>
          </w:p>
        </w:tc>
        <w:tc>
          <w:tcPr>
            <w:tcW w:w="1315" w:type="dxa"/>
            <w:gridSpan w:val="2"/>
            <w:tcBorders>
              <w:top w:val="nil"/>
              <w:left w:val="nil"/>
              <w:bottom w:val="single" w:sz="4" w:space="0" w:color="auto"/>
              <w:right w:val="single" w:sz="4" w:space="0" w:color="auto"/>
            </w:tcBorders>
            <w:shd w:val="clear" w:color="000000" w:fill="FFFFFF"/>
            <w:vAlign w:val="center"/>
          </w:tcPr>
          <w:p w14:paraId="53B7335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8,991.60</w:t>
            </w:r>
          </w:p>
        </w:tc>
        <w:tc>
          <w:tcPr>
            <w:tcW w:w="864" w:type="dxa"/>
            <w:gridSpan w:val="2"/>
            <w:tcBorders>
              <w:top w:val="nil"/>
              <w:left w:val="nil"/>
              <w:bottom w:val="single" w:sz="4" w:space="0" w:color="auto"/>
              <w:right w:val="single" w:sz="4" w:space="0" w:color="auto"/>
            </w:tcBorders>
            <w:shd w:val="clear" w:color="000000" w:fill="FFFFFF"/>
            <w:vAlign w:val="center"/>
          </w:tcPr>
          <w:p w14:paraId="36390C3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56" w:type="dxa"/>
            <w:tcBorders>
              <w:top w:val="nil"/>
              <w:left w:val="nil"/>
              <w:bottom w:val="single" w:sz="4" w:space="0" w:color="auto"/>
              <w:right w:val="single" w:sz="4" w:space="0" w:color="auto"/>
            </w:tcBorders>
            <w:shd w:val="clear" w:color="auto" w:fill="auto"/>
            <w:noWrap/>
            <w:vAlign w:val="center"/>
          </w:tcPr>
          <w:p w14:paraId="45954BC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de cambio de fluidos de aceite o de la transmisión</w:t>
            </w:r>
          </w:p>
        </w:tc>
      </w:tr>
      <w:tr w:rsidR="003C2E83" w:rsidRPr="008A7CF0" w14:paraId="16DB0F63" w14:textId="77777777" w:rsidTr="00F7314C">
        <w:trPr>
          <w:trHeight w:val="367"/>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1F6940C0" w14:textId="77777777" w:rsidR="003C2E83" w:rsidRPr="007B679D" w:rsidRDefault="003C2E83" w:rsidP="00F7314C">
            <w:pPr>
              <w:jc w:val="center"/>
              <w:rPr>
                <w:rFonts w:ascii="Artifex CF Light" w:hAnsi="Artifex CF Light" w:cs="Calibri"/>
                <w:color w:val="002060"/>
                <w:sz w:val="18"/>
                <w:szCs w:val="18"/>
                <w:lang w:val="es-DO"/>
              </w:rPr>
            </w:pPr>
          </w:p>
          <w:p w14:paraId="23E5BD9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7/21/2020</w:t>
            </w:r>
          </w:p>
        </w:tc>
        <w:tc>
          <w:tcPr>
            <w:tcW w:w="1170" w:type="dxa"/>
            <w:gridSpan w:val="2"/>
            <w:tcBorders>
              <w:top w:val="nil"/>
              <w:left w:val="nil"/>
              <w:bottom w:val="single" w:sz="4" w:space="0" w:color="auto"/>
              <w:right w:val="single" w:sz="4" w:space="0" w:color="auto"/>
            </w:tcBorders>
            <w:shd w:val="clear" w:color="000000" w:fill="FFFFFF"/>
            <w:vAlign w:val="center"/>
          </w:tcPr>
          <w:p w14:paraId="3FA6703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ONAPI-UC-CD-2020-0054</w:t>
            </w:r>
          </w:p>
        </w:tc>
        <w:tc>
          <w:tcPr>
            <w:tcW w:w="3600" w:type="dxa"/>
            <w:tcBorders>
              <w:top w:val="nil"/>
              <w:left w:val="nil"/>
              <w:bottom w:val="single" w:sz="4" w:space="0" w:color="auto"/>
              <w:right w:val="single" w:sz="4" w:space="0" w:color="auto"/>
            </w:tcBorders>
            <w:shd w:val="clear" w:color="000000" w:fill="FFFFFF"/>
            <w:vAlign w:val="center"/>
          </w:tcPr>
          <w:p w14:paraId="6F2CCB1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Servicio de mantenimiento del </w:t>
            </w:r>
            <w:proofErr w:type="spellStart"/>
            <w:r w:rsidRPr="007B679D">
              <w:rPr>
                <w:rFonts w:ascii="Artifex CF Light" w:hAnsi="Artifex CF Light" w:cs="Calibri"/>
                <w:color w:val="002060"/>
                <w:sz w:val="18"/>
                <w:szCs w:val="18"/>
                <w:lang w:val="es-DO"/>
              </w:rPr>
              <w:t>minibus</w:t>
            </w:r>
            <w:proofErr w:type="spellEnd"/>
            <w:r w:rsidRPr="007B679D">
              <w:rPr>
                <w:rFonts w:ascii="Artifex CF Light" w:hAnsi="Artifex CF Light" w:cs="Calibri"/>
                <w:color w:val="002060"/>
                <w:sz w:val="18"/>
                <w:szCs w:val="18"/>
                <w:lang w:val="es-DO"/>
              </w:rPr>
              <w:t xml:space="preserve"> Hyundai chasis: KMFAB17RPHK009308 a los 35,000 Km.</w:t>
            </w:r>
          </w:p>
        </w:tc>
        <w:tc>
          <w:tcPr>
            <w:tcW w:w="1421" w:type="dxa"/>
            <w:gridSpan w:val="2"/>
            <w:tcBorders>
              <w:top w:val="nil"/>
              <w:left w:val="nil"/>
              <w:bottom w:val="single" w:sz="4" w:space="0" w:color="auto"/>
              <w:right w:val="single" w:sz="4" w:space="0" w:color="auto"/>
            </w:tcBorders>
            <w:shd w:val="clear" w:color="000000" w:fill="FFFFFF"/>
            <w:vAlign w:val="center"/>
          </w:tcPr>
          <w:p w14:paraId="2477557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Magna Motors, SA</w:t>
            </w:r>
          </w:p>
        </w:tc>
        <w:tc>
          <w:tcPr>
            <w:tcW w:w="1315" w:type="dxa"/>
            <w:gridSpan w:val="2"/>
            <w:tcBorders>
              <w:top w:val="nil"/>
              <w:left w:val="nil"/>
              <w:bottom w:val="single" w:sz="4" w:space="0" w:color="auto"/>
              <w:right w:val="single" w:sz="4" w:space="0" w:color="auto"/>
            </w:tcBorders>
            <w:shd w:val="clear" w:color="000000" w:fill="FFFFFF"/>
          </w:tcPr>
          <w:p w14:paraId="1117A89B" w14:textId="77777777" w:rsidR="003C2E83" w:rsidRPr="007B679D" w:rsidRDefault="003C2E83" w:rsidP="00F7314C">
            <w:pPr>
              <w:jc w:val="center"/>
              <w:rPr>
                <w:rFonts w:ascii="Artifex CF Light" w:hAnsi="Artifex CF Light" w:cs="Calibri"/>
                <w:color w:val="002060"/>
                <w:sz w:val="18"/>
                <w:szCs w:val="18"/>
                <w:lang w:val="es-DO"/>
              </w:rPr>
            </w:pPr>
          </w:p>
          <w:p w14:paraId="53ABF00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   5,877.46</w:t>
            </w:r>
          </w:p>
        </w:tc>
        <w:tc>
          <w:tcPr>
            <w:tcW w:w="864" w:type="dxa"/>
            <w:gridSpan w:val="2"/>
            <w:tcBorders>
              <w:top w:val="nil"/>
              <w:left w:val="nil"/>
              <w:bottom w:val="single" w:sz="4" w:space="0" w:color="auto"/>
              <w:right w:val="single" w:sz="4" w:space="0" w:color="auto"/>
            </w:tcBorders>
            <w:shd w:val="clear" w:color="000000" w:fill="FFFFFF"/>
            <w:vAlign w:val="center"/>
          </w:tcPr>
          <w:p w14:paraId="06239BA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56" w:type="dxa"/>
            <w:tcBorders>
              <w:top w:val="nil"/>
              <w:left w:val="nil"/>
              <w:bottom w:val="single" w:sz="4" w:space="0" w:color="auto"/>
              <w:right w:val="single" w:sz="4" w:space="0" w:color="auto"/>
            </w:tcBorders>
            <w:shd w:val="clear" w:color="000000" w:fill="FFFFFF"/>
          </w:tcPr>
          <w:p w14:paraId="1F17131D" w14:textId="77777777" w:rsidR="003C2E83" w:rsidRPr="007B679D" w:rsidRDefault="003C2E83" w:rsidP="00F7314C">
            <w:pPr>
              <w:jc w:val="center"/>
              <w:rPr>
                <w:rFonts w:ascii="Artifex CF Light" w:hAnsi="Artifex CF Light" w:cs="Calibri"/>
                <w:color w:val="002060"/>
                <w:sz w:val="18"/>
                <w:szCs w:val="18"/>
                <w:lang w:val="es-DO"/>
              </w:rPr>
            </w:pPr>
          </w:p>
          <w:p w14:paraId="5344F0E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de cambio de fluidos de aceite o de la transmisión</w:t>
            </w:r>
          </w:p>
        </w:tc>
      </w:tr>
      <w:tr w:rsidR="003C2E83" w:rsidRPr="004063A9" w14:paraId="62132FB2" w14:textId="77777777" w:rsidTr="00F7314C">
        <w:trPr>
          <w:trHeight w:val="348"/>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6CE9FC4A" w14:textId="77777777" w:rsidR="003C2E83" w:rsidRPr="007B679D" w:rsidRDefault="003C2E83" w:rsidP="00F7314C">
            <w:pPr>
              <w:jc w:val="center"/>
              <w:rPr>
                <w:rFonts w:ascii="Artifex CF Light" w:hAnsi="Artifex CF Light" w:cs="Calibri"/>
                <w:color w:val="002060"/>
                <w:sz w:val="18"/>
                <w:szCs w:val="18"/>
                <w:lang w:val="es-DO"/>
              </w:rPr>
            </w:pPr>
          </w:p>
          <w:p w14:paraId="67808CFB" w14:textId="77777777" w:rsidR="003C2E83" w:rsidRPr="007B679D" w:rsidRDefault="003C2E83" w:rsidP="00F7314C">
            <w:pPr>
              <w:jc w:val="center"/>
              <w:rPr>
                <w:rFonts w:ascii="Artifex CF Light" w:hAnsi="Artifex CF Light" w:cs="Calibri"/>
                <w:color w:val="002060"/>
                <w:sz w:val="18"/>
                <w:szCs w:val="18"/>
                <w:lang w:val="es-DO"/>
              </w:rPr>
            </w:pPr>
          </w:p>
          <w:p w14:paraId="49AD5AD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7/21/2020</w:t>
            </w:r>
          </w:p>
        </w:tc>
        <w:tc>
          <w:tcPr>
            <w:tcW w:w="1170" w:type="dxa"/>
            <w:gridSpan w:val="2"/>
            <w:tcBorders>
              <w:top w:val="nil"/>
              <w:left w:val="nil"/>
              <w:bottom w:val="single" w:sz="4" w:space="0" w:color="auto"/>
              <w:right w:val="single" w:sz="4" w:space="0" w:color="auto"/>
            </w:tcBorders>
            <w:shd w:val="clear" w:color="000000" w:fill="FFFFFF"/>
            <w:vAlign w:val="center"/>
          </w:tcPr>
          <w:p w14:paraId="1A81D16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ONAPI-UC-CD-2020-0055</w:t>
            </w:r>
          </w:p>
        </w:tc>
        <w:tc>
          <w:tcPr>
            <w:tcW w:w="3600" w:type="dxa"/>
            <w:tcBorders>
              <w:top w:val="nil"/>
              <w:left w:val="nil"/>
              <w:bottom w:val="single" w:sz="4" w:space="0" w:color="auto"/>
              <w:right w:val="single" w:sz="4" w:space="0" w:color="auto"/>
            </w:tcBorders>
            <w:shd w:val="clear" w:color="000000" w:fill="FFFFFF"/>
            <w:vAlign w:val="center"/>
          </w:tcPr>
          <w:p w14:paraId="014B2F3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Servicio de dos actos de apertura en comparación de precios CP-2020-0001 y </w:t>
            </w:r>
            <w:proofErr w:type="spellStart"/>
            <w:r w:rsidRPr="007B679D">
              <w:rPr>
                <w:rFonts w:ascii="Artifex CF Light" w:hAnsi="Artifex CF Light" w:cs="Calibri"/>
                <w:color w:val="002060"/>
                <w:sz w:val="18"/>
                <w:szCs w:val="18"/>
                <w:lang w:val="es-DO"/>
              </w:rPr>
              <w:t>notarizacion</w:t>
            </w:r>
            <w:proofErr w:type="spellEnd"/>
            <w:r w:rsidRPr="007B679D">
              <w:rPr>
                <w:rFonts w:ascii="Artifex CF Light" w:hAnsi="Artifex CF Light" w:cs="Calibri"/>
                <w:color w:val="002060"/>
                <w:sz w:val="18"/>
                <w:szCs w:val="18"/>
                <w:lang w:val="es-DO"/>
              </w:rPr>
              <w:t xml:space="preserve"> de 11 contratos entre ONAPI y terceros por un notario.</w:t>
            </w:r>
          </w:p>
        </w:tc>
        <w:tc>
          <w:tcPr>
            <w:tcW w:w="1421" w:type="dxa"/>
            <w:gridSpan w:val="2"/>
            <w:tcBorders>
              <w:top w:val="nil"/>
              <w:left w:val="nil"/>
              <w:bottom w:val="single" w:sz="4" w:space="0" w:color="auto"/>
              <w:right w:val="single" w:sz="4" w:space="0" w:color="auto"/>
            </w:tcBorders>
            <w:shd w:val="clear" w:color="000000" w:fill="FFFFFF"/>
          </w:tcPr>
          <w:p w14:paraId="3C5F1FC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LUZ MARITZA GARCIA TORRES DE ROMANO</w:t>
            </w:r>
          </w:p>
        </w:tc>
        <w:tc>
          <w:tcPr>
            <w:tcW w:w="1315" w:type="dxa"/>
            <w:gridSpan w:val="2"/>
            <w:tcBorders>
              <w:top w:val="nil"/>
              <w:left w:val="nil"/>
              <w:bottom w:val="single" w:sz="4" w:space="0" w:color="auto"/>
              <w:right w:val="single" w:sz="4" w:space="0" w:color="auto"/>
            </w:tcBorders>
            <w:shd w:val="clear" w:color="000000" w:fill="FFFFFF"/>
          </w:tcPr>
          <w:p w14:paraId="2853FEFA" w14:textId="77777777" w:rsidR="003C2E83" w:rsidRPr="007B679D" w:rsidRDefault="003C2E83" w:rsidP="00F7314C">
            <w:pPr>
              <w:jc w:val="center"/>
              <w:rPr>
                <w:rFonts w:ascii="Artifex CF Light" w:hAnsi="Artifex CF Light" w:cs="Calibri"/>
                <w:color w:val="002060"/>
                <w:sz w:val="18"/>
                <w:szCs w:val="18"/>
                <w:lang w:val="es-DO"/>
              </w:rPr>
            </w:pPr>
          </w:p>
          <w:p w14:paraId="3969734B" w14:textId="77777777" w:rsidR="003C2E83" w:rsidRPr="007B679D" w:rsidRDefault="003C2E83" w:rsidP="00F7314C">
            <w:pPr>
              <w:jc w:val="center"/>
              <w:rPr>
                <w:rFonts w:ascii="Artifex CF Light" w:hAnsi="Artifex CF Light" w:cs="Calibri"/>
                <w:color w:val="002060"/>
                <w:sz w:val="18"/>
                <w:szCs w:val="18"/>
                <w:lang w:val="es-DO"/>
              </w:rPr>
            </w:pPr>
          </w:p>
          <w:p w14:paraId="1D78E01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29,500.00</w:t>
            </w:r>
          </w:p>
        </w:tc>
        <w:tc>
          <w:tcPr>
            <w:tcW w:w="864" w:type="dxa"/>
            <w:gridSpan w:val="2"/>
            <w:tcBorders>
              <w:top w:val="nil"/>
              <w:left w:val="nil"/>
              <w:bottom w:val="single" w:sz="4" w:space="0" w:color="auto"/>
              <w:right w:val="single" w:sz="4" w:space="0" w:color="auto"/>
            </w:tcBorders>
            <w:shd w:val="clear" w:color="000000" w:fill="FFFFFF"/>
            <w:vAlign w:val="center"/>
          </w:tcPr>
          <w:p w14:paraId="413A602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56" w:type="dxa"/>
            <w:tcBorders>
              <w:top w:val="nil"/>
              <w:left w:val="nil"/>
              <w:bottom w:val="single" w:sz="4" w:space="0" w:color="auto"/>
              <w:right w:val="single" w:sz="4" w:space="0" w:color="auto"/>
            </w:tcBorders>
            <w:shd w:val="clear" w:color="auto" w:fill="auto"/>
            <w:noWrap/>
          </w:tcPr>
          <w:p w14:paraId="77885531" w14:textId="77777777" w:rsidR="003C2E83" w:rsidRPr="007B679D" w:rsidRDefault="003C2E83" w:rsidP="00F7314C">
            <w:pPr>
              <w:jc w:val="center"/>
              <w:rPr>
                <w:rFonts w:ascii="Artifex CF Light" w:hAnsi="Artifex CF Light" w:cs="Calibri"/>
                <w:color w:val="002060"/>
                <w:sz w:val="18"/>
                <w:szCs w:val="18"/>
                <w:lang w:val="es-DO"/>
              </w:rPr>
            </w:pPr>
          </w:p>
          <w:p w14:paraId="4439378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Legales</w:t>
            </w:r>
          </w:p>
        </w:tc>
      </w:tr>
      <w:tr w:rsidR="003C2E83" w:rsidRPr="008A7CF0" w14:paraId="38582988" w14:textId="77777777" w:rsidTr="00F7314C">
        <w:trPr>
          <w:trHeight w:val="985"/>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1519A5B8" w14:textId="77777777" w:rsidR="003C2E83" w:rsidRPr="007B679D" w:rsidRDefault="003C2E83" w:rsidP="00F7314C">
            <w:pPr>
              <w:jc w:val="center"/>
              <w:rPr>
                <w:rFonts w:ascii="Artifex CF Light" w:hAnsi="Artifex CF Light" w:cs="Calibri"/>
                <w:color w:val="002060"/>
                <w:sz w:val="18"/>
                <w:szCs w:val="18"/>
                <w:lang w:val="es-DO"/>
              </w:rPr>
            </w:pPr>
          </w:p>
          <w:p w14:paraId="13F74675" w14:textId="77777777" w:rsidR="003C2E83" w:rsidRPr="007B679D" w:rsidRDefault="003C2E83" w:rsidP="00F7314C">
            <w:pPr>
              <w:jc w:val="center"/>
              <w:rPr>
                <w:rFonts w:ascii="Artifex CF Light" w:hAnsi="Artifex CF Light" w:cs="Calibri"/>
                <w:color w:val="002060"/>
                <w:sz w:val="18"/>
                <w:szCs w:val="18"/>
                <w:lang w:val="es-DO"/>
              </w:rPr>
            </w:pPr>
          </w:p>
          <w:p w14:paraId="1056BC57" w14:textId="77777777" w:rsidR="003C2E83" w:rsidRPr="007B679D" w:rsidRDefault="003C2E83" w:rsidP="00F7314C">
            <w:pPr>
              <w:jc w:val="center"/>
              <w:rPr>
                <w:rFonts w:ascii="Artifex CF Light" w:hAnsi="Artifex CF Light" w:cs="Calibri"/>
                <w:color w:val="002060"/>
                <w:sz w:val="18"/>
                <w:szCs w:val="18"/>
                <w:lang w:val="es-DO"/>
              </w:rPr>
            </w:pPr>
          </w:p>
          <w:p w14:paraId="6A84142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7/23/2020</w:t>
            </w:r>
          </w:p>
        </w:tc>
        <w:tc>
          <w:tcPr>
            <w:tcW w:w="1170" w:type="dxa"/>
            <w:gridSpan w:val="2"/>
            <w:tcBorders>
              <w:top w:val="nil"/>
              <w:left w:val="nil"/>
              <w:bottom w:val="single" w:sz="4" w:space="0" w:color="auto"/>
              <w:right w:val="single" w:sz="4" w:space="0" w:color="auto"/>
            </w:tcBorders>
            <w:shd w:val="clear" w:color="000000" w:fill="FFFFFF"/>
            <w:vAlign w:val="center"/>
          </w:tcPr>
          <w:p w14:paraId="6806A92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ONAPI-UC-CD-2020-0056</w:t>
            </w:r>
          </w:p>
        </w:tc>
        <w:tc>
          <w:tcPr>
            <w:tcW w:w="3600" w:type="dxa"/>
            <w:tcBorders>
              <w:top w:val="nil"/>
              <w:left w:val="nil"/>
              <w:bottom w:val="single" w:sz="4" w:space="0" w:color="auto"/>
              <w:right w:val="single" w:sz="4" w:space="0" w:color="auto"/>
            </w:tcBorders>
            <w:shd w:val="clear" w:color="000000" w:fill="FFFFFF"/>
            <w:vAlign w:val="center"/>
          </w:tcPr>
          <w:p w14:paraId="6294672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Realización de 40 pruebas rápidas del COVID-19, IGG e IGM, para el personal de la Oficina Regional Este, de ONAPI.</w:t>
            </w:r>
          </w:p>
        </w:tc>
        <w:tc>
          <w:tcPr>
            <w:tcW w:w="1421" w:type="dxa"/>
            <w:gridSpan w:val="2"/>
            <w:tcBorders>
              <w:top w:val="nil"/>
              <w:left w:val="nil"/>
              <w:bottom w:val="single" w:sz="4" w:space="0" w:color="auto"/>
              <w:right w:val="single" w:sz="4" w:space="0" w:color="auto"/>
            </w:tcBorders>
            <w:shd w:val="clear" w:color="000000" w:fill="FFFFFF"/>
          </w:tcPr>
          <w:p w14:paraId="72472F0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Laboratorio Clínico Lic. Patria M. Rivas, SRL</w:t>
            </w:r>
          </w:p>
        </w:tc>
        <w:tc>
          <w:tcPr>
            <w:tcW w:w="1315" w:type="dxa"/>
            <w:gridSpan w:val="2"/>
            <w:tcBorders>
              <w:top w:val="nil"/>
              <w:left w:val="nil"/>
              <w:bottom w:val="single" w:sz="4" w:space="0" w:color="auto"/>
              <w:right w:val="single" w:sz="4" w:space="0" w:color="auto"/>
            </w:tcBorders>
            <w:shd w:val="clear" w:color="000000" w:fill="FFFFFF"/>
            <w:vAlign w:val="center"/>
          </w:tcPr>
          <w:p w14:paraId="2FE3AE74" w14:textId="77777777" w:rsidR="003C2E83" w:rsidRPr="007B679D" w:rsidRDefault="003C2E83" w:rsidP="00F7314C">
            <w:pPr>
              <w:jc w:val="center"/>
              <w:rPr>
                <w:rFonts w:ascii="Artifex CF Light" w:hAnsi="Artifex CF Light" w:cs="Calibri"/>
                <w:color w:val="002060"/>
                <w:sz w:val="18"/>
                <w:szCs w:val="18"/>
                <w:lang w:val="es-DO"/>
              </w:rPr>
            </w:pPr>
          </w:p>
          <w:p w14:paraId="4CA877A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83,000.00</w:t>
            </w:r>
          </w:p>
        </w:tc>
        <w:tc>
          <w:tcPr>
            <w:tcW w:w="864" w:type="dxa"/>
            <w:gridSpan w:val="2"/>
            <w:tcBorders>
              <w:top w:val="nil"/>
              <w:left w:val="nil"/>
              <w:bottom w:val="single" w:sz="4" w:space="0" w:color="auto"/>
              <w:right w:val="single" w:sz="4" w:space="0" w:color="auto"/>
            </w:tcBorders>
            <w:shd w:val="clear" w:color="000000" w:fill="FFFFFF"/>
            <w:vAlign w:val="center"/>
          </w:tcPr>
          <w:p w14:paraId="7603F20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56" w:type="dxa"/>
            <w:tcBorders>
              <w:top w:val="nil"/>
              <w:left w:val="nil"/>
              <w:bottom w:val="single" w:sz="4" w:space="0" w:color="auto"/>
              <w:right w:val="single" w:sz="4" w:space="0" w:color="auto"/>
            </w:tcBorders>
            <w:shd w:val="clear" w:color="auto" w:fill="auto"/>
            <w:noWrap/>
            <w:vAlign w:val="center"/>
          </w:tcPr>
          <w:p w14:paraId="1068C9A4" w14:textId="77777777" w:rsidR="003C2E83" w:rsidRPr="007B679D" w:rsidRDefault="003C2E83" w:rsidP="00F7314C">
            <w:pPr>
              <w:jc w:val="center"/>
              <w:rPr>
                <w:rFonts w:ascii="Artifex CF Light" w:hAnsi="Artifex CF Light" w:cs="Calibri"/>
                <w:color w:val="002060"/>
                <w:sz w:val="18"/>
                <w:szCs w:val="18"/>
                <w:lang w:val="es-DO"/>
              </w:rPr>
            </w:pPr>
          </w:p>
          <w:p w14:paraId="1F0C5CF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laboratorio de análisis de sangre.</w:t>
            </w:r>
          </w:p>
        </w:tc>
      </w:tr>
      <w:tr w:rsidR="003C2E83" w:rsidRPr="00A652F1" w14:paraId="396C4AF5" w14:textId="77777777" w:rsidTr="00F7314C">
        <w:trPr>
          <w:trHeight w:val="518"/>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293E152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7/28/2020</w:t>
            </w:r>
          </w:p>
        </w:tc>
        <w:tc>
          <w:tcPr>
            <w:tcW w:w="1170" w:type="dxa"/>
            <w:gridSpan w:val="2"/>
            <w:tcBorders>
              <w:top w:val="nil"/>
              <w:left w:val="nil"/>
              <w:bottom w:val="single" w:sz="4" w:space="0" w:color="auto"/>
              <w:right w:val="single" w:sz="4" w:space="0" w:color="auto"/>
            </w:tcBorders>
            <w:shd w:val="clear" w:color="000000" w:fill="FFFFFF"/>
            <w:vAlign w:val="center"/>
          </w:tcPr>
          <w:p w14:paraId="4DBE75B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ONAPI-UC-CD-2020-0057</w:t>
            </w:r>
          </w:p>
        </w:tc>
        <w:tc>
          <w:tcPr>
            <w:tcW w:w="3600" w:type="dxa"/>
            <w:tcBorders>
              <w:top w:val="nil"/>
              <w:left w:val="nil"/>
              <w:bottom w:val="single" w:sz="4" w:space="0" w:color="auto"/>
              <w:right w:val="single" w:sz="4" w:space="0" w:color="auto"/>
            </w:tcBorders>
            <w:shd w:val="clear" w:color="000000" w:fill="FFFFFF"/>
            <w:vAlign w:val="center"/>
          </w:tcPr>
          <w:p w14:paraId="1EB6298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suministro de oficina para la ONAPI, tercer trimestre 2020.</w:t>
            </w:r>
          </w:p>
        </w:tc>
        <w:tc>
          <w:tcPr>
            <w:tcW w:w="1421" w:type="dxa"/>
            <w:gridSpan w:val="2"/>
            <w:tcBorders>
              <w:top w:val="nil"/>
              <w:left w:val="nil"/>
              <w:bottom w:val="single" w:sz="4" w:space="0" w:color="auto"/>
              <w:right w:val="single" w:sz="4" w:space="0" w:color="auto"/>
            </w:tcBorders>
            <w:shd w:val="clear" w:color="000000" w:fill="FFFFFF"/>
            <w:vAlign w:val="center"/>
          </w:tcPr>
          <w:p w14:paraId="4D63B6D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Suministro de oficina</w:t>
            </w:r>
          </w:p>
        </w:tc>
        <w:tc>
          <w:tcPr>
            <w:tcW w:w="1315" w:type="dxa"/>
            <w:gridSpan w:val="2"/>
            <w:tcBorders>
              <w:top w:val="nil"/>
              <w:left w:val="nil"/>
              <w:bottom w:val="single" w:sz="4" w:space="0" w:color="auto"/>
              <w:right w:val="single" w:sz="4" w:space="0" w:color="auto"/>
            </w:tcBorders>
            <w:shd w:val="clear" w:color="000000" w:fill="FFFFFF"/>
            <w:vAlign w:val="center"/>
          </w:tcPr>
          <w:p w14:paraId="0569788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125,218.53</w:t>
            </w:r>
          </w:p>
        </w:tc>
        <w:tc>
          <w:tcPr>
            <w:tcW w:w="864" w:type="dxa"/>
            <w:gridSpan w:val="2"/>
            <w:tcBorders>
              <w:top w:val="nil"/>
              <w:left w:val="nil"/>
              <w:bottom w:val="single" w:sz="4" w:space="0" w:color="auto"/>
              <w:right w:val="single" w:sz="4" w:space="0" w:color="auto"/>
            </w:tcBorders>
            <w:shd w:val="clear" w:color="000000" w:fill="FFFFFF"/>
            <w:vAlign w:val="center"/>
          </w:tcPr>
          <w:p w14:paraId="3A41652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56" w:type="dxa"/>
            <w:tcBorders>
              <w:top w:val="nil"/>
              <w:left w:val="nil"/>
              <w:bottom w:val="single" w:sz="4" w:space="0" w:color="auto"/>
              <w:right w:val="single" w:sz="4" w:space="0" w:color="auto"/>
            </w:tcBorders>
            <w:shd w:val="clear" w:color="auto" w:fill="auto"/>
            <w:noWrap/>
            <w:vAlign w:val="center"/>
          </w:tcPr>
          <w:p w14:paraId="79D34789"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Offitek</w:t>
            </w:r>
            <w:proofErr w:type="spellEnd"/>
            <w:r w:rsidRPr="007B679D">
              <w:rPr>
                <w:rFonts w:ascii="Artifex CF Light" w:hAnsi="Artifex CF Light" w:cs="Calibri"/>
                <w:color w:val="002060"/>
                <w:sz w:val="18"/>
                <w:szCs w:val="18"/>
                <w:lang w:val="es-DO"/>
              </w:rPr>
              <w:t>, SRL</w:t>
            </w:r>
          </w:p>
        </w:tc>
      </w:tr>
      <w:tr w:rsidR="003C2E83" w:rsidRPr="00A652F1" w14:paraId="41EFBE65" w14:textId="77777777" w:rsidTr="00F7314C">
        <w:trPr>
          <w:trHeight w:val="397"/>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0A8459F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7/28/2020</w:t>
            </w:r>
          </w:p>
        </w:tc>
        <w:tc>
          <w:tcPr>
            <w:tcW w:w="1170" w:type="dxa"/>
            <w:gridSpan w:val="2"/>
            <w:tcBorders>
              <w:top w:val="nil"/>
              <w:left w:val="nil"/>
              <w:bottom w:val="single" w:sz="4" w:space="0" w:color="auto"/>
              <w:right w:val="single" w:sz="4" w:space="0" w:color="auto"/>
            </w:tcBorders>
            <w:shd w:val="clear" w:color="000000" w:fill="FFFFFF"/>
            <w:vAlign w:val="center"/>
          </w:tcPr>
          <w:p w14:paraId="127C451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ONAPI-UC-CD-2020-0057</w:t>
            </w:r>
          </w:p>
        </w:tc>
        <w:tc>
          <w:tcPr>
            <w:tcW w:w="3600" w:type="dxa"/>
            <w:tcBorders>
              <w:top w:val="nil"/>
              <w:left w:val="nil"/>
              <w:bottom w:val="single" w:sz="4" w:space="0" w:color="auto"/>
              <w:right w:val="single" w:sz="4" w:space="0" w:color="auto"/>
            </w:tcBorders>
            <w:shd w:val="clear" w:color="000000" w:fill="FFFFFF"/>
            <w:vAlign w:val="center"/>
          </w:tcPr>
          <w:p w14:paraId="4472DCC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suministro de oficina para la ONAPI, tercer trimestre 2020.</w:t>
            </w:r>
          </w:p>
        </w:tc>
        <w:tc>
          <w:tcPr>
            <w:tcW w:w="1421" w:type="dxa"/>
            <w:gridSpan w:val="2"/>
            <w:tcBorders>
              <w:top w:val="nil"/>
              <w:left w:val="nil"/>
              <w:bottom w:val="single" w:sz="4" w:space="0" w:color="auto"/>
              <w:right w:val="single" w:sz="4" w:space="0" w:color="auto"/>
            </w:tcBorders>
            <w:shd w:val="clear" w:color="000000" w:fill="FFFFFF"/>
            <w:vAlign w:val="center"/>
          </w:tcPr>
          <w:p w14:paraId="058C368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Suministro de oficina</w:t>
            </w:r>
          </w:p>
        </w:tc>
        <w:tc>
          <w:tcPr>
            <w:tcW w:w="1315" w:type="dxa"/>
            <w:gridSpan w:val="2"/>
            <w:tcBorders>
              <w:top w:val="nil"/>
              <w:left w:val="nil"/>
              <w:bottom w:val="single" w:sz="4" w:space="0" w:color="auto"/>
              <w:right w:val="single" w:sz="4" w:space="0" w:color="auto"/>
            </w:tcBorders>
            <w:shd w:val="clear" w:color="000000" w:fill="FFFFFF"/>
            <w:vAlign w:val="center"/>
          </w:tcPr>
          <w:p w14:paraId="6F13AA8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7,578.72</w:t>
            </w:r>
          </w:p>
        </w:tc>
        <w:tc>
          <w:tcPr>
            <w:tcW w:w="864" w:type="dxa"/>
            <w:gridSpan w:val="2"/>
            <w:tcBorders>
              <w:top w:val="nil"/>
              <w:left w:val="nil"/>
              <w:bottom w:val="single" w:sz="4" w:space="0" w:color="auto"/>
              <w:right w:val="single" w:sz="4" w:space="0" w:color="auto"/>
            </w:tcBorders>
            <w:shd w:val="clear" w:color="000000" w:fill="FFFFFF"/>
            <w:vAlign w:val="center"/>
          </w:tcPr>
          <w:p w14:paraId="6082220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56" w:type="dxa"/>
            <w:tcBorders>
              <w:top w:val="nil"/>
              <w:left w:val="nil"/>
              <w:bottom w:val="single" w:sz="4" w:space="0" w:color="auto"/>
              <w:right w:val="single" w:sz="4" w:space="0" w:color="auto"/>
            </w:tcBorders>
            <w:shd w:val="clear" w:color="auto" w:fill="auto"/>
            <w:noWrap/>
            <w:vAlign w:val="center"/>
          </w:tcPr>
          <w:p w14:paraId="7B608C35"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Comarfe</w:t>
            </w:r>
            <w:proofErr w:type="spellEnd"/>
            <w:r w:rsidRPr="007B679D">
              <w:rPr>
                <w:rFonts w:ascii="Artifex CF Light" w:hAnsi="Artifex CF Light" w:cs="Calibri"/>
                <w:color w:val="002060"/>
                <w:sz w:val="18"/>
                <w:szCs w:val="18"/>
                <w:lang w:val="es-DO"/>
              </w:rPr>
              <w:t>, SRL</w:t>
            </w:r>
          </w:p>
        </w:tc>
      </w:tr>
      <w:tr w:rsidR="003C2E83" w:rsidRPr="00A652F1" w14:paraId="49119F7D" w14:textId="77777777" w:rsidTr="00F7314C">
        <w:trPr>
          <w:trHeight w:val="424"/>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25680D5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1170" w:type="dxa"/>
            <w:gridSpan w:val="2"/>
            <w:tcBorders>
              <w:top w:val="nil"/>
              <w:left w:val="nil"/>
              <w:bottom w:val="single" w:sz="4" w:space="0" w:color="auto"/>
              <w:right w:val="single" w:sz="4" w:space="0" w:color="auto"/>
            </w:tcBorders>
            <w:shd w:val="clear" w:color="000000" w:fill="FFFFFF"/>
            <w:vAlign w:val="center"/>
          </w:tcPr>
          <w:p w14:paraId="23D3DA7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ONAPI-UC-CD-2020-0058</w:t>
            </w:r>
          </w:p>
        </w:tc>
        <w:tc>
          <w:tcPr>
            <w:tcW w:w="3600" w:type="dxa"/>
            <w:tcBorders>
              <w:top w:val="nil"/>
              <w:left w:val="nil"/>
              <w:bottom w:val="single" w:sz="4" w:space="0" w:color="auto"/>
              <w:right w:val="single" w:sz="4" w:space="0" w:color="auto"/>
            </w:tcBorders>
            <w:shd w:val="clear" w:color="000000" w:fill="FFFFFF"/>
            <w:vAlign w:val="center"/>
          </w:tcPr>
          <w:p w14:paraId="117081E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notificación de 39 actos por alguacil.</w:t>
            </w:r>
          </w:p>
        </w:tc>
        <w:tc>
          <w:tcPr>
            <w:tcW w:w="1421" w:type="dxa"/>
            <w:gridSpan w:val="2"/>
            <w:tcBorders>
              <w:top w:val="nil"/>
              <w:left w:val="nil"/>
              <w:bottom w:val="single" w:sz="4" w:space="0" w:color="auto"/>
              <w:right w:val="single" w:sz="4" w:space="0" w:color="auto"/>
            </w:tcBorders>
            <w:shd w:val="clear" w:color="000000" w:fill="FFFFFF"/>
            <w:vAlign w:val="center"/>
          </w:tcPr>
          <w:p w14:paraId="2434A57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Legales</w:t>
            </w:r>
          </w:p>
        </w:tc>
        <w:tc>
          <w:tcPr>
            <w:tcW w:w="1315" w:type="dxa"/>
            <w:gridSpan w:val="2"/>
            <w:tcBorders>
              <w:top w:val="nil"/>
              <w:left w:val="nil"/>
              <w:bottom w:val="single" w:sz="4" w:space="0" w:color="auto"/>
              <w:right w:val="single" w:sz="4" w:space="0" w:color="auto"/>
            </w:tcBorders>
            <w:shd w:val="clear" w:color="000000" w:fill="FFFFFF"/>
            <w:vAlign w:val="center"/>
          </w:tcPr>
          <w:p w14:paraId="12BC3CD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864" w:type="dxa"/>
            <w:gridSpan w:val="2"/>
            <w:tcBorders>
              <w:top w:val="nil"/>
              <w:left w:val="nil"/>
              <w:bottom w:val="single" w:sz="4" w:space="0" w:color="auto"/>
              <w:right w:val="single" w:sz="4" w:space="0" w:color="auto"/>
            </w:tcBorders>
            <w:shd w:val="clear" w:color="000000" w:fill="FFFFFF"/>
            <w:vAlign w:val="center"/>
          </w:tcPr>
          <w:p w14:paraId="5A77CF7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1656" w:type="dxa"/>
            <w:tcBorders>
              <w:top w:val="nil"/>
              <w:left w:val="nil"/>
              <w:bottom w:val="single" w:sz="4" w:space="0" w:color="auto"/>
              <w:right w:val="single" w:sz="4" w:space="0" w:color="auto"/>
            </w:tcBorders>
            <w:shd w:val="clear" w:color="auto" w:fill="auto"/>
            <w:noWrap/>
            <w:vAlign w:val="center"/>
          </w:tcPr>
          <w:p w14:paraId="415DDDC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r>
      <w:tr w:rsidR="003C2E83" w:rsidRPr="00A652F1" w14:paraId="19369BE4" w14:textId="77777777" w:rsidTr="00F7314C">
        <w:trPr>
          <w:trHeight w:val="518"/>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44205ED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7/14/2020</w:t>
            </w:r>
          </w:p>
        </w:tc>
        <w:tc>
          <w:tcPr>
            <w:tcW w:w="1170" w:type="dxa"/>
            <w:gridSpan w:val="2"/>
            <w:tcBorders>
              <w:top w:val="nil"/>
              <w:left w:val="nil"/>
              <w:bottom w:val="single" w:sz="4" w:space="0" w:color="auto"/>
              <w:right w:val="single" w:sz="4" w:space="0" w:color="auto"/>
            </w:tcBorders>
            <w:shd w:val="clear" w:color="000000" w:fill="FFFFFF"/>
            <w:vAlign w:val="center"/>
          </w:tcPr>
          <w:p w14:paraId="28E3558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ONAPI-DAF-CM-2020-0011</w:t>
            </w:r>
          </w:p>
        </w:tc>
        <w:tc>
          <w:tcPr>
            <w:tcW w:w="3600" w:type="dxa"/>
            <w:tcBorders>
              <w:top w:val="nil"/>
              <w:left w:val="nil"/>
              <w:bottom w:val="single" w:sz="4" w:space="0" w:color="auto"/>
              <w:right w:val="single" w:sz="4" w:space="0" w:color="auto"/>
            </w:tcBorders>
            <w:shd w:val="clear" w:color="000000" w:fill="FFFFFF"/>
            <w:vAlign w:val="center"/>
          </w:tcPr>
          <w:p w14:paraId="34557D8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tóner para impresoras de la ONAPI, correspondiente al tercer trimestre 2020</w:t>
            </w:r>
          </w:p>
        </w:tc>
        <w:tc>
          <w:tcPr>
            <w:tcW w:w="1421" w:type="dxa"/>
            <w:gridSpan w:val="2"/>
            <w:tcBorders>
              <w:top w:val="nil"/>
              <w:left w:val="nil"/>
              <w:bottom w:val="single" w:sz="4" w:space="0" w:color="auto"/>
              <w:right w:val="single" w:sz="4" w:space="0" w:color="auto"/>
            </w:tcBorders>
            <w:shd w:val="clear" w:color="000000" w:fill="FFFFFF"/>
            <w:vAlign w:val="center"/>
          </w:tcPr>
          <w:p w14:paraId="4EBC86B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Tóner para impresoras o fax</w:t>
            </w:r>
          </w:p>
        </w:tc>
        <w:tc>
          <w:tcPr>
            <w:tcW w:w="1315" w:type="dxa"/>
            <w:gridSpan w:val="2"/>
            <w:tcBorders>
              <w:top w:val="nil"/>
              <w:left w:val="nil"/>
              <w:bottom w:val="single" w:sz="4" w:space="0" w:color="auto"/>
              <w:right w:val="single" w:sz="4" w:space="0" w:color="auto"/>
            </w:tcBorders>
            <w:shd w:val="clear" w:color="000000" w:fill="FFFFFF"/>
            <w:vAlign w:val="center"/>
          </w:tcPr>
          <w:p w14:paraId="3188236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21,151.50</w:t>
            </w:r>
          </w:p>
        </w:tc>
        <w:tc>
          <w:tcPr>
            <w:tcW w:w="864" w:type="dxa"/>
            <w:gridSpan w:val="2"/>
            <w:tcBorders>
              <w:top w:val="nil"/>
              <w:left w:val="nil"/>
              <w:bottom w:val="single" w:sz="4" w:space="0" w:color="auto"/>
              <w:right w:val="single" w:sz="4" w:space="0" w:color="auto"/>
            </w:tcBorders>
            <w:shd w:val="clear" w:color="000000" w:fill="FFFFFF"/>
            <w:vAlign w:val="center"/>
          </w:tcPr>
          <w:p w14:paraId="4EC3A80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56" w:type="dxa"/>
            <w:tcBorders>
              <w:top w:val="nil"/>
              <w:left w:val="nil"/>
              <w:bottom w:val="single" w:sz="4" w:space="0" w:color="auto"/>
              <w:right w:val="single" w:sz="4" w:space="0" w:color="auto"/>
            </w:tcBorders>
            <w:shd w:val="clear" w:color="auto" w:fill="auto"/>
            <w:noWrap/>
            <w:vAlign w:val="center"/>
          </w:tcPr>
          <w:p w14:paraId="4311B417"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Syntes</w:t>
            </w:r>
            <w:proofErr w:type="spellEnd"/>
            <w:r w:rsidRPr="007B679D">
              <w:rPr>
                <w:rFonts w:ascii="Artifex CF Light" w:hAnsi="Artifex CF Light" w:cs="Calibri"/>
                <w:color w:val="002060"/>
                <w:sz w:val="18"/>
                <w:szCs w:val="18"/>
                <w:lang w:val="es-DO"/>
              </w:rPr>
              <w:t>, SRL</w:t>
            </w:r>
          </w:p>
        </w:tc>
      </w:tr>
      <w:tr w:rsidR="003C2E83" w:rsidRPr="00A652F1" w14:paraId="7696F8F4" w14:textId="77777777" w:rsidTr="00F7314C">
        <w:trPr>
          <w:trHeight w:val="411"/>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5F0742E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7/14/2020</w:t>
            </w:r>
          </w:p>
        </w:tc>
        <w:tc>
          <w:tcPr>
            <w:tcW w:w="1170" w:type="dxa"/>
            <w:gridSpan w:val="2"/>
            <w:tcBorders>
              <w:top w:val="nil"/>
              <w:left w:val="nil"/>
              <w:bottom w:val="single" w:sz="4" w:space="0" w:color="auto"/>
              <w:right w:val="single" w:sz="4" w:space="0" w:color="auto"/>
            </w:tcBorders>
            <w:shd w:val="clear" w:color="000000" w:fill="FFFFFF"/>
            <w:vAlign w:val="center"/>
          </w:tcPr>
          <w:p w14:paraId="349DB5C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ONAPI-DAF-CM-2020-0011</w:t>
            </w:r>
          </w:p>
        </w:tc>
        <w:tc>
          <w:tcPr>
            <w:tcW w:w="3600" w:type="dxa"/>
            <w:tcBorders>
              <w:top w:val="nil"/>
              <w:left w:val="nil"/>
              <w:bottom w:val="single" w:sz="4" w:space="0" w:color="auto"/>
              <w:right w:val="single" w:sz="4" w:space="0" w:color="auto"/>
            </w:tcBorders>
            <w:shd w:val="clear" w:color="000000" w:fill="FFFFFF"/>
            <w:vAlign w:val="center"/>
          </w:tcPr>
          <w:p w14:paraId="2152D5A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tóner para impresoras de la ONAPI, correspondiente al tercer trimestre 2020</w:t>
            </w:r>
          </w:p>
        </w:tc>
        <w:tc>
          <w:tcPr>
            <w:tcW w:w="1421" w:type="dxa"/>
            <w:gridSpan w:val="2"/>
            <w:tcBorders>
              <w:top w:val="nil"/>
              <w:left w:val="nil"/>
              <w:bottom w:val="single" w:sz="4" w:space="0" w:color="auto"/>
              <w:right w:val="single" w:sz="4" w:space="0" w:color="auto"/>
            </w:tcBorders>
            <w:shd w:val="clear" w:color="000000" w:fill="FFFFFF"/>
            <w:vAlign w:val="center"/>
          </w:tcPr>
          <w:p w14:paraId="01DA488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Tóner para impresoras o fax</w:t>
            </w:r>
          </w:p>
        </w:tc>
        <w:tc>
          <w:tcPr>
            <w:tcW w:w="1315" w:type="dxa"/>
            <w:gridSpan w:val="2"/>
            <w:tcBorders>
              <w:top w:val="nil"/>
              <w:left w:val="nil"/>
              <w:bottom w:val="single" w:sz="4" w:space="0" w:color="auto"/>
              <w:right w:val="single" w:sz="4" w:space="0" w:color="auto"/>
            </w:tcBorders>
            <w:shd w:val="clear" w:color="000000" w:fill="FFFFFF"/>
            <w:vAlign w:val="center"/>
          </w:tcPr>
          <w:p w14:paraId="2E1CF7A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593,417.80</w:t>
            </w:r>
          </w:p>
        </w:tc>
        <w:tc>
          <w:tcPr>
            <w:tcW w:w="864" w:type="dxa"/>
            <w:gridSpan w:val="2"/>
            <w:tcBorders>
              <w:top w:val="nil"/>
              <w:left w:val="nil"/>
              <w:bottom w:val="single" w:sz="4" w:space="0" w:color="auto"/>
              <w:right w:val="single" w:sz="4" w:space="0" w:color="auto"/>
            </w:tcBorders>
            <w:shd w:val="clear" w:color="000000" w:fill="FFFFFF"/>
            <w:vAlign w:val="center"/>
          </w:tcPr>
          <w:p w14:paraId="2855734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56" w:type="dxa"/>
            <w:tcBorders>
              <w:top w:val="nil"/>
              <w:left w:val="nil"/>
              <w:bottom w:val="single" w:sz="4" w:space="0" w:color="auto"/>
              <w:right w:val="single" w:sz="4" w:space="0" w:color="auto"/>
            </w:tcBorders>
            <w:shd w:val="clear" w:color="auto" w:fill="auto"/>
            <w:noWrap/>
            <w:vAlign w:val="center"/>
          </w:tcPr>
          <w:p w14:paraId="71341859"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Compu</w:t>
            </w:r>
            <w:proofErr w:type="spellEnd"/>
            <w:r w:rsidRPr="007B679D">
              <w:rPr>
                <w:rFonts w:ascii="Artifex CF Light" w:hAnsi="Artifex CF Light" w:cs="Calibri"/>
                <w:color w:val="002060"/>
                <w:sz w:val="18"/>
                <w:szCs w:val="18"/>
                <w:lang w:val="es-DO"/>
              </w:rPr>
              <w:t>-Office Dominicana, SRL</w:t>
            </w:r>
          </w:p>
        </w:tc>
      </w:tr>
      <w:tr w:rsidR="003C2E83" w:rsidRPr="008A7CF0" w14:paraId="06D316A1" w14:textId="77777777" w:rsidTr="00F7314C">
        <w:trPr>
          <w:trHeight w:val="464"/>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18D994C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7/21/2020</w:t>
            </w:r>
          </w:p>
        </w:tc>
        <w:tc>
          <w:tcPr>
            <w:tcW w:w="1170" w:type="dxa"/>
            <w:gridSpan w:val="2"/>
            <w:tcBorders>
              <w:top w:val="nil"/>
              <w:left w:val="nil"/>
              <w:bottom w:val="single" w:sz="4" w:space="0" w:color="auto"/>
              <w:right w:val="single" w:sz="4" w:space="0" w:color="auto"/>
            </w:tcBorders>
            <w:shd w:val="clear" w:color="000000" w:fill="FFFFFF"/>
            <w:vAlign w:val="center"/>
          </w:tcPr>
          <w:p w14:paraId="6E2CDAD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ONAPI-DAF-CM-2020-0012</w:t>
            </w:r>
          </w:p>
        </w:tc>
        <w:tc>
          <w:tcPr>
            <w:tcW w:w="3600" w:type="dxa"/>
            <w:tcBorders>
              <w:top w:val="nil"/>
              <w:left w:val="nil"/>
              <w:bottom w:val="single" w:sz="4" w:space="0" w:color="auto"/>
              <w:right w:val="single" w:sz="4" w:space="0" w:color="auto"/>
            </w:tcBorders>
            <w:shd w:val="clear" w:color="000000" w:fill="FFFFFF"/>
            <w:vAlign w:val="center"/>
          </w:tcPr>
          <w:p w14:paraId="49D59BA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Estudio de satisfacción del cliente de ONAPI, mediante encuesta.</w:t>
            </w:r>
          </w:p>
        </w:tc>
        <w:tc>
          <w:tcPr>
            <w:tcW w:w="1421" w:type="dxa"/>
            <w:gridSpan w:val="2"/>
            <w:tcBorders>
              <w:top w:val="nil"/>
              <w:left w:val="nil"/>
              <w:bottom w:val="single" w:sz="4" w:space="0" w:color="auto"/>
              <w:right w:val="single" w:sz="4" w:space="0" w:color="auto"/>
            </w:tcBorders>
            <w:shd w:val="clear" w:color="000000" w:fill="FFFFFF"/>
            <w:vAlign w:val="center"/>
          </w:tcPr>
          <w:p w14:paraId="22C0BB8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de asesoramiento sobre  inteligencia empresarial</w:t>
            </w:r>
          </w:p>
        </w:tc>
        <w:tc>
          <w:tcPr>
            <w:tcW w:w="1315" w:type="dxa"/>
            <w:gridSpan w:val="2"/>
            <w:tcBorders>
              <w:top w:val="nil"/>
              <w:left w:val="nil"/>
              <w:bottom w:val="single" w:sz="4" w:space="0" w:color="auto"/>
              <w:right w:val="single" w:sz="4" w:space="0" w:color="auto"/>
            </w:tcBorders>
            <w:shd w:val="clear" w:color="000000" w:fill="FFFFFF"/>
            <w:vAlign w:val="center"/>
          </w:tcPr>
          <w:p w14:paraId="56E6A81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337,480.00</w:t>
            </w:r>
          </w:p>
        </w:tc>
        <w:tc>
          <w:tcPr>
            <w:tcW w:w="864" w:type="dxa"/>
            <w:gridSpan w:val="2"/>
            <w:tcBorders>
              <w:top w:val="nil"/>
              <w:left w:val="nil"/>
              <w:bottom w:val="single" w:sz="4" w:space="0" w:color="auto"/>
              <w:right w:val="single" w:sz="4" w:space="0" w:color="auto"/>
            </w:tcBorders>
            <w:shd w:val="clear" w:color="000000" w:fill="FFFFFF"/>
            <w:vAlign w:val="center"/>
          </w:tcPr>
          <w:p w14:paraId="69CB853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56" w:type="dxa"/>
            <w:tcBorders>
              <w:top w:val="nil"/>
              <w:left w:val="nil"/>
              <w:bottom w:val="single" w:sz="4" w:space="0" w:color="auto"/>
              <w:right w:val="single" w:sz="4" w:space="0" w:color="auto"/>
            </w:tcBorders>
            <w:shd w:val="clear" w:color="auto" w:fill="auto"/>
            <w:noWrap/>
            <w:vAlign w:val="center"/>
          </w:tcPr>
          <w:p w14:paraId="3FC1BF42"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Promejora</w:t>
            </w:r>
            <w:proofErr w:type="spellEnd"/>
            <w:r w:rsidRPr="007B679D">
              <w:rPr>
                <w:rFonts w:ascii="Artifex CF Light" w:hAnsi="Artifex CF Light" w:cs="Calibri"/>
                <w:color w:val="002060"/>
                <w:sz w:val="18"/>
                <w:szCs w:val="18"/>
                <w:lang w:val="es-DO"/>
              </w:rPr>
              <w:t xml:space="preserve"> G&amp;H Consultores, SRL</w:t>
            </w:r>
          </w:p>
        </w:tc>
      </w:tr>
      <w:tr w:rsidR="003C2E83" w:rsidRPr="008A7CF0" w14:paraId="534D378A" w14:textId="77777777" w:rsidTr="00F7314C">
        <w:trPr>
          <w:trHeight w:val="950"/>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6B17D52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lastRenderedPageBreak/>
              <w:t>7/29/2020</w:t>
            </w:r>
          </w:p>
        </w:tc>
        <w:tc>
          <w:tcPr>
            <w:tcW w:w="1170" w:type="dxa"/>
            <w:gridSpan w:val="2"/>
            <w:tcBorders>
              <w:top w:val="nil"/>
              <w:left w:val="nil"/>
              <w:bottom w:val="single" w:sz="4" w:space="0" w:color="auto"/>
              <w:right w:val="single" w:sz="4" w:space="0" w:color="auto"/>
            </w:tcBorders>
            <w:shd w:val="clear" w:color="000000" w:fill="FFFFFF"/>
            <w:vAlign w:val="center"/>
          </w:tcPr>
          <w:p w14:paraId="0C5A5CD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ONAPI-DAF-CM-2020-0013</w:t>
            </w:r>
          </w:p>
        </w:tc>
        <w:tc>
          <w:tcPr>
            <w:tcW w:w="3600" w:type="dxa"/>
            <w:tcBorders>
              <w:top w:val="nil"/>
              <w:left w:val="nil"/>
              <w:bottom w:val="single" w:sz="4" w:space="0" w:color="auto"/>
              <w:right w:val="single" w:sz="4" w:space="0" w:color="auto"/>
            </w:tcBorders>
            <w:shd w:val="clear" w:color="000000" w:fill="FFFFFF"/>
            <w:vAlign w:val="center"/>
          </w:tcPr>
          <w:p w14:paraId="01A88C2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suministros de limpieza, higiene y cocina, tercer trimestre 2020.</w:t>
            </w:r>
          </w:p>
        </w:tc>
        <w:tc>
          <w:tcPr>
            <w:tcW w:w="1421" w:type="dxa"/>
            <w:gridSpan w:val="2"/>
            <w:tcBorders>
              <w:top w:val="nil"/>
              <w:left w:val="nil"/>
              <w:bottom w:val="single" w:sz="4" w:space="0" w:color="auto"/>
              <w:right w:val="single" w:sz="4" w:space="0" w:color="auto"/>
            </w:tcBorders>
            <w:shd w:val="clear" w:color="000000" w:fill="FFFFFF"/>
            <w:vAlign w:val="center"/>
          </w:tcPr>
          <w:p w14:paraId="3A16A60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Suministros de aseo y limpieza</w:t>
            </w:r>
          </w:p>
        </w:tc>
        <w:tc>
          <w:tcPr>
            <w:tcW w:w="1315" w:type="dxa"/>
            <w:gridSpan w:val="2"/>
            <w:tcBorders>
              <w:top w:val="nil"/>
              <w:left w:val="nil"/>
              <w:bottom w:val="single" w:sz="4" w:space="0" w:color="auto"/>
              <w:right w:val="single" w:sz="4" w:space="0" w:color="auto"/>
            </w:tcBorders>
            <w:shd w:val="clear" w:color="000000" w:fill="FFFFFF"/>
            <w:vAlign w:val="center"/>
          </w:tcPr>
          <w:p w14:paraId="11EBB11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47,161.71</w:t>
            </w:r>
          </w:p>
        </w:tc>
        <w:tc>
          <w:tcPr>
            <w:tcW w:w="864" w:type="dxa"/>
            <w:gridSpan w:val="2"/>
            <w:tcBorders>
              <w:top w:val="nil"/>
              <w:left w:val="nil"/>
              <w:bottom w:val="single" w:sz="4" w:space="0" w:color="auto"/>
              <w:right w:val="single" w:sz="4" w:space="0" w:color="auto"/>
            </w:tcBorders>
            <w:shd w:val="clear" w:color="000000" w:fill="FFFFFF"/>
            <w:vAlign w:val="center"/>
          </w:tcPr>
          <w:p w14:paraId="19F6535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56" w:type="dxa"/>
            <w:tcBorders>
              <w:top w:val="nil"/>
              <w:left w:val="nil"/>
              <w:bottom w:val="single" w:sz="4" w:space="0" w:color="auto"/>
              <w:right w:val="single" w:sz="4" w:space="0" w:color="auto"/>
            </w:tcBorders>
            <w:shd w:val="clear" w:color="auto" w:fill="auto"/>
            <w:noWrap/>
            <w:vAlign w:val="center"/>
          </w:tcPr>
          <w:p w14:paraId="19E7239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Express Servicios </w:t>
            </w:r>
            <w:proofErr w:type="spellStart"/>
            <w:r w:rsidRPr="007B679D">
              <w:rPr>
                <w:rFonts w:ascii="Artifex CF Light" w:hAnsi="Artifex CF Light" w:cs="Calibri"/>
                <w:color w:val="002060"/>
                <w:sz w:val="18"/>
                <w:szCs w:val="18"/>
                <w:lang w:val="es-DO"/>
              </w:rPr>
              <w:t>Logisticos</w:t>
            </w:r>
            <w:proofErr w:type="spellEnd"/>
            <w:r w:rsidRPr="007B679D">
              <w:rPr>
                <w:rFonts w:ascii="Artifex CF Light" w:hAnsi="Artifex CF Light" w:cs="Calibri"/>
                <w:color w:val="002060"/>
                <w:sz w:val="18"/>
                <w:szCs w:val="18"/>
                <w:lang w:val="es-DO"/>
              </w:rPr>
              <w:t xml:space="preserve"> ESLOGIST, EIR</w:t>
            </w:r>
          </w:p>
        </w:tc>
      </w:tr>
      <w:tr w:rsidR="003C2E83" w:rsidRPr="008A7CF0" w14:paraId="34B5399A" w14:textId="77777777" w:rsidTr="00F7314C">
        <w:trPr>
          <w:trHeight w:val="333"/>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5458813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7/29/2020</w:t>
            </w:r>
          </w:p>
        </w:tc>
        <w:tc>
          <w:tcPr>
            <w:tcW w:w="1170" w:type="dxa"/>
            <w:gridSpan w:val="2"/>
            <w:tcBorders>
              <w:top w:val="nil"/>
              <w:left w:val="nil"/>
              <w:bottom w:val="single" w:sz="4" w:space="0" w:color="auto"/>
              <w:right w:val="single" w:sz="4" w:space="0" w:color="auto"/>
            </w:tcBorders>
            <w:shd w:val="clear" w:color="000000" w:fill="FFFFFF"/>
            <w:vAlign w:val="center"/>
          </w:tcPr>
          <w:p w14:paraId="62633F1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ONAPI-DAF-CM-2020-0013</w:t>
            </w:r>
          </w:p>
        </w:tc>
        <w:tc>
          <w:tcPr>
            <w:tcW w:w="3600" w:type="dxa"/>
            <w:tcBorders>
              <w:top w:val="nil"/>
              <w:left w:val="nil"/>
              <w:bottom w:val="single" w:sz="4" w:space="0" w:color="auto"/>
              <w:right w:val="single" w:sz="4" w:space="0" w:color="auto"/>
            </w:tcBorders>
            <w:shd w:val="clear" w:color="000000" w:fill="FFFFFF"/>
            <w:vAlign w:val="center"/>
          </w:tcPr>
          <w:p w14:paraId="1478B3E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suministros de limpieza, higiene y cocina, tercer trimestre 2020.</w:t>
            </w:r>
          </w:p>
        </w:tc>
        <w:tc>
          <w:tcPr>
            <w:tcW w:w="1421" w:type="dxa"/>
            <w:gridSpan w:val="2"/>
            <w:tcBorders>
              <w:top w:val="nil"/>
              <w:left w:val="nil"/>
              <w:bottom w:val="single" w:sz="4" w:space="0" w:color="auto"/>
              <w:right w:val="single" w:sz="4" w:space="0" w:color="auto"/>
            </w:tcBorders>
            <w:shd w:val="clear" w:color="000000" w:fill="FFFFFF"/>
            <w:vAlign w:val="center"/>
          </w:tcPr>
          <w:p w14:paraId="759A1DC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E &amp; C </w:t>
            </w:r>
            <w:proofErr w:type="spellStart"/>
            <w:r w:rsidRPr="007B679D">
              <w:rPr>
                <w:rFonts w:ascii="Artifex CF Light" w:hAnsi="Artifex CF Light" w:cs="Calibri"/>
                <w:color w:val="002060"/>
                <w:sz w:val="18"/>
                <w:szCs w:val="18"/>
                <w:lang w:val="es-DO"/>
              </w:rPr>
              <w:t>Multiservices</w:t>
            </w:r>
            <w:proofErr w:type="spellEnd"/>
            <w:r w:rsidRPr="007B679D">
              <w:rPr>
                <w:rFonts w:ascii="Artifex CF Light" w:hAnsi="Artifex CF Light" w:cs="Calibri"/>
                <w:color w:val="002060"/>
                <w:sz w:val="18"/>
                <w:szCs w:val="18"/>
                <w:lang w:val="es-DO"/>
              </w:rPr>
              <w:t>, EIRL</w:t>
            </w:r>
          </w:p>
        </w:tc>
        <w:tc>
          <w:tcPr>
            <w:tcW w:w="1315" w:type="dxa"/>
            <w:gridSpan w:val="2"/>
            <w:tcBorders>
              <w:top w:val="nil"/>
              <w:left w:val="nil"/>
              <w:bottom w:val="single" w:sz="4" w:space="0" w:color="auto"/>
              <w:right w:val="single" w:sz="4" w:space="0" w:color="auto"/>
            </w:tcBorders>
            <w:shd w:val="clear" w:color="000000" w:fill="FFFFFF"/>
            <w:vAlign w:val="center"/>
          </w:tcPr>
          <w:p w14:paraId="3476117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172,840.50</w:t>
            </w:r>
          </w:p>
        </w:tc>
        <w:tc>
          <w:tcPr>
            <w:tcW w:w="864" w:type="dxa"/>
            <w:gridSpan w:val="2"/>
            <w:tcBorders>
              <w:top w:val="nil"/>
              <w:left w:val="nil"/>
              <w:bottom w:val="single" w:sz="4" w:space="0" w:color="auto"/>
              <w:right w:val="single" w:sz="4" w:space="0" w:color="auto"/>
            </w:tcBorders>
            <w:shd w:val="clear" w:color="000000" w:fill="FFFFFF"/>
            <w:vAlign w:val="center"/>
          </w:tcPr>
          <w:p w14:paraId="308A0EA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56" w:type="dxa"/>
            <w:tcBorders>
              <w:top w:val="nil"/>
              <w:left w:val="nil"/>
              <w:bottom w:val="single" w:sz="4" w:space="0" w:color="auto"/>
              <w:right w:val="single" w:sz="4" w:space="0" w:color="auto"/>
            </w:tcBorders>
            <w:shd w:val="clear" w:color="auto" w:fill="auto"/>
            <w:noWrap/>
            <w:vAlign w:val="center"/>
          </w:tcPr>
          <w:p w14:paraId="3B61DF0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Suministros de aseo y limpieza</w:t>
            </w:r>
          </w:p>
        </w:tc>
      </w:tr>
      <w:tr w:rsidR="003C2E83" w:rsidRPr="008A7CF0" w14:paraId="5C5F0816" w14:textId="77777777" w:rsidTr="00F7314C">
        <w:trPr>
          <w:trHeight w:val="333"/>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276F95A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7/29/2020</w:t>
            </w:r>
          </w:p>
        </w:tc>
        <w:tc>
          <w:tcPr>
            <w:tcW w:w="1170" w:type="dxa"/>
            <w:gridSpan w:val="2"/>
            <w:tcBorders>
              <w:top w:val="nil"/>
              <w:left w:val="nil"/>
              <w:bottom w:val="single" w:sz="4" w:space="0" w:color="auto"/>
              <w:right w:val="single" w:sz="4" w:space="0" w:color="auto"/>
            </w:tcBorders>
            <w:shd w:val="clear" w:color="000000" w:fill="FFFFFF"/>
            <w:vAlign w:val="center"/>
          </w:tcPr>
          <w:p w14:paraId="7ECDC15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ONAPI-DAF-CM-2020-0013</w:t>
            </w:r>
          </w:p>
        </w:tc>
        <w:tc>
          <w:tcPr>
            <w:tcW w:w="3600" w:type="dxa"/>
            <w:tcBorders>
              <w:top w:val="nil"/>
              <w:left w:val="nil"/>
              <w:bottom w:val="single" w:sz="4" w:space="0" w:color="auto"/>
              <w:right w:val="single" w:sz="4" w:space="0" w:color="auto"/>
            </w:tcBorders>
            <w:shd w:val="clear" w:color="000000" w:fill="FFFFFF"/>
            <w:vAlign w:val="center"/>
          </w:tcPr>
          <w:p w14:paraId="367E5ED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suministros de limpieza, higiene y cocina, tercer trimestre 2020.</w:t>
            </w:r>
          </w:p>
        </w:tc>
        <w:tc>
          <w:tcPr>
            <w:tcW w:w="1421" w:type="dxa"/>
            <w:gridSpan w:val="2"/>
            <w:tcBorders>
              <w:top w:val="nil"/>
              <w:left w:val="nil"/>
              <w:bottom w:val="single" w:sz="4" w:space="0" w:color="auto"/>
              <w:right w:val="single" w:sz="4" w:space="0" w:color="auto"/>
            </w:tcBorders>
            <w:shd w:val="clear" w:color="000000" w:fill="FFFFFF"/>
            <w:vAlign w:val="center"/>
          </w:tcPr>
          <w:p w14:paraId="29089E3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GTG Industrial, SRL</w:t>
            </w:r>
          </w:p>
        </w:tc>
        <w:tc>
          <w:tcPr>
            <w:tcW w:w="1315" w:type="dxa"/>
            <w:gridSpan w:val="2"/>
            <w:tcBorders>
              <w:top w:val="nil"/>
              <w:left w:val="nil"/>
              <w:bottom w:val="single" w:sz="4" w:space="0" w:color="auto"/>
              <w:right w:val="single" w:sz="4" w:space="0" w:color="auto"/>
            </w:tcBorders>
            <w:shd w:val="clear" w:color="000000" w:fill="FFFFFF"/>
            <w:vAlign w:val="center"/>
          </w:tcPr>
          <w:p w14:paraId="4AA999F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25,842.00</w:t>
            </w:r>
          </w:p>
        </w:tc>
        <w:tc>
          <w:tcPr>
            <w:tcW w:w="864" w:type="dxa"/>
            <w:gridSpan w:val="2"/>
            <w:tcBorders>
              <w:top w:val="nil"/>
              <w:left w:val="nil"/>
              <w:bottom w:val="single" w:sz="4" w:space="0" w:color="auto"/>
              <w:right w:val="single" w:sz="4" w:space="0" w:color="auto"/>
            </w:tcBorders>
            <w:shd w:val="clear" w:color="000000" w:fill="FFFFFF"/>
            <w:vAlign w:val="center"/>
          </w:tcPr>
          <w:p w14:paraId="67845C3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56" w:type="dxa"/>
            <w:tcBorders>
              <w:top w:val="nil"/>
              <w:left w:val="nil"/>
              <w:bottom w:val="single" w:sz="4" w:space="0" w:color="auto"/>
              <w:right w:val="single" w:sz="4" w:space="0" w:color="auto"/>
            </w:tcBorders>
            <w:shd w:val="clear" w:color="auto" w:fill="auto"/>
            <w:noWrap/>
            <w:vAlign w:val="center"/>
          </w:tcPr>
          <w:p w14:paraId="5BD3834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Suministros de aseo y limpieza</w:t>
            </w:r>
          </w:p>
        </w:tc>
      </w:tr>
      <w:tr w:rsidR="003C2E83" w:rsidRPr="008A7CF0" w14:paraId="3F06A60A" w14:textId="77777777" w:rsidTr="00F7314C">
        <w:trPr>
          <w:trHeight w:val="333"/>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44C62C0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7/29/2020</w:t>
            </w:r>
          </w:p>
        </w:tc>
        <w:tc>
          <w:tcPr>
            <w:tcW w:w="1170" w:type="dxa"/>
            <w:gridSpan w:val="2"/>
            <w:tcBorders>
              <w:top w:val="nil"/>
              <w:left w:val="nil"/>
              <w:bottom w:val="single" w:sz="4" w:space="0" w:color="auto"/>
              <w:right w:val="single" w:sz="4" w:space="0" w:color="auto"/>
            </w:tcBorders>
            <w:shd w:val="clear" w:color="000000" w:fill="FFFFFF"/>
            <w:vAlign w:val="center"/>
          </w:tcPr>
          <w:p w14:paraId="0193E1F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ONAPI-DAF-CM-2020-0013</w:t>
            </w:r>
          </w:p>
        </w:tc>
        <w:tc>
          <w:tcPr>
            <w:tcW w:w="3600" w:type="dxa"/>
            <w:tcBorders>
              <w:top w:val="nil"/>
              <w:left w:val="nil"/>
              <w:bottom w:val="single" w:sz="4" w:space="0" w:color="auto"/>
              <w:right w:val="single" w:sz="4" w:space="0" w:color="auto"/>
            </w:tcBorders>
            <w:shd w:val="clear" w:color="000000" w:fill="FFFFFF"/>
            <w:vAlign w:val="center"/>
          </w:tcPr>
          <w:p w14:paraId="214F5C0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suministros de limpieza, higiene y cocina, tercer trimestre 2020.</w:t>
            </w:r>
          </w:p>
        </w:tc>
        <w:tc>
          <w:tcPr>
            <w:tcW w:w="1421" w:type="dxa"/>
            <w:gridSpan w:val="2"/>
            <w:tcBorders>
              <w:top w:val="nil"/>
              <w:left w:val="nil"/>
              <w:bottom w:val="single" w:sz="4" w:space="0" w:color="auto"/>
              <w:right w:val="single" w:sz="4" w:space="0" w:color="auto"/>
            </w:tcBorders>
            <w:shd w:val="clear" w:color="000000" w:fill="FFFFFF"/>
            <w:vAlign w:val="center"/>
          </w:tcPr>
          <w:p w14:paraId="7C8B2A79"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Pohut</w:t>
            </w:r>
            <w:proofErr w:type="spellEnd"/>
            <w:r w:rsidRPr="007B679D">
              <w:rPr>
                <w:rFonts w:ascii="Artifex CF Light" w:hAnsi="Artifex CF Light" w:cs="Calibri"/>
                <w:color w:val="002060"/>
                <w:sz w:val="18"/>
                <w:szCs w:val="18"/>
                <w:lang w:val="es-DO"/>
              </w:rPr>
              <w:t xml:space="preserve"> Comercial, SRL</w:t>
            </w:r>
          </w:p>
        </w:tc>
        <w:tc>
          <w:tcPr>
            <w:tcW w:w="1315" w:type="dxa"/>
            <w:gridSpan w:val="2"/>
            <w:tcBorders>
              <w:top w:val="nil"/>
              <w:left w:val="nil"/>
              <w:bottom w:val="single" w:sz="4" w:space="0" w:color="auto"/>
              <w:right w:val="single" w:sz="4" w:space="0" w:color="auto"/>
            </w:tcBorders>
            <w:shd w:val="clear" w:color="000000" w:fill="FFFFFF"/>
            <w:vAlign w:val="center"/>
          </w:tcPr>
          <w:p w14:paraId="01E961C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23,600.00</w:t>
            </w:r>
          </w:p>
        </w:tc>
        <w:tc>
          <w:tcPr>
            <w:tcW w:w="864" w:type="dxa"/>
            <w:gridSpan w:val="2"/>
            <w:tcBorders>
              <w:top w:val="nil"/>
              <w:left w:val="nil"/>
              <w:bottom w:val="single" w:sz="4" w:space="0" w:color="auto"/>
              <w:right w:val="single" w:sz="4" w:space="0" w:color="auto"/>
            </w:tcBorders>
            <w:shd w:val="clear" w:color="000000" w:fill="FFFFFF"/>
            <w:vAlign w:val="center"/>
          </w:tcPr>
          <w:p w14:paraId="7159BEA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56" w:type="dxa"/>
            <w:tcBorders>
              <w:top w:val="nil"/>
              <w:left w:val="nil"/>
              <w:bottom w:val="single" w:sz="4" w:space="0" w:color="auto"/>
              <w:right w:val="single" w:sz="4" w:space="0" w:color="auto"/>
            </w:tcBorders>
            <w:shd w:val="clear" w:color="auto" w:fill="auto"/>
            <w:noWrap/>
            <w:vAlign w:val="center"/>
          </w:tcPr>
          <w:p w14:paraId="1AF4DE7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Suministros de aseo y limpieza</w:t>
            </w:r>
          </w:p>
        </w:tc>
      </w:tr>
      <w:tr w:rsidR="003C2E83" w:rsidRPr="008A7CF0" w14:paraId="7B65CFEC" w14:textId="77777777" w:rsidTr="00F7314C">
        <w:trPr>
          <w:trHeight w:val="333"/>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7D1C935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7/29/2020</w:t>
            </w:r>
          </w:p>
        </w:tc>
        <w:tc>
          <w:tcPr>
            <w:tcW w:w="1170" w:type="dxa"/>
            <w:gridSpan w:val="2"/>
            <w:tcBorders>
              <w:top w:val="nil"/>
              <w:left w:val="nil"/>
              <w:bottom w:val="single" w:sz="4" w:space="0" w:color="auto"/>
              <w:right w:val="single" w:sz="4" w:space="0" w:color="auto"/>
            </w:tcBorders>
            <w:shd w:val="clear" w:color="000000" w:fill="FFFFFF"/>
            <w:vAlign w:val="center"/>
          </w:tcPr>
          <w:p w14:paraId="4C4C616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ONAPI-DAF-CM-2020-0013</w:t>
            </w:r>
          </w:p>
        </w:tc>
        <w:tc>
          <w:tcPr>
            <w:tcW w:w="3600" w:type="dxa"/>
            <w:tcBorders>
              <w:top w:val="nil"/>
              <w:left w:val="nil"/>
              <w:bottom w:val="single" w:sz="4" w:space="0" w:color="auto"/>
              <w:right w:val="single" w:sz="4" w:space="0" w:color="auto"/>
            </w:tcBorders>
            <w:shd w:val="clear" w:color="000000" w:fill="FFFFFF"/>
            <w:vAlign w:val="center"/>
          </w:tcPr>
          <w:p w14:paraId="29421B5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suministros de limpieza, higiene y cocina, tercer trimestre 2020.</w:t>
            </w:r>
          </w:p>
        </w:tc>
        <w:tc>
          <w:tcPr>
            <w:tcW w:w="1421" w:type="dxa"/>
            <w:gridSpan w:val="2"/>
            <w:tcBorders>
              <w:top w:val="nil"/>
              <w:left w:val="nil"/>
              <w:bottom w:val="single" w:sz="4" w:space="0" w:color="auto"/>
              <w:right w:val="single" w:sz="4" w:space="0" w:color="auto"/>
            </w:tcBorders>
            <w:shd w:val="clear" w:color="000000" w:fill="FFFFFF"/>
            <w:vAlign w:val="center"/>
          </w:tcPr>
          <w:p w14:paraId="6820A24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Casa Jarabacoa, SRL</w:t>
            </w:r>
          </w:p>
        </w:tc>
        <w:tc>
          <w:tcPr>
            <w:tcW w:w="1315" w:type="dxa"/>
            <w:gridSpan w:val="2"/>
            <w:tcBorders>
              <w:top w:val="nil"/>
              <w:left w:val="nil"/>
              <w:bottom w:val="single" w:sz="4" w:space="0" w:color="auto"/>
              <w:right w:val="single" w:sz="4" w:space="0" w:color="auto"/>
            </w:tcBorders>
            <w:shd w:val="clear" w:color="000000" w:fill="FFFFFF"/>
            <w:vAlign w:val="center"/>
          </w:tcPr>
          <w:p w14:paraId="46FED31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18,362.64</w:t>
            </w:r>
          </w:p>
        </w:tc>
        <w:tc>
          <w:tcPr>
            <w:tcW w:w="864" w:type="dxa"/>
            <w:gridSpan w:val="2"/>
            <w:tcBorders>
              <w:top w:val="nil"/>
              <w:left w:val="nil"/>
              <w:bottom w:val="single" w:sz="4" w:space="0" w:color="auto"/>
              <w:right w:val="single" w:sz="4" w:space="0" w:color="auto"/>
            </w:tcBorders>
            <w:shd w:val="clear" w:color="000000" w:fill="FFFFFF"/>
            <w:vAlign w:val="center"/>
          </w:tcPr>
          <w:p w14:paraId="38F5DE6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56" w:type="dxa"/>
            <w:tcBorders>
              <w:top w:val="nil"/>
              <w:left w:val="nil"/>
              <w:bottom w:val="single" w:sz="4" w:space="0" w:color="auto"/>
              <w:right w:val="single" w:sz="4" w:space="0" w:color="auto"/>
            </w:tcBorders>
            <w:shd w:val="clear" w:color="auto" w:fill="auto"/>
            <w:noWrap/>
            <w:vAlign w:val="center"/>
          </w:tcPr>
          <w:p w14:paraId="4B61A0E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Suministros de aseo y limpieza</w:t>
            </w:r>
          </w:p>
        </w:tc>
      </w:tr>
      <w:tr w:rsidR="003C2E83" w:rsidRPr="00B04261" w14:paraId="05549EC8" w14:textId="77777777" w:rsidTr="00F7314C">
        <w:trPr>
          <w:trHeight w:val="333"/>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0BE6781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8/7/2020</w:t>
            </w:r>
          </w:p>
        </w:tc>
        <w:tc>
          <w:tcPr>
            <w:tcW w:w="1170" w:type="dxa"/>
            <w:gridSpan w:val="2"/>
            <w:tcBorders>
              <w:top w:val="nil"/>
              <w:left w:val="nil"/>
              <w:bottom w:val="single" w:sz="4" w:space="0" w:color="auto"/>
              <w:right w:val="single" w:sz="4" w:space="0" w:color="auto"/>
            </w:tcBorders>
            <w:shd w:val="clear" w:color="000000" w:fill="FFFFFF"/>
            <w:vAlign w:val="center"/>
          </w:tcPr>
          <w:p w14:paraId="2398C3D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ONAPI-DAF-CM-2020-0015</w:t>
            </w:r>
          </w:p>
        </w:tc>
        <w:tc>
          <w:tcPr>
            <w:tcW w:w="3600" w:type="dxa"/>
            <w:tcBorders>
              <w:top w:val="nil"/>
              <w:left w:val="nil"/>
              <w:bottom w:val="single" w:sz="4" w:space="0" w:color="auto"/>
              <w:right w:val="single" w:sz="4" w:space="0" w:color="auto"/>
            </w:tcBorders>
            <w:shd w:val="clear" w:color="000000" w:fill="FFFFFF"/>
            <w:vAlign w:val="center"/>
          </w:tcPr>
          <w:p w14:paraId="369F157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ferreteros para ONAPI, correspondiente al tercer trimestre 2020.</w:t>
            </w:r>
          </w:p>
        </w:tc>
        <w:tc>
          <w:tcPr>
            <w:tcW w:w="1421" w:type="dxa"/>
            <w:gridSpan w:val="2"/>
            <w:tcBorders>
              <w:top w:val="nil"/>
              <w:left w:val="nil"/>
              <w:bottom w:val="single" w:sz="4" w:space="0" w:color="auto"/>
              <w:right w:val="single" w:sz="4" w:space="0" w:color="auto"/>
            </w:tcBorders>
            <w:shd w:val="clear" w:color="000000" w:fill="FFFFFF"/>
            <w:vAlign w:val="center"/>
          </w:tcPr>
          <w:p w14:paraId="1007F6DD"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Dies</w:t>
            </w:r>
            <w:proofErr w:type="spellEnd"/>
            <w:r w:rsidRPr="007B679D">
              <w:rPr>
                <w:rFonts w:ascii="Artifex CF Light" w:hAnsi="Artifex CF Light" w:cs="Calibri"/>
                <w:color w:val="002060"/>
                <w:sz w:val="18"/>
                <w:szCs w:val="18"/>
                <w:lang w:val="es-DO"/>
              </w:rPr>
              <w:t xml:space="preserve"> Trading, SRL</w:t>
            </w:r>
          </w:p>
        </w:tc>
        <w:tc>
          <w:tcPr>
            <w:tcW w:w="1315" w:type="dxa"/>
            <w:gridSpan w:val="2"/>
            <w:tcBorders>
              <w:top w:val="nil"/>
              <w:left w:val="nil"/>
              <w:bottom w:val="single" w:sz="4" w:space="0" w:color="auto"/>
              <w:right w:val="single" w:sz="4" w:space="0" w:color="auto"/>
            </w:tcBorders>
            <w:shd w:val="clear" w:color="000000" w:fill="FFFFFF"/>
            <w:vAlign w:val="center"/>
          </w:tcPr>
          <w:p w14:paraId="1C96345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48,846.10</w:t>
            </w:r>
          </w:p>
        </w:tc>
        <w:tc>
          <w:tcPr>
            <w:tcW w:w="864" w:type="dxa"/>
            <w:gridSpan w:val="2"/>
            <w:tcBorders>
              <w:top w:val="nil"/>
              <w:left w:val="nil"/>
              <w:bottom w:val="single" w:sz="4" w:space="0" w:color="auto"/>
              <w:right w:val="single" w:sz="4" w:space="0" w:color="auto"/>
            </w:tcBorders>
            <w:shd w:val="clear" w:color="000000" w:fill="FFFFFF"/>
            <w:vAlign w:val="center"/>
          </w:tcPr>
          <w:p w14:paraId="4962759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56" w:type="dxa"/>
            <w:tcBorders>
              <w:top w:val="nil"/>
              <w:left w:val="nil"/>
              <w:bottom w:val="single" w:sz="4" w:space="0" w:color="auto"/>
              <w:right w:val="single" w:sz="4" w:space="0" w:color="auto"/>
            </w:tcBorders>
            <w:shd w:val="clear" w:color="auto" w:fill="auto"/>
            <w:noWrap/>
            <w:vAlign w:val="center"/>
          </w:tcPr>
          <w:p w14:paraId="61473F4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ferretería</w:t>
            </w:r>
          </w:p>
        </w:tc>
      </w:tr>
      <w:tr w:rsidR="003C2E83" w:rsidRPr="00B04261" w14:paraId="6C20A3E3" w14:textId="77777777" w:rsidTr="00F7314C">
        <w:trPr>
          <w:trHeight w:val="333"/>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1A5C136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8/7/2020</w:t>
            </w:r>
          </w:p>
        </w:tc>
        <w:tc>
          <w:tcPr>
            <w:tcW w:w="1170" w:type="dxa"/>
            <w:gridSpan w:val="2"/>
            <w:tcBorders>
              <w:top w:val="nil"/>
              <w:left w:val="nil"/>
              <w:bottom w:val="single" w:sz="4" w:space="0" w:color="auto"/>
              <w:right w:val="single" w:sz="4" w:space="0" w:color="auto"/>
            </w:tcBorders>
            <w:shd w:val="clear" w:color="000000" w:fill="FFFFFF"/>
            <w:vAlign w:val="center"/>
          </w:tcPr>
          <w:p w14:paraId="596151D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ONAPI-DAF-CM-2020-0015</w:t>
            </w:r>
          </w:p>
        </w:tc>
        <w:tc>
          <w:tcPr>
            <w:tcW w:w="3600" w:type="dxa"/>
            <w:tcBorders>
              <w:top w:val="nil"/>
              <w:left w:val="nil"/>
              <w:bottom w:val="single" w:sz="4" w:space="0" w:color="auto"/>
              <w:right w:val="single" w:sz="4" w:space="0" w:color="auto"/>
            </w:tcBorders>
            <w:shd w:val="clear" w:color="000000" w:fill="FFFFFF"/>
            <w:vAlign w:val="center"/>
          </w:tcPr>
          <w:p w14:paraId="058CEBB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ferreteros para ONAPI, correspondiente al tercer trimestre 2020.</w:t>
            </w:r>
          </w:p>
        </w:tc>
        <w:tc>
          <w:tcPr>
            <w:tcW w:w="1421" w:type="dxa"/>
            <w:gridSpan w:val="2"/>
            <w:tcBorders>
              <w:top w:val="nil"/>
              <w:left w:val="nil"/>
              <w:bottom w:val="single" w:sz="4" w:space="0" w:color="auto"/>
              <w:right w:val="single" w:sz="4" w:space="0" w:color="auto"/>
            </w:tcBorders>
            <w:shd w:val="clear" w:color="000000" w:fill="FFFFFF"/>
            <w:vAlign w:val="center"/>
          </w:tcPr>
          <w:p w14:paraId="0A3B79B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FL&amp;M Comercial, SRL</w:t>
            </w:r>
          </w:p>
        </w:tc>
        <w:tc>
          <w:tcPr>
            <w:tcW w:w="1315" w:type="dxa"/>
            <w:gridSpan w:val="2"/>
            <w:tcBorders>
              <w:top w:val="nil"/>
              <w:left w:val="nil"/>
              <w:bottom w:val="single" w:sz="4" w:space="0" w:color="auto"/>
              <w:right w:val="single" w:sz="4" w:space="0" w:color="auto"/>
            </w:tcBorders>
            <w:shd w:val="clear" w:color="000000" w:fill="FFFFFF"/>
            <w:vAlign w:val="center"/>
          </w:tcPr>
          <w:p w14:paraId="26B917B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266,727.20</w:t>
            </w:r>
          </w:p>
        </w:tc>
        <w:tc>
          <w:tcPr>
            <w:tcW w:w="864" w:type="dxa"/>
            <w:gridSpan w:val="2"/>
            <w:tcBorders>
              <w:top w:val="nil"/>
              <w:left w:val="nil"/>
              <w:bottom w:val="single" w:sz="4" w:space="0" w:color="auto"/>
              <w:right w:val="single" w:sz="4" w:space="0" w:color="auto"/>
            </w:tcBorders>
            <w:shd w:val="clear" w:color="000000" w:fill="FFFFFF"/>
            <w:vAlign w:val="center"/>
          </w:tcPr>
          <w:p w14:paraId="25D027E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56" w:type="dxa"/>
            <w:tcBorders>
              <w:top w:val="nil"/>
              <w:left w:val="nil"/>
              <w:bottom w:val="single" w:sz="4" w:space="0" w:color="auto"/>
              <w:right w:val="single" w:sz="4" w:space="0" w:color="auto"/>
            </w:tcBorders>
            <w:shd w:val="clear" w:color="auto" w:fill="auto"/>
            <w:noWrap/>
            <w:vAlign w:val="center"/>
          </w:tcPr>
          <w:p w14:paraId="3D97303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ferretería</w:t>
            </w:r>
          </w:p>
        </w:tc>
      </w:tr>
      <w:tr w:rsidR="003C2E83" w:rsidRPr="00B04261" w14:paraId="5FDC9A5E" w14:textId="77777777" w:rsidTr="00F7314C">
        <w:trPr>
          <w:trHeight w:val="333"/>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3B3C1E5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8/7/2020</w:t>
            </w:r>
          </w:p>
        </w:tc>
        <w:tc>
          <w:tcPr>
            <w:tcW w:w="1170" w:type="dxa"/>
            <w:gridSpan w:val="2"/>
            <w:tcBorders>
              <w:top w:val="nil"/>
              <w:left w:val="nil"/>
              <w:bottom w:val="single" w:sz="4" w:space="0" w:color="auto"/>
              <w:right w:val="single" w:sz="4" w:space="0" w:color="auto"/>
            </w:tcBorders>
            <w:shd w:val="clear" w:color="000000" w:fill="FFFFFF"/>
            <w:vAlign w:val="center"/>
          </w:tcPr>
          <w:p w14:paraId="0C65F35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ONAPI-DAF-CM-2020-0015</w:t>
            </w:r>
          </w:p>
        </w:tc>
        <w:tc>
          <w:tcPr>
            <w:tcW w:w="3600" w:type="dxa"/>
            <w:tcBorders>
              <w:top w:val="nil"/>
              <w:left w:val="nil"/>
              <w:bottom w:val="single" w:sz="4" w:space="0" w:color="auto"/>
              <w:right w:val="single" w:sz="4" w:space="0" w:color="auto"/>
            </w:tcBorders>
            <w:shd w:val="clear" w:color="000000" w:fill="FFFFFF"/>
            <w:vAlign w:val="center"/>
          </w:tcPr>
          <w:p w14:paraId="3E35E9E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ferreteros para ONAPI, correspondiente al tercer trimestre 2020.</w:t>
            </w:r>
          </w:p>
        </w:tc>
        <w:tc>
          <w:tcPr>
            <w:tcW w:w="1421" w:type="dxa"/>
            <w:gridSpan w:val="2"/>
            <w:tcBorders>
              <w:top w:val="nil"/>
              <w:left w:val="nil"/>
              <w:bottom w:val="single" w:sz="4" w:space="0" w:color="auto"/>
              <w:right w:val="single" w:sz="4" w:space="0" w:color="auto"/>
            </w:tcBorders>
            <w:shd w:val="clear" w:color="000000" w:fill="FFFFFF"/>
            <w:vAlign w:val="center"/>
          </w:tcPr>
          <w:p w14:paraId="355A7EA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GRUPO TO DO, SRL</w:t>
            </w:r>
          </w:p>
        </w:tc>
        <w:tc>
          <w:tcPr>
            <w:tcW w:w="1315" w:type="dxa"/>
            <w:gridSpan w:val="2"/>
            <w:tcBorders>
              <w:top w:val="nil"/>
              <w:left w:val="nil"/>
              <w:bottom w:val="single" w:sz="4" w:space="0" w:color="auto"/>
              <w:right w:val="single" w:sz="4" w:space="0" w:color="auto"/>
            </w:tcBorders>
            <w:shd w:val="clear" w:color="000000" w:fill="FFFFFF"/>
            <w:vAlign w:val="center"/>
          </w:tcPr>
          <w:p w14:paraId="6BB9E10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10,961.99</w:t>
            </w:r>
          </w:p>
        </w:tc>
        <w:tc>
          <w:tcPr>
            <w:tcW w:w="864" w:type="dxa"/>
            <w:gridSpan w:val="2"/>
            <w:tcBorders>
              <w:top w:val="nil"/>
              <w:left w:val="nil"/>
              <w:bottom w:val="single" w:sz="4" w:space="0" w:color="auto"/>
              <w:right w:val="single" w:sz="4" w:space="0" w:color="auto"/>
            </w:tcBorders>
            <w:shd w:val="clear" w:color="000000" w:fill="FFFFFF"/>
            <w:vAlign w:val="center"/>
          </w:tcPr>
          <w:p w14:paraId="54FA95E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56" w:type="dxa"/>
            <w:tcBorders>
              <w:top w:val="nil"/>
              <w:left w:val="nil"/>
              <w:bottom w:val="single" w:sz="4" w:space="0" w:color="auto"/>
              <w:right w:val="single" w:sz="4" w:space="0" w:color="auto"/>
            </w:tcBorders>
            <w:shd w:val="clear" w:color="auto" w:fill="auto"/>
            <w:noWrap/>
            <w:vAlign w:val="center"/>
          </w:tcPr>
          <w:p w14:paraId="2C554FA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ferretería</w:t>
            </w:r>
          </w:p>
        </w:tc>
      </w:tr>
      <w:tr w:rsidR="003C2E83" w:rsidRPr="00B04261" w14:paraId="3DB3B255" w14:textId="77777777" w:rsidTr="00F7314C">
        <w:trPr>
          <w:trHeight w:val="333"/>
        </w:trPr>
        <w:tc>
          <w:tcPr>
            <w:tcW w:w="1152" w:type="dxa"/>
            <w:gridSpan w:val="2"/>
            <w:tcBorders>
              <w:top w:val="nil"/>
              <w:left w:val="single" w:sz="4" w:space="0" w:color="auto"/>
              <w:bottom w:val="single" w:sz="4" w:space="0" w:color="auto"/>
              <w:right w:val="single" w:sz="4" w:space="0" w:color="auto"/>
            </w:tcBorders>
            <w:shd w:val="clear" w:color="000000" w:fill="FFFFFF"/>
            <w:vAlign w:val="center"/>
          </w:tcPr>
          <w:p w14:paraId="2D1B01E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7/31/2020</w:t>
            </w:r>
          </w:p>
        </w:tc>
        <w:tc>
          <w:tcPr>
            <w:tcW w:w="1170" w:type="dxa"/>
            <w:gridSpan w:val="2"/>
            <w:tcBorders>
              <w:top w:val="nil"/>
              <w:left w:val="nil"/>
              <w:bottom w:val="single" w:sz="4" w:space="0" w:color="auto"/>
              <w:right w:val="single" w:sz="4" w:space="0" w:color="auto"/>
            </w:tcBorders>
            <w:shd w:val="clear" w:color="000000" w:fill="FFFFFF"/>
            <w:vAlign w:val="center"/>
          </w:tcPr>
          <w:p w14:paraId="0025017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ONAPI-CCC-PEPB-2020-0017</w:t>
            </w:r>
          </w:p>
        </w:tc>
        <w:tc>
          <w:tcPr>
            <w:tcW w:w="3600" w:type="dxa"/>
            <w:tcBorders>
              <w:top w:val="nil"/>
              <w:left w:val="nil"/>
              <w:bottom w:val="single" w:sz="4" w:space="0" w:color="auto"/>
              <w:right w:val="single" w:sz="4" w:space="0" w:color="auto"/>
            </w:tcBorders>
            <w:shd w:val="clear" w:color="000000" w:fill="FFFFFF"/>
            <w:vAlign w:val="center"/>
          </w:tcPr>
          <w:p w14:paraId="26B6FAF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 de anuncio con audio promocional sobre objeciones, durante los días del 22/07/2020 al 11/08/2020 en el programa "El Gobierno de la Mañana".</w:t>
            </w:r>
          </w:p>
        </w:tc>
        <w:tc>
          <w:tcPr>
            <w:tcW w:w="1421" w:type="dxa"/>
            <w:gridSpan w:val="2"/>
            <w:tcBorders>
              <w:top w:val="nil"/>
              <w:left w:val="nil"/>
              <w:bottom w:val="single" w:sz="4" w:space="0" w:color="auto"/>
              <w:right w:val="single" w:sz="4" w:space="0" w:color="auto"/>
            </w:tcBorders>
            <w:shd w:val="clear" w:color="000000" w:fill="FFFFFF"/>
            <w:vAlign w:val="center"/>
          </w:tcPr>
          <w:p w14:paraId="54C5C3E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GTB Radiodifusores, SRL</w:t>
            </w:r>
          </w:p>
        </w:tc>
        <w:tc>
          <w:tcPr>
            <w:tcW w:w="1315" w:type="dxa"/>
            <w:gridSpan w:val="2"/>
            <w:tcBorders>
              <w:top w:val="nil"/>
              <w:left w:val="nil"/>
              <w:bottom w:val="single" w:sz="4" w:space="0" w:color="auto"/>
              <w:right w:val="single" w:sz="4" w:space="0" w:color="auto"/>
            </w:tcBorders>
            <w:shd w:val="clear" w:color="000000" w:fill="FFFFFF"/>
            <w:vAlign w:val="center"/>
          </w:tcPr>
          <w:p w14:paraId="41FA0AD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101,952.00</w:t>
            </w:r>
          </w:p>
        </w:tc>
        <w:tc>
          <w:tcPr>
            <w:tcW w:w="864" w:type="dxa"/>
            <w:gridSpan w:val="2"/>
            <w:tcBorders>
              <w:top w:val="nil"/>
              <w:left w:val="nil"/>
              <w:bottom w:val="single" w:sz="4" w:space="0" w:color="auto"/>
              <w:right w:val="single" w:sz="4" w:space="0" w:color="auto"/>
            </w:tcBorders>
            <w:shd w:val="clear" w:color="000000" w:fill="FFFFFF"/>
            <w:vAlign w:val="center"/>
          </w:tcPr>
          <w:p w14:paraId="307E358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56" w:type="dxa"/>
            <w:tcBorders>
              <w:top w:val="nil"/>
              <w:left w:val="nil"/>
              <w:bottom w:val="single" w:sz="4" w:space="0" w:color="auto"/>
              <w:right w:val="single" w:sz="4" w:space="0" w:color="auto"/>
            </w:tcBorders>
            <w:shd w:val="clear" w:color="auto" w:fill="auto"/>
            <w:noWrap/>
            <w:vAlign w:val="center"/>
          </w:tcPr>
          <w:p w14:paraId="74D8D6C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3C2E83" w:rsidRPr="0002254D" w14:paraId="1DD99F95" w14:textId="77777777" w:rsidTr="00F7314C">
        <w:trPr>
          <w:trHeight w:val="55"/>
        </w:trPr>
        <w:tc>
          <w:tcPr>
            <w:tcW w:w="1152" w:type="dxa"/>
            <w:gridSpan w:val="2"/>
            <w:tcBorders>
              <w:top w:val="nil"/>
              <w:left w:val="nil"/>
              <w:bottom w:val="nil"/>
              <w:right w:val="nil"/>
            </w:tcBorders>
            <w:shd w:val="clear" w:color="auto" w:fill="auto"/>
            <w:noWrap/>
            <w:vAlign w:val="center"/>
            <w:hideMark/>
          </w:tcPr>
          <w:p w14:paraId="31CD4969" w14:textId="77777777" w:rsidR="003C2E83" w:rsidRPr="00E447AC" w:rsidRDefault="003C2E83" w:rsidP="00F7314C">
            <w:pPr>
              <w:jc w:val="center"/>
              <w:rPr>
                <w:color w:val="000000"/>
                <w:sz w:val="20"/>
                <w:szCs w:val="20"/>
                <w:lang w:val="es-DO"/>
              </w:rPr>
            </w:pPr>
          </w:p>
        </w:tc>
        <w:tc>
          <w:tcPr>
            <w:tcW w:w="1170" w:type="dxa"/>
            <w:gridSpan w:val="2"/>
            <w:tcBorders>
              <w:top w:val="nil"/>
              <w:left w:val="nil"/>
              <w:bottom w:val="nil"/>
              <w:right w:val="nil"/>
            </w:tcBorders>
            <w:shd w:val="clear" w:color="auto" w:fill="auto"/>
            <w:noWrap/>
            <w:vAlign w:val="center"/>
            <w:hideMark/>
          </w:tcPr>
          <w:p w14:paraId="2B861584" w14:textId="77777777" w:rsidR="003C2E83" w:rsidRPr="00E447AC" w:rsidRDefault="003C2E83" w:rsidP="00F7314C">
            <w:pPr>
              <w:jc w:val="center"/>
              <w:rPr>
                <w:color w:val="000000"/>
                <w:sz w:val="20"/>
                <w:szCs w:val="20"/>
                <w:lang w:val="es-DO"/>
              </w:rPr>
            </w:pPr>
          </w:p>
        </w:tc>
        <w:tc>
          <w:tcPr>
            <w:tcW w:w="3600" w:type="dxa"/>
            <w:tcBorders>
              <w:top w:val="nil"/>
              <w:left w:val="nil"/>
              <w:bottom w:val="nil"/>
              <w:right w:val="nil"/>
            </w:tcBorders>
            <w:shd w:val="clear" w:color="auto" w:fill="auto"/>
            <w:noWrap/>
            <w:vAlign w:val="center"/>
            <w:hideMark/>
          </w:tcPr>
          <w:p w14:paraId="51F430A9" w14:textId="77777777" w:rsidR="003C2E83" w:rsidRPr="00E447AC" w:rsidRDefault="003C2E83" w:rsidP="00F7314C">
            <w:pPr>
              <w:jc w:val="center"/>
              <w:rPr>
                <w:color w:val="000000"/>
                <w:sz w:val="20"/>
                <w:szCs w:val="20"/>
                <w:lang w:val="es-DO"/>
              </w:rPr>
            </w:pPr>
          </w:p>
        </w:tc>
        <w:tc>
          <w:tcPr>
            <w:tcW w:w="1421" w:type="dxa"/>
            <w:gridSpan w:val="2"/>
            <w:tcBorders>
              <w:top w:val="nil"/>
              <w:left w:val="single" w:sz="4" w:space="0" w:color="auto"/>
              <w:bottom w:val="single" w:sz="4" w:space="0" w:color="auto"/>
              <w:right w:val="single" w:sz="4" w:space="0" w:color="auto"/>
            </w:tcBorders>
            <w:shd w:val="clear" w:color="000000" w:fill="FFFFFF"/>
            <w:vAlign w:val="center"/>
            <w:hideMark/>
          </w:tcPr>
          <w:p w14:paraId="1FFB96B8" w14:textId="77777777" w:rsidR="003C2E83" w:rsidRPr="007B679D" w:rsidRDefault="003C2E83" w:rsidP="00F7314C">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TOTAL RD$</w:t>
            </w:r>
          </w:p>
        </w:tc>
        <w:tc>
          <w:tcPr>
            <w:tcW w:w="1315" w:type="dxa"/>
            <w:gridSpan w:val="2"/>
            <w:tcBorders>
              <w:top w:val="nil"/>
              <w:left w:val="nil"/>
              <w:bottom w:val="single" w:sz="4" w:space="0" w:color="auto"/>
              <w:right w:val="single" w:sz="4" w:space="0" w:color="auto"/>
            </w:tcBorders>
            <w:shd w:val="clear" w:color="auto" w:fill="auto"/>
            <w:noWrap/>
            <w:vAlign w:val="center"/>
            <w:hideMark/>
          </w:tcPr>
          <w:p w14:paraId="11D1C3B9" w14:textId="77777777" w:rsidR="003C2E83" w:rsidRPr="007B679D" w:rsidRDefault="003C2E83" w:rsidP="00F7314C">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2,121,369.04</w:t>
            </w:r>
          </w:p>
        </w:tc>
        <w:tc>
          <w:tcPr>
            <w:tcW w:w="864" w:type="dxa"/>
            <w:gridSpan w:val="2"/>
            <w:tcBorders>
              <w:top w:val="nil"/>
              <w:left w:val="nil"/>
              <w:bottom w:val="nil"/>
              <w:right w:val="nil"/>
            </w:tcBorders>
            <w:shd w:val="clear" w:color="auto" w:fill="auto"/>
            <w:noWrap/>
            <w:vAlign w:val="center"/>
            <w:hideMark/>
          </w:tcPr>
          <w:p w14:paraId="374E507F" w14:textId="77777777" w:rsidR="003C2E83" w:rsidRPr="0002254D" w:rsidRDefault="003C2E83" w:rsidP="00F7314C">
            <w:pPr>
              <w:jc w:val="center"/>
              <w:rPr>
                <w:color w:val="000000"/>
                <w:sz w:val="20"/>
                <w:szCs w:val="20"/>
              </w:rPr>
            </w:pPr>
          </w:p>
        </w:tc>
        <w:tc>
          <w:tcPr>
            <w:tcW w:w="1656" w:type="dxa"/>
            <w:tcBorders>
              <w:top w:val="nil"/>
              <w:left w:val="nil"/>
              <w:bottom w:val="nil"/>
              <w:right w:val="nil"/>
            </w:tcBorders>
            <w:shd w:val="clear" w:color="auto" w:fill="auto"/>
            <w:noWrap/>
            <w:vAlign w:val="center"/>
            <w:hideMark/>
          </w:tcPr>
          <w:p w14:paraId="5272EC21" w14:textId="77777777" w:rsidR="003C2E83" w:rsidRPr="0002254D" w:rsidRDefault="003C2E83" w:rsidP="00F7314C">
            <w:pPr>
              <w:jc w:val="center"/>
              <w:rPr>
                <w:color w:val="000000"/>
                <w:sz w:val="20"/>
                <w:szCs w:val="20"/>
              </w:rPr>
            </w:pPr>
          </w:p>
        </w:tc>
      </w:tr>
      <w:tr w:rsidR="003C2E83" w:rsidRPr="0002254D" w14:paraId="7E3D2EBE" w14:textId="77777777" w:rsidTr="00F7314C">
        <w:trPr>
          <w:trHeight w:val="55"/>
        </w:trPr>
        <w:tc>
          <w:tcPr>
            <w:tcW w:w="11178" w:type="dxa"/>
            <w:gridSpan w:val="12"/>
            <w:tcBorders>
              <w:top w:val="nil"/>
              <w:left w:val="nil"/>
              <w:bottom w:val="nil"/>
              <w:right w:val="nil"/>
            </w:tcBorders>
            <w:shd w:val="clear" w:color="auto" w:fill="auto"/>
            <w:noWrap/>
            <w:vAlign w:val="bottom"/>
            <w:hideMark/>
          </w:tcPr>
          <w:p w14:paraId="40CBD8B1" w14:textId="77777777" w:rsidR="003C2E83" w:rsidRPr="00F7416C" w:rsidRDefault="003C2E83" w:rsidP="00F7314C">
            <w:pPr>
              <w:jc w:val="center"/>
              <w:rPr>
                <w:rFonts w:ascii="Artifex CF Light" w:hAnsi="Artifex CF Light" w:cs="Calibri"/>
                <w:color w:val="000000" w:themeColor="text1"/>
                <w:sz w:val="18"/>
                <w:szCs w:val="18"/>
              </w:rPr>
            </w:pPr>
          </w:p>
          <w:p w14:paraId="6744D5AA" w14:textId="77777777" w:rsidR="003C2E83" w:rsidRPr="00F7416C" w:rsidRDefault="003C2E83" w:rsidP="00F7314C">
            <w:pPr>
              <w:jc w:val="center"/>
              <w:rPr>
                <w:rFonts w:ascii="Artifex CF Light" w:hAnsi="Artifex CF Light" w:cs="Calibri"/>
                <w:color w:val="000000" w:themeColor="text1"/>
                <w:sz w:val="18"/>
                <w:szCs w:val="18"/>
              </w:rPr>
            </w:pPr>
          </w:p>
          <w:p w14:paraId="56C5D304" w14:textId="77777777" w:rsidR="003C2E83" w:rsidRPr="00F7416C" w:rsidRDefault="003C2E83" w:rsidP="00F7314C">
            <w:pPr>
              <w:jc w:val="center"/>
              <w:rPr>
                <w:rFonts w:ascii="Artifex CF Light" w:hAnsi="Artifex CF Light" w:cs="Calibri"/>
                <w:color w:val="000000" w:themeColor="text1"/>
                <w:sz w:val="18"/>
                <w:szCs w:val="18"/>
              </w:rPr>
            </w:pPr>
          </w:p>
        </w:tc>
      </w:tr>
      <w:tr w:rsidR="003C2E83" w:rsidRPr="0002254D" w14:paraId="0CAE257A" w14:textId="77777777" w:rsidTr="00F7314C">
        <w:trPr>
          <w:trHeight w:val="13"/>
        </w:trPr>
        <w:tc>
          <w:tcPr>
            <w:tcW w:w="801" w:type="dxa"/>
            <w:tcBorders>
              <w:top w:val="nil"/>
              <w:left w:val="nil"/>
              <w:bottom w:val="nil"/>
              <w:right w:val="nil"/>
            </w:tcBorders>
            <w:shd w:val="clear" w:color="auto" w:fill="auto"/>
            <w:noWrap/>
            <w:vAlign w:val="bottom"/>
            <w:hideMark/>
          </w:tcPr>
          <w:p w14:paraId="0C373D9E" w14:textId="77777777" w:rsidR="003C2E83" w:rsidRPr="0002254D" w:rsidRDefault="003C2E83" w:rsidP="00F7314C">
            <w:pPr>
              <w:rPr>
                <w:color w:val="000000"/>
                <w:sz w:val="20"/>
                <w:szCs w:val="20"/>
              </w:rPr>
            </w:pPr>
          </w:p>
        </w:tc>
        <w:tc>
          <w:tcPr>
            <w:tcW w:w="1145" w:type="dxa"/>
            <w:gridSpan w:val="2"/>
            <w:tcBorders>
              <w:top w:val="nil"/>
              <w:left w:val="nil"/>
              <w:bottom w:val="nil"/>
              <w:right w:val="single" w:sz="4" w:space="0" w:color="auto"/>
            </w:tcBorders>
            <w:shd w:val="clear" w:color="auto" w:fill="auto"/>
            <w:noWrap/>
            <w:vAlign w:val="bottom"/>
            <w:hideMark/>
          </w:tcPr>
          <w:p w14:paraId="3E437CFD" w14:textId="77777777" w:rsidR="003C2E83" w:rsidRPr="0002254D" w:rsidRDefault="003C2E83" w:rsidP="00F7314C">
            <w:pPr>
              <w:rPr>
                <w:color w:val="000000"/>
                <w:sz w:val="20"/>
                <w:szCs w:val="20"/>
              </w:rPr>
            </w:pPr>
          </w:p>
        </w:tc>
        <w:tc>
          <w:tcPr>
            <w:tcW w:w="47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EBE4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por Debajo del Umbral (CDU)</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tcPr>
          <w:p w14:paraId="3C77088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453,025.60</w:t>
            </w:r>
          </w:p>
        </w:tc>
        <w:tc>
          <w:tcPr>
            <w:tcW w:w="769" w:type="dxa"/>
            <w:gridSpan w:val="2"/>
            <w:tcBorders>
              <w:top w:val="nil"/>
              <w:left w:val="nil"/>
              <w:bottom w:val="nil"/>
              <w:right w:val="nil"/>
            </w:tcBorders>
            <w:shd w:val="clear" w:color="auto" w:fill="auto"/>
            <w:noWrap/>
            <w:vAlign w:val="bottom"/>
            <w:hideMark/>
          </w:tcPr>
          <w:p w14:paraId="3D900A1A" w14:textId="77777777" w:rsidR="003C2E83" w:rsidRPr="009B288F" w:rsidRDefault="003C2E83" w:rsidP="00F7314C">
            <w:pPr>
              <w:rPr>
                <w:color w:val="000000"/>
                <w:sz w:val="20"/>
                <w:szCs w:val="20"/>
              </w:rPr>
            </w:pPr>
          </w:p>
        </w:tc>
        <w:tc>
          <w:tcPr>
            <w:tcW w:w="2005" w:type="dxa"/>
            <w:gridSpan w:val="2"/>
            <w:tcBorders>
              <w:top w:val="nil"/>
              <w:left w:val="nil"/>
              <w:bottom w:val="nil"/>
              <w:right w:val="nil"/>
            </w:tcBorders>
            <w:shd w:val="clear" w:color="auto" w:fill="auto"/>
            <w:noWrap/>
            <w:vAlign w:val="bottom"/>
            <w:hideMark/>
          </w:tcPr>
          <w:p w14:paraId="59E04B1B" w14:textId="77777777" w:rsidR="003C2E83" w:rsidRPr="0002254D" w:rsidRDefault="003C2E83" w:rsidP="00F7314C">
            <w:pPr>
              <w:rPr>
                <w:color w:val="000000"/>
                <w:sz w:val="20"/>
                <w:szCs w:val="20"/>
              </w:rPr>
            </w:pPr>
          </w:p>
        </w:tc>
      </w:tr>
      <w:tr w:rsidR="003C2E83" w:rsidRPr="0002254D" w14:paraId="4434D72D" w14:textId="77777777" w:rsidTr="00F7314C">
        <w:trPr>
          <w:trHeight w:val="13"/>
        </w:trPr>
        <w:tc>
          <w:tcPr>
            <w:tcW w:w="801" w:type="dxa"/>
            <w:tcBorders>
              <w:top w:val="nil"/>
              <w:left w:val="nil"/>
              <w:bottom w:val="nil"/>
              <w:right w:val="nil"/>
            </w:tcBorders>
            <w:shd w:val="clear" w:color="auto" w:fill="auto"/>
            <w:noWrap/>
            <w:vAlign w:val="bottom"/>
            <w:hideMark/>
          </w:tcPr>
          <w:p w14:paraId="0FE0648F" w14:textId="77777777" w:rsidR="003C2E83" w:rsidRPr="0002254D" w:rsidRDefault="003C2E83" w:rsidP="00F7314C">
            <w:pPr>
              <w:rPr>
                <w:color w:val="000000"/>
                <w:sz w:val="20"/>
                <w:szCs w:val="20"/>
              </w:rPr>
            </w:pPr>
          </w:p>
        </w:tc>
        <w:tc>
          <w:tcPr>
            <w:tcW w:w="1145" w:type="dxa"/>
            <w:gridSpan w:val="2"/>
            <w:tcBorders>
              <w:top w:val="nil"/>
              <w:left w:val="nil"/>
              <w:bottom w:val="nil"/>
              <w:right w:val="single" w:sz="4" w:space="0" w:color="auto"/>
            </w:tcBorders>
            <w:shd w:val="clear" w:color="auto" w:fill="auto"/>
            <w:noWrap/>
            <w:vAlign w:val="bottom"/>
            <w:hideMark/>
          </w:tcPr>
          <w:p w14:paraId="2E7E6E02" w14:textId="77777777" w:rsidR="003C2E83" w:rsidRPr="0002254D" w:rsidRDefault="003C2E83" w:rsidP="00F7314C">
            <w:pPr>
              <w:rPr>
                <w:color w:val="000000"/>
                <w:sz w:val="20"/>
                <w:szCs w:val="20"/>
              </w:rPr>
            </w:pPr>
          </w:p>
        </w:tc>
        <w:tc>
          <w:tcPr>
            <w:tcW w:w="47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F151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Menores (CMC)</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tcPr>
          <w:p w14:paraId="4BE8454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1,566,391.44</w:t>
            </w:r>
          </w:p>
        </w:tc>
        <w:tc>
          <w:tcPr>
            <w:tcW w:w="769" w:type="dxa"/>
            <w:gridSpan w:val="2"/>
            <w:tcBorders>
              <w:top w:val="nil"/>
              <w:left w:val="nil"/>
              <w:bottom w:val="nil"/>
              <w:right w:val="nil"/>
            </w:tcBorders>
            <w:shd w:val="clear" w:color="auto" w:fill="auto"/>
            <w:noWrap/>
            <w:vAlign w:val="bottom"/>
            <w:hideMark/>
          </w:tcPr>
          <w:p w14:paraId="28B6AAA8" w14:textId="77777777" w:rsidR="003C2E83" w:rsidRPr="009B288F" w:rsidRDefault="003C2E83" w:rsidP="00F7314C">
            <w:pPr>
              <w:rPr>
                <w:color w:val="000000"/>
                <w:sz w:val="20"/>
                <w:szCs w:val="20"/>
              </w:rPr>
            </w:pPr>
          </w:p>
        </w:tc>
        <w:tc>
          <w:tcPr>
            <w:tcW w:w="2005" w:type="dxa"/>
            <w:gridSpan w:val="2"/>
            <w:tcBorders>
              <w:top w:val="nil"/>
              <w:left w:val="nil"/>
              <w:bottom w:val="nil"/>
              <w:right w:val="nil"/>
            </w:tcBorders>
            <w:shd w:val="clear" w:color="auto" w:fill="auto"/>
            <w:noWrap/>
            <w:vAlign w:val="bottom"/>
            <w:hideMark/>
          </w:tcPr>
          <w:p w14:paraId="02BDBE29" w14:textId="77777777" w:rsidR="003C2E83" w:rsidRPr="0002254D" w:rsidRDefault="003C2E83" w:rsidP="00F7314C">
            <w:pPr>
              <w:rPr>
                <w:color w:val="000000"/>
                <w:sz w:val="20"/>
                <w:szCs w:val="20"/>
              </w:rPr>
            </w:pPr>
          </w:p>
        </w:tc>
      </w:tr>
      <w:tr w:rsidR="003C2E83" w:rsidRPr="0002254D" w14:paraId="32B3F3A4" w14:textId="77777777" w:rsidTr="00F7314C">
        <w:trPr>
          <w:trHeight w:val="43"/>
        </w:trPr>
        <w:tc>
          <w:tcPr>
            <w:tcW w:w="801" w:type="dxa"/>
            <w:tcBorders>
              <w:top w:val="nil"/>
              <w:left w:val="nil"/>
              <w:bottom w:val="nil"/>
              <w:right w:val="nil"/>
            </w:tcBorders>
            <w:shd w:val="clear" w:color="auto" w:fill="auto"/>
            <w:noWrap/>
            <w:vAlign w:val="bottom"/>
            <w:hideMark/>
          </w:tcPr>
          <w:p w14:paraId="3A2FC09A" w14:textId="77777777" w:rsidR="003C2E83" w:rsidRPr="0002254D" w:rsidRDefault="003C2E83" w:rsidP="00F7314C">
            <w:pPr>
              <w:rPr>
                <w:color w:val="000000"/>
                <w:sz w:val="20"/>
                <w:szCs w:val="20"/>
              </w:rPr>
            </w:pPr>
          </w:p>
        </w:tc>
        <w:tc>
          <w:tcPr>
            <w:tcW w:w="1145" w:type="dxa"/>
            <w:gridSpan w:val="2"/>
            <w:tcBorders>
              <w:top w:val="nil"/>
              <w:left w:val="nil"/>
              <w:bottom w:val="nil"/>
              <w:right w:val="single" w:sz="4" w:space="0" w:color="auto"/>
            </w:tcBorders>
            <w:shd w:val="clear" w:color="auto" w:fill="auto"/>
            <w:noWrap/>
            <w:vAlign w:val="bottom"/>
            <w:hideMark/>
          </w:tcPr>
          <w:p w14:paraId="54FCA9F6" w14:textId="77777777" w:rsidR="003C2E83" w:rsidRPr="0002254D" w:rsidRDefault="003C2E83" w:rsidP="00F7314C">
            <w:pPr>
              <w:rPr>
                <w:color w:val="000000"/>
                <w:sz w:val="20"/>
                <w:szCs w:val="20"/>
              </w:rPr>
            </w:pPr>
          </w:p>
        </w:tc>
        <w:tc>
          <w:tcPr>
            <w:tcW w:w="47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1304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Especial (PE)</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tcPr>
          <w:p w14:paraId="3A764C4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101,952.00</w:t>
            </w:r>
          </w:p>
        </w:tc>
        <w:tc>
          <w:tcPr>
            <w:tcW w:w="769" w:type="dxa"/>
            <w:gridSpan w:val="2"/>
            <w:tcBorders>
              <w:top w:val="nil"/>
              <w:left w:val="nil"/>
              <w:bottom w:val="nil"/>
              <w:right w:val="nil"/>
            </w:tcBorders>
            <w:shd w:val="clear" w:color="auto" w:fill="auto"/>
            <w:noWrap/>
            <w:vAlign w:val="bottom"/>
            <w:hideMark/>
          </w:tcPr>
          <w:p w14:paraId="6758AE55" w14:textId="77777777" w:rsidR="003C2E83" w:rsidRPr="009B288F" w:rsidRDefault="003C2E83" w:rsidP="00F7314C">
            <w:pPr>
              <w:rPr>
                <w:color w:val="000000"/>
                <w:sz w:val="20"/>
                <w:szCs w:val="20"/>
              </w:rPr>
            </w:pPr>
          </w:p>
        </w:tc>
        <w:tc>
          <w:tcPr>
            <w:tcW w:w="2005" w:type="dxa"/>
            <w:gridSpan w:val="2"/>
            <w:tcBorders>
              <w:top w:val="nil"/>
              <w:left w:val="nil"/>
              <w:bottom w:val="nil"/>
              <w:right w:val="nil"/>
            </w:tcBorders>
            <w:shd w:val="clear" w:color="auto" w:fill="auto"/>
            <w:noWrap/>
            <w:vAlign w:val="bottom"/>
            <w:hideMark/>
          </w:tcPr>
          <w:p w14:paraId="5024E6B8" w14:textId="77777777" w:rsidR="003C2E83" w:rsidRPr="0002254D" w:rsidRDefault="003C2E83" w:rsidP="00F7314C">
            <w:pPr>
              <w:rPr>
                <w:color w:val="000000"/>
                <w:sz w:val="20"/>
                <w:szCs w:val="20"/>
              </w:rPr>
            </w:pPr>
          </w:p>
        </w:tc>
      </w:tr>
      <w:tr w:rsidR="003C2E83" w:rsidRPr="0002254D" w14:paraId="6266E065" w14:textId="77777777" w:rsidTr="00F7314C">
        <w:trPr>
          <w:trHeight w:val="13"/>
        </w:trPr>
        <w:tc>
          <w:tcPr>
            <w:tcW w:w="801" w:type="dxa"/>
            <w:tcBorders>
              <w:top w:val="nil"/>
              <w:left w:val="nil"/>
              <w:bottom w:val="nil"/>
              <w:right w:val="nil"/>
            </w:tcBorders>
            <w:shd w:val="clear" w:color="auto" w:fill="auto"/>
            <w:noWrap/>
            <w:vAlign w:val="bottom"/>
            <w:hideMark/>
          </w:tcPr>
          <w:p w14:paraId="3C96A967" w14:textId="77777777" w:rsidR="003C2E83" w:rsidRPr="0002254D" w:rsidRDefault="003C2E83" w:rsidP="00F7314C">
            <w:pPr>
              <w:rPr>
                <w:color w:val="000000"/>
                <w:sz w:val="20"/>
                <w:szCs w:val="20"/>
              </w:rPr>
            </w:pPr>
          </w:p>
        </w:tc>
        <w:tc>
          <w:tcPr>
            <w:tcW w:w="1145" w:type="dxa"/>
            <w:gridSpan w:val="2"/>
            <w:tcBorders>
              <w:top w:val="nil"/>
              <w:left w:val="nil"/>
              <w:bottom w:val="nil"/>
              <w:right w:val="single" w:sz="4" w:space="0" w:color="auto"/>
            </w:tcBorders>
            <w:shd w:val="clear" w:color="auto" w:fill="auto"/>
            <w:noWrap/>
            <w:vAlign w:val="bottom"/>
            <w:hideMark/>
          </w:tcPr>
          <w:p w14:paraId="7AEDB18D" w14:textId="77777777" w:rsidR="003C2E83" w:rsidRPr="0002254D" w:rsidRDefault="003C2E83" w:rsidP="00F7314C">
            <w:pPr>
              <w:rPr>
                <w:color w:val="000000"/>
                <w:sz w:val="20"/>
                <w:szCs w:val="20"/>
              </w:rPr>
            </w:pPr>
          </w:p>
        </w:tc>
        <w:tc>
          <w:tcPr>
            <w:tcW w:w="47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165F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Comparación de Precios (CP)</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tcPr>
          <w:p w14:paraId="15714C0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0.00</w:t>
            </w:r>
          </w:p>
        </w:tc>
        <w:tc>
          <w:tcPr>
            <w:tcW w:w="769" w:type="dxa"/>
            <w:gridSpan w:val="2"/>
            <w:tcBorders>
              <w:top w:val="nil"/>
              <w:left w:val="nil"/>
              <w:bottom w:val="nil"/>
              <w:right w:val="nil"/>
            </w:tcBorders>
            <w:shd w:val="clear" w:color="auto" w:fill="auto"/>
            <w:noWrap/>
            <w:vAlign w:val="bottom"/>
            <w:hideMark/>
          </w:tcPr>
          <w:p w14:paraId="367EBB8E" w14:textId="77777777" w:rsidR="003C2E83" w:rsidRPr="009B288F" w:rsidRDefault="003C2E83" w:rsidP="00F7314C">
            <w:pPr>
              <w:rPr>
                <w:color w:val="000000"/>
                <w:sz w:val="20"/>
                <w:szCs w:val="20"/>
              </w:rPr>
            </w:pPr>
          </w:p>
        </w:tc>
        <w:tc>
          <w:tcPr>
            <w:tcW w:w="2005" w:type="dxa"/>
            <w:gridSpan w:val="2"/>
            <w:tcBorders>
              <w:top w:val="nil"/>
              <w:left w:val="nil"/>
              <w:bottom w:val="nil"/>
              <w:right w:val="nil"/>
            </w:tcBorders>
            <w:shd w:val="clear" w:color="auto" w:fill="auto"/>
            <w:noWrap/>
            <w:vAlign w:val="bottom"/>
            <w:hideMark/>
          </w:tcPr>
          <w:p w14:paraId="36EDF899" w14:textId="77777777" w:rsidR="003C2E83" w:rsidRPr="0002254D" w:rsidRDefault="003C2E83" w:rsidP="00F7314C">
            <w:pPr>
              <w:rPr>
                <w:color w:val="000000"/>
                <w:sz w:val="20"/>
                <w:szCs w:val="20"/>
              </w:rPr>
            </w:pPr>
          </w:p>
        </w:tc>
      </w:tr>
      <w:tr w:rsidR="003C2E83" w:rsidRPr="0002254D" w14:paraId="77837D1E" w14:textId="77777777" w:rsidTr="00F7314C">
        <w:trPr>
          <w:trHeight w:val="281"/>
        </w:trPr>
        <w:tc>
          <w:tcPr>
            <w:tcW w:w="801" w:type="dxa"/>
            <w:tcBorders>
              <w:top w:val="nil"/>
              <w:left w:val="nil"/>
              <w:bottom w:val="nil"/>
              <w:right w:val="nil"/>
            </w:tcBorders>
            <w:shd w:val="clear" w:color="auto" w:fill="auto"/>
            <w:noWrap/>
            <w:vAlign w:val="bottom"/>
            <w:hideMark/>
          </w:tcPr>
          <w:p w14:paraId="1FBB623A" w14:textId="77777777" w:rsidR="003C2E83" w:rsidRPr="0002254D" w:rsidRDefault="003C2E83" w:rsidP="00F7314C">
            <w:pPr>
              <w:rPr>
                <w:color w:val="000000"/>
                <w:sz w:val="20"/>
                <w:szCs w:val="20"/>
              </w:rPr>
            </w:pPr>
          </w:p>
        </w:tc>
        <w:tc>
          <w:tcPr>
            <w:tcW w:w="1145" w:type="dxa"/>
            <w:gridSpan w:val="2"/>
            <w:tcBorders>
              <w:top w:val="nil"/>
              <w:left w:val="nil"/>
              <w:bottom w:val="nil"/>
              <w:right w:val="single" w:sz="4" w:space="0" w:color="auto"/>
            </w:tcBorders>
            <w:shd w:val="clear" w:color="auto" w:fill="auto"/>
            <w:noWrap/>
            <w:vAlign w:val="bottom"/>
            <w:hideMark/>
          </w:tcPr>
          <w:p w14:paraId="72B4153F" w14:textId="77777777" w:rsidR="003C2E83" w:rsidRPr="0002254D" w:rsidRDefault="003C2E83" w:rsidP="00F7314C">
            <w:pPr>
              <w:rPr>
                <w:color w:val="000000"/>
                <w:sz w:val="20"/>
                <w:szCs w:val="20"/>
              </w:rPr>
            </w:pPr>
          </w:p>
        </w:tc>
        <w:tc>
          <w:tcPr>
            <w:tcW w:w="47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00B5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Total RD$</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tcPr>
          <w:p w14:paraId="73E019B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2,121,369.04</w:t>
            </w:r>
          </w:p>
        </w:tc>
        <w:tc>
          <w:tcPr>
            <w:tcW w:w="769" w:type="dxa"/>
            <w:gridSpan w:val="2"/>
            <w:tcBorders>
              <w:top w:val="nil"/>
              <w:left w:val="nil"/>
              <w:bottom w:val="single" w:sz="4" w:space="0" w:color="auto"/>
              <w:right w:val="nil"/>
            </w:tcBorders>
            <w:shd w:val="clear" w:color="auto" w:fill="auto"/>
            <w:noWrap/>
            <w:vAlign w:val="bottom"/>
            <w:hideMark/>
          </w:tcPr>
          <w:p w14:paraId="774861A4" w14:textId="77777777" w:rsidR="003C2E83" w:rsidRPr="009B288F" w:rsidRDefault="003C2E83" w:rsidP="00F7314C">
            <w:pPr>
              <w:rPr>
                <w:color w:val="000000"/>
                <w:sz w:val="20"/>
                <w:szCs w:val="20"/>
              </w:rPr>
            </w:pPr>
          </w:p>
          <w:p w14:paraId="2ED6D13B" w14:textId="77777777" w:rsidR="003C2E83" w:rsidRPr="009B288F" w:rsidRDefault="003C2E83" w:rsidP="00F7314C">
            <w:pPr>
              <w:rPr>
                <w:color w:val="000000"/>
                <w:sz w:val="20"/>
                <w:szCs w:val="20"/>
              </w:rPr>
            </w:pPr>
          </w:p>
        </w:tc>
        <w:tc>
          <w:tcPr>
            <w:tcW w:w="2005" w:type="dxa"/>
            <w:gridSpan w:val="2"/>
            <w:tcBorders>
              <w:top w:val="nil"/>
              <w:left w:val="nil"/>
              <w:bottom w:val="nil"/>
              <w:right w:val="nil"/>
            </w:tcBorders>
            <w:shd w:val="clear" w:color="auto" w:fill="auto"/>
            <w:noWrap/>
            <w:vAlign w:val="bottom"/>
            <w:hideMark/>
          </w:tcPr>
          <w:p w14:paraId="022599A2" w14:textId="77777777" w:rsidR="003C2E83" w:rsidRPr="0002254D" w:rsidRDefault="003C2E83" w:rsidP="00F7314C">
            <w:pPr>
              <w:rPr>
                <w:color w:val="000000"/>
                <w:sz w:val="20"/>
                <w:szCs w:val="20"/>
              </w:rPr>
            </w:pPr>
          </w:p>
        </w:tc>
      </w:tr>
      <w:tr w:rsidR="003C2E83" w:rsidRPr="00254F2C" w14:paraId="129F16CD" w14:textId="77777777" w:rsidTr="00F7314C">
        <w:trPr>
          <w:trHeight w:val="263"/>
        </w:trPr>
        <w:tc>
          <w:tcPr>
            <w:tcW w:w="801" w:type="dxa"/>
            <w:tcBorders>
              <w:top w:val="nil"/>
              <w:left w:val="nil"/>
              <w:bottom w:val="nil"/>
              <w:right w:val="nil"/>
            </w:tcBorders>
            <w:shd w:val="clear" w:color="auto" w:fill="auto"/>
            <w:noWrap/>
            <w:vAlign w:val="bottom"/>
            <w:hideMark/>
          </w:tcPr>
          <w:p w14:paraId="0A63DA9F" w14:textId="77777777" w:rsidR="003C2E83" w:rsidRPr="0002254D" w:rsidRDefault="003C2E83" w:rsidP="00F7314C">
            <w:pPr>
              <w:rPr>
                <w:color w:val="000000"/>
                <w:sz w:val="20"/>
                <w:szCs w:val="20"/>
              </w:rPr>
            </w:pPr>
          </w:p>
        </w:tc>
        <w:tc>
          <w:tcPr>
            <w:tcW w:w="1145" w:type="dxa"/>
            <w:gridSpan w:val="2"/>
            <w:tcBorders>
              <w:top w:val="nil"/>
              <w:left w:val="nil"/>
              <w:bottom w:val="nil"/>
              <w:right w:val="single" w:sz="4" w:space="0" w:color="auto"/>
            </w:tcBorders>
            <w:shd w:val="clear" w:color="auto" w:fill="auto"/>
            <w:noWrap/>
            <w:vAlign w:val="bottom"/>
            <w:hideMark/>
          </w:tcPr>
          <w:p w14:paraId="33C6AD66" w14:textId="77777777" w:rsidR="003C2E83" w:rsidRDefault="003C2E83" w:rsidP="00F7314C">
            <w:pPr>
              <w:rPr>
                <w:color w:val="000000"/>
                <w:sz w:val="20"/>
                <w:szCs w:val="20"/>
              </w:rPr>
            </w:pPr>
          </w:p>
          <w:p w14:paraId="67F6FF43" w14:textId="77777777" w:rsidR="003C2E83" w:rsidRPr="0002254D" w:rsidRDefault="003C2E83" w:rsidP="00F7314C">
            <w:pPr>
              <w:rPr>
                <w:color w:val="000000"/>
                <w:sz w:val="20"/>
                <w:szCs w:val="20"/>
              </w:rPr>
            </w:pPr>
          </w:p>
        </w:tc>
        <w:tc>
          <w:tcPr>
            <w:tcW w:w="47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BAC0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Compras a </w:t>
            </w:r>
            <w:proofErr w:type="spellStart"/>
            <w:r w:rsidRPr="007B679D">
              <w:rPr>
                <w:rFonts w:ascii="Artifex CF Light" w:hAnsi="Artifex CF Light" w:cs="Calibri"/>
                <w:color w:val="002060"/>
                <w:sz w:val="18"/>
                <w:szCs w:val="18"/>
                <w:lang w:val="es-DO"/>
              </w:rPr>
              <w:t>Mipymes</w:t>
            </w:r>
            <w:proofErr w:type="spellEnd"/>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tcPr>
          <w:p w14:paraId="19F401C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1,346,362.26</w:t>
            </w:r>
          </w:p>
        </w:tc>
        <w:tc>
          <w:tcPr>
            <w:tcW w:w="76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F42833" w14:textId="77777777" w:rsidR="003C2E83" w:rsidRPr="007B679D" w:rsidRDefault="003C2E83" w:rsidP="00F7314C">
            <w:pPr>
              <w:rPr>
                <w:b/>
                <w:bCs/>
                <w:color w:val="000000" w:themeColor="text1"/>
                <w:sz w:val="20"/>
                <w:szCs w:val="20"/>
                <w:lang w:val="es-ES"/>
              </w:rPr>
            </w:pPr>
            <w:r w:rsidRPr="007B679D">
              <w:rPr>
                <w:rFonts w:ascii="Artifex CF Light" w:hAnsi="Artifex CF Light" w:cs="Calibri"/>
                <w:b/>
                <w:color w:val="002060"/>
                <w:sz w:val="18"/>
                <w:szCs w:val="18"/>
                <w:lang w:val="es-DO"/>
              </w:rPr>
              <w:t>63%</w:t>
            </w:r>
          </w:p>
        </w:tc>
        <w:tc>
          <w:tcPr>
            <w:tcW w:w="2005" w:type="dxa"/>
            <w:gridSpan w:val="2"/>
            <w:tcBorders>
              <w:top w:val="nil"/>
              <w:left w:val="single" w:sz="4" w:space="0" w:color="auto"/>
              <w:bottom w:val="nil"/>
              <w:right w:val="nil"/>
            </w:tcBorders>
            <w:shd w:val="clear" w:color="auto" w:fill="auto"/>
            <w:noWrap/>
            <w:vAlign w:val="bottom"/>
            <w:hideMark/>
          </w:tcPr>
          <w:p w14:paraId="71B6F342" w14:textId="77777777" w:rsidR="003C2E83" w:rsidRPr="00254F2C" w:rsidRDefault="003C2E83" w:rsidP="00F7314C">
            <w:pPr>
              <w:rPr>
                <w:bCs/>
                <w:color w:val="000000" w:themeColor="text1"/>
                <w:sz w:val="20"/>
                <w:szCs w:val="20"/>
                <w:lang w:val="es-ES"/>
              </w:rPr>
            </w:pPr>
          </w:p>
        </w:tc>
      </w:tr>
    </w:tbl>
    <w:p w14:paraId="7C3A78A2" w14:textId="77777777" w:rsidR="003C2E83" w:rsidRDefault="003C2E83" w:rsidP="00A21B6F">
      <w:pPr>
        <w:rPr>
          <w:rFonts w:ascii="Artifex CF Light" w:eastAsia="Calibri" w:hAnsi="Artifex CF Light"/>
          <w:b/>
          <w:color w:val="002060"/>
          <w:sz w:val="18"/>
          <w:szCs w:val="18"/>
          <w:lang w:val="es-DO"/>
        </w:rPr>
      </w:pPr>
    </w:p>
    <w:p w14:paraId="6A32C799" w14:textId="77777777" w:rsidR="003C2E83" w:rsidRDefault="003C2E83" w:rsidP="00A21B6F">
      <w:pPr>
        <w:rPr>
          <w:rFonts w:ascii="Artifex CF Light" w:eastAsia="Calibri" w:hAnsi="Artifex CF Light"/>
          <w:b/>
          <w:color w:val="002060"/>
          <w:sz w:val="18"/>
          <w:szCs w:val="18"/>
          <w:lang w:val="es-DO"/>
        </w:rPr>
      </w:pPr>
    </w:p>
    <w:tbl>
      <w:tblPr>
        <w:tblpPr w:leftFromText="180" w:rightFromText="180" w:vertAnchor="text" w:horzAnchor="page" w:tblpXSpec="center" w:tblpY="-255"/>
        <w:tblOverlap w:val="never"/>
        <w:tblW w:w="0" w:type="auto"/>
        <w:tblLook w:val="04A0" w:firstRow="1" w:lastRow="0" w:firstColumn="1" w:lastColumn="0" w:noHBand="0" w:noVBand="1"/>
      </w:tblPr>
      <w:tblGrid>
        <w:gridCol w:w="878"/>
        <w:gridCol w:w="1010"/>
        <w:gridCol w:w="1274"/>
        <w:gridCol w:w="1274"/>
        <w:gridCol w:w="1233"/>
        <w:gridCol w:w="842"/>
        <w:gridCol w:w="2851"/>
      </w:tblGrid>
      <w:tr w:rsidR="003C2E83" w:rsidRPr="0002254D" w14:paraId="23D34CD5" w14:textId="77777777" w:rsidTr="003C2E83">
        <w:trPr>
          <w:trHeight w:val="32"/>
        </w:trPr>
        <w:tc>
          <w:tcPr>
            <w:tcW w:w="0" w:type="auto"/>
            <w:gridSpan w:val="7"/>
            <w:tcBorders>
              <w:top w:val="single" w:sz="8" w:space="0" w:color="auto"/>
              <w:left w:val="single" w:sz="8" w:space="0" w:color="auto"/>
              <w:bottom w:val="single" w:sz="8" w:space="0" w:color="auto"/>
              <w:right w:val="single" w:sz="8" w:space="0" w:color="000000"/>
            </w:tcBorders>
            <w:shd w:val="clear" w:color="auto" w:fill="1F497D" w:themeFill="text2"/>
            <w:vAlign w:val="center"/>
            <w:hideMark/>
          </w:tcPr>
          <w:p w14:paraId="39203663" w14:textId="77777777" w:rsidR="003C2E83" w:rsidRPr="00F7416C" w:rsidRDefault="003C2E83" w:rsidP="00F7314C">
            <w:pPr>
              <w:jc w:val="center"/>
              <w:rPr>
                <w:rFonts w:ascii="Artifex CF Light" w:hAnsi="Artifex CF Light" w:cs="Calibri"/>
                <w:color w:val="FFFFFF" w:themeColor="background1"/>
                <w:sz w:val="20"/>
                <w:szCs w:val="20"/>
              </w:rPr>
            </w:pPr>
            <w:r w:rsidRPr="00F7416C">
              <w:rPr>
                <w:rFonts w:ascii="Artifex CF Light" w:hAnsi="Artifex CF Light" w:cs="Calibri"/>
                <w:color w:val="FFFFFF" w:themeColor="background1"/>
                <w:sz w:val="20"/>
                <w:szCs w:val="20"/>
              </w:rPr>
              <w:lastRenderedPageBreak/>
              <w:t>Agosto 2020</w:t>
            </w:r>
          </w:p>
        </w:tc>
      </w:tr>
      <w:tr w:rsidR="003C2E83" w:rsidRPr="0002254D" w14:paraId="64A882C1" w14:textId="77777777" w:rsidTr="003C2E83">
        <w:trPr>
          <w:trHeight w:val="55"/>
        </w:trPr>
        <w:tc>
          <w:tcPr>
            <w:tcW w:w="0" w:type="auto"/>
            <w:tcBorders>
              <w:top w:val="nil"/>
              <w:left w:val="single" w:sz="4" w:space="0" w:color="auto"/>
              <w:bottom w:val="single" w:sz="4" w:space="0" w:color="auto"/>
              <w:right w:val="single" w:sz="4" w:space="0" w:color="auto"/>
            </w:tcBorders>
            <w:shd w:val="clear" w:color="auto" w:fill="1F497D" w:themeFill="text2"/>
            <w:noWrap/>
            <w:vAlign w:val="center"/>
            <w:hideMark/>
          </w:tcPr>
          <w:p w14:paraId="7C374B30" w14:textId="77777777" w:rsidR="003C2E83" w:rsidRPr="00F7416C" w:rsidRDefault="003C2E83" w:rsidP="00F7314C">
            <w:pPr>
              <w:jc w:val="center"/>
              <w:rPr>
                <w:rFonts w:ascii="Artifex CF Light" w:hAnsi="Artifex CF Light" w:cs="Calibri"/>
                <w:color w:val="FFFFFF" w:themeColor="background1"/>
                <w:sz w:val="20"/>
                <w:szCs w:val="20"/>
              </w:rPr>
            </w:pPr>
            <w:proofErr w:type="spellStart"/>
            <w:r w:rsidRPr="00F7416C">
              <w:rPr>
                <w:rFonts w:ascii="Artifex CF Light" w:hAnsi="Artifex CF Light" w:cs="Calibri"/>
                <w:color w:val="FFFFFF" w:themeColor="background1"/>
                <w:sz w:val="20"/>
                <w:szCs w:val="20"/>
              </w:rPr>
              <w:t>Fecha</w:t>
            </w:r>
            <w:proofErr w:type="spellEnd"/>
          </w:p>
        </w:tc>
        <w:tc>
          <w:tcPr>
            <w:tcW w:w="0" w:type="auto"/>
            <w:tcBorders>
              <w:top w:val="nil"/>
              <w:left w:val="nil"/>
              <w:bottom w:val="single" w:sz="4" w:space="0" w:color="auto"/>
              <w:right w:val="single" w:sz="4" w:space="0" w:color="auto"/>
            </w:tcBorders>
            <w:shd w:val="clear" w:color="auto" w:fill="1F497D" w:themeFill="text2"/>
            <w:noWrap/>
            <w:vAlign w:val="center"/>
            <w:hideMark/>
          </w:tcPr>
          <w:p w14:paraId="704C5909" w14:textId="77777777" w:rsidR="003C2E83" w:rsidRPr="00F7416C" w:rsidRDefault="003C2E83" w:rsidP="00F7314C">
            <w:pPr>
              <w:jc w:val="center"/>
              <w:rPr>
                <w:rFonts w:ascii="Artifex CF Light" w:hAnsi="Artifex CF Light" w:cs="Calibri"/>
                <w:color w:val="FFFFFF" w:themeColor="background1"/>
                <w:sz w:val="20"/>
                <w:szCs w:val="20"/>
              </w:rPr>
            </w:pPr>
            <w:r w:rsidRPr="00F7416C">
              <w:rPr>
                <w:rFonts w:ascii="Artifex CF Light" w:hAnsi="Artifex CF Light" w:cs="Calibri"/>
                <w:color w:val="FFFFFF" w:themeColor="background1"/>
                <w:sz w:val="20"/>
                <w:szCs w:val="20"/>
              </w:rPr>
              <w:t>No. Orden</w:t>
            </w:r>
          </w:p>
        </w:tc>
        <w:tc>
          <w:tcPr>
            <w:tcW w:w="0" w:type="auto"/>
            <w:tcBorders>
              <w:top w:val="nil"/>
              <w:left w:val="nil"/>
              <w:bottom w:val="single" w:sz="4" w:space="0" w:color="auto"/>
              <w:right w:val="single" w:sz="4" w:space="0" w:color="auto"/>
            </w:tcBorders>
            <w:shd w:val="clear" w:color="auto" w:fill="1F497D" w:themeFill="text2"/>
            <w:noWrap/>
            <w:vAlign w:val="center"/>
            <w:hideMark/>
          </w:tcPr>
          <w:p w14:paraId="3C009DFD" w14:textId="77777777" w:rsidR="003C2E83" w:rsidRPr="00F7416C" w:rsidRDefault="003C2E83" w:rsidP="00F7314C">
            <w:pPr>
              <w:jc w:val="center"/>
              <w:rPr>
                <w:rFonts w:ascii="Artifex CF Light" w:hAnsi="Artifex CF Light" w:cs="Calibri"/>
                <w:color w:val="FFFFFF" w:themeColor="background1"/>
                <w:sz w:val="20"/>
                <w:szCs w:val="20"/>
              </w:rPr>
            </w:pPr>
            <w:proofErr w:type="spellStart"/>
            <w:r w:rsidRPr="00F7416C">
              <w:rPr>
                <w:rFonts w:ascii="Artifex CF Light" w:hAnsi="Artifex CF Light" w:cs="Calibri"/>
                <w:color w:val="FFFFFF" w:themeColor="background1"/>
                <w:sz w:val="20"/>
                <w:szCs w:val="20"/>
              </w:rPr>
              <w:t>Descripción</w:t>
            </w:r>
            <w:proofErr w:type="spellEnd"/>
          </w:p>
        </w:tc>
        <w:tc>
          <w:tcPr>
            <w:tcW w:w="0" w:type="auto"/>
            <w:tcBorders>
              <w:top w:val="nil"/>
              <w:left w:val="nil"/>
              <w:bottom w:val="single" w:sz="4" w:space="0" w:color="auto"/>
              <w:right w:val="single" w:sz="4" w:space="0" w:color="auto"/>
            </w:tcBorders>
            <w:shd w:val="clear" w:color="auto" w:fill="1F497D" w:themeFill="text2"/>
            <w:noWrap/>
            <w:vAlign w:val="center"/>
            <w:hideMark/>
          </w:tcPr>
          <w:p w14:paraId="7EB9C627" w14:textId="77777777" w:rsidR="003C2E83" w:rsidRPr="00F7416C" w:rsidRDefault="003C2E83" w:rsidP="00F7314C">
            <w:pPr>
              <w:jc w:val="center"/>
              <w:rPr>
                <w:rFonts w:ascii="Artifex CF Light" w:hAnsi="Artifex CF Light" w:cs="Calibri"/>
                <w:color w:val="FFFFFF" w:themeColor="background1"/>
                <w:sz w:val="20"/>
                <w:szCs w:val="20"/>
              </w:rPr>
            </w:pPr>
            <w:proofErr w:type="spellStart"/>
            <w:r w:rsidRPr="00F7416C">
              <w:rPr>
                <w:rFonts w:ascii="Artifex CF Light" w:hAnsi="Artifex CF Light" w:cs="Calibri"/>
                <w:color w:val="FFFFFF" w:themeColor="background1"/>
                <w:sz w:val="20"/>
                <w:szCs w:val="20"/>
              </w:rPr>
              <w:t>Proveedor</w:t>
            </w:r>
            <w:proofErr w:type="spellEnd"/>
          </w:p>
        </w:tc>
        <w:tc>
          <w:tcPr>
            <w:tcW w:w="0" w:type="auto"/>
            <w:tcBorders>
              <w:top w:val="nil"/>
              <w:left w:val="nil"/>
              <w:bottom w:val="single" w:sz="4" w:space="0" w:color="auto"/>
              <w:right w:val="single" w:sz="4" w:space="0" w:color="auto"/>
            </w:tcBorders>
            <w:shd w:val="clear" w:color="auto" w:fill="1F497D" w:themeFill="text2"/>
            <w:noWrap/>
            <w:vAlign w:val="center"/>
            <w:hideMark/>
          </w:tcPr>
          <w:p w14:paraId="37F3BECE" w14:textId="77777777" w:rsidR="003C2E83" w:rsidRPr="00F7416C" w:rsidRDefault="003C2E83" w:rsidP="00F7314C">
            <w:pPr>
              <w:jc w:val="center"/>
              <w:rPr>
                <w:rFonts w:ascii="Artifex CF Light" w:hAnsi="Artifex CF Light" w:cs="Calibri"/>
                <w:color w:val="FFFFFF" w:themeColor="background1"/>
                <w:sz w:val="20"/>
                <w:szCs w:val="20"/>
              </w:rPr>
            </w:pPr>
            <w:r w:rsidRPr="00F7416C">
              <w:rPr>
                <w:rFonts w:ascii="Artifex CF Light" w:hAnsi="Artifex CF Light" w:cs="Calibri"/>
                <w:color w:val="FFFFFF" w:themeColor="background1"/>
                <w:sz w:val="20"/>
                <w:szCs w:val="20"/>
              </w:rPr>
              <w:t>Monto (RD$)</w:t>
            </w:r>
          </w:p>
        </w:tc>
        <w:tc>
          <w:tcPr>
            <w:tcW w:w="0" w:type="auto"/>
            <w:tcBorders>
              <w:top w:val="nil"/>
              <w:left w:val="nil"/>
              <w:bottom w:val="single" w:sz="4" w:space="0" w:color="auto"/>
              <w:right w:val="single" w:sz="4" w:space="0" w:color="auto"/>
            </w:tcBorders>
            <w:shd w:val="clear" w:color="auto" w:fill="1F497D" w:themeFill="text2"/>
            <w:noWrap/>
            <w:vAlign w:val="center"/>
            <w:hideMark/>
          </w:tcPr>
          <w:p w14:paraId="1CEBA966" w14:textId="77777777" w:rsidR="003C2E83" w:rsidRPr="00F7416C" w:rsidRDefault="003C2E83" w:rsidP="00F7314C">
            <w:pPr>
              <w:jc w:val="center"/>
              <w:rPr>
                <w:rFonts w:ascii="Artifex CF Light" w:hAnsi="Artifex CF Light" w:cs="Calibri"/>
                <w:color w:val="FFFFFF" w:themeColor="background1"/>
                <w:sz w:val="20"/>
                <w:szCs w:val="20"/>
              </w:rPr>
            </w:pPr>
            <w:proofErr w:type="spellStart"/>
            <w:r w:rsidRPr="00F7416C">
              <w:rPr>
                <w:rFonts w:ascii="Artifex CF Light" w:hAnsi="Artifex CF Light" w:cs="Calibri"/>
                <w:color w:val="FFFFFF" w:themeColor="background1"/>
                <w:sz w:val="20"/>
                <w:szCs w:val="20"/>
              </w:rPr>
              <w:t>Mipyme</w:t>
            </w:r>
            <w:proofErr w:type="spellEnd"/>
          </w:p>
        </w:tc>
        <w:tc>
          <w:tcPr>
            <w:tcW w:w="0" w:type="auto"/>
            <w:tcBorders>
              <w:top w:val="nil"/>
              <w:left w:val="nil"/>
              <w:bottom w:val="single" w:sz="4" w:space="0" w:color="auto"/>
              <w:right w:val="single" w:sz="4" w:space="0" w:color="auto"/>
            </w:tcBorders>
            <w:shd w:val="clear" w:color="auto" w:fill="1F497D" w:themeFill="text2"/>
            <w:noWrap/>
            <w:vAlign w:val="center"/>
            <w:hideMark/>
          </w:tcPr>
          <w:p w14:paraId="17CE6940" w14:textId="77777777" w:rsidR="003C2E83" w:rsidRPr="00F7416C" w:rsidRDefault="003C2E83" w:rsidP="00F7314C">
            <w:pPr>
              <w:jc w:val="center"/>
              <w:rPr>
                <w:rFonts w:ascii="Artifex CF Light" w:hAnsi="Artifex CF Light" w:cs="Calibri"/>
                <w:color w:val="FFFFFF" w:themeColor="background1"/>
                <w:sz w:val="20"/>
                <w:szCs w:val="20"/>
              </w:rPr>
            </w:pPr>
            <w:proofErr w:type="spellStart"/>
            <w:r w:rsidRPr="00F7416C">
              <w:rPr>
                <w:rFonts w:ascii="Artifex CF Light" w:hAnsi="Artifex CF Light" w:cs="Calibri"/>
                <w:color w:val="FFFFFF" w:themeColor="background1"/>
                <w:sz w:val="20"/>
                <w:szCs w:val="20"/>
              </w:rPr>
              <w:t>Rubro</w:t>
            </w:r>
            <w:proofErr w:type="spellEnd"/>
          </w:p>
        </w:tc>
      </w:tr>
      <w:tr w:rsidR="003C2E83" w:rsidRPr="008A7CF0" w14:paraId="73E70A9E" w14:textId="77777777" w:rsidTr="003C2E83">
        <w:trPr>
          <w:trHeight w:val="766"/>
        </w:trPr>
        <w:tc>
          <w:tcPr>
            <w:tcW w:w="0" w:type="auto"/>
            <w:tcBorders>
              <w:top w:val="nil"/>
              <w:left w:val="single" w:sz="4" w:space="0" w:color="auto"/>
              <w:bottom w:val="single" w:sz="4" w:space="0" w:color="auto"/>
              <w:right w:val="single" w:sz="4" w:space="0" w:color="auto"/>
            </w:tcBorders>
            <w:shd w:val="clear" w:color="000000" w:fill="FFFFFF"/>
            <w:vAlign w:val="center"/>
          </w:tcPr>
          <w:p w14:paraId="2FAD236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8/4/2020</w:t>
            </w:r>
          </w:p>
        </w:tc>
        <w:tc>
          <w:tcPr>
            <w:tcW w:w="0" w:type="auto"/>
            <w:tcBorders>
              <w:top w:val="nil"/>
              <w:left w:val="nil"/>
              <w:bottom w:val="single" w:sz="4" w:space="0" w:color="auto"/>
              <w:right w:val="single" w:sz="4" w:space="0" w:color="auto"/>
            </w:tcBorders>
            <w:shd w:val="clear" w:color="000000" w:fill="FFFFFF"/>
          </w:tcPr>
          <w:p w14:paraId="2033A825" w14:textId="77777777" w:rsidR="003C2E83" w:rsidRPr="007B679D" w:rsidRDefault="003C2E83" w:rsidP="00F7314C">
            <w:pPr>
              <w:jc w:val="center"/>
              <w:rPr>
                <w:rFonts w:ascii="Artifex CF Light" w:hAnsi="Artifex CF Light" w:cs="Calibri"/>
                <w:color w:val="002060"/>
                <w:sz w:val="18"/>
                <w:szCs w:val="18"/>
                <w:lang w:val="es-DO"/>
              </w:rPr>
            </w:pPr>
          </w:p>
          <w:p w14:paraId="78C64DB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ONAPI-UC-CD-2020-0059</w:t>
            </w:r>
          </w:p>
        </w:tc>
        <w:tc>
          <w:tcPr>
            <w:tcW w:w="0" w:type="auto"/>
            <w:tcBorders>
              <w:top w:val="nil"/>
              <w:left w:val="nil"/>
              <w:bottom w:val="single" w:sz="4" w:space="0" w:color="auto"/>
              <w:right w:val="single" w:sz="4" w:space="0" w:color="auto"/>
            </w:tcBorders>
            <w:shd w:val="clear" w:color="000000" w:fill="FFFFFF"/>
            <w:vAlign w:val="center"/>
          </w:tcPr>
          <w:p w14:paraId="6AA10B4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mantenimiento ascensor Marca KONE de 8 pasajeros por un año, desde 25/08/2020-25/08/2021.</w:t>
            </w:r>
          </w:p>
        </w:tc>
        <w:tc>
          <w:tcPr>
            <w:tcW w:w="0" w:type="auto"/>
            <w:tcBorders>
              <w:top w:val="nil"/>
              <w:left w:val="nil"/>
              <w:bottom w:val="single" w:sz="4" w:space="0" w:color="auto"/>
              <w:right w:val="single" w:sz="4" w:space="0" w:color="auto"/>
            </w:tcBorders>
            <w:shd w:val="clear" w:color="000000" w:fill="FFFFFF"/>
            <w:vAlign w:val="center"/>
          </w:tcPr>
          <w:p w14:paraId="3F3A5E8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de mantenimiento de ascensores</w:t>
            </w:r>
          </w:p>
        </w:tc>
        <w:tc>
          <w:tcPr>
            <w:tcW w:w="0" w:type="auto"/>
            <w:tcBorders>
              <w:top w:val="nil"/>
              <w:left w:val="nil"/>
              <w:bottom w:val="single" w:sz="4" w:space="0" w:color="auto"/>
              <w:right w:val="single" w:sz="4" w:space="0" w:color="auto"/>
            </w:tcBorders>
            <w:shd w:val="clear" w:color="000000" w:fill="FFFFFF"/>
            <w:vAlign w:val="center"/>
          </w:tcPr>
          <w:p w14:paraId="3D48988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70,800.00</w:t>
            </w:r>
          </w:p>
        </w:tc>
        <w:tc>
          <w:tcPr>
            <w:tcW w:w="0" w:type="auto"/>
            <w:tcBorders>
              <w:top w:val="nil"/>
              <w:left w:val="nil"/>
              <w:bottom w:val="single" w:sz="4" w:space="0" w:color="auto"/>
              <w:right w:val="single" w:sz="4" w:space="0" w:color="auto"/>
            </w:tcBorders>
            <w:shd w:val="clear" w:color="000000" w:fill="FFFFFF"/>
            <w:vAlign w:val="center"/>
          </w:tcPr>
          <w:p w14:paraId="250FBA0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0" w:type="auto"/>
            <w:tcBorders>
              <w:top w:val="nil"/>
              <w:left w:val="nil"/>
              <w:bottom w:val="single" w:sz="4" w:space="0" w:color="auto"/>
              <w:right w:val="single" w:sz="4" w:space="0" w:color="auto"/>
            </w:tcBorders>
            <w:shd w:val="clear" w:color="auto" w:fill="auto"/>
            <w:noWrap/>
            <w:vAlign w:val="center"/>
          </w:tcPr>
          <w:p w14:paraId="6760494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e Instalaciones Técnicas, SRL</w:t>
            </w:r>
          </w:p>
        </w:tc>
      </w:tr>
    </w:tbl>
    <w:p w14:paraId="018F3E99" w14:textId="77777777" w:rsidR="003C2E83" w:rsidRDefault="003C2E83" w:rsidP="00A21B6F">
      <w:pPr>
        <w:rPr>
          <w:rFonts w:ascii="Artifex CF Light" w:eastAsia="Calibri" w:hAnsi="Artifex CF Light"/>
          <w:b/>
          <w:color w:val="002060"/>
          <w:sz w:val="18"/>
          <w:szCs w:val="18"/>
          <w:lang w:val="es-DO"/>
        </w:rPr>
      </w:pPr>
    </w:p>
    <w:p w14:paraId="6F6115F9" w14:textId="77777777" w:rsidR="003C2E83" w:rsidRDefault="003C2E83" w:rsidP="00A21B6F">
      <w:pPr>
        <w:rPr>
          <w:rFonts w:ascii="Artifex CF Light" w:eastAsia="Calibri" w:hAnsi="Artifex CF Light"/>
          <w:b/>
          <w:color w:val="002060"/>
          <w:sz w:val="18"/>
          <w:szCs w:val="18"/>
          <w:lang w:val="es-DO"/>
        </w:rPr>
      </w:pPr>
    </w:p>
    <w:p w14:paraId="7A94D99B" w14:textId="77777777" w:rsidR="003C2E83" w:rsidRDefault="003C2E83" w:rsidP="00A21B6F">
      <w:pPr>
        <w:rPr>
          <w:rFonts w:ascii="Artifex CF Light" w:eastAsia="Calibri" w:hAnsi="Artifex CF Light"/>
          <w:b/>
          <w:color w:val="002060"/>
          <w:sz w:val="18"/>
          <w:szCs w:val="18"/>
          <w:lang w:val="es-DO"/>
        </w:rPr>
      </w:pPr>
    </w:p>
    <w:p w14:paraId="3B6D071F" w14:textId="77777777" w:rsidR="003C2E83" w:rsidRDefault="003C2E83" w:rsidP="00A21B6F">
      <w:pPr>
        <w:rPr>
          <w:rFonts w:ascii="Artifex CF Light" w:eastAsia="Calibri" w:hAnsi="Artifex CF Light"/>
          <w:b/>
          <w:color w:val="002060"/>
          <w:sz w:val="18"/>
          <w:szCs w:val="18"/>
          <w:lang w:val="es-DO"/>
        </w:rPr>
      </w:pPr>
    </w:p>
    <w:tbl>
      <w:tblPr>
        <w:tblpPr w:leftFromText="180" w:rightFromText="180" w:vertAnchor="text" w:horzAnchor="page" w:tblpXSpec="center" w:tblpY="-255"/>
        <w:tblOverlap w:val="never"/>
        <w:tblW w:w="11700" w:type="dxa"/>
        <w:tblLayout w:type="fixed"/>
        <w:tblLook w:val="04A0" w:firstRow="1" w:lastRow="0" w:firstColumn="1" w:lastColumn="0" w:noHBand="0" w:noVBand="1"/>
      </w:tblPr>
      <w:tblGrid>
        <w:gridCol w:w="1458"/>
        <w:gridCol w:w="1260"/>
        <w:gridCol w:w="3582"/>
        <w:gridCol w:w="1440"/>
        <w:gridCol w:w="1440"/>
        <w:gridCol w:w="828"/>
        <w:gridCol w:w="1692"/>
      </w:tblGrid>
      <w:tr w:rsidR="003C2E83" w:rsidRPr="00C10141" w14:paraId="65DAFDD8" w14:textId="77777777" w:rsidTr="00F7314C">
        <w:trPr>
          <w:trHeight w:val="32"/>
        </w:trPr>
        <w:tc>
          <w:tcPr>
            <w:tcW w:w="11700" w:type="dxa"/>
            <w:gridSpan w:val="7"/>
            <w:tcBorders>
              <w:top w:val="single" w:sz="8" w:space="0" w:color="auto"/>
              <w:left w:val="single" w:sz="8" w:space="0" w:color="auto"/>
              <w:bottom w:val="single" w:sz="8" w:space="0" w:color="auto"/>
              <w:right w:val="single" w:sz="8" w:space="0" w:color="000000"/>
            </w:tcBorders>
            <w:shd w:val="clear" w:color="auto" w:fill="1F497D" w:themeFill="text2"/>
            <w:vAlign w:val="center"/>
          </w:tcPr>
          <w:p w14:paraId="60B6F4D2" w14:textId="77777777" w:rsidR="003C2E83" w:rsidRPr="00F7416C" w:rsidRDefault="003C2E83" w:rsidP="00F7314C">
            <w:pPr>
              <w:jc w:val="center"/>
              <w:rPr>
                <w:rFonts w:ascii="Artifex CF Light" w:hAnsi="Artifex CF Light" w:cs="Calibri"/>
                <w:color w:val="FFFFFF" w:themeColor="background1"/>
                <w:sz w:val="20"/>
                <w:szCs w:val="20"/>
              </w:rPr>
            </w:pPr>
            <w:proofErr w:type="spellStart"/>
            <w:r w:rsidRPr="00F7416C">
              <w:rPr>
                <w:rFonts w:ascii="Artifex CF Light" w:hAnsi="Artifex CF Light" w:cs="Calibri"/>
                <w:color w:val="FFFFFF" w:themeColor="background1"/>
                <w:sz w:val="20"/>
                <w:szCs w:val="20"/>
              </w:rPr>
              <w:t>Septiembre</w:t>
            </w:r>
            <w:proofErr w:type="spellEnd"/>
            <w:r w:rsidRPr="00F7416C">
              <w:rPr>
                <w:rFonts w:ascii="Artifex CF Light" w:hAnsi="Artifex CF Light" w:cs="Calibri"/>
                <w:color w:val="FFFFFF" w:themeColor="background1"/>
                <w:sz w:val="20"/>
                <w:szCs w:val="20"/>
              </w:rPr>
              <w:t xml:space="preserve"> 2020</w:t>
            </w:r>
          </w:p>
        </w:tc>
      </w:tr>
      <w:tr w:rsidR="003C2E83" w:rsidRPr="0002254D" w14:paraId="088B4640" w14:textId="77777777" w:rsidTr="00F7314C">
        <w:trPr>
          <w:trHeight w:val="55"/>
        </w:trPr>
        <w:tc>
          <w:tcPr>
            <w:tcW w:w="1458" w:type="dxa"/>
            <w:tcBorders>
              <w:top w:val="nil"/>
              <w:left w:val="single" w:sz="4" w:space="0" w:color="auto"/>
              <w:bottom w:val="single" w:sz="4" w:space="0" w:color="auto"/>
              <w:right w:val="single" w:sz="4" w:space="0" w:color="auto"/>
            </w:tcBorders>
            <w:shd w:val="clear" w:color="auto" w:fill="1F497D" w:themeFill="text2"/>
            <w:noWrap/>
            <w:vAlign w:val="center"/>
          </w:tcPr>
          <w:p w14:paraId="1D493458" w14:textId="77777777" w:rsidR="003C2E83" w:rsidRPr="00F7416C" w:rsidRDefault="003C2E83" w:rsidP="00F7314C">
            <w:pPr>
              <w:jc w:val="center"/>
              <w:rPr>
                <w:rFonts w:ascii="Artifex CF Light" w:hAnsi="Artifex CF Light" w:cs="Calibri"/>
                <w:color w:val="FFFFFF" w:themeColor="background1"/>
                <w:sz w:val="20"/>
                <w:szCs w:val="20"/>
              </w:rPr>
            </w:pPr>
            <w:proofErr w:type="spellStart"/>
            <w:r w:rsidRPr="00F7416C">
              <w:rPr>
                <w:rFonts w:ascii="Artifex CF Light" w:hAnsi="Artifex CF Light" w:cs="Calibri"/>
                <w:color w:val="FFFFFF" w:themeColor="background1"/>
                <w:sz w:val="20"/>
                <w:szCs w:val="20"/>
              </w:rPr>
              <w:t>Fecha</w:t>
            </w:r>
            <w:proofErr w:type="spellEnd"/>
          </w:p>
        </w:tc>
        <w:tc>
          <w:tcPr>
            <w:tcW w:w="1260" w:type="dxa"/>
            <w:tcBorders>
              <w:top w:val="nil"/>
              <w:left w:val="nil"/>
              <w:bottom w:val="single" w:sz="4" w:space="0" w:color="auto"/>
              <w:right w:val="single" w:sz="4" w:space="0" w:color="auto"/>
            </w:tcBorders>
            <w:shd w:val="clear" w:color="auto" w:fill="1F497D" w:themeFill="text2"/>
            <w:noWrap/>
            <w:vAlign w:val="center"/>
          </w:tcPr>
          <w:p w14:paraId="1C69C486" w14:textId="77777777" w:rsidR="003C2E83" w:rsidRPr="00F7416C" w:rsidRDefault="003C2E83" w:rsidP="00F7314C">
            <w:pPr>
              <w:jc w:val="center"/>
              <w:rPr>
                <w:rFonts w:ascii="Artifex CF Light" w:hAnsi="Artifex CF Light" w:cs="Calibri"/>
                <w:color w:val="FFFFFF" w:themeColor="background1"/>
                <w:sz w:val="20"/>
                <w:szCs w:val="20"/>
              </w:rPr>
            </w:pPr>
            <w:r w:rsidRPr="00F7416C">
              <w:rPr>
                <w:rFonts w:ascii="Artifex CF Light" w:hAnsi="Artifex CF Light" w:cs="Calibri"/>
                <w:color w:val="FFFFFF" w:themeColor="background1"/>
                <w:sz w:val="20"/>
                <w:szCs w:val="20"/>
              </w:rPr>
              <w:t>No. Orden</w:t>
            </w:r>
          </w:p>
        </w:tc>
        <w:tc>
          <w:tcPr>
            <w:tcW w:w="3582" w:type="dxa"/>
            <w:tcBorders>
              <w:top w:val="nil"/>
              <w:left w:val="nil"/>
              <w:bottom w:val="single" w:sz="4" w:space="0" w:color="auto"/>
              <w:right w:val="single" w:sz="4" w:space="0" w:color="auto"/>
            </w:tcBorders>
            <w:shd w:val="clear" w:color="auto" w:fill="1F497D" w:themeFill="text2"/>
            <w:noWrap/>
            <w:vAlign w:val="center"/>
          </w:tcPr>
          <w:p w14:paraId="20A51722" w14:textId="77777777" w:rsidR="003C2E83" w:rsidRPr="00F7416C" w:rsidRDefault="003C2E83" w:rsidP="00F7314C">
            <w:pPr>
              <w:jc w:val="center"/>
              <w:rPr>
                <w:rFonts w:ascii="Artifex CF Light" w:hAnsi="Artifex CF Light" w:cs="Calibri"/>
                <w:color w:val="FFFFFF" w:themeColor="background1"/>
                <w:sz w:val="20"/>
                <w:szCs w:val="20"/>
              </w:rPr>
            </w:pPr>
            <w:proofErr w:type="spellStart"/>
            <w:r w:rsidRPr="00F7416C">
              <w:rPr>
                <w:rFonts w:ascii="Artifex CF Light" w:hAnsi="Artifex CF Light" w:cs="Calibri"/>
                <w:color w:val="FFFFFF" w:themeColor="background1"/>
                <w:sz w:val="20"/>
                <w:szCs w:val="20"/>
              </w:rPr>
              <w:t>Descripción</w:t>
            </w:r>
            <w:proofErr w:type="spellEnd"/>
          </w:p>
        </w:tc>
        <w:tc>
          <w:tcPr>
            <w:tcW w:w="1440" w:type="dxa"/>
            <w:tcBorders>
              <w:top w:val="nil"/>
              <w:left w:val="nil"/>
              <w:bottom w:val="single" w:sz="4" w:space="0" w:color="auto"/>
              <w:right w:val="single" w:sz="4" w:space="0" w:color="auto"/>
            </w:tcBorders>
            <w:shd w:val="clear" w:color="auto" w:fill="1F497D" w:themeFill="text2"/>
            <w:noWrap/>
            <w:vAlign w:val="center"/>
          </w:tcPr>
          <w:p w14:paraId="78752DA5" w14:textId="77777777" w:rsidR="003C2E83" w:rsidRPr="00F7416C" w:rsidRDefault="003C2E83" w:rsidP="00F7314C">
            <w:pPr>
              <w:jc w:val="center"/>
              <w:rPr>
                <w:rFonts w:ascii="Artifex CF Light" w:hAnsi="Artifex CF Light" w:cs="Calibri"/>
                <w:color w:val="FFFFFF" w:themeColor="background1"/>
                <w:sz w:val="20"/>
                <w:szCs w:val="20"/>
              </w:rPr>
            </w:pPr>
            <w:proofErr w:type="spellStart"/>
            <w:r w:rsidRPr="00F7416C">
              <w:rPr>
                <w:rFonts w:ascii="Artifex CF Light" w:hAnsi="Artifex CF Light" w:cs="Calibri"/>
                <w:color w:val="FFFFFF" w:themeColor="background1"/>
                <w:sz w:val="20"/>
                <w:szCs w:val="20"/>
              </w:rPr>
              <w:t>Proveedor</w:t>
            </w:r>
            <w:proofErr w:type="spellEnd"/>
          </w:p>
        </w:tc>
        <w:tc>
          <w:tcPr>
            <w:tcW w:w="1440" w:type="dxa"/>
            <w:tcBorders>
              <w:top w:val="nil"/>
              <w:left w:val="nil"/>
              <w:bottom w:val="single" w:sz="4" w:space="0" w:color="auto"/>
              <w:right w:val="single" w:sz="4" w:space="0" w:color="auto"/>
            </w:tcBorders>
            <w:shd w:val="clear" w:color="auto" w:fill="1F497D" w:themeFill="text2"/>
            <w:noWrap/>
            <w:vAlign w:val="center"/>
          </w:tcPr>
          <w:p w14:paraId="4264F8EB" w14:textId="77777777" w:rsidR="003C2E83" w:rsidRPr="00F7416C" w:rsidRDefault="003C2E83" w:rsidP="00F7314C">
            <w:pPr>
              <w:jc w:val="center"/>
              <w:rPr>
                <w:rFonts w:ascii="Artifex CF Light" w:hAnsi="Artifex CF Light" w:cs="Calibri"/>
                <w:color w:val="FFFFFF" w:themeColor="background1"/>
                <w:sz w:val="20"/>
                <w:szCs w:val="20"/>
              </w:rPr>
            </w:pPr>
            <w:r w:rsidRPr="00F7416C">
              <w:rPr>
                <w:rFonts w:ascii="Artifex CF Light" w:hAnsi="Artifex CF Light" w:cs="Calibri"/>
                <w:color w:val="FFFFFF" w:themeColor="background1"/>
                <w:sz w:val="20"/>
                <w:szCs w:val="20"/>
              </w:rPr>
              <w:t>Monto (RD$)</w:t>
            </w:r>
          </w:p>
        </w:tc>
        <w:tc>
          <w:tcPr>
            <w:tcW w:w="828" w:type="dxa"/>
            <w:tcBorders>
              <w:top w:val="nil"/>
              <w:left w:val="nil"/>
              <w:bottom w:val="single" w:sz="4" w:space="0" w:color="auto"/>
              <w:right w:val="single" w:sz="4" w:space="0" w:color="auto"/>
            </w:tcBorders>
            <w:shd w:val="clear" w:color="auto" w:fill="1F497D" w:themeFill="text2"/>
            <w:noWrap/>
            <w:vAlign w:val="center"/>
          </w:tcPr>
          <w:p w14:paraId="36AE3174" w14:textId="77777777" w:rsidR="003C2E83" w:rsidRPr="00F7416C" w:rsidRDefault="003C2E83" w:rsidP="00F7314C">
            <w:pPr>
              <w:jc w:val="center"/>
              <w:rPr>
                <w:rFonts w:ascii="Artifex CF Light" w:hAnsi="Artifex CF Light" w:cs="Calibri"/>
                <w:color w:val="FFFFFF" w:themeColor="background1"/>
                <w:sz w:val="20"/>
                <w:szCs w:val="20"/>
              </w:rPr>
            </w:pPr>
            <w:proofErr w:type="spellStart"/>
            <w:r w:rsidRPr="00F7416C">
              <w:rPr>
                <w:rFonts w:ascii="Artifex CF Light" w:hAnsi="Artifex CF Light" w:cs="Calibri"/>
                <w:color w:val="FFFFFF" w:themeColor="background1"/>
                <w:sz w:val="20"/>
                <w:szCs w:val="20"/>
              </w:rPr>
              <w:t>Mpyme</w:t>
            </w:r>
            <w:proofErr w:type="spellEnd"/>
          </w:p>
        </w:tc>
        <w:tc>
          <w:tcPr>
            <w:tcW w:w="1692" w:type="dxa"/>
            <w:tcBorders>
              <w:top w:val="nil"/>
              <w:left w:val="nil"/>
              <w:bottom w:val="single" w:sz="4" w:space="0" w:color="auto"/>
              <w:right w:val="single" w:sz="4" w:space="0" w:color="auto"/>
            </w:tcBorders>
            <w:shd w:val="clear" w:color="auto" w:fill="1F497D" w:themeFill="text2"/>
            <w:noWrap/>
            <w:vAlign w:val="center"/>
          </w:tcPr>
          <w:p w14:paraId="53AC0010" w14:textId="77777777" w:rsidR="003C2E83" w:rsidRPr="00F7416C" w:rsidRDefault="003C2E83" w:rsidP="00F7314C">
            <w:pPr>
              <w:jc w:val="center"/>
              <w:rPr>
                <w:rFonts w:ascii="Artifex CF Light" w:hAnsi="Artifex CF Light" w:cs="Calibri"/>
                <w:color w:val="FFFFFF" w:themeColor="background1"/>
                <w:sz w:val="20"/>
                <w:szCs w:val="20"/>
              </w:rPr>
            </w:pPr>
            <w:proofErr w:type="spellStart"/>
            <w:r w:rsidRPr="00F7416C">
              <w:rPr>
                <w:rFonts w:ascii="Artifex CF Light" w:hAnsi="Artifex CF Light" w:cs="Calibri"/>
                <w:color w:val="FFFFFF" w:themeColor="background1"/>
                <w:sz w:val="20"/>
                <w:szCs w:val="20"/>
              </w:rPr>
              <w:t>Rubro</w:t>
            </w:r>
            <w:proofErr w:type="spellEnd"/>
          </w:p>
        </w:tc>
      </w:tr>
      <w:tr w:rsidR="003C2E83" w:rsidRPr="008A7CF0" w14:paraId="79D4E0E8" w14:textId="77777777" w:rsidTr="00F7314C">
        <w:trPr>
          <w:trHeight w:val="569"/>
        </w:trPr>
        <w:tc>
          <w:tcPr>
            <w:tcW w:w="1458" w:type="dxa"/>
            <w:tcBorders>
              <w:top w:val="nil"/>
              <w:left w:val="single" w:sz="4" w:space="0" w:color="auto"/>
              <w:bottom w:val="single" w:sz="4" w:space="0" w:color="auto"/>
              <w:right w:val="single" w:sz="4" w:space="0" w:color="auto"/>
            </w:tcBorders>
            <w:shd w:val="clear" w:color="000000" w:fill="FFFFFF"/>
            <w:vAlign w:val="center"/>
          </w:tcPr>
          <w:p w14:paraId="6212AFF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9/3/2020</w:t>
            </w:r>
          </w:p>
        </w:tc>
        <w:tc>
          <w:tcPr>
            <w:tcW w:w="1260" w:type="dxa"/>
            <w:tcBorders>
              <w:top w:val="nil"/>
              <w:left w:val="nil"/>
              <w:bottom w:val="single" w:sz="4" w:space="0" w:color="auto"/>
              <w:right w:val="single" w:sz="4" w:space="0" w:color="auto"/>
            </w:tcBorders>
            <w:shd w:val="clear" w:color="000000" w:fill="FFFFFF"/>
            <w:vAlign w:val="center"/>
          </w:tcPr>
          <w:p w14:paraId="01F5386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ONAPI-UC-CD-2020-0061</w:t>
            </w:r>
          </w:p>
        </w:tc>
        <w:tc>
          <w:tcPr>
            <w:tcW w:w="3582" w:type="dxa"/>
            <w:tcBorders>
              <w:top w:val="nil"/>
              <w:left w:val="nil"/>
              <w:bottom w:val="single" w:sz="4" w:space="0" w:color="auto"/>
              <w:right w:val="single" w:sz="4" w:space="0" w:color="auto"/>
            </w:tcBorders>
            <w:shd w:val="clear" w:color="000000" w:fill="FFFFFF"/>
            <w:vAlign w:val="center"/>
          </w:tcPr>
          <w:p w14:paraId="378083B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mantenimiento y reparación a 3 vehículos de la institución ONAPI.</w:t>
            </w:r>
          </w:p>
        </w:tc>
        <w:tc>
          <w:tcPr>
            <w:tcW w:w="1440" w:type="dxa"/>
            <w:tcBorders>
              <w:top w:val="nil"/>
              <w:left w:val="nil"/>
              <w:bottom w:val="single" w:sz="4" w:space="0" w:color="auto"/>
              <w:right w:val="single" w:sz="4" w:space="0" w:color="auto"/>
            </w:tcBorders>
            <w:shd w:val="clear" w:color="000000" w:fill="FFFFFF"/>
            <w:vAlign w:val="center"/>
          </w:tcPr>
          <w:p w14:paraId="58497F8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Delta Comercial, SA</w:t>
            </w:r>
          </w:p>
        </w:tc>
        <w:tc>
          <w:tcPr>
            <w:tcW w:w="1440" w:type="dxa"/>
            <w:tcBorders>
              <w:top w:val="nil"/>
              <w:left w:val="nil"/>
              <w:bottom w:val="single" w:sz="4" w:space="0" w:color="auto"/>
              <w:right w:val="single" w:sz="4" w:space="0" w:color="auto"/>
            </w:tcBorders>
            <w:shd w:val="clear" w:color="000000" w:fill="FFFFFF"/>
            <w:vAlign w:val="center"/>
          </w:tcPr>
          <w:p w14:paraId="16AD9D6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22,773.80</w:t>
            </w:r>
          </w:p>
        </w:tc>
        <w:tc>
          <w:tcPr>
            <w:tcW w:w="828" w:type="dxa"/>
            <w:tcBorders>
              <w:top w:val="nil"/>
              <w:left w:val="nil"/>
              <w:bottom w:val="single" w:sz="4" w:space="0" w:color="auto"/>
              <w:right w:val="single" w:sz="4" w:space="0" w:color="auto"/>
            </w:tcBorders>
            <w:shd w:val="clear" w:color="000000" w:fill="FFFFFF"/>
            <w:vAlign w:val="center"/>
          </w:tcPr>
          <w:p w14:paraId="1D7B757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92" w:type="dxa"/>
            <w:tcBorders>
              <w:top w:val="nil"/>
              <w:left w:val="nil"/>
              <w:bottom w:val="single" w:sz="4" w:space="0" w:color="auto"/>
              <w:right w:val="single" w:sz="4" w:space="0" w:color="auto"/>
            </w:tcBorders>
            <w:shd w:val="clear" w:color="auto" w:fill="auto"/>
            <w:noWrap/>
            <w:vAlign w:val="center"/>
          </w:tcPr>
          <w:p w14:paraId="24555CC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y </w:t>
            </w:r>
            <w:proofErr w:type="spellStart"/>
            <w:r w:rsidRPr="007B679D">
              <w:rPr>
                <w:rFonts w:ascii="Artifex CF Light" w:hAnsi="Artifex CF Light" w:cs="Calibri"/>
                <w:color w:val="002060"/>
                <w:sz w:val="18"/>
                <w:szCs w:val="18"/>
                <w:lang w:val="es-DO"/>
              </w:rPr>
              <w:t>reparacion</w:t>
            </w:r>
            <w:proofErr w:type="spellEnd"/>
            <w:r w:rsidRPr="007B679D">
              <w:rPr>
                <w:rFonts w:ascii="Artifex CF Light" w:hAnsi="Artifex CF Light" w:cs="Calibri"/>
                <w:color w:val="002060"/>
                <w:sz w:val="18"/>
                <w:szCs w:val="18"/>
                <w:lang w:val="es-DO"/>
              </w:rPr>
              <w:t xml:space="preserve"> de transporte.</w:t>
            </w:r>
          </w:p>
        </w:tc>
      </w:tr>
      <w:tr w:rsidR="003C2E83" w:rsidRPr="008A7CF0" w14:paraId="698D7DC2" w14:textId="77777777" w:rsidTr="00F7314C">
        <w:trPr>
          <w:trHeight w:val="812"/>
        </w:trPr>
        <w:tc>
          <w:tcPr>
            <w:tcW w:w="1458" w:type="dxa"/>
            <w:tcBorders>
              <w:top w:val="nil"/>
              <w:left w:val="single" w:sz="4" w:space="0" w:color="auto"/>
              <w:bottom w:val="single" w:sz="4" w:space="0" w:color="auto"/>
              <w:right w:val="single" w:sz="4" w:space="0" w:color="auto"/>
            </w:tcBorders>
            <w:shd w:val="clear" w:color="000000" w:fill="FFFFFF"/>
            <w:vAlign w:val="center"/>
          </w:tcPr>
          <w:p w14:paraId="76C5215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9/3/2020</w:t>
            </w:r>
          </w:p>
        </w:tc>
        <w:tc>
          <w:tcPr>
            <w:tcW w:w="1260" w:type="dxa"/>
            <w:tcBorders>
              <w:top w:val="nil"/>
              <w:left w:val="nil"/>
              <w:bottom w:val="single" w:sz="4" w:space="0" w:color="auto"/>
              <w:right w:val="single" w:sz="4" w:space="0" w:color="auto"/>
            </w:tcBorders>
            <w:shd w:val="clear" w:color="000000" w:fill="FFFFFF"/>
            <w:vAlign w:val="center"/>
          </w:tcPr>
          <w:p w14:paraId="039CC03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ONAPI-UC-CD-2020-0061</w:t>
            </w:r>
          </w:p>
        </w:tc>
        <w:tc>
          <w:tcPr>
            <w:tcW w:w="3582" w:type="dxa"/>
            <w:tcBorders>
              <w:top w:val="nil"/>
              <w:left w:val="nil"/>
              <w:bottom w:val="single" w:sz="4" w:space="0" w:color="auto"/>
              <w:right w:val="single" w:sz="4" w:space="0" w:color="auto"/>
            </w:tcBorders>
            <w:shd w:val="clear" w:color="000000" w:fill="FFFFFF"/>
            <w:vAlign w:val="center"/>
          </w:tcPr>
          <w:p w14:paraId="2F873EC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mantenimiento y reparación a 3 vehículos de la institución ONAPI.</w:t>
            </w:r>
          </w:p>
        </w:tc>
        <w:tc>
          <w:tcPr>
            <w:tcW w:w="1440" w:type="dxa"/>
            <w:tcBorders>
              <w:top w:val="nil"/>
              <w:left w:val="nil"/>
              <w:bottom w:val="single" w:sz="4" w:space="0" w:color="auto"/>
              <w:right w:val="single" w:sz="4" w:space="0" w:color="auto"/>
            </w:tcBorders>
            <w:shd w:val="clear" w:color="000000" w:fill="FFFFFF"/>
            <w:vAlign w:val="center"/>
          </w:tcPr>
          <w:p w14:paraId="727FF34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Talleres J&amp;M, SRL</w:t>
            </w:r>
          </w:p>
        </w:tc>
        <w:tc>
          <w:tcPr>
            <w:tcW w:w="1440" w:type="dxa"/>
            <w:tcBorders>
              <w:top w:val="nil"/>
              <w:left w:val="nil"/>
              <w:bottom w:val="single" w:sz="4" w:space="0" w:color="auto"/>
              <w:right w:val="single" w:sz="4" w:space="0" w:color="auto"/>
            </w:tcBorders>
            <w:shd w:val="clear" w:color="000000" w:fill="FFFFFF"/>
            <w:vAlign w:val="center"/>
          </w:tcPr>
          <w:p w14:paraId="31A4608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96,654.04</w:t>
            </w:r>
          </w:p>
        </w:tc>
        <w:tc>
          <w:tcPr>
            <w:tcW w:w="828" w:type="dxa"/>
            <w:tcBorders>
              <w:top w:val="nil"/>
              <w:left w:val="nil"/>
              <w:bottom w:val="single" w:sz="4" w:space="0" w:color="auto"/>
              <w:right w:val="single" w:sz="4" w:space="0" w:color="auto"/>
            </w:tcBorders>
            <w:shd w:val="clear" w:color="000000" w:fill="FFFFFF"/>
            <w:vAlign w:val="center"/>
          </w:tcPr>
          <w:p w14:paraId="0A17F96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92" w:type="dxa"/>
            <w:tcBorders>
              <w:top w:val="nil"/>
              <w:left w:val="nil"/>
              <w:bottom w:val="single" w:sz="4" w:space="0" w:color="auto"/>
              <w:right w:val="single" w:sz="4" w:space="0" w:color="auto"/>
            </w:tcBorders>
            <w:shd w:val="clear" w:color="auto" w:fill="auto"/>
            <w:noWrap/>
            <w:vAlign w:val="center"/>
          </w:tcPr>
          <w:p w14:paraId="54C6CC0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y </w:t>
            </w:r>
            <w:proofErr w:type="spellStart"/>
            <w:r w:rsidRPr="007B679D">
              <w:rPr>
                <w:rFonts w:ascii="Artifex CF Light" w:hAnsi="Artifex CF Light" w:cs="Calibri"/>
                <w:color w:val="002060"/>
                <w:sz w:val="18"/>
                <w:szCs w:val="18"/>
                <w:lang w:val="es-DO"/>
              </w:rPr>
              <w:t>reparacion</w:t>
            </w:r>
            <w:proofErr w:type="spellEnd"/>
            <w:r w:rsidRPr="007B679D">
              <w:rPr>
                <w:rFonts w:ascii="Artifex CF Light" w:hAnsi="Artifex CF Light" w:cs="Calibri"/>
                <w:color w:val="002060"/>
                <w:sz w:val="18"/>
                <w:szCs w:val="18"/>
                <w:lang w:val="es-DO"/>
              </w:rPr>
              <w:t xml:space="preserve"> de transporte.</w:t>
            </w:r>
          </w:p>
        </w:tc>
      </w:tr>
      <w:tr w:rsidR="003C2E83" w:rsidRPr="004C5666" w14:paraId="2A8860CF" w14:textId="77777777" w:rsidTr="00F7314C">
        <w:trPr>
          <w:trHeight w:val="623"/>
        </w:trPr>
        <w:tc>
          <w:tcPr>
            <w:tcW w:w="1458" w:type="dxa"/>
            <w:tcBorders>
              <w:top w:val="nil"/>
              <w:left w:val="single" w:sz="4" w:space="0" w:color="auto"/>
              <w:bottom w:val="single" w:sz="4" w:space="0" w:color="auto"/>
              <w:right w:val="single" w:sz="4" w:space="0" w:color="auto"/>
            </w:tcBorders>
            <w:shd w:val="clear" w:color="000000" w:fill="FFFFFF"/>
            <w:vAlign w:val="center"/>
          </w:tcPr>
          <w:p w14:paraId="741E602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9/3/2020</w:t>
            </w:r>
          </w:p>
        </w:tc>
        <w:tc>
          <w:tcPr>
            <w:tcW w:w="1260" w:type="dxa"/>
            <w:tcBorders>
              <w:top w:val="nil"/>
              <w:left w:val="nil"/>
              <w:bottom w:val="single" w:sz="4" w:space="0" w:color="auto"/>
              <w:right w:val="single" w:sz="4" w:space="0" w:color="auto"/>
            </w:tcBorders>
            <w:shd w:val="clear" w:color="000000" w:fill="FFFFFF"/>
            <w:vAlign w:val="center"/>
          </w:tcPr>
          <w:p w14:paraId="4C5CA35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ONAPI-UC-CD-2020-0062</w:t>
            </w:r>
          </w:p>
        </w:tc>
        <w:tc>
          <w:tcPr>
            <w:tcW w:w="3582" w:type="dxa"/>
            <w:tcBorders>
              <w:top w:val="nil"/>
              <w:left w:val="nil"/>
              <w:bottom w:val="single" w:sz="4" w:space="0" w:color="auto"/>
              <w:right w:val="single" w:sz="4" w:space="0" w:color="auto"/>
            </w:tcBorders>
            <w:shd w:val="clear" w:color="000000" w:fill="FFFFFF"/>
            <w:vAlign w:val="center"/>
          </w:tcPr>
          <w:p w14:paraId="18F350B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UPS para la Oficina regional Este (ORE)</w:t>
            </w:r>
          </w:p>
        </w:tc>
        <w:tc>
          <w:tcPr>
            <w:tcW w:w="1440" w:type="dxa"/>
            <w:tcBorders>
              <w:top w:val="nil"/>
              <w:left w:val="nil"/>
              <w:bottom w:val="single" w:sz="4" w:space="0" w:color="auto"/>
              <w:right w:val="single" w:sz="4" w:space="0" w:color="auto"/>
            </w:tcBorders>
            <w:shd w:val="clear" w:color="000000" w:fill="FFFFFF"/>
            <w:vAlign w:val="center"/>
          </w:tcPr>
          <w:p w14:paraId="496B7B74"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Unitrade</w:t>
            </w:r>
            <w:proofErr w:type="spellEnd"/>
            <w:r w:rsidRPr="007B679D">
              <w:rPr>
                <w:rFonts w:ascii="Artifex CF Light" w:hAnsi="Artifex CF Light" w:cs="Calibri"/>
                <w:color w:val="002060"/>
                <w:sz w:val="18"/>
                <w:szCs w:val="18"/>
                <w:lang w:val="es-DO"/>
              </w:rPr>
              <w:t>, SRL</w:t>
            </w:r>
          </w:p>
        </w:tc>
        <w:tc>
          <w:tcPr>
            <w:tcW w:w="1440" w:type="dxa"/>
            <w:tcBorders>
              <w:top w:val="nil"/>
              <w:left w:val="nil"/>
              <w:bottom w:val="single" w:sz="4" w:space="0" w:color="auto"/>
              <w:right w:val="single" w:sz="4" w:space="0" w:color="auto"/>
            </w:tcBorders>
            <w:shd w:val="clear" w:color="000000" w:fill="FFFFFF"/>
            <w:vAlign w:val="center"/>
          </w:tcPr>
          <w:p w14:paraId="3B6BF33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8,353.22</w:t>
            </w:r>
          </w:p>
        </w:tc>
        <w:tc>
          <w:tcPr>
            <w:tcW w:w="828" w:type="dxa"/>
            <w:tcBorders>
              <w:top w:val="nil"/>
              <w:left w:val="nil"/>
              <w:bottom w:val="single" w:sz="4" w:space="0" w:color="auto"/>
              <w:right w:val="single" w:sz="4" w:space="0" w:color="auto"/>
            </w:tcBorders>
            <w:shd w:val="clear" w:color="000000" w:fill="FFFFFF"/>
            <w:vAlign w:val="center"/>
          </w:tcPr>
          <w:p w14:paraId="375EA2A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92" w:type="dxa"/>
            <w:tcBorders>
              <w:top w:val="nil"/>
              <w:left w:val="nil"/>
              <w:bottom w:val="single" w:sz="4" w:space="0" w:color="auto"/>
              <w:right w:val="single" w:sz="4" w:space="0" w:color="auto"/>
            </w:tcBorders>
            <w:shd w:val="clear" w:color="auto" w:fill="auto"/>
            <w:noWrap/>
            <w:vAlign w:val="center"/>
          </w:tcPr>
          <w:p w14:paraId="4491DAE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Fuentes </w:t>
            </w:r>
            <w:proofErr w:type="spellStart"/>
            <w:r w:rsidRPr="007B679D">
              <w:rPr>
                <w:rFonts w:ascii="Artifex CF Light" w:hAnsi="Artifex CF Light" w:cs="Calibri"/>
                <w:color w:val="002060"/>
                <w:sz w:val="18"/>
                <w:szCs w:val="18"/>
                <w:lang w:val="es-DO"/>
              </w:rPr>
              <w:t>ininterrumpibles</w:t>
            </w:r>
            <w:proofErr w:type="spellEnd"/>
            <w:r w:rsidRPr="007B679D">
              <w:rPr>
                <w:rFonts w:ascii="Artifex CF Light" w:hAnsi="Artifex CF Light" w:cs="Calibri"/>
                <w:color w:val="002060"/>
                <w:sz w:val="18"/>
                <w:szCs w:val="18"/>
                <w:lang w:val="es-DO"/>
              </w:rPr>
              <w:t xml:space="preserve"> de potencia</w:t>
            </w:r>
          </w:p>
        </w:tc>
      </w:tr>
      <w:tr w:rsidR="003C2E83" w:rsidRPr="004C5666" w14:paraId="13D5956C" w14:textId="77777777" w:rsidTr="00F7314C">
        <w:trPr>
          <w:trHeight w:val="395"/>
        </w:trPr>
        <w:tc>
          <w:tcPr>
            <w:tcW w:w="1458" w:type="dxa"/>
            <w:tcBorders>
              <w:top w:val="nil"/>
              <w:left w:val="single" w:sz="4" w:space="0" w:color="auto"/>
              <w:bottom w:val="single" w:sz="4" w:space="0" w:color="auto"/>
              <w:right w:val="single" w:sz="4" w:space="0" w:color="auto"/>
            </w:tcBorders>
            <w:shd w:val="clear" w:color="000000" w:fill="FFFFFF"/>
            <w:vAlign w:val="center"/>
          </w:tcPr>
          <w:p w14:paraId="4CF6AD3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9/4/2020</w:t>
            </w:r>
          </w:p>
        </w:tc>
        <w:tc>
          <w:tcPr>
            <w:tcW w:w="1260" w:type="dxa"/>
            <w:tcBorders>
              <w:top w:val="nil"/>
              <w:left w:val="nil"/>
              <w:bottom w:val="single" w:sz="4" w:space="0" w:color="auto"/>
              <w:right w:val="single" w:sz="4" w:space="0" w:color="auto"/>
            </w:tcBorders>
            <w:shd w:val="clear" w:color="000000" w:fill="FFFFFF"/>
            <w:vAlign w:val="center"/>
          </w:tcPr>
          <w:p w14:paraId="2E5F931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ONAPI-UC-CD-2020-0063</w:t>
            </w:r>
          </w:p>
        </w:tc>
        <w:tc>
          <w:tcPr>
            <w:tcW w:w="3582" w:type="dxa"/>
            <w:tcBorders>
              <w:top w:val="nil"/>
              <w:left w:val="nil"/>
              <w:bottom w:val="single" w:sz="4" w:space="0" w:color="auto"/>
              <w:right w:val="single" w:sz="4" w:space="0" w:color="auto"/>
            </w:tcBorders>
            <w:shd w:val="clear" w:color="000000" w:fill="FFFFFF"/>
            <w:vAlign w:val="center"/>
          </w:tcPr>
          <w:p w14:paraId="239A7BC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plantas ornamentales y accesorios para las mismas, para ornamentar la dirección general de ONAPI.</w:t>
            </w:r>
          </w:p>
        </w:tc>
        <w:tc>
          <w:tcPr>
            <w:tcW w:w="1440" w:type="dxa"/>
            <w:tcBorders>
              <w:top w:val="nil"/>
              <w:left w:val="nil"/>
              <w:bottom w:val="single" w:sz="4" w:space="0" w:color="auto"/>
              <w:right w:val="single" w:sz="4" w:space="0" w:color="auto"/>
            </w:tcBorders>
            <w:shd w:val="clear" w:color="000000" w:fill="FFFFFF"/>
            <w:vAlign w:val="center"/>
          </w:tcPr>
          <w:p w14:paraId="788A3689"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Anthuriana</w:t>
            </w:r>
            <w:proofErr w:type="spellEnd"/>
            <w:r w:rsidRPr="007B679D">
              <w:rPr>
                <w:rFonts w:ascii="Artifex CF Light" w:hAnsi="Artifex CF Light" w:cs="Calibri"/>
                <w:color w:val="002060"/>
                <w:sz w:val="18"/>
                <w:szCs w:val="18"/>
                <w:lang w:val="es-DO"/>
              </w:rPr>
              <w:t xml:space="preserve"> Dominicana, SRL</w:t>
            </w:r>
          </w:p>
        </w:tc>
        <w:tc>
          <w:tcPr>
            <w:tcW w:w="1440" w:type="dxa"/>
            <w:tcBorders>
              <w:top w:val="nil"/>
              <w:left w:val="nil"/>
              <w:bottom w:val="single" w:sz="4" w:space="0" w:color="auto"/>
              <w:right w:val="single" w:sz="4" w:space="0" w:color="auto"/>
            </w:tcBorders>
            <w:shd w:val="clear" w:color="000000" w:fill="FFFFFF"/>
            <w:vAlign w:val="center"/>
          </w:tcPr>
          <w:p w14:paraId="695B120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12,068.00</w:t>
            </w:r>
          </w:p>
        </w:tc>
        <w:tc>
          <w:tcPr>
            <w:tcW w:w="828" w:type="dxa"/>
            <w:tcBorders>
              <w:top w:val="nil"/>
              <w:left w:val="nil"/>
              <w:bottom w:val="single" w:sz="4" w:space="0" w:color="auto"/>
              <w:right w:val="single" w:sz="4" w:space="0" w:color="auto"/>
            </w:tcBorders>
            <w:shd w:val="clear" w:color="000000" w:fill="FFFFFF"/>
            <w:vAlign w:val="center"/>
          </w:tcPr>
          <w:p w14:paraId="65CFF59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92" w:type="dxa"/>
            <w:tcBorders>
              <w:top w:val="nil"/>
              <w:left w:val="nil"/>
              <w:bottom w:val="single" w:sz="4" w:space="0" w:color="auto"/>
              <w:right w:val="single" w:sz="4" w:space="0" w:color="auto"/>
            </w:tcBorders>
            <w:shd w:val="clear" w:color="auto" w:fill="auto"/>
            <w:noWrap/>
            <w:vAlign w:val="center"/>
          </w:tcPr>
          <w:p w14:paraId="760E0B5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Plantas y animales vivos</w:t>
            </w:r>
          </w:p>
        </w:tc>
      </w:tr>
      <w:tr w:rsidR="003C2E83" w:rsidRPr="00447176" w14:paraId="4A8E8CA3" w14:textId="77777777" w:rsidTr="00F7314C">
        <w:trPr>
          <w:trHeight w:val="367"/>
        </w:trPr>
        <w:tc>
          <w:tcPr>
            <w:tcW w:w="1458" w:type="dxa"/>
            <w:tcBorders>
              <w:top w:val="nil"/>
              <w:left w:val="single" w:sz="4" w:space="0" w:color="auto"/>
              <w:bottom w:val="single" w:sz="4" w:space="0" w:color="auto"/>
              <w:right w:val="single" w:sz="4" w:space="0" w:color="auto"/>
            </w:tcBorders>
            <w:shd w:val="clear" w:color="000000" w:fill="FFFFFF"/>
            <w:vAlign w:val="center"/>
          </w:tcPr>
          <w:p w14:paraId="03D2061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9/4/2020</w:t>
            </w:r>
          </w:p>
        </w:tc>
        <w:tc>
          <w:tcPr>
            <w:tcW w:w="1260" w:type="dxa"/>
            <w:tcBorders>
              <w:top w:val="nil"/>
              <w:left w:val="nil"/>
              <w:bottom w:val="single" w:sz="4" w:space="0" w:color="auto"/>
              <w:right w:val="single" w:sz="4" w:space="0" w:color="auto"/>
            </w:tcBorders>
            <w:shd w:val="clear" w:color="000000" w:fill="FFFFFF"/>
            <w:vAlign w:val="center"/>
          </w:tcPr>
          <w:p w14:paraId="2B412AA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ONAPI-UC-CD-2020-0064</w:t>
            </w:r>
          </w:p>
        </w:tc>
        <w:tc>
          <w:tcPr>
            <w:tcW w:w="3582" w:type="dxa"/>
            <w:tcBorders>
              <w:top w:val="nil"/>
              <w:left w:val="nil"/>
              <w:bottom w:val="single" w:sz="4" w:space="0" w:color="auto"/>
              <w:right w:val="single" w:sz="4" w:space="0" w:color="auto"/>
            </w:tcBorders>
            <w:shd w:val="clear" w:color="000000" w:fill="FFFFFF"/>
            <w:vAlign w:val="center"/>
          </w:tcPr>
          <w:p w14:paraId="7E0E114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uniformes a la medida (camisas tipo </w:t>
            </w:r>
            <w:proofErr w:type="spellStart"/>
            <w:r w:rsidRPr="007B679D">
              <w:rPr>
                <w:rFonts w:ascii="Artifex CF Light" w:hAnsi="Artifex CF Light" w:cs="Calibri"/>
                <w:color w:val="002060"/>
                <w:sz w:val="18"/>
                <w:szCs w:val="18"/>
                <w:lang w:val="es-DO"/>
              </w:rPr>
              <w:t>chacabana</w:t>
            </w:r>
            <w:proofErr w:type="spellEnd"/>
            <w:r w:rsidRPr="007B679D">
              <w:rPr>
                <w:rFonts w:ascii="Artifex CF Light" w:hAnsi="Artifex CF Light" w:cs="Calibri"/>
                <w:color w:val="002060"/>
                <w:sz w:val="18"/>
                <w:szCs w:val="18"/>
                <w:lang w:val="es-DO"/>
              </w:rPr>
              <w:t xml:space="preserve"> y pantalón fino) para 2 colaboradores de ONAPI.</w:t>
            </w:r>
          </w:p>
        </w:tc>
        <w:tc>
          <w:tcPr>
            <w:tcW w:w="1440" w:type="dxa"/>
            <w:tcBorders>
              <w:top w:val="nil"/>
              <w:left w:val="nil"/>
              <w:bottom w:val="single" w:sz="4" w:space="0" w:color="auto"/>
              <w:right w:val="single" w:sz="4" w:space="0" w:color="auto"/>
            </w:tcBorders>
            <w:shd w:val="clear" w:color="000000" w:fill="FFFFFF"/>
            <w:vAlign w:val="center"/>
          </w:tcPr>
          <w:p w14:paraId="7CB984A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Le </w:t>
            </w:r>
            <w:proofErr w:type="spellStart"/>
            <w:r w:rsidRPr="007B679D">
              <w:rPr>
                <w:rFonts w:ascii="Artifex CF Light" w:hAnsi="Artifex CF Light" w:cs="Calibri"/>
                <w:color w:val="002060"/>
                <w:sz w:val="18"/>
                <w:szCs w:val="18"/>
                <w:lang w:val="es-DO"/>
              </w:rPr>
              <w:t>Tailleur</w:t>
            </w:r>
            <w:proofErr w:type="spellEnd"/>
            <w:r w:rsidRPr="007B679D">
              <w:rPr>
                <w:rFonts w:ascii="Artifex CF Light" w:hAnsi="Artifex CF Light" w:cs="Calibri"/>
                <w:color w:val="002060"/>
                <w:sz w:val="18"/>
                <w:szCs w:val="18"/>
                <w:lang w:val="es-DO"/>
              </w:rPr>
              <w:t>, SRL</w:t>
            </w:r>
          </w:p>
        </w:tc>
        <w:tc>
          <w:tcPr>
            <w:tcW w:w="1440" w:type="dxa"/>
            <w:tcBorders>
              <w:top w:val="nil"/>
              <w:left w:val="nil"/>
              <w:bottom w:val="single" w:sz="4" w:space="0" w:color="auto"/>
              <w:right w:val="single" w:sz="4" w:space="0" w:color="auto"/>
            </w:tcBorders>
            <w:shd w:val="clear" w:color="000000" w:fill="FFFFFF"/>
            <w:vAlign w:val="center"/>
          </w:tcPr>
          <w:p w14:paraId="74227C1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46,185.20</w:t>
            </w:r>
          </w:p>
        </w:tc>
        <w:tc>
          <w:tcPr>
            <w:tcW w:w="828" w:type="dxa"/>
            <w:tcBorders>
              <w:top w:val="nil"/>
              <w:left w:val="nil"/>
              <w:bottom w:val="single" w:sz="4" w:space="0" w:color="auto"/>
              <w:right w:val="single" w:sz="4" w:space="0" w:color="auto"/>
            </w:tcBorders>
            <w:shd w:val="clear" w:color="000000" w:fill="FFFFFF"/>
            <w:vAlign w:val="center"/>
          </w:tcPr>
          <w:p w14:paraId="69FF699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92" w:type="dxa"/>
            <w:tcBorders>
              <w:top w:val="nil"/>
              <w:left w:val="nil"/>
              <w:bottom w:val="single" w:sz="4" w:space="0" w:color="auto"/>
              <w:right w:val="single" w:sz="4" w:space="0" w:color="auto"/>
            </w:tcBorders>
            <w:shd w:val="clear" w:color="000000" w:fill="FFFFFF"/>
            <w:vAlign w:val="center"/>
          </w:tcPr>
          <w:p w14:paraId="068229E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Ropa</w:t>
            </w:r>
          </w:p>
        </w:tc>
      </w:tr>
      <w:tr w:rsidR="003C2E83" w:rsidRPr="00447176" w14:paraId="6B73AD01" w14:textId="77777777" w:rsidTr="00F7314C">
        <w:trPr>
          <w:trHeight w:val="901"/>
        </w:trPr>
        <w:tc>
          <w:tcPr>
            <w:tcW w:w="1458" w:type="dxa"/>
            <w:tcBorders>
              <w:top w:val="nil"/>
              <w:left w:val="single" w:sz="4" w:space="0" w:color="auto"/>
              <w:bottom w:val="single" w:sz="4" w:space="0" w:color="auto"/>
              <w:right w:val="single" w:sz="4" w:space="0" w:color="auto"/>
            </w:tcBorders>
            <w:shd w:val="clear" w:color="000000" w:fill="FFFFFF"/>
            <w:vAlign w:val="center"/>
          </w:tcPr>
          <w:p w14:paraId="59B61D8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9/4/2020</w:t>
            </w:r>
          </w:p>
        </w:tc>
        <w:tc>
          <w:tcPr>
            <w:tcW w:w="1260" w:type="dxa"/>
            <w:tcBorders>
              <w:top w:val="nil"/>
              <w:left w:val="nil"/>
              <w:bottom w:val="single" w:sz="4" w:space="0" w:color="auto"/>
              <w:right w:val="single" w:sz="4" w:space="0" w:color="auto"/>
            </w:tcBorders>
            <w:shd w:val="clear" w:color="000000" w:fill="FFFFFF"/>
            <w:vAlign w:val="center"/>
          </w:tcPr>
          <w:p w14:paraId="3A96EB5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ONAPI-UC-CD-2020-0065</w:t>
            </w:r>
          </w:p>
        </w:tc>
        <w:tc>
          <w:tcPr>
            <w:tcW w:w="3582" w:type="dxa"/>
            <w:tcBorders>
              <w:top w:val="nil"/>
              <w:left w:val="nil"/>
              <w:bottom w:val="single" w:sz="4" w:space="0" w:color="auto"/>
              <w:right w:val="single" w:sz="4" w:space="0" w:color="auto"/>
            </w:tcBorders>
            <w:shd w:val="clear" w:color="000000" w:fill="FFFFFF"/>
            <w:vAlign w:val="center"/>
          </w:tcPr>
          <w:p w14:paraId="4ACECCF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Servicio de </w:t>
            </w:r>
            <w:proofErr w:type="spellStart"/>
            <w:r w:rsidRPr="007B679D">
              <w:rPr>
                <w:rFonts w:ascii="Artifex CF Light" w:hAnsi="Artifex CF Light" w:cs="Calibri"/>
                <w:color w:val="002060"/>
                <w:sz w:val="18"/>
                <w:szCs w:val="18"/>
                <w:lang w:val="es-DO"/>
              </w:rPr>
              <w:t>notificacián</w:t>
            </w:r>
            <w:proofErr w:type="spellEnd"/>
            <w:r w:rsidRPr="007B679D">
              <w:rPr>
                <w:rFonts w:ascii="Artifex CF Light" w:hAnsi="Artifex CF Light" w:cs="Calibri"/>
                <w:color w:val="002060"/>
                <w:sz w:val="18"/>
                <w:szCs w:val="18"/>
                <w:lang w:val="es-DO"/>
              </w:rPr>
              <w:t xml:space="preserve"> de 39 actos por alguacil.</w:t>
            </w:r>
          </w:p>
        </w:tc>
        <w:tc>
          <w:tcPr>
            <w:tcW w:w="1440" w:type="dxa"/>
            <w:tcBorders>
              <w:top w:val="nil"/>
              <w:left w:val="nil"/>
              <w:bottom w:val="single" w:sz="4" w:space="0" w:color="auto"/>
              <w:right w:val="single" w:sz="4" w:space="0" w:color="auto"/>
            </w:tcBorders>
            <w:shd w:val="clear" w:color="000000" w:fill="FFFFFF"/>
          </w:tcPr>
          <w:p w14:paraId="7A99ABD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RAMON MARCELINO TREMOLS VARGAS</w:t>
            </w:r>
          </w:p>
        </w:tc>
        <w:tc>
          <w:tcPr>
            <w:tcW w:w="1440" w:type="dxa"/>
            <w:tcBorders>
              <w:top w:val="nil"/>
              <w:left w:val="nil"/>
              <w:bottom w:val="single" w:sz="4" w:space="0" w:color="auto"/>
              <w:right w:val="single" w:sz="4" w:space="0" w:color="auto"/>
            </w:tcBorders>
            <w:shd w:val="clear" w:color="000000" w:fill="FFFFFF"/>
            <w:vAlign w:val="center"/>
          </w:tcPr>
          <w:p w14:paraId="74634DD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34,102.00</w:t>
            </w:r>
          </w:p>
        </w:tc>
        <w:tc>
          <w:tcPr>
            <w:tcW w:w="828" w:type="dxa"/>
            <w:tcBorders>
              <w:top w:val="nil"/>
              <w:left w:val="nil"/>
              <w:bottom w:val="single" w:sz="4" w:space="0" w:color="auto"/>
              <w:right w:val="single" w:sz="4" w:space="0" w:color="auto"/>
            </w:tcBorders>
            <w:shd w:val="clear" w:color="000000" w:fill="FFFFFF"/>
            <w:vAlign w:val="center"/>
          </w:tcPr>
          <w:p w14:paraId="20AD59F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1692" w:type="dxa"/>
            <w:tcBorders>
              <w:top w:val="nil"/>
              <w:left w:val="nil"/>
              <w:bottom w:val="single" w:sz="4" w:space="0" w:color="auto"/>
              <w:right w:val="single" w:sz="4" w:space="0" w:color="auto"/>
            </w:tcBorders>
            <w:shd w:val="clear" w:color="auto" w:fill="auto"/>
            <w:noWrap/>
            <w:vAlign w:val="center"/>
          </w:tcPr>
          <w:p w14:paraId="3561292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legales</w:t>
            </w:r>
          </w:p>
        </w:tc>
      </w:tr>
      <w:tr w:rsidR="003C2E83" w:rsidRPr="008A7CF0" w14:paraId="6546D25E" w14:textId="77777777" w:rsidTr="00F7314C">
        <w:trPr>
          <w:trHeight w:val="228"/>
        </w:trPr>
        <w:tc>
          <w:tcPr>
            <w:tcW w:w="1458" w:type="dxa"/>
            <w:tcBorders>
              <w:top w:val="nil"/>
              <w:left w:val="single" w:sz="4" w:space="0" w:color="auto"/>
              <w:bottom w:val="single" w:sz="4" w:space="0" w:color="auto"/>
              <w:right w:val="single" w:sz="4" w:space="0" w:color="auto"/>
            </w:tcBorders>
            <w:shd w:val="clear" w:color="000000" w:fill="FFFFFF"/>
            <w:vAlign w:val="center"/>
          </w:tcPr>
          <w:p w14:paraId="4FC0ED4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9/9/2020</w:t>
            </w:r>
          </w:p>
        </w:tc>
        <w:tc>
          <w:tcPr>
            <w:tcW w:w="1260" w:type="dxa"/>
            <w:tcBorders>
              <w:top w:val="nil"/>
              <w:left w:val="nil"/>
              <w:bottom w:val="single" w:sz="4" w:space="0" w:color="auto"/>
              <w:right w:val="single" w:sz="4" w:space="0" w:color="auto"/>
            </w:tcBorders>
            <w:shd w:val="clear" w:color="000000" w:fill="FFFFFF"/>
            <w:vAlign w:val="center"/>
          </w:tcPr>
          <w:p w14:paraId="375BCEF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ONAPI-UC-CD-2020-0066</w:t>
            </w:r>
          </w:p>
        </w:tc>
        <w:tc>
          <w:tcPr>
            <w:tcW w:w="3582" w:type="dxa"/>
            <w:tcBorders>
              <w:top w:val="nil"/>
              <w:left w:val="nil"/>
              <w:bottom w:val="single" w:sz="4" w:space="0" w:color="auto"/>
              <w:right w:val="single" w:sz="4" w:space="0" w:color="auto"/>
            </w:tcBorders>
            <w:shd w:val="clear" w:color="000000" w:fill="FFFFFF"/>
            <w:vAlign w:val="center"/>
          </w:tcPr>
          <w:p w14:paraId="5820354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Reparación de un aire acondicionado </w:t>
            </w:r>
            <w:proofErr w:type="spellStart"/>
            <w:r w:rsidRPr="007B679D">
              <w:rPr>
                <w:rFonts w:ascii="Artifex CF Light" w:hAnsi="Artifex CF Light" w:cs="Calibri"/>
                <w:color w:val="002060"/>
                <w:sz w:val="18"/>
                <w:szCs w:val="18"/>
                <w:lang w:val="es-DO"/>
              </w:rPr>
              <w:t>inverter</w:t>
            </w:r>
            <w:proofErr w:type="spellEnd"/>
            <w:r w:rsidRPr="007B679D">
              <w:rPr>
                <w:rFonts w:ascii="Artifex CF Light" w:hAnsi="Artifex CF Light" w:cs="Calibri"/>
                <w:color w:val="002060"/>
                <w:sz w:val="18"/>
                <w:szCs w:val="18"/>
                <w:lang w:val="es-DO"/>
              </w:rPr>
              <w:t xml:space="preserve">, tipo </w:t>
            </w:r>
            <w:proofErr w:type="spellStart"/>
            <w:r w:rsidRPr="007B679D">
              <w:rPr>
                <w:rFonts w:ascii="Artifex CF Light" w:hAnsi="Artifex CF Light" w:cs="Calibri"/>
                <w:color w:val="002060"/>
                <w:sz w:val="18"/>
                <w:szCs w:val="18"/>
                <w:lang w:val="es-DO"/>
              </w:rPr>
              <w:t>split</w:t>
            </w:r>
            <w:proofErr w:type="spellEnd"/>
            <w:r w:rsidRPr="007B679D">
              <w:rPr>
                <w:rFonts w:ascii="Artifex CF Light" w:hAnsi="Artifex CF Light" w:cs="Calibri"/>
                <w:color w:val="002060"/>
                <w:sz w:val="18"/>
                <w:szCs w:val="18"/>
                <w:lang w:val="es-DO"/>
              </w:rPr>
              <w:t>, 12,000 BTU. (cambio de compresor)</w:t>
            </w:r>
          </w:p>
        </w:tc>
        <w:tc>
          <w:tcPr>
            <w:tcW w:w="1440" w:type="dxa"/>
            <w:tcBorders>
              <w:top w:val="nil"/>
              <w:left w:val="nil"/>
              <w:bottom w:val="single" w:sz="4" w:space="0" w:color="auto"/>
              <w:right w:val="single" w:sz="4" w:space="0" w:color="auto"/>
            </w:tcBorders>
            <w:shd w:val="clear" w:color="000000" w:fill="FFFFFF"/>
            <w:vAlign w:val="center"/>
          </w:tcPr>
          <w:p w14:paraId="66A879D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Víctor Manuel Rosado </w:t>
            </w:r>
            <w:proofErr w:type="spellStart"/>
            <w:r w:rsidRPr="007B679D">
              <w:rPr>
                <w:rFonts w:ascii="Artifex CF Light" w:hAnsi="Artifex CF Light" w:cs="Calibri"/>
                <w:color w:val="002060"/>
                <w:sz w:val="18"/>
                <w:szCs w:val="18"/>
                <w:lang w:val="es-DO"/>
              </w:rPr>
              <w:t>Beltré</w:t>
            </w:r>
            <w:proofErr w:type="spellEnd"/>
          </w:p>
        </w:tc>
        <w:tc>
          <w:tcPr>
            <w:tcW w:w="1440" w:type="dxa"/>
            <w:tcBorders>
              <w:top w:val="nil"/>
              <w:left w:val="nil"/>
              <w:bottom w:val="single" w:sz="4" w:space="0" w:color="auto"/>
              <w:right w:val="single" w:sz="4" w:space="0" w:color="auto"/>
            </w:tcBorders>
            <w:shd w:val="clear" w:color="000000" w:fill="FFFFFF"/>
            <w:vAlign w:val="center"/>
          </w:tcPr>
          <w:p w14:paraId="6857553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15,576.00</w:t>
            </w:r>
          </w:p>
        </w:tc>
        <w:tc>
          <w:tcPr>
            <w:tcW w:w="828" w:type="dxa"/>
            <w:tcBorders>
              <w:top w:val="nil"/>
              <w:left w:val="nil"/>
              <w:bottom w:val="single" w:sz="4" w:space="0" w:color="auto"/>
              <w:right w:val="single" w:sz="4" w:space="0" w:color="auto"/>
            </w:tcBorders>
            <w:shd w:val="clear" w:color="000000" w:fill="FFFFFF"/>
            <w:vAlign w:val="center"/>
          </w:tcPr>
          <w:p w14:paraId="796E1C7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92" w:type="dxa"/>
            <w:tcBorders>
              <w:top w:val="nil"/>
              <w:left w:val="nil"/>
              <w:bottom w:val="single" w:sz="4" w:space="0" w:color="auto"/>
              <w:right w:val="single" w:sz="4" w:space="0" w:color="auto"/>
            </w:tcBorders>
            <w:shd w:val="clear" w:color="auto" w:fill="auto"/>
            <w:noWrap/>
          </w:tcPr>
          <w:p w14:paraId="1045EAA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de reparación, mantenimiento o reparación de aire acondicionado</w:t>
            </w:r>
          </w:p>
        </w:tc>
      </w:tr>
      <w:tr w:rsidR="003C2E83" w:rsidRPr="008A7CF0" w14:paraId="10266091" w14:textId="77777777" w:rsidTr="00F7314C">
        <w:trPr>
          <w:trHeight w:val="1064"/>
        </w:trPr>
        <w:tc>
          <w:tcPr>
            <w:tcW w:w="1458" w:type="dxa"/>
            <w:tcBorders>
              <w:top w:val="nil"/>
              <w:left w:val="single" w:sz="4" w:space="0" w:color="auto"/>
              <w:bottom w:val="single" w:sz="4" w:space="0" w:color="auto"/>
              <w:right w:val="single" w:sz="4" w:space="0" w:color="auto"/>
            </w:tcBorders>
            <w:shd w:val="clear" w:color="000000" w:fill="FFFFFF"/>
            <w:vAlign w:val="center"/>
          </w:tcPr>
          <w:p w14:paraId="69013C9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9/9/2020</w:t>
            </w:r>
          </w:p>
        </w:tc>
        <w:tc>
          <w:tcPr>
            <w:tcW w:w="1260" w:type="dxa"/>
            <w:tcBorders>
              <w:top w:val="nil"/>
              <w:left w:val="nil"/>
              <w:bottom w:val="single" w:sz="4" w:space="0" w:color="auto"/>
              <w:right w:val="single" w:sz="4" w:space="0" w:color="auto"/>
            </w:tcBorders>
            <w:shd w:val="clear" w:color="000000" w:fill="FFFFFF"/>
            <w:vAlign w:val="center"/>
          </w:tcPr>
          <w:p w14:paraId="6F7F0C0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ONAPI-UC-CD-2020-0067</w:t>
            </w:r>
          </w:p>
        </w:tc>
        <w:tc>
          <w:tcPr>
            <w:tcW w:w="3582" w:type="dxa"/>
            <w:tcBorders>
              <w:top w:val="nil"/>
              <w:left w:val="nil"/>
              <w:bottom w:val="single" w:sz="4" w:space="0" w:color="auto"/>
              <w:right w:val="single" w:sz="4" w:space="0" w:color="auto"/>
            </w:tcBorders>
            <w:shd w:val="clear" w:color="000000" w:fill="FFFFFF"/>
            <w:vAlign w:val="center"/>
          </w:tcPr>
          <w:p w14:paraId="77FE57B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del </w:t>
            </w:r>
            <w:proofErr w:type="spellStart"/>
            <w:r w:rsidRPr="007B679D">
              <w:rPr>
                <w:rFonts w:ascii="Artifex CF Light" w:hAnsi="Artifex CF Light" w:cs="Calibri"/>
                <w:color w:val="002060"/>
                <w:sz w:val="18"/>
                <w:szCs w:val="18"/>
                <w:lang w:val="es-DO"/>
              </w:rPr>
              <w:t>vehiculo</w:t>
            </w:r>
            <w:proofErr w:type="spellEnd"/>
            <w:r w:rsidRPr="007B679D">
              <w:rPr>
                <w:rFonts w:ascii="Artifex CF Light" w:hAnsi="Artifex CF Light" w:cs="Calibri"/>
                <w:color w:val="002060"/>
                <w:sz w:val="18"/>
                <w:szCs w:val="18"/>
                <w:lang w:val="es-DO"/>
              </w:rPr>
              <w:t xml:space="preserve"> Toyota </w:t>
            </w:r>
            <w:proofErr w:type="spellStart"/>
            <w:r w:rsidRPr="007B679D">
              <w:rPr>
                <w:rFonts w:ascii="Artifex CF Light" w:hAnsi="Artifex CF Light" w:cs="Calibri"/>
                <w:color w:val="002060"/>
                <w:sz w:val="18"/>
                <w:szCs w:val="18"/>
                <w:lang w:val="es-DO"/>
              </w:rPr>
              <w:t>Coaster</w:t>
            </w:r>
            <w:proofErr w:type="spellEnd"/>
            <w:r w:rsidRPr="007B679D">
              <w:rPr>
                <w:rFonts w:ascii="Artifex CF Light" w:hAnsi="Artifex CF Light" w:cs="Calibri"/>
                <w:color w:val="002060"/>
                <w:sz w:val="18"/>
                <w:szCs w:val="18"/>
                <w:lang w:val="es-DO"/>
              </w:rPr>
              <w:t xml:space="preserve"> 2019, chasis, JTGFB718606006208 a los 15,000 Km.</w:t>
            </w:r>
          </w:p>
        </w:tc>
        <w:tc>
          <w:tcPr>
            <w:tcW w:w="1440" w:type="dxa"/>
            <w:tcBorders>
              <w:top w:val="nil"/>
              <w:left w:val="nil"/>
              <w:bottom w:val="single" w:sz="4" w:space="0" w:color="auto"/>
              <w:right w:val="single" w:sz="4" w:space="0" w:color="auto"/>
            </w:tcBorders>
            <w:shd w:val="clear" w:color="000000" w:fill="FFFFFF"/>
            <w:vAlign w:val="center"/>
          </w:tcPr>
          <w:p w14:paraId="7376FCA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Delta Comercial, SA</w:t>
            </w:r>
          </w:p>
        </w:tc>
        <w:tc>
          <w:tcPr>
            <w:tcW w:w="1440" w:type="dxa"/>
            <w:tcBorders>
              <w:top w:val="nil"/>
              <w:left w:val="nil"/>
              <w:bottom w:val="single" w:sz="4" w:space="0" w:color="auto"/>
              <w:right w:val="single" w:sz="4" w:space="0" w:color="auto"/>
            </w:tcBorders>
            <w:shd w:val="clear" w:color="000000" w:fill="FFFFFF"/>
            <w:vAlign w:val="center"/>
          </w:tcPr>
          <w:p w14:paraId="36C6E33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16,192.18</w:t>
            </w:r>
          </w:p>
        </w:tc>
        <w:tc>
          <w:tcPr>
            <w:tcW w:w="828" w:type="dxa"/>
            <w:tcBorders>
              <w:top w:val="nil"/>
              <w:left w:val="nil"/>
              <w:bottom w:val="single" w:sz="4" w:space="0" w:color="auto"/>
              <w:right w:val="single" w:sz="4" w:space="0" w:color="auto"/>
            </w:tcBorders>
            <w:shd w:val="clear" w:color="000000" w:fill="FFFFFF"/>
            <w:vAlign w:val="center"/>
          </w:tcPr>
          <w:p w14:paraId="070875E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92" w:type="dxa"/>
            <w:tcBorders>
              <w:top w:val="nil"/>
              <w:left w:val="nil"/>
              <w:bottom w:val="single" w:sz="4" w:space="0" w:color="auto"/>
              <w:right w:val="single" w:sz="4" w:space="0" w:color="auto"/>
            </w:tcBorders>
            <w:shd w:val="clear" w:color="auto" w:fill="auto"/>
            <w:noWrap/>
          </w:tcPr>
          <w:p w14:paraId="6A9FD11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de reparación, mantenimiento o reparación de aire acondicionado</w:t>
            </w:r>
          </w:p>
        </w:tc>
      </w:tr>
      <w:tr w:rsidR="003C2E83" w:rsidRPr="008A7CF0" w14:paraId="7CA7BD2E" w14:textId="77777777" w:rsidTr="00F7314C">
        <w:trPr>
          <w:trHeight w:val="397"/>
        </w:trPr>
        <w:tc>
          <w:tcPr>
            <w:tcW w:w="1458" w:type="dxa"/>
            <w:tcBorders>
              <w:top w:val="nil"/>
              <w:left w:val="single" w:sz="4" w:space="0" w:color="auto"/>
              <w:bottom w:val="single" w:sz="4" w:space="0" w:color="auto"/>
              <w:right w:val="single" w:sz="4" w:space="0" w:color="auto"/>
            </w:tcBorders>
            <w:shd w:val="clear" w:color="000000" w:fill="FFFFFF"/>
            <w:vAlign w:val="center"/>
          </w:tcPr>
          <w:p w14:paraId="2B53470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9/14/2020</w:t>
            </w:r>
          </w:p>
        </w:tc>
        <w:tc>
          <w:tcPr>
            <w:tcW w:w="1260" w:type="dxa"/>
            <w:tcBorders>
              <w:top w:val="nil"/>
              <w:left w:val="nil"/>
              <w:bottom w:val="single" w:sz="4" w:space="0" w:color="auto"/>
              <w:right w:val="single" w:sz="4" w:space="0" w:color="auto"/>
            </w:tcBorders>
            <w:shd w:val="clear" w:color="000000" w:fill="FFFFFF"/>
            <w:vAlign w:val="center"/>
          </w:tcPr>
          <w:p w14:paraId="34D8EC2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ONAPI-UC-CD-2020-0068</w:t>
            </w:r>
          </w:p>
        </w:tc>
        <w:tc>
          <w:tcPr>
            <w:tcW w:w="3582" w:type="dxa"/>
            <w:tcBorders>
              <w:top w:val="nil"/>
              <w:left w:val="nil"/>
              <w:bottom w:val="single" w:sz="4" w:space="0" w:color="auto"/>
              <w:right w:val="single" w:sz="4" w:space="0" w:color="auto"/>
            </w:tcBorders>
            <w:shd w:val="clear" w:color="000000" w:fill="FFFFFF"/>
            <w:vAlign w:val="center"/>
          </w:tcPr>
          <w:p w14:paraId="00E768E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2 sellos </w:t>
            </w:r>
            <w:proofErr w:type="spellStart"/>
            <w:r w:rsidRPr="007B679D">
              <w:rPr>
                <w:rFonts w:ascii="Artifex CF Light" w:hAnsi="Artifex CF Light" w:cs="Calibri"/>
                <w:color w:val="002060"/>
                <w:sz w:val="18"/>
                <w:szCs w:val="18"/>
                <w:lang w:val="es-DO"/>
              </w:rPr>
              <w:t>gomigrafos</w:t>
            </w:r>
            <w:proofErr w:type="spellEnd"/>
            <w:r w:rsidRPr="007B679D">
              <w:rPr>
                <w:rFonts w:ascii="Artifex CF Light" w:hAnsi="Artifex CF Light" w:cs="Calibri"/>
                <w:color w:val="002060"/>
                <w:sz w:val="18"/>
                <w:szCs w:val="18"/>
                <w:lang w:val="es-DO"/>
              </w:rPr>
              <w:t xml:space="preserve"> para uso del departamento financiero de ONAPI.</w:t>
            </w:r>
          </w:p>
        </w:tc>
        <w:tc>
          <w:tcPr>
            <w:tcW w:w="1440" w:type="dxa"/>
            <w:tcBorders>
              <w:top w:val="nil"/>
              <w:left w:val="nil"/>
              <w:bottom w:val="single" w:sz="4" w:space="0" w:color="auto"/>
              <w:right w:val="single" w:sz="4" w:space="0" w:color="auto"/>
            </w:tcBorders>
            <w:shd w:val="clear" w:color="000000" w:fill="FFFFFF"/>
            <w:vAlign w:val="center"/>
          </w:tcPr>
          <w:p w14:paraId="48AF771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Distribuidora y Servicios Diversos DISOPE, SRL.</w:t>
            </w:r>
          </w:p>
        </w:tc>
        <w:tc>
          <w:tcPr>
            <w:tcW w:w="1440" w:type="dxa"/>
            <w:tcBorders>
              <w:top w:val="nil"/>
              <w:left w:val="nil"/>
              <w:bottom w:val="single" w:sz="4" w:space="0" w:color="auto"/>
              <w:right w:val="single" w:sz="4" w:space="0" w:color="auto"/>
            </w:tcBorders>
            <w:shd w:val="clear" w:color="000000" w:fill="FFFFFF"/>
            <w:vAlign w:val="center"/>
          </w:tcPr>
          <w:p w14:paraId="0E78E17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3,540.00</w:t>
            </w:r>
          </w:p>
        </w:tc>
        <w:tc>
          <w:tcPr>
            <w:tcW w:w="828" w:type="dxa"/>
            <w:tcBorders>
              <w:top w:val="nil"/>
              <w:left w:val="nil"/>
              <w:bottom w:val="single" w:sz="4" w:space="0" w:color="auto"/>
              <w:right w:val="single" w:sz="4" w:space="0" w:color="auto"/>
            </w:tcBorders>
            <w:shd w:val="clear" w:color="000000" w:fill="FFFFFF"/>
            <w:vAlign w:val="center"/>
          </w:tcPr>
          <w:p w14:paraId="4E6F2A7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92" w:type="dxa"/>
            <w:tcBorders>
              <w:top w:val="nil"/>
              <w:left w:val="nil"/>
              <w:bottom w:val="single" w:sz="4" w:space="0" w:color="auto"/>
              <w:right w:val="single" w:sz="4" w:space="0" w:color="auto"/>
            </w:tcBorders>
            <w:shd w:val="clear" w:color="auto" w:fill="auto"/>
            <w:noWrap/>
            <w:vAlign w:val="center"/>
          </w:tcPr>
          <w:p w14:paraId="19BCD79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Máquinas para fechar o numerar.</w:t>
            </w:r>
          </w:p>
        </w:tc>
      </w:tr>
      <w:tr w:rsidR="003C2E83" w:rsidRPr="00B1130B" w14:paraId="74F1E8FA" w14:textId="77777777" w:rsidTr="00F7314C">
        <w:trPr>
          <w:trHeight w:val="857"/>
        </w:trPr>
        <w:tc>
          <w:tcPr>
            <w:tcW w:w="1458" w:type="dxa"/>
            <w:tcBorders>
              <w:top w:val="nil"/>
              <w:left w:val="single" w:sz="4" w:space="0" w:color="auto"/>
              <w:bottom w:val="single" w:sz="4" w:space="0" w:color="auto"/>
              <w:right w:val="single" w:sz="4" w:space="0" w:color="auto"/>
            </w:tcBorders>
            <w:shd w:val="clear" w:color="000000" w:fill="FFFFFF"/>
            <w:vAlign w:val="center"/>
          </w:tcPr>
          <w:p w14:paraId="4A117B2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lastRenderedPageBreak/>
              <w:t>9/11/2020</w:t>
            </w:r>
          </w:p>
        </w:tc>
        <w:tc>
          <w:tcPr>
            <w:tcW w:w="1260" w:type="dxa"/>
            <w:tcBorders>
              <w:top w:val="nil"/>
              <w:left w:val="nil"/>
              <w:bottom w:val="single" w:sz="4" w:space="0" w:color="auto"/>
              <w:right w:val="single" w:sz="4" w:space="0" w:color="auto"/>
            </w:tcBorders>
            <w:shd w:val="clear" w:color="000000" w:fill="FFFFFF"/>
            <w:vAlign w:val="center"/>
          </w:tcPr>
          <w:p w14:paraId="1BAF7C1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ONAPI-UC-CD-2020-0069</w:t>
            </w:r>
          </w:p>
        </w:tc>
        <w:tc>
          <w:tcPr>
            <w:tcW w:w="3582" w:type="dxa"/>
            <w:tcBorders>
              <w:top w:val="nil"/>
              <w:left w:val="nil"/>
              <w:bottom w:val="single" w:sz="4" w:space="0" w:color="auto"/>
              <w:right w:val="single" w:sz="4" w:space="0" w:color="auto"/>
            </w:tcBorders>
            <w:shd w:val="clear" w:color="000000" w:fill="FFFFFF"/>
            <w:vAlign w:val="center"/>
          </w:tcPr>
          <w:p w14:paraId="363832C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Instalación de motor eléctrico a puerta de salida de ONAPI, central</w:t>
            </w:r>
          </w:p>
        </w:tc>
        <w:tc>
          <w:tcPr>
            <w:tcW w:w="1440" w:type="dxa"/>
            <w:tcBorders>
              <w:top w:val="nil"/>
              <w:left w:val="nil"/>
              <w:bottom w:val="single" w:sz="4" w:space="0" w:color="auto"/>
              <w:right w:val="single" w:sz="4" w:space="0" w:color="auto"/>
            </w:tcBorders>
            <w:shd w:val="clear" w:color="000000" w:fill="FFFFFF"/>
            <w:vAlign w:val="center"/>
          </w:tcPr>
          <w:p w14:paraId="2501E85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Identificaciones Corporativas, SRL (IDCORP).</w:t>
            </w:r>
          </w:p>
        </w:tc>
        <w:tc>
          <w:tcPr>
            <w:tcW w:w="1440" w:type="dxa"/>
            <w:tcBorders>
              <w:top w:val="nil"/>
              <w:left w:val="nil"/>
              <w:bottom w:val="single" w:sz="4" w:space="0" w:color="auto"/>
              <w:right w:val="single" w:sz="4" w:space="0" w:color="auto"/>
            </w:tcBorders>
            <w:shd w:val="clear" w:color="000000" w:fill="FFFFFF"/>
            <w:vAlign w:val="center"/>
          </w:tcPr>
          <w:p w14:paraId="553C4EB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49,560.00</w:t>
            </w:r>
          </w:p>
        </w:tc>
        <w:tc>
          <w:tcPr>
            <w:tcW w:w="828" w:type="dxa"/>
            <w:tcBorders>
              <w:top w:val="nil"/>
              <w:left w:val="nil"/>
              <w:bottom w:val="single" w:sz="4" w:space="0" w:color="auto"/>
              <w:right w:val="single" w:sz="4" w:space="0" w:color="auto"/>
            </w:tcBorders>
            <w:shd w:val="clear" w:color="000000" w:fill="FFFFFF"/>
            <w:vAlign w:val="center"/>
          </w:tcPr>
          <w:p w14:paraId="05A3AF6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92" w:type="dxa"/>
            <w:tcBorders>
              <w:top w:val="nil"/>
              <w:left w:val="nil"/>
              <w:bottom w:val="single" w:sz="4" w:space="0" w:color="auto"/>
              <w:right w:val="single" w:sz="4" w:space="0" w:color="auto"/>
            </w:tcBorders>
            <w:shd w:val="clear" w:color="auto" w:fill="auto"/>
            <w:noWrap/>
            <w:vAlign w:val="center"/>
          </w:tcPr>
          <w:p w14:paraId="738CA06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Barras de seguridad</w:t>
            </w:r>
          </w:p>
        </w:tc>
      </w:tr>
      <w:tr w:rsidR="003C2E83" w:rsidRPr="008A7CF0" w14:paraId="412B6867" w14:textId="77777777" w:rsidTr="00F7314C">
        <w:trPr>
          <w:trHeight w:val="518"/>
        </w:trPr>
        <w:tc>
          <w:tcPr>
            <w:tcW w:w="1458" w:type="dxa"/>
            <w:tcBorders>
              <w:top w:val="nil"/>
              <w:left w:val="single" w:sz="4" w:space="0" w:color="auto"/>
              <w:bottom w:val="single" w:sz="4" w:space="0" w:color="auto"/>
              <w:right w:val="single" w:sz="4" w:space="0" w:color="auto"/>
            </w:tcBorders>
            <w:shd w:val="clear" w:color="000000" w:fill="FFFFFF"/>
            <w:vAlign w:val="center"/>
          </w:tcPr>
          <w:p w14:paraId="7F83B82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9/11/2020</w:t>
            </w:r>
          </w:p>
        </w:tc>
        <w:tc>
          <w:tcPr>
            <w:tcW w:w="1260" w:type="dxa"/>
            <w:tcBorders>
              <w:top w:val="nil"/>
              <w:left w:val="nil"/>
              <w:bottom w:val="single" w:sz="4" w:space="0" w:color="auto"/>
              <w:right w:val="single" w:sz="4" w:space="0" w:color="auto"/>
            </w:tcBorders>
            <w:shd w:val="clear" w:color="000000" w:fill="FFFFFF"/>
            <w:vAlign w:val="center"/>
          </w:tcPr>
          <w:p w14:paraId="7B3BA6D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ONAPI-UC-CD-2020-0070</w:t>
            </w:r>
          </w:p>
        </w:tc>
        <w:tc>
          <w:tcPr>
            <w:tcW w:w="3582" w:type="dxa"/>
            <w:tcBorders>
              <w:top w:val="nil"/>
              <w:left w:val="nil"/>
              <w:bottom w:val="single" w:sz="4" w:space="0" w:color="auto"/>
              <w:right w:val="single" w:sz="4" w:space="0" w:color="auto"/>
            </w:tcBorders>
            <w:shd w:val="clear" w:color="000000" w:fill="FFFFFF"/>
            <w:vAlign w:val="center"/>
          </w:tcPr>
          <w:p w14:paraId="3A7BC89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catering para 10 personas que asistirán a reunión del directorio de ONAPI, el viernes 11/09/2020 a las 9:30 am en las instalaciones de la Institución.</w:t>
            </w:r>
          </w:p>
        </w:tc>
        <w:tc>
          <w:tcPr>
            <w:tcW w:w="1440" w:type="dxa"/>
            <w:tcBorders>
              <w:top w:val="nil"/>
              <w:left w:val="nil"/>
              <w:bottom w:val="single" w:sz="4" w:space="0" w:color="auto"/>
              <w:right w:val="single" w:sz="4" w:space="0" w:color="auto"/>
            </w:tcBorders>
            <w:shd w:val="clear" w:color="000000" w:fill="FFFFFF"/>
            <w:vAlign w:val="center"/>
          </w:tcPr>
          <w:p w14:paraId="39CB1DE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Ciano Gourmet, SRL.</w:t>
            </w:r>
          </w:p>
        </w:tc>
        <w:tc>
          <w:tcPr>
            <w:tcW w:w="1440" w:type="dxa"/>
            <w:tcBorders>
              <w:top w:val="nil"/>
              <w:left w:val="nil"/>
              <w:bottom w:val="single" w:sz="4" w:space="0" w:color="auto"/>
              <w:right w:val="single" w:sz="4" w:space="0" w:color="auto"/>
            </w:tcBorders>
            <w:shd w:val="clear" w:color="000000" w:fill="FFFFFF"/>
            <w:vAlign w:val="center"/>
          </w:tcPr>
          <w:p w14:paraId="4046E09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7,522.50</w:t>
            </w:r>
          </w:p>
        </w:tc>
        <w:tc>
          <w:tcPr>
            <w:tcW w:w="828" w:type="dxa"/>
            <w:tcBorders>
              <w:top w:val="nil"/>
              <w:left w:val="nil"/>
              <w:bottom w:val="single" w:sz="4" w:space="0" w:color="auto"/>
              <w:right w:val="single" w:sz="4" w:space="0" w:color="auto"/>
            </w:tcBorders>
            <w:shd w:val="clear" w:color="000000" w:fill="FFFFFF"/>
            <w:vAlign w:val="center"/>
          </w:tcPr>
          <w:p w14:paraId="7A23BBA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92" w:type="dxa"/>
            <w:tcBorders>
              <w:top w:val="nil"/>
              <w:left w:val="nil"/>
              <w:bottom w:val="single" w:sz="4" w:space="0" w:color="auto"/>
              <w:right w:val="single" w:sz="4" w:space="0" w:color="auto"/>
            </w:tcBorders>
            <w:shd w:val="clear" w:color="auto" w:fill="auto"/>
            <w:noWrap/>
            <w:vAlign w:val="center"/>
          </w:tcPr>
          <w:p w14:paraId="47E1EC1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Restaurantes y catering (servicios de comidas y bebidas).</w:t>
            </w:r>
          </w:p>
        </w:tc>
      </w:tr>
      <w:tr w:rsidR="003C2E83" w:rsidRPr="008A7CF0" w14:paraId="5257B048" w14:textId="77777777" w:rsidTr="00F7314C">
        <w:trPr>
          <w:trHeight w:val="411"/>
        </w:trPr>
        <w:tc>
          <w:tcPr>
            <w:tcW w:w="1458" w:type="dxa"/>
            <w:tcBorders>
              <w:top w:val="nil"/>
              <w:left w:val="single" w:sz="4" w:space="0" w:color="auto"/>
              <w:bottom w:val="single" w:sz="4" w:space="0" w:color="auto"/>
              <w:right w:val="single" w:sz="4" w:space="0" w:color="auto"/>
            </w:tcBorders>
            <w:shd w:val="clear" w:color="000000" w:fill="FFFFFF"/>
            <w:vAlign w:val="center"/>
          </w:tcPr>
          <w:p w14:paraId="395111C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9/16/2020</w:t>
            </w:r>
          </w:p>
        </w:tc>
        <w:tc>
          <w:tcPr>
            <w:tcW w:w="1260" w:type="dxa"/>
            <w:tcBorders>
              <w:top w:val="nil"/>
              <w:left w:val="nil"/>
              <w:bottom w:val="single" w:sz="4" w:space="0" w:color="auto"/>
              <w:right w:val="single" w:sz="4" w:space="0" w:color="auto"/>
            </w:tcBorders>
            <w:shd w:val="clear" w:color="000000" w:fill="FFFFFF"/>
            <w:vAlign w:val="center"/>
          </w:tcPr>
          <w:p w14:paraId="762401B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ONAPI-UC-CD-2020-0071</w:t>
            </w:r>
          </w:p>
        </w:tc>
        <w:tc>
          <w:tcPr>
            <w:tcW w:w="3582" w:type="dxa"/>
            <w:tcBorders>
              <w:top w:val="nil"/>
              <w:left w:val="nil"/>
              <w:bottom w:val="single" w:sz="4" w:space="0" w:color="auto"/>
              <w:right w:val="single" w:sz="4" w:space="0" w:color="auto"/>
            </w:tcBorders>
            <w:shd w:val="clear" w:color="000000" w:fill="FFFFFF"/>
            <w:vAlign w:val="center"/>
          </w:tcPr>
          <w:p w14:paraId="5E63B8E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Almuerzo para 20 personas que participarán en reunión de subdirectores y nuevo personal de ONAPI, ofrecido por la dirección general para el día 17/09/2020.</w:t>
            </w:r>
          </w:p>
        </w:tc>
        <w:tc>
          <w:tcPr>
            <w:tcW w:w="1440" w:type="dxa"/>
            <w:tcBorders>
              <w:top w:val="nil"/>
              <w:left w:val="nil"/>
              <w:bottom w:val="single" w:sz="4" w:space="0" w:color="auto"/>
              <w:right w:val="single" w:sz="4" w:space="0" w:color="auto"/>
            </w:tcBorders>
            <w:shd w:val="clear" w:color="000000" w:fill="FFFFFF"/>
            <w:vAlign w:val="center"/>
          </w:tcPr>
          <w:p w14:paraId="32BA534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Ciano Gourmet, SRL.</w:t>
            </w:r>
          </w:p>
        </w:tc>
        <w:tc>
          <w:tcPr>
            <w:tcW w:w="1440" w:type="dxa"/>
            <w:tcBorders>
              <w:top w:val="nil"/>
              <w:left w:val="nil"/>
              <w:bottom w:val="single" w:sz="4" w:space="0" w:color="auto"/>
              <w:right w:val="single" w:sz="4" w:space="0" w:color="auto"/>
            </w:tcBorders>
            <w:shd w:val="clear" w:color="000000" w:fill="FFFFFF"/>
            <w:vAlign w:val="center"/>
          </w:tcPr>
          <w:p w14:paraId="311AD72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20,709.00</w:t>
            </w:r>
          </w:p>
        </w:tc>
        <w:tc>
          <w:tcPr>
            <w:tcW w:w="828" w:type="dxa"/>
            <w:tcBorders>
              <w:top w:val="nil"/>
              <w:left w:val="nil"/>
              <w:bottom w:val="single" w:sz="4" w:space="0" w:color="auto"/>
              <w:right w:val="single" w:sz="4" w:space="0" w:color="auto"/>
            </w:tcBorders>
            <w:shd w:val="clear" w:color="000000" w:fill="FFFFFF"/>
            <w:vAlign w:val="center"/>
          </w:tcPr>
          <w:p w14:paraId="6DBD3B7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92" w:type="dxa"/>
            <w:tcBorders>
              <w:top w:val="nil"/>
              <w:left w:val="nil"/>
              <w:bottom w:val="single" w:sz="4" w:space="0" w:color="auto"/>
              <w:right w:val="single" w:sz="4" w:space="0" w:color="auto"/>
            </w:tcBorders>
            <w:shd w:val="clear" w:color="auto" w:fill="auto"/>
            <w:noWrap/>
            <w:vAlign w:val="center"/>
          </w:tcPr>
          <w:p w14:paraId="0F9E98C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Restaurantes y catering (servicios de comidas y bebidas).</w:t>
            </w:r>
          </w:p>
        </w:tc>
      </w:tr>
      <w:tr w:rsidR="003C2E83" w:rsidRPr="00DB56D4" w14:paraId="7282C1B5" w14:textId="77777777" w:rsidTr="00F7314C">
        <w:trPr>
          <w:trHeight w:val="587"/>
        </w:trPr>
        <w:tc>
          <w:tcPr>
            <w:tcW w:w="1458" w:type="dxa"/>
            <w:tcBorders>
              <w:top w:val="nil"/>
              <w:left w:val="single" w:sz="4" w:space="0" w:color="auto"/>
              <w:bottom w:val="single" w:sz="4" w:space="0" w:color="auto"/>
              <w:right w:val="single" w:sz="4" w:space="0" w:color="auto"/>
            </w:tcBorders>
            <w:shd w:val="clear" w:color="000000" w:fill="FFFFFF"/>
            <w:vAlign w:val="center"/>
          </w:tcPr>
          <w:p w14:paraId="0912978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9/18/2020</w:t>
            </w:r>
          </w:p>
        </w:tc>
        <w:tc>
          <w:tcPr>
            <w:tcW w:w="1260" w:type="dxa"/>
            <w:tcBorders>
              <w:top w:val="nil"/>
              <w:left w:val="nil"/>
              <w:bottom w:val="single" w:sz="4" w:space="0" w:color="auto"/>
              <w:right w:val="single" w:sz="4" w:space="0" w:color="auto"/>
            </w:tcBorders>
            <w:shd w:val="clear" w:color="000000" w:fill="FFFFFF"/>
            <w:vAlign w:val="center"/>
          </w:tcPr>
          <w:p w14:paraId="294B893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ONAPI-UC-CD-2020-0072</w:t>
            </w:r>
          </w:p>
        </w:tc>
        <w:tc>
          <w:tcPr>
            <w:tcW w:w="3582" w:type="dxa"/>
            <w:tcBorders>
              <w:top w:val="nil"/>
              <w:left w:val="nil"/>
              <w:bottom w:val="single" w:sz="4" w:space="0" w:color="auto"/>
              <w:right w:val="single" w:sz="4" w:space="0" w:color="auto"/>
            </w:tcBorders>
            <w:shd w:val="clear" w:color="000000" w:fill="FFFFFF"/>
            <w:vAlign w:val="center"/>
          </w:tcPr>
          <w:p w14:paraId="51DC73F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Publicada en un periódico de circulación nacional el día 18/09/2020 de concurso externo de examinador de fondo de patentes, tamaño 3x7.</w:t>
            </w:r>
          </w:p>
        </w:tc>
        <w:tc>
          <w:tcPr>
            <w:tcW w:w="1440" w:type="dxa"/>
            <w:tcBorders>
              <w:top w:val="nil"/>
              <w:left w:val="nil"/>
              <w:bottom w:val="single" w:sz="4" w:space="0" w:color="auto"/>
              <w:right w:val="single" w:sz="4" w:space="0" w:color="auto"/>
            </w:tcBorders>
            <w:shd w:val="clear" w:color="000000" w:fill="FFFFFF"/>
            <w:vAlign w:val="center"/>
          </w:tcPr>
          <w:p w14:paraId="1159111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c>
          <w:tcPr>
            <w:tcW w:w="1440" w:type="dxa"/>
            <w:tcBorders>
              <w:top w:val="nil"/>
              <w:left w:val="nil"/>
              <w:bottom w:val="single" w:sz="4" w:space="0" w:color="auto"/>
              <w:right w:val="single" w:sz="4" w:space="0" w:color="auto"/>
            </w:tcBorders>
            <w:shd w:val="clear" w:color="000000" w:fill="FFFFFF"/>
            <w:vAlign w:val="center"/>
          </w:tcPr>
          <w:p w14:paraId="20F2453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25,987.50</w:t>
            </w:r>
          </w:p>
        </w:tc>
        <w:tc>
          <w:tcPr>
            <w:tcW w:w="828" w:type="dxa"/>
            <w:tcBorders>
              <w:top w:val="nil"/>
              <w:left w:val="nil"/>
              <w:bottom w:val="single" w:sz="4" w:space="0" w:color="auto"/>
              <w:right w:val="single" w:sz="4" w:space="0" w:color="auto"/>
            </w:tcBorders>
            <w:shd w:val="clear" w:color="000000" w:fill="FFFFFF"/>
            <w:vAlign w:val="center"/>
          </w:tcPr>
          <w:p w14:paraId="095684A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92" w:type="dxa"/>
            <w:tcBorders>
              <w:top w:val="nil"/>
              <w:left w:val="nil"/>
              <w:bottom w:val="single" w:sz="4" w:space="0" w:color="auto"/>
              <w:right w:val="single" w:sz="4" w:space="0" w:color="auto"/>
            </w:tcBorders>
            <w:shd w:val="clear" w:color="auto" w:fill="auto"/>
            <w:noWrap/>
            <w:vAlign w:val="center"/>
          </w:tcPr>
          <w:p w14:paraId="572CF36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Editora Hoy, SAS</w:t>
            </w:r>
          </w:p>
        </w:tc>
      </w:tr>
      <w:tr w:rsidR="003C2E83" w:rsidRPr="00DB56D4" w14:paraId="067B20D0" w14:textId="77777777" w:rsidTr="00F7314C">
        <w:trPr>
          <w:trHeight w:val="641"/>
        </w:trPr>
        <w:tc>
          <w:tcPr>
            <w:tcW w:w="1458" w:type="dxa"/>
            <w:tcBorders>
              <w:top w:val="nil"/>
              <w:left w:val="single" w:sz="4" w:space="0" w:color="auto"/>
              <w:bottom w:val="single" w:sz="4" w:space="0" w:color="auto"/>
              <w:right w:val="single" w:sz="4" w:space="0" w:color="auto"/>
            </w:tcBorders>
            <w:shd w:val="clear" w:color="000000" w:fill="FFFFFF"/>
            <w:vAlign w:val="center"/>
          </w:tcPr>
          <w:p w14:paraId="1D4E304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9/25/2020</w:t>
            </w:r>
          </w:p>
        </w:tc>
        <w:tc>
          <w:tcPr>
            <w:tcW w:w="1260" w:type="dxa"/>
            <w:tcBorders>
              <w:top w:val="nil"/>
              <w:left w:val="nil"/>
              <w:bottom w:val="single" w:sz="4" w:space="0" w:color="auto"/>
              <w:right w:val="single" w:sz="4" w:space="0" w:color="auto"/>
            </w:tcBorders>
            <w:shd w:val="clear" w:color="000000" w:fill="FFFFFF"/>
            <w:vAlign w:val="center"/>
          </w:tcPr>
          <w:p w14:paraId="5B9F8AA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ONAPI-UC-CD-2020-0073</w:t>
            </w:r>
          </w:p>
        </w:tc>
        <w:tc>
          <w:tcPr>
            <w:tcW w:w="3582" w:type="dxa"/>
            <w:tcBorders>
              <w:top w:val="nil"/>
              <w:left w:val="nil"/>
              <w:bottom w:val="single" w:sz="4" w:space="0" w:color="auto"/>
              <w:right w:val="single" w:sz="4" w:space="0" w:color="auto"/>
            </w:tcBorders>
            <w:shd w:val="clear" w:color="000000" w:fill="FFFFFF"/>
            <w:vAlign w:val="center"/>
          </w:tcPr>
          <w:p w14:paraId="1298227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450 carnets en PVC, doble impresión de alta resolución, laminado en ambas caras, para colaboradores de ONAPI, y visitantes.</w:t>
            </w:r>
          </w:p>
        </w:tc>
        <w:tc>
          <w:tcPr>
            <w:tcW w:w="1440" w:type="dxa"/>
            <w:tcBorders>
              <w:top w:val="nil"/>
              <w:left w:val="nil"/>
              <w:bottom w:val="single" w:sz="4" w:space="0" w:color="auto"/>
              <w:right w:val="single" w:sz="4" w:space="0" w:color="auto"/>
            </w:tcBorders>
            <w:shd w:val="clear" w:color="000000" w:fill="FFFFFF"/>
            <w:vAlign w:val="center"/>
          </w:tcPr>
          <w:p w14:paraId="716EB5E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Tarjetas o bandas de identificación o productos similares</w:t>
            </w:r>
          </w:p>
        </w:tc>
        <w:tc>
          <w:tcPr>
            <w:tcW w:w="1440" w:type="dxa"/>
            <w:tcBorders>
              <w:top w:val="nil"/>
              <w:left w:val="nil"/>
              <w:bottom w:val="single" w:sz="4" w:space="0" w:color="auto"/>
              <w:right w:val="single" w:sz="4" w:space="0" w:color="auto"/>
            </w:tcBorders>
            <w:shd w:val="clear" w:color="000000" w:fill="FFFFFF"/>
            <w:vAlign w:val="center"/>
          </w:tcPr>
          <w:p w14:paraId="3F4518C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79,650.00</w:t>
            </w:r>
          </w:p>
        </w:tc>
        <w:tc>
          <w:tcPr>
            <w:tcW w:w="828" w:type="dxa"/>
            <w:tcBorders>
              <w:top w:val="nil"/>
              <w:left w:val="nil"/>
              <w:bottom w:val="single" w:sz="4" w:space="0" w:color="auto"/>
              <w:right w:val="single" w:sz="4" w:space="0" w:color="auto"/>
            </w:tcBorders>
            <w:shd w:val="clear" w:color="000000" w:fill="FFFFFF"/>
            <w:vAlign w:val="center"/>
          </w:tcPr>
          <w:p w14:paraId="58D3D35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92" w:type="dxa"/>
            <w:tcBorders>
              <w:top w:val="nil"/>
              <w:left w:val="nil"/>
              <w:bottom w:val="single" w:sz="4" w:space="0" w:color="auto"/>
              <w:right w:val="single" w:sz="4" w:space="0" w:color="auto"/>
            </w:tcBorders>
            <w:shd w:val="clear" w:color="auto" w:fill="auto"/>
            <w:noWrap/>
            <w:vAlign w:val="center"/>
          </w:tcPr>
          <w:p w14:paraId="5160B7E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Identificaciones Corporativas, SRL (IDCORP)</w:t>
            </w:r>
          </w:p>
        </w:tc>
      </w:tr>
      <w:tr w:rsidR="003C2E83" w:rsidRPr="00DB56D4" w14:paraId="5178EAEA" w14:textId="77777777" w:rsidTr="00F7314C">
        <w:trPr>
          <w:trHeight w:val="821"/>
        </w:trPr>
        <w:tc>
          <w:tcPr>
            <w:tcW w:w="1458" w:type="dxa"/>
            <w:tcBorders>
              <w:top w:val="nil"/>
              <w:left w:val="single" w:sz="4" w:space="0" w:color="auto"/>
              <w:bottom w:val="single" w:sz="4" w:space="0" w:color="auto"/>
              <w:right w:val="single" w:sz="4" w:space="0" w:color="auto"/>
            </w:tcBorders>
            <w:shd w:val="clear" w:color="000000" w:fill="FFFFFF"/>
            <w:vAlign w:val="center"/>
          </w:tcPr>
          <w:p w14:paraId="3CA6788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9/25/2020</w:t>
            </w:r>
          </w:p>
        </w:tc>
        <w:tc>
          <w:tcPr>
            <w:tcW w:w="1260" w:type="dxa"/>
            <w:tcBorders>
              <w:top w:val="nil"/>
              <w:left w:val="nil"/>
              <w:bottom w:val="single" w:sz="4" w:space="0" w:color="auto"/>
              <w:right w:val="single" w:sz="4" w:space="0" w:color="auto"/>
            </w:tcBorders>
            <w:shd w:val="clear" w:color="000000" w:fill="FFFFFF"/>
            <w:vAlign w:val="center"/>
          </w:tcPr>
          <w:p w14:paraId="596A5F8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ONAPI-UC-CD-2020-0074</w:t>
            </w:r>
          </w:p>
        </w:tc>
        <w:tc>
          <w:tcPr>
            <w:tcW w:w="3582" w:type="dxa"/>
            <w:tcBorders>
              <w:top w:val="nil"/>
              <w:left w:val="nil"/>
              <w:bottom w:val="single" w:sz="4" w:space="0" w:color="auto"/>
              <w:right w:val="single" w:sz="4" w:space="0" w:color="auto"/>
            </w:tcBorders>
            <w:shd w:val="clear" w:color="000000" w:fill="FFFFFF"/>
            <w:vAlign w:val="center"/>
          </w:tcPr>
          <w:p w14:paraId="60E0B13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baterías para inversor y puente para las mismas, con instalación incluida en OPNAPI, San Francisco de Macorís.</w:t>
            </w:r>
          </w:p>
        </w:tc>
        <w:tc>
          <w:tcPr>
            <w:tcW w:w="1440" w:type="dxa"/>
            <w:tcBorders>
              <w:top w:val="nil"/>
              <w:left w:val="nil"/>
              <w:bottom w:val="single" w:sz="4" w:space="0" w:color="auto"/>
              <w:right w:val="single" w:sz="4" w:space="0" w:color="auto"/>
            </w:tcBorders>
            <w:shd w:val="clear" w:color="000000" w:fill="FFFFFF"/>
            <w:vAlign w:val="center"/>
          </w:tcPr>
          <w:p w14:paraId="26FC452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Baterías de plomo-ácido</w:t>
            </w:r>
          </w:p>
        </w:tc>
        <w:tc>
          <w:tcPr>
            <w:tcW w:w="1440" w:type="dxa"/>
            <w:tcBorders>
              <w:top w:val="nil"/>
              <w:left w:val="nil"/>
              <w:bottom w:val="single" w:sz="4" w:space="0" w:color="auto"/>
              <w:right w:val="single" w:sz="4" w:space="0" w:color="auto"/>
            </w:tcBorders>
            <w:shd w:val="clear" w:color="000000" w:fill="FFFFFF"/>
            <w:vAlign w:val="center"/>
          </w:tcPr>
          <w:p w14:paraId="36F5DAC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73,820.05</w:t>
            </w:r>
          </w:p>
        </w:tc>
        <w:tc>
          <w:tcPr>
            <w:tcW w:w="828" w:type="dxa"/>
            <w:tcBorders>
              <w:top w:val="nil"/>
              <w:left w:val="nil"/>
              <w:bottom w:val="single" w:sz="4" w:space="0" w:color="auto"/>
              <w:right w:val="single" w:sz="4" w:space="0" w:color="auto"/>
            </w:tcBorders>
            <w:shd w:val="clear" w:color="000000" w:fill="FFFFFF"/>
            <w:vAlign w:val="center"/>
          </w:tcPr>
          <w:p w14:paraId="10D62C6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92" w:type="dxa"/>
            <w:tcBorders>
              <w:top w:val="nil"/>
              <w:left w:val="nil"/>
              <w:bottom w:val="single" w:sz="4" w:space="0" w:color="auto"/>
              <w:right w:val="single" w:sz="4" w:space="0" w:color="auto"/>
            </w:tcBorders>
            <w:shd w:val="clear" w:color="auto" w:fill="auto"/>
            <w:noWrap/>
            <w:vAlign w:val="center"/>
          </w:tcPr>
          <w:p w14:paraId="037242C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LH Internacional, SRL</w:t>
            </w:r>
          </w:p>
        </w:tc>
      </w:tr>
      <w:tr w:rsidR="003C2E83" w:rsidRPr="00DB56D4" w14:paraId="1DD87CBC" w14:textId="77777777" w:rsidTr="00F7314C">
        <w:trPr>
          <w:trHeight w:val="1030"/>
        </w:trPr>
        <w:tc>
          <w:tcPr>
            <w:tcW w:w="1458" w:type="dxa"/>
            <w:tcBorders>
              <w:top w:val="nil"/>
              <w:left w:val="single" w:sz="4" w:space="0" w:color="auto"/>
              <w:bottom w:val="single" w:sz="4" w:space="0" w:color="auto"/>
              <w:right w:val="single" w:sz="4" w:space="0" w:color="auto"/>
            </w:tcBorders>
            <w:shd w:val="clear" w:color="000000" w:fill="FFFFFF"/>
            <w:vAlign w:val="center"/>
          </w:tcPr>
          <w:p w14:paraId="26D9014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9/21/2020</w:t>
            </w:r>
          </w:p>
        </w:tc>
        <w:tc>
          <w:tcPr>
            <w:tcW w:w="1260" w:type="dxa"/>
            <w:tcBorders>
              <w:top w:val="nil"/>
              <w:left w:val="nil"/>
              <w:bottom w:val="single" w:sz="4" w:space="0" w:color="auto"/>
              <w:right w:val="single" w:sz="4" w:space="0" w:color="auto"/>
            </w:tcBorders>
            <w:shd w:val="clear" w:color="000000" w:fill="FFFFFF"/>
            <w:vAlign w:val="center"/>
          </w:tcPr>
          <w:p w14:paraId="6E13CF3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ONAPI-DAF-CM-2020-0016</w:t>
            </w:r>
          </w:p>
        </w:tc>
        <w:tc>
          <w:tcPr>
            <w:tcW w:w="3582" w:type="dxa"/>
            <w:tcBorders>
              <w:top w:val="nil"/>
              <w:left w:val="nil"/>
              <w:bottom w:val="single" w:sz="4" w:space="0" w:color="auto"/>
              <w:right w:val="single" w:sz="4" w:space="0" w:color="auto"/>
            </w:tcBorders>
            <w:shd w:val="clear" w:color="000000" w:fill="FFFFFF"/>
            <w:vAlign w:val="center"/>
          </w:tcPr>
          <w:p w14:paraId="0900A46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fumigación para la oficina principal, ORE, ORN y San Francisco de Macorís de la ONAPI, por un periodo de un año del01/10/2020 al 01/10/2021.</w:t>
            </w:r>
          </w:p>
        </w:tc>
        <w:tc>
          <w:tcPr>
            <w:tcW w:w="1440" w:type="dxa"/>
            <w:tcBorders>
              <w:top w:val="nil"/>
              <w:left w:val="nil"/>
              <w:bottom w:val="single" w:sz="4" w:space="0" w:color="auto"/>
              <w:right w:val="single" w:sz="4" w:space="0" w:color="auto"/>
            </w:tcBorders>
            <w:shd w:val="clear" w:color="000000" w:fill="FFFFFF"/>
            <w:vAlign w:val="center"/>
          </w:tcPr>
          <w:p w14:paraId="78AFEB5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de exterminación o fumigación</w:t>
            </w:r>
          </w:p>
        </w:tc>
        <w:tc>
          <w:tcPr>
            <w:tcW w:w="1440" w:type="dxa"/>
            <w:tcBorders>
              <w:top w:val="nil"/>
              <w:left w:val="nil"/>
              <w:bottom w:val="single" w:sz="4" w:space="0" w:color="auto"/>
              <w:right w:val="single" w:sz="4" w:space="0" w:color="auto"/>
            </w:tcBorders>
            <w:shd w:val="clear" w:color="000000" w:fill="FFFFFF"/>
            <w:vAlign w:val="center"/>
          </w:tcPr>
          <w:p w14:paraId="0FE4665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330,400.00</w:t>
            </w:r>
          </w:p>
        </w:tc>
        <w:tc>
          <w:tcPr>
            <w:tcW w:w="828" w:type="dxa"/>
            <w:tcBorders>
              <w:top w:val="nil"/>
              <w:left w:val="nil"/>
              <w:bottom w:val="single" w:sz="4" w:space="0" w:color="auto"/>
              <w:right w:val="single" w:sz="4" w:space="0" w:color="auto"/>
            </w:tcBorders>
            <w:shd w:val="clear" w:color="000000" w:fill="FFFFFF"/>
            <w:vAlign w:val="center"/>
          </w:tcPr>
          <w:p w14:paraId="4836C34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92" w:type="dxa"/>
            <w:tcBorders>
              <w:top w:val="nil"/>
              <w:left w:val="nil"/>
              <w:bottom w:val="single" w:sz="4" w:space="0" w:color="auto"/>
              <w:right w:val="single" w:sz="4" w:space="0" w:color="auto"/>
            </w:tcBorders>
            <w:shd w:val="clear" w:color="auto" w:fill="auto"/>
            <w:noWrap/>
            <w:vAlign w:val="center"/>
          </w:tcPr>
          <w:p w14:paraId="77EEC3B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International </w:t>
            </w:r>
            <w:proofErr w:type="spellStart"/>
            <w:r w:rsidRPr="007B679D">
              <w:rPr>
                <w:rFonts w:ascii="Artifex CF Light" w:hAnsi="Artifex CF Light" w:cs="Calibri"/>
                <w:color w:val="002060"/>
                <w:sz w:val="18"/>
                <w:szCs w:val="18"/>
                <w:lang w:val="es-DO"/>
              </w:rPr>
              <w:t>Jakson</w:t>
            </w:r>
            <w:proofErr w:type="spellEnd"/>
            <w:r w:rsidRPr="007B679D">
              <w:rPr>
                <w:rFonts w:ascii="Artifex CF Light" w:hAnsi="Artifex CF Light" w:cs="Calibri"/>
                <w:color w:val="002060"/>
                <w:sz w:val="18"/>
                <w:szCs w:val="18"/>
                <w:lang w:val="es-DO"/>
              </w:rPr>
              <w:t xml:space="preserve"> </w:t>
            </w:r>
            <w:proofErr w:type="spellStart"/>
            <w:r w:rsidRPr="007B679D">
              <w:rPr>
                <w:rFonts w:ascii="Artifex CF Light" w:hAnsi="Artifex CF Light" w:cs="Calibri"/>
                <w:color w:val="002060"/>
                <w:sz w:val="18"/>
                <w:szCs w:val="18"/>
                <w:lang w:val="es-DO"/>
              </w:rPr>
              <w:t>Servic</w:t>
            </w:r>
            <w:proofErr w:type="spellEnd"/>
            <w:r w:rsidRPr="007B679D">
              <w:rPr>
                <w:rFonts w:ascii="Artifex CF Light" w:hAnsi="Artifex CF Light" w:cs="Calibri"/>
                <w:color w:val="002060"/>
                <w:sz w:val="18"/>
                <w:szCs w:val="18"/>
                <w:lang w:val="es-DO"/>
              </w:rPr>
              <w:t>, SRL</w:t>
            </w:r>
          </w:p>
        </w:tc>
      </w:tr>
      <w:tr w:rsidR="003C2E83" w:rsidRPr="008A7CF0" w14:paraId="61D373A0" w14:textId="77777777" w:rsidTr="00F7314C">
        <w:trPr>
          <w:trHeight w:val="333"/>
        </w:trPr>
        <w:tc>
          <w:tcPr>
            <w:tcW w:w="1458" w:type="dxa"/>
            <w:tcBorders>
              <w:top w:val="nil"/>
              <w:left w:val="single" w:sz="4" w:space="0" w:color="auto"/>
              <w:bottom w:val="single" w:sz="4" w:space="0" w:color="auto"/>
              <w:right w:val="single" w:sz="4" w:space="0" w:color="auto"/>
            </w:tcBorders>
            <w:shd w:val="clear" w:color="000000" w:fill="FFFFFF"/>
            <w:vAlign w:val="center"/>
          </w:tcPr>
          <w:p w14:paraId="1536060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9/17/2020</w:t>
            </w:r>
          </w:p>
        </w:tc>
        <w:tc>
          <w:tcPr>
            <w:tcW w:w="1260" w:type="dxa"/>
            <w:tcBorders>
              <w:top w:val="nil"/>
              <w:left w:val="nil"/>
              <w:bottom w:val="single" w:sz="4" w:space="0" w:color="auto"/>
              <w:right w:val="single" w:sz="4" w:space="0" w:color="auto"/>
            </w:tcBorders>
            <w:shd w:val="clear" w:color="000000" w:fill="FFFFFF"/>
            <w:vAlign w:val="center"/>
          </w:tcPr>
          <w:p w14:paraId="5490EF5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ONAPI-DAF-CM-2020-0018</w:t>
            </w:r>
          </w:p>
        </w:tc>
        <w:tc>
          <w:tcPr>
            <w:tcW w:w="3582" w:type="dxa"/>
            <w:tcBorders>
              <w:top w:val="nil"/>
              <w:left w:val="nil"/>
              <w:bottom w:val="single" w:sz="4" w:space="0" w:color="auto"/>
              <w:right w:val="single" w:sz="4" w:space="0" w:color="auto"/>
            </w:tcBorders>
            <w:shd w:val="clear" w:color="000000" w:fill="FFFFFF"/>
            <w:vAlign w:val="center"/>
          </w:tcPr>
          <w:p w14:paraId="573A9F1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Contratación de un asesor en materia civil, penal y experticia falsificaciones para el departamento de jurídica de ONAPI, </w:t>
            </w:r>
            <w:proofErr w:type="spellStart"/>
            <w:r w:rsidRPr="007B679D">
              <w:rPr>
                <w:rFonts w:ascii="Artifex CF Light" w:hAnsi="Artifex CF Light" w:cs="Calibri"/>
                <w:color w:val="002060"/>
                <w:sz w:val="18"/>
                <w:szCs w:val="18"/>
                <w:lang w:val="es-DO"/>
              </w:rPr>
              <w:t>pos</w:t>
            </w:r>
            <w:proofErr w:type="spellEnd"/>
            <w:r w:rsidRPr="007B679D">
              <w:rPr>
                <w:rFonts w:ascii="Artifex CF Light" w:hAnsi="Artifex CF Light" w:cs="Calibri"/>
                <w:color w:val="002060"/>
                <w:sz w:val="18"/>
                <w:szCs w:val="18"/>
                <w:lang w:val="es-DO"/>
              </w:rPr>
              <w:t xml:space="preserve"> 10 meses, desde el 16/09/2020 al 15/07/2021</w:t>
            </w:r>
          </w:p>
        </w:tc>
        <w:tc>
          <w:tcPr>
            <w:tcW w:w="1440" w:type="dxa"/>
            <w:tcBorders>
              <w:top w:val="nil"/>
              <w:left w:val="nil"/>
              <w:bottom w:val="single" w:sz="4" w:space="0" w:color="auto"/>
              <w:right w:val="single" w:sz="4" w:space="0" w:color="auto"/>
            </w:tcBorders>
            <w:shd w:val="clear" w:color="000000" w:fill="FFFFFF"/>
            <w:vAlign w:val="center"/>
          </w:tcPr>
          <w:p w14:paraId="7EF52D6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Miguel Angel Méndez Moquete</w:t>
            </w:r>
          </w:p>
        </w:tc>
        <w:tc>
          <w:tcPr>
            <w:tcW w:w="1440" w:type="dxa"/>
            <w:tcBorders>
              <w:top w:val="nil"/>
              <w:left w:val="nil"/>
              <w:bottom w:val="single" w:sz="4" w:space="0" w:color="auto"/>
              <w:right w:val="single" w:sz="4" w:space="0" w:color="auto"/>
            </w:tcBorders>
            <w:shd w:val="clear" w:color="000000" w:fill="FFFFFF"/>
            <w:vAlign w:val="center"/>
          </w:tcPr>
          <w:p w14:paraId="1EDCE87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1,062,000.00</w:t>
            </w:r>
          </w:p>
        </w:tc>
        <w:tc>
          <w:tcPr>
            <w:tcW w:w="828" w:type="dxa"/>
            <w:tcBorders>
              <w:top w:val="nil"/>
              <w:left w:val="nil"/>
              <w:bottom w:val="single" w:sz="4" w:space="0" w:color="auto"/>
              <w:right w:val="single" w:sz="4" w:space="0" w:color="auto"/>
            </w:tcBorders>
            <w:shd w:val="clear" w:color="000000" w:fill="FFFFFF"/>
            <w:vAlign w:val="center"/>
          </w:tcPr>
          <w:p w14:paraId="1BD01CA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1692" w:type="dxa"/>
            <w:tcBorders>
              <w:top w:val="nil"/>
              <w:left w:val="nil"/>
              <w:bottom w:val="single" w:sz="4" w:space="0" w:color="auto"/>
              <w:right w:val="single" w:sz="4" w:space="0" w:color="auto"/>
            </w:tcBorders>
            <w:shd w:val="clear" w:color="auto" w:fill="auto"/>
            <w:noWrap/>
            <w:vAlign w:val="center"/>
          </w:tcPr>
          <w:p w14:paraId="19E7848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para defensa o de derecho penal</w:t>
            </w:r>
          </w:p>
        </w:tc>
      </w:tr>
      <w:tr w:rsidR="003C2E83" w:rsidRPr="008A7CF0" w14:paraId="1A25C137" w14:textId="77777777" w:rsidTr="00F7314C">
        <w:trPr>
          <w:trHeight w:val="333"/>
        </w:trPr>
        <w:tc>
          <w:tcPr>
            <w:tcW w:w="1458" w:type="dxa"/>
            <w:tcBorders>
              <w:top w:val="nil"/>
              <w:left w:val="single" w:sz="4" w:space="0" w:color="auto"/>
              <w:bottom w:val="single" w:sz="4" w:space="0" w:color="auto"/>
              <w:right w:val="single" w:sz="4" w:space="0" w:color="auto"/>
            </w:tcBorders>
            <w:shd w:val="clear" w:color="000000" w:fill="FFFFFF"/>
            <w:vAlign w:val="center"/>
          </w:tcPr>
          <w:p w14:paraId="0807996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9/22/2020</w:t>
            </w:r>
          </w:p>
        </w:tc>
        <w:tc>
          <w:tcPr>
            <w:tcW w:w="1260" w:type="dxa"/>
            <w:tcBorders>
              <w:top w:val="nil"/>
              <w:left w:val="nil"/>
              <w:bottom w:val="single" w:sz="4" w:space="0" w:color="auto"/>
              <w:right w:val="single" w:sz="4" w:space="0" w:color="auto"/>
            </w:tcBorders>
            <w:shd w:val="clear" w:color="000000" w:fill="FFFFFF"/>
            <w:vAlign w:val="center"/>
          </w:tcPr>
          <w:p w14:paraId="26946A1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ONAPI-DAF-CM-2020-0019</w:t>
            </w:r>
          </w:p>
        </w:tc>
        <w:tc>
          <w:tcPr>
            <w:tcW w:w="3582" w:type="dxa"/>
            <w:tcBorders>
              <w:top w:val="nil"/>
              <w:left w:val="nil"/>
              <w:bottom w:val="single" w:sz="4" w:space="0" w:color="auto"/>
              <w:right w:val="single" w:sz="4" w:space="0" w:color="auto"/>
            </w:tcBorders>
            <w:shd w:val="clear" w:color="000000" w:fill="FFFFFF"/>
            <w:vAlign w:val="center"/>
          </w:tcPr>
          <w:p w14:paraId="26B7E41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informáticos correspondiente al tercer trimestre 2020.</w:t>
            </w:r>
          </w:p>
        </w:tc>
        <w:tc>
          <w:tcPr>
            <w:tcW w:w="1440" w:type="dxa"/>
            <w:tcBorders>
              <w:top w:val="nil"/>
              <w:left w:val="nil"/>
              <w:bottom w:val="single" w:sz="4" w:space="0" w:color="auto"/>
              <w:right w:val="single" w:sz="4" w:space="0" w:color="auto"/>
            </w:tcBorders>
            <w:shd w:val="clear" w:color="000000" w:fill="FFFFFF"/>
            <w:vAlign w:val="center"/>
          </w:tcPr>
          <w:p w14:paraId="77B6A62A"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Cecomsa</w:t>
            </w:r>
            <w:proofErr w:type="spellEnd"/>
            <w:r w:rsidRPr="007B679D">
              <w:rPr>
                <w:rFonts w:ascii="Artifex CF Light" w:hAnsi="Artifex CF Light" w:cs="Calibri"/>
                <w:color w:val="002060"/>
                <w:sz w:val="18"/>
                <w:szCs w:val="18"/>
                <w:lang w:val="es-DO"/>
              </w:rPr>
              <w:t>, SRL</w:t>
            </w:r>
          </w:p>
        </w:tc>
        <w:tc>
          <w:tcPr>
            <w:tcW w:w="1440" w:type="dxa"/>
            <w:tcBorders>
              <w:top w:val="nil"/>
              <w:left w:val="nil"/>
              <w:bottom w:val="single" w:sz="4" w:space="0" w:color="auto"/>
              <w:right w:val="single" w:sz="4" w:space="0" w:color="auto"/>
            </w:tcBorders>
            <w:shd w:val="clear" w:color="000000" w:fill="FFFFFF"/>
            <w:vAlign w:val="center"/>
          </w:tcPr>
          <w:p w14:paraId="3511889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47,036.81</w:t>
            </w:r>
          </w:p>
        </w:tc>
        <w:tc>
          <w:tcPr>
            <w:tcW w:w="828" w:type="dxa"/>
            <w:tcBorders>
              <w:top w:val="nil"/>
              <w:left w:val="nil"/>
              <w:bottom w:val="single" w:sz="4" w:space="0" w:color="auto"/>
              <w:right w:val="single" w:sz="4" w:space="0" w:color="auto"/>
            </w:tcBorders>
            <w:shd w:val="clear" w:color="000000" w:fill="FFFFFF"/>
            <w:vAlign w:val="center"/>
          </w:tcPr>
          <w:p w14:paraId="7CB252C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92" w:type="dxa"/>
            <w:tcBorders>
              <w:top w:val="nil"/>
              <w:left w:val="nil"/>
              <w:bottom w:val="single" w:sz="4" w:space="0" w:color="auto"/>
              <w:right w:val="single" w:sz="4" w:space="0" w:color="auto"/>
            </w:tcBorders>
            <w:shd w:val="clear" w:color="auto" w:fill="auto"/>
            <w:noWrap/>
            <w:vAlign w:val="center"/>
          </w:tcPr>
          <w:p w14:paraId="601ED6D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Adquisición equipo informático y accesorios</w:t>
            </w:r>
          </w:p>
        </w:tc>
      </w:tr>
      <w:tr w:rsidR="003C2E83" w:rsidRPr="008A7CF0" w14:paraId="784228A0" w14:textId="77777777" w:rsidTr="00F7314C">
        <w:trPr>
          <w:trHeight w:val="551"/>
        </w:trPr>
        <w:tc>
          <w:tcPr>
            <w:tcW w:w="1458" w:type="dxa"/>
            <w:tcBorders>
              <w:top w:val="nil"/>
              <w:left w:val="single" w:sz="4" w:space="0" w:color="auto"/>
              <w:bottom w:val="single" w:sz="4" w:space="0" w:color="auto"/>
              <w:right w:val="single" w:sz="4" w:space="0" w:color="auto"/>
            </w:tcBorders>
            <w:shd w:val="clear" w:color="000000" w:fill="FFFFFF"/>
            <w:vAlign w:val="center"/>
          </w:tcPr>
          <w:p w14:paraId="3572282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9/22/2020</w:t>
            </w:r>
          </w:p>
        </w:tc>
        <w:tc>
          <w:tcPr>
            <w:tcW w:w="1260" w:type="dxa"/>
            <w:tcBorders>
              <w:top w:val="nil"/>
              <w:left w:val="nil"/>
              <w:bottom w:val="single" w:sz="4" w:space="0" w:color="auto"/>
              <w:right w:val="single" w:sz="4" w:space="0" w:color="auto"/>
            </w:tcBorders>
            <w:shd w:val="clear" w:color="000000" w:fill="FFFFFF"/>
            <w:vAlign w:val="center"/>
          </w:tcPr>
          <w:p w14:paraId="777B63D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ONAPI-DAF-CM-2020-0019</w:t>
            </w:r>
          </w:p>
        </w:tc>
        <w:tc>
          <w:tcPr>
            <w:tcW w:w="3582" w:type="dxa"/>
            <w:tcBorders>
              <w:top w:val="nil"/>
              <w:left w:val="nil"/>
              <w:bottom w:val="single" w:sz="4" w:space="0" w:color="auto"/>
              <w:right w:val="single" w:sz="4" w:space="0" w:color="auto"/>
            </w:tcBorders>
            <w:shd w:val="clear" w:color="000000" w:fill="FFFFFF"/>
            <w:vAlign w:val="center"/>
          </w:tcPr>
          <w:p w14:paraId="53B1283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informáticos correspondiente al tercer trimestre 2020.</w:t>
            </w:r>
          </w:p>
        </w:tc>
        <w:tc>
          <w:tcPr>
            <w:tcW w:w="1440" w:type="dxa"/>
            <w:tcBorders>
              <w:top w:val="nil"/>
              <w:left w:val="nil"/>
              <w:bottom w:val="single" w:sz="4" w:space="0" w:color="auto"/>
              <w:right w:val="single" w:sz="4" w:space="0" w:color="auto"/>
            </w:tcBorders>
            <w:shd w:val="clear" w:color="000000" w:fill="FFFFFF"/>
            <w:vAlign w:val="center"/>
          </w:tcPr>
          <w:p w14:paraId="4E61616F"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Itcorp</w:t>
            </w:r>
            <w:proofErr w:type="spellEnd"/>
            <w:r w:rsidRPr="007B679D">
              <w:rPr>
                <w:rFonts w:ascii="Artifex CF Light" w:hAnsi="Artifex CF Light" w:cs="Calibri"/>
                <w:color w:val="002060"/>
                <w:sz w:val="18"/>
                <w:szCs w:val="18"/>
                <w:lang w:val="es-DO"/>
              </w:rPr>
              <w:t xml:space="preserve"> </w:t>
            </w:r>
            <w:proofErr w:type="spellStart"/>
            <w:r w:rsidRPr="007B679D">
              <w:rPr>
                <w:rFonts w:ascii="Artifex CF Light" w:hAnsi="Artifex CF Light" w:cs="Calibri"/>
                <w:color w:val="002060"/>
                <w:sz w:val="18"/>
                <w:szCs w:val="18"/>
                <w:lang w:val="es-DO"/>
              </w:rPr>
              <w:t>Gongloss</w:t>
            </w:r>
            <w:proofErr w:type="spellEnd"/>
            <w:r w:rsidRPr="007B679D">
              <w:rPr>
                <w:rFonts w:ascii="Artifex CF Light" w:hAnsi="Artifex CF Light" w:cs="Calibri"/>
                <w:color w:val="002060"/>
                <w:sz w:val="18"/>
                <w:szCs w:val="18"/>
                <w:lang w:val="es-DO"/>
              </w:rPr>
              <w:t>, SRL</w:t>
            </w:r>
          </w:p>
        </w:tc>
        <w:tc>
          <w:tcPr>
            <w:tcW w:w="1440" w:type="dxa"/>
            <w:tcBorders>
              <w:top w:val="nil"/>
              <w:left w:val="nil"/>
              <w:bottom w:val="single" w:sz="4" w:space="0" w:color="auto"/>
              <w:right w:val="single" w:sz="4" w:space="0" w:color="auto"/>
            </w:tcBorders>
            <w:shd w:val="clear" w:color="000000" w:fill="FFFFFF"/>
            <w:vAlign w:val="center"/>
          </w:tcPr>
          <w:p w14:paraId="08E3BEC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85,668.00</w:t>
            </w:r>
          </w:p>
        </w:tc>
        <w:tc>
          <w:tcPr>
            <w:tcW w:w="828" w:type="dxa"/>
            <w:tcBorders>
              <w:top w:val="nil"/>
              <w:left w:val="nil"/>
              <w:bottom w:val="single" w:sz="4" w:space="0" w:color="auto"/>
              <w:right w:val="single" w:sz="4" w:space="0" w:color="auto"/>
            </w:tcBorders>
            <w:shd w:val="clear" w:color="000000" w:fill="FFFFFF"/>
            <w:vAlign w:val="center"/>
          </w:tcPr>
          <w:p w14:paraId="241AE83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92" w:type="dxa"/>
            <w:tcBorders>
              <w:top w:val="nil"/>
              <w:left w:val="nil"/>
              <w:bottom w:val="single" w:sz="4" w:space="0" w:color="auto"/>
              <w:right w:val="single" w:sz="4" w:space="0" w:color="auto"/>
            </w:tcBorders>
            <w:shd w:val="clear" w:color="auto" w:fill="auto"/>
            <w:noWrap/>
            <w:vAlign w:val="center"/>
          </w:tcPr>
          <w:p w14:paraId="374BF6A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Adquisición equipo informático y accesorios</w:t>
            </w:r>
          </w:p>
        </w:tc>
      </w:tr>
      <w:tr w:rsidR="003C2E83" w:rsidRPr="008A7CF0" w14:paraId="19D727AD" w14:textId="77777777" w:rsidTr="00F7314C">
        <w:trPr>
          <w:trHeight w:val="333"/>
        </w:trPr>
        <w:tc>
          <w:tcPr>
            <w:tcW w:w="1458" w:type="dxa"/>
            <w:tcBorders>
              <w:top w:val="nil"/>
              <w:left w:val="single" w:sz="4" w:space="0" w:color="auto"/>
              <w:bottom w:val="single" w:sz="4" w:space="0" w:color="auto"/>
              <w:right w:val="single" w:sz="4" w:space="0" w:color="auto"/>
            </w:tcBorders>
            <w:shd w:val="clear" w:color="000000" w:fill="FFFFFF"/>
            <w:vAlign w:val="center"/>
          </w:tcPr>
          <w:p w14:paraId="1D1D78A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9/22/2020</w:t>
            </w:r>
          </w:p>
        </w:tc>
        <w:tc>
          <w:tcPr>
            <w:tcW w:w="1260" w:type="dxa"/>
            <w:tcBorders>
              <w:top w:val="nil"/>
              <w:left w:val="nil"/>
              <w:bottom w:val="single" w:sz="4" w:space="0" w:color="auto"/>
              <w:right w:val="single" w:sz="4" w:space="0" w:color="auto"/>
            </w:tcBorders>
            <w:shd w:val="clear" w:color="000000" w:fill="FFFFFF"/>
            <w:vAlign w:val="center"/>
          </w:tcPr>
          <w:p w14:paraId="0EAAD30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ONAPI-DAF-CM-2020-0019</w:t>
            </w:r>
          </w:p>
        </w:tc>
        <w:tc>
          <w:tcPr>
            <w:tcW w:w="3582" w:type="dxa"/>
            <w:tcBorders>
              <w:top w:val="nil"/>
              <w:left w:val="nil"/>
              <w:bottom w:val="single" w:sz="4" w:space="0" w:color="auto"/>
              <w:right w:val="single" w:sz="4" w:space="0" w:color="auto"/>
            </w:tcBorders>
            <w:shd w:val="clear" w:color="000000" w:fill="FFFFFF"/>
            <w:vAlign w:val="center"/>
          </w:tcPr>
          <w:p w14:paraId="4A6E48A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informáticos correspondiente al tercer trimestre 2020.</w:t>
            </w:r>
          </w:p>
        </w:tc>
        <w:tc>
          <w:tcPr>
            <w:tcW w:w="1440" w:type="dxa"/>
            <w:tcBorders>
              <w:top w:val="nil"/>
              <w:left w:val="nil"/>
              <w:bottom w:val="single" w:sz="4" w:space="0" w:color="auto"/>
              <w:right w:val="single" w:sz="4" w:space="0" w:color="auto"/>
            </w:tcBorders>
            <w:shd w:val="clear" w:color="000000" w:fill="FFFFFF"/>
            <w:vAlign w:val="center"/>
          </w:tcPr>
          <w:p w14:paraId="03E6D0D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Ramirez &amp; Mojica </w:t>
            </w:r>
            <w:proofErr w:type="spellStart"/>
            <w:r w:rsidRPr="007B679D">
              <w:rPr>
                <w:rFonts w:ascii="Artifex CF Light" w:hAnsi="Artifex CF Light" w:cs="Calibri"/>
                <w:color w:val="002060"/>
                <w:sz w:val="18"/>
                <w:szCs w:val="18"/>
                <w:lang w:val="es-DO"/>
              </w:rPr>
              <w:t>Envoy</w:t>
            </w:r>
            <w:proofErr w:type="spellEnd"/>
            <w:r w:rsidRPr="007B679D">
              <w:rPr>
                <w:rFonts w:ascii="Artifex CF Light" w:hAnsi="Artifex CF Light" w:cs="Calibri"/>
                <w:color w:val="002060"/>
                <w:sz w:val="18"/>
                <w:szCs w:val="18"/>
                <w:lang w:val="es-DO"/>
              </w:rPr>
              <w:t xml:space="preserve"> Pack Courier Express, SRL</w:t>
            </w:r>
          </w:p>
        </w:tc>
        <w:tc>
          <w:tcPr>
            <w:tcW w:w="1440" w:type="dxa"/>
            <w:tcBorders>
              <w:top w:val="nil"/>
              <w:left w:val="nil"/>
              <w:bottom w:val="single" w:sz="4" w:space="0" w:color="auto"/>
              <w:right w:val="single" w:sz="4" w:space="0" w:color="auto"/>
            </w:tcBorders>
            <w:shd w:val="clear" w:color="000000" w:fill="FFFFFF"/>
            <w:vAlign w:val="center"/>
          </w:tcPr>
          <w:p w14:paraId="48E79B1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6,254.00</w:t>
            </w:r>
          </w:p>
        </w:tc>
        <w:tc>
          <w:tcPr>
            <w:tcW w:w="828" w:type="dxa"/>
            <w:tcBorders>
              <w:top w:val="nil"/>
              <w:left w:val="nil"/>
              <w:bottom w:val="single" w:sz="4" w:space="0" w:color="auto"/>
              <w:right w:val="single" w:sz="4" w:space="0" w:color="auto"/>
            </w:tcBorders>
            <w:shd w:val="clear" w:color="000000" w:fill="FFFFFF"/>
            <w:vAlign w:val="center"/>
          </w:tcPr>
          <w:p w14:paraId="7835449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92" w:type="dxa"/>
            <w:tcBorders>
              <w:top w:val="nil"/>
              <w:left w:val="nil"/>
              <w:bottom w:val="single" w:sz="4" w:space="0" w:color="auto"/>
              <w:right w:val="single" w:sz="4" w:space="0" w:color="auto"/>
            </w:tcBorders>
            <w:shd w:val="clear" w:color="auto" w:fill="auto"/>
            <w:noWrap/>
            <w:vAlign w:val="center"/>
          </w:tcPr>
          <w:p w14:paraId="2E94B45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Adquisición equipo informático y accesorios</w:t>
            </w:r>
          </w:p>
        </w:tc>
      </w:tr>
      <w:tr w:rsidR="003C2E83" w:rsidRPr="008A7CF0" w14:paraId="6C83631D" w14:textId="77777777" w:rsidTr="00F7314C">
        <w:trPr>
          <w:trHeight w:val="333"/>
        </w:trPr>
        <w:tc>
          <w:tcPr>
            <w:tcW w:w="1458" w:type="dxa"/>
            <w:tcBorders>
              <w:top w:val="nil"/>
              <w:left w:val="single" w:sz="4" w:space="0" w:color="auto"/>
              <w:bottom w:val="single" w:sz="4" w:space="0" w:color="auto"/>
              <w:right w:val="single" w:sz="4" w:space="0" w:color="auto"/>
            </w:tcBorders>
            <w:shd w:val="clear" w:color="000000" w:fill="FFFFFF"/>
            <w:vAlign w:val="center"/>
          </w:tcPr>
          <w:p w14:paraId="6E19E8E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9/22/2020</w:t>
            </w:r>
          </w:p>
        </w:tc>
        <w:tc>
          <w:tcPr>
            <w:tcW w:w="1260" w:type="dxa"/>
            <w:tcBorders>
              <w:top w:val="nil"/>
              <w:left w:val="nil"/>
              <w:bottom w:val="single" w:sz="4" w:space="0" w:color="auto"/>
              <w:right w:val="single" w:sz="4" w:space="0" w:color="auto"/>
            </w:tcBorders>
            <w:shd w:val="clear" w:color="000000" w:fill="FFFFFF"/>
            <w:vAlign w:val="center"/>
          </w:tcPr>
          <w:p w14:paraId="73096DB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ONAPI-DAF-CM-2020-0019</w:t>
            </w:r>
          </w:p>
        </w:tc>
        <w:tc>
          <w:tcPr>
            <w:tcW w:w="3582" w:type="dxa"/>
            <w:tcBorders>
              <w:top w:val="nil"/>
              <w:left w:val="nil"/>
              <w:bottom w:val="single" w:sz="4" w:space="0" w:color="auto"/>
              <w:right w:val="single" w:sz="4" w:space="0" w:color="auto"/>
            </w:tcBorders>
            <w:shd w:val="clear" w:color="000000" w:fill="FFFFFF"/>
            <w:vAlign w:val="center"/>
          </w:tcPr>
          <w:p w14:paraId="4BC3DAE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informáticos correspondiente al tercer trimestre 2020.</w:t>
            </w:r>
          </w:p>
        </w:tc>
        <w:tc>
          <w:tcPr>
            <w:tcW w:w="1440" w:type="dxa"/>
            <w:tcBorders>
              <w:top w:val="nil"/>
              <w:left w:val="nil"/>
              <w:bottom w:val="single" w:sz="4" w:space="0" w:color="auto"/>
              <w:right w:val="single" w:sz="4" w:space="0" w:color="auto"/>
            </w:tcBorders>
            <w:shd w:val="clear" w:color="000000" w:fill="FFFFFF"/>
            <w:vAlign w:val="center"/>
          </w:tcPr>
          <w:p w14:paraId="33B2AC43"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Digisi</w:t>
            </w:r>
            <w:proofErr w:type="spellEnd"/>
            <w:r w:rsidRPr="007B679D">
              <w:rPr>
                <w:rFonts w:ascii="Artifex CF Light" w:hAnsi="Artifex CF Light" w:cs="Calibri"/>
                <w:color w:val="002060"/>
                <w:sz w:val="18"/>
                <w:szCs w:val="18"/>
                <w:lang w:val="es-DO"/>
              </w:rPr>
              <w:t>, SRL</w:t>
            </w:r>
          </w:p>
        </w:tc>
        <w:tc>
          <w:tcPr>
            <w:tcW w:w="1440" w:type="dxa"/>
            <w:tcBorders>
              <w:top w:val="nil"/>
              <w:left w:val="nil"/>
              <w:bottom w:val="single" w:sz="4" w:space="0" w:color="auto"/>
              <w:right w:val="single" w:sz="4" w:space="0" w:color="auto"/>
            </w:tcBorders>
            <w:shd w:val="clear" w:color="000000" w:fill="FFFFFF"/>
            <w:vAlign w:val="center"/>
          </w:tcPr>
          <w:p w14:paraId="68874AF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20,137.88</w:t>
            </w:r>
          </w:p>
        </w:tc>
        <w:tc>
          <w:tcPr>
            <w:tcW w:w="828" w:type="dxa"/>
            <w:tcBorders>
              <w:top w:val="nil"/>
              <w:left w:val="nil"/>
              <w:bottom w:val="single" w:sz="4" w:space="0" w:color="auto"/>
              <w:right w:val="single" w:sz="4" w:space="0" w:color="auto"/>
            </w:tcBorders>
            <w:shd w:val="clear" w:color="000000" w:fill="FFFFFF"/>
            <w:vAlign w:val="center"/>
          </w:tcPr>
          <w:p w14:paraId="29541AF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92" w:type="dxa"/>
            <w:tcBorders>
              <w:top w:val="nil"/>
              <w:left w:val="nil"/>
              <w:bottom w:val="single" w:sz="4" w:space="0" w:color="auto"/>
              <w:right w:val="single" w:sz="4" w:space="0" w:color="auto"/>
            </w:tcBorders>
            <w:shd w:val="clear" w:color="auto" w:fill="auto"/>
            <w:noWrap/>
            <w:vAlign w:val="center"/>
          </w:tcPr>
          <w:p w14:paraId="1A9BF7F0"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Adquisición equipo informático y accesorios</w:t>
            </w:r>
          </w:p>
        </w:tc>
      </w:tr>
      <w:tr w:rsidR="003C2E83" w:rsidRPr="008A7CF0" w14:paraId="3F84EF7D" w14:textId="77777777" w:rsidTr="00F7314C">
        <w:trPr>
          <w:trHeight w:val="333"/>
        </w:trPr>
        <w:tc>
          <w:tcPr>
            <w:tcW w:w="1458" w:type="dxa"/>
            <w:tcBorders>
              <w:top w:val="nil"/>
              <w:left w:val="single" w:sz="4" w:space="0" w:color="auto"/>
              <w:bottom w:val="single" w:sz="4" w:space="0" w:color="auto"/>
              <w:right w:val="single" w:sz="4" w:space="0" w:color="auto"/>
            </w:tcBorders>
            <w:shd w:val="clear" w:color="000000" w:fill="FFFFFF"/>
            <w:vAlign w:val="center"/>
          </w:tcPr>
          <w:p w14:paraId="077E40D5"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9/22/2020</w:t>
            </w:r>
          </w:p>
        </w:tc>
        <w:tc>
          <w:tcPr>
            <w:tcW w:w="1260" w:type="dxa"/>
            <w:tcBorders>
              <w:top w:val="nil"/>
              <w:left w:val="nil"/>
              <w:bottom w:val="single" w:sz="4" w:space="0" w:color="auto"/>
              <w:right w:val="single" w:sz="4" w:space="0" w:color="auto"/>
            </w:tcBorders>
            <w:shd w:val="clear" w:color="000000" w:fill="FFFFFF"/>
            <w:vAlign w:val="center"/>
          </w:tcPr>
          <w:p w14:paraId="1189D11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ONAPI-DAF-CM-2020-0019</w:t>
            </w:r>
          </w:p>
        </w:tc>
        <w:tc>
          <w:tcPr>
            <w:tcW w:w="3582" w:type="dxa"/>
            <w:tcBorders>
              <w:top w:val="nil"/>
              <w:left w:val="nil"/>
              <w:bottom w:val="single" w:sz="4" w:space="0" w:color="auto"/>
              <w:right w:val="single" w:sz="4" w:space="0" w:color="auto"/>
            </w:tcBorders>
            <w:shd w:val="clear" w:color="000000" w:fill="FFFFFF"/>
            <w:vAlign w:val="center"/>
          </w:tcPr>
          <w:p w14:paraId="6F26610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informáticos correspondiente al tercer trimestre 2020.</w:t>
            </w:r>
          </w:p>
        </w:tc>
        <w:tc>
          <w:tcPr>
            <w:tcW w:w="1440" w:type="dxa"/>
            <w:tcBorders>
              <w:top w:val="nil"/>
              <w:left w:val="nil"/>
              <w:bottom w:val="single" w:sz="4" w:space="0" w:color="auto"/>
              <w:right w:val="single" w:sz="4" w:space="0" w:color="auto"/>
            </w:tcBorders>
            <w:shd w:val="clear" w:color="000000" w:fill="FFFFFF"/>
            <w:vAlign w:val="center"/>
          </w:tcPr>
          <w:p w14:paraId="2E6519F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Omega </w:t>
            </w:r>
            <w:proofErr w:type="spellStart"/>
            <w:r w:rsidRPr="007B679D">
              <w:rPr>
                <w:rFonts w:ascii="Artifex CF Light" w:hAnsi="Artifex CF Light" w:cs="Calibri"/>
                <w:color w:val="002060"/>
                <w:sz w:val="18"/>
                <w:szCs w:val="18"/>
                <w:lang w:val="es-DO"/>
              </w:rPr>
              <w:t>Tech</w:t>
            </w:r>
            <w:proofErr w:type="spellEnd"/>
            <w:r w:rsidRPr="007B679D">
              <w:rPr>
                <w:rFonts w:ascii="Artifex CF Light" w:hAnsi="Artifex CF Light" w:cs="Calibri"/>
                <w:color w:val="002060"/>
                <w:sz w:val="18"/>
                <w:szCs w:val="18"/>
                <w:lang w:val="es-DO"/>
              </w:rPr>
              <w:t>, SA</w:t>
            </w:r>
          </w:p>
        </w:tc>
        <w:tc>
          <w:tcPr>
            <w:tcW w:w="1440" w:type="dxa"/>
            <w:tcBorders>
              <w:top w:val="nil"/>
              <w:left w:val="nil"/>
              <w:bottom w:val="single" w:sz="4" w:space="0" w:color="auto"/>
              <w:right w:val="single" w:sz="4" w:space="0" w:color="auto"/>
            </w:tcBorders>
            <w:shd w:val="clear" w:color="000000" w:fill="FFFFFF"/>
            <w:vAlign w:val="center"/>
          </w:tcPr>
          <w:p w14:paraId="77A108A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346,433.41</w:t>
            </w:r>
          </w:p>
        </w:tc>
        <w:tc>
          <w:tcPr>
            <w:tcW w:w="828" w:type="dxa"/>
            <w:tcBorders>
              <w:top w:val="nil"/>
              <w:left w:val="nil"/>
              <w:bottom w:val="single" w:sz="4" w:space="0" w:color="auto"/>
              <w:right w:val="single" w:sz="4" w:space="0" w:color="auto"/>
            </w:tcBorders>
            <w:shd w:val="clear" w:color="000000" w:fill="FFFFFF"/>
            <w:vAlign w:val="center"/>
          </w:tcPr>
          <w:p w14:paraId="77D5707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92" w:type="dxa"/>
            <w:tcBorders>
              <w:top w:val="nil"/>
              <w:left w:val="nil"/>
              <w:bottom w:val="single" w:sz="4" w:space="0" w:color="auto"/>
              <w:right w:val="single" w:sz="4" w:space="0" w:color="auto"/>
            </w:tcBorders>
            <w:shd w:val="clear" w:color="auto" w:fill="auto"/>
            <w:noWrap/>
            <w:vAlign w:val="center"/>
          </w:tcPr>
          <w:p w14:paraId="52486CDB"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Adquisición equipo informático y accesorios</w:t>
            </w:r>
          </w:p>
        </w:tc>
      </w:tr>
      <w:tr w:rsidR="003C2E83" w:rsidRPr="0082647B" w14:paraId="74150163" w14:textId="77777777" w:rsidTr="00F7314C">
        <w:trPr>
          <w:trHeight w:val="848"/>
        </w:trPr>
        <w:tc>
          <w:tcPr>
            <w:tcW w:w="1458" w:type="dxa"/>
            <w:tcBorders>
              <w:top w:val="nil"/>
              <w:left w:val="single" w:sz="4" w:space="0" w:color="auto"/>
              <w:bottom w:val="single" w:sz="4" w:space="0" w:color="auto"/>
              <w:right w:val="single" w:sz="4" w:space="0" w:color="auto"/>
            </w:tcBorders>
            <w:shd w:val="clear" w:color="000000" w:fill="FFFFFF"/>
            <w:vAlign w:val="center"/>
          </w:tcPr>
          <w:p w14:paraId="69E477C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lastRenderedPageBreak/>
              <w:t>9/21/2020</w:t>
            </w:r>
          </w:p>
        </w:tc>
        <w:tc>
          <w:tcPr>
            <w:tcW w:w="1260" w:type="dxa"/>
            <w:tcBorders>
              <w:top w:val="nil"/>
              <w:left w:val="nil"/>
              <w:bottom w:val="single" w:sz="4" w:space="0" w:color="auto"/>
              <w:right w:val="single" w:sz="4" w:space="0" w:color="auto"/>
            </w:tcBorders>
            <w:shd w:val="clear" w:color="000000" w:fill="FFFFFF"/>
            <w:vAlign w:val="center"/>
          </w:tcPr>
          <w:p w14:paraId="7CD3362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ONAPI-CCC-PEPB-2020-0018</w:t>
            </w:r>
          </w:p>
        </w:tc>
        <w:tc>
          <w:tcPr>
            <w:tcW w:w="3582" w:type="dxa"/>
            <w:tcBorders>
              <w:top w:val="nil"/>
              <w:left w:val="nil"/>
              <w:bottom w:val="single" w:sz="4" w:space="0" w:color="auto"/>
              <w:right w:val="single" w:sz="4" w:space="0" w:color="auto"/>
            </w:tcBorders>
            <w:shd w:val="clear" w:color="000000" w:fill="FFFFFF"/>
            <w:vAlign w:val="center"/>
          </w:tcPr>
          <w:p w14:paraId="4DD1467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 en el programa televisivo " Vertical con Marino Ramirez", por un (1) año, a partir del 21/09/2020 al 20/09/2021.</w:t>
            </w:r>
          </w:p>
        </w:tc>
        <w:tc>
          <w:tcPr>
            <w:tcW w:w="1440" w:type="dxa"/>
            <w:tcBorders>
              <w:top w:val="nil"/>
              <w:left w:val="nil"/>
              <w:bottom w:val="single" w:sz="4" w:space="0" w:color="auto"/>
              <w:right w:val="single" w:sz="4" w:space="0" w:color="auto"/>
            </w:tcBorders>
            <w:shd w:val="clear" w:color="000000" w:fill="FFFFFF"/>
            <w:vAlign w:val="center"/>
          </w:tcPr>
          <w:p w14:paraId="708A1ED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Marino Ramirez Grullon</w:t>
            </w:r>
          </w:p>
        </w:tc>
        <w:tc>
          <w:tcPr>
            <w:tcW w:w="1440" w:type="dxa"/>
            <w:tcBorders>
              <w:top w:val="nil"/>
              <w:left w:val="nil"/>
              <w:bottom w:val="single" w:sz="4" w:space="0" w:color="auto"/>
              <w:right w:val="single" w:sz="4" w:space="0" w:color="auto"/>
            </w:tcBorders>
            <w:shd w:val="clear" w:color="000000" w:fill="FFFFFF"/>
            <w:vAlign w:val="center"/>
          </w:tcPr>
          <w:p w14:paraId="7DCD5054"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708,000.00</w:t>
            </w:r>
          </w:p>
        </w:tc>
        <w:tc>
          <w:tcPr>
            <w:tcW w:w="828" w:type="dxa"/>
            <w:tcBorders>
              <w:top w:val="nil"/>
              <w:left w:val="nil"/>
              <w:bottom w:val="single" w:sz="4" w:space="0" w:color="auto"/>
              <w:right w:val="single" w:sz="4" w:space="0" w:color="auto"/>
            </w:tcBorders>
            <w:shd w:val="clear" w:color="000000" w:fill="FFFFFF"/>
            <w:vAlign w:val="center"/>
          </w:tcPr>
          <w:p w14:paraId="488F920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1692" w:type="dxa"/>
            <w:tcBorders>
              <w:top w:val="nil"/>
              <w:left w:val="nil"/>
              <w:bottom w:val="single" w:sz="4" w:space="0" w:color="auto"/>
              <w:right w:val="single" w:sz="4" w:space="0" w:color="auto"/>
            </w:tcBorders>
            <w:shd w:val="clear" w:color="auto" w:fill="auto"/>
            <w:noWrap/>
            <w:vAlign w:val="center"/>
          </w:tcPr>
          <w:p w14:paraId="46E2564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3C2E83" w:rsidRPr="0082647B" w14:paraId="5BA3EB3D" w14:textId="77777777" w:rsidTr="00F7314C">
        <w:trPr>
          <w:trHeight w:val="1253"/>
        </w:trPr>
        <w:tc>
          <w:tcPr>
            <w:tcW w:w="1458" w:type="dxa"/>
            <w:tcBorders>
              <w:top w:val="nil"/>
              <w:left w:val="single" w:sz="4" w:space="0" w:color="auto"/>
              <w:bottom w:val="single" w:sz="4" w:space="0" w:color="auto"/>
              <w:right w:val="single" w:sz="4" w:space="0" w:color="auto"/>
            </w:tcBorders>
            <w:shd w:val="clear" w:color="000000" w:fill="FFFFFF"/>
            <w:vAlign w:val="center"/>
          </w:tcPr>
          <w:p w14:paraId="64E32F1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9/25/2020</w:t>
            </w:r>
          </w:p>
        </w:tc>
        <w:tc>
          <w:tcPr>
            <w:tcW w:w="1260" w:type="dxa"/>
            <w:tcBorders>
              <w:top w:val="nil"/>
              <w:left w:val="nil"/>
              <w:bottom w:val="single" w:sz="4" w:space="0" w:color="auto"/>
              <w:right w:val="single" w:sz="4" w:space="0" w:color="auto"/>
            </w:tcBorders>
            <w:shd w:val="clear" w:color="000000" w:fill="FFFFFF"/>
            <w:vAlign w:val="center"/>
          </w:tcPr>
          <w:p w14:paraId="7A93915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ONAPI-CCC-PEPB-2020-0019</w:t>
            </w:r>
          </w:p>
        </w:tc>
        <w:tc>
          <w:tcPr>
            <w:tcW w:w="3582" w:type="dxa"/>
            <w:tcBorders>
              <w:top w:val="nil"/>
              <w:left w:val="nil"/>
              <w:bottom w:val="single" w:sz="4" w:space="0" w:color="auto"/>
              <w:right w:val="single" w:sz="4" w:space="0" w:color="auto"/>
            </w:tcBorders>
            <w:shd w:val="clear" w:color="000000" w:fill="FFFFFF"/>
          </w:tcPr>
          <w:p w14:paraId="0A3C026A"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 en el programa televisivo "El Punto", por un (1) año, a partir del 01/10/2020 al 30/Publicidad en el programa televisivo "El Punto", por un (1) año, a partir del 01/10/2020 al 30/09/2021.</w:t>
            </w:r>
          </w:p>
        </w:tc>
        <w:tc>
          <w:tcPr>
            <w:tcW w:w="1440" w:type="dxa"/>
            <w:tcBorders>
              <w:top w:val="nil"/>
              <w:left w:val="nil"/>
              <w:bottom w:val="single" w:sz="4" w:space="0" w:color="auto"/>
              <w:right w:val="single" w:sz="4" w:space="0" w:color="auto"/>
            </w:tcBorders>
            <w:shd w:val="clear" w:color="000000" w:fill="FFFFFF"/>
            <w:vAlign w:val="center"/>
          </w:tcPr>
          <w:p w14:paraId="3B35526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Marino Ramirez Grullon</w:t>
            </w:r>
          </w:p>
        </w:tc>
        <w:tc>
          <w:tcPr>
            <w:tcW w:w="1440" w:type="dxa"/>
            <w:tcBorders>
              <w:top w:val="nil"/>
              <w:left w:val="nil"/>
              <w:bottom w:val="single" w:sz="4" w:space="0" w:color="auto"/>
              <w:right w:val="single" w:sz="4" w:space="0" w:color="auto"/>
            </w:tcBorders>
            <w:shd w:val="clear" w:color="000000" w:fill="FFFFFF"/>
            <w:vAlign w:val="center"/>
          </w:tcPr>
          <w:p w14:paraId="07A6441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708,000.00</w:t>
            </w:r>
          </w:p>
        </w:tc>
        <w:tc>
          <w:tcPr>
            <w:tcW w:w="828" w:type="dxa"/>
            <w:tcBorders>
              <w:top w:val="nil"/>
              <w:left w:val="nil"/>
              <w:bottom w:val="single" w:sz="4" w:space="0" w:color="auto"/>
              <w:right w:val="single" w:sz="4" w:space="0" w:color="auto"/>
            </w:tcBorders>
            <w:shd w:val="clear" w:color="000000" w:fill="FFFFFF"/>
            <w:vAlign w:val="center"/>
          </w:tcPr>
          <w:p w14:paraId="108EA23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1692" w:type="dxa"/>
            <w:tcBorders>
              <w:top w:val="nil"/>
              <w:left w:val="nil"/>
              <w:bottom w:val="single" w:sz="4" w:space="0" w:color="auto"/>
              <w:right w:val="single" w:sz="4" w:space="0" w:color="auto"/>
            </w:tcBorders>
            <w:shd w:val="clear" w:color="auto" w:fill="auto"/>
            <w:noWrap/>
            <w:vAlign w:val="center"/>
          </w:tcPr>
          <w:p w14:paraId="4AF2B20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Publicidad</w:t>
            </w:r>
          </w:p>
        </w:tc>
      </w:tr>
      <w:tr w:rsidR="003C2E83" w:rsidRPr="0002254D" w14:paraId="724D3F7E" w14:textId="77777777" w:rsidTr="00F7314C">
        <w:trPr>
          <w:trHeight w:val="55"/>
        </w:trPr>
        <w:tc>
          <w:tcPr>
            <w:tcW w:w="1458" w:type="dxa"/>
            <w:tcBorders>
              <w:top w:val="nil"/>
              <w:left w:val="nil"/>
              <w:bottom w:val="nil"/>
              <w:right w:val="nil"/>
            </w:tcBorders>
            <w:shd w:val="clear" w:color="auto" w:fill="auto"/>
            <w:noWrap/>
            <w:vAlign w:val="center"/>
            <w:hideMark/>
          </w:tcPr>
          <w:p w14:paraId="3A846E4F" w14:textId="77777777" w:rsidR="003C2E83" w:rsidRPr="00E447AC" w:rsidRDefault="003C2E83" w:rsidP="00F7314C">
            <w:pPr>
              <w:jc w:val="center"/>
              <w:rPr>
                <w:color w:val="000000"/>
                <w:sz w:val="20"/>
                <w:szCs w:val="20"/>
                <w:lang w:val="es-DO"/>
              </w:rPr>
            </w:pPr>
          </w:p>
        </w:tc>
        <w:tc>
          <w:tcPr>
            <w:tcW w:w="1260" w:type="dxa"/>
            <w:tcBorders>
              <w:top w:val="nil"/>
              <w:left w:val="nil"/>
              <w:bottom w:val="nil"/>
              <w:right w:val="nil"/>
            </w:tcBorders>
            <w:shd w:val="clear" w:color="auto" w:fill="auto"/>
            <w:noWrap/>
            <w:vAlign w:val="center"/>
            <w:hideMark/>
          </w:tcPr>
          <w:p w14:paraId="05889CCD" w14:textId="77777777" w:rsidR="003C2E83" w:rsidRPr="00E447AC" w:rsidRDefault="003C2E83" w:rsidP="00F7314C">
            <w:pPr>
              <w:jc w:val="center"/>
              <w:rPr>
                <w:color w:val="000000"/>
                <w:sz w:val="20"/>
                <w:szCs w:val="20"/>
                <w:lang w:val="es-DO"/>
              </w:rPr>
            </w:pPr>
          </w:p>
        </w:tc>
        <w:tc>
          <w:tcPr>
            <w:tcW w:w="3582" w:type="dxa"/>
            <w:tcBorders>
              <w:top w:val="nil"/>
              <w:left w:val="nil"/>
              <w:bottom w:val="nil"/>
              <w:right w:val="nil"/>
            </w:tcBorders>
            <w:shd w:val="clear" w:color="auto" w:fill="auto"/>
            <w:noWrap/>
            <w:vAlign w:val="center"/>
            <w:hideMark/>
          </w:tcPr>
          <w:p w14:paraId="64F41E9D" w14:textId="77777777" w:rsidR="003C2E83" w:rsidRPr="00E447AC" w:rsidRDefault="003C2E83" w:rsidP="00F7314C">
            <w:pPr>
              <w:jc w:val="center"/>
              <w:rPr>
                <w:color w:val="000000"/>
                <w:sz w:val="20"/>
                <w:szCs w:val="20"/>
                <w:lang w:val="es-DO"/>
              </w:rPr>
            </w:pP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04476B71" w14:textId="77777777" w:rsidR="003C2E83" w:rsidRPr="007B679D" w:rsidRDefault="003C2E83" w:rsidP="00F7314C">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TOTAL RD$</w:t>
            </w:r>
          </w:p>
        </w:tc>
        <w:tc>
          <w:tcPr>
            <w:tcW w:w="1440" w:type="dxa"/>
            <w:tcBorders>
              <w:top w:val="nil"/>
              <w:left w:val="nil"/>
              <w:bottom w:val="single" w:sz="4" w:space="0" w:color="auto"/>
              <w:right w:val="single" w:sz="4" w:space="0" w:color="auto"/>
            </w:tcBorders>
            <w:shd w:val="clear" w:color="auto" w:fill="auto"/>
            <w:noWrap/>
            <w:vAlign w:val="center"/>
            <w:hideMark/>
          </w:tcPr>
          <w:p w14:paraId="42F191F0" w14:textId="77777777" w:rsidR="003C2E83" w:rsidRPr="007B679D" w:rsidRDefault="003C2E83" w:rsidP="00F7314C">
            <w:pPr>
              <w:jc w:val="center"/>
              <w:rPr>
                <w:rFonts w:ascii="Artifex CF Light" w:hAnsi="Artifex CF Light" w:cs="Calibri"/>
                <w:b/>
                <w:color w:val="002060"/>
                <w:sz w:val="18"/>
                <w:szCs w:val="18"/>
                <w:lang w:val="es-DO"/>
              </w:rPr>
            </w:pPr>
          </w:p>
          <w:p w14:paraId="48786D64" w14:textId="77777777" w:rsidR="003C2E83" w:rsidRPr="007B679D" w:rsidRDefault="003C2E83" w:rsidP="00F7314C">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3,826,623.59</w:t>
            </w:r>
          </w:p>
          <w:p w14:paraId="4F0980ED" w14:textId="77777777" w:rsidR="003C2E83" w:rsidRPr="007B679D" w:rsidRDefault="003C2E83" w:rsidP="00F7314C">
            <w:pPr>
              <w:jc w:val="center"/>
              <w:rPr>
                <w:rFonts w:ascii="Artifex CF Light" w:hAnsi="Artifex CF Light" w:cs="Calibri"/>
                <w:b/>
                <w:color w:val="002060"/>
                <w:sz w:val="18"/>
                <w:szCs w:val="18"/>
                <w:lang w:val="es-DO"/>
              </w:rPr>
            </w:pPr>
          </w:p>
        </w:tc>
        <w:tc>
          <w:tcPr>
            <w:tcW w:w="828" w:type="dxa"/>
            <w:tcBorders>
              <w:top w:val="nil"/>
              <w:left w:val="nil"/>
              <w:bottom w:val="nil"/>
              <w:right w:val="nil"/>
            </w:tcBorders>
            <w:shd w:val="clear" w:color="auto" w:fill="auto"/>
            <w:noWrap/>
            <w:vAlign w:val="center"/>
            <w:hideMark/>
          </w:tcPr>
          <w:p w14:paraId="3AA3D7A5" w14:textId="77777777" w:rsidR="003C2E83" w:rsidRPr="0002254D" w:rsidRDefault="003C2E83" w:rsidP="00F7314C">
            <w:pPr>
              <w:jc w:val="center"/>
              <w:rPr>
                <w:color w:val="000000"/>
                <w:sz w:val="20"/>
                <w:szCs w:val="20"/>
              </w:rPr>
            </w:pPr>
          </w:p>
        </w:tc>
        <w:tc>
          <w:tcPr>
            <w:tcW w:w="1692" w:type="dxa"/>
            <w:tcBorders>
              <w:top w:val="nil"/>
              <w:left w:val="nil"/>
              <w:bottom w:val="nil"/>
              <w:right w:val="nil"/>
            </w:tcBorders>
            <w:shd w:val="clear" w:color="auto" w:fill="auto"/>
            <w:noWrap/>
            <w:vAlign w:val="center"/>
            <w:hideMark/>
          </w:tcPr>
          <w:p w14:paraId="3A949CB9" w14:textId="77777777" w:rsidR="003C2E83" w:rsidRPr="0002254D" w:rsidRDefault="003C2E83" w:rsidP="00F7314C">
            <w:pPr>
              <w:jc w:val="center"/>
              <w:rPr>
                <w:color w:val="000000"/>
                <w:sz w:val="20"/>
                <w:szCs w:val="20"/>
              </w:rPr>
            </w:pPr>
          </w:p>
        </w:tc>
      </w:tr>
    </w:tbl>
    <w:p w14:paraId="1889C042" w14:textId="77777777" w:rsidR="003C2E83" w:rsidRDefault="003C2E83" w:rsidP="00A21B6F">
      <w:pPr>
        <w:rPr>
          <w:rFonts w:ascii="Artifex CF Light" w:eastAsia="Calibri" w:hAnsi="Artifex CF Light"/>
          <w:b/>
          <w:color w:val="002060"/>
          <w:sz w:val="18"/>
          <w:szCs w:val="18"/>
          <w:lang w:val="es-DO"/>
        </w:rPr>
      </w:pPr>
    </w:p>
    <w:p w14:paraId="77A164A3" w14:textId="77777777" w:rsidR="003C2E83" w:rsidRDefault="003C2E83" w:rsidP="00A21B6F">
      <w:pPr>
        <w:rPr>
          <w:rFonts w:ascii="Artifex CF Light" w:eastAsia="Calibri" w:hAnsi="Artifex CF Light"/>
          <w:b/>
          <w:color w:val="002060"/>
          <w:sz w:val="18"/>
          <w:szCs w:val="18"/>
          <w:lang w:val="es-DO"/>
        </w:rPr>
      </w:pPr>
    </w:p>
    <w:p w14:paraId="059EB80E" w14:textId="77777777" w:rsidR="003C2E83" w:rsidRDefault="003C2E83" w:rsidP="00A21B6F">
      <w:pPr>
        <w:rPr>
          <w:rFonts w:ascii="Artifex CF Light" w:eastAsia="Calibri" w:hAnsi="Artifex CF Light"/>
          <w:b/>
          <w:color w:val="002060"/>
          <w:sz w:val="18"/>
          <w:szCs w:val="18"/>
          <w:lang w:val="es-DO"/>
        </w:rPr>
      </w:pPr>
    </w:p>
    <w:tbl>
      <w:tblPr>
        <w:tblpPr w:leftFromText="180" w:rightFromText="180" w:vertAnchor="text" w:horzAnchor="page" w:tblpXSpec="center" w:tblpY="-255"/>
        <w:tblOverlap w:val="never"/>
        <w:tblW w:w="11448" w:type="dxa"/>
        <w:tblLayout w:type="fixed"/>
        <w:tblLook w:val="04A0" w:firstRow="1" w:lastRow="0" w:firstColumn="1" w:lastColumn="0" w:noHBand="0" w:noVBand="1"/>
      </w:tblPr>
      <w:tblGrid>
        <w:gridCol w:w="1170"/>
        <w:gridCol w:w="1350"/>
        <w:gridCol w:w="3528"/>
        <w:gridCol w:w="162"/>
        <w:gridCol w:w="817"/>
        <w:gridCol w:w="893"/>
        <w:gridCol w:w="772"/>
        <w:gridCol w:w="596"/>
        <w:gridCol w:w="34"/>
        <w:gridCol w:w="56"/>
        <w:gridCol w:w="511"/>
        <w:gridCol w:w="284"/>
        <w:gridCol w:w="15"/>
        <w:gridCol w:w="1260"/>
      </w:tblGrid>
      <w:tr w:rsidR="003C2E83" w:rsidRPr="00BF509E" w14:paraId="4BB1BB56" w14:textId="77777777" w:rsidTr="003C2E83">
        <w:trPr>
          <w:gridAfter w:val="1"/>
          <w:wAfter w:w="1260" w:type="dxa"/>
          <w:trHeight w:val="13"/>
        </w:trPr>
        <w:tc>
          <w:tcPr>
            <w:tcW w:w="604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7A7D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por Debajo del Umbral (CDU)</w:t>
            </w:r>
          </w:p>
        </w:tc>
        <w:tc>
          <w:tcPr>
            <w:tcW w:w="3240" w:type="dxa"/>
            <w:gridSpan w:val="5"/>
            <w:tcBorders>
              <w:top w:val="single" w:sz="4" w:space="0" w:color="auto"/>
              <w:left w:val="nil"/>
              <w:bottom w:val="single" w:sz="4" w:space="0" w:color="auto"/>
              <w:right w:val="single" w:sz="4" w:space="0" w:color="auto"/>
            </w:tcBorders>
            <w:shd w:val="clear" w:color="auto" w:fill="auto"/>
            <w:noWrap/>
            <w:vAlign w:val="center"/>
          </w:tcPr>
          <w:p w14:paraId="01BF744C"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512,693.49</w:t>
            </w:r>
          </w:p>
        </w:tc>
        <w:tc>
          <w:tcPr>
            <w:tcW w:w="900" w:type="dxa"/>
            <w:gridSpan w:val="5"/>
            <w:tcBorders>
              <w:top w:val="nil"/>
              <w:left w:val="nil"/>
              <w:bottom w:val="nil"/>
              <w:right w:val="nil"/>
            </w:tcBorders>
            <w:shd w:val="clear" w:color="auto" w:fill="auto"/>
            <w:noWrap/>
            <w:vAlign w:val="bottom"/>
            <w:hideMark/>
          </w:tcPr>
          <w:p w14:paraId="28DD4521" w14:textId="77777777" w:rsidR="003C2E83" w:rsidRPr="00F7416C" w:rsidRDefault="003C2E83" w:rsidP="00F7314C">
            <w:pPr>
              <w:rPr>
                <w:rFonts w:ascii="Artifex CF Light" w:hAnsi="Artifex CF Light" w:cs="Calibri"/>
                <w:color w:val="000000" w:themeColor="text1"/>
                <w:sz w:val="18"/>
                <w:szCs w:val="18"/>
              </w:rPr>
            </w:pPr>
          </w:p>
        </w:tc>
      </w:tr>
      <w:tr w:rsidR="003C2E83" w:rsidRPr="00BF509E" w14:paraId="4291E408" w14:textId="77777777" w:rsidTr="003C2E83">
        <w:trPr>
          <w:gridAfter w:val="1"/>
          <w:wAfter w:w="1260" w:type="dxa"/>
          <w:trHeight w:val="13"/>
        </w:trPr>
        <w:tc>
          <w:tcPr>
            <w:tcW w:w="604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CB37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Menores (CMC)</w:t>
            </w:r>
          </w:p>
        </w:tc>
        <w:tc>
          <w:tcPr>
            <w:tcW w:w="3240" w:type="dxa"/>
            <w:gridSpan w:val="5"/>
            <w:tcBorders>
              <w:top w:val="single" w:sz="4" w:space="0" w:color="auto"/>
              <w:left w:val="nil"/>
              <w:bottom w:val="single" w:sz="4" w:space="0" w:color="auto"/>
              <w:right w:val="single" w:sz="4" w:space="0" w:color="auto"/>
            </w:tcBorders>
            <w:shd w:val="clear" w:color="auto" w:fill="auto"/>
            <w:noWrap/>
            <w:vAlign w:val="center"/>
          </w:tcPr>
          <w:p w14:paraId="712F067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1,897,930.10</w:t>
            </w:r>
          </w:p>
        </w:tc>
        <w:tc>
          <w:tcPr>
            <w:tcW w:w="900" w:type="dxa"/>
            <w:gridSpan w:val="5"/>
            <w:tcBorders>
              <w:top w:val="nil"/>
              <w:left w:val="nil"/>
              <w:bottom w:val="nil"/>
              <w:right w:val="nil"/>
            </w:tcBorders>
            <w:shd w:val="clear" w:color="auto" w:fill="auto"/>
            <w:noWrap/>
            <w:vAlign w:val="bottom"/>
            <w:hideMark/>
          </w:tcPr>
          <w:p w14:paraId="34191D9D" w14:textId="77777777" w:rsidR="003C2E83" w:rsidRPr="00F7416C" w:rsidRDefault="003C2E83" w:rsidP="00F7314C">
            <w:pPr>
              <w:rPr>
                <w:rFonts w:ascii="Artifex CF Light" w:hAnsi="Artifex CF Light" w:cs="Calibri"/>
                <w:color w:val="000000" w:themeColor="text1"/>
                <w:sz w:val="18"/>
                <w:szCs w:val="18"/>
              </w:rPr>
            </w:pPr>
          </w:p>
        </w:tc>
      </w:tr>
      <w:tr w:rsidR="003C2E83" w:rsidRPr="00BF509E" w14:paraId="558E9FA9" w14:textId="77777777" w:rsidTr="003C2E83">
        <w:trPr>
          <w:gridAfter w:val="1"/>
          <w:wAfter w:w="1260" w:type="dxa"/>
          <w:trHeight w:val="43"/>
        </w:trPr>
        <w:tc>
          <w:tcPr>
            <w:tcW w:w="604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5D22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Especial (PE)</w:t>
            </w:r>
          </w:p>
        </w:tc>
        <w:tc>
          <w:tcPr>
            <w:tcW w:w="3240" w:type="dxa"/>
            <w:gridSpan w:val="5"/>
            <w:tcBorders>
              <w:top w:val="single" w:sz="4" w:space="0" w:color="auto"/>
              <w:left w:val="nil"/>
              <w:bottom w:val="single" w:sz="4" w:space="0" w:color="auto"/>
              <w:right w:val="single" w:sz="4" w:space="0" w:color="auto"/>
            </w:tcBorders>
            <w:shd w:val="clear" w:color="auto" w:fill="auto"/>
            <w:noWrap/>
            <w:vAlign w:val="center"/>
          </w:tcPr>
          <w:p w14:paraId="18BB4A48"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1,416,000.00</w:t>
            </w:r>
          </w:p>
        </w:tc>
        <w:tc>
          <w:tcPr>
            <w:tcW w:w="900" w:type="dxa"/>
            <w:gridSpan w:val="5"/>
            <w:tcBorders>
              <w:top w:val="nil"/>
              <w:left w:val="nil"/>
              <w:bottom w:val="nil"/>
              <w:right w:val="nil"/>
            </w:tcBorders>
            <w:shd w:val="clear" w:color="auto" w:fill="auto"/>
            <w:noWrap/>
            <w:vAlign w:val="bottom"/>
            <w:hideMark/>
          </w:tcPr>
          <w:p w14:paraId="641D5D3B" w14:textId="77777777" w:rsidR="003C2E83" w:rsidRPr="00F7416C" w:rsidRDefault="003C2E83" w:rsidP="00F7314C">
            <w:pPr>
              <w:rPr>
                <w:rFonts w:ascii="Artifex CF Light" w:hAnsi="Artifex CF Light" w:cs="Calibri"/>
                <w:color w:val="000000" w:themeColor="text1"/>
                <w:sz w:val="18"/>
                <w:szCs w:val="18"/>
              </w:rPr>
            </w:pPr>
          </w:p>
        </w:tc>
      </w:tr>
      <w:tr w:rsidR="003C2E83" w:rsidRPr="00BF509E" w14:paraId="341C18FA" w14:textId="77777777" w:rsidTr="003C2E83">
        <w:trPr>
          <w:gridAfter w:val="1"/>
          <w:wAfter w:w="1260" w:type="dxa"/>
          <w:trHeight w:val="13"/>
        </w:trPr>
        <w:tc>
          <w:tcPr>
            <w:tcW w:w="604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0009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Comparación de Precios (CP)</w:t>
            </w:r>
          </w:p>
        </w:tc>
        <w:tc>
          <w:tcPr>
            <w:tcW w:w="3240" w:type="dxa"/>
            <w:gridSpan w:val="5"/>
            <w:tcBorders>
              <w:top w:val="single" w:sz="4" w:space="0" w:color="auto"/>
              <w:left w:val="nil"/>
              <w:bottom w:val="single" w:sz="4" w:space="0" w:color="auto"/>
              <w:right w:val="single" w:sz="4" w:space="0" w:color="auto"/>
            </w:tcBorders>
            <w:shd w:val="clear" w:color="auto" w:fill="auto"/>
            <w:noWrap/>
            <w:vAlign w:val="center"/>
          </w:tcPr>
          <w:p w14:paraId="3E72A34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0.00</w:t>
            </w:r>
          </w:p>
        </w:tc>
        <w:tc>
          <w:tcPr>
            <w:tcW w:w="900" w:type="dxa"/>
            <w:gridSpan w:val="5"/>
            <w:tcBorders>
              <w:top w:val="nil"/>
              <w:left w:val="nil"/>
              <w:bottom w:val="nil"/>
              <w:right w:val="nil"/>
            </w:tcBorders>
            <w:shd w:val="clear" w:color="auto" w:fill="auto"/>
            <w:noWrap/>
            <w:vAlign w:val="bottom"/>
            <w:hideMark/>
          </w:tcPr>
          <w:p w14:paraId="4EEEA426" w14:textId="77777777" w:rsidR="003C2E83" w:rsidRPr="00F7416C" w:rsidRDefault="003C2E83" w:rsidP="00F7314C">
            <w:pPr>
              <w:rPr>
                <w:rFonts w:ascii="Artifex CF Light" w:hAnsi="Artifex CF Light" w:cs="Calibri"/>
                <w:color w:val="000000" w:themeColor="text1"/>
                <w:sz w:val="18"/>
                <w:szCs w:val="18"/>
              </w:rPr>
            </w:pPr>
          </w:p>
        </w:tc>
      </w:tr>
      <w:tr w:rsidR="003C2E83" w:rsidRPr="00BF509E" w14:paraId="7E3B4129" w14:textId="77777777" w:rsidTr="003C2E83">
        <w:trPr>
          <w:gridAfter w:val="1"/>
          <w:wAfter w:w="1260" w:type="dxa"/>
          <w:trHeight w:val="353"/>
        </w:trPr>
        <w:tc>
          <w:tcPr>
            <w:tcW w:w="604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6FA2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Total RD$</w:t>
            </w:r>
          </w:p>
        </w:tc>
        <w:tc>
          <w:tcPr>
            <w:tcW w:w="3240" w:type="dxa"/>
            <w:gridSpan w:val="5"/>
            <w:tcBorders>
              <w:top w:val="single" w:sz="4" w:space="0" w:color="auto"/>
              <w:left w:val="nil"/>
              <w:bottom w:val="single" w:sz="4" w:space="0" w:color="auto"/>
              <w:right w:val="single" w:sz="4" w:space="0" w:color="auto"/>
            </w:tcBorders>
            <w:shd w:val="clear" w:color="auto" w:fill="auto"/>
            <w:noWrap/>
            <w:vAlign w:val="center"/>
          </w:tcPr>
          <w:p w14:paraId="01E66629"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3,826,623.59</w:t>
            </w:r>
          </w:p>
        </w:tc>
        <w:tc>
          <w:tcPr>
            <w:tcW w:w="900" w:type="dxa"/>
            <w:gridSpan w:val="5"/>
            <w:tcBorders>
              <w:top w:val="nil"/>
              <w:left w:val="nil"/>
              <w:bottom w:val="single" w:sz="4" w:space="0" w:color="auto"/>
              <w:right w:val="nil"/>
            </w:tcBorders>
            <w:shd w:val="clear" w:color="auto" w:fill="auto"/>
            <w:noWrap/>
            <w:vAlign w:val="bottom"/>
            <w:hideMark/>
          </w:tcPr>
          <w:p w14:paraId="7EE9DFC6" w14:textId="77777777" w:rsidR="003C2E83" w:rsidRPr="007B679D" w:rsidRDefault="003C2E83" w:rsidP="00F7314C">
            <w:pPr>
              <w:jc w:val="center"/>
              <w:rPr>
                <w:rFonts w:ascii="Artifex CF Light" w:hAnsi="Artifex CF Light" w:cs="Calibri"/>
                <w:b/>
                <w:color w:val="002060"/>
                <w:sz w:val="18"/>
                <w:szCs w:val="18"/>
                <w:lang w:val="es-DO"/>
              </w:rPr>
            </w:pPr>
          </w:p>
          <w:p w14:paraId="6D3AA790" w14:textId="77777777" w:rsidR="003C2E83" w:rsidRPr="007B679D" w:rsidRDefault="003C2E83" w:rsidP="00F7314C">
            <w:pPr>
              <w:jc w:val="center"/>
              <w:rPr>
                <w:rFonts w:ascii="Artifex CF Light" w:hAnsi="Artifex CF Light" w:cs="Calibri"/>
                <w:b/>
                <w:color w:val="002060"/>
                <w:sz w:val="18"/>
                <w:szCs w:val="18"/>
                <w:lang w:val="es-DO"/>
              </w:rPr>
            </w:pPr>
          </w:p>
        </w:tc>
      </w:tr>
      <w:tr w:rsidR="003C2E83" w:rsidRPr="00254F2C" w14:paraId="1B2681AD" w14:textId="77777777" w:rsidTr="003C2E83">
        <w:trPr>
          <w:gridAfter w:val="1"/>
          <w:wAfter w:w="1260" w:type="dxa"/>
          <w:trHeight w:val="77"/>
        </w:trPr>
        <w:tc>
          <w:tcPr>
            <w:tcW w:w="604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FB9D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Compras a </w:t>
            </w:r>
            <w:proofErr w:type="spellStart"/>
            <w:r w:rsidRPr="007B679D">
              <w:rPr>
                <w:rFonts w:ascii="Artifex CF Light" w:hAnsi="Artifex CF Light" w:cs="Calibri"/>
                <w:color w:val="002060"/>
                <w:sz w:val="18"/>
                <w:szCs w:val="18"/>
                <w:lang w:val="es-DO"/>
              </w:rPr>
              <w:t>Mipymes</w:t>
            </w:r>
            <w:proofErr w:type="spellEnd"/>
          </w:p>
        </w:tc>
        <w:tc>
          <w:tcPr>
            <w:tcW w:w="3240" w:type="dxa"/>
            <w:gridSpan w:val="5"/>
            <w:tcBorders>
              <w:top w:val="single" w:sz="4" w:space="0" w:color="auto"/>
              <w:left w:val="nil"/>
              <w:bottom w:val="single" w:sz="4" w:space="0" w:color="auto"/>
              <w:right w:val="single" w:sz="4" w:space="0" w:color="auto"/>
            </w:tcBorders>
            <w:shd w:val="clear" w:color="auto" w:fill="auto"/>
            <w:noWrap/>
            <w:vAlign w:val="center"/>
          </w:tcPr>
          <w:p w14:paraId="21C9D90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963,504.03</w:t>
            </w:r>
          </w:p>
        </w:tc>
        <w:tc>
          <w:tcPr>
            <w:tcW w:w="900" w:type="dxa"/>
            <w:gridSpan w:val="5"/>
            <w:tcBorders>
              <w:top w:val="single" w:sz="4" w:space="0" w:color="auto"/>
              <w:left w:val="nil"/>
              <w:bottom w:val="single" w:sz="4" w:space="0" w:color="auto"/>
              <w:right w:val="single" w:sz="4" w:space="0" w:color="auto"/>
            </w:tcBorders>
            <w:shd w:val="clear" w:color="auto" w:fill="auto"/>
            <w:noWrap/>
            <w:vAlign w:val="bottom"/>
            <w:hideMark/>
          </w:tcPr>
          <w:p w14:paraId="5798C766" w14:textId="77777777" w:rsidR="003C2E83" w:rsidRPr="007B679D" w:rsidRDefault="003C2E83" w:rsidP="00F7314C">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25%</w:t>
            </w:r>
          </w:p>
        </w:tc>
      </w:tr>
      <w:tr w:rsidR="003C2E83" w:rsidRPr="00C10141" w14:paraId="359B19D0" w14:textId="77777777" w:rsidTr="003C2E83">
        <w:trPr>
          <w:gridAfter w:val="3"/>
          <w:wAfter w:w="1559" w:type="dxa"/>
          <w:trHeight w:val="32"/>
        </w:trPr>
        <w:tc>
          <w:tcPr>
            <w:tcW w:w="9889" w:type="dxa"/>
            <w:gridSpan w:val="11"/>
            <w:tcBorders>
              <w:top w:val="single" w:sz="8" w:space="0" w:color="auto"/>
              <w:left w:val="single" w:sz="8" w:space="0" w:color="auto"/>
              <w:bottom w:val="single" w:sz="8" w:space="0" w:color="auto"/>
              <w:right w:val="single" w:sz="8" w:space="0" w:color="000000"/>
            </w:tcBorders>
            <w:shd w:val="clear" w:color="auto" w:fill="1F497D" w:themeFill="text2"/>
            <w:vAlign w:val="center"/>
          </w:tcPr>
          <w:p w14:paraId="2F4999B9"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Octubre</w:t>
            </w:r>
            <w:proofErr w:type="spellEnd"/>
            <w:r w:rsidRPr="00F7416C">
              <w:rPr>
                <w:rFonts w:ascii="Artifex CF Light" w:hAnsi="Artifex CF Light" w:cs="Calibri"/>
                <w:b/>
                <w:color w:val="FFFFFF" w:themeColor="background1"/>
                <w:sz w:val="20"/>
                <w:szCs w:val="20"/>
              </w:rPr>
              <w:t xml:space="preserve"> 2020</w:t>
            </w:r>
          </w:p>
        </w:tc>
      </w:tr>
      <w:tr w:rsidR="003C2E83" w:rsidRPr="00C10141" w14:paraId="59A56654" w14:textId="77777777" w:rsidTr="003C2E83">
        <w:trPr>
          <w:trHeight w:val="55"/>
        </w:trPr>
        <w:tc>
          <w:tcPr>
            <w:tcW w:w="1170" w:type="dxa"/>
            <w:tcBorders>
              <w:top w:val="nil"/>
              <w:left w:val="single" w:sz="4" w:space="0" w:color="auto"/>
              <w:bottom w:val="single" w:sz="4" w:space="0" w:color="auto"/>
              <w:right w:val="single" w:sz="4" w:space="0" w:color="auto"/>
            </w:tcBorders>
            <w:shd w:val="clear" w:color="auto" w:fill="1F497D" w:themeFill="text2"/>
            <w:noWrap/>
            <w:vAlign w:val="center"/>
          </w:tcPr>
          <w:p w14:paraId="1A39FE9B"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Fecha</w:t>
            </w:r>
            <w:proofErr w:type="spellEnd"/>
          </w:p>
        </w:tc>
        <w:tc>
          <w:tcPr>
            <w:tcW w:w="1350" w:type="dxa"/>
            <w:tcBorders>
              <w:top w:val="nil"/>
              <w:left w:val="nil"/>
              <w:bottom w:val="single" w:sz="4" w:space="0" w:color="auto"/>
              <w:right w:val="single" w:sz="4" w:space="0" w:color="auto"/>
            </w:tcBorders>
            <w:shd w:val="clear" w:color="auto" w:fill="1F497D" w:themeFill="text2"/>
            <w:noWrap/>
            <w:vAlign w:val="center"/>
          </w:tcPr>
          <w:p w14:paraId="3DE94312" w14:textId="77777777" w:rsidR="003C2E83" w:rsidRPr="00F7416C" w:rsidRDefault="003C2E83" w:rsidP="00F7314C">
            <w:pPr>
              <w:jc w:val="center"/>
              <w:rPr>
                <w:rFonts w:ascii="Artifex CF Light" w:hAnsi="Artifex CF Light" w:cs="Calibri"/>
                <w:b/>
                <w:color w:val="FFFFFF" w:themeColor="background1"/>
                <w:sz w:val="20"/>
                <w:szCs w:val="20"/>
              </w:rPr>
            </w:pPr>
            <w:r w:rsidRPr="00F7416C">
              <w:rPr>
                <w:rFonts w:ascii="Artifex CF Light" w:hAnsi="Artifex CF Light" w:cs="Calibri"/>
                <w:b/>
                <w:color w:val="FFFFFF" w:themeColor="background1"/>
                <w:sz w:val="20"/>
                <w:szCs w:val="20"/>
              </w:rPr>
              <w:t>No. Orden</w:t>
            </w:r>
          </w:p>
        </w:tc>
        <w:tc>
          <w:tcPr>
            <w:tcW w:w="3690" w:type="dxa"/>
            <w:gridSpan w:val="2"/>
            <w:tcBorders>
              <w:top w:val="nil"/>
              <w:left w:val="nil"/>
              <w:bottom w:val="single" w:sz="4" w:space="0" w:color="auto"/>
              <w:right w:val="single" w:sz="4" w:space="0" w:color="auto"/>
            </w:tcBorders>
            <w:shd w:val="clear" w:color="auto" w:fill="1F497D" w:themeFill="text2"/>
            <w:noWrap/>
            <w:vAlign w:val="center"/>
          </w:tcPr>
          <w:p w14:paraId="38BEDD4F"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Descripción</w:t>
            </w:r>
            <w:proofErr w:type="spellEnd"/>
          </w:p>
        </w:tc>
        <w:tc>
          <w:tcPr>
            <w:tcW w:w="1710" w:type="dxa"/>
            <w:gridSpan w:val="2"/>
            <w:tcBorders>
              <w:top w:val="nil"/>
              <w:left w:val="nil"/>
              <w:bottom w:val="single" w:sz="4" w:space="0" w:color="auto"/>
              <w:right w:val="single" w:sz="4" w:space="0" w:color="auto"/>
            </w:tcBorders>
            <w:shd w:val="clear" w:color="auto" w:fill="1F497D" w:themeFill="text2"/>
            <w:noWrap/>
            <w:vAlign w:val="center"/>
          </w:tcPr>
          <w:p w14:paraId="0D3CFC64"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Proveedor</w:t>
            </w:r>
            <w:proofErr w:type="spellEnd"/>
          </w:p>
        </w:tc>
        <w:tc>
          <w:tcPr>
            <w:tcW w:w="1458" w:type="dxa"/>
            <w:gridSpan w:val="4"/>
            <w:tcBorders>
              <w:top w:val="nil"/>
              <w:left w:val="nil"/>
              <w:bottom w:val="single" w:sz="4" w:space="0" w:color="auto"/>
              <w:right w:val="single" w:sz="4" w:space="0" w:color="auto"/>
            </w:tcBorders>
            <w:shd w:val="clear" w:color="auto" w:fill="1F497D" w:themeFill="text2"/>
            <w:noWrap/>
            <w:vAlign w:val="center"/>
          </w:tcPr>
          <w:p w14:paraId="77AB2FE3" w14:textId="77777777" w:rsidR="003C2E83" w:rsidRPr="00F7416C" w:rsidRDefault="003C2E83" w:rsidP="00F7314C">
            <w:pPr>
              <w:jc w:val="center"/>
              <w:rPr>
                <w:rFonts w:ascii="Artifex CF Light" w:hAnsi="Artifex CF Light" w:cs="Calibri"/>
                <w:b/>
                <w:color w:val="FFFFFF" w:themeColor="background1"/>
                <w:sz w:val="20"/>
                <w:szCs w:val="20"/>
              </w:rPr>
            </w:pPr>
            <w:r w:rsidRPr="00F7416C">
              <w:rPr>
                <w:rFonts w:ascii="Artifex CF Light" w:hAnsi="Artifex CF Light" w:cs="Calibri"/>
                <w:b/>
                <w:color w:val="FFFFFF" w:themeColor="background1"/>
                <w:sz w:val="20"/>
                <w:szCs w:val="20"/>
              </w:rPr>
              <w:t>Monto (RD$)</w:t>
            </w:r>
          </w:p>
        </w:tc>
        <w:tc>
          <w:tcPr>
            <w:tcW w:w="795" w:type="dxa"/>
            <w:gridSpan w:val="2"/>
            <w:tcBorders>
              <w:top w:val="nil"/>
              <w:left w:val="nil"/>
              <w:bottom w:val="single" w:sz="4" w:space="0" w:color="auto"/>
              <w:right w:val="single" w:sz="4" w:space="0" w:color="auto"/>
            </w:tcBorders>
            <w:shd w:val="clear" w:color="auto" w:fill="1F497D" w:themeFill="text2"/>
            <w:noWrap/>
            <w:vAlign w:val="center"/>
          </w:tcPr>
          <w:p w14:paraId="7D591411"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Mipyme</w:t>
            </w:r>
            <w:proofErr w:type="spellEnd"/>
          </w:p>
        </w:tc>
        <w:tc>
          <w:tcPr>
            <w:tcW w:w="1275" w:type="dxa"/>
            <w:gridSpan w:val="2"/>
            <w:tcBorders>
              <w:top w:val="nil"/>
              <w:left w:val="nil"/>
              <w:bottom w:val="single" w:sz="4" w:space="0" w:color="auto"/>
              <w:right w:val="single" w:sz="4" w:space="0" w:color="auto"/>
            </w:tcBorders>
            <w:shd w:val="clear" w:color="auto" w:fill="1F497D" w:themeFill="text2"/>
            <w:noWrap/>
            <w:vAlign w:val="center"/>
          </w:tcPr>
          <w:p w14:paraId="5D63D313"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Rubro</w:t>
            </w:r>
            <w:proofErr w:type="spellEnd"/>
          </w:p>
        </w:tc>
      </w:tr>
      <w:tr w:rsidR="003C2E83" w:rsidRPr="00A860DD" w14:paraId="04C552F5" w14:textId="77777777" w:rsidTr="003C2E83">
        <w:trPr>
          <w:trHeight w:val="569"/>
        </w:trPr>
        <w:tc>
          <w:tcPr>
            <w:tcW w:w="1170" w:type="dxa"/>
            <w:tcBorders>
              <w:top w:val="nil"/>
              <w:left w:val="single" w:sz="4" w:space="0" w:color="auto"/>
              <w:bottom w:val="single" w:sz="4" w:space="0" w:color="auto"/>
              <w:right w:val="single" w:sz="4" w:space="0" w:color="auto"/>
            </w:tcBorders>
            <w:shd w:val="clear" w:color="000000" w:fill="FFFFFF"/>
            <w:vAlign w:val="center"/>
          </w:tcPr>
          <w:p w14:paraId="395389F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10/2/2020</w:t>
            </w:r>
          </w:p>
        </w:tc>
        <w:tc>
          <w:tcPr>
            <w:tcW w:w="1350" w:type="dxa"/>
            <w:tcBorders>
              <w:top w:val="nil"/>
              <w:left w:val="nil"/>
              <w:bottom w:val="single" w:sz="4" w:space="0" w:color="auto"/>
              <w:right w:val="single" w:sz="4" w:space="0" w:color="auto"/>
            </w:tcBorders>
            <w:shd w:val="clear" w:color="000000" w:fill="FFFFFF"/>
            <w:vAlign w:val="center"/>
          </w:tcPr>
          <w:p w14:paraId="54E0C6A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ONAPI-UC-CD-2020-0075</w:t>
            </w:r>
          </w:p>
        </w:tc>
        <w:tc>
          <w:tcPr>
            <w:tcW w:w="3690" w:type="dxa"/>
            <w:gridSpan w:val="2"/>
            <w:tcBorders>
              <w:top w:val="nil"/>
              <w:left w:val="nil"/>
              <w:bottom w:val="single" w:sz="4" w:space="0" w:color="auto"/>
              <w:right w:val="single" w:sz="4" w:space="0" w:color="auto"/>
            </w:tcBorders>
            <w:shd w:val="clear" w:color="000000" w:fill="FFFFFF"/>
          </w:tcPr>
          <w:p w14:paraId="4E330E6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extintor ABC de 10 libras, para el archivo de la Oficinas Regional Norte (ORN).</w:t>
            </w:r>
          </w:p>
        </w:tc>
        <w:tc>
          <w:tcPr>
            <w:tcW w:w="1710" w:type="dxa"/>
            <w:gridSpan w:val="2"/>
            <w:tcBorders>
              <w:top w:val="nil"/>
              <w:left w:val="nil"/>
              <w:bottom w:val="single" w:sz="4" w:space="0" w:color="auto"/>
              <w:right w:val="single" w:sz="4" w:space="0" w:color="auto"/>
            </w:tcBorders>
            <w:shd w:val="clear" w:color="000000" w:fill="FFFFFF"/>
            <w:vAlign w:val="center"/>
          </w:tcPr>
          <w:p w14:paraId="17BB5AC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De Soto Trading, SRL</w:t>
            </w:r>
          </w:p>
        </w:tc>
        <w:tc>
          <w:tcPr>
            <w:tcW w:w="1458" w:type="dxa"/>
            <w:gridSpan w:val="4"/>
            <w:tcBorders>
              <w:top w:val="nil"/>
              <w:left w:val="nil"/>
              <w:bottom w:val="single" w:sz="4" w:space="0" w:color="auto"/>
              <w:right w:val="single" w:sz="4" w:space="0" w:color="auto"/>
            </w:tcBorders>
            <w:shd w:val="clear" w:color="000000" w:fill="FFFFFF"/>
            <w:vAlign w:val="center"/>
          </w:tcPr>
          <w:p w14:paraId="09977A3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3,576.58</w:t>
            </w:r>
          </w:p>
        </w:tc>
        <w:tc>
          <w:tcPr>
            <w:tcW w:w="795" w:type="dxa"/>
            <w:gridSpan w:val="2"/>
            <w:tcBorders>
              <w:top w:val="nil"/>
              <w:left w:val="nil"/>
              <w:bottom w:val="single" w:sz="4" w:space="0" w:color="auto"/>
              <w:right w:val="single" w:sz="4" w:space="0" w:color="auto"/>
            </w:tcBorders>
            <w:shd w:val="clear" w:color="000000" w:fill="FFFFFF"/>
            <w:vAlign w:val="center"/>
          </w:tcPr>
          <w:p w14:paraId="133745C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4A7BA71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Extintores</w:t>
            </w:r>
          </w:p>
        </w:tc>
      </w:tr>
      <w:tr w:rsidR="003C2E83" w:rsidRPr="00A860DD" w14:paraId="5D61D5F9" w14:textId="77777777" w:rsidTr="003C2E83">
        <w:trPr>
          <w:trHeight w:val="722"/>
        </w:trPr>
        <w:tc>
          <w:tcPr>
            <w:tcW w:w="1170" w:type="dxa"/>
            <w:tcBorders>
              <w:top w:val="nil"/>
              <w:left w:val="single" w:sz="4" w:space="0" w:color="auto"/>
              <w:bottom w:val="single" w:sz="4" w:space="0" w:color="auto"/>
              <w:right w:val="single" w:sz="4" w:space="0" w:color="auto"/>
            </w:tcBorders>
            <w:shd w:val="clear" w:color="000000" w:fill="FFFFFF"/>
            <w:vAlign w:val="center"/>
          </w:tcPr>
          <w:p w14:paraId="210C265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10/9/2020</w:t>
            </w:r>
          </w:p>
        </w:tc>
        <w:tc>
          <w:tcPr>
            <w:tcW w:w="1350" w:type="dxa"/>
            <w:tcBorders>
              <w:top w:val="nil"/>
              <w:left w:val="nil"/>
              <w:bottom w:val="single" w:sz="4" w:space="0" w:color="auto"/>
              <w:right w:val="single" w:sz="4" w:space="0" w:color="auto"/>
            </w:tcBorders>
            <w:shd w:val="clear" w:color="000000" w:fill="FFFFFF"/>
            <w:vAlign w:val="center"/>
          </w:tcPr>
          <w:p w14:paraId="6A26DCC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ONAPI-UC-CD-2020-0076</w:t>
            </w:r>
          </w:p>
        </w:tc>
        <w:tc>
          <w:tcPr>
            <w:tcW w:w="3690" w:type="dxa"/>
            <w:gridSpan w:val="2"/>
            <w:tcBorders>
              <w:top w:val="nil"/>
              <w:left w:val="nil"/>
              <w:bottom w:val="single" w:sz="4" w:space="0" w:color="auto"/>
              <w:right w:val="single" w:sz="4" w:space="0" w:color="auto"/>
            </w:tcBorders>
            <w:shd w:val="clear" w:color="000000" w:fill="FFFFFF"/>
          </w:tcPr>
          <w:p w14:paraId="6FF1631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Limpieza de acrílicos y reimpresión e instalación de nuevo texto de la línea estratégica y la política y objetivo de la calidad de ONAPI.</w:t>
            </w:r>
          </w:p>
        </w:tc>
        <w:tc>
          <w:tcPr>
            <w:tcW w:w="1710" w:type="dxa"/>
            <w:gridSpan w:val="2"/>
            <w:tcBorders>
              <w:top w:val="nil"/>
              <w:left w:val="nil"/>
              <w:bottom w:val="single" w:sz="4" w:space="0" w:color="auto"/>
              <w:right w:val="single" w:sz="4" w:space="0" w:color="auto"/>
            </w:tcBorders>
            <w:shd w:val="clear" w:color="000000" w:fill="FFFFFF"/>
            <w:vAlign w:val="center"/>
          </w:tcPr>
          <w:p w14:paraId="1A7423AF"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Mercadarte</w:t>
            </w:r>
            <w:proofErr w:type="spellEnd"/>
            <w:r w:rsidRPr="007B679D">
              <w:rPr>
                <w:rFonts w:ascii="Artifex CF Light" w:hAnsi="Artifex CF Light" w:cs="Calibri"/>
                <w:color w:val="002060"/>
                <w:sz w:val="18"/>
                <w:szCs w:val="18"/>
                <w:lang w:val="es-DO"/>
              </w:rPr>
              <w:t>, EIRL</w:t>
            </w:r>
          </w:p>
        </w:tc>
        <w:tc>
          <w:tcPr>
            <w:tcW w:w="1458" w:type="dxa"/>
            <w:gridSpan w:val="4"/>
            <w:tcBorders>
              <w:top w:val="nil"/>
              <w:left w:val="nil"/>
              <w:bottom w:val="single" w:sz="4" w:space="0" w:color="auto"/>
              <w:right w:val="single" w:sz="4" w:space="0" w:color="auto"/>
            </w:tcBorders>
            <w:shd w:val="clear" w:color="000000" w:fill="FFFFFF"/>
            <w:vAlign w:val="center"/>
          </w:tcPr>
          <w:p w14:paraId="7489A37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30,425.42</w:t>
            </w:r>
          </w:p>
        </w:tc>
        <w:tc>
          <w:tcPr>
            <w:tcW w:w="795" w:type="dxa"/>
            <w:gridSpan w:val="2"/>
            <w:tcBorders>
              <w:top w:val="nil"/>
              <w:left w:val="nil"/>
              <w:bottom w:val="single" w:sz="4" w:space="0" w:color="auto"/>
              <w:right w:val="single" w:sz="4" w:space="0" w:color="auto"/>
            </w:tcBorders>
            <w:shd w:val="clear" w:color="000000" w:fill="FFFFFF"/>
            <w:vAlign w:val="center"/>
          </w:tcPr>
          <w:p w14:paraId="5F50596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auto" w:fill="auto"/>
            <w:noWrap/>
            <w:vAlign w:val="center"/>
          </w:tcPr>
          <w:p w14:paraId="2883A51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Letrero</w:t>
            </w:r>
          </w:p>
        </w:tc>
      </w:tr>
      <w:tr w:rsidR="003C2E83" w:rsidRPr="00C9637E" w14:paraId="2D564DC2" w14:textId="77777777" w:rsidTr="003C2E83">
        <w:trPr>
          <w:trHeight w:val="1010"/>
        </w:trPr>
        <w:tc>
          <w:tcPr>
            <w:tcW w:w="1170" w:type="dxa"/>
            <w:tcBorders>
              <w:top w:val="nil"/>
              <w:left w:val="single" w:sz="4" w:space="0" w:color="auto"/>
              <w:bottom w:val="single" w:sz="4" w:space="0" w:color="auto"/>
              <w:right w:val="single" w:sz="4" w:space="0" w:color="auto"/>
            </w:tcBorders>
            <w:shd w:val="clear" w:color="000000" w:fill="FFFFFF"/>
            <w:vAlign w:val="center"/>
          </w:tcPr>
          <w:p w14:paraId="0D5A912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10/9/2020</w:t>
            </w:r>
          </w:p>
        </w:tc>
        <w:tc>
          <w:tcPr>
            <w:tcW w:w="1350" w:type="dxa"/>
            <w:tcBorders>
              <w:top w:val="nil"/>
              <w:left w:val="nil"/>
              <w:bottom w:val="single" w:sz="4" w:space="0" w:color="auto"/>
              <w:right w:val="single" w:sz="4" w:space="0" w:color="auto"/>
            </w:tcBorders>
            <w:shd w:val="clear" w:color="000000" w:fill="FFFFFF"/>
            <w:vAlign w:val="center"/>
          </w:tcPr>
          <w:p w14:paraId="667EEA3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ONAPI-UC-CD-2020-0077</w:t>
            </w:r>
          </w:p>
        </w:tc>
        <w:tc>
          <w:tcPr>
            <w:tcW w:w="3690" w:type="dxa"/>
            <w:gridSpan w:val="2"/>
            <w:tcBorders>
              <w:top w:val="nil"/>
              <w:left w:val="nil"/>
              <w:bottom w:val="single" w:sz="4" w:space="0" w:color="auto"/>
              <w:right w:val="single" w:sz="4" w:space="0" w:color="auto"/>
            </w:tcBorders>
            <w:shd w:val="clear" w:color="000000" w:fill="FFFFFF"/>
            <w:vAlign w:val="center"/>
          </w:tcPr>
          <w:p w14:paraId="2DEB4B0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Servicio de publicación de convocatoria a Licitación </w:t>
            </w:r>
            <w:proofErr w:type="spellStart"/>
            <w:r w:rsidRPr="007B679D">
              <w:rPr>
                <w:rFonts w:ascii="Artifex CF Light" w:hAnsi="Artifex CF Light" w:cs="Calibri"/>
                <w:color w:val="002060"/>
                <w:sz w:val="18"/>
                <w:szCs w:val="18"/>
                <w:lang w:val="es-DO"/>
              </w:rPr>
              <w:t>Publica</w:t>
            </w:r>
            <w:proofErr w:type="spellEnd"/>
            <w:r w:rsidRPr="007B679D">
              <w:rPr>
                <w:rFonts w:ascii="Artifex CF Light" w:hAnsi="Artifex CF Light" w:cs="Calibri"/>
                <w:color w:val="002060"/>
                <w:sz w:val="18"/>
                <w:szCs w:val="18"/>
                <w:lang w:val="es-DO"/>
              </w:rPr>
              <w:t xml:space="preserve"> No. ONAPI-CCC-LPN-2020-0002, en dos periódicos de circulación nacional los días 12 y 13 de Octubre 2020.</w:t>
            </w:r>
          </w:p>
        </w:tc>
        <w:tc>
          <w:tcPr>
            <w:tcW w:w="1710" w:type="dxa"/>
            <w:gridSpan w:val="2"/>
            <w:tcBorders>
              <w:top w:val="nil"/>
              <w:left w:val="nil"/>
              <w:bottom w:val="single" w:sz="4" w:space="0" w:color="auto"/>
              <w:right w:val="single" w:sz="4" w:space="0" w:color="auto"/>
            </w:tcBorders>
            <w:shd w:val="clear" w:color="000000" w:fill="FFFFFF"/>
            <w:vAlign w:val="center"/>
          </w:tcPr>
          <w:p w14:paraId="36A9C3E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Publicaciones Ahora, SAS.</w:t>
            </w:r>
          </w:p>
          <w:p w14:paraId="29CD3A87" w14:textId="77777777" w:rsidR="003C2E83" w:rsidRPr="007B679D" w:rsidRDefault="003C2E83" w:rsidP="00F7314C">
            <w:pPr>
              <w:rPr>
                <w:rFonts w:ascii="Artifex CF Light" w:hAnsi="Artifex CF Light" w:cs="Calibri"/>
                <w:color w:val="002060"/>
                <w:sz w:val="18"/>
                <w:szCs w:val="18"/>
                <w:lang w:val="es-DO"/>
              </w:rPr>
            </w:pPr>
          </w:p>
        </w:tc>
        <w:tc>
          <w:tcPr>
            <w:tcW w:w="1458" w:type="dxa"/>
            <w:gridSpan w:val="4"/>
            <w:tcBorders>
              <w:top w:val="nil"/>
              <w:left w:val="nil"/>
              <w:bottom w:val="single" w:sz="4" w:space="0" w:color="auto"/>
              <w:right w:val="single" w:sz="4" w:space="0" w:color="auto"/>
            </w:tcBorders>
            <w:shd w:val="clear" w:color="000000" w:fill="FFFFFF"/>
            <w:vAlign w:val="center"/>
          </w:tcPr>
          <w:p w14:paraId="414B1D11" w14:textId="77777777" w:rsidR="003C2E83" w:rsidRPr="007B679D" w:rsidRDefault="003C2E83" w:rsidP="00F7314C">
            <w:pPr>
              <w:rPr>
                <w:rFonts w:ascii="Artifex CF Light" w:hAnsi="Artifex CF Light" w:cs="Calibri"/>
                <w:color w:val="002060"/>
                <w:sz w:val="18"/>
                <w:szCs w:val="18"/>
                <w:lang w:val="es-DO"/>
              </w:rPr>
            </w:pPr>
          </w:p>
          <w:p w14:paraId="79A6EEB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54,652.50</w:t>
            </w:r>
          </w:p>
          <w:p w14:paraId="1420BEA5" w14:textId="77777777" w:rsidR="003C2E83" w:rsidRPr="007B679D" w:rsidRDefault="003C2E83" w:rsidP="00F7314C">
            <w:pPr>
              <w:rPr>
                <w:rFonts w:ascii="Artifex CF Light" w:hAnsi="Artifex CF Light" w:cs="Calibri"/>
                <w:color w:val="002060"/>
                <w:sz w:val="18"/>
                <w:szCs w:val="18"/>
                <w:lang w:val="es-DO"/>
              </w:rPr>
            </w:pPr>
          </w:p>
          <w:p w14:paraId="473E839A" w14:textId="77777777" w:rsidR="003C2E83" w:rsidRPr="007B679D" w:rsidRDefault="003C2E83" w:rsidP="00F7314C">
            <w:pPr>
              <w:rPr>
                <w:rFonts w:ascii="Artifex CF Light" w:hAnsi="Artifex CF Light" w:cs="Calibri"/>
                <w:color w:val="002060"/>
                <w:sz w:val="18"/>
                <w:szCs w:val="18"/>
                <w:lang w:val="es-DO"/>
              </w:rPr>
            </w:pPr>
          </w:p>
        </w:tc>
        <w:tc>
          <w:tcPr>
            <w:tcW w:w="795" w:type="dxa"/>
            <w:gridSpan w:val="2"/>
            <w:tcBorders>
              <w:top w:val="nil"/>
              <w:left w:val="nil"/>
              <w:bottom w:val="single" w:sz="4" w:space="0" w:color="auto"/>
              <w:right w:val="single" w:sz="4" w:space="0" w:color="auto"/>
            </w:tcBorders>
            <w:shd w:val="clear" w:color="000000" w:fill="FFFFFF"/>
            <w:vAlign w:val="center"/>
          </w:tcPr>
          <w:p w14:paraId="444B859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auto" w:fill="auto"/>
            <w:noWrap/>
            <w:vAlign w:val="center"/>
          </w:tcPr>
          <w:p w14:paraId="2051834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Medios Impresos</w:t>
            </w:r>
          </w:p>
          <w:p w14:paraId="7225C07C" w14:textId="77777777" w:rsidR="003C2E83" w:rsidRPr="007B679D" w:rsidRDefault="003C2E83" w:rsidP="00F7314C">
            <w:pPr>
              <w:rPr>
                <w:rFonts w:ascii="Artifex CF Light" w:hAnsi="Artifex CF Light" w:cs="Calibri"/>
                <w:color w:val="002060"/>
                <w:sz w:val="18"/>
                <w:szCs w:val="18"/>
                <w:lang w:val="es-DO"/>
              </w:rPr>
            </w:pPr>
          </w:p>
        </w:tc>
      </w:tr>
      <w:tr w:rsidR="003C2E83" w:rsidRPr="00C9637E" w14:paraId="14D9CA1B" w14:textId="77777777" w:rsidTr="003C2E83">
        <w:trPr>
          <w:trHeight w:val="623"/>
        </w:trPr>
        <w:tc>
          <w:tcPr>
            <w:tcW w:w="1170" w:type="dxa"/>
            <w:tcBorders>
              <w:top w:val="nil"/>
              <w:left w:val="single" w:sz="4" w:space="0" w:color="auto"/>
              <w:bottom w:val="single" w:sz="4" w:space="0" w:color="auto"/>
              <w:right w:val="single" w:sz="4" w:space="0" w:color="auto"/>
            </w:tcBorders>
            <w:shd w:val="clear" w:color="000000" w:fill="FFFFFF"/>
            <w:vAlign w:val="center"/>
          </w:tcPr>
          <w:p w14:paraId="62F1D6E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10/9/2020</w:t>
            </w:r>
          </w:p>
        </w:tc>
        <w:tc>
          <w:tcPr>
            <w:tcW w:w="1350" w:type="dxa"/>
            <w:tcBorders>
              <w:top w:val="nil"/>
              <w:left w:val="nil"/>
              <w:bottom w:val="single" w:sz="4" w:space="0" w:color="auto"/>
              <w:right w:val="single" w:sz="4" w:space="0" w:color="auto"/>
            </w:tcBorders>
            <w:shd w:val="clear" w:color="000000" w:fill="FFFFFF"/>
            <w:vAlign w:val="center"/>
          </w:tcPr>
          <w:p w14:paraId="72CF3EE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ONAPI-UC-CD-2020-0077</w:t>
            </w:r>
          </w:p>
        </w:tc>
        <w:tc>
          <w:tcPr>
            <w:tcW w:w="3690" w:type="dxa"/>
            <w:gridSpan w:val="2"/>
            <w:tcBorders>
              <w:top w:val="nil"/>
              <w:left w:val="nil"/>
              <w:bottom w:val="single" w:sz="4" w:space="0" w:color="auto"/>
              <w:right w:val="single" w:sz="4" w:space="0" w:color="auto"/>
            </w:tcBorders>
            <w:shd w:val="clear" w:color="000000" w:fill="FFFFFF"/>
            <w:vAlign w:val="center"/>
          </w:tcPr>
          <w:p w14:paraId="13ADFB7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Servicio de publicación de convocatoria a Licitación </w:t>
            </w:r>
            <w:proofErr w:type="spellStart"/>
            <w:r w:rsidRPr="007B679D">
              <w:rPr>
                <w:rFonts w:ascii="Artifex CF Light" w:hAnsi="Artifex CF Light" w:cs="Calibri"/>
                <w:color w:val="002060"/>
                <w:sz w:val="18"/>
                <w:szCs w:val="18"/>
                <w:lang w:val="es-DO"/>
              </w:rPr>
              <w:t>Publica</w:t>
            </w:r>
            <w:proofErr w:type="spellEnd"/>
            <w:r w:rsidRPr="007B679D">
              <w:rPr>
                <w:rFonts w:ascii="Artifex CF Light" w:hAnsi="Artifex CF Light" w:cs="Calibri"/>
                <w:color w:val="002060"/>
                <w:sz w:val="18"/>
                <w:szCs w:val="18"/>
                <w:lang w:val="es-DO"/>
              </w:rPr>
              <w:t xml:space="preserve"> No. ONAPI-CCC-LPN-2020-0002, en dos periódicos de circulación nacional los días 12 y 13 de Octubre 2020.</w:t>
            </w:r>
          </w:p>
        </w:tc>
        <w:tc>
          <w:tcPr>
            <w:tcW w:w="1710" w:type="dxa"/>
            <w:gridSpan w:val="2"/>
            <w:tcBorders>
              <w:top w:val="nil"/>
              <w:left w:val="nil"/>
              <w:bottom w:val="single" w:sz="4" w:space="0" w:color="auto"/>
              <w:right w:val="single" w:sz="4" w:space="0" w:color="auto"/>
            </w:tcBorders>
            <w:shd w:val="clear" w:color="000000" w:fill="FFFFFF"/>
            <w:vAlign w:val="center"/>
          </w:tcPr>
          <w:p w14:paraId="1494D75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Editora Hoy, SAS</w:t>
            </w:r>
          </w:p>
        </w:tc>
        <w:tc>
          <w:tcPr>
            <w:tcW w:w="1458" w:type="dxa"/>
            <w:gridSpan w:val="4"/>
            <w:tcBorders>
              <w:top w:val="nil"/>
              <w:left w:val="nil"/>
              <w:bottom w:val="single" w:sz="4" w:space="0" w:color="auto"/>
              <w:right w:val="single" w:sz="4" w:space="0" w:color="auto"/>
            </w:tcBorders>
            <w:shd w:val="clear" w:color="000000" w:fill="FFFFFF"/>
            <w:vAlign w:val="center"/>
          </w:tcPr>
          <w:p w14:paraId="2D1575D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51,975.00</w:t>
            </w:r>
          </w:p>
          <w:p w14:paraId="2B56F8D9" w14:textId="77777777" w:rsidR="003C2E83" w:rsidRPr="007B679D" w:rsidRDefault="003C2E83" w:rsidP="00F7314C">
            <w:pPr>
              <w:rPr>
                <w:rFonts w:ascii="Artifex CF Light" w:hAnsi="Artifex CF Light" w:cs="Calibri"/>
                <w:color w:val="002060"/>
                <w:sz w:val="18"/>
                <w:szCs w:val="18"/>
                <w:lang w:val="es-DO"/>
              </w:rPr>
            </w:pPr>
          </w:p>
        </w:tc>
        <w:tc>
          <w:tcPr>
            <w:tcW w:w="795" w:type="dxa"/>
            <w:gridSpan w:val="2"/>
            <w:tcBorders>
              <w:top w:val="nil"/>
              <w:left w:val="nil"/>
              <w:bottom w:val="single" w:sz="4" w:space="0" w:color="auto"/>
              <w:right w:val="single" w:sz="4" w:space="0" w:color="auto"/>
            </w:tcBorders>
            <w:shd w:val="clear" w:color="000000" w:fill="FFFFFF"/>
            <w:vAlign w:val="center"/>
          </w:tcPr>
          <w:p w14:paraId="42956FB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auto" w:fill="auto"/>
            <w:noWrap/>
            <w:vAlign w:val="center"/>
          </w:tcPr>
          <w:p w14:paraId="79EB222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Medios Impresos</w:t>
            </w:r>
          </w:p>
          <w:p w14:paraId="4C8B3E17" w14:textId="77777777" w:rsidR="003C2E83" w:rsidRPr="007B679D" w:rsidRDefault="003C2E83" w:rsidP="00F7314C">
            <w:pPr>
              <w:rPr>
                <w:rFonts w:ascii="Artifex CF Light" w:hAnsi="Artifex CF Light" w:cs="Calibri"/>
                <w:color w:val="002060"/>
                <w:sz w:val="18"/>
                <w:szCs w:val="18"/>
                <w:lang w:val="es-DO"/>
              </w:rPr>
            </w:pPr>
          </w:p>
        </w:tc>
      </w:tr>
      <w:tr w:rsidR="003C2E83" w:rsidRPr="00C705CA" w14:paraId="217579FD" w14:textId="77777777" w:rsidTr="003C2E83">
        <w:trPr>
          <w:trHeight w:val="794"/>
        </w:trPr>
        <w:tc>
          <w:tcPr>
            <w:tcW w:w="1170" w:type="dxa"/>
            <w:tcBorders>
              <w:top w:val="nil"/>
              <w:left w:val="single" w:sz="4" w:space="0" w:color="auto"/>
              <w:bottom w:val="single" w:sz="4" w:space="0" w:color="auto"/>
              <w:right w:val="single" w:sz="4" w:space="0" w:color="auto"/>
            </w:tcBorders>
            <w:shd w:val="clear" w:color="000000" w:fill="FFFFFF"/>
            <w:vAlign w:val="center"/>
          </w:tcPr>
          <w:p w14:paraId="022B27C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10/9/2020</w:t>
            </w:r>
          </w:p>
        </w:tc>
        <w:tc>
          <w:tcPr>
            <w:tcW w:w="1350" w:type="dxa"/>
            <w:tcBorders>
              <w:top w:val="nil"/>
              <w:left w:val="nil"/>
              <w:bottom w:val="single" w:sz="4" w:space="0" w:color="auto"/>
              <w:right w:val="single" w:sz="4" w:space="0" w:color="auto"/>
            </w:tcBorders>
            <w:shd w:val="clear" w:color="000000" w:fill="FFFFFF"/>
            <w:vAlign w:val="center"/>
          </w:tcPr>
          <w:p w14:paraId="4CA2D3F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ONAPI-UC-CD-2020-0078</w:t>
            </w:r>
          </w:p>
        </w:tc>
        <w:tc>
          <w:tcPr>
            <w:tcW w:w="3690" w:type="dxa"/>
            <w:gridSpan w:val="2"/>
            <w:tcBorders>
              <w:top w:val="nil"/>
              <w:left w:val="nil"/>
              <w:bottom w:val="single" w:sz="4" w:space="0" w:color="auto"/>
              <w:right w:val="single" w:sz="4" w:space="0" w:color="auto"/>
            </w:tcBorders>
            <w:shd w:val="clear" w:color="000000" w:fill="FFFFFF"/>
            <w:vAlign w:val="center"/>
          </w:tcPr>
          <w:p w14:paraId="1DA990A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notarización de 24 actos por alguacil.</w:t>
            </w:r>
          </w:p>
        </w:tc>
        <w:tc>
          <w:tcPr>
            <w:tcW w:w="1710" w:type="dxa"/>
            <w:gridSpan w:val="2"/>
            <w:tcBorders>
              <w:top w:val="nil"/>
              <w:left w:val="nil"/>
              <w:bottom w:val="single" w:sz="4" w:space="0" w:color="auto"/>
              <w:right w:val="single" w:sz="4" w:space="0" w:color="auto"/>
            </w:tcBorders>
            <w:shd w:val="clear" w:color="000000" w:fill="FFFFFF"/>
            <w:vAlign w:val="center"/>
          </w:tcPr>
          <w:p w14:paraId="0D2042A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RAMON MARCELINO TREMOLS VARGAS</w:t>
            </w:r>
          </w:p>
        </w:tc>
        <w:tc>
          <w:tcPr>
            <w:tcW w:w="1458" w:type="dxa"/>
            <w:gridSpan w:val="4"/>
            <w:tcBorders>
              <w:top w:val="nil"/>
              <w:left w:val="nil"/>
              <w:bottom w:val="single" w:sz="4" w:space="0" w:color="auto"/>
              <w:right w:val="single" w:sz="4" w:space="0" w:color="auto"/>
            </w:tcBorders>
            <w:shd w:val="clear" w:color="000000" w:fill="FFFFFF"/>
            <w:vAlign w:val="center"/>
          </w:tcPr>
          <w:p w14:paraId="29AA83B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27,352.40</w:t>
            </w:r>
          </w:p>
        </w:tc>
        <w:tc>
          <w:tcPr>
            <w:tcW w:w="795" w:type="dxa"/>
            <w:gridSpan w:val="2"/>
            <w:tcBorders>
              <w:top w:val="nil"/>
              <w:left w:val="nil"/>
              <w:bottom w:val="single" w:sz="4" w:space="0" w:color="auto"/>
              <w:right w:val="single" w:sz="4" w:space="0" w:color="auto"/>
            </w:tcBorders>
            <w:shd w:val="clear" w:color="000000" w:fill="FFFFFF"/>
            <w:vAlign w:val="center"/>
          </w:tcPr>
          <w:p w14:paraId="0D8B1AE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1275" w:type="dxa"/>
            <w:gridSpan w:val="2"/>
            <w:tcBorders>
              <w:top w:val="nil"/>
              <w:left w:val="nil"/>
              <w:bottom w:val="single" w:sz="4" w:space="0" w:color="auto"/>
              <w:right w:val="single" w:sz="4" w:space="0" w:color="auto"/>
            </w:tcBorders>
            <w:shd w:val="clear" w:color="auto" w:fill="auto"/>
            <w:noWrap/>
            <w:vAlign w:val="center"/>
          </w:tcPr>
          <w:p w14:paraId="2C93141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legales</w:t>
            </w:r>
          </w:p>
        </w:tc>
      </w:tr>
      <w:tr w:rsidR="003C2E83" w:rsidRPr="008A7CF0" w14:paraId="5DDF4CF0" w14:textId="77777777" w:rsidTr="003C2E83">
        <w:trPr>
          <w:trHeight w:val="367"/>
        </w:trPr>
        <w:tc>
          <w:tcPr>
            <w:tcW w:w="1170" w:type="dxa"/>
            <w:tcBorders>
              <w:top w:val="nil"/>
              <w:left w:val="single" w:sz="4" w:space="0" w:color="auto"/>
              <w:bottom w:val="single" w:sz="4" w:space="0" w:color="auto"/>
              <w:right w:val="single" w:sz="4" w:space="0" w:color="auto"/>
            </w:tcBorders>
            <w:shd w:val="clear" w:color="000000" w:fill="FFFFFF"/>
            <w:vAlign w:val="center"/>
          </w:tcPr>
          <w:p w14:paraId="32D5A00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14/10/2020</w:t>
            </w:r>
          </w:p>
        </w:tc>
        <w:tc>
          <w:tcPr>
            <w:tcW w:w="1350" w:type="dxa"/>
            <w:tcBorders>
              <w:top w:val="nil"/>
              <w:left w:val="nil"/>
              <w:bottom w:val="single" w:sz="4" w:space="0" w:color="auto"/>
              <w:right w:val="single" w:sz="4" w:space="0" w:color="auto"/>
            </w:tcBorders>
            <w:shd w:val="clear" w:color="000000" w:fill="FFFFFF"/>
            <w:vAlign w:val="center"/>
          </w:tcPr>
          <w:p w14:paraId="4868DA1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ONAPI-UC-CD-2020-0079</w:t>
            </w:r>
          </w:p>
        </w:tc>
        <w:tc>
          <w:tcPr>
            <w:tcW w:w="3690" w:type="dxa"/>
            <w:gridSpan w:val="2"/>
            <w:tcBorders>
              <w:top w:val="nil"/>
              <w:left w:val="nil"/>
              <w:bottom w:val="single" w:sz="4" w:space="0" w:color="auto"/>
              <w:right w:val="single" w:sz="4" w:space="0" w:color="auto"/>
            </w:tcBorders>
            <w:shd w:val="clear" w:color="000000" w:fill="FFFFFF"/>
            <w:vAlign w:val="center"/>
          </w:tcPr>
          <w:p w14:paraId="7983DBB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del </w:t>
            </w:r>
            <w:proofErr w:type="spellStart"/>
            <w:r w:rsidRPr="007B679D">
              <w:rPr>
                <w:rFonts w:ascii="Artifex CF Light" w:hAnsi="Artifex CF Light" w:cs="Calibri"/>
                <w:color w:val="002060"/>
                <w:sz w:val="18"/>
                <w:szCs w:val="18"/>
                <w:lang w:val="es-DO"/>
              </w:rPr>
              <w:t>vehiculo</w:t>
            </w:r>
            <w:proofErr w:type="spellEnd"/>
            <w:r w:rsidRPr="007B679D">
              <w:rPr>
                <w:rFonts w:ascii="Artifex CF Light" w:hAnsi="Artifex CF Light" w:cs="Calibri"/>
                <w:color w:val="002060"/>
                <w:sz w:val="18"/>
                <w:szCs w:val="18"/>
                <w:lang w:val="es-DO"/>
              </w:rPr>
              <w:t xml:space="preserve"> Nissan </w:t>
            </w:r>
            <w:proofErr w:type="spellStart"/>
            <w:r w:rsidRPr="007B679D">
              <w:rPr>
                <w:rFonts w:ascii="Artifex CF Light" w:hAnsi="Artifex CF Light" w:cs="Calibri"/>
                <w:color w:val="002060"/>
                <w:sz w:val="18"/>
                <w:szCs w:val="18"/>
                <w:lang w:val="es-DO"/>
              </w:rPr>
              <w:t>Frontier</w:t>
            </w:r>
            <w:proofErr w:type="spellEnd"/>
            <w:r w:rsidRPr="007B679D">
              <w:rPr>
                <w:rFonts w:ascii="Artifex CF Light" w:hAnsi="Artifex CF Light" w:cs="Calibri"/>
                <w:color w:val="002060"/>
                <w:sz w:val="18"/>
                <w:szCs w:val="18"/>
                <w:lang w:val="es-DO"/>
              </w:rPr>
              <w:t xml:space="preserve"> Chasis 3N6CD33B8ZK372561, a los 78,460 Km.</w:t>
            </w:r>
          </w:p>
        </w:tc>
        <w:tc>
          <w:tcPr>
            <w:tcW w:w="1710" w:type="dxa"/>
            <w:gridSpan w:val="2"/>
            <w:tcBorders>
              <w:top w:val="nil"/>
              <w:left w:val="nil"/>
              <w:bottom w:val="single" w:sz="4" w:space="0" w:color="auto"/>
              <w:right w:val="single" w:sz="4" w:space="0" w:color="auto"/>
            </w:tcBorders>
            <w:shd w:val="clear" w:color="000000" w:fill="FFFFFF"/>
            <w:vAlign w:val="center"/>
          </w:tcPr>
          <w:p w14:paraId="5290747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Santo Domingo Motors Company, SA</w:t>
            </w:r>
          </w:p>
        </w:tc>
        <w:tc>
          <w:tcPr>
            <w:tcW w:w="1458" w:type="dxa"/>
            <w:gridSpan w:val="4"/>
            <w:tcBorders>
              <w:top w:val="nil"/>
              <w:left w:val="nil"/>
              <w:bottom w:val="single" w:sz="4" w:space="0" w:color="auto"/>
              <w:right w:val="single" w:sz="4" w:space="0" w:color="auto"/>
            </w:tcBorders>
            <w:shd w:val="clear" w:color="000000" w:fill="FFFFFF"/>
            <w:vAlign w:val="center"/>
          </w:tcPr>
          <w:p w14:paraId="0ACFC3D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48,772.13</w:t>
            </w:r>
          </w:p>
        </w:tc>
        <w:tc>
          <w:tcPr>
            <w:tcW w:w="795" w:type="dxa"/>
            <w:gridSpan w:val="2"/>
            <w:tcBorders>
              <w:top w:val="nil"/>
              <w:left w:val="nil"/>
              <w:bottom w:val="single" w:sz="4" w:space="0" w:color="auto"/>
              <w:right w:val="single" w:sz="4" w:space="0" w:color="auto"/>
            </w:tcBorders>
            <w:shd w:val="clear" w:color="000000" w:fill="FFFFFF"/>
            <w:vAlign w:val="center"/>
          </w:tcPr>
          <w:p w14:paraId="5F987F5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000000" w:fill="FFFFFF"/>
            <w:vAlign w:val="center"/>
          </w:tcPr>
          <w:p w14:paraId="785B33C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y </w:t>
            </w:r>
            <w:proofErr w:type="spellStart"/>
            <w:r w:rsidRPr="007B679D">
              <w:rPr>
                <w:rFonts w:ascii="Artifex CF Light" w:hAnsi="Artifex CF Light" w:cs="Calibri"/>
                <w:color w:val="002060"/>
                <w:sz w:val="18"/>
                <w:szCs w:val="18"/>
                <w:lang w:val="es-DO"/>
              </w:rPr>
              <w:t>reparacion</w:t>
            </w:r>
            <w:proofErr w:type="spellEnd"/>
            <w:r w:rsidRPr="007B679D">
              <w:rPr>
                <w:rFonts w:ascii="Artifex CF Light" w:hAnsi="Artifex CF Light" w:cs="Calibri"/>
                <w:color w:val="002060"/>
                <w:sz w:val="18"/>
                <w:szCs w:val="18"/>
                <w:lang w:val="es-DO"/>
              </w:rPr>
              <w:t xml:space="preserve"> de transporte</w:t>
            </w:r>
          </w:p>
        </w:tc>
      </w:tr>
      <w:tr w:rsidR="003C2E83" w:rsidRPr="008A7CF0" w14:paraId="4D78D203" w14:textId="77777777" w:rsidTr="003C2E83">
        <w:trPr>
          <w:trHeight w:val="884"/>
        </w:trPr>
        <w:tc>
          <w:tcPr>
            <w:tcW w:w="1170" w:type="dxa"/>
            <w:tcBorders>
              <w:top w:val="nil"/>
              <w:left w:val="single" w:sz="4" w:space="0" w:color="auto"/>
              <w:bottom w:val="single" w:sz="4" w:space="0" w:color="auto"/>
              <w:right w:val="single" w:sz="4" w:space="0" w:color="auto"/>
            </w:tcBorders>
            <w:shd w:val="clear" w:color="000000" w:fill="FFFFFF"/>
            <w:vAlign w:val="center"/>
          </w:tcPr>
          <w:p w14:paraId="5A976AA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10/14/2020</w:t>
            </w:r>
          </w:p>
        </w:tc>
        <w:tc>
          <w:tcPr>
            <w:tcW w:w="1350" w:type="dxa"/>
            <w:tcBorders>
              <w:top w:val="nil"/>
              <w:left w:val="nil"/>
              <w:bottom w:val="single" w:sz="4" w:space="0" w:color="auto"/>
              <w:right w:val="single" w:sz="4" w:space="0" w:color="auto"/>
            </w:tcBorders>
            <w:shd w:val="clear" w:color="000000" w:fill="FFFFFF"/>
            <w:vAlign w:val="center"/>
          </w:tcPr>
          <w:p w14:paraId="7DE27B5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ONAPI-UC-CD-2020-0080</w:t>
            </w:r>
          </w:p>
        </w:tc>
        <w:tc>
          <w:tcPr>
            <w:tcW w:w="3690" w:type="dxa"/>
            <w:gridSpan w:val="2"/>
            <w:tcBorders>
              <w:top w:val="nil"/>
              <w:left w:val="nil"/>
              <w:bottom w:val="single" w:sz="4" w:space="0" w:color="auto"/>
              <w:right w:val="single" w:sz="4" w:space="0" w:color="auto"/>
            </w:tcBorders>
            <w:shd w:val="clear" w:color="000000" w:fill="FFFFFF"/>
            <w:vAlign w:val="center"/>
          </w:tcPr>
          <w:p w14:paraId="74A315D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Fabricación e instalación de dos astas para bandera en acero inoxidable con instalación incluida.</w:t>
            </w:r>
          </w:p>
        </w:tc>
        <w:tc>
          <w:tcPr>
            <w:tcW w:w="1710" w:type="dxa"/>
            <w:gridSpan w:val="2"/>
            <w:tcBorders>
              <w:top w:val="nil"/>
              <w:left w:val="nil"/>
              <w:bottom w:val="single" w:sz="4" w:space="0" w:color="auto"/>
              <w:right w:val="single" w:sz="4" w:space="0" w:color="auto"/>
            </w:tcBorders>
            <w:shd w:val="clear" w:color="000000" w:fill="FFFFFF"/>
            <w:vAlign w:val="center"/>
          </w:tcPr>
          <w:p w14:paraId="2F8ACE5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Ingenieros y Contratistas Metálicos-INCOMETAL, SRL</w:t>
            </w:r>
          </w:p>
        </w:tc>
        <w:tc>
          <w:tcPr>
            <w:tcW w:w="1458" w:type="dxa"/>
            <w:gridSpan w:val="4"/>
            <w:tcBorders>
              <w:top w:val="nil"/>
              <w:left w:val="nil"/>
              <w:bottom w:val="single" w:sz="4" w:space="0" w:color="auto"/>
              <w:right w:val="single" w:sz="4" w:space="0" w:color="auto"/>
            </w:tcBorders>
            <w:shd w:val="clear" w:color="000000" w:fill="FFFFFF"/>
            <w:vAlign w:val="center"/>
          </w:tcPr>
          <w:p w14:paraId="7B1A168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54,280.00</w:t>
            </w:r>
          </w:p>
        </w:tc>
        <w:tc>
          <w:tcPr>
            <w:tcW w:w="795" w:type="dxa"/>
            <w:gridSpan w:val="2"/>
            <w:tcBorders>
              <w:top w:val="nil"/>
              <w:left w:val="nil"/>
              <w:bottom w:val="single" w:sz="4" w:space="0" w:color="auto"/>
              <w:right w:val="single" w:sz="4" w:space="0" w:color="auto"/>
            </w:tcBorders>
            <w:shd w:val="clear" w:color="000000" w:fill="FFFFFF"/>
            <w:vAlign w:val="center"/>
          </w:tcPr>
          <w:p w14:paraId="32DFF53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54D01314"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Mastiles</w:t>
            </w:r>
            <w:proofErr w:type="spellEnd"/>
            <w:r w:rsidRPr="007B679D">
              <w:rPr>
                <w:rFonts w:ascii="Artifex CF Light" w:hAnsi="Artifex CF Light" w:cs="Calibri"/>
                <w:color w:val="002060"/>
                <w:sz w:val="18"/>
                <w:szCs w:val="18"/>
                <w:lang w:val="es-DO"/>
              </w:rPr>
              <w:t xml:space="preserve"> de banderas, piezas o accesorio</w:t>
            </w:r>
          </w:p>
        </w:tc>
      </w:tr>
      <w:tr w:rsidR="003C2E83" w:rsidRPr="00A860DD" w14:paraId="562FE716" w14:textId="77777777" w:rsidTr="003C2E83">
        <w:trPr>
          <w:trHeight w:val="1073"/>
        </w:trPr>
        <w:tc>
          <w:tcPr>
            <w:tcW w:w="1170" w:type="dxa"/>
            <w:tcBorders>
              <w:top w:val="nil"/>
              <w:left w:val="single" w:sz="4" w:space="0" w:color="auto"/>
              <w:bottom w:val="single" w:sz="4" w:space="0" w:color="auto"/>
              <w:right w:val="single" w:sz="4" w:space="0" w:color="auto"/>
            </w:tcBorders>
            <w:shd w:val="clear" w:color="000000" w:fill="FFFFFF"/>
            <w:vAlign w:val="center"/>
          </w:tcPr>
          <w:p w14:paraId="2F1D9E9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lastRenderedPageBreak/>
              <w:t>10/20/2020</w:t>
            </w:r>
          </w:p>
        </w:tc>
        <w:tc>
          <w:tcPr>
            <w:tcW w:w="1350" w:type="dxa"/>
            <w:tcBorders>
              <w:top w:val="nil"/>
              <w:left w:val="nil"/>
              <w:bottom w:val="single" w:sz="4" w:space="0" w:color="auto"/>
              <w:right w:val="single" w:sz="4" w:space="0" w:color="auto"/>
            </w:tcBorders>
            <w:shd w:val="clear" w:color="000000" w:fill="FFFFFF"/>
            <w:vAlign w:val="bottom"/>
          </w:tcPr>
          <w:p w14:paraId="1E592CF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ONAPI-UC-CD-2020-0081</w:t>
            </w:r>
          </w:p>
        </w:tc>
        <w:tc>
          <w:tcPr>
            <w:tcW w:w="3690" w:type="dxa"/>
            <w:gridSpan w:val="2"/>
            <w:tcBorders>
              <w:top w:val="nil"/>
              <w:left w:val="nil"/>
              <w:bottom w:val="single" w:sz="4" w:space="0" w:color="auto"/>
              <w:right w:val="single" w:sz="4" w:space="0" w:color="auto"/>
            </w:tcBorders>
            <w:shd w:val="clear" w:color="000000" w:fill="FFFFFF"/>
            <w:vAlign w:val="center"/>
          </w:tcPr>
          <w:p w14:paraId="5E1DF49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uniformes a la medida (camisas tipo </w:t>
            </w:r>
            <w:proofErr w:type="spellStart"/>
            <w:r w:rsidRPr="007B679D">
              <w:rPr>
                <w:rFonts w:ascii="Artifex CF Light" w:hAnsi="Artifex CF Light" w:cs="Calibri"/>
                <w:color w:val="002060"/>
                <w:sz w:val="18"/>
                <w:szCs w:val="18"/>
                <w:lang w:val="es-DO"/>
              </w:rPr>
              <w:t>chacabana</w:t>
            </w:r>
            <w:proofErr w:type="spellEnd"/>
            <w:r w:rsidRPr="007B679D">
              <w:rPr>
                <w:rFonts w:ascii="Artifex CF Light" w:hAnsi="Artifex CF Light" w:cs="Calibri"/>
                <w:color w:val="002060"/>
                <w:sz w:val="18"/>
                <w:szCs w:val="18"/>
                <w:lang w:val="es-DO"/>
              </w:rPr>
              <w:t xml:space="preserve">, conjunto </w:t>
            </w:r>
            <w:proofErr w:type="spellStart"/>
            <w:r w:rsidRPr="007B679D">
              <w:rPr>
                <w:rFonts w:ascii="Artifex CF Light" w:hAnsi="Artifex CF Light" w:cs="Calibri"/>
                <w:color w:val="002060"/>
                <w:sz w:val="18"/>
                <w:szCs w:val="18"/>
                <w:lang w:val="es-DO"/>
              </w:rPr>
              <w:t>fem</w:t>
            </w:r>
            <w:proofErr w:type="spellEnd"/>
            <w:r w:rsidRPr="007B679D">
              <w:rPr>
                <w:rFonts w:ascii="Artifex CF Light" w:hAnsi="Artifex CF Light" w:cs="Calibri"/>
                <w:color w:val="002060"/>
                <w:sz w:val="18"/>
                <w:szCs w:val="18"/>
                <w:lang w:val="es-DO"/>
              </w:rPr>
              <w:t>. Chaqueta-pantalón/falda y pantalón fino) para 3 colaboradores de ONAPI.</w:t>
            </w:r>
          </w:p>
        </w:tc>
        <w:tc>
          <w:tcPr>
            <w:tcW w:w="1710" w:type="dxa"/>
            <w:gridSpan w:val="2"/>
            <w:tcBorders>
              <w:top w:val="nil"/>
              <w:left w:val="nil"/>
              <w:bottom w:val="single" w:sz="4" w:space="0" w:color="auto"/>
              <w:right w:val="single" w:sz="4" w:space="0" w:color="auto"/>
            </w:tcBorders>
            <w:shd w:val="clear" w:color="000000" w:fill="FFFFFF"/>
            <w:vAlign w:val="center"/>
          </w:tcPr>
          <w:p w14:paraId="3E3D12E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Le </w:t>
            </w:r>
            <w:proofErr w:type="spellStart"/>
            <w:r w:rsidRPr="007B679D">
              <w:rPr>
                <w:rFonts w:ascii="Artifex CF Light" w:hAnsi="Artifex CF Light" w:cs="Calibri"/>
                <w:color w:val="002060"/>
                <w:sz w:val="18"/>
                <w:szCs w:val="18"/>
                <w:lang w:val="es-DO"/>
              </w:rPr>
              <w:t>Tailleur</w:t>
            </w:r>
            <w:proofErr w:type="spellEnd"/>
            <w:r w:rsidRPr="007B679D">
              <w:rPr>
                <w:rFonts w:ascii="Artifex CF Light" w:hAnsi="Artifex CF Light" w:cs="Calibri"/>
                <w:color w:val="002060"/>
                <w:sz w:val="18"/>
                <w:szCs w:val="18"/>
                <w:lang w:val="es-DO"/>
              </w:rPr>
              <w:t>, SRL</w:t>
            </w:r>
          </w:p>
        </w:tc>
        <w:tc>
          <w:tcPr>
            <w:tcW w:w="1458" w:type="dxa"/>
            <w:gridSpan w:val="4"/>
            <w:tcBorders>
              <w:top w:val="nil"/>
              <w:left w:val="nil"/>
              <w:bottom w:val="single" w:sz="4" w:space="0" w:color="auto"/>
              <w:right w:val="single" w:sz="4" w:space="0" w:color="auto"/>
            </w:tcBorders>
            <w:shd w:val="clear" w:color="000000" w:fill="FFFFFF"/>
            <w:vAlign w:val="center"/>
          </w:tcPr>
          <w:p w14:paraId="480C18A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56,050.00</w:t>
            </w:r>
          </w:p>
        </w:tc>
        <w:tc>
          <w:tcPr>
            <w:tcW w:w="795" w:type="dxa"/>
            <w:gridSpan w:val="2"/>
            <w:tcBorders>
              <w:top w:val="nil"/>
              <w:left w:val="nil"/>
              <w:bottom w:val="single" w:sz="4" w:space="0" w:color="auto"/>
              <w:right w:val="single" w:sz="4" w:space="0" w:color="auto"/>
            </w:tcBorders>
            <w:shd w:val="clear" w:color="000000" w:fill="FFFFFF"/>
            <w:vAlign w:val="center"/>
          </w:tcPr>
          <w:p w14:paraId="131A1FC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6C42B53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Ropa</w:t>
            </w:r>
          </w:p>
        </w:tc>
      </w:tr>
      <w:tr w:rsidR="003C2E83" w:rsidRPr="008A7CF0" w14:paraId="75935001" w14:textId="77777777" w:rsidTr="003C2E83">
        <w:trPr>
          <w:trHeight w:val="947"/>
        </w:trPr>
        <w:tc>
          <w:tcPr>
            <w:tcW w:w="1170" w:type="dxa"/>
            <w:tcBorders>
              <w:top w:val="nil"/>
              <w:left w:val="single" w:sz="4" w:space="0" w:color="auto"/>
              <w:bottom w:val="single" w:sz="4" w:space="0" w:color="auto"/>
              <w:right w:val="single" w:sz="4" w:space="0" w:color="auto"/>
            </w:tcBorders>
            <w:shd w:val="clear" w:color="000000" w:fill="FFFFFF"/>
            <w:vAlign w:val="center"/>
          </w:tcPr>
          <w:p w14:paraId="06C10FA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10/27/2020</w:t>
            </w:r>
          </w:p>
        </w:tc>
        <w:tc>
          <w:tcPr>
            <w:tcW w:w="1350" w:type="dxa"/>
            <w:tcBorders>
              <w:top w:val="nil"/>
              <w:left w:val="nil"/>
              <w:bottom w:val="single" w:sz="4" w:space="0" w:color="auto"/>
              <w:right w:val="single" w:sz="4" w:space="0" w:color="auto"/>
            </w:tcBorders>
            <w:shd w:val="clear" w:color="000000" w:fill="FFFFFF"/>
            <w:vAlign w:val="center"/>
          </w:tcPr>
          <w:p w14:paraId="37818F1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ONAPI-UC-CD-2020-0082</w:t>
            </w:r>
          </w:p>
        </w:tc>
        <w:tc>
          <w:tcPr>
            <w:tcW w:w="3690" w:type="dxa"/>
            <w:gridSpan w:val="2"/>
            <w:tcBorders>
              <w:top w:val="nil"/>
              <w:left w:val="nil"/>
              <w:bottom w:val="single" w:sz="4" w:space="0" w:color="auto"/>
              <w:right w:val="single" w:sz="4" w:space="0" w:color="auto"/>
            </w:tcBorders>
            <w:shd w:val="clear" w:color="000000" w:fill="FFFFFF"/>
            <w:vAlign w:val="center"/>
          </w:tcPr>
          <w:p w14:paraId="005C66D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6 neumáticos con sus tubos, No. 700/R/16, para el vehículo Toyota </w:t>
            </w:r>
            <w:proofErr w:type="spellStart"/>
            <w:r w:rsidRPr="007B679D">
              <w:rPr>
                <w:rFonts w:ascii="Artifex CF Light" w:hAnsi="Artifex CF Light" w:cs="Calibri"/>
                <w:color w:val="002060"/>
                <w:sz w:val="18"/>
                <w:szCs w:val="18"/>
                <w:lang w:val="es-DO"/>
              </w:rPr>
              <w:t>Coaster</w:t>
            </w:r>
            <w:proofErr w:type="spellEnd"/>
            <w:r w:rsidRPr="007B679D">
              <w:rPr>
                <w:rFonts w:ascii="Artifex CF Light" w:hAnsi="Artifex CF Light" w:cs="Calibri"/>
                <w:color w:val="002060"/>
                <w:sz w:val="18"/>
                <w:szCs w:val="18"/>
                <w:lang w:val="es-DO"/>
              </w:rPr>
              <w:t xml:space="preserve"> Chasis No. JTGFB518201040759.</w:t>
            </w:r>
          </w:p>
        </w:tc>
        <w:tc>
          <w:tcPr>
            <w:tcW w:w="1710" w:type="dxa"/>
            <w:gridSpan w:val="2"/>
            <w:tcBorders>
              <w:top w:val="nil"/>
              <w:left w:val="nil"/>
              <w:bottom w:val="single" w:sz="4" w:space="0" w:color="auto"/>
              <w:right w:val="single" w:sz="4" w:space="0" w:color="auto"/>
            </w:tcBorders>
            <w:shd w:val="clear" w:color="000000" w:fill="FFFFFF"/>
            <w:vAlign w:val="center"/>
          </w:tcPr>
          <w:p w14:paraId="73E2F48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Importadora K&amp;G, S.A.S</w:t>
            </w:r>
          </w:p>
        </w:tc>
        <w:tc>
          <w:tcPr>
            <w:tcW w:w="1458" w:type="dxa"/>
            <w:gridSpan w:val="4"/>
            <w:tcBorders>
              <w:top w:val="nil"/>
              <w:left w:val="nil"/>
              <w:bottom w:val="single" w:sz="4" w:space="0" w:color="auto"/>
              <w:right w:val="single" w:sz="4" w:space="0" w:color="auto"/>
            </w:tcBorders>
            <w:shd w:val="clear" w:color="000000" w:fill="FFFFFF"/>
            <w:vAlign w:val="center"/>
          </w:tcPr>
          <w:p w14:paraId="64CB49B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51,600.03</w:t>
            </w:r>
          </w:p>
        </w:tc>
        <w:tc>
          <w:tcPr>
            <w:tcW w:w="795" w:type="dxa"/>
            <w:gridSpan w:val="2"/>
            <w:tcBorders>
              <w:top w:val="nil"/>
              <w:left w:val="nil"/>
              <w:bottom w:val="single" w:sz="4" w:space="0" w:color="auto"/>
              <w:right w:val="single" w:sz="4" w:space="0" w:color="auto"/>
            </w:tcBorders>
            <w:shd w:val="clear" w:color="000000" w:fill="FFFFFF"/>
            <w:vAlign w:val="center"/>
          </w:tcPr>
          <w:p w14:paraId="65D6D62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7DE2819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Componentes y </w:t>
            </w:r>
            <w:proofErr w:type="spellStart"/>
            <w:r w:rsidRPr="007B679D">
              <w:rPr>
                <w:rFonts w:ascii="Artifex CF Light" w:hAnsi="Artifex CF Light" w:cs="Calibri"/>
                <w:color w:val="002060"/>
                <w:sz w:val="18"/>
                <w:szCs w:val="18"/>
                <w:lang w:val="es-DO"/>
              </w:rPr>
              <w:t>sitema</w:t>
            </w:r>
            <w:proofErr w:type="spellEnd"/>
            <w:r w:rsidRPr="007B679D">
              <w:rPr>
                <w:rFonts w:ascii="Artifex CF Light" w:hAnsi="Artifex CF Light" w:cs="Calibri"/>
                <w:color w:val="002060"/>
                <w:sz w:val="18"/>
                <w:szCs w:val="18"/>
                <w:lang w:val="es-DO"/>
              </w:rPr>
              <w:t xml:space="preserve"> de transporte.</w:t>
            </w:r>
          </w:p>
        </w:tc>
      </w:tr>
      <w:tr w:rsidR="003C2E83" w:rsidRPr="00A860DD" w14:paraId="0CAF5674" w14:textId="77777777" w:rsidTr="003C2E83">
        <w:trPr>
          <w:trHeight w:val="785"/>
        </w:trPr>
        <w:tc>
          <w:tcPr>
            <w:tcW w:w="1170" w:type="dxa"/>
            <w:tcBorders>
              <w:top w:val="nil"/>
              <w:left w:val="single" w:sz="4" w:space="0" w:color="auto"/>
              <w:bottom w:val="single" w:sz="4" w:space="0" w:color="auto"/>
              <w:right w:val="single" w:sz="4" w:space="0" w:color="auto"/>
            </w:tcBorders>
            <w:shd w:val="clear" w:color="000000" w:fill="FFFFFF"/>
            <w:vAlign w:val="center"/>
          </w:tcPr>
          <w:p w14:paraId="2F712CD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10/28/2020</w:t>
            </w:r>
          </w:p>
        </w:tc>
        <w:tc>
          <w:tcPr>
            <w:tcW w:w="1350" w:type="dxa"/>
            <w:tcBorders>
              <w:top w:val="nil"/>
              <w:left w:val="nil"/>
              <w:bottom w:val="single" w:sz="4" w:space="0" w:color="auto"/>
              <w:right w:val="single" w:sz="4" w:space="0" w:color="auto"/>
            </w:tcBorders>
            <w:shd w:val="clear" w:color="000000" w:fill="FFFFFF"/>
            <w:vAlign w:val="center"/>
          </w:tcPr>
          <w:p w14:paraId="23D17B3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ONAPI-UC-CD-2020-0083</w:t>
            </w:r>
          </w:p>
        </w:tc>
        <w:tc>
          <w:tcPr>
            <w:tcW w:w="3690" w:type="dxa"/>
            <w:gridSpan w:val="2"/>
            <w:tcBorders>
              <w:top w:val="nil"/>
              <w:left w:val="nil"/>
              <w:bottom w:val="single" w:sz="4" w:space="0" w:color="auto"/>
              <w:right w:val="single" w:sz="4" w:space="0" w:color="auto"/>
            </w:tcBorders>
            <w:shd w:val="clear" w:color="000000" w:fill="FFFFFF"/>
            <w:vAlign w:val="center"/>
          </w:tcPr>
          <w:p w14:paraId="36718BC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medidores de temperatura y humedad, </w:t>
            </w:r>
            <w:proofErr w:type="spellStart"/>
            <w:r w:rsidRPr="007B679D">
              <w:rPr>
                <w:rFonts w:ascii="Artifex CF Light" w:hAnsi="Artifex CF Light" w:cs="Calibri"/>
                <w:color w:val="002060"/>
                <w:sz w:val="18"/>
                <w:szCs w:val="18"/>
                <w:lang w:val="es-DO"/>
              </w:rPr>
              <w:t>datalogger</w:t>
            </w:r>
            <w:proofErr w:type="spellEnd"/>
            <w:r w:rsidRPr="007B679D">
              <w:rPr>
                <w:rFonts w:ascii="Artifex CF Light" w:hAnsi="Artifex CF Light" w:cs="Calibri"/>
                <w:color w:val="002060"/>
                <w:sz w:val="18"/>
                <w:szCs w:val="18"/>
                <w:lang w:val="es-DO"/>
              </w:rPr>
              <w:t xml:space="preserve">, para ser instalados en el </w:t>
            </w:r>
            <w:proofErr w:type="spellStart"/>
            <w:r w:rsidRPr="007B679D">
              <w:rPr>
                <w:rFonts w:ascii="Artifex CF Light" w:hAnsi="Artifex CF Light" w:cs="Calibri"/>
                <w:color w:val="002060"/>
                <w:sz w:val="18"/>
                <w:szCs w:val="18"/>
                <w:lang w:val="es-DO"/>
              </w:rPr>
              <w:t>area</w:t>
            </w:r>
            <w:proofErr w:type="spellEnd"/>
            <w:r w:rsidRPr="007B679D">
              <w:rPr>
                <w:rFonts w:ascii="Artifex CF Light" w:hAnsi="Artifex CF Light" w:cs="Calibri"/>
                <w:color w:val="002060"/>
                <w:sz w:val="18"/>
                <w:szCs w:val="18"/>
                <w:lang w:val="es-DO"/>
              </w:rPr>
              <w:t xml:space="preserve"> de archivos.</w:t>
            </w:r>
          </w:p>
        </w:tc>
        <w:tc>
          <w:tcPr>
            <w:tcW w:w="1710" w:type="dxa"/>
            <w:gridSpan w:val="2"/>
            <w:tcBorders>
              <w:top w:val="nil"/>
              <w:left w:val="nil"/>
              <w:bottom w:val="single" w:sz="4" w:space="0" w:color="auto"/>
              <w:right w:val="single" w:sz="4" w:space="0" w:color="auto"/>
            </w:tcBorders>
            <w:shd w:val="clear" w:color="000000" w:fill="FFFFFF"/>
            <w:vAlign w:val="center"/>
          </w:tcPr>
          <w:p w14:paraId="3D0D43F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BDC </w:t>
            </w:r>
            <w:proofErr w:type="spellStart"/>
            <w:r w:rsidRPr="007B679D">
              <w:rPr>
                <w:rFonts w:ascii="Artifex CF Light" w:hAnsi="Artifex CF Light" w:cs="Calibri"/>
                <w:color w:val="002060"/>
                <w:sz w:val="18"/>
                <w:szCs w:val="18"/>
                <w:lang w:val="es-DO"/>
              </w:rPr>
              <w:t>Serralles</w:t>
            </w:r>
            <w:proofErr w:type="spellEnd"/>
            <w:r w:rsidRPr="007B679D">
              <w:rPr>
                <w:rFonts w:ascii="Artifex CF Light" w:hAnsi="Artifex CF Light" w:cs="Calibri"/>
                <w:color w:val="002060"/>
                <w:sz w:val="18"/>
                <w:szCs w:val="18"/>
                <w:lang w:val="es-DO"/>
              </w:rPr>
              <w:t>, SRL</w:t>
            </w:r>
          </w:p>
        </w:tc>
        <w:tc>
          <w:tcPr>
            <w:tcW w:w="1458" w:type="dxa"/>
            <w:gridSpan w:val="4"/>
            <w:tcBorders>
              <w:top w:val="nil"/>
              <w:left w:val="nil"/>
              <w:bottom w:val="single" w:sz="4" w:space="0" w:color="auto"/>
              <w:right w:val="single" w:sz="4" w:space="0" w:color="auto"/>
            </w:tcBorders>
            <w:shd w:val="clear" w:color="000000" w:fill="FFFFFF"/>
            <w:vAlign w:val="center"/>
          </w:tcPr>
          <w:p w14:paraId="40F5244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17,126.21</w:t>
            </w:r>
          </w:p>
        </w:tc>
        <w:tc>
          <w:tcPr>
            <w:tcW w:w="795" w:type="dxa"/>
            <w:gridSpan w:val="2"/>
            <w:tcBorders>
              <w:top w:val="nil"/>
              <w:left w:val="nil"/>
              <w:bottom w:val="single" w:sz="4" w:space="0" w:color="auto"/>
              <w:right w:val="single" w:sz="4" w:space="0" w:color="auto"/>
            </w:tcBorders>
            <w:shd w:val="clear" w:color="000000" w:fill="FFFFFF"/>
            <w:vAlign w:val="center"/>
          </w:tcPr>
          <w:p w14:paraId="177ED2C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auto" w:fill="auto"/>
            <w:noWrap/>
            <w:vAlign w:val="center"/>
          </w:tcPr>
          <w:p w14:paraId="7768DB3B"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Termografo</w:t>
            </w:r>
            <w:proofErr w:type="spellEnd"/>
          </w:p>
        </w:tc>
      </w:tr>
      <w:tr w:rsidR="003C2E83" w:rsidRPr="00C705CA" w14:paraId="1CC7CF47" w14:textId="77777777" w:rsidTr="003C2E83">
        <w:trPr>
          <w:trHeight w:val="1379"/>
        </w:trPr>
        <w:tc>
          <w:tcPr>
            <w:tcW w:w="1170" w:type="dxa"/>
            <w:tcBorders>
              <w:top w:val="nil"/>
              <w:left w:val="single" w:sz="4" w:space="0" w:color="auto"/>
              <w:bottom w:val="single" w:sz="4" w:space="0" w:color="auto"/>
              <w:right w:val="single" w:sz="4" w:space="0" w:color="auto"/>
            </w:tcBorders>
            <w:shd w:val="clear" w:color="000000" w:fill="FFFFFF"/>
            <w:vAlign w:val="center"/>
          </w:tcPr>
          <w:p w14:paraId="3D9468E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10/28/2020</w:t>
            </w:r>
          </w:p>
        </w:tc>
        <w:tc>
          <w:tcPr>
            <w:tcW w:w="1350" w:type="dxa"/>
            <w:tcBorders>
              <w:top w:val="nil"/>
              <w:left w:val="nil"/>
              <w:bottom w:val="single" w:sz="4" w:space="0" w:color="auto"/>
              <w:right w:val="single" w:sz="4" w:space="0" w:color="auto"/>
            </w:tcBorders>
            <w:shd w:val="clear" w:color="000000" w:fill="FFFFFF"/>
            <w:vAlign w:val="center"/>
          </w:tcPr>
          <w:p w14:paraId="0189015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ONAPI-UC-CD-2020-0084</w:t>
            </w:r>
          </w:p>
        </w:tc>
        <w:tc>
          <w:tcPr>
            <w:tcW w:w="3690" w:type="dxa"/>
            <w:gridSpan w:val="2"/>
            <w:tcBorders>
              <w:top w:val="nil"/>
              <w:left w:val="nil"/>
              <w:bottom w:val="single" w:sz="4" w:space="0" w:color="auto"/>
              <w:right w:val="single" w:sz="4" w:space="0" w:color="auto"/>
            </w:tcBorders>
            <w:shd w:val="clear" w:color="000000" w:fill="FFFFFF"/>
            <w:vAlign w:val="center"/>
          </w:tcPr>
          <w:p w14:paraId="000552E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anaqueles de metal, gris, 6 bandejas de 18x45 pulgadas cada uno, 14.5 pulgadas de espacio entre bandejas, angulares de 1.5x1.5 pulgadas de ancho.</w:t>
            </w:r>
          </w:p>
        </w:tc>
        <w:tc>
          <w:tcPr>
            <w:tcW w:w="1710" w:type="dxa"/>
            <w:gridSpan w:val="2"/>
            <w:tcBorders>
              <w:top w:val="nil"/>
              <w:left w:val="nil"/>
              <w:bottom w:val="single" w:sz="4" w:space="0" w:color="auto"/>
              <w:right w:val="single" w:sz="4" w:space="0" w:color="auto"/>
            </w:tcBorders>
            <w:shd w:val="clear" w:color="000000" w:fill="FFFFFF"/>
            <w:vAlign w:val="center"/>
          </w:tcPr>
          <w:p w14:paraId="6749474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Inversiones Corporativas Saladillo, SRL</w:t>
            </w:r>
          </w:p>
        </w:tc>
        <w:tc>
          <w:tcPr>
            <w:tcW w:w="1458" w:type="dxa"/>
            <w:gridSpan w:val="4"/>
            <w:tcBorders>
              <w:top w:val="nil"/>
              <w:left w:val="nil"/>
              <w:bottom w:val="single" w:sz="4" w:space="0" w:color="auto"/>
              <w:right w:val="single" w:sz="4" w:space="0" w:color="auto"/>
            </w:tcBorders>
            <w:shd w:val="clear" w:color="000000" w:fill="FFFFFF"/>
            <w:vAlign w:val="center"/>
          </w:tcPr>
          <w:p w14:paraId="01401CF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42,051.90</w:t>
            </w:r>
          </w:p>
        </w:tc>
        <w:tc>
          <w:tcPr>
            <w:tcW w:w="795" w:type="dxa"/>
            <w:gridSpan w:val="2"/>
            <w:tcBorders>
              <w:top w:val="nil"/>
              <w:left w:val="nil"/>
              <w:bottom w:val="single" w:sz="4" w:space="0" w:color="auto"/>
              <w:right w:val="single" w:sz="4" w:space="0" w:color="auto"/>
            </w:tcBorders>
            <w:shd w:val="clear" w:color="000000" w:fill="FFFFFF"/>
            <w:vAlign w:val="center"/>
          </w:tcPr>
          <w:p w14:paraId="13A4C73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337B506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Muebles de alojamiento.</w:t>
            </w:r>
          </w:p>
        </w:tc>
      </w:tr>
      <w:tr w:rsidR="003C2E83" w:rsidRPr="008A7CF0" w14:paraId="34DA70C7" w14:textId="77777777" w:rsidTr="003C2E83">
        <w:trPr>
          <w:trHeight w:val="1370"/>
        </w:trPr>
        <w:tc>
          <w:tcPr>
            <w:tcW w:w="1170" w:type="dxa"/>
            <w:tcBorders>
              <w:top w:val="nil"/>
              <w:left w:val="single" w:sz="4" w:space="0" w:color="auto"/>
              <w:bottom w:val="single" w:sz="4" w:space="0" w:color="auto"/>
              <w:right w:val="single" w:sz="4" w:space="0" w:color="auto"/>
            </w:tcBorders>
            <w:shd w:val="clear" w:color="000000" w:fill="FFFFFF"/>
            <w:vAlign w:val="center"/>
          </w:tcPr>
          <w:p w14:paraId="3867A8C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10/30/2020</w:t>
            </w:r>
          </w:p>
        </w:tc>
        <w:tc>
          <w:tcPr>
            <w:tcW w:w="1350" w:type="dxa"/>
            <w:tcBorders>
              <w:top w:val="nil"/>
              <w:left w:val="nil"/>
              <w:bottom w:val="single" w:sz="4" w:space="0" w:color="auto"/>
              <w:right w:val="single" w:sz="4" w:space="0" w:color="auto"/>
            </w:tcBorders>
            <w:shd w:val="clear" w:color="000000" w:fill="FFFFFF"/>
            <w:vAlign w:val="center"/>
          </w:tcPr>
          <w:p w14:paraId="7BC3A60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ONAPI-UC-CD-2020-0085</w:t>
            </w:r>
          </w:p>
        </w:tc>
        <w:tc>
          <w:tcPr>
            <w:tcW w:w="3690" w:type="dxa"/>
            <w:gridSpan w:val="2"/>
            <w:tcBorders>
              <w:top w:val="nil"/>
              <w:left w:val="nil"/>
              <w:bottom w:val="single" w:sz="4" w:space="0" w:color="auto"/>
              <w:right w:val="single" w:sz="4" w:space="0" w:color="auto"/>
            </w:tcBorders>
            <w:shd w:val="clear" w:color="000000" w:fill="FFFFFF"/>
            <w:vAlign w:val="center"/>
          </w:tcPr>
          <w:p w14:paraId="1BC59C7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alcohol isopropílico y gel </w:t>
            </w:r>
            <w:proofErr w:type="spellStart"/>
            <w:r w:rsidRPr="007B679D">
              <w:rPr>
                <w:rFonts w:ascii="Artifex CF Light" w:hAnsi="Artifex CF Light" w:cs="Calibri"/>
                <w:color w:val="002060"/>
                <w:sz w:val="18"/>
                <w:szCs w:val="18"/>
                <w:lang w:val="es-DO"/>
              </w:rPr>
              <w:t>antibacterial</w:t>
            </w:r>
            <w:proofErr w:type="spellEnd"/>
            <w:r w:rsidRPr="007B679D">
              <w:rPr>
                <w:rFonts w:ascii="Artifex CF Light" w:hAnsi="Artifex CF Light" w:cs="Calibri"/>
                <w:color w:val="002060"/>
                <w:sz w:val="18"/>
                <w:szCs w:val="18"/>
                <w:lang w:val="es-DO"/>
              </w:rPr>
              <w:t xml:space="preserve"> al 70 y cajas de mascarillas tipo cirujano para uso de la institución.</w:t>
            </w:r>
          </w:p>
        </w:tc>
        <w:tc>
          <w:tcPr>
            <w:tcW w:w="1710" w:type="dxa"/>
            <w:gridSpan w:val="2"/>
            <w:tcBorders>
              <w:top w:val="nil"/>
              <w:left w:val="nil"/>
              <w:bottom w:val="single" w:sz="4" w:space="0" w:color="auto"/>
              <w:right w:val="single" w:sz="4" w:space="0" w:color="auto"/>
            </w:tcBorders>
            <w:shd w:val="clear" w:color="000000" w:fill="FFFFFF"/>
            <w:vAlign w:val="center"/>
          </w:tcPr>
          <w:p w14:paraId="071011A5"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Dimovac</w:t>
            </w:r>
            <w:proofErr w:type="spellEnd"/>
            <w:r w:rsidRPr="007B679D">
              <w:rPr>
                <w:rFonts w:ascii="Artifex CF Light" w:hAnsi="Artifex CF Light" w:cs="Calibri"/>
                <w:color w:val="002060"/>
                <w:sz w:val="18"/>
                <w:szCs w:val="18"/>
                <w:lang w:val="es-DO"/>
              </w:rPr>
              <w:t xml:space="preserve"> Comercial, SRL</w:t>
            </w:r>
          </w:p>
        </w:tc>
        <w:tc>
          <w:tcPr>
            <w:tcW w:w="1458" w:type="dxa"/>
            <w:gridSpan w:val="4"/>
            <w:tcBorders>
              <w:top w:val="nil"/>
              <w:left w:val="nil"/>
              <w:bottom w:val="single" w:sz="4" w:space="0" w:color="auto"/>
              <w:right w:val="single" w:sz="4" w:space="0" w:color="auto"/>
            </w:tcBorders>
            <w:shd w:val="clear" w:color="000000" w:fill="FFFFFF"/>
            <w:vAlign w:val="center"/>
          </w:tcPr>
          <w:p w14:paraId="0E8191F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70,800.00</w:t>
            </w:r>
          </w:p>
        </w:tc>
        <w:tc>
          <w:tcPr>
            <w:tcW w:w="795" w:type="dxa"/>
            <w:gridSpan w:val="2"/>
            <w:tcBorders>
              <w:top w:val="nil"/>
              <w:left w:val="nil"/>
              <w:bottom w:val="single" w:sz="4" w:space="0" w:color="auto"/>
              <w:right w:val="single" w:sz="4" w:space="0" w:color="auto"/>
            </w:tcBorders>
            <w:shd w:val="clear" w:color="000000" w:fill="FFFFFF"/>
            <w:vAlign w:val="center"/>
          </w:tcPr>
          <w:p w14:paraId="1BC8FB2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auto" w:fill="auto"/>
            <w:noWrap/>
            <w:vAlign w:val="center"/>
          </w:tcPr>
          <w:p w14:paraId="08580C3F"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Articulos</w:t>
            </w:r>
            <w:proofErr w:type="spellEnd"/>
            <w:r w:rsidRPr="007B679D">
              <w:rPr>
                <w:rFonts w:ascii="Artifex CF Light" w:hAnsi="Artifex CF Light" w:cs="Calibri"/>
                <w:color w:val="002060"/>
                <w:sz w:val="18"/>
                <w:szCs w:val="18"/>
                <w:lang w:val="es-DO"/>
              </w:rPr>
              <w:t xml:space="preserve"> de tocador y cuidado personal</w:t>
            </w:r>
          </w:p>
        </w:tc>
      </w:tr>
      <w:tr w:rsidR="003C2E83" w:rsidRPr="008A7CF0" w14:paraId="1F9E40F7" w14:textId="77777777" w:rsidTr="003C2E83">
        <w:trPr>
          <w:trHeight w:val="1199"/>
        </w:trPr>
        <w:tc>
          <w:tcPr>
            <w:tcW w:w="1170" w:type="dxa"/>
            <w:tcBorders>
              <w:top w:val="nil"/>
              <w:left w:val="single" w:sz="4" w:space="0" w:color="auto"/>
              <w:bottom w:val="single" w:sz="4" w:space="0" w:color="auto"/>
              <w:right w:val="single" w:sz="4" w:space="0" w:color="auto"/>
            </w:tcBorders>
            <w:shd w:val="clear" w:color="000000" w:fill="FFFFFF"/>
            <w:vAlign w:val="center"/>
          </w:tcPr>
          <w:p w14:paraId="3B255C5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10/28/2020</w:t>
            </w:r>
          </w:p>
        </w:tc>
        <w:tc>
          <w:tcPr>
            <w:tcW w:w="1350" w:type="dxa"/>
            <w:tcBorders>
              <w:top w:val="nil"/>
              <w:left w:val="nil"/>
              <w:bottom w:val="single" w:sz="4" w:space="0" w:color="auto"/>
              <w:right w:val="single" w:sz="4" w:space="0" w:color="auto"/>
            </w:tcBorders>
            <w:shd w:val="clear" w:color="000000" w:fill="FFFFFF"/>
            <w:vAlign w:val="center"/>
          </w:tcPr>
          <w:p w14:paraId="2354F5A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ONAPI-UC-CD-2020-0086</w:t>
            </w:r>
          </w:p>
        </w:tc>
        <w:tc>
          <w:tcPr>
            <w:tcW w:w="3690" w:type="dxa"/>
            <w:gridSpan w:val="2"/>
            <w:tcBorders>
              <w:top w:val="nil"/>
              <w:left w:val="nil"/>
              <w:bottom w:val="single" w:sz="4" w:space="0" w:color="auto"/>
              <w:right w:val="single" w:sz="4" w:space="0" w:color="auto"/>
            </w:tcBorders>
            <w:shd w:val="clear" w:color="000000" w:fill="FFFFFF"/>
          </w:tcPr>
          <w:p w14:paraId="0D603B3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Reparación de frenos y rotulas para el vehículo Toyota </w:t>
            </w:r>
            <w:proofErr w:type="spellStart"/>
            <w:r w:rsidRPr="007B679D">
              <w:rPr>
                <w:rFonts w:ascii="Artifex CF Light" w:hAnsi="Artifex CF Light" w:cs="Calibri"/>
                <w:color w:val="002060"/>
                <w:sz w:val="18"/>
                <w:szCs w:val="18"/>
                <w:lang w:val="es-DO"/>
              </w:rPr>
              <w:t>Land</w:t>
            </w:r>
            <w:proofErr w:type="spellEnd"/>
            <w:r w:rsidRPr="007B679D">
              <w:rPr>
                <w:rFonts w:ascii="Artifex CF Light" w:hAnsi="Artifex CF Light" w:cs="Calibri"/>
                <w:color w:val="002060"/>
                <w:sz w:val="18"/>
                <w:szCs w:val="18"/>
                <w:lang w:val="es-DO"/>
              </w:rPr>
              <w:t xml:space="preserve"> </w:t>
            </w:r>
            <w:proofErr w:type="spellStart"/>
            <w:r w:rsidRPr="007B679D">
              <w:rPr>
                <w:rFonts w:ascii="Artifex CF Light" w:hAnsi="Artifex CF Light" w:cs="Calibri"/>
                <w:color w:val="002060"/>
                <w:sz w:val="18"/>
                <w:szCs w:val="18"/>
                <w:lang w:val="es-DO"/>
              </w:rPr>
              <w:t>Cruiser</w:t>
            </w:r>
            <w:proofErr w:type="spellEnd"/>
            <w:r w:rsidRPr="007B679D">
              <w:rPr>
                <w:rFonts w:ascii="Artifex CF Light" w:hAnsi="Artifex CF Light" w:cs="Calibri"/>
                <w:color w:val="002060"/>
                <w:sz w:val="18"/>
                <w:szCs w:val="18"/>
                <w:lang w:val="es-DO"/>
              </w:rPr>
              <w:t xml:space="preserve"> 2009, Chasis, JTMHV05J904022819.</w:t>
            </w:r>
          </w:p>
        </w:tc>
        <w:tc>
          <w:tcPr>
            <w:tcW w:w="1710" w:type="dxa"/>
            <w:gridSpan w:val="2"/>
            <w:tcBorders>
              <w:top w:val="nil"/>
              <w:left w:val="nil"/>
              <w:bottom w:val="single" w:sz="4" w:space="0" w:color="auto"/>
              <w:right w:val="single" w:sz="4" w:space="0" w:color="auto"/>
            </w:tcBorders>
            <w:shd w:val="clear" w:color="000000" w:fill="FFFFFF"/>
            <w:vAlign w:val="center"/>
          </w:tcPr>
          <w:p w14:paraId="3FCD88D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Talleres J&amp;M, SRL</w:t>
            </w:r>
          </w:p>
        </w:tc>
        <w:tc>
          <w:tcPr>
            <w:tcW w:w="1458" w:type="dxa"/>
            <w:gridSpan w:val="4"/>
            <w:tcBorders>
              <w:top w:val="nil"/>
              <w:left w:val="nil"/>
              <w:bottom w:val="single" w:sz="4" w:space="0" w:color="auto"/>
              <w:right w:val="single" w:sz="4" w:space="0" w:color="auto"/>
            </w:tcBorders>
            <w:shd w:val="clear" w:color="000000" w:fill="FFFFFF"/>
            <w:vAlign w:val="center"/>
          </w:tcPr>
          <w:p w14:paraId="4B08BA9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31,495.03</w:t>
            </w:r>
          </w:p>
        </w:tc>
        <w:tc>
          <w:tcPr>
            <w:tcW w:w="795" w:type="dxa"/>
            <w:gridSpan w:val="2"/>
            <w:tcBorders>
              <w:top w:val="nil"/>
              <w:left w:val="nil"/>
              <w:bottom w:val="single" w:sz="4" w:space="0" w:color="auto"/>
              <w:right w:val="single" w:sz="4" w:space="0" w:color="auto"/>
            </w:tcBorders>
            <w:shd w:val="clear" w:color="000000" w:fill="FFFFFF"/>
            <w:vAlign w:val="center"/>
          </w:tcPr>
          <w:p w14:paraId="28EA013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343CE80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y </w:t>
            </w:r>
            <w:proofErr w:type="spellStart"/>
            <w:r w:rsidRPr="007B679D">
              <w:rPr>
                <w:rFonts w:ascii="Artifex CF Light" w:hAnsi="Artifex CF Light" w:cs="Calibri"/>
                <w:color w:val="002060"/>
                <w:sz w:val="18"/>
                <w:szCs w:val="18"/>
                <w:lang w:val="es-DO"/>
              </w:rPr>
              <w:t>reparacion</w:t>
            </w:r>
            <w:proofErr w:type="spellEnd"/>
            <w:r w:rsidRPr="007B679D">
              <w:rPr>
                <w:rFonts w:ascii="Artifex CF Light" w:hAnsi="Artifex CF Light" w:cs="Calibri"/>
                <w:color w:val="002060"/>
                <w:sz w:val="18"/>
                <w:szCs w:val="18"/>
                <w:lang w:val="es-DO"/>
              </w:rPr>
              <w:t xml:space="preserve"> de transporte</w:t>
            </w:r>
          </w:p>
        </w:tc>
      </w:tr>
      <w:tr w:rsidR="003C2E83" w:rsidRPr="004D0D99" w14:paraId="3EAE6269" w14:textId="77777777" w:rsidTr="003C2E83">
        <w:trPr>
          <w:trHeight w:val="587"/>
        </w:trPr>
        <w:tc>
          <w:tcPr>
            <w:tcW w:w="1170" w:type="dxa"/>
            <w:tcBorders>
              <w:top w:val="nil"/>
              <w:left w:val="single" w:sz="4" w:space="0" w:color="auto"/>
              <w:bottom w:val="single" w:sz="4" w:space="0" w:color="auto"/>
              <w:right w:val="single" w:sz="4" w:space="0" w:color="auto"/>
            </w:tcBorders>
            <w:shd w:val="clear" w:color="000000" w:fill="FFFFFF"/>
            <w:vAlign w:val="center"/>
          </w:tcPr>
          <w:p w14:paraId="152F173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10/29/2020</w:t>
            </w:r>
          </w:p>
          <w:p w14:paraId="4A99E6B4" w14:textId="77777777" w:rsidR="003C2E83" w:rsidRPr="007B679D" w:rsidRDefault="003C2E83" w:rsidP="00F7314C">
            <w:pPr>
              <w:rPr>
                <w:rFonts w:ascii="Artifex CF Light" w:hAnsi="Artifex CF Light" w:cs="Calibri"/>
                <w:color w:val="002060"/>
                <w:sz w:val="18"/>
                <w:szCs w:val="18"/>
                <w:lang w:val="es-DO"/>
              </w:rPr>
            </w:pPr>
          </w:p>
        </w:tc>
        <w:tc>
          <w:tcPr>
            <w:tcW w:w="1350" w:type="dxa"/>
            <w:tcBorders>
              <w:top w:val="nil"/>
              <w:left w:val="nil"/>
              <w:bottom w:val="single" w:sz="4" w:space="0" w:color="auto"/>
              <w:right w:val="single" w:sz="4" w:space="0" w:color="auto"/>
            </w:tcBorders>
            <w:shd w:val="clear" w:color="000000" w:fill="FFFFFF"/>
            <w:vAlign w:val="center"/>
          </w:tcPr>
          <w:p w14:paraId="0D3465C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ONAPI-UC-CD-2020-0087</w:t>
            </w:r>
          </w:p>
        </w:tc>
        <w:tc>
          <w:tcPr>
            <w:tcW w:w="3690" w:type="dxa"/>
            <w:gridSpan w:val="2"/>
            <w:tcBorders>
              <w:top w:val="nil"/>
              <w:left w:val="nil"/>
              <w:bottom w:val="single" w:sz="4" w:space="0" w:color="auto"/>
              <w:right w:val="single" w:sz="4" w:space="0" w:color="auto"/>
            </w:tcBorders>
            <w:shd w:val="clear" w:color="000000" w:fill="FFFFFF"/>
            <w:vAlign w:val="center"/>
          </w:tcPr>
          <w:p w14:paraId="2E323E3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porta carnet tipo laso (</w:t>
            </w:r>
            <w:proofErr w:type="spellStart"/>
            <w:r w:rsidRPr="007B679D">
              <w:rPr>
                <w:rFonts w:ascii="Artifex CF Light" w:hAnsi="Artifex CF Light" w:cs="Calibri"/>
                <w:color w:val="002060"/>
                <w:sz w:val="18"/>
                <w:szCs w:val="18"/>
                <w:lang w:val="es-DO"/>
              </w:rPr>
              <w:t>landyard</w:t>
            </w:r>
            <w:proofErr w:type="spellEnd"/>
            <w:r w:rsidRPr="007B679D">
              <w:rPr>
                <w:rFonts w:ascii="Artifex CF Light" w:hAnsi="Artifex CF Light" w:cs="Calibri"/>
                <w:color w:val="002060"/>
                <w:sz w:val="18"/>
                <w:szCs w:val="18"/>
                <w:lang w:val="es-DO"/>
              </w:rPr>
              <w:t>) azul con logo de ONAPI, impreso, tarjetas de acceso y de presentación para colaboradores de la institución.</w:t>
            </w:r>
          </w:p>
        </w:tc>
        <w:tc>
          <w:tcPr>
            <w:tcW w:w="1710" w:type="dxa"/>
            <w:gridSpan w:val="2"/>
            <w:tcBorders>
              <w:top w:val="nil"/>
              <w:left w:val="nil"/>
              <w:bottom w:val="single" w:sz="4" w:space="0" w:color="auto"/>
              <w:right w:val="single" w:sz="4" w:space="0" w:color="auto"/>
            </w:tcBorders>
            <w:shd w:val="clear" w:color="000000" w:fill="FFFFFF"/>
            <w:vAlign w:val="center"/>
          </w:tcPr>
          <w:p w14:paraId="5889AE8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Distribuidora y Servicios Diversos DISOPE, SRL.</w:t>
            </w:r>
          </w:p>
          <w:p w14:paraId="34F9561F" w14:textId="77777777" w:rsidR="003C2E83" w:rsidRPr="007B679D" w:rsidRDefault="003C2E83" w:rsidP="00F7314C">
            <w:pPr>
              <w:rPr>
                <w:rFonts w:ascii="Artifex CF Light" w:hAnsi="Artifex CF Light" w:cs="Calibri"/>
                <w:color w:val="002060"/>
                <w:sz w:val="18"/>
                <w:szCs w:val="18"/>
                <w:lang w:val="es-DO"/>
              </w:rPr>
            </w:pPr>
          </w:p>
        </w:tc>
        <w:tc>
          <w:tcPr>
            <w:tcW w:w="1458" w:type="dxa"/>
            <w:gridSpan w:val="4"/>
            <w:tcBorders>
              <w:top w:val="nil"/>
              <w:left w:val="nil"/>
              <w:bottom w:val="single" w:sz="4" w:space="0" w:color="auto"/>
              <w:right w:val="single" w:sz="4" w:space="0" w:color="auto"/>
            </w:tcBorders>
            <w:shd w:val="clear" w:color="000000" w:fill="FFFFFF"/>
            <w:vAlign w:val="center"/>
          </w:tcPr>
          <w:p w14:paraId="5C69BE6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104,253.00</w:t>
            </w:r>
          </w:p>
          <w:p w14:paraId="5FB93DEB" w14:textId="77777777" w:rsidR="003C2E83" w:rsidRPr="007B679D" w:rsidRDefault="003C2E83" w:rsidP="00F7314C">
            <w:pPr>
              <w:rPr>
                <w:rFonts w:ascii="Artifex CF Light" w:hAnsi="Artifex CF Light" w:cs="Calibri"/>
                <w:color w:val="002060"/>
                <w:sz w:val="18"/>
                <w:szCs w:val="18"/>
                <w:lang w:val="es-DO"/>
              </w:rPr>
            </w:pPr>
          </w:p>
          <w:p w14:paraId="6089406D" w14:textId="77777777" w:rsidR="003C2E83" w:rsidRPr="007B679D" w:rsidRDefault="003C2E83" w:rsidP="00F7314C">
            <w:pPr>
              <w:rPr>
                <w:rFonts w:ascii="Artifex CF Light" w:hAnsi="Artifex CF Light" w:cs="Calibri"/>
                <w:color w:val="002060"/>
                <w:sz w:val="18"/>
                <w:szCs w:val="18"/>
                <w:lang w:val="es-DO"/>
              </w:rPr>
            </w:pPr>
          </w:p>
        </w:tc>
        <w:tc>
          <w:tcPr>
            <w:tcW w:w="795" w:type="dxa"/>
            <w:gridSpan w:val="2"/>
            <w:tcBorders>
              <w:top w:val="nil"/>
              <w:left w:val="nil"/>
              <w:bottom w:val="single" w:sz="4" w:space="0" w:color="auto"/>
              <w:right w:val="single" w:sz="4" w:space="0" w:color="auto"/>
            </w:tcBorders>
            <w:shd w:val="clear" w:color="000000" w:fill="FFFFFF"/>
            <w:vAlign w:val="center"/>
          </w:tcPr>
          <w:p w14:paraId="0C79908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2EAB743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Documentos de </w:t>
            </w:r>
            <w:proofErr w:type="spellStart"/>
            <w:r w:rsidRPr="007B679D">
              <w:rPr>
                <w:rFonts w:ascii="Artifex CF Light" w:hAnsi="Artifex CF Light" w:cs="Calibri"/>
                <w:color w:val="002060"/>
                <w:sz w:val="18"/>
                <w:szCs w:val="18"/>
                <w:lang w:val="es-DO"/>
              </w:rPr>
              <w:t>identificacion</w:t>
            </w:r>
            <w:proofErr w:type="spellEnd"/>
          </w:p>
          <w:p w14:paraId="02958F7D" w14:textId="77777777" w:rsidR="003C2E83" w:rsidRPr="007B679D" w:rsidRDefault="003C2E83" w:rsidP="00F7314C">
            <w:pPr>
              <w:rPr>
                <w:rFonts w:ascii="Artifex CF Light" w:hAnsi="Artifex CF Light" w:cs="Calibri"/>
                <w:color w:val="002060"/>
                <w:sz w:val="18"/>
                <w:szCs w:val="18"/>
                <w:lang w:val="es-DO"/>
              </w:rPr>
            </w:pPr>
          </w:p>
        </w:tc>
      </w:tr>
      <w:tr w:rsidR="003C2E83" w:rsidRPr="004D0D99" w14:paraId="14963B3A" w14:textId="77777777" w:rsidTr="003C2E83">
        <w:trPr>
          <w:trHeight w:val="587"/>
        </w:trPr>
        <w:tc>
          <w:tcPr>
            <w:tcW w:w="1170" w:type="dxa"/>
            <w:tcBorders>
              <w:top w:val="nil"/>
              <w:left w:val="single" w:sz="4" w:space="0" w:color="auto"/>
              <w:bottom w:val="single" w:sz="4" w:space="0" w:color="auto"/>
              <w:right w:val="single" w:sz="4" w:space="0" w:color="auto"/>
            </w:tcBorders>
            <w:shd w:val="clear" w:color="000000" w:fill="FFFFFF"/>
            <w:vAlign w:val="center"/>
          </w:tcPr>
          <w:p w14:paraId="4302323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10/29/2020</w:t>
            </w:r>
          </w:p>
          <w:p w14:paraId="464DFB58" w14:textId="77777777" w:rsidR="003C2E83" w:rsidRPr="007B679D" w:rsidRDefault="003C2E83" w:rsidP="00F7314C">
            <w:pPr>
              <w:rPr>
                <w:rFonts w:ascii="Artifex CF Light" w:hAnsi="Artifex CF Light" w:cs="Calibri"/>
                <w:color w:val="002060"/>
                <w:sz w:val="18"/>
                <w:szCs w:val="18"/>
                <w:lang w:val="es-DO"/>
              </w:rPr>
            </w:pPr>
          </w:p>
        </w:tc>
        <w:tc>
          <w:tcPr>
            <w:tcW w:w="1350" w:type="dxa"/>
            <w:tcBorders>
              <w:top w:val="nil"/>
              <w:left w:val="nil"/>
              <w:bottom w:val="single" w:sz="4" w:space="0" w:color="auto"/>
              <w:right w:val="single" w:sz="4" w:space="0" w:color="auto"/>
            </w:tcBorders>
            <w:shd w:val="clear" w:color="000000" w:fill="FFFFFF"/>
            <w:vAlign w:val="center"/>
          </w:tcPr>
          <w:p w14:paraId="38B026C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ONAPI-UC-CD-2020-0087</w:t>
            </w:r>
          </w:p>
        </w:tc>
        <w:tc>
          <w:tcPr>
            <w:tcW w:w="3690" w:type="dxa"/>
            <w:gridSpan w:val="2"/>
            <w:tcBorders>
              <w:top w:val="nil"/>
              <w:left w:val="nil"/>
              <w:bottom w:val="single" w:sz="4" w:space="0" w:color="auto"/>
              <w:right w:val="single" w:sz="4" w:space="0" w:color="auto"/>
            </w:tcBorders>
            <w:shd w:val="clear" w:color="000000" w:fill="FFFFFF"/>
            <w:vAlign w:val="center"/>
          </w:tcPr>
          <w:p w14:paraId="58CB6E0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porta carnet tipo laso (</w:t>
            </w:r>
            <w:proofErr w:type="spellStart"/>
            <w:r w:rsidRPr="007B679D">
              <w:rPr>
                <w:rFonts w:ascii="Artifex CF Light" w:hAnsi="Artifex CF Light" w:cs="Calibri"/>
                <w:color w:val="002060"/>
                <w:sz w:val="18"/>
                <w:szCs w:val="18"/>
                <w:lang w:val="es-DO"/>
              </w:rPr>
              <w:t>landyard</w:t>
            </w:r>
            <w:proofErr w:type="spellEnd"/>
            <w:r w:rsidRPr="007B679D">
              <w:rPr>
                <w:rFonts w:ascii="Artifex CF Light" w:hAnsi="Artifex CF Light" w:cs="Calibri"/>
                <w:color w:val="002060"/>
                <w:sz w:val="18"/>
                <w:szCs w:val="18"/>
                <w:lang w:val="es-DO"/>
              </w:rPr>
              <w:t>) azul con logo de ONAPI, impreso, tarjetas de acceso y de presentación para colaboradores de la institución.</w:t>
            </w:r>
          </w:p>
        </w:tc>
        <w:tc>
          <w:tcPr>
            <w:tcW w:w="1710" w:type="dxa"/>
            <w:gridSpan w:val="2"/>
            <w:tcBorders>
              <w:top w:val="nil"/>
              <w:left w:val="nil"/>
              <w:bottom w:val="single" w:sz="4" w:space="0" w:color="auto"/>
              <w:right w:val="single" w:sz="4" w:space="0" w:color="auto"/>
            </w:tcBorders>
            <w:shd w:val="clear" w:color="000000" w:fill="FFFFFF"/>
            <w:vAlign w:val="center"/>
          </w:tcPr>
          <w:p w14:paraId="0F494AC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Identificaciones Corporativas, SRL (IDCORP)</w:t>
            </w:r>
          </w:p>
        </w:tc>
        <w:tc>
          <w:tcPr>
            <w:tcW w:w="1458" w:type="dxa"/>
            <w:gridSpan w:val="4"/>
            <w:tcBorders>
              <w:top w:val="nil"/>
              <w:left w:val="nil"/>
              <w:bottom w:val="single" w:sz="4" w:space="0" w:color="auto"/>
              <w:right w:val="single" w:sz="4" w:space="0" w:color="auto"/>
            </w:tcBorders>
            <w:shd w:val="clear" w:color="000000" w:fill="FFFFFF"/>
            <w:vAlign w:val="center"/>
          </w:tcPr>
          <w:p w14:paraId="09C58EC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38,055.00</w:t>
            </w:r>
          </w:p>
          <w:p w14:paraId="7B0338C3" w14:textId="77777777" w:rsidR="003C2E83" w:rsidRPr="007B679D" w:rsidRDefault="003C2E83" w:rsidP="00F7314C">
            <w:pPr>
              <w:rPr>
                <w:rFonts w:ascii="Artifex CF Light" w:hAnsi="Artifex CF Light" w:cs="Calibri"/>
                <w:color w:val="002060"/>
                <w:sz w:val="18"/>
                <w:szCs w:val="18"/>
                <w:lang w:val="es-DO"/>
              </w:rPr>
            </w:pPr>
          </w:p>
        </w:tc>
        <w:tc>
          <w:tcPr>
            <w:tcW w:w="795" w:type="dxa"/>
            <w:gridSpan w:val="2"/>
            <w:tcBorders>
              <w:top w:val="nil"/>
              <w:left w:val="nil"/>
              <w:bottom w:val="single" w:sz="4" w:space="0" w:color="auto"/>
              <w:right w:val="single" w:sz="4" w:space="0" w:color="auto"/>
            </w:tcBorders>
            <w:shd w:val="clear" w:color="000000" w:fill="FFFFFF"/>
            <w:vAlign w:val="center"/>
          </w:tcPr>
          <w:p w14:paraId="45A5943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7C32DF4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Documentos de </w:t>
            </w:r>
            <w:proofErr w:type="spellStart"/>
            <w:r w:rsidRPr="007B679D">
              <w:rPr>
                <w:rFonts w:ascii="Artifex CF Light" w:hAnsi="Artifex CF Light" w:cs="Calibri"/>
                <w:color w:val="002060"/>
                <w:sz w:val="18"/>
                <w:szCs w:val="18"/>
                <w:lang w:val="es-DO"/>
              </w:rPr>
              <w:t>identificacion</w:t>
            </w:r>
            <w:proofErr w:type="spellEnd"/>
          </w:p>
          <w:p w14:paraId="46ADCCCA" w14:textId="77777777" w:rsidR="003C2E83" w:rsidRPr="007B679D" w:rsidRDefault="003C2E83" w:rsidP="00F7314C">
            <w:pPr>
              <w:rPr>
                <w:rFonts w:ascii="Artifex CF Light" w:hAnsi="Artifex CF Light" w:cs="Calibri"/>
                <w:color w:val="002060"/>
                <w:sz w:val="18"/>
                <w:szCs w:val="18"/>
                <w:lang w:val="es-DO"/>
              </w:rPr>
            </w:pPr>
          </w:p>
        </w:tc>
      </w:tr>
      <w:tr w:rsidR="003C2E83" w:rsidRPr="00C9637E" w14:paraId="041F6146" w14:textId="77777777" w:rsidTr="003C2E83">
        <w:trPr>
          <w:trHeight w:val="974"/>
        </w:trPr>
        <w:tc>
          <w:tcPr>
            <w:tcW w:w="1170" w:type="dxa"/>
            <w:tcBorders>
              <w:top w:val="nil"/>
              <w:left w:val="single" w:sz="4" w:space="0" w:color="auto"/>
              <w:bottom w:val="single" w:sz="4" w:space="0" w:color="auto"/>
              <w:right w:val="single" w:sz="4" w:space="0" w:color="auto"/>
            </w:tcBorders>
            <w:shd w:val="clear" w:color="000000" w:fill="FFFFFF"/>
            <w:vAlign w:val="center"/>
          </w:tcPr>
          <w:p w14:paraId="626ACB6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10/29/2020</w:t>
            </w:r>
          </w:p>
        </w:tc>
        <w:tc>
          <w:tcPr>
            <w:tcW w:w="1350" w:type="dxa"/>
            <w:tcBorders>
              <w:top w:val="nil"/>
              <w:left w:val="nil"/>
              <w:bottom w:val="single" w:sz="4" w:space="0" w:color="auto"/>
              <w:right w:val="single" w:sz="4" w:space="0" w:color="auto"/>
            </w:tcBorders>
            <w:shd w:val="clear" w:color="000000" w:fill="FFFFFF"/>
            <w:vAlign w:val="center"/>
          </w:tcPr>
          <w:p w14:paraId="360921A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ONAPI-UC-CD-2020-0088</w:t>
            </w:r>
          </w:p>
        </w:tc>
        <w:tc>
          <w:tcPr>
            <w:tcW w:w="3690" w:type="dxa"/>
            <w:gridSpan w:val="2"/>
            <w:tcBorders>
              <w:top w:val="nil"/>
              <w:left w:val="nil"/>
              <w:bottom w:val="single" w:sz="4" w:space="0" w:color="auto"/>
              <w:right w:val="single" w:sz="4" w:space="0" w:color="auto"/>
            </w:tcBorders>
            <w:shd w:val="clear" w:color="000000" w:fill="FFFFFF"/>
            <w:vAlign w:val="center"/>
          </w:tcPr>
          <w:p w14:paraId="175BEBB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varios, para decoración navideña de la oficina principal (ONAPI).</w:t>
            </w:r>
          </w:p>
        </w:tc>
        <w:tc>
          <w:tcPr>
            <w:tcW w:w="1710" w:type="dxa"/>
            <w:gridSpan w:val="2"/>
            <w:tcBorders>
              <w:top w:val="nil"/>
              <w:left w:val="nil"/>
              <w:bottom w:val="single" w:sz="4" w:space="0" w:color="auto"/>
              <w:right w:val="single" w:sz="4" w:space="0" w:color="auto"/>
            </w:tcBorders>
            <w:shd w:val="clear" w:color="000000" w:fill="FFFFFF"/>
            <w:vAlign w:val="center"/>
          </w:tcPr>
          <w:p w14:paraId="3C6E973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Centro Cuesta Nacional, SAS</w:t>
            </w:r>
          </w:p>
          <w:p w14:paraId="79ACA4C5" w14:textId="77777777" w:rsidR="003C2E83" w:rsidRPr="007B679D" w:rsidRDefault="003C2E83" w:rsidP="00F7314C">
            <w:pPr>
              <w:rPr>
                <w:rFonts w:ascii="Artifex CF Light" w:hAnsi="Artifex CF Light" w:cs="Calibri"/>
                <w:color w:val="002060"/>
                <w:sz w:val="18"/>
                <w:szCs w:val="18"/>
                <w:lang w:val="es-DO"/>
              </w:rPr>
            </w:pPr>
          </w:p>
        </w:tc>
        <w:tc>
          <w:tcPr>
            <w:tcW w:w="1458" w:type="dxa"/>
            <w:gridSpan w:val="4"/>
            <w:tcBorders>
              <w:top w:val="nil"/>
              <w:left w:val="nil"/>
              <w:bottom w:val="single" w:sz="4" w:space="0" w:color="auto"/>
              <w:right w:val="single" w:sz="4" w:space="0" w:color="auto"/>
            </w:tcBorders>
            <w:shd w:val="clear" w:color="000000" w:fill="FFFFFF"/>
            <w:vAlign w:val="center"/>
          </w:tcPr>
          <w:p w14:paraId="6F3A20C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31,080.01</w:t>
            </w:r>
          </w:p>
        </w:tc>
        <w:tc>
          <w:tcPr>
            <w:tcW w:w="795" w:type="dxa"/>
            <w:gridSpan w:val="2"/>
            <w:tcBorders>
              <w:top w:val="nil"/>
              <w:left w:val="nil"/>
              <w:bottom w:val="single" w:sz="4" w:space="0" w:color="auto"/>
              <w:right w:val="single" w:sz="4" w:space="0" w:color="auto"/>
            </w:tcBorders>
            <w:shd w:val="clear" w:color="000000" w:fill="FFFFFF"/>
            <w:vAlign w:val="center"/>
          </w:tcPr>
          <w:p w14:paraId="2409A02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auto" w:fill="auto"/>
            <w:noWrap/>
            <w:vAlign w:val="center"/>
          </w:tcPr>
          <w:p w14:paraId="2051FB3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Ornamentos o Decoraciones</w:t>
            </w:r>
          </w:p>
        </w:tc>
      </w:tr>
      <w:tr w:rsidR="003C2E83" w:rsidRPr="00C9637E" w14:paraId="7C9860D0" w14:textId="77777777" w:rsidTr="003C2E83">
        <w:trPr>
          <w:trHeight w:val="803"/>
        </w:trPr>
        <w:tc>
          <w:tcPr>
            <w:tcW w:w="1170" w:type="dxa"/>
            <w:tcBorders>
              <w:top w:val="nil"/>
              <w:left w:val="single" w:sz="4" w:space="0" w:color="auto"/>
              <w:bottom w:val="single" w:sz="4" w:space="0" w:color="auto"/>
              <w:right w:val="single" w:sz="4" w:space="0" w:color="auto"/>
            </w:tcBorders>
            <w:shd w:val="clear" w:color="000000" w:fill="FFFFFF"/>
            <w:vAlign w:val="center"/>
          </w:tcPr>
          <w:p w14:paraId="42E36A4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11/3/2020</w:t>
            </w:r>
          </w:p>
        </w:tc>
        <w:tc>
          <w:tcPr>
            <w:tcW w:w="1350" w:type="dxa"/>
            <w:tcBorders>
              <w:top w:val="nil"/>
              <w:left w:val="nil"/>
              <w:bottom w:val="single" w:sz="4" w:space="0" w:color="auto"/>
              <w:right w:val="single" w:sz="4" w:space="0" w:color="auto"/>
            </w:tcBorders>
            <w:shd w:val="clear" w:color="000000" w:fill="FFFFFF"/>
            <w:vAlign w:val="center"/>
          </w:tcPr>
          <w:p w14:paraId="2972352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ONAPI-UC-CD-2020-0089</w:t>
            </w:r>
          </w:p>
        </w:tc>
        <w:tc>
          <w:tcPr>
            <w:tcW w:w="3690" w:type="dxa"/>
            <w:gridSpan w:val="2"/>
            <w:tcBorders>
              <w:top w:val="nil"/>
              <w:left w:val="nil"/>
              <w:bottom w:val="single" w:sz="4" w:space="0" w:color="auto"/>
              <w:right w:val="single" w:sz="4" w:space="0" w:color="auto"/>
            </w:tcBorders>
            <w:shd w:val="clear" w:color="000000" w:fill="FFFFFF"/>
            <w:vAlign w:val="center"/>
          </w:tcPr>
          <w:p w14:paraId="1D6E454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pinos naturales decorados para colocarlos en diferentes </w:t>
            </w:r>
            <w:proofErr w:type="spellStart"/>
            <w:r w:rsidRPr="007B679D">
              <w:rPr>
                <w:rFonts w:ascii="Artifex CF Light" w:hAnsi="Artifex CF Light" w:cs="Calibri"/>
                <w:color w:val="002060"/>
                <w:sz w:val="18"/>
                <w:szCs w:val="18"/>
                <w:lang w:val="es-DO"/>
              </w:rPr>
              <w:t>areas</w:t>
            </w:r>
            <w:proofErr w:type="spellEnd"/>
            <w:r w:rsidRPr="007B679D">
              <w:rPr>
                <w:rFonts w:ascii="Artifex CF Light" w:hAnsi="Artifex CF Light" w:cs="Calibri"/>
                <w:color w:val="002060"/>
                <w:sz w:val="18"/>
                <w:szCs w:val="18"/>
                <w:lang w:val="es-DO"/>
              </w:rPr>
              <w:t xml:space="preserve"> de ONAPI central.</w:t>
            </w:r>
          </w:p>
        </w:tc>
        <w:tc>
          <w:tcPr>
            <w:tcW w:w="1710" w:type="dxa"/>
            <w:gridSpan w:val="2"/>
            <w:tcBorders>
              <w:top w:val="nil"/>
              <w:left w:val="nil"/>
              <w:bottom w:val="single" w:sz="4" w:space="0" w:color="auto"/>
              <w:right w:val="single" w:sz="4" w:space="0" w:color="auto"/>
            </w:tcBorders>
            <w:shd w:val="clear" w:color="000000" w:fill="FFFFFF"/>
            <w:vAlign w:val="center"/>
          </w:tcPr>
          <w:p w14:paraId="2A649766"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Anthuriana</w:t>
            </w:r>
            <w:proofErr w:type="spellEnd"/>
            <w:r w:rsidRPr="007B679D">
              <w:rPr>
                <w:rFonts w:ascii="Artifex CF Light" w:hAnsi="Artifex CF Light" w:cs="Calibri"/>
                <w:color w:val="002060"/>
                <w:sz w:val="18"/>
                <w:szCs w:val="18"/>
                <w:lang w:val="es-DO"/>
              </w:rPr>
              <w:t xml:space="preserve"> Dominicana, SRL</w:t>
            </w:r>
          </w:p>
        </w:tc>
        <w:tc>
          <w:tcPr>
            <w:tcW w:w="1458" w:type="dxa"/>
            <w:gridSpan w:val="4"/>
            <w:tcBorders>
              <w:top w:val="nil"/>
              <w:left w:val="nil"/>
              <w:bottom w:val="single" w:sz="4" w:space="0" w:color="auto"/>
              <w:right w:val="single" w:sz="4" w:space="0" w:color="auto"/>
            </w:tcBorders>
            <w:shd w:val="clear" w:color="000000" w:fill="FFFFFF"/>
            <w:vAlign w:val="center"/>
          </w:tcPr>
          <w:p w14:paraId="7010FF6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34,222.00</w:t>
            </w:r>
          </w:p>
        </w:tc>
        <w:tc>
          <w:tcPr>
            <w:tcW w:w="795" w:type="dxa"/>
            <w:gridSpan w:val="2"/>
            <w:tcBorders>
              <w:top w:val="nil"/>
              <w:left w:val="nil"/>
              <w:bottom w:val="single" w:sz="4" w:space="0" w:color="auto"/>
              <w:right w:val="single" w:sz="4" w:space="0" w:color="auto"/>
            </w:tcBorders>
            <w:shd w:val="clear" w:color="000000" w:fill="FFFFFF"/>
            <w:vAlign w:val="center"/>
          </w:tcPr>
          <w:p w14:paraId="5722894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auto" w:fill="auto"/>
            <w:noWrap/>
            <w:vAlign w:val="center"/>
          </w:tcPr>
          <w:p w14:paraId="62F93CA3" w14:textId="77777777" w:rsidR="003C2E83" w:rsidRPr="007B679D" w:rsidRDefault="003C2E83" w:rsidP="00F7314C">
            <w:pPr>
              <w:rPr>
                <w:rFonts w:ascii="Artifex CF Light" w:hAnsi="Artifex CF Light" w:cs="Calibri"/>
                <w:color w:val="002060"/>
                <w:sz w:val="18"/>
                <w:szCs w:val="18"/>
                <w:lang w:val="es-DO"/>
              </w:rPr>
            </w:pPr>
          </w:p>
          <w:p w14:paraId="0E981CD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Plantas y animales vivas</w:t>
            </w:r>
          </w:p>
        </w:tc>
      </w:tr>
      <w:tr w:rsidR="003C2E83" w:rsidRPr="008A7CF0" w14:paraId="7C4AAF10" w14:textId="77777777" w:rsidTr="003C2E83">
        <w:trPr>
          <w:trHeight w:val="785"/>
        </w:trPr>
        <w:tc>
          <w:tcPr>
            <w:tcW w:w="1170" w:type="dxa"/>
            <w:tcBorders>
              <w:top w:val="nil"/>
              <w:left w:val="single" w:sz="4" w:space="0" w:color="auto"/>
              <w:bottom w:val="single" w:sz="4" w:space="0" w:color="auto"/>
              <w:right w:val="single" w:sz="4" w:space="0" w:color="auto"/>
            </w:tcBorders>
            <w:shd w:val="clear" w:color="000000" w:fill="FFFFFF"/>
            <w:vAlign w:val="center"/>
          </w:tcPr>
          <w:p w14:paraId="7CC7088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10/7/2020</w:t>
            </w:r>
          </w:p>
        </w:tc>
        <w:tc>
          <w:tcPr>
            <w:tcW w:w="1350" w:type="dxa"/>
            <w:tcBorders>
              <w:top w:val="nil"/>
              <w:left w:val="nil"/>
              <w:bottom w:val="single" w:sz="4" w:space="0" w:color="auto"/>
              <w:right w:val="single" w:sz="4" w:space="0" w:color="auto"/>
            </w:tcBorders>
            <w:shd w:val="clear" w:color="000000" w:fill="FFFFFF"/>
            <w:vAlign w:val="center"/>
          </w:tcPr>
          <w:p w14:paraId="7A9F956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ONAPI-DAF-CM-2020-0022</w:t>
            </w:r>
          </w:p>
        </w:tc>
        <w:tc>
          <w:tcPr>
            <w:tcW w:w="3690" w:type="dxa"/>
            <w:gridSpan w:val="2"/>
            <w:tcBorders>
              <w:top w:val="nil"/>
              <w:left w:val="nil"/>
              <w:bottom w:val="single" w:sz="4" w:space="0" w:color="auto"/>
              <w:right w:val="single" w:sz="4" w:space="0" w:color="auto"/>
            </w:tcBorders>
            <w:shd w:val="clear" w:color="000000" w:fill="FFFFFF"/>
            <w:vAlign w:val="center"/>
          </w:tcPr>
          <w:p w14:paraId="5734B48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mantenimiento a impermeabilizante de los techos de los edificios de ONAPI central.</w:t>
            </w:r>
          </w:p>
        </w:tc>
        <w:tc>
          <w:tcPr>
            <w:tcW w:w="1710" w:type="dxa"/>
            <w:gridSpan w:val="2"/>
            <w:tcBorders>
              <w:top w:val="nil"/>
              <w:left w:val="nil"/>
              <w:bottom w:val="single" w:sz="4" w:space="0" w:color="auto"/>
              <w:right w:val="single" w:sz="4" w:space="0" w:color="auto"/>
            </w:tcBorders>
            <w:shd w:val="clear" w:color="000000" w:fill="FFFFFF"/>
            <w:vAlign w:val="center"/>
          </w:tcPr>
          <w:p w14:paraId="1BFEFDA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Grupo Vertical, SRL</w:t>
            </w:r>
          </w:p>
        </w:tc>
        <w:tc>
          <w:tcPr>
            <w:tcW w:w="1458" w:type="dxa"/>
            <w:gridSpan w:val="4"/>
            <w:tcBorders>
              <w:top w:val="nil"/>
              <w:left w:val="nil"/>
              <w:bottom w:val="single" w:sz="4" w:space="0" w:color="auto"/>
              <w:right w:val="single" w:sz="4" w:space="0" w:color="auto"/>
            </w:tcBorders>
            <w:shd w:val="clear" w:color="000000" w:fill="FFFFFF"/>
            <w:vAlign w:val="center"/>
          </w:tcPr>
          <w:p w14:paraId="2055E29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240,532.43</w:t>
            </w:r>
          </w:p>
        </w:tc>
        <w:tc>
          <w:tcPr>
            <w:tcW w:w="795" w:type="dxa"/>
            <w:gridSpan w:val="2"/>
            <w:tcBorders>
              <w:top w:val="nil"/>
              <w:left w:val="nil"/>
              <w:bottom w:val="single" w:sz="4" w:space="0" w:color="auto"/>
              <w:right w:val="single" w:sz="4" w:space="0" w:color="auto"/>
            </w:tcBorders>
            <w:shd w:val="clear" w:color="000000" w:fill="FFFFFF"/>
            <w:vAlign w:val="center"/>
          </w:tcPr>
          <w:p w14:paraId="19E3469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3F174F5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Servicio de mantenimiento y </w:t>
            </w:r>
            <w:proofErr w:type="spellStart"/>
            <w:r w:rsidRPr="007B679D">
              <w:rPr>
                <w:rFonts w:ascii="Artifex CF Light" w:hAnsi="Artifex CF Light" w:cs="Calibri"/>
                <w:color w:val="002060"/>
                <w:sz w:val="18"/>
                <w:szCs w:val="18"/>
                <w:lang w:val="es-DO"/>
              </w:rPr>
              <w:t>reparacion</w:t>
            </w:r>
            <w:proofErr w:type="spellEnd"/>
            <w:r w:rsidRPr="007B679D">
              <w:rPr>
                <w:rFonts w:ascii="Artifex CF Light" w:hAnsi="Artifex CF Light" w:cs="Calibri"/>
                <w:color w:val="002060"/>
                <w:sz w:val="18"/>
                <w:szCs w:val="18"/>
                <w:lang w:val="es-DO"/>
              </w:rPr>
              <w:t xml:space="preserve"> de </w:t>
            </w:r>
            <w:proofErr w:type="spellStart"/>
            <w:r w:rsidRPr="007B679D">
              <w:rPr>
                <w:rFonts w:ascii="Artifex CF Light" w:hAnsi="Artifex CF Light" w:cs="Calibri"/>
                <w:color w:val="002060"/>
                <w:sz w:val="18"/>
                <w:szCs w:val="18"/>
                <w:lang w:val="es-DO"/>
              </w:rPr>
              <w:t>construccion</w:t>
            </w:r>
            <w:proofErr w:type="spellEnd"/>
            <w:r w:rsidRPr="007B679D">
              <w:rPr>
                <w:rFonts w:ascii="Artifex CF Light" w:hAnsi="Artifex CF Light" w:cs="Calibri"/>
                <w:color w:val="002060"/>
                <w:sz w:val="18"/>
                <w:szCs w:val="18"/>
                <w:lang w:val="es-DO"/>
              </w:rPr>
              <w:t xml:space="preserve"> e </w:t>
            </w:r>
            <w:proofErr w:type="spellStart"/>
            <w:r w:rsidRPr="007B679D">
              <w:rPr>
                <w:rFonts w:ascii="Artifex CF Light" w:hAnsi="Artifex CF Light" w:cs="Calibri"/>
                <w:color w:val="002060"/>
                <w:sz w:val="18"/>
                <w:szCs w:val="18"/>
                <w:lang w:val="es-DO"/>
              </w:rPr>
              <w:t>instalacion</w:t>
            </w:r>
            <w:proofErr w:type="spellEnd"/>
            <w:r w:rsidRPr="007B679D">
              <w:rPr>
                <w:rFonts w:ascii="Artifex CF Light" w:hAnsi="Artifex CF Light" w:cs="Calibri"/>
                <w:color w:val="002060"/>
                <w:sz w:val="18"/>
                <w:szCs w:val="18"/>
                <w:lang w:val="es-DO"/>
              </w:rPr>
              <w:t>.</w:t>
            </w:r>
          </w:p>
        </w:tc>
      </w:tr>
      <w:tr w:rsidR="003C2E83" w:rsidRPr="00A860DD" w14:paraId="111C9A81" w14:textId="77777777" w:rsidTr="003C2E83">
        <w:trPr>
          <w:trHeight w:val="1001"/>
        </w:trPr>
        <w:tc>
          <w:tcPr>
            <w:tcW w:w="1170" w:type="dxa"/>
            <w:tcBorders>
              <w:top w:val="nil"/>
              <w:left w:val="single" w:sz="4" w:space="0" w:color="auto"/>
              <w:bottom w:val="single" w:sz="4" w:space="0" w:color="auto"/>
              <w:right w:val="single" w:sz="4" w:space="0" w:color="auto"/>
            </w:tcBorders>
            <w:shd w:val="clear" w:color="000000" w:fill="FFFFFF"/>
            <w:vAlign w:val="center"/>
          </w:tcPr>
          <w:p w14:paraId="582AF47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lastRenderedPageBreak/>
              <w:t>10/12/2020</w:t>
            </w:r>
          </w:p>
        </w:tc>
        <w:tc>
          <w:tcPr>
            <w:tcW w:w="1350" w:type="dxa"/>
            <w:tcBorders>
              <w:top w:val="nil"/>
              <w:left w:val="nil"/>
              <w:bottom w:val="single" w:sz="4" w:space="0" w:color="auto"/>
              <w:right w:val="single" w:sz="4" w:space="0" w:color="auto"/>
            </w:tcBorders>
            <w:shd w:val="clear" w:color="000000" w:fill="FFFFFF"/>
            <w:vAlign w:val="center"/>
          </w:tcPr>
          <w:p w14:paraId="02F0882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ONAPI-DAF-CM-2020-0023</w:t>
            </w:r>
          </w:p>
        </w:tc>
        <w:tc>
          <w:tcPr>
            <w:tcW w:w="3690" w:type="dxa"/>
            <w:gridSpan w:val="2"/>
            <w:tcBorders>
              <w:top w:val="nil"/>
              <w:left w:val="nil"/>
              <w:bottom w:val="single" w:sz="4" w:space="0" w:color="auto"/>
              <w:right w:val="single" w:sz="4" w:space="0" w:color="auto"/>
            </w:tcBorders>
            <w:shd w:val="clear" w:color="000000" w:fill="FFFFFF"/>
            <w:vAlign w:val="center"/>
          </w:tcPr>
          <w:p w14:paraId="60A4896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w:t>
            </w:r>
            <w:proofErr w:type="spellStart"/>
            <w:r w:rsidRPr="007B679D">
              <w:rPr>
                <w:rFonts w:ascii="Artifex CF Light" w:hAnsi="Artifex CF Light" w:cs="Calibri"/>
                <w:color w:val="002060"/>
                <w:sz w:val="18"/>
                <w:szCs w:val="18"/>
                <w:lang w:val="es-DO"/>
              </w:rPr>
              <w:t>toner</w:t>
            </w:r>
            <w:proofErr w:type="spellEnd"/>
            <w:r w:rsidRPr="007B679D">
              <w:rPr>
                <w:rFonts w:ascii="Artifex CF Light" w:hAnsi="Artifex CF Light" w:cs="Calibri"/>
                <w:color w:val="002060"/>
                <w:sz w:val="18"/>
                <w:szCs w:val="18"/>
                <w:lang w:val="es-DO"/>
              </w:rPr>
              <w:t xml:space="preserve"> para impresoras de ONAPI, cuarto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2338F018"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Syntes</w:t>
            </w:r>
            <w:proofErr w:type="spellEnd"/>
            <w:r w:rsidRPr="007B679D">
              <w:rPr>
                <w:rFonts w:ascii="Artifex CF Light" w:hAnsi="Artifex CF Light" w:cs="Calibri"/>
                <w:color w:val="002060"/>
                <w:sz w:val="18"/>
                <w:szCs w:val="18"/>
                <w:lang w:val="es-DO"/>
              </w:rPr>
              <w:t>, SRL</w:t>
            </w:r>
          </w:p>
          <w:p w14:paraId="5A5F9CDD" w14:textId="77777777" w:rsidR="003C2E83" w:rsidRPr="007B679D" w:rsidRDefault="003C2E83" w:rsidP="00F7314C">
            <w:pPr>
              <w:rPr>
                <w:rFonts w:ascii="Artifex CF Light" w:hAnsi="Artifex CF Light" w:cs="Calibri"/>
                <w:color w:val="002060"/>
                <w:sz w:val="18"/>
                <w:szCs w:val="18"/>
                <w:lang w:val="es-DO"/>
              </w:rPr>
            </w:pPr>
          </w:p>
        </w:tc>
        <w:tc>
          <w:tcPr>
            <w:tcW w:w="1458" w:type="dxa"/>
            <w:gridSpan w:val="4"/>
            <w:tcBorders>
              <w:top w:val="nil"/>
              <w:left w:val="nil"/>
              <w:bottom w:val="single" w:sz="4" w:space="0" w:color="auto"/>
              <w:right w:val="single" w:sz="4" w:space="0" w:color="auto"/>
            </w:tcBorders>
            <w:shd w:val="clear" w:color="000000" w:fill="FFFFFF"/>
            <w:vAlign w:val="center"/>
          </w:tcPr>
          <w:p w14:paraId="2111A374"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9,322.00</w:t>
            </w:r>
          </w:p>
        </w:tc>
        <w:tc>
          <w:tcPr>
            <w:tcW w:w="795" w:type="dxa"/>
            <w:gridSpan w:val="2"/>
            <w:tcBorders>
              <w:top w:val="nil"/>
              <w:left w:val="nil"/>
              <w:bottom w:val="single" w:sz="4" w:space="0" w:color="auto"/>
              <w:right w:val="single" w:sz="4" w:space="0" w:color="auto"/>
            </w:tcBorders>
            <w:shd w:val="clear" w:color="000000" w:fill="FFFFFF"/>
            <w:vAlign w:val="center"/>
          </w:tcPr>
          <w:p w14:paraId="3CB8527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auto" w:fill="auto"/>
            <w:noWrap/>
            <w:vAlign w:val="center"/>
          </w:tcPr>
          <w:p w14:paraId="064050FD"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Cartuchos de tinta</w:t>
            </w:r>
          </w:p>
          <w:p w14:paraId="6C6F9E66" w14:textId="77777777" w:rsidR="003C2E83" w:rsidRPr="007B679D" w:rsidRDefault="003C2E83" w:rsidP="00F7314C">
            <w:pPr>
              <w:spacing w:line="360" w:lineRule="auto"/>
              <w:rPr>
                <w:rFonts w:ascii="Artifex CF Light" w:hAnsi="Artifex CF Light" w:cs="Calibri"/>
                <w:color w:val="002060"/>
                <w:sz w:val="18"/>
                <w:szCs w:val="18"/>
                <w:lang w:val="es-DO"/>
              </w:rPr>
            </w:pPr>
          </w:p>
        </w:tc>
      </w:tr>
      <w:tr w:rsidR="003C2E83" w:rsidRPr="00A860DD" w14:paraId="493A6305" w14:textId="77777777" w:rsidTr="003C2E83">
        <w:trPr>
          <w:trHeight w:val="1001"/>
        </w:trPr>
        <w:tc>
          <w:tcPr>
            <w:tcW w:w="1170" w:type="dxa"/>
            <w:tcBorders>
              <w:top w:val="nil"/>
              <w:left w:val="single" w:sz="4" w:space="0" w:color="auto"/>
              <w:bottom w:val="single" w:sz="4" w:space="0" w:color="auto"/>
              <w:right w:val="single" w:sz="4" w:space="0" w:color="auto"/>
            </w:tcBorders>
            <w:shd w:val="clear" w:color="000000" w:fill="FFFFFF"/>
            <w:vAlign w:val="center"/>
          </w:tcPr>
          <w:p w14:paraId="11600CA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10/12/2020</w:t>
            </w:r>
          </w:p>
        </w:tc>
        <w:tc>
          <w:tcPr>
            <w:tcW w:w="1350" w:type="dxa"/>
            <w:tcBorders>
              <w:top w:val="nil"/>
              <w:left w:val="nil"/>
              <w:bottom w:val="single" w:sz="4" w:space="0" w:color="auto"/>
              <w:right w:val="single" w:sz="4" w:space="0" w:color="auto"/>
            </w:tcBorders>
            <w:shd w:val="clear" w:color="000000" w:fill="FFFFFF"/>
            <w:vAlign w:val="center"/>
          </w:tcPr>
          <w:p w14:paraId="2CD10DB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ONAPI-DAF-CM-2020-0023</w:t>
            </w:r>
          </w:p>
        </w:tc>
        <w:tc>
          <w:tcPr>
            <w:tcW w:w="3690" w:type="dxa"/>
            <w:gridSpan w:val="2"/>
            <w:tcBorders>
              <w:top w:val="nil"/>
              <w:left w:val="nil"/>
              <w:bottom w:val="single" w:sz="4" w:space="0" w:color="auto"/>
              <w:right w:val="single" w:sz="4" w:space="0" w:color="auto"/>
            </w:tcBorders>
            <w:shd w:val="clear" w:color="000000" w:fill="FFFFFF"/>
            <w:vAlign w:val="center"/>
          </w:tcPr>
          <w:p w14:paraId="6B08438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w:t>
            </w:r>
            <w:proofErr w:type="spellStart"/>
            <w:r w:rsidRPr="007B679D">
              <w:rPr>
                <w:rFonts w:ascii="Artifex CF Light" w:hAnsi="Artifex CF Light" w:cs="Calibri"/>
                <w:color w:val="002060"/>
                <w:sz w:val="18"/>
                <w:szCs w:val="18"/>
                <w:lang w:val="es-DO"/>
              </w:rPr>
              <w:t>toner</w:t>
            </w:r>
            <w:proofErr w:type="spellEnd"/>
            <w:r w:rsidRPr="007B679D">
              <w:rPr>
                <w:rFonts w:ascii="Artifex CF Light" w:hAnsi="Artifex CF Light" w:cs="Calibri"/>
                <w:color w:val="002060"/>
                <w:sz w:val="18"/>
                <w:szCs w:val="18"/>
                <w:lang w:val="es-DO"/>
              </w:rPr>
              <w:t xml:space="preserve"> para impresoras de ONAPI, cuarto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371288C6"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Offitek</w:t>
            </w:r>
            <w:proofErr w:type="spellEnd"/>
            <w:r w:rsidRPr="007B679D">
              <w:rPr>
                <w:rFonts w:ascii="Artifex CF Light" w:hAnsi="Artifex CF Light" w:cs="Calibri"/>
                <w:color w:val="002060"/>
                <w:sz w:val="18"/>
                <w:szCs w:val="18"/>
                <w:lang w:val="es-DO"/>
              </w:rPr>
              <w:t>, SRL</w:t>
            </w:r>
          </w:p>
          <w:p w14:paraId="5D15F6C2" w14:textId="77777777" w:rsidR="003C2E83" w:rsidRPr="007B679D" w:rsidRDefault="003C2E83" w:rsidP="00F7314C">
            <w:pPr>
              <w:rPr>
                <w:rFonts w:ascii="Artifex CF Light" w:hAnsi="Artifex CF Light" w:cs="Calibri"/>
                <w:color w:val="002060"/>
                <w:sz w:val="18"/>
                <w:szCs w:val="18"/>
                <w:lang w:val="es-DO"/>
              </w:rPr>
            </w:pPr>
          </w:p>
        </w:tc>
        <w:tc>
          <w:tcPr>
            <w:tcW w:w="1458" w:type="dxa"/>
            <w:gridSpan w:val="4"/>
            <w:tcBorders>
              <w:top w:val="nil"/>
              <w:left w:val="nil"/>
              <w:bottom w:val="single" w:sz="4" w:space="0" w:color="auto"/>
              <w:right w:val="single" w:sz="4" w:space="0" w:color="auto"/>
            </w:tcBorders>
            <w:shd w:val="clear" w:color="000000" w:fill="FFFFFF"/>
            <w:vAlign w:val="center"/>
          </w:tcPr>
          <w:p w14:paraId="2EA860B8"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18,860.06</w:t>
            </w:r>
          </w:p>
          <w:p w14:paraId="0C93506F" w14:textId="77777777" w:rsidR="003C2E83" w:rsidRPr="007B679D" w:rsidRDefault="003C2E83" w:rsidP="00F7314C">
            <w:pPr>
              <w:spacing w:line="360" w:lineRule="auto"/>
              <w:rPr>
                <w:rFonts w:ascii="Artifex CF Light" w:hAnsi="Artifex CF Light" w:cs="Calibri"/>
                <w:color w:val="002060"/>
                <w:sz w:val="18"/>
                <w:szCs w:val="18"/>
                <w:lang w:val="es-DO"/>
              </w:rPr>
            </w:pPr>
          </w:p>
        </w:tc>
        <w:tc>
          <w:tcPr>
            <w:tcW w:w="795" w:type="dxa"/>
            <w:gridSpan w:val="2"/>
            <w:tcBorders>
              <w:top w:val="nil"/>
              <w:left w:val="nil"/>
              <w:bottom w:val="single" w:sz="4" w:space="0" w:color="auto"/>
              <w:right w:val="single" w:sz="4" w:space="0" w:color="auto"/>
            </w:tcBorders>
            <w:shd w:val="clear" w:color="000000" w:fill="FFFFFF"/>
            <w:vAlign w:val="center"/>
          </w:tcPr>
          <w:p w14:paraId="0A8160C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auto" w:fill="auto"/>
            <w:noWrap/>
            <w:vAlign w:val="center"/>
          </w:tcPr>
          <w:p w14:paraId="206AA3D0"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Cartuchos de tinta</w:t>
            </w:r>
          </w:p>
          <w:p w14:paraId="361B1D28" w14:textId="77777777" w:rsidR="003C2E83" w:rsidRPr="007B679D" w:rsidRDefault="003C2E83" w:rsidP="00F7314C">
            <w:pPr>
              <w:spacing w:line="360" w:lineRule="auto"/>
              <w:rPr>
                <w:rFonts w:ascii="Artifex CF Light" w:hAnsi="Artifex CF Light" w:cs="Calibri"/>
                <w:color w:val="002060"/>
                <w:sz w:val="18"/>
                <w:szCs w:val="18"/>
                <w:lang w:val="es-DO"/>
              </w:rPr>
            </w:pPr>
          </w:p>
        </w:tc>
      </w:tr>
      <w:tr w:rsidR="003C2E83" w:rsidRPr="00A860DD" w14:paraId="0BA8DA86" w14:textId="77777777" w:rsidTr="003C2E83">
        <w:trPr>
          <w:trHeight w:val="1001"/>
        </w:trPr>
        <w:tc>
          <w:tcPr>
            <w:tcW w:w="1170" w:type="dxa"/>
            <w:tcBorders>
              <w:top w:val="nil"/>
              <w:left w:val="single" w:sz="4" w:space="0" w:color="auto"/>
              <w:bottom w:val="single" w:sz="4" w:space="0" w:color="auto"/>
              <w:right w:val="single" w:sz="4" w:space="0" w:color="auto"/>
            </w:tcBorders>
            <w:shd w:val="clear" w:color="000000" w:fill="FFFFFF"/>
            <w:vAlign w:val="center"/>
          </w:tcPr>
          <w:p w14:paraId="5FF5885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10/12/2020</w:t>
            </w:r>
          </w:p>
        </w:tc>
        <w:tc>
          <w:tcPr>
            <w:tcW w:w="1350" w:type="dxa"/>
            <w:tcBorders>
              <w:top w:val="nil"/>
              <w:left w:val="nil"/>
              <w:bottom w:val="single" w:sz="4" w:space="0" w:color="auto"/>
              <w:right w:val="single" w:sz="4" w:space="0" w:color="auto"/>
            </w:tcBorders>
            <w:shd w:val="clear" w:color="000000" w:fill="FFFFFF"/>
            <w:vAlign w:val="center"/>
          </w:tcPr>
          <w:p w14:paraId="697C3D0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ONAPI-DAF-CM-2020-0023</w:t>
            </w:r>
          </w:p>
        </w:tc>
        <w:tc>
          <w:tcPr>
            <w:tcW w:w="3690" w:type="dxa"/>
            <w:gridSpan w:val="2"/>
            <w:tcBorders>
              <w:top w:val="nil"/>
              <w:left w:val="nil"/>
              <w:bottom w:val="single" w:sz="4" w:space="0" w:color="auto"/>
              <w:right w:val="single" w:sz="4" w:space="0" w:color="auto"/>
            </w:tcBorders>
            <w:shd w:val="clear" w:color="000000" w:fill="FFFFFF"/>
            <w:vAlign w:val="center"/>
          </w:tcPr>
          <w:p w14:paraId="5E3F3EE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w:t>
            </w:r>
            <w:proofErr w:type="spellStart"/>
            <w:r w:rsidRPr="007B679D">
              <w:rPr>
                <w:rFonts w:ascii="Artifex CF Light" w:hAnsi="Artifex CF Light" w:cs="Calibri"/>
                <w:color w:val="002060"/>
                <w:sz w:val="18"/>
                <w:szCs w:val="18"/>
                <w:lang w:val="es-DO"/>
              </w:rPr>
              <w:t>toner</w:t>
            </w:r>
            <w:proofErr w:type="spellEnd"/>
            <w:r w:rsidRPr="007B679D">
              <w:rPr>
                <w:rFonts w:ascii="Artifex CF Light" w:hAnsi="Artifex CF Light" w:cs="Calibri"/>
                <w:color w:val="002060"/>
                <w:sz w:val="18"/>
                <w:szCs w:val="18"/>
                <w:lang w:val="es-DO"/>
              </w:rPr>
              <w:t xml:space="preserve"> para impresoras de ONAPI, cuarto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3B5D8860"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Centroxpert</w:t>
            </w:r>
            <w:proofErr w:type="spellEnd"/>
            <w:r w:rsidRPr="007B679D">
              <w:rPr>
                <w:rFonts w:ascii="Artifex CF Light" w:hAnsi="Artifex CF Light" w:cs="Calibri"/>
                <w:color w:val="002060"/>
                <w:sz w:val="18"/>
                <w:szCs w:val="18"/>
                <w:lang w:val="es-DO"/>
              </w:rPr>
              <w:t xml:space="preserve"> STE, SRL</w:t>
            </w:r>
          </w:p>
        </w:tc>
        <w:tc>
          <w:tcPr>
            <w:tcW w:w="1458" w:type="dxa"/>
            <w:gridSpan w:val="4"/>
            <w:tcBorders>
              <w:top w:val="nil"/>
              <w:left w:val="nil"/>
              <w:bottom w:val="single" w:sz="4" w:space="0" w:color="auto"/>
              <w:right w:val="single" w:sz="4" w:space="0" w:color="auto"/>
            </w:tcBorders>
            <w:shd w:val="clear" w:color="000000" w:fill="FFFFFF"/>
            <w:vAlign w:val="center"/>
          </w:tcPr>
          <w:p w14:paraId="0E459DE6"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440,980.75</w:t>
            </w:r>
          </w:p>
        </w:tc>
        <w:tc>
          <w:tcPr>
            <w:tcW w:w="795" w:type="dxa"/>
            <w:gridSpan w:val="2"/>
            <w:tcBorders>
              <w:top w:val="nil"/>
              <w:left w:val="nil"/>
              <w:bottom w:val="single" w:sz="4" w:space="0" w:color="auto"/>
              <w:right w:val="single" w:sz="4" w:space="0" w:color="auto"/>
            </w:tcBorders>
            <w:shd w:val="clear" w:color="000000" w:fill="FFFFFF"/>
            <w:vAlign w:val="center"/>
          </w:tcPr>
          <w:p w14:paraId="1FC73DE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auto" w:fill="auto"/>
            <w:noWrap/>
            <w:vAlign w:val="center"/>
          </w:tcPr>
          <w:p w14:paraId="399F5782"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Cartuchos de tinta</w:t>
            </w:r>
          </w:p>
          <w:p w14:paraId="30ECE8B9" w14:textId="77777777" w:rsidR="003C2E83" w:rsidRPr="007B679D" w:rsidRDefault="003C2E83" w:rsidP="00F7314C">
            <w:pPr>
              <w:spacing w:line="360" w:lineRule="auto"/>
              <w:rPr>
                <w:rFonts w:ascii="Artifex CF Light" w:hAnsi="Artifex CF Light" w:cs="Calibri"/>
                <w:color w:val="002060"/>
                <w:sz w:val="18"/>
                <w:szCs w:val="18"/>
                <w:lang w:val="es-DO"/>
              </w:rPr>
            </w:pPr>
          </w:p>
        </w:tc>
      </w:tr>
      <w:tr w:rsidR="003C2E83" w:rsidRPr="00A860DD" w14:paraId="086E2DE1" w14:textId="77777777" w:rsidTr="003C2E83">
        <w:trPr>
          <w:trHeight w:val="839"/>
        </w:trPr>
        <w:tc>
          <w:tcPr>
            <w:tcW w:w="1170" w:type="dxa"/>
            <w:tcBorders>
              <w:top w:val="nil"/>
              <w:left w:val="single" w:sz="4" w:space="0" w:color="auto"/>
              <w:bottom w:val="single" w:sz="4" w:space="0" w:color="auto"/>
              <w:right w:val="single" w:sz="4" w:space="0" w:color="auto"/>
            </w:tcBorders>
            <w:shd w:val="clear" w:color="000000" w:fill="FFFFFF"/>
            <w:vAlign w:val="center"/>
          </w:tcPr>
          <w:p w14:paraId="67D40DE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10/12/2020</w:t>
            </w:r>
          </w:p>
        </w:tc>
        <w:tc>
          <w:tcPr>
            <w:tcW w:w="1350" w:type="dxa"/>
            <w:tcBorders>
              <w:top w:val="nil"/>
              <w:left w:val="nil"/>
              <w:bottom w:val="single" w:sz="4" w:space="0" w:color="auto"/>
              <w:right w:val="single" w:sz="4" w:space="0" w:color="auto"/>
            </w:tcBorders>
            <w:shd w:val="clear" w:color="000000" w:fill="FFFFFF"/>
            <w:vAlign w:val="center"/>
          </w:tcPr>
          <w:p w14:paraId="4D27801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ONAPI-DAF-CM-2020-0024</w:t>
            </w:r>
          </w:p>
        </w:tc>
        <w:tc>
          <w:tcPr>
            <w:tcW w:w="3690" w:type="dxa"/>
            <w:gridSpan w:val="2"/>
            <w:tcBorders>
              <w:top w:val="nil"/>
              <w:left w:val="nil"/>
              <w:bottom w:val="single" w:sz="4" w:space="0" w:color="auto"/>
              <w:right w:val="single" w:sz="4" w:space="0" w:color="auto"/>
            </w:tcBorders>
            <w:shd w:val="clear" w:color="000000" w:fill="FFFFFF"/>
            <w:vAlign w:val="center"/>
          </w:tcPr>
          <w:p w14:paraId="7F68B16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Licencia para acceso a base de datos de patentes a nivel internacional, adobe </w:t>
            </w:r>
            <w:proofErr w:type="spellStart"/>
            <w:r w:rsidRPr="007B679D">
              <w:rPr>
                <w:rFonts w:ascii="Artifex CF Light" w:hAnsi="Artifex CF Light" w:cs="Calibri"/>
                <w:color w:val="002060"/>
                <w:sz w:val="18"/>
                <w:szCs w:val="18"/>
                <w:lang w:val="es-DO"/>
              </w:rPr>
              <w:t>acrobat</w:t>
            </w:r>
            <w:proofErr w:type="spellEnd"/>
            <w:r w:rsidRPr="007B679D">
              <w:rPr>
                <w:rFonts w:ascii="Artifex CF Light" w:hAnsi="Artifex CF Light" w:cs="Calibri"/>
                <w:color w:val="002060"/>
                <w:sz w:val="18"/>
                <w:szCs w:val="18"/>
                <w:lang w:val="es-DO"/>
              </w:rPr>
              <w:t xml:space="preserve"> XI estándar, antivirus y programa adobe </w:t>
            </w:r>
            <w:proofErr w:type="spellStart"/>
            <w:r w:rsidRPr="007B679D">
              <w:rPr>
                <w:rFonts w:ascii="Artifex CF Light" w:hAnsi="Artifex CF Light" w:cs="Calibri"/>
                <w:color w:val="002060"/>
                <w:sz w:val="18"/>
                <w:szCs w:val="18"/>
                <w:lang w:val="es-DO"/>
              </w:rPr>
              <w:t>creatibecloud</w:t>
            </w:r>
            <w:proofErr w:type="spellEnd"/>
            <w:r w:rsidRPr="007B679D">
              <w:rPr>
                <w:rFonts w:ascii="Artifex CF Light" w:hAnsi="Artifex CF Light" w:cs="Calibri"/>
                <w:color w:val="002060"/>
                <w:sz w:val="18"/>
                <w:szCs w:val="18"/>
                <w:lang w:val="es-DO"/>
              </w:rPr>
              <w:t xml:space="preserve"> CC 2015 para ONAPI.</w:t>
            </w:r>
          </w:p>
        </w:tc>
        <w:tc>
          <w:tcPr>
            <w:tcW w:w="1710" w:type="dxa"/>
            <w:gridSpan w:val="2"/>
            <w:tcBorders>
              <w:top w:val="nil"/>
              <w:left w:val="nil"/>
              <w:bottom w:val="single" w:sz="4" w:space="0" w:color="auto"/>
              <w:right w:val="single" w:sz="4" w:space="0" w:color="auto"/>
            </w:tcBorders>
            <w:shd w:val="clear" w:color="000000" w:fill="FFFFFF"/>
            <w:vAlign w:val="center"/>
          </w:tcPr>
          <w:p w14:paraId="6E6B13E9"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Seti</w:t>
            </w:r>
            <w:proofErr w:type="spellEnd"/>
            <w:r w:rsidRPr="007B679D">
              <w:rPr>
                <w:rFonts w:ascii="Artifex CF Light" w:hAnsi="Artifex CF Light" w:cs="Calibri"/>
                <w:color w:val="002060"/>
                <w:sz w:val="18"/>
                <w:szCs w:val="18"/>
                <w:lang w:val="es-DO"/>
              </w:rPr>
              <w:t xml:space="preserve"> &amp; </w:t>
            </w:r>
            <w:proofErr w:type="spellStart"/>
            <w:r w:rsidRPr="007B679D">
              <w:rPr>
                <w:rFonts w:ascii="Artifex CF Light" w:hAnsi="Artifex CF Light" w:cs="Calibri"/>
                <w:color w:val="002060"/>
                <w:sz w:val="18"/>
                <w:szCs w:val="18"/>
                <w:lang w:val="es-DO"/>
              </w:rPr>
              <w:t>Sidif</w:t>
            </w:r>
            <w:proofErr w:type="spellEnd"/>
            <w:r w:rsidRPr="007B679D">
              <w:rPr>
                <w:rFonts w:ascii="Artifex CF Light" w:hAnsi="Artifex CF Light" w:cs="Calibri"/>
                <w:color w:val="002060"/>
                <w:sz w:val="18"/>
                <w:szCs w:val="18"/>
                <w:lang w:val="es-DO"/>
              </w:rPr>
              <w:t xml:space="preserve"> </w:t>
            </w:r>
          </w:p>
        </w:tc>
        <w:tc>
          <w:tcPr>
            <w:tcW w:w="1458" w:type="dxa"/>
            <w:gridSpan w:val="4"/>
            <w:tcBorders>
              <w:top w:val="nil"/>
              <w:left w:val="nil"/>
              <w:bottom w:val="single" w:sz="4" w:space="0" w:color="auto"/>
              <w:right w:val="single" w:sz="4" w:space="0" w:color="auto"/>
            </w:tcBorders>
            <w:shd w:val="clear" w:color="000000" w:fill="FFFFFF"/>
            <w:vAlign w:val="center"/>
          </w:tcPr>
          <w:p w14:paraId="1CE7BAC5"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155,670.32</w:t>
            </w:r>
          </w:p>
        </w:tc>
        <w:tc>
          <w:tcPr>
            <w:tcW w:w="795" w:type="dxa"/>
            <w:gridSpan w:val="2"/>
            <w:tcBorders>
              <w:top w:val="nil"/>
              <w:left w:val="nil"/>
              <w:bottom w:val="single" w:sz="4" w:space="0" w:color="auto"/>
              <w:right w:val="single" w:sz="4" w:space="0" w:color="auto"/>
            </w:tcBorders>
            <w:shd w:val="clear" w:color="000000" w:fill="FFFFFF"/>
            <w:vAlign w:val="center"/>
          </w:tcPr>
          <w:p w14:paraId="00F4EB6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4EF7FECC"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Software</w:t>
            </w:r>
          </w:p>
          <w:p w14:paraId="1AF6C848" w14:textId="77777777" w:rsidR="003C2E83" w:rsidRPr="007B679D" w:rsidRDefault="003C2E83" w:rsidP="00F7314C">
            <w:pPr>
              <w:rPr>
                <w:rFonts w:ascii="Artifex CF Light" w:hAnsi="Artifex CF Light" w:cs="Calibri"/>
                <w:color w:val="002060"/>
                <w:sz w:val="18"/>
                <w:szCs w:val="18"/>
                <w:lang w:val="es-DO"/>
              </w:rPr>
            </w:pPr>
          </w:p>
        </w:tc>
      </w:tr>
      <w:tr w:rsidR="003C2E83" w:rsidRPr="00A860DD" w14:paraId="1FAF9AAB" w14:textId="77777777" w:rsidTr="003C2E83">
        <w:trPr>
          <w:trHeight w:val="839"/>
        </w:trPr>
        <w:tc>
          <w:tcPr>
            <w:tcW w:w="1170" w:type="dxa"/>
            <w:tcBorders>
              <w:top w:val="nil"/>
              <w:left w:val="single" w:sz="4" w:space="0" w:color="auto"/>
              <w:bottom w:val="single" w:sz="4" w:space="0" w:color="auto"/>
              <w:right w:val="single" w:sz="4" w:space="0" w:color="auto"/>
            </w:tcBorders>
            <w:shd w:val="clear" w:color="000000" w:fill="FFFFFF"/>
            <w:vAlign w:val="center"/>
          </w:tcPr>
          <w:p w14:paraId="05E2BB4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10/12/2020</w:t>
            </w:r>
          </w:p>
        </w:tc>
        <w:tc>
          <w:tcPr>
            <w:tcW w:w="1350" w:type="dxa"/>
            <w:tcBorders>
              <w:top w:val="nil"/>
              <w:left w:val="nil"/>
              <w:bottom w:val="single" w:sz="4" w:space="0" w:color="auto"/>
              <w:right w:val="single" w:sz="4" w:space="0" w:color="auto"/>
            </w:tcBorders>
            <w:shd w:val="clear" w:color="000000" w:fill="FFFFFF"/>
            <w:vAlign w:val="center"/>
          </w:tcPr>
          <w:p w14:paraId="6638330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ONAPI-DAF-CM-2020-0024</w:t>
            </w:r>
          </w:p>
        </w:tc>
        <w:tc>
          <w:tcPr>
            <w:tcW w:w="3690" w:type="dxa"/>
            <w:gridSpan w:val="2"/>
            <w:tcBorders>
              <w:top w:val="nil"/>
              <w:left w:val="nil"/>
              <w:bottom w:val="single" w:sz="4" w:space="0" w:color="auto"/>
              <w:right w:val="single" w:sz="4" w:space="0" w:color="auto"/>
            </w:tcBorders>
            <w:shd w:val="clear" w:color="000000" w:fill="FFFFFF"/>
            <w:vAlign w:val="center"/>
          </w:tcPr>
          <w:p w14:paraId="150AFE1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Licencia para acceso a base de datos de patentes a nivel internacional, adobe </w:t>
            </w:r>
            <w:proofErr w:type="spellStart"/>
            <w:r w:rsidRPr="007B679D">
              <w:rPr>
                <w:rFonts w:ascii="Artifex CF Light" w:hAnsi="Artifex CF Light" w:cs="Calibri"/>
                <w:color w:val="002060"/>
                <w:sz w:val="18"/>
                <w:szCs w:val="18"/>
                <w:lang w:val="es-DO"/>
              </w:rPr>
              <w:t>acrobat</w:t>
            </w:r>
            <w:proofErr w:type="spellEnd"/>
            <w:r w:rsidRPr="007B679D">
              <w:rPr>
                <w:rFonts w:ascii="Artifex CF Light" w:hAnsi="Artifex CF Light" w:cs="Calibri"/>
                <w:color w:val="002060"/>
                <w:sz w:val="18"/>
                <w:szCs w:val="18"/>
                <w:lang w:val="es-DO"/>
              </w:rPr>
              <w:t xml:space="preserve"> XI estándar, antivirus y programa adobe </w:t>
            </w:r>
            <w:proofErr w:type="spellStart"/>
            <w:r w:rsidRPr="007B679D">
              <w:rPr>
                <w:rFonts w:ascii="Artifex CF Light" w:hAnsi="Artifex CF Light" w:cs="Calibri"/>
                <w:color w:val="002060"/>
                <w:sz w:val="18"/>
                <w:szCs w:val="18"/>
                <w:lang w:val="es-DO"/>
              </w:rPr>
              <w:t>creatibecloud</w:t>
            </w:r>
            <w:proofErr w:type="spellEnd"/>
            <w:r w:rsidRPr="007B679D">
              <w:rPr>
                <w:rFonts w:ascii="Artifex CF Light" w:hAnsi="Artifex CF Light" w:cs="Calibri"/>
                <w:color w:val="002060"/>
                <w:sz w:val="18"/>
                <w:szCs w:val="18"/>
                <w:lang w:val="es-DO"/>
              </w:rPr>
              <w:t xml:space="preserve"> CC 2015 para ONAPI.</w:t>
            </w:r>
          </w:p>
        </w:tc>
        <w:tc>
          <w:tcPr>
            <w:tcW w:w="1710" w:type="dxa"/>
            <w:gridSpan w:val="2"/>
            <w:tcBorders>
              <w:top w:val="nil"/>
              <w:left w:val="nil"/>
              <w:bottom w:val="single" w:sz="4" w:space="0" w:color="auto"/>
              <w:right w:val="single" w:sz="4" w:space="0" w:color="auto"/>
            </w:tcBorders>
            <w:shd w:val="clear" w:color="000000" w:fill="FFFFFF"/>
            <w:vAlign w:val="center"/>
          </w:tcPr>
          <w:p w14:paraId="61C1C08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Dominicana, SRL</w:t>
            </w:r>
          </w:p>
        </w:tc>
        <w:tc>
          <w:tcPr>
            <w:tcW w:w="1458" w:type="dxa"/>
            <w:gridSpan w:val="4"/>
            <w:tcBorders>
              <w:top w:val="nil"/>
              <w:left w:val="nil"/>
              <w:bottom w:val="single" w:sz="4" w:space="0" w:color="auto"/>
              <w:right w:val="single" w:sz="4" w:space="0" w:color="auto"/>
            </w:tcBorders>
            <w:shd w:val="clear" w:color="000000" w:fill="FFFFFF"/>
            <w:vAlign w:val="center"/>
          </w:tcPr>
          <w:p w14:paraId="610483B0"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250,632.00</w:t>
            </w:r>
          </w:p>
          <w:p w14:paraId="053CE60F" w14:textId="77777777" w:rsidR="003C2E83" w:rsidRPr="007B679D" w:rsidRDefault="003C2E83" w:rsidP="00F7314C">
            <w:pPr>
              <w:spacing w:line="360" w:lineRule="auto"/>
              <w:rPr>
                <w:rFonts w:ascii="Artifex CF Light" w:hAnsi="Artifex CF Light" w:cs="Calibri"/>
                <w:color w:val="002060"/>
                <w:sz w:val="18"/>
                <w:szCs w:val="18"/>
                <w:lang w:val="es-DO"/>
              </w:rPr>
            </w:pPr>
          </w:p>
        </w:tc>
        <w:tc>
          <w:tcPr>
            <w:tcW w:w="795" w:type="dxa"/>
            <w:gridSpan w:val="2"/>
            <w:tcBorders>
              <w:top w:val="nil"/>
              <w:left w:val="nil"/>
              <w:bottom w:val="single" w:sz="4" w:space="0" w:color="auto"/>
              <w:right w:val="single" w:sz="4" w:space="0" w:color="auto"/>
            </w:tcBorders>
            <w:shd w:val="clear" w:color="000000" w:fill="FFFFFF"/>
            <w:vAlign w:val="center"/>
          </w:tcPr>
          <w:p w14:paraId="0C528F3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564DDD11" w14:textId="77777777" w:rsidR="003C2E83" w:rsidRPr="007B679D" w:rsidRDefault="003C2E83" w:rsidP="00F7314C">
            <w:pPr>
              <w:spacing w:line="360" w:lineRule="auto"/>
              <w:rPr>
                <w:rFonts w:ascii="Artifex CF Light" w:hAnsi="Artifex CF Light" w:cs="Calibri"/>
                <w:color w:val="002060"/>
                <w:sz w:val="18"/>
                <w:szCs w:val="18"/>
                <w:lang w:val="es-DO"/>
              </w:rPr>
            </w:pPr>
          </w:p>
          <w:p w14:paraId="0426C114"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Software</w:t>
            </w:r>
          </w:p>
          <w:p w14:paraId="5DC9BEF5" w14:textId="77777777" w:rsidR="003C2E83" w:rsidRPr="007B679D" w:rsidRDefault="003C2E83" w:rsidP="00F7314C">
            <w:pPr>
              <w:spacing w:line="360" w:lineRule="auto"/>
              <w:rPr>
                <w:rFonts w:ascii="Artifex CF Light" w:hAnsi="Artifex CF Light" w:cs="Calibri"/>
                <w:color w:val="002060"/>
                <w:sz w:val="18"/>
                <w:szCs w:val="18"/>
                <w:lang w:val="es-DO"/>
              </w:rPr>
            </w:pPr>
          </w:p>
        </w:tc>
      </w:tr>
      <w:tr w:rsidR="003C2E83" w:rsidRPr="00A860DD" w14:paraId="6747863A" w14:textId="77777777" w:rsidTr="003C2E83">
        <w:trPr>
          <w:trHeight w:val="839"/>
        </w:trPr>
        <w:tc>
          <w:tcPr>
            <w:tcW w:w="1170" w:type="dxa"/>
            <w:tcBorders>
              <w:top w:val="nil"/>
              <w:left w:val="single" w:sz="4" w:space="0" w:color="auto"/>
              <w:bottom w:val="single" w:sz="4" w:space="0" w:color="auto"/>
              <w:right w:val="single" w:sz="4" w:space="0" w:color="auto"/>
            </w:tcBorders>
            <w:shd w:val="clear" w:color="000000" w:fill="FFFFFF"/>
            <w:vAlign w:val="center"/>
          </w:tcPr>
          <w:p w14:paraId="2ECD478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10/12/2020</w:t>
            </w:r>
          </w:p>
        </w:tc>
        <w:tc>
          <w:tcPr>
            <w:tcW w:w="1350" w:type="dxa"/>
            <w:tcBorders>
              <w:top w:val="nil"/>
              <w:left w:val="nil"/>
              <w:bottom w:val="single" w:sz="4" w:space="0" w:color="auto"/>
              <w:right w:val="single" w:sz="4" w:space="0" w:color="auto"/>
            </w:tcBorders>
            <w:shd w:val="clear" w:color="000000" w:fill="FFFFFF"/>
            <w:vAlign w:val="center"/>
          </w:tcPr>
          <w:p w14:paraId="143E8CE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ONAPI-DAF-CM-2020-0024</w:t>
            </w:r>
          </w:p>
        </w:tc>
        <w:tc>
          <w:tcPr>
            <w:tcW w:w="3690" w:type="dxa"/>
            <w:gridSpan w:val="2"/>
            <w:tcBorders>
              <w:top w:val="nil"/>
              <w:left w:val="nil"/>
              <w:bottom w:val="single" w:sz="4" w:space="0" w:color="auto"/>
              <w:right w:val="single" w:sz="4" w:space="0" w:color="auto"/>
            </w:tcBorders>
            <w:shd w:val="clear" w:color="000000" w:fill="FFFFFF"/>
            <w:vAlign w:val="center"/>
          </w:tcPr>
          <w:p w14:paraId="3EAFE82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Licencia para acceso a base de datos de patentes a nivel internacional, adobe </w:t>
            </w:r>
            <w:proofErr w:type="spellStart"/>
            <w:r w:rsidRPr="007B679D">
              <w:rPr>
                <w:rFonts w:ascii="Artifex CF Light" w:hAnsi="Artifex CF Light" w:cs="Calibri"/>
                <w:color w:val="002060"/>
                <w:sz w:val="18"/>
                <w:szCs w:val="18"/>
                <w:lang w:val="es-DO"/>
              </w:rPr>
              <w:t>acrobat</w:t>
            </w:r>
            <w:proofErr w:type="spellEnd"/>
            <w:r w:rsidRPr="007B679D">
              <w:rPr>
                <w:rFonts w:ascii="Artifex CF Light" w:hAnsi="Artifex CF Light" w:cs="Calibri"/>
                <w:color w:val="002060"/>
                <w:sz w:val="18"/>
                <w:szCs w:val="18"/>
                <w:lang w:val="es-DO"/>
              </w:rPr>
              <w:t xml:space="preserve"> XI estándar, antivirus y programa adobe </w:t>
            </w:r>
            <w:proofErr w:type="spellStart"/>
            <w:r w:rsidRPr="007B679D">
              <w:rPr>
                <w:rFonts w:ascii="Artifex CF Light" w:hAnsi="Artifex CF Light" w:cs="Calibri"/>
                <w:color w:val="002060"/>
                <w:sz w:val="18"/>
                <w:szCs w:val="18"/>
                <w:lang w:val="es-DO"/>
              </w:rPr>
              <w:t>creatibecloud</w:t>
            </w:r>
            <w:proofErr w:type="spellEnd"/>
            <w:r w:rsidRPr="007B679D">
              <w:rPr>
                <w:rFonts w:ascii="Artifex CF Light" w:hAnsi="Artifex CF Light" w:cs="Calibri"/>
                <w:color w:val="002060"/>
                <w:sz w:val="18"/>
                <w:szCs w:val="18"/>
                <w:lang w:val="es-DO"/>
              </w:rPr>
              <w:t xml:space="preserve"> CC 2015 para ONAPI.</w:t>
            </w:r>
          </w:p>
        </w:tc>
        <w:tc>
          <w:tcPr>
            <w:tcW w:w="1710" w:type="dxa"/>
            <w:gridSpan w:val="2"/>
            <w:tcBorders>
              <w:top w:val="nil"/>
              <w:left w:val="nil"/>
              <w:bottom w:val="single" w:sz="4" w:space="0" w:color="auto"/>
              <w:right w:val="single" w:sz="4" w:space="0" w:color="auto"/>
            </w:tcBorders>
            <w:shd w:val="clear" w:color="000000" w:fill="FFFFFF"/>
            <w:vAlign w:val="center"/>
          </w:tcPr>
          <w:p w14:paraId="7D6A44DB"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Sitcorp</w:t>
            </w:r>
            <w:proofErr w:type="spellEnd"/>
            <w:r w:rsidRPr="007B679D">
              <w:rPr>
                <w:rFonts w:ascii="Artifex CF Light" w:hAnsi="Artifex CF Light" w:cs="Calibri"/>
                <w:color w:val="002060"/>
                <w:sz w:val="18"/>
                <w:szCs w:val="18"/>
                <w:lang w:val="es-DO"/>
              </w:rPr>
              <w:t>, SRL</w:t>
            </w:r>
          </w:p>
          <w:p w14:paraId="70E08F3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FL Betances &amp; Asociados, SRL</w:t>
            </w:r>
          </w:p>
        </w:tc>
        <w:tc>
          <w:tcPr>
            <w:tcW w:w="1458" w:type="dxa"/>
            <w:gridSpan w:val="4"/>
            <w:tcBorders>
              <w:top w:val="nil"/>
              <w:left w:val="nil"/>
              <w:bottom w:val="single" w:sz="4" w:space="0" w:color="auto"/>
              <w:right w:val="single" w:sz="4" w:space="0" w:color="auto"/>
            </w:tcBorders>
            <w:shd w:val="clear" w:color="000000" w:fill="FFFFFF"/>
            <w:vAlign w:val="center"/>
          </w:tcPr>
          <w:p w14:paraId="71E28B4A"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248,525.32</w:t>
            </w:r>
          </w:p>
        </w:tc>
        <w:tc>
          <w:tcPr>
            <w:tcW w:w="795" w:type="dxa"/>
            <w:gridSpan w:val="2"/>
            <w:tcBorders>
              <w:top w:val="nil"/>
              <w:left w:val="nil"/>
              <w:bottom w:val="single" w:sz="4" w:space="0" w:color="auto"/>
              <w:right w:val="single" w:sz="4" w:space="0" w:color="auto"/>
            </w:tcBorders>
            <w:shd w:val="clear" w:color="000000" w:fill="FFFFFF"/>
            <w:vAlign w:val="center"/>
          </w:tcPr>
          <w:p w14:paraId="1B06882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64A1F3CB" w14:textId="77777777" w:rsidR="003C2E83" w:rsidRPr="007B679D" w:rsidRDefault="003C2E83" w:rsidP="00F7314C">
            <w:pPr>
              <w:spacing w:line="360" w:lineRule="auto"/>
              <w:rPr>
                <w:rFonts w:ascii="Artifex CF Light" w:hAnsi="Artifex CF Light" w:cs="Calibri"/>
                <w:color w:val="002060"/>
                <w:sz w:val="18"/>
                <w:szCs w:val="18"/>
                <w:lang w:val="es-DO"/>
              </w:rPr>
            </w:pPr>
          </w:p>
          <w:p w14:paraId="3412925B"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Software</w:t>
            </w:r>
          </w:p>
          <w:p w14:paraId="47857E35" w14:textId="77777777" w:rsidR="003C2E83" w:rsidRPr="007B679D" w:rsidRDefault="003C2E83" w:rsidP="00F7314C">
            <w:pPr>
              <w:spacing w:line="360" w:lineRule="auto"/>
              <w:rPr>
                <w:rFonts w:ascii="Artifex CF Light" w:hAnsi="Artifex CF Light" w:cs="Calibri"/>
                <w:color w:val="002060"/>
                <w:sz w:val="18"/>
                <w:szCs w:val="18"/>
                <w:lang w:val="es-DO"/>
              </w:rPr>
            </w:pPr>
          </w:p>
        </w:tc>
      </w:tr>
      <w:tr w:rsidR="003C2E83" w:rsidRPr="008A7CF0" w14:paraId="340BECAA" w14:textId="77777777" w:rsidTr="003C2E83">
        <w:trPr>
          <w:trHeight w:val="1082"/>
        </w:trPr>
        <w:tc>
          <w:tcPr>
            <w:tcW w:w="1170" w:type="dxa"/>
            <w:tcBorders>
              <w:top w:val="nil"/>
              <w:left w:val="single" w:sz="4" w:space="0" w:color="auto"/>
              <w:bottom w:val="single" w:sz="4" w:space="0" w:color="auto"/>
              <w:right w:val="single" w:sz="4" w:space="0" w:color="auto"/>
            </w:tcBorders>
            <w:shd w:val="clear" w:color="000000" w:fill="FFFFFF"/>
            <w:vAlign w:val="bottom"/>
          </w:tcPr>
          <w:p w14:paraId="3DF54A2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10/12/2020</w:t>
            </w:r>
          </w:p>
          <w:p w14:paraId="062A3693" w14:textId="77777777" w:rsidR="003C2E83" w:rsidRPr="007B679D" w:rsidRDefault="003C2E83" w:rsidP="00F7314C">
            <w:pPr>
              <w:rPr>
                <w:rFonts w:ascii="Artifex CF Light" w:hAnsi="Artifex CF Light" w:cs="Calibri"/>
                <w:color w:val="002060"/>
                <w:sz w:val="18"/>
                <w:szCs w:val="18"/>
                <w:lang w:val="es-DO"/>
              </w:rPr>
            </w:pPr>
          </w:p>
        </w:tc>
        <w:tc>
          <w:tcPr>
            <w:tcW w:w="1350" w:type="dxa"/>
            <w:tcBorders>
              <w:top w:val="nil"/>
              <w:left w:val="nil"/>
              <w:bottom w:val="single" w:sz="4" w:space="0" w:color="auto"/>
              <w:right w:val="single" w:sz="4" w:space="0" w:color="auto"/>
            </w:tcBorders>
            <w:shd w:val="clear" w:color="000000" w:fill="FFFFFF"/>
            <w:vAlign w:val="center"/>
          </w:tcPr>
          <w:p w14:paraId="1C7C63A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ONAPI-DAF-CM-2020-0025</w:t>
            </w:r>
          </w:p>
        </w:tc>
        <w:tc>
          <w:tcPr>
            <w:tcW w:w="3690" w:type="dxa"/>
            <w:gridSpan w:val="2"/>
            <w:tcBorders>
              <w:top w:val="nil"/>
              <w:left w:val="nil"/>
              <w:bottom w:val="single" w:sz="4" w:space="0" w:color="auto"/>
              <w:right w:val="single" w:sz="4" w:space="0" w:color="auto"/>
            </w:tcBorders>
            <w:shd w:val="clear" w:color="000000" w:fill="FFFFFF"/>
            <w:vAlign w:val="center"/>
          </w:tcPr>
          <w:p w14:paraId="6B086EC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294 bonos de 1,000.00 cada uno para entregar a 98 padres colaboradores de ONAPI, para útiles escolares por motivo al inicio del año escolar 2020.</w:t>
            </w:r>
          </w:p>
        </w:tc>
        <w:tc>
          <w:tcPr>
            <w:tcW w:w="1710" w:type="dxa"/>
            <w:gridSpan w:val="2"/>
            <w:tcBorders>
              <w:top w:val="nil"/>
              <w:left w:val="nil"/>
              <w:bottom w:val="single" w:sz="4" w:space="0" w:color="auto"/>
              <w:right w:val="single" w:sz="4" w:space="0" w:color="auto"/>
            </w:tcBorders>
            <w:shd w:val="clear" w:color="000000" w:fill="FFFFFF"/>
            <w:vAlign w:val="center"/>
          </w:tcPr>
          <w:p w14:paraId="3D8F02CA"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Centro Cuesta Nacional, SAS</w:t>
            </w:r>
          </w:p>
        </w:tc>
        <w:tc>
          <w:tcPr>
            <w:tcW w:w="1458" w:type="dxa"/>
            <w:gridSpan w:val="4"/>
            <w:tcBorders>
              <w:top w:val="nil"/>
              <w:left w:val="nil"/>
              <w:bottom w:val="single" w:sz="4" w:space="0" w:color="auto"/>
              <w:right w:val="single" w:sz="4" w:space="0" w:color="auto"/>
            </w:tcBorders>
            <w:shd w:val="clear" w:color="000000" w:fill="FFFFFF"/>
            <w:vAlign w:val="center"/>
          </w:tcPr>
          <w:p w14:paraId="326ADD45"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294,000.00</w:t>
            </w:r>
          </w:p>
        </w:tc>
        <w:tc>
          <w:tcPr>
            <w:tcW w:w="795" w:type="dxa"/>
            <w:gridSpan w:val="2"/>
            <w:tcBorders>
              <w:top w:val="nil"/>
              <w:left w:val="nil"/>
              <w:bottom w:val="single" w:sz="4" w:space="0" w:color="auto"/>
              <w:right w:val="single" w:sz="4" w:space="0" w:color="auto"/>
            </w:tcBorders>
            <w:shd w:val="clear" w:color="000000" w:fill="FFFFFF"/>
            <w:vAlign w:val="center"/>
          </w:tcPr>
          <w:p w14:paraId="48B76A65"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auto" w:fill="auto"/>
            <w:noWrap/>
            <w:vAlign w:val="center"/>
          </w:tcPr>
          <w:p w14:paraId="3F7985B9"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Bonos emitidos por el sector privado</w:t>
            </w:r>
          </w:p>
        </w:tc>
      </w:tr>
      <w:tr w:rsidR="003C2E83" w:rsidRPr="008A7CF0" w14:paraId="20E94535" w14:textId="77777777" w:rsidTr="003C2E83">
        <w:trPr>
          <w:trHeight w:val="2261"/>
        </w:trPr>
        <w:tc>
          <w:tcPr>
            <w:tcW w:w="1170" w:type="dxa"/>
            <w:tcBorders>
              <w:top w:val="nil"/>
              <w:left w:val="single" w:sz="4" w:space="0" w:color="auto"/>
              <w:bottom w:val="single" w:sz="4" w:space="0" w:color="auto"/>
              <w:right w:val="single" w:sz="4" w:space="0" w:color="auto"/>
            </w:tcBorders>
            <w:shd w:val="clear" w:color="000000" w:fill="FFFFFF"/>
            <w:vAlign w:val="center"/>
          </w:tcPr>
          <w:p w14:paraId="4883032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10/29/2020</w:t>
            </w:r>
          </w:p>
          <w:p w14:paraId="651D07B8" w14:textId="77777777" w:rsidR="003C2E83" w:rsidRPr="007B679D" w:rsidRDefault="003C2E83" w:rsidP="00F7314C">
            <w:pPr>
              <w:rPr>
                <w:rFonts w:ascii="Artifex CF Light" w:hAnsi="Artifex CF Light" w:cs="Calibri"/>
                <w:color w:val="002060"/>
                <w:sz w:val="18"/>
                <w:szCs w:val="18"/>
                <w:lang w:val="es-DO"/>
              </w:rPr>
            </w:pPr>
          </w:p>
        </w:tc>
        <w:tc>
          <w:tcPr>
            <w:tcW w:w="1350" w:type="dxa"/>
            <w:tcBorders>
              <w:top w:val="nil"/>
              <w:left w:val="nil"/>
              <w:bottom w:val="single" w:sz="4" w:space="0" w:color="auto"/>
              <w:right w:val="single" w:sz="4" w:space="0" w:color="auto"/>
            </w:tcBorders>
            <w:shd w:val="clear" w:color="000000" w:fill="FFFFFF"/>
            <w:vAlign w:val="center"/>
          </w:tcPr>
          <w:p w14:paraId="25BE172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ONAPI-DAF-CM-2020-0026</w:t>
            </w:r>
          </w:p>
        </w:tc>
        <w:tc>
          <w:tcPr>
            <w:tcW w:w="3690" w:type="dxa"/>
            <w:gridSpan w:val="2"/>
            <w:tcBorders>
              <w:top w:val="nil"/>
              <w:left w:val="nil"/>
              <w:bottom w:val="single" w:sz="4" w:space="0" w:color="auto"/>
              <w:right w:val="single" w:sz="4" w:space="0" w:color="auto"/>
            </w:tcBorders>
            <w:shd w:val="clear" w:color="000000" w:fill="FFFFFF"/>
            <w:vAlign w:val="center"/>
          </w:tcPr>
          <w:p w14:paraId="088B0FE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consumibles comestibles correspondiente al 4to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59EEF25A"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Prolimdes</w:t>
            </w:r>
            <w:proofErr w:type="spellEnd"/>
            <w:r w:rsidRPr="007B679D">
              <w:rPr>
                <w:rFonts w:ascii="Artifex CF Light" w:hAnsi="Artifex CF Light" w:cs="Calibri"/>
                <w:color w:val="002060"/>
                <w:sz w:val="18"/>
                <w:szCs w:val="18"/>
                <w:lang w:val="es-DO"/>
              </w:rPr>
              <w:t xml:space="preserve"> Comercial, SRL.</w:t>
            </w:r>
          </w:p>
          <w:p w14:paraId="3ED45F2E" w14:textId="77777777" w:rsidR="003C2E83" w:rsidRPr="007B679D" w:rsidRDefault="003C2E83" w:rsidP="00F7314C">
            <w:pPr>
              <w:rPr>
                <w:rFonts w:ascii="Artifex CF Light" w:hAnsi="Artifex CF Light" w:cs="Calibri"/>
                <w:color w:val="002060"/>
                <w:sz w:val="18"/>
                <w:szCs w:val="18"/>
                <w:lang w:val="es-DO"/>
              </w:rPr>
            </w:pPr>
          </w:p>
        </w:tc>
        <w:tc>
          <w:tcPr>
            <w:tcW w:w="1458" w:type="dxa"/>
            <w:gridSpan w:val="4"/>
            <w:tcBorders>
              <w:top w:val="nil"/>
              <w:left w:val="nil"/>
              <w:bottom w:val="single" w:sz="4" w:space="0" w:color="auto"/>
              <w:right w:val="single" w:sz="4" w:space="0" w:color="auto"/>
            </w:tcBorders>
            <w:shd w:val="clear" w:color="000000" w:fill="FFFFFF"/>
            <w:vAlign w:val="center"/>
          </w:tcPr>
          <w:p w14:paraId="7454448B"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17,552.50</w:t>
            </w:r>
          </w:p>
        </w:tc>
        <w:tc>
          <w:tcPr>
            <w:tcW w:w="795" w:type="dxa"/>
            <w:gridSpan w:val="2"/>
            <w:tcBorders>
              <w:top w:val="nil"/>
              <w:left w:val="nil"/>
              <w:bottom w:val="single" w:sz="4" w:space="0" w:color="auto"/>
              <w:right w:val="single" w:sz="4" w:space="0" w:color="auto"/>
            </w:tcBorders>
            <w:shd w:val="clear" w:color="000000" w:fill="FFFFFF"/>
            <w:vAlign w:val="center"/>
          </w:tcPr>
          <w:p w14:paraId="5FD68AB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4494A95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Cremas no lácteas y Chocolate o sustituto de chocolate, confite</w:t>
            </w:r>
          </w:p>
          <w:p w14:paraId="1631F33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Bebidas</w:t>
            </w:r>
          </w:p>
          <w:p w14:paraId="154C085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Azucares naturales y bebidas</w:t>
            </w:r>
          </w:p>
        </w:tc>
      </w:tr>
      <w:tr w:rsidR="003C2E83" w:rsidRPr="008A7CF0" w14:paraId="73DBED92" w14:textId="77777777" w:rsidTr="003C2E83">
        <w:trPr>
          <w:trHeight w:val="2261"/>
        </w:trPr>
        <w:tc>
          <w:tcPr>
            <w:tcW w:w="1170" w:type="dxa"/>
            <w:tcBorders>
              <w:top w:val="nil"/>
              <w:left w:val="single" w:sz="4" w:space="0" w:color="auto"/>
              <w:bottom w:val="single" w:sz="4" w:space="0" w:color="auto"/>
              <w:right w:val="single" w:sz="4" w:space="0" w:color="auto"/>
            </w:tcBorders>
            <w:shd w:val="clear" w:color="000000" w:fill="FFFFFF"/>
            <w:vAlign w:val="center"/>
          </w:tcPr>
          <w:p w14:paraId="3010B3E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10/29/2020</w:t>
            </w:r>
          </w:p>
        </w:tc>
        <w:tc>
          <w:tcPr>
            <w:tcW w:w="1350" w:type="dxa"/>
            <w:tcBorders>
              <w:top w:val="nil"/>
              <w:left w:val="nil"/>
              <w:bottom w:val="single" w:sz="4" w:space="0" w:color="auto"/>
              <w:right w:val="single" w:sz="4" w:space="0" w:color="auto"/>
            </w:tcBorders>
            <w:shd w:val="clear" w:color="000000" w:fill="FFFFFF"/>
            <w:vAlign w:val="center"/>
          </w:tcPr>
          <w:p w14:paraId="0BD39BB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ONAPI-DAF-CM-2020-0026</w:t>
            </w:r>
          </w:p>
        </w:tc>
        <w:tc>
          <w:tcPr>
            <w:tcW w:w="3690" w:type="dxa"/>
            <w:gridSpan w:val="2"/>
            <w:tcBorders>
              <w:top w:val="nil"/>
              <w:left w:val="nil"/>
              <w:bottom w:val="single" w:sz="4" w:space="0" w:color="auto"/>
              <w:right w:val="single" w:sz="4" w:space="0" w:color="auto"/>
            </w:tcBorders>
            <w:shd w:val="clear" w:color="000000" w:fill="FFFFFF"/>
            <w:vAlign w:val="center"/>
          </w:tcPr>
          <w:p w14:paraId="50095E5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consumibles comestibles correspondiente al 4to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12745B6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GTG Industrial, SRL.</w:t>
            </w:r>
          </w:p>
        </w:tc>
        <w:tc>
          <w:tcPr>
            <w:tcW w:w="1458" w:type="dxa"/>
            <w:gridSpan w:val="4"/>
            <w:tcBorders>
              <w:top w:val="nil"/>
              <w:left w:val="nil"/>
              <w:bottom w:val="single" w:sz="4" w:space="0" w:color="auto"/>
              <w:right w:val="single" w:sz="4" w:space="0" w:color="auto"/>
            </w:tcBorders>
            <w:shd w:val="clear" w:color="000000" w:fill="FFFFFF"/>
            <w:vAlign w:val="center"/>
          </w:tcPr>
          <w:p w14:paraId="14E2B88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7,965.00</w:t>
            </w:r>
          </w:p>
        </w:tc>
        <w:tc>
          <w:tcPr>
            <w:tcW w:w="795" w:type="dxa"/>
            <w:gridSpan w:val="2"/>
            <w:tcBorders>
              <w:top w:val="nil"/>
              <w:left w:val="nil"/>
              <w:bottom w:val="single" w:sz="4" w:space="0" w:color="auto"/>
              <w:right w:val="single" w:sz="4" w:space="0" w:color="auto"/>
            </w:tcBorders>
            <w:shd w:val="clear" w:color="000000" w:fill="FFFFFF"/>
            <w:vAlign w:val="center"/>
          </w:tcPr>
          <w:p w14:paraId="58CD415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5551B3C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Cremas no lácteas y Chocolate o sustituto de chocolate, confite</w:t>
            </w:r>
          </w:p>
          <w:p w14:paraId="3A6B949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Bebidas</w:t>
            </w:r>
          </w:p>
          <w:p w14:paraId="4C304BE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Azucares naturales y bebidas</w:t>
            </w:r>
          </w:p>
        </w:tc>
      </w:tr>
      <w:tr w:rsidR="003C2E83" w:rsidRPr="008A7CF0" w14:paraId="07A7A697" w14:textId="77777777" w:rsidTr="003C2E83">
        <w:trPr>
          <w:trHeight w:val="2261"/>
        </w:trPr>
        <w:tc>
          <w:tcPr>
            <w:tcW w:w="1170" w:type="dxa"/>
            <w:tcBorders>
              <w:top w:val="nil"/>
              <w:left w:val="single" w:sz="4" w:space="0" w:color="auto"/>
              <w:bottom w:val="single" w:sz="4" w:space="0" w:color="auto"/>
              <w:right w:val="single" w:sz="4" w:space="0" w:color="auto"/>
            </w:tcBorders>
            <w:shd w:val="clear" w:color="000000" w:fill="FFFFFF"/>
            <w:vAlign w:val="center"/>
          </w:tcPr>
          <w:p w14:paraId="5735FD6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lastRenderedPageBreak/>
              <w:t>10/29/2020</w:t>
            </w:r>
          </w:p>
        </w:tc>
        <w:tc>
          <w:tcPr>
            <w:tcW w:w="1350" w:type="dxa"/>
            <w:tcBorders>
              <w:top w:val="nil"/>
              <w:left w:val="nil"/>
              <w:bottom w:val="single" w:sz="4" w:space="0" w:color="auto"/>
              <w:right w:val="single" w:sz="4" w:space="0" w:color="auto"/>
            </w:tcBorders>
            <w:shd w:val="clear" w:color="000000" w:fill="FFFFFF"/>
            <w:vAlign w:val="center"/>
          </w:tcPr>
          <w:p w14:paraId="4D46A8D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ONAPI-DAF-CM-2020-0026</w:t>
            </w:r>
          </w:p>
        </w:tc>
        <w:tc>
          <w:tcPr>
            <w:tcW w:w="3690" w:type="dxa"/>
            <w:gridSpan w:val="2"/>
            <w:tcBorders>
              <w:top w:val="nil"/>
              <w:left w:val="nil"/>
              <w:bottom w:val="single" w:sz="4" w:space="0" w:color="auto"/>
              <w:right w:val="single" w:sz="4" w:space="0" w:color="auto"/>
            </w:tcBorders>
            <w:shd w:val="clear" w:color="000000" w:fill="FFFFFF"/>
            <w:vAlign w:val="center"/>
          </w:tcPr>
          <w:p w14:paraId="2AC80CD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consumibles comestibles correspondiente al 4to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57A1213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SBS, Suplidores de Bienes y Servicios, SRL.</w:t>
            </w:r>
          </w:p>
        </w:tc>
        <w:tc>
          <w:tcPr>
            <w:tcW w:w="1458" w:type="dxa"/>
            <w:gridSpan w:val="4"/>
            <w:tcBorders>
              <w:top w:val="nil"/>
              <w:left w:val="nil"/>
              <w:bottom w:val="single" w:sz="4" w:space="0" w:color="auto"/>
              <w:right w:val="single" w:sz="4" w:space="0" w:color="auto"/>
            </w:tcBorders>
            <w:shd w:val="clear" w:color="000000" w:fill="FFFFFF"/>
            <w:vAlign w:val="center"/>
          </w:tcPr>
          <w:p w14:paraId="5B843304"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149,124.96</w:t>
            </w:r>
          </w:p>
        </w:tc>
        <w:tc>
          <w:tcPr>
            <w:tcW w:w="795" w:type="dxa"/>
            <w:gridSpan w:val="2"/>
            <w:tcBorders>
              <w:top w:val="nil"/>
              <w:left w:val="nil"/>
              <w:bottom w:val="single" w:sz="4" w:space="0" w:color="auto"/>
              <w:right w:val="single" w:sz="4" w:space="0" w:color="auto"/>
            </w:tcBorders>
            <w:shd w:val="clear" w:color="000000" w:fill="FFFFFF"/>
            <w:vAlign w:val="center"/>
          </w:tcPr>
          <w:p w14:paraId="79A5F9D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6F6EA1B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Cremas no lácteas y Chocolate o sustituto de chocolate, confite</w:t>
            </w:r>
          </w:p>
          <w:p w14:paraId="023DF56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Bebidas</w:t>
            </w:r>
          </w:p>
          <w:p w14:paraId="1DFCD5E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Azucares naturales y bebidas.</w:t>
            </w:r>
          </w:p>
        </w:tc>
      </w:tr>
      <w:tr w:rsidR="003C2E83" w:rsidRPr="00A860DD" w14:paraId="0066E6B5" w14:textId="77777777" w:rsidTr="003C2E83">
        <w:trPr>
          <w:trHeight w:val="1163"/>
        </w:trPr>
        <w:tc>
          <w:tcPr>
            <w:tcW w:w="1170" w:type="dxa"/>
            <w:tcBorders>
              <w:top w:val="nil"/>
              <w:left w:val="single" w:sz="4" w:space="0" w:color="auto"/>
              <w:bottom w:val="single" w:sz="4" w:space="0" w:color="auto"/>
              <w:right w:val="single" w:sz="4" w:space="0" w:color="auto"/>
            </w:tcBorders>
            <w:shd w:val="clear" w:color="000000" w:fill="FFFFFF"/>
            <w:vAlign w:val="center"/>
          </w:tcPr>
          <w:p w14:paraId="45AEAFE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11/6/2020</w:t>
            </w:r>
          </w:p>
          <w:p w14:paraId="599EB124" w14:textId="77777777" w:rsidR="003C2E83" w:rsidRPr="007B679D" w:rsidRDefault="003C2E83" w:rsidP="00F7314C">
            <w:pPr>
              <w:rPr>
                <w:rFonts w:ascii="Artifex CF Light" w:hAnsi="Artifex CF Light" w:cs="Calibri"/>
                <w:color w:val="002060"/>
                <w:sz w:val="18"/>
                <w:szCs w:val="18"/>
                <w:lang w:val="es-DO"/>
              </w:rPr>
            </w:pPr>
          </w:p>
        </w:tc>
        <w:tc>
          <w:tcPr>
            <w:tcW w:w="1350" w:type="dxa"/>
            <w:tcBorders>
              <w:top w:val="nil"/>
              <w:left w:val="nil"/>
              <w:bottom w:val="single" w:sz="4" w:space="0" w:color="auto"/>
              <w:right w:val="single" w:sz="4" w:space="0" w:color="auto"/>
            </w:tcBorders>
            <w:shd w:val="clear" w:color="000000" w:fill="FFFFFF"/>
            <w:vAlign w:val="center"/>
          </w:tcPr>
          <w:p w14:paraId="37FEA0D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ONAPI-DAF-CM-2020-0027</w:t>
            </w:r>
          </w:p>
        </w:tc>
        <w:tc>
          <w:tcPr>
            <w:tcW w:w="3690" w:type="dxa"/>
            <w:gridSpan w:val="2"/>
            <w:tcBorders>
              <w:top w:val="nil"/>
              <w:left w:val="nil"/>
              <w:bottom w:val="single" w:sz="4" w:space="0" w:color="auto"/>
              <w:right w:val="single" w:sz="4" w:space="0" w:color="auto"/>
            </w:tcBorders>
            <w:shd w:val="clear" w:color="000000" w:fill="FFFFFF"/>
            <w:vAlign w:val="center"/>
          </w:tcPr>
          <w:p w14:paraId="3E6C83F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informáticos correspondiente al 4to.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640F4EE1"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Offitek</w:t>
            </w:r>
            <w:proofErr w:type="spellEnd"/>
            <w:r w:rsidRPr="007B679D">
              <w:rPr>
                <w:rFonts w:ascii="Artifex CF Light" w:hAnsi="Artifex CF Light" w:cs="Calibri"/>
                <w:color w:val="002060"/>
                <w:sz w:val="18"/>
                <w:szCs w:val="18"/>
                <w:lang w:val="es-DO"/>
              </w:rPr>
              <w:t>, SRL.</w:t>
            </w:r>
          </w:p>
          <w:p w14:paraId="3A51F7C3" w14:textId="77777777" w:rsidR="003C2E83" w:rsidRPr="007B679D" w:rsidRDefault="003C2E83" w:rsidP="00F7314C">
            <w:pPr>
              <w:rPr>
                <w:rFonts w:ascii="Artifex CF Light" w:hAnsi="Artifex CF Light" w:cs="Calibri"/>
                <w:color w:val="002060"/>
                <w:sz w:val="18"/>
                <w:szCs w:val="18"/>
                <w:lang w:val="es-DO"/>
              </w:rPr>
            </w:pPr>
          </w:p>
        </w:tc>
        <w:tc>
          <w:tcPr>
            <w:tcW w:w="1458" w:type="dxa"/>
            <w:gridSpan w:val="4"/>
            <w:tcBorders>
              <w:top w:val="nil"/>
              <w:left w:val="nil"/>
              <w:bottom w:val="single" w:sz="4" w:space="0" w:color="auto"/>
              <w:right w:val="single" w:sz="4" w:space="0" w:color="auto"/>
            </w:tcBorders>
            <w:shd w:val="clear" w:color="000000" w:fill="FFFFFF"/>
            <w:vAlign w:val="center"/>
          </w:tcPr>
          <w:p w14:paraId="759ACE80"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811,654.47</w:t>
            </w:r>
          </w:p>
          <w:p w14:paraId="4EF0FC76" w14:textId="77777777" w:rsidR="003C2E83" w:rsidRPr="007B679D" w:rsidRDefault="003C2E83" w:rsidP="00F7314C">
            <w:pPr>
              <w:spacing w:line="360" w:lineRule="auto"/>
              <w:rPr>
                <w:rFonts w:ascii="Artifex CF Light" w:hAnsi="Artifex CF Light" w:cs="Calibri"/>
                <w:color w:val="002060"/>
                <w:sz w:val="18"/>
                <w:szCs w:val="18"/>
                <w:lang w:val="es-DO"/>
              </w:rPr>
            </w:pPr>
          </w:p>
        </w:tc>
        <w:tc>
          <w:tcPr>
            <w:tcW w:w="795" w:type="dxa"/>
            <w:gridSpan w:val="2"/>
            <w:tcBorders>
              <w:top w:val="nil"/>
              <w:left w:val="nil"/>
              <w:bottom w:val="single" w:sz="4" w:space="0" w:color="auto"/>
              <w:right w:val="single" w:sz="4" w:space="0" w:color="auto"/>
            </w:tcBorders>
            <w:shd w:val="clear" w:color="000000" w:fill="FFFFFF"/>
            <w:vAlign w:val="center"/>
          </w:tcPr>
          <w:p w14:paraId="0E120D5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6597821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Equipos informáticos y accesorios.</w:t>
            </w:r>
          </w:p>
        </w:tc>
      </w:tr>
      <w:tr w:rsidR="003C2E83" w:rsidRPr="00A860DD" w14:paraId="68F86ADB" w14:textId="77777777" w:rsidTr="003C2E83">
        <w:trPr>
          <w:trHeight w:val="1163"/>
        </w:trPr>
        <w:tc>
          <w:tcPr>
            <w:tcW w:w="1170" w:type="dxa"/>
            <w:tcBorders>
              <w:top w:val="nil"/>
              <w:left w:val="single" w:sz="4" w:space="0" w:color="auto"/>
              <w:bottom w:val="single" w:sz="4" w:space="0" w:color="auto"/>
              <w:right w:val="single" w:sz="4" w:space="0" w:color="auto"/>
            </w:tcBorders>
            <w:shd w:val="clear" w:color="000000" w:fill="FFFFFF"/>
            <w:vAlign w:val="center"/>
          </w:tcPr>
          <w:p w14:paraId="06AD574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11/6/2020</w:t>
            </w:r>
          </w:p>
          <w:p w14:paraId="42F9974F" w14:textId="77777777" w:rsidR="003C2E83" w:rsidRPr="007B679D" w:rsidRDefault="003C2E83" w:rsidP="00F7314C">
            <w:pPr>
              <w:jc w:val="center"/>
              <w:rPr>
                <w:rFonts w:ascii="Artifex CF Light" w:hAnsi="Artifex CF Light" w:cs="Calibri"/>
                <w:color w:val="002060"/>
                <w:sz w:val="18"/>
                <w:szCs w:val="18"/>
                <w:lang w:val="es-DO"/>
              </w:rPr>
            </w:pPr>
          </w:p>
        </w:tc>
        <w:tc>
          <w:tcPr>
            <w:tcW w:w="1350" w:type="dxa"/>
            <w:tcBorders>
              <w:top w:val="nil"/>
              <w:left w:val="nil"/>
              <w:bottom w:val="single" w:sz="4" w:space="0" w:color="auto"/>
              <w:right w:val="single" w:sz="4" w:space="0" w:color="auto"/>
            </w:tcBorders>
            <w:shd w:val="clear" w:color="000000" w:fill="FFFFFF"/>
            <w:vAlign w:val="center"/>
          </w:tcPr>
          <w:p w14:paraId="7C2E7E1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ONAPI-DAF-CM-2020-0027</w:t>
            </w:r>
          </w:p>
        </w:tc>
        <w:tc>
          <w:tcPr>
            <w:tcW w:w="3690" w:type="dxa"/>
            <w:gridSpan w:val="2"/>
            <w:tcBorders>
              <w:top w:val="nil"/>
              <w:left w:val="nil"/>
              <w:bottom w:val="single" w:sz="4" w:space="0" w:color="auto"/>
              <w:right w:val="single" w:sz="4" w:space="0" w:color="auto"/>
            </w:tcBorders>
            <w:shd w:val="clear" w:color="000000" w:fill="FFFFFF"/>
            <w:vAlign w:val="center"/>
          </w:tcPr>
          <w:p w14:paraId="1EA919F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informáticos correspondiente al 4to.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585512A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TCO </w:t>
            </w:r>
            <w:proofErr w:type="spellStart"/>
            <w:r w:rsidRPr="007B679D">
              <w:rPr>
                <w:rFonts w:ascii="Artifex CF Light" w:hAnsi="Artifex CF Light" w:cs="Calibri"/>
                <w:color w:val="002060"/>
                <w:sz w:val="18"/>
                <w:szCs w:val="18"/>
                <w:lang w:val="es-DO"/>
              </w:rPr>
              <w:t>Networking</w:t>
            </w:r>
            <w:proofErr w:type="spellEnd"/>
            <w:r w:rsidRPr="007B679D">
              <w:rPr>
                <w:rFonts w:ascii="Artifex CF Light" w:hAnsi="Artifex CF Light" w:cs="Calibri"/>
                <w:color w:val="002060"/>
                <w:sz w:val="18"/>
                <w:szCs w:val="18"/>
                <w:lang w:val="es-DO"/>
              </w:rPr>
              <w:t>, SRL.</w:t>
            </w:r>
          </w:p>
          <w:p w14:paraId="52BA9F23" w14:textId="77777777" w:rsidR="003C2E83" w:rsidRPr="007B679D" w:rsidRDefault="003C2E83" w:rsidP="00F7314C">
            <w:pPr>
              <w:jc w:val="center"/>
              <w:rPr>
                <w:rFonts w:ascii="Artifex CF Light" w:hAnsi="Artifex CF Light" w:cs="Calibri"/>
                <w:color w:val="002060"/>
                <w:sz w:val="18"/>
                <w:szCs w:val="18"/>
                <w:lang w:val="es-DO"/>
              </w:rPr>
            </w:pPr>
          </w:p>
        </w:tc>
        <w:tc>
          <w:tcPr>
            <w:tcW w:w="1458" w:type="dxa"/>
            <w:gridSpan w:val="4"/>
            <w:tcBorders>
              <w:top w:val="nil"/>
              <w:left w:val="nil"/>
              <w:bottom w:val="single" w:sz="4" w:space="0" w:color="auto"/>
              <w:right w:val="single" w:sz="4" w:space="0" w:color="auto"/>
            </w:tcBorders>
            <w:shd w:val="clear" w:color="000000" w:fill="FFFFFF"/>
            <w:vAlign w:val="center"/>
          </w:tcPr>
          <w:p w14:paraId="5C77DA34" w14:textId="77777777" w:rsidR="003C2E83" w:rsidRPr="007B679D" w:rsidRDefault="003C2E83" w:rsidP="00F7314C">
            <w:pPr>
              <w:spacing w:line="360" w:lineRule="auto"/>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26,612.87</w:t>
            </w:r>
          </w:p>
          <w:p w14:paraId="7CFAEA95" w14:textId="77777777" w:rsidR="003C2E83" w:rsidRPr="007B679D" w:rsidRDefault="003C2E83" w:rsidP="00F7314C">
            <w:pPr>
              <w:spacing w:line="360" w:lineRule="auto"/>
              <w:jc w:val="center"/>
              <w:rPr>
                <w:rFonts w:ascii="Artifex CF Light" w:hAnsi="Artifex CF Light" w:cs="Calibri"/>
                <w:color w:val="002060"/>
                <w:sz w:val="18"/>
                <w:szCs w:val="18"/>
                <w:lang w:val="es-DO"/>
              </w:rPr>
            </w:pPr>
          </w:p>
        </w:tc>
        <w:tc>
          <w:tcPr>
            <w:tcW w:w="795" w:type="dxa"/>
            <w:gridSpan w:val="2"/>
            <w:tcBorders>
              <w:top w:val="nil"/>
              <w:left w:val="nil"/>
              <w:bottom w:val="single" w:sz="4" w:space="0" w:color="auto"/>
              <w:right w:val="single" w:sz="4" w:space="0" w:color="auto"/>
            </w:tcBorders>
            <w:shd w:val="clear" w:color="000000" w:fill="FFFFFF"/>
            <w:vAlign w:val="center"/>
          </w:tcPr>
          <w:p w14:paraId="4106535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2AB7D1CD"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Equipos informáticos y accesorios.</w:t>
            </w:r>
          </w:p>
        </w:tc>
      </w:tr>
      <w:tr w:rsidR="003C2E83" w:rsidRPr="00A860DD" w14:paraId="0219D0D3" w14:textId="77777777" w:rsidTr="003C2E83">
        <w:trPr>
          <w:trHeight w:val="1163"/>
        </w:trPr>
        <w:tc>
          <w:tcPr>
            <w:tcW w:w="1170" w:type="dxa"/>
            <w:tcBorders>
              <w:top w:val="nil"/>
              <w:left w:val="single" w:sz="4" w:space="0" w:color="auto"/>
              <w:bottom w:val="single" w:sz="4" w:space="0" w:color="auto"/>
              <w:right w:val="single" w:sz="4" w:space="0" w:color="auto"/>
            </w:tcBorders>
            <w:shd w:val="clear" w:color="000000" w:fill="FFFFFF"/>
            <w:vAlign w:val="center"/>
          </w:tcPr>
          <w:p w14:paraId="1D28350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11/6/2020</w:t>
            </w:r>
          </w:p>
          <w:p w14:paraId="2A87A689" w14:textId="77777777" w:rsidR="003C2E83" w:rsidRPr="007B679D" w:rsidRDefault="003C2E83" w:rsidP="00F7314C">
            <w:pPr>
              <w:jc w:val="center"/>
              <w:rPr>
                <w:rFonts w:ascii="Artifex CF Light" w:hAnsi="Artifex CF Light" w:cs="Calibri"/>
                <w:color w:val="002060"/>
                <w:sz w:val="18"/>
                <w:szCs w:val="18"/>
                <w:lang w:val="es-DO"/>
              </w:rPr>
            </w:pPr>
          </w:p>
        </w:tc>
        <w:tc>
          <w:tcPr>
            <w:tcW w:w="1350" w:type="dxa"/>
            <w:tcBorders>
              <w:top w:val="nil"/>
              <w:left w:val="nil"/>
              <w:bottom w:val="single" w:sz="4" w:space="0" w:color="auto"/>
              <w:right w:val="single" w:sz="4" w:space="0" w:color="auto"/>
            </w:tcBorders>
            <w:shd w:val="clear" w:color="000000" w:fill="FFFFFF"/>
            <w:vAlign w:val="center"/>
          </w:tcPr>
          <w:p w14:paraId="310CB0C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ONAPI-DAF-CM-2020-0027</w:t>
            </w:r>
          </w:p>
        </w:tc>
        <w:tc>
          <w:tcPr>
            <w:tcW w:w="3690" w:type="dxa"/>
            <w:gridSpan w:val="2"/>
            <w:tcBorders>
              <w:top w:val="nil"/>
              <w:left w:val="nil"/>
              <w:bottom w:val="single" w:sz="4" w:space="0" w:color="auto"/>
              <w:right w:val="single" w:sz="4" w:space="0" w:color="auto"/>
            </w:tcBorders>
            <w:shd w:val="clear" w:color="000000" w:fill="FFFFFF"/>
            <w:vAlign w:val="center"/>
          </w:tcPr>
          <w:p w14:paraId="4EE7C346"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informáticos correspondiente al 4to.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2C3B389C" w14:textId="77777777" w:rsidR="003C2E83" w:rsidRPr="007B679D" w:rsidRDefault="003C2E83" w:rsidP="00F7314C">
            <w:pPr>
              <w:jc w:val="cente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Compu</w:t>
            </w:r>
            <w:proofErr w:type="spellEnd"/>
            <w:r w:rsidRPr="007B679D">
              <w:rPr>
                <w:rFonts w:ascii="Artifex CF Light" w:hAnsi="Artifex CF Light" w:cs="Calibri"/>
                <w:color w:val="002060"/>
                <w:sz w:val="18"/>
                <w:szCs w:val="18"/>
                <w:lang w:val="es-DO"/>
              </w:rPr>
              <w:t>-Office Dominicana, SRL</w:t>
            </w:r>
          </w:p>
        </w:tc>
        <w:tc>
          <w:tcPr>
            <w:tcW w:w="1458" w:type="dxa"/>
            <w:gridSpan w:val="4"/>
            <w:tcBorders>
              <w:top w:val="nil"/>
              <w:left w:val="nil"/>
              <w:bottom w:val="single" w:sz="4" w:space="0" w:color="auto"/>
              <w:right w:val="single" w:sz="4" w:space="0" w:color="auto"/>
            </w:tcBorders>
            <w:shd w:val="clear" w:color="000000" w:fill="FFFFFF"/>
            <w:vAlign w:val="center"/>
          </w:tcPr>
          <w:p w14:paraId="76F78CE3" w14:textId="77777777" w:rsidR="003C2E83" w:rsidRPr="007B679D" w:rsidRDefault="003C2E83" w:rsidP="00F7314C">
            <w:pPr>
              <w:spacing w:line="360" w:lineRule="auto"/>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42,601.75</w:t>
            </w:r>
          </w:p>
        </w:tc>
        <w:tc>
          <w:tcPr>
            <w:tcW w:w="795" w:type="dxa"/>
            <w:gridSpan w:val="2"/>
            <w:tcBorders>
              <w:top w:val="nil"/>
              <w:left w:val="nil"/>
              <w:bottom w:val="single" w:sz="4" w:space="0" w:color="auto"/>
              <w:right w:val="single" w:sz="4" w:space="0" w:color="auto"/>
            </w:tcBorders>
            <w:shd w:val="clear" w:color="000000" w:fill="FFFFFF"/>
            <w:vAlign w:val="center"/>
          </w:tcPr>
          <w:p w14:paraId="11E4E6F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157D4702"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Equipos informáticos y accesorios.</w:t>
            </w:r>
          </w:p>
        </w:tc>
      </w:tr>
      <w:tr w:rsidR="003C2E83" w:rsidRPr="00A860DD" w14:paraId="516DEF39" w14:textId="77777777" w:rsidTr="003C2E83">
        <w:trPr>
          <w:trHeight w:val="333"/>
        </w:trPr>
        <w:tc>
          <w:tcPr>
            <w:tcW w:w="1170" w:type="dxa"/>
            <w:tcBorders>
              <w:top w:val="nil"/>
              <w:left w:val="single" w:sz="4" w:space="0" w:color="auto"/>
              <w:bottom w:val="single" w:sz="4" w:space="0" w:color="auto"/>
              <w:right w:val="single" w:sz="4" w:space="0" w:color="auto"/>
            </w:tcBorders>
            <w:shd w:val="clear" w:color="000000" w:fill="FFFFFF"/>
          </w:tcPr>
          <w:p w14:paraId="336CF1DD" w14:textId="77777777" w:rsidR="003C2E83" w:rsidRPr="007B679D" w:rsidRDefault="003C2E83" w:rsidP="00F7314C">
            <w:pPr>
              <w:rPr>
                <w:rFonts w:ascii="Artifex CF Light" w:hAnsi="Artifex CF Light" w:cs="Calibri"/>
                <w:color w:val="002060"/>
                <w:sz w:val="18"/>
                <w:szCs w:val="18"/>
                <w:lang w:val="es-DO"/>
              </w:rPr>
            </w:pPr>
          </w:p>
          <w:p w14:paraId="75878280" w14:textId="77777777" w:rsidR="003C2E83" w:rsidRPr="007B679D" w:rsidRDefault="003C2E83" w:rsidP="00F7314C">
            <w:pPr>
              <w:rPr>
                <w:rFonts w:ascii="Artifex CF Light" w:hAnsi="Artifex CF Light" w:cs="Calibri"/>
                <w:color w:val="002060"/>
                <w:sz w:val="18"/>
                <w:szCs w:val="18"/>
                <w:lang w:val="es-DO"/>
              </w:rPr>
            </w:pPr>
          </w:p>
          <w:p w14:paraId="6AA669D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11/2/2020</w:t>
            </w:r>
          </w:p>
          <w:p w14:paraId="0D36B147" w14:textId="77777777" w:rsidR="003C2E83" w:rsidRPr="007B679D" w:rsidRDefault="003C2E83" w:rsidP="00F7314C">
            <w:pPr>
              <w:rPr>
                <w:rFonts w:ascii="Artifex CF Light" w:hAnsi="Artifex CF Light" w:cs="Calibri"/>
                <w:color w:val="002060"/>
                <w:sz w:val="18"/>
                <w:szCs w:val="18"/>
                <w:lang w:val="es-DO"/>
              </w:rPr>
            </w:pPr>
          </w:p>
        </w:tc>
        <w:tc>
          <w:tcPr>
            <w:tcW w:w="1350" w:type="dxa"/>
            <w:tcBorders>
              <w:top w:val="nil"/>
              <w:left w:val="nil"/>
              <w:bottom w:val="single" w:sz="4" w:space="0" w:color="auto"/>
              <w:right w:val="single" w:sz="4" w:space="0" w:color="auto"/>
            </w:tcBorders>
            <w:shd w:val="clear" w:color="000000" w:fill="FFFFFF"/>
            <w:vAlign w:val="center"/>
          </w:tcPr>
          <w:p w14:paraId="063B9A4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ONAPI-DAF-CM-2020-0028.</w:t>
            </w:r>
          </w:p>
        </w:tc>
        <w:tc>
          <w:tcPr>
            <w:tcW w:w="3690" w:type="dxa"/>
            <w:gridSpan w:val="2"/>
            <w:tcBorders>
              <w:top w:val="nil"/>
              <w:left w:val="nil"/>
              <w:bottom w:val="single" w:sz="4" w:space="0" w:color="auto"/>
              <w:right w:val="single" w:sz="4" w:space="0" w:color="auto"/>
            </w:tcBorders>
            <w:shd w:val="clear" w:color="000000" w:fill="FFFFFF"/>
            <w:vAlign w:val="center"/>
          </w:tcPr>
          <w:p w14:paraId="379B6DF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papel de seguridad para certificados ONAPI, 8 1/2X11, Full color, </w:t>
            </w:r>
            <w:proofErr w:type="spellStart"/>
            <w:r w:rsidRPr="007B679D">
              <w:rPr>
                <w:rFonts w:ascii="Artifex CF Light" w:hAnsi="Artifex CF Light" w:cs="Calibri"/>
                <w:color w:val="002060"/>
                <w:sz w:val="18"/>
                <w:szCs w:val="18"/>
                <w:lang w:val="es-DO"/>
              </w:rPr>
              <w:t>stamping</w:t>
            </w:r>
            <w:proofErr w:type="spellEnd"/>
            <w:r w:rsidRPr="007B679D">
              <w:rPr>
                <w:rFonts w:ascii="Artifex CF Light" w:hAnsi="Artifex CF Light" w:cs="Calibri"/>
                <w:color w:val="002060"/>
                <w:sz w:val="18"/>
                <w:szCs w:val="18"/>
                <w:lang w:val="es-DO"/>
              </w:rPr>
              <w:t xml:space="preserve"> plateado, numerados. Cuarto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60D5749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Papeles Caribe, SRL.</w:t>
            </w:r>
          </w:p>
        </w:tc>
        <w:tc>
          <w:tcPr>
            <w:tcW w:w="1458" w:type="dxa"/>
            <w:gridSpan w:val="4"/>
            <w:tcBorders>
              <w:top w:val="nil"/>
              <w:left w:val="nil"/>
              <w:bottom w:val="single" w:sz="4" w:space="0" w:color="auto"/>
              <w:right w:val="single" w:sz="4" w:space="0" w:color="auto"/>
            </w:tcBorders>
            <w:shd w:val="clear" w:color="000000" w:fill="FFFFFF"/>
            <w:vAlign w:val="center"/>
          </w:tcPr>
          <w:p w14:paraId="77E6ADFA" w14:textId="77777777" w:rsidR="003C2E83" w:rsidRPr="007B679D" w:rsidRDefault="003C2E83" w:rsidP="00F7314C">
            <w:pPr>
              <w:spacing w:line="360" w:lineRule="auto"/>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336,300.00</w:t>
            </w:r>
          </w:p>
        </w:tc>
        <w:tc>
          <w:tcPr>
            <w:tcW w:w="795" w:type="dxa"/>
            <w:gridSpan w:val="2"/>
            <w:tcBorders>
              <w:top w:val="nil"/>
              <w:left w:val="nil"/>
              <w:bottom w:val="single" w:sz="4" w:space="0" w:color="auto"/>
              <w:right w:val="single" w:sz="4" w:space="0" w:color="auto"/>
            </w:tcBorders>
            <w:shd w:val="clear" w:color="000000" w:fill="FFFFFF"/>
            <w:vAlign w:val="center"/>
          </w:tcPr>
          <w:p w14:paraId="67AD49F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auto" w:fill="auto"/>
            <w:noWrap/>
            <w:vAlign w:val="center"/>
          </w:tcPr>
          <w:p w14:paraId="7DFAF27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Papel </w:t>
            </w:r>
            <w:proofErr w:type="spellStart"/>
            <w:r w:rsidRPr="007B679D">
              <w:rPr>
                <w:rFonts w:ascii="Artifex CF Light" w:hAnsi="Artifex CF Light" w:cs="Calibri"/>
                <w:color w:val="002060"/>
                <w:sz w:val="18"/>
                <w:szCs w:val="18"/>
                <w:lang w:val="es-DO"/>
              </w:rPr>
              <w:t>membreteado</w:t>
            </w:r>
            <w:proofErr w:type="spellEnd"/>
          </w:p>
          <w:p w14:paraId="1F350E2F" w14:textId="77777777" w:rsidR="003C2E83" w:rsidRPr="007B679D" w:rsidRDefault="003C2E83" w:rsidP="00F7314C">
            <w:pPr>
              <w:rPr>
                <w:rFonts w:ascii="Artifex CF Light" w:hAnsi="Artifex CF Light" w:cs="Calibri"/>
                <w:color w:val="002060"/>
                <w:sz w:val="18"/>
                <w:szCs w:val="18"/>
                <w:lang w:val="es-DO"/>
              </w:rPr>
            </w:pPr>
          </w:p>
        </w:tc>
      </w:tr>
      <w:tr w:rsidR="003C2E83" w:rsidRPr="008A7CF0" w14:paraId="142875AB" w14:textId="77777777" w:rsidTr="003C2E83">
        <w:trPr>
          <w:trHeight w:val="848"/>
        </w:trPr>
        <w:tc>
          <w:tcPr>
            <w:tcW w:w="1170" w:type="dxa"/>
            <w:tcBorders>
              <w:top w:val="nil"/>
              <w:left w:val="single" w:sz="4" w:space="0" w:color="auto"/>
              <w:bottom w:val="single" w:sz="4" w:space="0" w:color="auto"/>
              <w:right w:val="single" w:sz="4" w:space="0" w:color="auto"/>
            </w:tcBorders>
            <w:shd w:val="clear" w:color="000000" w:fill="FFFFFF"/>
            <w:vAlign w:val="center"/>
          </w:tcPr>
          <w:p w14:paraId="017F48D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11/19/2020</w:t>
            </w:r>
          </w:p>
          <w:p w14:paraId="0B1AC9A9" w14:textId="77777777" w:rsidR="003C2E83" w:rsidRPr="007B679D" w:rsidRDefault="003C2E83" w:rsidP="00F7314C">
            <w:pPr>
              <w:rPr>
                <w:rFonts w:ascii="Artifex CF Light" w:hAnsi="Artifex CF Light" w:cs="Calibri"/>
                <w:color w:val="002060"/>
                <w:sz w:val="18"/>
                <w:szCs w:val="18"/>
                <w:lang w:val="es-DO"/>
              </w:rPr>
            </w:pPr>
          </w:p>
        </w:tc>
        <w:tc>
          <w:tcPr>
            <w:tcW w:w="1350" w:type="dxa"/>
            <w:tcBorders>
              <w:top w:val="nil"/>
              <w:left w:val="nil"/>
              <w:bottom w:val="single" w:sz="4" w:space="0" w:color="auto"/>
              <w:right w:val="single" w:sz="4" w:space="0" w:color="auto"/>
            </w:tcBorders>
            <w:shd w:val="clear" w:color="000000" w:fill="FFFFFF"/>
            <w:vAlign w:val="center"/>
          </w:tcPr>
          <w:p w14:paraId="1DB7128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ONAPI-DAF-CM-2020-0029</w:t>
            </w:r>
          </w:p>
        </w:tc>
        <w:tc>
          <w:tcPr>
            <w:tcW w:w="3690" w:type="dxa"/>
            <w:gridSpan w:val="2"/>
            <w:tcBorders>
              <w:top w:val="nil"/>
              <w:left w:val="nil"/>
              <w:bottom w:val="single" w:sz="4" w:space="0" w:color="auto"/>
              <w:right w:val="single" w:sz="4" w:space="0" w:color="auto"/>
            </w:tcBorders>
            <w:shd w:val="clear" w:color="000000" w:fill="FFFFFF"/>
            <w:vAlign w:val="center"/>
          </w:tcPr>
          <w:p w14:paraId="134F1BA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de limpieza, higiene y cocina cuarto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5CE58E6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Suplidores de Productos Diversos </w:t>
            </w:r>
            <w:proofErr w:type="spellStart"/>
            <w:r w:rsidRPr="007B679D">
              <w:rPr>
                <w:rFonts w:ascii="Artifex CF Light" w:hAnsi="Artifex CF Light" w:cs="Calibri"/>
                <w:color w:val="002060"/>
                <w:sz w:val="18"/>
                <w:szCs w:val="18"/>
                <w:lang w:val="es-DO"/>
              </w:rPr>
              <w:t>Suprodi</w:t>
            </w:r>
            <w:proofErr w:type="spellEnd"/>
            <w:r w:rsidRPr="007B679D">
              <w:rPr>
                <w:rFonts w:ascii="Artifex CF Light" w:hAnsi="Artifex CF Light" w:cs="Calibri"/>
                <w:color w:val="002060"/>
                <w:sz w:val="18"/>
                <w:szCs w:val="18"/>
                <w:lang w:val="es-DO"/>
              </w:rPr>
              <w:t>, SRL</w:t>
            </w:r>
          </w:p>
        </w:tc>
        <w:tc>
          <w:tcPr>
            <w:tcW w:w="1458" w:type="dxa"/>
            <w:gridSpan w:val="4"/>
            <w:tcBorders>
              <w:top w:val="nil"/>
              <w:left w:val="nil"/>
              <w:bottom w:val="single" w:sz="4" w:space="0" w:color="auto"/>
              <w:right w:val="single" w:sz="4" w:space="0" w:color="auto"/>
            </w:tcBorders>
            <w:shd w:val="clear" w:color="000000" w:fill="FFFFFF"/>
            <w:vAlign w:val="center"/>
          </w:tcPr>
          <w:p w14:paraId="6D940F3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6,209.16</w:t>
            </w:r>
          </w:p>
          <w:p w14:paraId="6418AFC2" w14:textId="77777777" w:rsidR="003C2E83" w:rsidRPr="007B679D" w:rsidRDefault="003C2E83" w:rsidP="00F7314C">
            <w:pPr>
              <w:rPr>
                <w:rFonts w:ascii="Artifex CF Light" w:hAnsi="Artifex CF Light" w:cs="Calibri"/>
                <w:color w:val="002060"/>
                <w:sz w:val="18"/>
                <w:szCs w:val="18"/>
                <w:lang w:val="es-DO"/>
              </w:rPr>
            </w:pPr>
          </w:p>
        </w:tc>
        <w:tc>
          <w:tcPr>
            <w:tcW w:w="795" w:type="dxa"/>
            <w:gridSpan w:val="2"/>
            <w:tcBorders>
              <w:top w:val="nil"/>
              <w:left w:val="nil"/>
              <w:bottom w:val="single" w:sz="4" w:space="0" w:color="auto"/>
              <w:right w:val="single" w:sz="4" w:space="0" w:color="auto"/>
            </w:tcBorders>
            <w:shd w:val="clear" w:color="000000" w:fill="FFFFFF"/>
            <w:vAlign w:val="center"/>
          </w:tcPr>
          <w:p w14:paraId="221B8C3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auto" w:fill="auto"/>
            <w:noWrap/>
            <w:vAlign w:val="center"/>
          </w:tcPr>
          <w:p w14:paraId="15DE81DB"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Articulos</w:t>
            </w:r>
            <w:proofErr w:type="spellEnd"/>
            <w:r w:rsidRPr="007B679D">
              <w:rPr>
                <w:rFonts w:ascii="Artifex CF Light" w:hAnsi="Artifex CF Light" w:cs="Calibri"/>
                <w:color w:val="002060"/>
                <w:sz w:val="18"/>
                <w:szCs w:val="18"/>
                <w:lang w:val="es-DO"/>
              </w:rPr>
              <w:t xml:space="preserve"> de limpieza higiene y cocina.</w:t>
            </w:r>
          </w:p>
        </w:tc>
      </w:tr>
      <w:tr w:rsidR="003C2E83" w:rsidRPr="008A7CF0" w14:paraId="6C368FC8" w14:textId="77777777" w:rsidTr="003C2E83">
        <w:trPr>
          <w:trHeight w:val="1253"/>
        </w:trPr>
        <w:tc>
          <w:tcPr>
            <w:tcW w:w="1170" w:type="dxa"/>
            <w:tcBorders>
              <w:top w:val="nil"/>
              <w:left w:val="single" w:sz="4" w:space="0" w:color="auto"/>
              <w:bottom w:val="single" w:sz="4" w:space="0" w:color="auto"/>
              <w:right w:val="single" w:sz="4" w:space="0" w:color="auto"/>
            </w:tcBorders>
            <w:shd w:val="clear" w:color="000000" w:fill="FFFFFF"/>
            <w:vAlign w:val="center"/>
          </w:tcPr>
          <w:p w14:paraId="6F36E30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11/19/2020</w:t>
            </w:r>
          </w:p>
        </w:tc>
        <w:tc>
          <w:tcPr>
            <w:tcW w:w="1350" w:type="dxa"/>
            <w:tcBorders>
              <w:top w:val="nil"/>
              <w:left w:val="nil"/>
              <w:bottom w:val="single" w:sz="4" w:space="0" w:color="auto"/>
              <w:right w:val="single" w:sz="4" w:space="0" w:color="auto"/>
            </w:tcBorders>
            <w:shd w:val="clear" w:color="000000" w:fill="FFFFFF"/>
            <w:vAlign w:val="center"/>
          </w:tcPr>
          <w:p w14:paraId="27B18A4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ONAPI-DAF-CM-2020-0029</w:t>
            </w:r>
          </w:p>
        </w:tc>
        <w:tc>
          <w:tcPr>
            <w:tcW w:w="3690" w:type="dxa"/>
            <w:gridSpan w:val="2"/>
            <w:tcBorders>
              <w:top w:val="nil"/>
              <w:left w:val="nil"/>
              <w:bottom w:val="single" w:sz="4" w:space="0" w:color="auto"/>
              <w:right w:val="single" w:sz="4" w:space="0" w:color="auto"/>
            </w:tcBorders>
            <w:shd w:val="clear" w:color="000000" w:fill="FFFFFF"/>
            <w:vAlign w:val="center"/>
          </w:tcPr>
          <w:p w14:paraId="611342F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de limpieza, higiene y cocina cuarto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3AFD419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Casa Jarabacoa, SRL</w:t>
            </w:r>
          </w:p>
        </w:tc>
        <w:tc>
          <w:tcPr>
            <w:tcW w:w="1458" w:type="dxa"/>
            <w:gridSpan w:val="4"/>
            <w:tcBorders>
              <w:top w:val="nil"/>
              <w:left w:val="nil"/>
              <w:bottom w:val="single" w:sz="4" w:space="0" w:color="auto"/>
              <w:right w:val="single" w:sz="4" w:space="0" w:color="auto"/>
            </w:tcBorders>
            <w:shd w:val="clear" w:color="000000" w:fill="FFFFFF"/>
            <w:vAlign w:val="center"/>
          </w:tcPr>
          <w:p w14:paraId="20CA36B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31,752.62</w:t>
            </w:r>
          </w:p>
          <w:p w14:paraId="08A1E3CC" w14:textId="77777777" w:rsidR="003C2E83" w:rsidRPr="007B679D" w:rsidRDefault="003C2E83" w:rsidP="00F7314C">
            <w:pPr>
              <w:rPr>
                <w:rFonts w:ascii="Artifex CF Light" w:hAnsi="Artifex CF Light" w:cs="Calibri"/>
                <w:color w:val="002060"/>
                <w:sz w:val="18"/>
                <w:szCs w:val="18"/>
                <w:lang w:val="es-DO"/>
              </w:rPr>
            </w:pPr>
          </w:p>
        </w:tc>
        <w:tc>
          <w:tcPr>
            <w:tcW w:w="795" w:type="dxa"/>
            <w:gridSpan w:val="2"/>
            <w:tcBorders>
              <w:top w:val="nil"/>
              <w:left w:val="nil"/>
              <w:bottom w:val="single" w:sz="4" w:space="0" w:color="auto"/>
              <w:right w:val="single" w:sz="4" w:space="0" w:color="auto"/>
            </w:tcBorders>
            <w:shd w:val="clear" w:color="000000" w:fill="FFFFFF"/>
            <w:vAlign w:val="center"/>
          </w:tcPr>
          <w:p w14:paraId="45ACD05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11C27606"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Articulos</w:t>
            </w:r>
            <w:proofErr w:type="spellEnd"/>
            <w:r w:rsidRPr="007B679D">
              <w:rPr>
                <w:rFonts w:ascii="Artifex CF Light" w:hAnsi="Artifex CF Light" w:cs="Calibri"/>
                <w:color w:val="002060"/>
                <w:sz w:val="18"/>
                <w:szCs w:val="18"/>
                <w:lang w:val="es-DO"/>
              </w:rPr>
              <w:t xml:space="preserve"> de limpieza higiene y cocina.</w:t>
            </w:r>
          </w:p>
        </w:tc>
      </w:tr>
      <w:tr w:rsidR="003C2E83" w:rsidRPr="008A7CF0" w14:paraId="4071B2CA" w14:textId="77777777" w:rsidTr="003C2E83">
        <w:trPr>
          <w:trHeight w:val="1253"/>
        </w:trPr>
        <w:tc>
          <w:tcPr>
            <w:tcW w:w="1170" w:type="dxa"/>
            <w:tcBorders>
              <w:top w:val="nil"/>
              <w:left w:val="single" w:sz="4" w:space="0" w:color="auto"/>
              <w:bottom w:val="single" w:sz="4" w:space="0" w:color="auto"/>
              <w:right w:val="single" w:sz="4" w:space="0" w:color="auto"/>
            </w:tcBorders>
            <w:shd w:val="clear" w:color="000000" w:fill="FFFFFF"/>
            <w:vAlign w:val="center"/>
          </w:tcPr>
          <w:p w14:paraId="0436D01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11/19/2020</w:t>
            </w:r>
          </w:p>
        </w:tc>
        <w:tc>
          <w:tcPr>
            <w:tcW w:w="1350" w:type="dxa"/>
            <w:tcBorders>
              <w:top w:val="nil"/>
              <w:left w:val="nil"/>
              <w:bottom w:val="single" w:sz="4" w:space="0" w:color="auto"/>
              <w:right w:val="single" w:sz="4" w:space="0" w:color="auto"/>
            </w:tcBorders>
            <w:shd w:val="clear" w:color="000000" w:fill="FFFFFF"/>
            <w:vAlign w:val="center"/>
          </w:tcPr>
          <w:p w14:paraId="45D8B89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ONAPI-DAF-CM-2020-0029</w:t>
            </w:r>
          </w:p>
        </w:tc>
        <w:tc>
          <w:tcPr>
            <w:tcW w:w="3690" w:type="dxa"/>
            <w:gridSpan w:val="2"/>
            <w:tcBorders>
              <w:top w:val="nil"/>
              <w:left w:val="nil"/>
              <w:bottom w:val="single" w:sz="4" w:space="0" w:color="auto"/>
              <w:right w:val="single" w:sz="4" w:space="0" w:color="auto"/>
            </w:tcBorders>
            <w:shd w:val="clear" w:color="000000" w:fill="FFFFFF"/>
            <w:vAlign w:val="center"/>
          </w:tcPr>
          <w:p w14:paraId="262DB32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de limpieza, higiene y cocina cuarto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423F7BAC" w14:textId="77777777" w:rsidR="003C2E83" w:rsidRPr="00736B69" w:rsidRDefault="003C2E83" w:rsidP="00F7314C">
            <w:pPr>
              <w:rPr>
                <w:rFonts w:ascii="Artifex CF Light" w:hAnsi="Artifex CF Light" w:cs="Calibri"/>
                <w:color w:val="002060"/>
                <w:sz w:val="18"/>
                <w:szCs w:val="18"/>
              </w:rPr>
            </w:pPr>
            <w:r w:rsidRPr="00736B69">
              <w:rPr>
                <w:rFonts w:ascii="Artifex CF Light" w:hAnsi="Artifex CF Light" w:cs="Calibri"/>
                <w:color w:val="002060"/>
                <w:sz w:val="18"/>
                <w:szCs w:val="18"/>
              </w:rPr>
              <w:t>Brothers RSR Supply Offices, SRL</w:t>
            </w:r>
          </w:p>
        </w:tc>
        <w:tc>
          <w:tcPr>
            <w:tcW w:w="1458" w:type="dxa"/>
            <w:gridSpan w:val="4"/>
            <w:tcBorders>
              <w:top w:val="nil"/>
              <w:left w:val="nil"/>
              <w:bottom w:val="single" w:sz="4" w:space="0" w:color="auto"/>
              <w:right w:val="single" w:sz="4" w:space="0" w:color="auto"/>
            </w:tcBorders>
            <w:shd w:val="clear" w:color="000000" w:fill="FFFFFF"/>
            <w:vAlign w:val="center"/>
          </w:tcPr>
          <w:p w14:paraId="1878436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11,682.00</w:t>
            </w:r>
          </w:p>
          <w:p w14:paraId="58BEE963" w14:textId="77777777" w:rsidR="003C2E83" w:rsidRPr="007B679D" w:rsidRDefault="003C2E83" w:rsidP="00F7314C">
            <w:pPr>
              <w:rPr>
                <w:rFonts w:ascii="Artifex CF Light" w:hAnsi="Artifex CF Light" w:cs="Calibri"/>
                <w:color w:val="002060"/>
                <w:sz w:val="18"/>
                <w:szCs w:val="18"/>
                <w:lang w:val="es-DO"/>
              </w:rPr>
            </w:pPr>
          </w:p>
        </w:tc>
        <w:tc>
          <w:tcPr>
            <w:tcW w:w="795" w:type="dxa"/>
            <w:gridSpan w:val="2"/>
            <w:tcBorders>
              <w:top w:val="nil"/>
              <w:left w:val="nil"/>
              <w:bottom w:val="single" w:sz="4" w:space="0" w:color="auto"/>
              <w:right w:val="single" w:sz="4" w:space="0" w:color="auto"/>
            </w:tcBorders>
            <w:shd w:val="clear" w:color="000000" w:fill="FFFFFF"/>
            <w:vAlign w:val="center"/>
          </w:tcPr>
          <w:p w14:paraId="2F0C576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0782CFFC"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Articulos</w:t>
            </w:r>
            <w:proofErr w:type="spellEnd"/>
            <w:r w:rsidRPr="007B679D">
              <w:rPr>
                <w:rFonts w:ascii="Artifex CF Light" w:hAnsi="Artifex CF Light" w:cs="Calibri"/>
                <w:color w:val="002060"/>
                <w:sz w:val="18"/>
                <w:szCs w:val="18"/>
                <w:lang w:val="es-DO"/>
              </w:rPr>
              <w:t xml:space="preserve"> de limpieza higiene y cocina.</w:t>
            </w:r>
          </w:p>
        </w:tc>
      </w:tr>
      <w:tr w:rsidR="003C2E83" w:rsidRPr="008A7CF0" w14:paraId="5586C88B" w14:textId="77777777" w:rsidTr="003C2E83">
        <w:trPr>
          <w:trHeight w:val="1253"/>
        </w:trPr>
        <w:tc>
          <w:tcPr>
            <w:tcW w:w="1170" w:type="dxa"/>
            <w:tcBorders>
              <w:top w:val="nil"/>
              <w:left w:val="single" w:sz="4" w:space="0" w:color="auto"/>
              <w:bottom w:val="single" w:sz="4" w:space="0" w:color="auto"/>
              <w:right w:val="single" w:sz="4" w:space="0" w:color="auto"/>
            </w:tcBorders>
            <w:shd w:val="clear" w:color="000000" w:fill="FFFFFF"/>
            <w:vAlign w:val="center"/>
          </w:tcPr>
          <w:p w14:paraId="64E4CAB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11/19/2020</w:t>
            </w:r>
          </w:p>
        </w:tc>
        <w:tc>
          <w:tcPr>
            <w:tcW w:w="1350" w:type="dxa"/>
            <w:tcBorders>
              <w:top w:val="nil"/>
              <w:left w:val="nil"/>
              <w:bottom w:val="single" w:sz="4" w:space="0" w:color="auto"/>
              <w:right w:val="single" w:sz="4" w:space="0" w:color="auto"/>
            </w:tcBorders>
            <w:shd w:val="clear" w:color="000000" w:fill="FFFFFF"/>
            <w:vAlign w:val="center"/>
          </w:tcPr>
          <w:p w14:paraId="3841DEC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ONAPI-DAF-CM-2020-0029</w:t>
            </w:r>
          </w:p>
        </w:tc>
        <w:tc>
          <w:tcPr>
            <w:tcW w:w="3690" w:type="dxa"/>
            <w:gridSpan w:val="2"/>
            <w:tcBorders>
              <w:top w:val="nil"/>
              <w:left w:val="nil"/>
              <w:bottom w:val="single" w:sz="4" w:space="0" w:color="auto"/>
              <w:right w:val="single" w:sz="4" w:space="0" w:color="auto"/>
            </w:tcBorders>
            <w:shd w:val="clear" w:color="000000" w:fill="FFFFFF"/>
            <w:vAlign w:val="center"/>
          </w:tcPr>
          <w:p w14:paraId="520CE57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de limpieza, higiene y cocina cuarto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53CAF5C5"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Almavela</w:t>
            </w:r>
            <w:proofErr w:type="spellEnd"/>
            <w:r w:rsidRPr="007B679D">
              <w:rPr>
                <w:rFonts w:ascii="Artifex CF Light" w:hAnsi="Artifex CF Light" w:cs="Calibri"/>
                <w:color w:val="002060"/>
                <w:sz w:val="18"/>
                <w:szCs w:val="18"/>
                <w:lang w:val="es-DO"/>
              </w:rPr>
              <w:t xml:space="preserve"> Servicios Generales, SRL</w:t>
            </w:r>
          </w:p>
        </w:tc>
        <w:tc>
          <w:tcPr>
            <w:tcW w:w="1458" w:type="dxa"/>
            <w:gridSpan w:val="4"/>
            <w:tcBorders>
              <w:top w:val="nil"/>
              <w:left w:val="nil"/>
              <w:bottom w:val="single" w:sz="4" w:space="0" w:color="auto"/>
              <w:right w:val="single" w:sz="4" w:space="0" w:color="auto"/>
            </w:tcBorders>
            <w:shd w:val="clear" w:color="000000" w:fill="FFFFFF"/>
            <w:vAlign w:val="center"/>
          </w:tcPr>
          <w:p w14:paraId="2C43589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25,738.75</w:t>
            </w:r>
          </w:p>
        </w:tc>
        <w:tc>
          <w:tcPr>
            <w:tcW w:w="795" w:type="dxa"/>
            <w:gridSpan w:val="2"/>
            <w:tcBorders>
              <w:top w:val="nil"/>
              <w:left w:val="nil"/>
              <w:bottom w:val="single" w:sz="4" w:space="0" w:color="auto"/>
              <w:right w:val="single" w:sz="4" w:space="0" w:color="auto"/>
            </w:tcBorders>
            <w:shd w:val="clear" w:color="000000" w:fill="FFFFFF"/>
            <w:vAlign w:val="center"/>
          </w:tcPr>
          <w:p w14:paraId="2EAB54E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275" w:type="dxa"/>
            <w:gridSpan w:val="2"/>
            <w:tcBorders>
              <w:top w:val="nil"/>
              <w:left w:val="nil"/>
              <w:bottom w:val="single" w:sz="4" w:space="0" w:color="auto"/>
              <w:right w:val="single" w:sz="4" w:space="0" w:color="auto"/>
            </w:tcBorders>
            <w:shd w:val="clear" w:color="auto" w:fill="auto"/>
            <w:noWrap/>
            <w:vAlign w:val="center"/>
          </w:tcPr>
          <w:p w14:paraId="7DE501E6"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Articulos</w:t>
            </w:r>
            <w:proofErr w:type="spellEnd"/>
            <w:r w:rsidRPr="007B679D">
              <w:rPr>
                <w:rFonts w:ascii="Artifex CF Light" w:hAnsi="Artifex CF Light" w:cs="Calibri"/>
                <w:color w:val="002060"/>
                <w:sz w:val="18"/>
                <w:szCs w:val="18"/>
                <w:lang w:val="es-DO"/>
              </w:rPr>
              <w:t xml:space="preserve"> de limpieza higiene y cocina.</w:t>
            </w:r>
          </w:p>
        </w:tc>
      </w:tr>
      <w:tr w:rsidR="003C2E83" w:rsidRPr="008A7CF0" w14:paraId="6DA5F162" w14:textId="77777777" w:rsidTr="003C2E83">
        <w:trPr>
          <w:trHeight w:val="1253"/>
        </w:trPr>
        <w:tc>
          <w:tcPr>
            <w:tcW w:w="1170" w:type="dxa"/>
            <w:tcBorders>
              <w:top w:val="nil"/>
              <w:left w:val="single" w:sz="4" w:space="0" w:color="auto"/>
              <w:bottom w:val="single" w:sz="4" w:space="0" w:color="auto"/>
              <w:right w:val="single" w:sz="4" w:space="0" w:color="auto"/>
            </w:tcBorders>
            <w:shd w:val="clear" w:color="000000" w:fill="FFFFFF"/>
            <w:vAlign w:val="center"/>
          </w:tcPr>
          <w:p w14:paraId="2EC85D3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11/19/2020</w:t>
            </w:r>
          </w:p>
        </w:tc>
        <w:tc>
          <w:tcPr>
            <w:tcW w:w="1350" w:type="dxa"/>
            <w:tcBorders>
              <w:top w:val="nil"/>
              <w:left w:val="nil"/>
              <w:bottom w:val="single" w:sz="4" w:space="0" w:color="auto"/>
              <w:right w:val="single" w:sz="4" w:space="0" w:color="auto"/>
            </w:tcBorders>
            <w:shd w:val="clear" w:color="000000" w:fill="FFFFFF"/>
            <w:vAlign w:val="center"/>
          </w:tcPr>
          <w:p w14:paraId="57AD670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ONAPI-DAF-CM-2020-0029</w:t>
            </w:r>
          </w:p>
        </w:tc>
        <w:tc>
          <w:tcPr>
            <w:tcW w:w="3690" w:type="dxa"/>
            <w:gridSpan w:val="2"/>
            <w:tcBorders>
              <w:top w:val="nil"/>
              <w:left w:val="nil"/>
              <w:bottom w:val="single" w:sz="4" w:space="0" w:color="auto"/>
              <w:right w:val="single" w:sz="4" w:space="0" w:color="auto"/>
            </w:tcBorders>
            <w:shd w:val="clear" w:color="000000" w:fill="FFFFFF"/>
            <w:vAlign w:val="center"/>
          </w:tcPr>
          <w:p w14:paraId="3255E25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de limpieza, higiene y cocina cuarto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23D8EDF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Suministros </w:t>
            </w:r>
            <w:proofErr w:type="spellStart"/>
            <w:r w:rsidRPr="007B679D">
              <w:rPr>
                <w:rFonts w:ascii="Artifex CF Light" w:hAnsi="Artifex CF Light" w:cs="Calibri"/>
                <w:color w:val="002060"/>
                <w:sz w:val="18"/>
                <w:szCs w:val="18"/>
                <w:lang w:val="es-DO"/>
              </w:rPr>
              <w:t>Guipak</w:t>
            </w:r>
            <w:proofErr w:type="spellEnd"/>
            <w:r w:rsidRPr="007B679D">
              <w:rPr>
                <w:rFonts w:ascii="Artifex CF Light" w:hAnsi="Artifex CF Light" w:cs="Calibri"/>
                <w:color w:val="002060"/>
                <w:sz w:val="18"/>
                <w:szCs w:val="18"/>
                <w:lang w:val="es-DO"/>
              </w:rPr>
              <w:t>, SRL</w:t>
            </w:r>
          </w:p>
        </w:tc>
        <w:tc>
          <w:tcPr>
            <w:tcW w:w="1458" w:type="dxa"/>
            <w:gridSpan w:val="4"/>
            <w:tcBorders>
              <w:top w:val="nil"/>
              <w:left w:val="nil"/>
              <w:bottom w:val="single" w:sz="4" w:space="0" w:color="auto"/>
              <w:right w:val="single" w:sz="4" w:space="0" w:color="auto"/>
            </w:tcBorders>
            <w:shd w:val="clear" w:color="000000" w:fill="FFFFFF"/>
            <w:vAlign w:val="center"/>
          </w:tcPr>
          <w:p w14:paraId="542CCAD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30,436.45</w:t>
            </w:r>
          </w:p>
        </w:tc>
        <w:tc>
          <w:tcPr>
            <w:tcW w:w="795" w:type="dxa"/>
            <w:gridSpan w:val="2"/>
            <w:tcBorders>
              <w:top w:val="nil"/>
              <w:left w:val="nil"/>
              <w:bottom w:val="single" w:sz="4" w:space="0" w:color="auto"/>
              <w:right w:val="single" w:sz="4" w:space="0" w:color="auto"/>
            </w:tcBorders>
            <w:shd w:val="clear" w:color="000000" w:fill="FFFFFF"/>
            <w:vAlign w:val="center"/>
          </w:tcPr>
          <w:p w14:paraId="556F160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21AC64DB"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Articulos</w:t>
            </w:r>
            <w:proofErr w:type="spellEnd"/>
            <w:r w:rsidRPr="007B679D">
              <w:rPr>
                <w:rFonts w:ascii="Artifex CF Light" w:hAnsi="Artifex CF Light" w:cs="Calibri"/>
                <w:color w:val="002060"/>
                <w:sz w:val="18"/>
                <w:szCs w:val="18"/>
                <w:lang w:val="es-DO"/>
              </w:rPr>
              <w:t xml:space="preserve"> de limpieza higiene y cocina.</w:t>
            </w:r>
          </w:p>
        </w:tc>
      </w:tr>
      <w:tr w:rsidR="003C2E83" w:rsidRPr="008A7CF0" w14:paraId="53DF0645" w14:textId="77777777" w:rsidTr="003C2E83">
        <w:trPr>
          <w:trHeight w:val="1253"/>
        </w:trPr>
        <w:tc>
          <w:tcPr>
            <w:tcW w:w="1170" w:type="dxa"/>
            <w:tcBorders>
              <w:top w:val="nil"/>
              <w:left w:val="single" w:sz="4" w:space="0" w:color="auto"/>
              <w:bottom w:val="single" w:sz="4" w:space="0" w:color="auto"/>
              <w:right w:val="single" w:sz="4" w:space="0" w:color="auto"/>
            </w:tcBorders>
            <w:shd w:val="clear" w:color="000000" w:fill="FFFFFF"/>
            <w:vAlign w:val="center"/>
          </w:tcPr>
          <w:p w14:paraId="122A35E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lastRenderedPageBreak/>
              <w:t>11/19/2020</w:t>
            </w:r>
          </w:p>
        </w:tc>
        <w:tc>
          <w:tcPr>
            <w:tcW w:w="1350" w:type="dxa"/>
            <w:tcBorders>
              <w:top w:val="nil"/>
              <w:left w:val="nil"/>
              <w:bottom w:val="single" w:sz="4" w:space="0" w:color="auto"/>
              <w:right w:val="single" w:sz="4" w:space="0" w:color="auto"/>
            </w:tcBorders>
            <w:shd w:val="clear" w:color="000000" w:fill="FFFFFF"/>
            <w:vAlign w:val="center"/>
          </w:tcPr>
          <w:p w14:paraId="7863087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ONAPI-DAF-CM-2020-0029</w:t>
            </w:r>
          </w:p>
        </w:tc>
        <w:tc>
          <w:tcPr>
            <w:tcW w:w="3690" w:type="dxa"/>
            <w:gridSpan w:val="2"/>
            <w:tcBorders>
              <w:top w:val="nil"/>
              <w:left w:val="nil"/>
              <w:bottom w:val="single" w:sz="4" w:space="0" w:color="auto"/>
              <w:right w:val="single" w:sz="4" w:space="0" w:color="auto"/>
            </w:tcBorders>
            <w:shd w:val="clear" w:color="000000" w:fill="FFFFFF"/>
            <w:vAlign w:val="center"/>
          </w:tcPr>
          <w:p w14:paraId="0A49328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de limpieza, higiene y cocina cuarto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3524F30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GTG Industrial, SRL</w:t>
            </w:r>
          </w:p>
        </w:tc>
        <w:tc>
          <w:tcPr>
            <w:tcW w:w="1458" w:type="dxa"/>
            <w:gridSpan w:val="4"/>
            <w:tcBorders>
              <w:top w:val="nil"/>
              <w:left w:val="nil"/>
              <w:bottom w:val="single" w:sz="4" w:space="0" w:color="auto"/>
              <w:right w:val="single" w:sz="4" w:space="0" w:color="auto"/>
            </w:tcBorders>
            <w:shd w:val="clear" w:color="000000" w:fill="FFFFFF"/>
            <w:vAlign w:val="center"/>
          </w:tcPr>
          <w:p w14:paraId="658B7ED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1,840.80</w:t>
            </w:r>
          </w:p>
        </w:tc>
        <w:tc>
          <w:tcPr>
            <w:tcW w:w="795" w:type="dxa"/>
            <w:gridSpan w:val="2"/>
            <w:tcBorders>
              <w:top w:val="nil"/>
              <w:left w:val="nil"/>
              <w:bottom w:val="single" w:sz="4" w:space="0" w:color="auto"/>
              <w:right w:val="single" w:sz="4" w:space="0" w:color="auto"/>
            </w:tcBorders>
            <w:shd w:val="clear" w:color="000000" w:fill="FFFFFF"/>
            <w:vAlign w:val="center"/>
          </w:tcPr>
          <w:p w14:paraId="338F277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15EA2D78"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Articulos</w:t>
            </w:r>
            <w:proofErr w:type="spellEnd"/>
            <w:r w:rsidRPr="007B679D">
              <w:rPr>
                <w:rFonts w:ascii="Artifex CF Light" w:hAnsi="Artifex CF Light" w:cs="Calibri"/>
                <w:color w:val="002060"/>
                <w:sz w:val="18"/>
                <w:szCs w:val="18"/>
                <w:lang w:val="es-DO"/>
              </w:rPr>
              <w:t xml:space="preserve"> de limpieza higiene y cocina.</w:t>
            </w:r>
          </w:p>
        </w:tc>
      </w:tr>
      <w:tr w:rsidR="003C2E83" w:rsidRPr="008A7CF0" w14:paraId="6C375060" w14:textId="77777777" w:rsidTr="003C2E83">
        <w:trPr>
          <w:trHeight w:val="1253"/>
        </w:trPr>
        <w:tc>
          <w:tcPr>
            <w:tcW w:w="1170" w:type="dxa"/>
            <w:tcBorders>
              <w:top w:val="nil"/>
              <w:left w:val="single" w:sz="4" w:space="0" w:color="auto"/>
              <w:bottom w:val="single" w:sz="4" w:space="0" w:color="auto"/>
              <w:right w:val="single" w:sz="4" w:space="0" w:color="auto"/>
            </w:tcBorders>
            <w:shd w:val="clear" w:color="000000" w:fill="FFFFFF"/>
            <w:vAlign w:val="center"/>
          </w:tcPr>
          <w:p w14:paraId="2E006F5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11/19/2020</w:t>
            </w:r>
          </w:p>
        </w:tc>
        <w:tc>
          <w:tcPr>
            <w:tcW w:w="1350" w:type="dxa"/>
            <w:tcBorders>
              <w:top w:val="nil"/>
              <w:left w:val="nil"/>
              <w:bottom w:val="single" w:sz="4" w:space="0" w:color="auto"/>
              <w:right w:val="single" w:sz="4" w:space="0" w:color="auto"/>
            </w:tcBorders>
            <w:shd w:val="clear" w:color="000000" w:fill="FFFFFF"/>
            <w:vAlign w:val="center"/>
          </w:tcPr>
          <w:p w14:paraId="61BB3FA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ONAPI-DAF-CM-2020-0029</w:t>
            </w:r>
          </w:p>
        </w:tc>
        <w:tc>
          <w:tcPr>
            <w:tcW w:w="3690" w:type="dxa"/>
            <w:gridSpan w:val="2"/>
            <w:tcBorders>
              <w:top w:val="nil"/>
              <w:left w:val="nil"/>
              <w:bottom w:val="single" w:sz="4" w:space="0" w:color="auto"/>
              <w:right w:val="single" w:sz="4" w:space="0" w:color="auto"/>
            </w:tcBorders>
            <w:shd w:val="clear" w:color="000000" w:fill="FFFFFF"/>
            <w:vAlign w:val="center"/>
          </w:tcPr>
          <w:p w14:paraId="6784EF1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de limpieza, higiene y cocina cuarto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71D4F289"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Provesol</w:t>
            </w:r>
            <w:proofErr w:type="spellEnd"/>
            <w:r w:rsidRPr="007B679D">
              <w:rPr>
                <w:rFonts w:ascii="Artifex CF Light" w:hAnsi="Artifex CF Light" w:cs="Calibri"/>
                <w:color w:val="002060"/>
                <w:sz w:val="18"/>
                <w:szCs w:val="18"/>
                <w:lang w:val="es-DO"/>
              </w:rPr>
              <w:t xml:space="preserve"> Proveedores de Soluciones, SRL</w:t>
            </w:r>
          </w:p>
        </w:tc>
        <w:tc>
          <w:tcPr>
            <w:tcW w:w="1458" w:type="dxa"/>
            <w:gridSpan w:val="4"/>
            <w:tcBorders>
              <w:top w:val="nil"/>
              <w:left w:val="nil"/>
              <w:bottom w:val="single" w:sz="4" w:space="0" w:color="auto"/>
              <w:right w:val="single" w:sz="4" w:space="0" w:color="auto"/>
            </w:tcBorders>
            <w:shd w:val="clear" w:color="000000" w:fill="FFFFFF"/>
            <w:vAlign w:val="center"/>
          </w:tcPr>
          <w:p w14:paraId="11695FE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89,400.00</w:t>
            </w:r>
          </w:p>
        </w:tc>
        <w:tc>
          <w:tcPr>
            <w:tcW w:w="795" w:type="dxa"/>
            <w:gridSpan w:val="2"/>
            <w:tcBorders>
              <w:top w:val="nil"/>
              <w:left w:val="nil"/>
              <w:bottom w:val="single" w:sz="4" w:space="0" w:color="auto"/>
              <w:right w:val="single" w:sz="4" w:space="0" w:color="auto"/>
            </w:tcBorders>
            <w:shd w:val="clear" w:color="000000" w:fill="FFFFFF"/>
            <w:vAlign w:val="center"/>
          </w:tcPr>
          <w:p w14:paraId="12916E7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7046EE77"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Articulos</w:t>
            </w:r>
            <w:proofErr w:type="spellEnd"/>
            <w:r w:rsidRPr="007B679D">
              <w:rPr>
                <w:rFonts w:ascii="Artifex CF Light" w:hAnsi="Artifex CF Light" w:cs="Calibri"/>
                <w:color w:val="002060"/>
                <w:sz w:val="18"/>
                <w:szCs w:val="18"/>
                <w:lang w:val="es-DO"/>
              </w:rPr>
              <w:t xml:space="preserve"> de limpieza higiene y cocina.</w:t>
            </w:r>
          </w:p>
        </w:tc>
      </w:tr>
      <w:tr w:rsidR="003C2E83" w:rsidRPr="008A7CF0" w14:paraId="4407E1E2" w14:textId="77777777" w:rsidTr="003C2E83">
        <w:trPr>
          <w:trHeight w:val="1253"/>
        </w:trPr>
        <w:tc>
          <w:tcPr>
            <w:tcW w:w="1170" w:type="dxa"/>
            <w:tcBorders>
              <w:top w:val="nil"/>
              <w:left w:val="single" w:sz="4" w:space="0" w:color="auto"/>
              <w:bottom w:val="single" w:sz="4" w:space="0" w:color="auto"/>
              <w:right w:val="single" w:sz="4" w:space="0" w:color="auto"/>
            </w:tcBorders>
            <w:shd w:val="clear" w:color="000000" w:fill="FFFFFF"/>
            <w:vAlign w:val="center"/>
          </w:tcPr>
          <w:p w14:paraId="21136A8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11/19/2020</w:t>
            </w:r>
          </w:p>
        </w:tc>
        <w:tc>
          <w:tcPr>
            <w:tcW w:w="1350" w:type="dxa"/>
            <w:tcBorders>
              <w:top w:val="nil"/>
              <w:left w:val="nil"/>
              <w:bottom w:val="single" w:sz="4" w:space="0" w:color="auto"/>
              <w:right w:val="single" w:sz="4" w:space="0" w:color="auto"/>
            </w:tcBorders>
            <w:shd w:val="clear" w:color="000000" w:fill="FFFFFF"/>
            <w:vAlign w:val="center"/>
          </w:tcPr>
          <w:p w14:paraId="00EAE6C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ONAPI-DAF-CM-2020-0029</w:t>
            </w:r>
          </w:p>
        </w:tc>
        <w:tc>
          <w:tcPr>
            <w:tcW w:w="3690" w:type="dxa"/>
            <w:gridSpan w:val="2"/>
            <w:tcBorders>
              <w:top w:val="nil"/>
              <w:left w:val="nil"/>
              <w:bottom w:val="single" w:sz="4" w:space="0" w:color="auto"/>
              <w:right w:val="single" w:sz="4" w:space="0" w:color="auto"/>
            </w:tcBorders>
            <w:shd w:val="clear" w:color="000000" w:fill="FFFFFF"/>
            <w:vAlign w:val="center"/>
          </w:tcPr>
          <w:p w14:paraId="4EA363E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de limpieza, higiene y cocina cuarto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6D3CCDC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J Reyes &amp; Asociados SRL</w:t>
            </w:r>
          </w:p>
        </w:tc>
        <w:tc>
          <w:tcPr>
            <w:tcW w:w="1458" w:type="dxa"/>
            <w:gridSpan w:val="4"/>
            <w:tcBorders>
              <w:top w:val="nil"/>
              <w:left w:val="nil"/>
              <w:bottom w:val="single" w:sz="4" w:space="0" w:color="auto"/>
              <w:right w:val="single" w:sz="4" w:space="0" w:color="auto"/>
            </w:tcBorders>
            <w:shd w:val="clear" w:color="000000" w:fill="FFFFFF"/>
            <w:vAlign w:val="center"/>
          </w:tcPr>
          <w:p w14:paraId="50AEC1A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2,655.00</w:t>
            </w:r>
          </w:p>
        </w:tc>
        <w:tc>
          <w:tcPr>
            <w:tcW w:w="795" w:type="dxa"/>
            <w:gridSpan w:val="2"/>
            <w:tcBorders>
              <w:top w:val="nil"/>
              <w:left w:val="nil"/>
              <w:bottom w:val="single" w:sz="4" w:space="0" w:color="auto"/>
              <w:right w:val="single" w:sz="4" w:space="0" w:color="auto"/>
            </w:tcBorders>
            <w:shd w:val="clear" w:color="000000" w:fill="FFFFFF"/>
            <w:vAlign w:val="center"/>
          </w:tcPr>
          <w:p w14:paraId="5B4706D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4EDE5FA3"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Articulos</w:t>
            </w:r>
            <w:proofErr w:type="spellEnd"/>
            <w:r w:rsidRPr="007B679D">
              <w:rPr>
                <w:rFonts w:ascii="Artifex CF Light" w:hAnsi="Artifex CF Light" w:cs="Calibri"/>
                <w:color w:val="002060"/>
                <w:sz w:val="18"/>
                <w:szCs w:val="18"/>
                <w:lang w:val="es-DO"/>
              </w:rPr>
              <w:t xml:space="preserve"> de limpieza higiene y cocina.</w:t>
            </w:r>
          </w:p>
        </w:tc>
      </w:tr>
      <w:tr w:rsidR="003C2E83" w:rsidRPr="008A7CF0" w14:paraId="77F85F5E" w14:textId="77777777" w:rsidTr="003C2E83">
        <w:trPr>
          <w:trHeight w:val="1253"/>
        </w:trPr>
        <w:tc>
          <w:tcPr>
            <w:tcW w:w="1170" w:type="dxa"/>
            <w:tcBorders>
              <w:top w:val="nil"/>
              <w:left w:val="single" w:sz="4" w:space="0" w:color="auto"/>
              <w:bottom w:val="single" w:sz="4" w:space="0" w:color="auto"/>
              <w:right w:val="single" w:sz="4" w:space="0" w:color="auto"/>
            </w:tcBorders>
            <w:shd w:val="clear" w:color="000000" w:fill="FFFFFF"/>
            <w:vAlign w:val="center"/>
          </w:tcPr>
          <w:p w14:paraId="7D7163A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11/19/2020</w:t>
            </w:r>
          </w:p>
        </w:tc>
        <w:tc>
          <w:tcPr>
            <w:tcW w:w="1350" w:type="dxa"/>
            <w:tcBorders>
              <w:top w:val="nil"/>
              <w:left w:val="nil"/>
              <w:bottom w:val="single" w:sz="4" w:space="0" w:color="auto"/>
              <w:right w:val="single" w:sz="4" w:space="0" w:color="auto"/>
            </w:tcBorders>
            <w:shd w:val="clear" w:color="000000" w:fill="FFFFFF"/>
            <w:vAlign w:val="center"/>
          </w:tcPr>
          <w:p w14:paraId="0208111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ONAPI-DAF-CM-2020-0029</w:t>
            </w:r>
          </w:p>
        </w:tc>
        <w:tc>
          <w:tcPr>
            <w:tcW w:w="3690" w:type="dxa"/>
            <w:gridSpan w:val="2"/>
            <w:tcBorders>
              <w:top w:val="nil"/>
              <w:left w:val="nil"/>
              <w:bottom w:val="single" w:sz="4" w:space="0" w:color="auto"/>
              <w:right w:val="single" w:sz="4" w:space="0" w:color="auto"/>
            </w:tcBorders>
            <w:shd w:val="clear" w:color="000000" w:fill="FFFFFF"/>
            <w:vAlign w:val="center"/>
          </w:tcPr>
          <w:p w14:paraId="0A84BE6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artículos de limpieza, higiene y cocina cuarto trimestre 2020</w:t>
            </w:r>
          </w:p>
        </w:tc>
        <w:tc>
          <w:tcPr>
            <w:tcW w:w="1710" w:type="dxa"/>
            <w:gridSpan w:val="2"/>
            <w:tcBorders>
              <w:top w:val="nil"/>
              <w:left w:val="nil"/>
              <w:bottom w:val="single" w:sz="4" w:space="0" w:color="auto"/>
              <w:right w:val="single" w:sz="4" w:space="0" w:color="auto"/>
            </w:tcBorders>
            <w:shd w:val="clear" w:color="000000" w:fill="FFFFFF"/>
            <w:vAlign w:val="center"/>
          </w:tcPr>
          <w:p w14:paraId="218A4D58"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Prolimdes</w:t>
            </w:r>
            <w:proofErr w:type="spellEnd"/>
            <w:r w:rsidRPr="007B679D">
              <w:rPr>
                <w:rFonts w:ascii="Artifex CF Light" w:hAnsi="Artifex CF Light" w:cs="Calibri"/>
                <w:color w:val="002060"/>
                <w:sz w:val="18"/>
                <w:szCs w:val="18"/>
                <w:lang w:val="es-DO"/>
              </w:rPr>
              <w:t xml:space="preserve"> Comercial, SRL</w:t>
            </w:r>
          </w:p>
        </w:tc>
        <w:tc>
          <w:tcPr>
            <w:tcW w:w="1458" w:type="dxa"/>
            <w:gridSpan w:val="4"/>
            <w:tcBorders>
              <w:top w:val="nil"/>
              <w:left w:val="nil"/>
              <w:bottom w:val="single" w:sz="4" w:space="0" w:color="auto"/>
              <w:right w:val="single" w:sz="4" w:space="0" w:color="auto"/>
            </w:tcBorders>
            <w:shd w:val="clear" w:color="000000" w:fill="FFFFFF"/>
            <w:vAlign w:val="center"/>
          </w:tcPr>
          <w:p w14:paraId="51C5E91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45,205.80</w:t>
            </w:r>
          </w:p>
        </w:tc>
        <w:tc>
          <w:tcPr>
            <w:tcW w:w="795" w:type="dxa"/>
            <w:gridSpan w:val="2"/>
            <w:tcBorders>
              <w:top w:val="nil"/>
              <w:left w:val="nil"/>
              <w:bottom w:val="single" w:sz="4" w:space="0" w:color="auto"/>
              <w:right w:val="single" w:sz="4" w:space="0" w:color="auto"/>
            </w:tcBorders>
            <w:shd w:val="clear" w:color="000000" w:fill="FFFFFF"/>
            <w:vAlign w:val="center"/>
          </w:tcPr>
          <w:p w14:paraId="308C414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275" w:type="dxa"/>
            <w:gridSpan w:val="2"/>
            <w:tcBorders>
              <w:top w:val="nil"/>
              <w:left w:val="nil"/>
              <w:bottom w:val="single" w:sz="4" w:space="0" w:color="auto"/>
              <w:right w:val="single" w:sz="4" w:space="0" w:color="auto"/>
            </w:tcBorders>
            <w:shd w:val="clear" w:color="auto" w:fill="auto"/>
            <w:noWrap/>
            <w:vAlign w:val="center"/>
          </w:tcPr>
          <w:p w14:paraId="0FB0429E"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Articulos</w:t>
            </w:r>
            <w:proofErr w:type="spellEnd"/>
            <w:r w:rsidRPr="007B679D">
              <w:rPr>
                <w:rFonts w:ascii="Artifex CF Light" w:hAnsi="Artifex CF Light" w:cs="Calibri"/>
                <w:color w:val="002060"/>
                <w:sz w:val="18"/>
                <w:szCs w:val="18"/>
                <w:lang w:val="es-DO"/>
              </w:rPr>
              <w:t xml:space="preserve"> de limpieza higiene y cocina.</w:t>
            </w:r>
          </w:p>
        </w:tc>
      </w:tr>
      <w:tr w:rsidR="003C2E83" w:rsidRPr="0002254D" w14:paraId="73D4E52B" w14:textId="77777777" w:rsidTr="003C2E83">
        <w:trPr>
          <w:trHeight w:val="686"/>
        </w:trPr>
        <w:tc>
          <w:tcPr>
            <w:tcW w:w="6210" w:type="dxa"/>
            <w:gridSpan w:val="4"/>
            <w:tcBorders>
              <w:top w:val="nil"/>
              <w:left w:val="nil"/>
              <w:bottom w:val="nil"/>
              <w:right w:val="nil"/>
            </w:tcBorders>
            <w:shd w:val="clear" w:color="auto" w:fill="auto"/>
            <w:noWrap/>
            <w:vAlign w:val="center"/>
            <w:hideMark/>
          </w:tcPr>
          <w:p w14:paraId="0E6F8D4A" w14:textId="77777777" w:rsidR="003C2E83" w:rsidRPr="00202FDF" w:rsidRDefault="003C2E83" w:rsidP="00F7314C">
            <w:pPr>
              <w:jc w:val="center"/>
              <w:rPr>
                <w:color w:val="000000"/>
                <w:sz w:val="20"/>
                <w:szCs w:val="20"/>
                <w:lang w:val="es-DO"/>
              </w:rPr>
            </w:pPr>
          </w:p>
        </w:tc>
        <w:tc>
          <w:tcPr>
            <w:tcW w:w="1710" w:type="dxa"/>
            <w:gridSpan w:val="2"/>
            <w:tcBorders>
              <w:top w:val="nil"/>
              <w:left w:val="single" w:sz="4" w:space="0" w:color="auto"/>
              <w:bottom w:val="single" w:sz="4" w:space="0" w:color="auto"/>
              <w:right w:val="single" w:sz="4" w:space="0" w:color="auto"/>
            </w:tcBorders>
            <w:shd w:val="clear" w:color="000000" w:fill="FFFFFF"/>
            <w:vAlign w:val="center"/>
            <w:hideMark/>
          </w:tcPr>
          <w:p w14:paraId="688C1856" w14:textId="77777777" w:rsidR="003C2E83" w:rsidRPr="007B679D" w:rsidRDefault="003C2E83" w:rsidP="00F7314C">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TOTAL RD$</w:t>
            </w:r>
          </w:p>
        </w:tc>
        <w:tc>
          <w:tcPr>
            <w:tcW w:w="1458" w:type="dxa"/>
            <w:gridSpan w:val="4"/>
            <w:tcBorders>
              <w:top w:val="nil"/>
              <w:left w:val="nil"/>
              <w:bottom w:val="single" w:sz="4" w:space="0" w:color="auto"/>
              <w:right w:val="single" w:sz="4" w:space="0" w:color="auto"/>
            </w:tcBorders>
            <w:shd w:val="clear" w:color="auto" w:fill="auto"/>
            <w:noWrap/>
            <w:vAlign w:val="center"/>
            <w:hideMark/>
          </w:tcPr>
          <w:p w14:paraId="618E8DE1" w14:textId="77777777" w:rsidR="003C2E83" w:rsidRPr="007B679D" w:rsidRDefault="003C2E83" w:rsidP="00F7314C">
            <w:pPr>
              <w:jc w:val="cente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4,043,022.22</w:t>
            </w:r>
          </w:p>
        </w:tc>
        <w:tc>
          <w:tcPr>
            <w:tcW w:w="2070" w:type="dxa"/>
            <w:gridSpan w:val="4"/>
            <w:tcBorders>
              <w:top w:val="nil"/>
              <w:left w:val="nil"/>
              <w:bottom w:val="nil"/>
              <w:right w:val="nil"/>
            </w:tcBorders>
            <w:shd w:val="clear" w:color="auto" w:fill="auto"/>
            <w:noWrap/>
            <w:vAlign w:val="center"/>
            <w:hideMark/>
          </w:tcPr>
          <w:p w14:paraId="34E5ED7F" w14:textId="77777777" w:rsidR="003C2E83" w:rsidRPr="0002254D" w:rsidRDefault="003C2E83" w:rsidP="00F7314C">
            <w:pPr>
              <w:jc w:val="center"/>
              <w:rPr>
                <w:color w:val="000000"/>
                <w:sz w:val="20"/>
                <w:szCs w:val="20"/>
              </w:rPr>
            </w:pPr>
          </w:p>
        </w:tc>
      </w:tr>
      <w:tr w:rsidR="003C2E83" w:rsidRPr="0002254D" w14:paraId="4DD3CF0E" w14:textId="77777777" w:rsidTr="003C2E83">
        <w:trPr>
          <w:gridAfter w:val="3"/>
          <w:wAfter w:w="1559" w:type="dxa"/>
          <w:trHeight w:val="301"/>
        </w:trPr>
        <w:tc>
          <w:tcPr>
            <w:tcW w:w="9889" w:type="dxa"/>
            <w:gridSpan w:val="11"/>
            <w:tcBorders>
              <w:top w:val="nil"/>
              <w:left w:val="nil"/>
              <w:bottom w:val="nil"/>
              <w:right w:val="nil"/>
            </w:tcBorders>
            <w:shd w:val="clear" w:color="auto" w:fill="auto"/>
            <w:noWrap/>
            <w:vAlign w:val="bottom"/>
            <w:hideMark/>
          </w:tcPr>
          <w:p w14:paraId="4968A020" w14:textId="77777777" w:rsidR="003C2E83" w:rsidRPr="00F7416C" w:rsidRDefault="003C2E83" w:rsidP="00F7314C">
            <w:pPr>
              <w:jc w:val="center"/>
              <w:rPr>
                <w:rFonts w:ascii="Artifex CF Light" w:hAnsi="Artifex CF Light" w:cs="Calibri"/>
                <w:color w:val="000000" w:themeColor="text1"/>
                <w:sz w:val="18"/>
                <w:szCs w:val="18"/>
              </w:rPr>
            </w:pPr>
          </w:p>
        </w:tc>
      </w:tr>
      <w:tr w:rsidR="003C2E83" w:rsidRPr="0002254D" w14:paraId="48D228E1" w14:textId="77777777" w:rsidTr="003C2E83">
        <w:trPr>
          <w:gridAfter w:val="3"/>
          <w:wAfter w:w="1559" w:type="dxa"/>
          <w:trHeight w:val="13"/>
        </w:trPr>
        <w:tc>
          <w:tcPr>
            <w:tcW w:w="7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B275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por Debajo del Umbral (CDU)</w:t>
            </w:r>
          </w:p>
        </w:tc>
        <w:tc>
          <w:tcPr>
            <w:tcW w:w="28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13E16451" w14:textId="77777777" w:rsidR="003C2E83" w:rsidRPr="0002254D" w:rsidRDefault="003C2E83" w:rsidP="00F7314C">
            <w:pPr>
              <w:rPr>
                <w:color w:val="000000"/>
                <w:sz w:val="20"/>
                <w:szCs w:val="20"/>
              </w:rPr>
            </w:pPr>
            <w:r w:rsidRPr="007B679D">
              <w:rPr>
                <w:rFonts w:ascii="Artifex CF Light" w:hAnsi="Artifex CF Light" w:cs="Calibri"/>
                <w:color w:val="002060"/>
                <w:sz w:val="18"/>
                <w:szCs w:val="18"/>
                <w:lang w:val="es-DO"/>
              </w:rPr>
              <w:t>747,767.21</w:t>
            </w:r>
          </w:p>
        </w:tc>
      </w:tr>
      <w:tr w:rsidR="003C2E83" w:rsidRPr="0002254D" w14:paraId="4B2514A3" w14:textId="77777777" w:rsidTr="003C2E83">
        <w:trPr>
          <w:gridAfter w:val="3"/>
          <w:wAfter w:w="1559" w:type="dxa"/>
          <w:trHeight w:val="13"/>
        </w:trPr>
        <w:tc>
          <w:tcPr>
            <w:tcW w:w="7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7151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Menores (CMC)</w:t>
            </w:r>
          </w:p>
        </w:tc>
        <w:tc>
          <w:tcPr>
            <w:tcW w:w="28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10709C33" w14:textId="77777777" w:rsidR="003C2E83" w:rsidRPr="0002254D" w:rsidRDefault="003C2E83" w:rsidP="00F7314C">
            <w:pPr>
              <w:rPr>
                <w:color w:val="000000"/>
                <w:sz w:val="20"/>
                <w:szCs w:val="20"/>
              </w:rPr>
            </w:pPr>
            <w:r w:rsidRPr="007B679D">
              <w:rPr>
                <w:rFonts w:ascii="Artifex CF Light" w:hAnsi="Artifex CF Light" w:cs="Calibri"/>
                <w:color w:val="002060"/>
                <w:sz w:val="18"/>
                <w:szCs w:val="18"/>
                <w:lang w:val="es-DO"/>
              </w:rPr>
              <w:t>3,295,255.01</w:t>
            </w:r>
          </w:p>
        </w:tc>
      </w:tr>
      <w:tr w:rsidR="003C2E83" w:rsidRPr="0002254D" w14:paraId="6E07A4A2" w14:textId="77777777" w:rsidTr="003C2E83">
        <w:trPr>
          <w:gridAfter w:val="3"/>
          <w:wAfter w:w="1559" w:type="dxa"/>
          <w:trHeight w:val="43"/>
        </w:trPr>
        <w:tc>
          <w:tcPr>
            <w:tcW w:w="7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58F5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Especial (PE)</w:t>
            </w:r>
          </w:p>
        </w:tc>
        <w:tc>
          <w:tcPr>
            <w:tcW w:w="28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4CA84263" w14:textId="77777777" w:rsidR="003C2E83" w:rsidRPr="0002254D" w:rsidRDefault="003C2E83" w:rsidP="00F7314C">
            <w:pPr>
              <w:rPr>
                <w:color w:val="000000"/>
                <w:sz w:val="20"/>
                <w:szCs w:val="20"/>
              </w:rPr>
            </w:pPr>
            <w:r w:rsidRPr="007B679D">
              <w:rPr>
                <w:rFonts w:ascii="Artifex CF Light" w:hAnsi="Artifex CF Light" w:cs="Calibri"/>
                <w:color w:val="002060"/>
                <w:sz w:val="18"/>
                <w:szCs w:val="18"/>
                <w:lang w:val="es-DO"/>
              </w:rPr>
              <w:t>0.00</w:t>
            </w:r>
          </w:p>
        </w:tc>
      </w:tr>
      <w:tr w:rsidR="003C2E83" w:rsidRPr="0002254D" w14:paraId="3237BE81" w14:textId="77777777" w:rsidTr="003C2E83">
        <w:trPr>
          <w:gridAfter w:val="3"/>
          <w:wAfter w:w="1559" w:type="dxa"/>
          <w:trHeight w:val="13"/>
        </w:trPr>
        <w:tc>
          <w:tcPr>
            <w:tcW w:w="7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3BE6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Comparación de Precios (CP)</w:t>
            </w:r>
          </w:p>
        </w:tc>
        <w:tc>
          <w:tcPr>
            <w:tcW w:w="28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5FED6B3C" w14:textId="77777777" w:rsidR="003C2E83" w:rsidRPr="0002254D" w:rsidRDefault="003C2E83" w:rsidP="00F7314C">
            <w:pPr>
              <w:rPr>
                <w:color w:val="000000"/>
                <w:sz w:val="20"/>
                <w:szCs w:val="20"/>
              </w:rPr>
            </w:pPr>
            <w:r w:rsidRPr="007B679D">
              <w:rPr>
                <w:rFonts w:ascii="Artifex CF Light" w:hAnsi="Artifex CF Light" w:cs="Calibri"/>
                <w:color w:val="002060"/>
                <w:sz w:val="18"/>
                <w:szCs w:val="18"/>
                <w:lang w:val="es-DO"/>
              </w:rPr>
              <w:t>0.00</w:t>
            </w:r>
          </w:p>
        </w:tc>
      </w:tr>
      <w:tr w:rsidR="003C2E83" w:rsidRPr="0002254D" w14:paraId="7CCB2F14" w14:textId="77777777" w:rsidTr="003C2E83">
        <w:trPr>
          <w:gridAfter w:val="3"/>
          <w:wAfter w:w="1559" w:type="dxa"/>
          <w:trHeight w:val="371"/>
        </w:trPr>
        <w:tc>
          <w:tcPr>
            <w:tcW w:w="7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42F4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Total RD$</w:t>
            </w:r>
          </w:p>
        </w:tc>
        <w:tc>
          <w:tcPr>
            <w:tcW w:w="28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12E7B861"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4,043,022.22</w:t>
            </w:r>
          </w:p>
          <w:p w14:paraId="5E990A13" w14:textId="77777777" w:rsidR="003C2E83" w:rsidRPr="00F7416C" w:rsidRDefault="003C2E83" w:rsidP="00F7314C">
            <w:pPr>
              <w:rPr>
                <w:rFonts w:ascii="Artifex CF Light" w:hAnsi="Artifex CF Light" w:cs="Calibri"/>
                <w:color w:val="000000" w:themeColor="text1"/>
                <w:sz w:val="18"/>
                <w:szCs w:val="18"/>
              </w:rPr>
            </w:pPr>
          </w:p>
          <w:p w14:paraId="30245485" w14:textId="77777777" w:rsidR="003C2E83" w:rsidRPr="0002254D" w:rsidRDefault="003C2E83" w:rsidP="00F7314C">
            <w:pPr>
              <w:rPr>
                <w:color w:val="000000"/>
                <w:sz w:val="20"/>
                <w:szCs w:val="20"/>
              </w:rPr>
            </w:pPr>
          </w:p>
        </w:tc>
      </w:tr>
      <w:tr w:rsidR="003C2E83" w:rsidRPr="0002254D" w14:paraId="684A0EBE" w14:textId="77777777" w:rsidTr="003C2E83">
        <w:trPr>
          <w:gridAfter w:val="5"/>
          <w:wAfter w:w="2126" w:type="dxa"/>
          <w:trHeight w:val="263"/>
        </w:trPr>
        <w:tc>
          <w:tcPr>
            <w:tcW w:w="702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A1E62" w14:textId="77777777" w:rsidR="003C2E83" w:rsidRDefault="003C2E83" w:rsidP="00F7314C">
            <w:pPr>
              <w:rPr>
                <w:color w:val="000000"/>
                <w:sz w:val="20"/>
                <w:szCs w:val="20"/>
              </w:rPr>
            </w:pPr>
          </w:p>
          <w:p w14:paraId="5FCC62D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Compras a </w:t>
            </w:r>
            <w:proofErr w:type="spellStart"/>
            <w:r w:rsidRPr="007B679D">
              <w:rPr>
                <w:rFonts w:ascii="Artifex CF Light" w:hAnsi="Artifex CF Light" w:cs="Calibri"/>
                <w:color w:val="002060"/>
                <w:sz w:val="18"/>
                <w:szCs w:val="18"/>
                <w:lang w:val="es-DO"/>
              </w:rPr>
              <w:t>Mipymes</w:t>
            </w:r>
            <w:proofErr w:type="spellEnd"/>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F9297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1,546,371.40</w:t>
            </w:r>
          </w:p>
        </w:tc>
        <w:tc>
          <w:tcPr>
            <w:tcW w:w="63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B7FBF6" w14:textId="77777777" w:rsidR="003C2E83" w:rsidRPr="00254F2C" w:rsidRDefault="003C2E83" w:rsidP="00F7314C">
            <w:pPr>
              <w:rPr>
                <w:bCs/>
                <w:color w:val="000000" w:themeColor="text1"/>
                <w:sz w:val="20"/>
                <w:szCs w:val="20"/>
                <w:lang w:val="es-ES"/>
              </w:rPr>
            </w:pPr>
            <w:r w:rsidRPr="007B679D">
              <w:rPr>
                <w:rFonts w:ascii="Artifex CF Light" w:hAnsi="Artifex CF Light" w:cs="Calibri"/>
                <w:b/>
                <w:color w:val="002060"/>
                <w:sz w:val="18"/>
                <w:szCs w:val="18"/>
                <w:lang w:val="es-DO"/>
              </w:rPr>
              <w:t>38%</w:t>
            </w:r>
          </w:p>
        </w:tc>
      </w:tr>
    </w:tbl>
    <w:p w14:paraId="7C246AF5" w14:textId="77777777" w:rsidR="003C2E83" w:rsidRDefault="003C2E83" w:rsidP="00A21B6F">
      <w:pPr>
        <w:rPr>
          <w:rFonts w:ascii="Artifex CF Light" w:eastAsia="Calibri" w:hAnsi="Artifex CF Light"/>
          <w:b/>
          <w:color w:val="002060"/>
          <w:sz w:val="18"/>
          <w:szCs w:val="18"/>
          <w:lang w:val="es-DO"/>
        </w:rPr>
      </w:pPr>
    </w:p>
    <w:p w14:paraId="1C283457" w14:textId="77777777" w:rsidR="003C2E83" w:rsidRDefault="003C2E83" w:rsidP="00A21B6F">
      <w:pPr>
        <w:rPr>
          <w:rFonts w:ascii="Artifex CF Light" w:eastAsia="Calibri" w:hAnsi="Artifex CF Light"/>
          <w:b/>
          <w:color w:val="002060"/>
          <w:sz w:val="18"/>
          <w:szCs w:val="18"/>
          <w:lang w:val="es-DO"/>
        </w:rPr>
      </w:pPr>
    </w:p>
    <w:tbl>
      <w:tblPr>
        <w:tblpPr w:leftFromText="180" w:rightFromText="180" w:vertAnchor="text" w:horzAnchor="page" w:tblpXSpec="center" w:tblpY="-255"/>
        <w:tblOverlap w:val="never"/>
        <w:tblW w:w="11435" w:type="dxa"/>
        <w:tblLayout w:type="fixed"/>
        <w:tblLook w:val="04A0" w:firstRow="1" w:lastRow="0" w:firstColumn="1" w:lastColumn="0" w:noHBand="0" w:noVBand="1"/>
      </w:tblPr>
      <w:tblGrid>
        <w:gridCol w:w="1114"/>
        <w:gridCol w:w="1080"/>
        <w:gridCol w:w="2235"/>
        <w:gridCol w:w="1275"/>
        <w:gridCol w:w="236"/>
        <w:gridCol w:w="331"/>
        <w:gridCol w:w="63"/>
        <w:gridCol w:w="1620"/>
        <w:gridCol w:w="1350"/>
        <w:gridCol w:w="511"/>
        <w:gridCol w:w="1620"/>
      </w:tblGrid>
      <w:tr w:rsidR="003C2E83" w:rsidRPr="00C10141" w14:paraId="5B557556" w14:textId="77777777" w:rsidTr="00F7314C">
        <w:trPr>
          <w:trHeight w:val="32"/>
        </w:trPr>
        <w:tc>
          <w:tcPr>
            <w:tcW w:w="11435" w:type="dxa"/>
            <w:gridSpan w:val="11"/>
            <w:tcBorders>
              <w:top w:val="single" w:sz="8" w:space="0" w:color="auto"/>
              <w:left w:val="single" w:sz="8" w:space="0" w:color="auto"/>
              <w:bottom w:val="single" w:sz="8" w:space="0" w:color="auto"/>
              <w:right w:val="single" w:sz="8" w:space="0" w:color="000000"/>
            </w:tcBorders>
            <w:shd w:val="clear" w:color="auto" w:fill="1F497D" w:themeFill="text2"/>
            <w:vAlign w:val="center"/>
          </w:tcPr>
          <w:p w14:paraId="4D6CA07B"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lastRenderedPageBreak/>
              <w:t>Noviembre</w:t>
            </w:r>
            <w:proofErr w:type="spellEnd"/>
            <w:r w:rsidRPr="00F7416C">
              <w:rPr>
                <w:rFonts w:ascii="Artifex CF Light" w:hAnsi="Artifex CF Light" w:cs="Calibri"/>
                <w:b/>
                <w:color w:val="FFFFFF" w:themeColor="background1"/>
                <w:sz w:val="20"/>
                <w:szCs w:val="20"/>
              </w:rPr>
              <w:t xml:space="preserve"> 2020</w:t>
            </w:r>
          </w:p>
        </w:tc>
      </w:tr>
      <w:tr w:rsidR="003C2E83" w:rsidRPr="00C10141" w14:paraId="4C2EB088" w14:textId="77777777" w:rsidTr="00F7314C">
        <w:trPr>
          <w:trHeight w:val="55"/>
        </w:trPr>
        <w:tc>
          <w:tcPr>
            <w:tcW w:w="1114" w:type="dxa"/>
            <w:tcBorders>
              <w:top w:val="nil"/>
              <w:left w:val="single" w:sz="4" w:space="0" w:color="auto"/>
              <w:bottom w:val="single" w:sz="4" w:space="0" w:color="auto"/>
              <w:right w:val="single" w:sz="4" w:space="0" w:color="auto"/>
            </w:tcBorders>
            <w:shd w:val="clear" w:color="auto" w:fill="1F497D" w:themeFill="text2"/>
            <w:noWrap/>
            <w:vAlign w:val="center"/>
          </w:tcPr>
          <w:p w14:paraId="7883383C"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Fecha</w:t>
            </w:r>
            <w:proofErr w:type="spellEnd"/>
          </w:p>
        </w:tc>
        <w:tc>
          <w:tcPr>
            <w:tcW w:w="1080" w:type="dxa"/>
            <w:tcBorders>
              <w:top w:val="nil"/>
              <w:left w:val="nil"/>
              <w:bottom w:val="single" w:sz="4" w:space="0" w:color="auto"/>
              <w:right w:val="single" w:sz="4" w:space="0" w:color="auto"/>
            </w:tcBorders>
            <w:shd w:val="clear" w:color="auto" w:fill="1F497D" w:themeFill="text2"/>
            <w:noWrap/>
            <w:vAlign w:val="center"/>
          </w:tcPr>
          <w:p w14:paraId="5D114763" w14:textId="77777777" w:rsidR="003C2E83" w:rsidRPr="00F7416C" w:rsidRDefault="003C2E83" w:rsidP="00F7314C">
            <w:pPr>
              <w:jc w:val="center"/>
              <w:rPr>
                <w:rFonts w:ascii="Artifex CF Light" w:hAnsi="Artifex CF Light" w:cs="Calibri"/>
                <w:b/>
                <w:color w:val="FFFFFF" w:themeColor="background1"/>
                <w:sz w:val="20"/>
                <w:szCs w:val="20"/>
              </w:rPr>
            </w:pPr>
            <w:r w:rsidRPr="00F7416C">
              <w:rPr>
                <w:rFonts w:ascii="Artifex CF Light" w:hAnsi="Artifex CF Light" w:cs="Calibri"/>
                <w:b/>
                <w:color w:val="FFFFFF" w:themeColor="background1"/>
                <w:sz w:val="20"/>
                <w:szCs w:val="20"/>
              </w:rPr>
              <w:t>No. Orden</w:t>
            </w:r>
          </w:p>
        </w:tc>
        <w:tc>
          <w:tcPr>
            <w:tcW w:w="4140" w:type="dxa"/>
            <w:gridSpan w:val="5"/>
            <w:tcBorders>
              <w:top w:val="nil"/>
              <w:left w:val="nil"/>
              <w:bottom w:val="single" w:sz="4" w:space="0" w:color="auto"/>
              <w:right w:val="single" w:sz="4" w:space="0" w:color="auto"/>
            </w:tcBorders>
            <w:shd w:val="clear" w:color="auto" w:fill="1F497D" w:themeFill="text2"/>
            <w:noWrap/>
            <w:vAlign w:val="center"/>
          </w:tcPr>
          <w:p w14:paraId="7AEC88E3"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Descripción</w:t>
            </w:r>
            <w:proofErr w:type="spellEnd"/>
          </w:p>
        </w:tc>
        <w:tc>
          <w:tcPr>
            <w:tcW w:w="1620" w:type="dxa"/>
            <w:tcBorders>
              <w:top w:val="nil"/>
              <w:left w:val="nil"/>
              <w:bottom w:val="single" w:sz="4" w:space="0" w:color="auto"/>
              <w:right w:val="single" w:sz="4" w:space="0" w:color="auto"/>
            </w:tcBorders>
            <w:shd w:val="clear" w:color="auto" w:fill="1F497D" w:themeFill="text2"/>
            <w:noWrap/>
            <w:vAlign w:val="center"/>
          </w:tcPr>
          <w:p w14:paraId="5F4C6A31"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Proveedor</w:t>
            </w:r>
            <w:proofErr w:type="spellEnd"/>
          </w:p>
        </w:tc>
        <w:tc>
          <w:tcPr>
            <w:tcW w:w="1350" w:type="dxa"/>
            <w:tcBorders>
              <w:top w:val="nil"/>
              <w:left w:val="nil"/>
              <w:bottom w:val="single" w:sz="4" w:space="0" w:color="auto"/>
              <w:right w:val="single" w:sz="4" w:space="0" w:color="auto"/>
            </w:tcBorders>
            <w:shd w:val="clear" w:color="auto" w:fill="1F497D" w:themeFill="text2"/>
            <w:noWrap/>
            <w:vAlign w:val="center"/>
          </w:tcPr>
          <w:p w14:paraId="1192D237" w14:textId="77777777" w:rsidR="003C2E83" w:rsidRPr="00F7416C" w:rsidRDefault="003C2E83" w:rsidP="00F7314C">
            <w:pPr>
              <w:jc w:val="center"/>
              <w:rPr>
                <w:rFonts w:ascii="Artifex CF Light" w:hAnsi="Artifex CF Light" w:cs="Calibri"/>
                <w:b/>
                <w:color w:val="FFFFFF" w:themeColor="background1"/>
                <w:sz w:val="20"/>
                <w:szCs w:val="20"/>
              </w:rPr>
            </w:pPr>
            <w:r w:rsidRPr="00F7416C">
              <w:rPr>
                <w:rFonts w:ascii="Artifex CF Light" w:hAnsi="Artifex CF Light" w:cs="Calibri"/>
                <w:b/>
                <w:color w:val="FFFFFF" w:themeColor="background1"/>
                <w:sz w:val="20"/>
                <w:szCs w:val="20"/>
              </w:rPr>
              <w:t>Monto (RD$)</w:t>
            </w:r>
          </w:p>
        </w:tc>
        <w:tc>
          <w:tcPr>
            <w:tcW w:w="511" w:type="dxa"/>
            <w:tcBorders>
              <w:top w:val="nil"/>
              <w:left w:val="nil"/>
              <w:bottom w:val="single" w:sz="4" w:space="0" w:color="auto"/>
              <w:right w:val="single" w:sz="4" w:space="0" w:color="auto"/>
            </w:tcBorders>
            <w:shd w:val="clear" w:color="auto" w:fill="1F497D" w:themeFill="text2"/>
            <w:noWrap/>
            <w:vAlign w:val="center"/>
          </w:tcPr>
          <w:p w14:paraId="4897377C"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Mipyme</w:t>
            </w:r>
            <w:proofErr w:type="spellEnd"/>
          </w:p>
        </w:tc>
        <w:tc>
          <w:tcPr>
            <w:tcW w:w="1620" w:type="dxa"/>
            <w:tcBorders>
              <w:top w:val="nil"/>
              <w:left w:val="nil"/>
              <w:bottom w:val="single" w:sz="4" w:space="0" w:color="auto"/>
              <w:right w:val="single" w:sz="4" w:space="0" w:color="auto"/>
            </w:tcBorders>
            <w:shd w:val="clear" w:color="auto" w:fill="1F497D" w:themeFill="text2"/>
            <w:noWrap/>
            <w:vAlign w:val="center"/>
          </w:tcPr>
          <w:p w14:paraId="6C387007" w14:textId="77777777" w:rsidR="003C2E83" w:rsidRPr="00F7416C" w:rsidRDefault="003C2E83" w:rsidP="00F7314C">
            <w:pPr>
              <w:jc w:val="center"/>
              <w:rPr>
                <w:rFonts w:ascii="Artifex CF Light" w:hAnsi="Artifex CF Light" w:cs="Calibri"/>
                <w:b/>
                <w:color w:val="FFFFFF" w:themeColor="background1"/>
                <w:sz w:val="20"/>
                <w:szCs w:val="20"/>
              </w:rPr>
            </w:pPr>
            <w:proofErr w:type="spellStart"/>
            <w:r w:rsidRPr="00F7416C">
              <w:rPr>
                <w:rFonts w:ascii="Artifex CF Light" w:hAnsi="Artifex CF Light" w:cs="Calibri"/>
                <w:b/>
                <w:color w:val="FFFFFF" w:themeColor="background1"/>
                <w:sz w:val="20"/>
                <w:szCs w:val="20"/>
              </w:rPr>
              <w:t>Rubro</w:t>
            </w:r>
            <w:proofErr w:type="spellEnd"/>
          </w:p>
        </w:tc>
      </w:tr>
      <w:tr w:rsidR="003C2E83" w:rsidRPr="00A860DD" w14:paraId="099226DF" w14:textId="77777777" w:rsidTr="00F7314C">
        <w:trPr>
          <w:trHeight w:val="929"/>
        </w:trPr>
        <w:tc>
          <w:tcPr>
            <w:tcW w:w="1114" w:type="dxa"/>
            <w:tcBorders>
              <w:top w:val="nil"/>
              <w:left w:val="single" w:sz="4" w:space="0" w:color="auto"/>
              <w:bottom w:val="single" w:sz="4" w:space="0" w:color="auto"/>
              <w:right w:val="single" w:sz="4" w:space="0" w:color="auto"/>
            </w:tcBorders>
            <w:shd w:val="clear" w:color="000000" w:fill="FFFFFF"/>
            <w:vAlign w:val="center"/>
          </w:tcPr>
          <w:p w14:paraId="3637322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11/16/2020</w:t>
            </w:r>
          </w:p>
        </w:tc>
        <w:tc>
          <w:tcPr>
            <w:tcW w:w="1080" w:type="dxa"/>
            <w:tcBorders>
              <w:top w:val="nil"/>
              <w:left w:val="nil"/>
              <w:bottom w:val="single" w:sz="4" w:space="0" w:color="auto"/>
              <w:right w:val="single" w:sz="4" w:space="0" w:color="auto"/>
            </w:tcBorders>
            <w:shd w:val="clear" w:color="000000" w:fill="FFFFFF"/>
            <w:vAlign w:val="center"/>
          </w:tcPr>
          <w:p w14:paraId="7E8B55A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ONAPI-UC-CD-2020-0090</w:t>
            </w:r>
          </w:p>
        </w:tc>
        <w:tc>
          <w:tcPr>
            <w:tcW w:w="4140" w:type="dxa"/>
            <w:gridSpan w:val="5"/>
            <w:tcBorders>
              <w:top w:val="nil"/>
              <w:left w:val="nil"/>
              <w:bottom w:val="single" w:sz="4" w:space="0" w:color="auto"/>
              <w:right w:val="single" w:sz="4" w:space="0" w:color="auto"/>
            </w:tcBorders>
            <w:shd w:val="clear" w:color="000000" w:fill="FFFFFF"/>
          </w:tcPr>
          <w:p w14:paraId="4262124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Confección de bandera con el logo del gobierno de la Rep. Dom. Y el logo de ONAPI, la misma </w:t>
            </w:r>
            <w:proofErr w:type="spellStart"/>
            <w:r w:rsidRPr="007B679D">
              <w:rPr>
                <w:rFonts w:ascii="Artifex CF Light" w:hAnsi="Artifex CF Light" w:cs="Calibri"/>
                <w:color w:val="002060"/>
                <w:sz w:val="18"/>
                <w:szCs w:val="18"/>
                <w:lang w:val="es-DO"/>
              </w:rPr>
              <w:t>sera</w:t>
            </w:r>
            <w:proofErr w:type="spellEnd"/>
            <w:r w:rsidRPr="007B679D">
              <w:rPr>
                <w:rFonts w:ascii="Artifex CF Light" w:hAnsi="Artifex CF Light" w:cs="Calibri"/>
                <w:color w:val="002060"/>
                <w:sz w:val="18"/>
                <w:szCs w:val="18"/>
                <w:lang w:val="es-DO"/>
              </w:rPr>
              <w:t xml:space="preserve"> colocada en el despacho de la dirección general.</w:t>
            </w:r>
          </w:p>
        </w:tc>
        <w:tc>
          <w:tcPr>
            <w:tcW w:w="1620" w:type="dxa"/>
            <w:tcBorders>
              <w:top w:val="nil"/>
              <w:left w:val="nil"/>
              <w:bottom w:val="single" w:sz="4" w:space="0" w:color="auto"/>
              <w:right w:val="single" w:sz="4" w:space="0" w:color="auto"/>
            </w:tcBorders>
            <w:shd w:val="clear" w:color="000000" w:fill="FFFFFF"/>
            <w:vAlign w:val="center"/>
          </w:tcPr>
          <w:p w14:paraId="47641E8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Banderas Global HC, SRL</w:t>
            </w:r>
          </w:p>
        </w:tc>
        <w:tc>
          <w:tcPr>
            <w:tcW w:w="1350" w:type="dxa"/>
            <w:tcBorders>
              <w:top w:val="nil"/>
              <w:left w:val="nil"/>
              <w:bottom w:val="single" w:sz="4" w:space="0" w:color="auto"/>
              <w:right w:val="single" w:sz="4" w:space="0" w:color="auto"/>
            </w:tcBorders>
            <w:shd w:val="clear" w:color="000000" w:fill="FFFFFF"/>
            <w:vAlign w:val="center"/>
          </w:tcPr>
          <w:p w14:paraId="66F53BF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5,546.00</w:t>
            </w:r>
          </w:p>
        </w:tc>
        <w:tc>
          <w:tcPr>
            <w:tcW w:w="511" w:type="dxa"/>
            <w:tcBorders>
              <w:top w:val="nil"/>
              <w:left w:val="nil"/>
              <w:bottom w:val="single" w:sz="4" w:space="0" w:color="auto"/>
              <w:right w:val="single" w:sz="4" w:space="0" w:color="auto"/>
            </w:tcBorders>
            <w:shd w:val="clear" w:color="000000" w:fill="FFFFFF"/>
            <w:vAlign w:val="center"/>
          </w:tcPr>
          <w:p w14:paraId="6909B79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20" w:type="dxa"/>
            <w:tcBorders>
              <w:top w:val="nil"/>
              <w:left w:val="nil"/>
              <w:bottom w:val="single" w:sz="4" w:space="0" w:color="auto"/>
              <w:right w:val="single" w:sz="4" w:space="0" w:color="auto"/>
            </w:tcBorders>
            <w:shd w:val="clear" w:color="auto" w:fill="auto"/>
            <w:noWrap/>
            <w:vAlign w:val="center"/>
          </w:tcPr>
          <w:p w14:paraId="34D5CFD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Banderas o accesorios</w:t>
            </w:r>
          </w:p>
        </w:tc>
      </w:tr>
      <w:tr w:rsidR="003C2E83" w:rsidRPr="008A7CF0" w14:paraId="227C1883" w14:textId="77777777" w:rsidTr="00F7314C">
        <w:trPr>
          <w:trHeight w:val="992"/>
        </w:trPr>
        <w:tc>
          <w:tcPr>
            <w:tcW w:w="1114" w:type="dxa"/>
            <w:tcBorders>
              <w:top w:val="nil"/>
              <w:left w:val="single" w:sz="4" w:space="0" w:color="auto"/>
              <w:bottom w:val="single" w:sz="4" w:space="0" w:color="auto"/>
              <w:right w:val="single" w:sz="4" w:space="0" w:color="auto"/>
            </w:tcBorders>
            <w:shd w:val="clear" w:color="000000" w:fill="FFFFFF"/>
            <w:vAlign w:val="center"/>
          </w:tcPr>
          <w:p w14:paraId="46E9F75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11/3/2020</w:t>
            </w:r>
          </w:p>
        </w:tc>
        <w:tc>
          <w:tcPr>
            <w:tcW w:w="1080" w:type="dxa"/>
            <w:tcBorders>
              <w:top w:val="nil"/>
              <w:left w:val="nil"/>
              <w:bottom w:val="single" w:sz="4" w:space="0" w:color="auto"/>
              <w:right w:val="single" w:sz="4" w:space="0" w:color="auto"/>
            </w:tcBorders>
            <w:shd w:val="clear" w:color="000000" w:fill="FFFFFF"/>
            <w:vAlign w:val="center"/>
          </w:tcPr>
          <w:p w14:paraId="18C3165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ONAPI-UC-CD-2020-0091</w:t>
            </w:r>
          </w:p>
        </w:tc>
        <w:tc>
          <w:tcPr>
            <w:tcW w:w="4140" w:type="dxa"/>
            <w:gridSpan w:val="5"/>
            <w:tcBorders>
              <w:top w:val="nil"/>
              <w:left w:val="nil"/>
              <w:bottom w:val="single" w:sz="4" w:space="0" w:color="auto"/>
              <w:right w:val="single" w:sz="4" w:space="0" w:color="auto"/>
            </w:tcBorders>
            <w:shd w:val="clear" w:color="000000" w:fill="FFFFFF"/>
          </w:tcPr>
          <w:p w14:paraId="0F3C7E2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 de almuerzo para 10 personas los días 3 y 4/11/2020 para el equipo de auditores externos de calidad que auditaran la ONAPI, del 3 al 6/11/2020.</w:t>
            </w:r>
          </w:p>
        </w:tc>
        <w:tc>
          <w:tcPr>
            <w:tcW w:w="1620" w:type="dxa"/>
            <w:tcBorders>
              <w:top w:val="nil"/>
              <w:left w:val="nil"/>
              <w:bottom w:val="single" w:sz="4" w:space="0" w:color="auto"/>
              <w:right w:val="single" w:sz="4" w:space="0" w:color="auto"/>
            </w:tcBorders>
            <w:shd w:val="clear" w:color="000000" w:fill="FFFFFF"/>
            <w:vAlign w:val="center"/>
          </w:tcPr>
          <w:p w14:paraId="1EC0EF7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Ciano Gourmet, SRL</w:t>
            </w:r>
          </w:p>
        </w:tc>
        <w:tc>
          <w:tcPr>
            <w:tcW w:w="1350" w:type="dxa"/>
            <w:tcBorders>
              <w:top w:val="nil"/>
              <w:left w:val="nil"/>
              <w:bottom w:val="single" w:sz="4" w:space="0" w:color="auto"/>
              <w:right w:val="single" w:sz="4" w:space="0" w:color="auto"/>
            </w:tcBorders>
            <w:shd w:val="clear" w:color="000000" w:fill="FFFFFF"/>
            <w:vAlign w:val="center"/>
          </w:tcPr>
          <w:p w14:paraId="6AAEA84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44,138.00</w:t>
            </w:r>
          </w:p>
        </w:tc>
        <w:tc>
          <w:tcPr>
            <w:tcW w:w="511" w:type="dxa"/>
            <w:tcBorders>
              <w:top w:val="nil"/>
              <w:left w:val="nil"/>
              <w:bottom w:val="single" w:sz="4" w:space="0" w:color="auto"/>
              <w:right w:val="single" w:sz="4" w:space="0" w:color="auto"/>
            </w:tcBorders>
            <w:shd w:val="clear" w:color="000000" w:fill="FFFFFF"/>
            <w:vAlign w:val="center"/>
          </w:tcPr>
          <w:p w14:paraId="4979962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20" w:type="dxa"/>
            <w:tcBorders>
              <w:top w:val="nil"/>
              <w:left w:val="nil"/>
              <w:bottom w:val="single" w:sz="4" w:space="0" w:color="auto"/>
              <w:right w:val="single" w:sz="4" w:space="0" w:color="auto"/>
            </w:tcBorders>
            <w:shd w:val="clear" w:color="auto" w:fill="auto"/>
            <w:noWrap/>
            <w:vAlign w:val="center"/>
          </w:tcPr>
          <w:p w14:paraId="588286D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Restaurante catering, servicio de comida y bebidas.</w:t>
            </w:r>
          </w:p>
        </w:tc>
      </w:tr>
      <w:tr w:rsidR="003C2E83" w:rsidRPr="008A7CF0" w14:paraId="112E00EF" w14:textId="77777777" w:rsidTr="00F7314C">
        <w:trPr>
          <w:trHeight w:val="623"/>
        </w:trPr>
        <w:tc>
          <w:tcPr>
            <w:tcW w:w="1114" w:type="dxa"/>
            <w:tcBorders>
              <w:top w:val="nil"/>
              <w:left w:val="single" w:sz="4" w:space="0" w:color="auto"/>
              <w:bottom w:val="single" w:sz="4" w:space="0" w:color="auto"/>
              <w:right w:val="single" w:sz="4" w:space="0" w:color="auto"/>
            </w:tcBorders>
            <w:shd w:val="clear" w:color="000000" w:fill="FFFFFF"/>
            <w:vAlign w:val="center"/>
          </w:tcPr>
          <w:p w14:paraId="0DC51FB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11/5/2020</w:t>
            </w:r>
          </w:p>
        </w:tc>
        <w:tc>
          <w:tcPr>
            <w:tcW w:w="1080" w:type="dxa"/>
            <w:tcBorders>
              <w:top w:val="nil"/>
              <w:left w:val="nil"/>
              <w:bottom w:val="single" w:sz="4" w:space="0" w:color="auto"/>
              <w:right w:val="single" w:sz="4" w:space="0" w:color="auto"/>
            </w:tcBorders>
            <w:shd w:val="clear" w:color="000000" w:fill="FFFFFF"/>
            <w:vAlign w:val="center"/>
          </w:tcPr>
          <w:p w14:paraId="5E5ED6A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ONAPI-UC-CD-2020-0092</w:t>
            </w:r>
          </w:p>
        </w:tc>
        <w:tc>
          <w:tcPr>
            <w:tcW w:w="4140" w:type="dxa"/>
            <w:gridSpan w:val="5"/>
            <w:tcBorders>
              <w:top w:val="nil"/>
              <w:left w:val="nil"/>
              <w:bottom w:val="single" w:sz="4" w:space="0" w:color="auto"/>
              <w:right w:val="single" w:sz="4" w:space="0" w:color="auto"/>
            </w:tcBorders>
            <w:shd w:val="clear" w:color="000000" w:fill="FFFFFF"/>
          </w:tcPr>
          <w:p w14:paraId="775D5AF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del </w:t>
            </w:r>
            <w:proofErr w:type="spellStart"/>
            <w:r w:rsidRPr="007B679D">
              <w:rPr>
                <w:rFonts w:ascii="Artifex CF Light" w:hAnsi="Artifex CF Light" w:cs="Calibri"/>
                <w:color w:val="002060"/>
                <w:sz w:val="18"/>
                <w:szCs w:val="18"/>
                <w:lang w:val="es-DO"/>
              </w:rPr>
              <w:t>vehiculo</w:t>
            </w:r>
            <w:proofErr w:type="spellEnd"/>
            <w:r w:rsidRPr="007B679D">
              <w:rPr>
                <w:rFonts w:ascii="Artifex CF Light" w:hAnsi="Artifex CF Light" w:cs="Calibri"/>
                <w:color w:val="002060"/>
                <w:sz w:val="18"/>
                <w:szCs w:val="18"/>
                <w:lang w:val="es-DO"/>
              </w:rPr>
              <w:t xml:space="preserve"> Isuzu </w:t>
            </w:r>
            <w:proofErr w:type="spellStart"/>
            <w:r w:rsidRPr="007B679D">
              <w:rPr>
                <w:rFonts w:ascii="Artifex CF Light" w:hAnsi="Artifex CF Light" w:cs="Calibri"/>
                <w:color w:val="002060"/>
                <w:sz w:val="18"/>
                <w:szCs w:val="18"/>
                <w:lang w:val="es-DO"/>
              </w:rPr>
              <w:t>Dmax</w:t>
            </w:r>
            <w:proofErr w:type="spellEnd"/>
            <w:r w:rsidRPr="007B679D">
              <w:rPr>
                <w:rFonts w:ascii="Artifex CF Light" w:hAnsi="Artifex CF Light" w:cs="Calibri"/>
                <w:color w:val="002060"/>
                <w:sz w:val="18"/>
                <w:szCs w:val="18"/>
                <w:lang w:val="es-DO"/>
              </w:rPr>
              <w:t>, Chasis MPATFS88HBT101921.</w:t>
            </w:r>
          </w:p>
        </w:tc>
        <w:tc>
          <w:tcPr>
            <w:tcW w:w="1620" w:type="dxa"/>
            <w:tcBorders>
              <w:top w:val="nil"/>
              <w:left w:val="nil"/>
              <w:bottom w:val="single" w:sz="4" w:space="0" w:color="auto"/>
              <w:right w:val="single" w:sz="4" w:space="0" w:color="auto"/>
            </w:tcBorders>
            <w:shd w:val="clear" w:color="000000" w:fill="FFFFFF"/>
            <w:vAlign w:val="center"/>
          </w:tcPr>
          <w:p w14:paraId="5378C76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Auto Mecánica Gómez &amp; Asociados, SRL</w:t>
            </w:r>
          </w:p>
        </w:tc>
        <w:tc>
          <w:tcPr>
            <w:tcW w:w="1350" w:type="dxa"/>
            <w:tcBorders>
              <w:top w:val="nil"/>
              <w:left w:val="nil"/>
              <w:bottom w:val="single" w:sz="4" w:space="0" w:color="auto"/>
              <w:right w:val="single" w:sz="4" w:space="0" w:color="auto"/>
            </w:tcBorders>
            <w:shd w:val="clear" w:color="000000" w:fill="FFFFFF"/>
            <w:vAlign w:val="center"/>
          </w:tcPr>
          <w:p w14:paraId="5B874B8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38,674.50</w:t>
            </w:r>
          </w:p>
        </w:tc>
        <w:tc>
          <w:tcPr>
            <w:tcW w:w="511" w:type="dxa"/>
            <w:tcBorders>
              <w:top w:val="nil"/>
              <w:left w:val="nil"/>
              <w:bottom w:val="single" w:sz="4" w:space="0" w:color="auto"/>
              <w:right w:val="single" w:sz="4" w:space="0" w:color="auto"/>
            </w:tcBorders>
            <w:shd w:val="clear" w:color="000000" w:fill="FFFFFF"/>
            <w:vAlign w:val="center"/>
          </w:tcPr>
          <w:p w14:paraId="70697D5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20" w:type="dxa"/>
            <w:tcBorders>
              <w:top w:val="nil"/>
              <w:left w:val="nil"/>
              <w:bottom w:val="single" w:sz="4" w:space="0" w:color="auto"/>
              <w:right w:val="single" w:sz="4" w:space="0" w:color="auto"/>
            </w:tcBorders>
            <w:shd w:val="clear" w:color="auto" w:fill="auto"/>
            <w:noWrap/>
            <w:vAlign w:val="center"/>
          </w:tcPr>
          <w:p w14:paraId="19F96F4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y </w:t>
            </w:r>
            <w:proofErr w:type="spellStart"/>
            <w:r w:rsidRPr="007B679D">
              <w:rPr>
                <w:rFonts w:ascii="Artifex CF Light" w:hAnsi="Artifex CF Light" w:cs="Calibri"/>
                <w:color w:val="002060"/>
                <w:sz w:val="18"/>
                <w:szCs w:val="18"/>
                <w:lang w:val="es-DO"/>
              </w:rPr>
              <w:t>reparacion</w:t>
            </w:r>
            <w:proofErr w:type="spellEnd"/>
            <w:r w:rsidRPr="007B679D">
              <w:rPr>
                <w:rFonts w:ascii="Artifex CF Light" w:hAnsi="Artifex CF Light" w:cs="Calibri"/>
                <w:color w:val="002060"/>
                <w:sz w:val="18"/>
                <w:szCs w:val="18"/>
                <w:lang w:val="es-DO"/>
              </w:rPr>
              <w:t xml:space="preserve"> de transporte</w:t>
            </w:r>
          </w:p>
        </w:tc>
      </w:tr>
      <w:tr w:rsidR="003C2E83" w:rsidRPr="008A7CF0" w14:paraId="14EE62BB" w14:textId="77777777" w:rsidTr="00F7314C">
        <w:trPr>
          <w:trHeight w:val="395"/>
        </w:trPr>
        <w:tc>
          <w:tcPr>
            <w:tcW w:w="1114" w:type="dxa"/>
            <w:tcBorders>
              <w:top w:val="nil"/>
              <w:left w:val="single" w:sz="4" w:space="0" w:color="auto"/>
              <w:bottom w:val="single" w:sz="4" w:space="0" w:color="auto"/>
              <w:right w:val="single" w:sz="4" w:space="0" w:color="auto"/>
            </w:tcBorders>
            <w:shd w:val="clear" w:color="000000" w:fill="FFFFFF"/>
            <w:vAlign w:val="center"/>
          </w:tcPr>
          <w:p w14:paraId="2CE68F0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11/13/2020</w:t>
            </w:r>
          </w:p>
        </w:tc>
        <w:tc>
          <w:tcPr>
            <w:tcW w:w="1080" w:type="dxa"/>
            <w:tcBorders>
              <w:top w:val="nil"/>
              <w:left w:val="nil"/>
              <w:bottom w:val="single" w:sz="4" w:space="0" w:color="auto"/>
              <w:right w:val="single" w:sz="4" w:space="0" w:color="auto"/>
            </w:tcBorders>
            <w:shd w:val="clear" w:color="000000" w:fill="FFFFFF"/>
            <w:vAlign w:val="center"/>
          </w:tcPr>
          <w:p w14:paraId="24095D2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ONAPI-UC-CD-2020-0093</w:t>
            </w:r>
          </w:p>
        </w:tc>
        <w:tc>
          <w:tcPr>
            <w:tcW w:w="4140" w:type="dxa"/>
            <w:gridSpan w:val="5"/>
            <w:tcBorders>
              <w:top w:val="nil"/>
              <w:left w:val="nil"/>
              <w:bottom w:val="single" w:sz="4" w:space="0" w:color="auto"/>
              <w:right w:val="single" w:sz="4" w:space="0" w:color="auto"/>
            </w:tcBorders>
            <w:shd w:val="clear" w:color="000000" w:fill="FFFFFF"/>
            <w:vAlign w:val="center"/>
          </w:tcPr>
          <w:p w14:paraId="16476CB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a dos </w:t>
            </w:r>
            <w:proofErr w:type="spellStart"/>
            <w:r w:rsidRPr="007B679D">
              <w:rPr>
                <w:rFonts w:ascii="Artifex CF Light" w:hAnsi="Artifex CF Light" w:cs="Calibri"/>
                <w:color w:val="002060"/>
                <w:sz w:val="18"/>
                <w:szCs w:val="18"/>
                <w:lang w:val="es-DO"/>
              </w:rPr>
              <w:t>vehiculos</w:t>
            </w:r>
            <w:proofErr w:type="spellEnd"/>
            <w:r w:rsidRPr="007B679D">
              <w:rPr>
                <w:rFonts w:ascii="Artifex CF Light" w:hAnsi="Artifex CF Light" w:cs="Calibri"/>
                <w:color w:val="002060"/>
                <w:sz w:val="18"/>
                <w:szCs w:val="18"/>
                <w:lang w:val="es-DO"/>
              </w:rPr>
              <w:t xml:space="preserve"> de la </w:t>
            </w:r>
            <w:proofErr w:type="spellStart"/>
            <w:r w:rsidRPr="007B679D">
              <w:rPr>
                <w:rFonts w:ascii="Artifex CF Light" w:hAnsi="Artifex CF Light" w:cs="Calibri"/>
                <w:color w:val="002060"/>
                <w:sz w:val="18"/>
                <w:szCs w:val="18"/>
                <w:lang w:val="es-DO"/>
              </w:rPr>
              <w:t>institucion</w:t>
            </w:r>
            <w:proofErr w:type="spellEnd"/>
            <w:r w:rsidRPr="007B679D">
              <w:rPr>
                <w:rFonts w:ascii="Artifex CF Light" w:hAnsi="Artifex CF Light" w:cs="Calibri"/>
                <w:color w:val="002060"/>
                <w:sz w:val="18"/>
                <w:szCs w:val="18"/>
                <w:lang w:val="es-DO"/>
              </w:rPr>
              <w:t xml:space="preserve"> (Nissan </w:t>
            </w:r>
            <w:proofErr w:type="spellStart"/>
            <w:r w:rsidRPr="007B679D">
              <w:rPr>
                <w:rFonts w:ascii="Artifex CF Light" w:hAnsi="Artifex CF Light" w:cs="Calibri"/>
                <w:color w:val="002060"/>
                <w:sz w:val="18"/>
                <w:szCs w:val="18"/>
                <w:lang w:val="es-DO"/>
              </w:rPr>
              <w:t>Frontier</w:t>
            </w:r>
            <w:proofErr w:type="spellEnd"/>
            <w:r w:rsidRPr="007B679D">
              <w:rPr>
                <w:rFonts w:ascii="Artifex CF Light" w:hAnsi="Artifex CF Light" w:cs="Calibri"/>
                <w:color w:val="002060"/>
                <w:sz w:val="18"/>
                <w:szCs w:val="18"/>
                <w:lang w:val="es-DO"/>
              </w:rPr>
              <w:t xml:space="preserve"> y Toyota </w:t>
            </w:r>
            <w:proofErr w:type="spellStart"/>
            <w:r w:rsidRPr="007B679D">
              <w:rPr>
                <w:rFonts w:ascii="Artifex CF Light" w:hAnsi="Artifex CF Light" w:cs="Calibri"/>
                <w:color w:val="002060"/>
                <w:sz w:val="18"/>
                <w:szCs w:val="18"/>
                <w:lang w:val="es-DO"/>
              </w:rPr>
              <w:t>Coaster</w:t>
            </w:r>
            <w:proofErr w:type="spellEnd"/>
            <w:r w:rsidRPr="007B679D">
              <w:rPr>
                <w:rFonts w:ascii="Artifex CF Light" w:hAnsi="Artifex CF Light" w:cs="Calibri"/>
                <w:color w:val="002060"/>
                <w:sz w:val="18"/>
                <w:szCs w:val="18"/>
                <w:lang w:val="es-DO"/>
              </w:rPr>
              <w:t>).</w:t>
            </w:r>
          </w:p>
        </w:tc>
        <w:tc>
          <w:tcPr>
            <w:tcW w:w="1620" w:type="dxa"/>
            <w:tcBorders>
              <w:top w:val="nil"/>
              <w:left w:val="nil"/>
              <w:bottom w:val="single" w:sz="4" w:space="0" w:color="auto"/>
              <w:right w:val="single" w:sz="4" w:space="0" w:color="auto"/>
            </w:tcBorders>
            <w:shd w:val="clear" w:color="000000" w:fill="FFFFFF"/>
            <w:vAlign w:val="center"/>
          </w:tcPr>
          <w:p w14:paraId="4D21C61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Delta Comercial, SA</w:t>
            </w:r>
          </w:p>
        </w:tc>
        <w:tc>
          <w:tcPr>
            <w:tcW w:w="1350" w:type="dxa"/>
            <w:tcBorders>
              <w:top w:val="nil"/>
              <w:left w:val="nil"/>
              <w:bottom w:val="single" w:sz="4" w:space="0" w:color="auto"/>
              <w:right w:val="single" w:sz="4" w:space="0" w:color="auto"/>
            </w:tcBorders>
            <w:shd w:val="clear" w:color="000000" w:fill="FFFFFF"/>
            <w:vAlign w:val="center"/>
          </w:tcPr>
          <w:p w14:paraId="23B99A5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27,596.27</w:t>
            </w:r>
          </w:p>
        </w:tc>
        <w:tc>
          <w:tcPr>
            <w:tcW w:w="511" w:type="dxa"/>
            <w:tcBorders>
              <w:top w:val="nil"/>
              <w:left w:val="nil"/>
              <w:bottom w:val="single" w:sz="4" w:space="0" w:color="auto"/>
              <w:right w:val="single" w:sz="4" w:space="0" w:color="auto"/>
            </w:tcBorders>
            <w:shd w:val="clear" w:color="000000" w:fill="FFFFFF"/>
            <w:vAlign w:val="center"/>
          </w:tcPr>
          <w:p w14:paraId="22625BE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20" w:type="dxa"/>
            <w:tcBorders>
              <w:top w:val="nil"/>
              <w:left w:val="nil"/>
              <w:bottom w:val="single" w:sz="4" w:space="0" w:color="auto"/>
              <w:right w:val="single" w:sz="4" w:space="0" w:color="auto"/>
            </w:tcBorders>
            <w:shd w:val="clear" w:color="auto" w:fill="auto"/>
            <w:noWrap/>
            <w:vAlign w:val="center"/>
          </w:tcPr>
          <w:p w14:paraId="326CD9D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y </w:t>
            </w:r>
            <w:proofErr w:type="spellStart"/>
            <w:r w:rsidRPr="007B679D">
              <w:rPr>
                <w:rFonts w:ascii="Artifex CF Light" w:hAnsi="Artifex CF Light" w:cs="Calibri"/>
                <w:color w:val="002060"/>
                <w:sz w:val="18"/>
                <w:szCs w:val="18"/>
                <w:lang w:val="es-DO"/>
              </w:rPr>
              <w:t>reparacion</w:t>
            </w:r>
            <w:proofErr w:type="spellEnd"/>
            <w:r w:rsidRPr="007B679D">
              <w:rPr>
                <w:rFonts w:ascii="Artifex CF Light" w:hAnsi="Artifex CF Light" w:cs="Calibri"/>
                <w:color w:val="002060"/>
                <w:sz w:val="18"/>
                <w:szCs w:val="18"/>
                <w:lang w:val="es-DO"/>
              </w:rPr>
              <w:t xml:space="preserve"> de transporte</w:t>
            </w:r>
          </w:p>
        </w:tc>
      </w:tr>
      <w:tr w:rsidR="003C2E83" w:rsidRPr="008A7CF0" w14:paraId="11B14A39" w14:textId="77777777" w:rsidTr="00F7314C">
        <w:trPr>
          <w:trHeight w:val="395"/>
        </w:trPr>
        <w:tc>
          <w:tcPr>
            <w:tcW w:w="1114" w:type="dxa"/>
            <w:tcBorders>
              <w:top w:val="nil"/>
              <w:left w:val="single" w:sz="4" w:space="0" w:color="auto"/>
              <w:bottom w:val="single" w:sz="4" w:space="0" w:color="auto"/>
              <w:right w:val="single" w:sz="4" w:space="0" w:color="auto"/>
            </w:tcBorders>
            <w:shd w:val="clear" w:color="000000" w:fill="FFFFFF"/>
            <w:vAlign w:val="center"/>
          </w:tcPr>
          <w:p w14:paraId="184E4DF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11/13/2020</w:t>
            </w:r>
          </w:p>
        </w:tc>
        <w:tc>
          <w:tcPr>
            <w:tcW w:w="1080" w:type="dxa"/>
            <w:tcBorders>
              <w:top w:val="nil"/>
              <w:left w:val="nil"/>
              <w:bottom w:val="single" w:sz="4" w:space="0" w:color="auto"/>
              <w:right w:val="single" w:sz="4" w:space="0" w:color="auto"/>
            </w:tcBorders>
            <w:shd w:val="clear" w:color="000000" w:fill="FFFFFF"/>
            <w:vAlign w:val="center"/>
          </w:tcPr>
          <w:p w14:paraId="0F10DE4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ONAPI-UC-CD-2020-0093</w:t>
            </w:r>
          </w:p>
        </w:tc>
        <w:tc>
          <w:tcPr>
            <w:tcW w:w="4140" w:type="dxa"/>
            <w:gridSpan w:val="5"/>
            <w:tcBorders>
              <w:top w:val="nil"/>
              <w:left w:val="nil"/>
              <w:bottom w:val="single" w:sz="4" w:space="0" w:color="auto"/>
              <w:right w:val="single" w:sz="4" w:space="0" w:color="auto"/>
            </w:tcBorders>
            <w:shd w:val="clear" w:color="000000" w:fill="FFFFFF"/>
            <w:vAlign w:val="center"/>
          </w:tcPr>
          <w:p w14:paraId="152B5D4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a dos </w:t>
            </w:r>
            <w:proofErr w:type="spellStart"/>
            <w:r w:rsidRPr="007B679D">
              <w:rPr>
                <w:rFonts w:ascii="Artifex CF Light" w:hAnsi="Artifex CF Light" w:cs="Calibri"/>
                <w:color w:val="002060"/>
                <w:sz w:val="18"/>
                <w:szCs w:val="18"/>
                <w:lang w:val="es-DO"/>
              </w:rPr>
              <w:t>vehiculos</w:t>
            </w:r>
            <w:proofErr w:type="spellEnd"/>
            <w:r w:rsidRPr="007B679D">
              <w:rPr>
                <w:rFonts w:ascii="Artifex CF Light" w:hAnsi="Artifex CF Light" w:cs="Calibri"/>
                <w:color w:val="002060"/>
                <w:sz w:val="18"/>
                <w:szCs w:val="18"/>
                <w:lang w:val="es-DO"/>
              </w:rPr>
              <w:t xml:space="preserve"> de la </w:t>
            </w:r>
            <w:proofErr w:type="spellStart"/>
            <w:r w:rsidRPr="007B679D">
              <w:rPr>
                <w:rFonts w:ascii="Artifex CF Light" w:hAnsi="Artifex CF Light" w:cs="Calibri"/>
                <w:color w:val="002060"/>
                <w:sz w:val="18"/>
                <w:szCs w:val="18"/>
                <w:lang w:val="es-DO"/>
              </w:rPr>
              <w:t>institucion</w:t>
            </w:r>
            <w:proofErr w:type="spellEnd"/>
            <w:r w:rsidRPr="007B679D">
              <w:rPr>
                <w:rFonts w:ascii="Artifex CF Light" w:hAnsi="Artifex CF Light" w:cs="Calibri"/>
                <w:color w:val="002060"/>
                <w:sz w:val="18"/>
                <w:szCs w:val="18"/>
                <w:lang w:val="es-DO"/>
              </w:rPr>
              <w:t xml:space="preserve"> (Nissan </w:t>
            </w:r>
            <w:proofErr w:type="spellStart"/>
            <w:r w:rsidRPr="007B679D">
              <w:rPr>
                <w:rFonts w:ascii="Artifex CF Light" w:hAnsi="Artifex CF Light" w:cs="Calibri"/>
                <w:color w:val="002060"/>
                <w:sz w:val="18"/>
                <w:szCs w:val="18"/>
                <w:lang w:val="es-DO"/>
              </w:rPr>
              <w:t>Frontier</w:t>
            </w:r>
            <w:proofErr w:type="spellEnd"/>
            <w:r w:rsidRPr="007B679D">
              <w:rPr>
                <w:rFonts w:ascii="Artifex CF Light" w:hAnsi="Artifex CF Light" w:cs="Calibri"/>
                <w:color w:val="002060"/>
                <w:sz w:val="18"/>
                <w:szCs w:val="18"/>
                <w:lang w:val="es-DO"/>
              </w:rPr>
              <w:t xml:space="preserve"> y Toyota </w:t>
            </w:r>
            <w:proofErr w:type="spellStart"/>
            <w:r w:rsidRPr="007B679D">
              <w:rPr>
                <w:rFonts w:ascii="Artifex CF Light" w:hAnsi="Artifex CF Light" w:cs="Calibri"/>
                <w:color w:val="002060"/>
                <w:sz w:val="18"/>
                <w:szCs w:val="18"/>
                <w:lang w:val="es-DO"/>
              </w:rPr>
              <w:t>Coaster</w:t>
            </w:r>
            <w:proofErr w:type="spellEnd"/>
            <w:r w:rsidRPr="007B679D">
              <w:rPr>
                <w:rFonts w:ascii="Artifex CF Light" w:hAnsi="Artifex CF Light" w:cs="Calibri"/>
                <w:color w:val="002060"/>
                <w:sz w:val="18"/>
                <w:szCs w:val="18"/>
                <w:lang w:val="es-DO"/>
              </w:rPr>
              <w:t>).</w:t>
            </w:r>
          </w:p>
        </w:tc>
        <w:tc>
          <w:tcPr>
            <w:tcW w:w="1620" w:type="dxa"/>
            <w:tcBorders>
              <w:top w:val="nil"/>
              <w:left w:val="nil"/>
              <w:bottom w:val="single" w:sz="4" w:space="0" w:color="auto"/>
              <w:right w:val="single" w:sz="4" w:space="0" w:color="auto"/>
            </w:tcBorders>
            <w:shd w:val="clear" w:color="000000" w:fill="FFFFFF"/>
            <w:vAlign w:val="center"/>
          </w:tcPr>
          <w:p w14:paraId="3BA705D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Santo Domingo Motors Company, SA</w:t>
            </w:r>
          </w:p>
        </w:tc>
        <w:tc>
          <w:tcPr>
            <w:tcW w:w="1350" w:type="dxa"/>
            <w:tcBorders>
              <w:top w:val="nil"/>
              <w:left w:val="nil"/>
              <w:bottom w:val="single" w:sz="4" w:space="0" w:color="auto"/>
              <w:right w:val="single" w:sz="4" w:space="0" w:color="auto"/>
            </w:tcBorders>
            <w:shd w:val="clear" w:color="000000" w:fill="FFFFFF"/>
            <w:vAlign w:val="center"/>
          </w:tcPr>
          <w:p w14:paraId="11983C7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52,112.00</w:t>
            </w:r>
          </w:p>
          <w:p w14:paraId="1855350B" w14:textId="77777777" w:rsidR="003C2E83" w:rsidRPr="007B679D" w:rsidRDefault="003C2E83" w:rsidP="00F7314C">
            <w:pPr>
              <w:rPr>
                <w:rFonts w:ascii="Artifex CF Light" w:hAnsi="Artifex CF Light" w:cs="Calibri"/>
                <w:color w:val="002060"/>
                <w:sz w:val="18"/>
                <w:szCs w:val="18"/>
                <w:lang w:val="es-DO"/>
              </w:rPr>
            </w:pPr>
          </w:p>
        </w:tc>
        <w:tc>
          <w:tcPr>
            <w:tcW w:w="511" w:type="dxa"/>
            <w:tcBorders>
              <w:top w:val="nil"/>
              <w:left w:val="nil"/>
              <w:bottom w:val="single" w:sz="4" w:space="0" w:color="auto"/>
              <w:right w:val="single" w:sz="4" w:space="0" w:color="auto"/>
            </w:tcBorders>
            <w:shd w:val="clear" w:color="000000" w:fill="FFFFFF"/>
            <w:vAlign w:val="center"/>
          </w:tcPr>
          <w:p w14:paraId="17E0B23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20" w:type="dxa"/>
            <w:tcBorders>
              <w:top w:val="nil"/>
              <w:left w:val="nil"/>
              <w:bottom w:val="single" w:sz="4" w:space="0" w:color="auto"/>
              <w:right w:val="single" w:sz="4" w:space="0" w:color="auto"/>
            </w:tcBorders>
            <w:shd w:val="clear" w:color="auto" w:fill="auto"/>
            <w:noWrap/>
            <w:vAlign w:val="center"/>
          </w:tcPr>
          <w:p w14:paraId="22221CA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Mantenimiento y </w:t>
            </w:r>
            <w:proofErr w:type="spellStart"/>
            <w:r w:rsidRPr="007B679D">
              <w:rPr>
                <w:rFonts w:ascii="Artifex CF Light" w:hAnsi="Artifex CF Light" w:cs="Calibri"/>
                <w:color w:val="002060"/>
                <w:sz w:val="18"/>
                <w:szCs w:val="18"/>
                <w:lang w:val="es-DO"/>
              </w:rPr>
              <w:t>reparacion</w:t>
            </w:r>
            <w:proofErr w:type="spellEnd"/>
            <w:r w:rsidRPr="007B679D">
              <w:rPr>
                <w:rFonts w:ascii="Artifex CF Light" w:hAnsi="Artifex CF Light" w:cs="Calibri"/>
                <w:color w:val="002060"/>
                <w:sz w:val="18"/>
                <w:szCs w:val="18"/>
                <w:lang w:val="es-DO"/>
              </w:rPr>
              <w:t xml:space="preserve"> de transporte</w:t>
            </w:r>
          </w:p>
        </w:tc>
      </w:tr>
      <w:tr w:rsidR="003C2E83" w:rsidRPr="00833938" w14:paraId="1BD0B87D" w14:textId="77777777" w:rsidTr="00F7314C">
        <w:trPr>
          <w:trHeight w:val="367"/>
        </w:trPr>
        <w:tc>
          <w:tcPr>
            <w:tcW w:w="1114" w:type="dxa"/>
            <w:tcBorders>
              <w:top w:val="nil"/>
              <w:left w:val="single" w:sz="4" w:space="0" w:color="auto"/>
              <w:bottom w:val="single" w:sz="4" w:space="0" w:color="auto"/>
              <w:right w:val="single" w:sz="4" w:space="0" w:color="auto"/>
            </w:tcBorders>
            <w:shd w:val="clear" w:color="000000" w:fill="FFFFFF"/>
            <w:vAlign w:val="center"/>
          </w:tcPr>
          <w:p w14:paraId="5979183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11/13/2020</w:t>
            </w:r>
          </w:p>
        </w:tc>
        <w:tc>
          <w:tcPr>
            <w:tcW w:w="1080" w:type="dxa"/>
            <w:tcBorders>
              <w:top w:val="nil"/>
              <w:left w:val="nil"/>
              <w:bottom w:val="single" w:sz="4" w:space="0" w:color="auto"/>
              <w:right w:val="single" w:sz="4" w:space="0" w:color="auto"/>
            </w:tcBorders>
            <w:shd w:val="clear" w:color="000000" w:fill="FFFFFF"/>
            <w:vAlign w:val="center"/>
          </w:tcPr>
          <w:p w14:paraId="15A3CA7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ONAPI-UC-CD-2020-0094</w:t>
            </w:r>
          </w:p>
        </w:tc>
        <w:tc>
          <w:tcPr>
            <w:tcW w:w="4140" w:type="dxa"/>
            <w:gridSpan w:val="5"/>
            <w:tcBorders>
              <w:top w:val="nil"/>
              <w:left w:val="nil"/>
              <w:bottom w:val="single" w:sz="4" w:space="0" w:color="auto"/>
              <w:right w:val="single" w:sz="4" w:space="0" w:color="auto"/>
            </w:tcBorders>
            <w:shd w:val="clear" w:color="000000" w:fill="FFFFFF"/>
            <w:vAlign w:val="center"/>
          </w:tcPr>
          <w:p w14:paraId="479AAC5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agua en fardos de botellitas y botellones para consumo de colaboradores de la ONAPI.</w:t>
            </w:r>
          </w:p>
        </w:tc>
        <w:tc>
          <w:tcPr>
            <w:tcW w:w="1620" w:type="dxa"/>
            <w:tcBorders>
              <w:top w:val="nil"/>
              <w:left w:val="nil"/>
              <w:bottom w:val="single" w:sz="4" w:space="0" w:color="auto"/>
              <w:right w:val="single" w:sz="4" w:space="0" w:color="auto"/>
            </w:tcBorders>
            <w:shd w:val="clear" w:color="000000" w:fill="FFFFFF"/>
          </w:tcPr>
          <w:p w14:paraId="13D35F0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Laboratorios Orbis, SA</w:t>
            </w:r>
          </w:p>
        </w:tc>
        <w:tc>
          <w:tcPr>
            <w:tcW w:w="1350" w:type="dxa"/>
            <w:tcBorders>
              <w:top w:val="nil"/>
              <w:left w:val="nil"/>
              <w:bottom w:val="single" w:sz="4" w:space="0" w:color="auto"/>
              <w:right w:val="single" w:sz="4" w:space="0" w:color="auto"/>
            </w:tcBorders>
            <w:shd w:val="clear" w:color="000000" w:fill="FFFFFF"/>
            <w:vAlign w:val="center"/>
          </w:tcPr>
          <w:p w14:paraId="2EF150F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62,000.00</w:t>
            </w:r>
          </w:p>
        </w:tc>
        <w:tc>
          <w:tcPr>
            <w:tcW w:w="511" w:type="dxa"/>
            <w:tcBorders>
              <w:top w:val="nil"/>
              <w:left w:val="nil"/>
              <w:bottom w:val="single" w:sz="4" w:space="0" w:color="auto"/>
              <w:right w:val="single" w:sz="4" w:space="0" w:color="auto"/>
            </w:tcBorders>
            <w:shd w:val="clear" w:color="000000" w:fill="FFFFFF"/>
            <w:vAlign w:val="center"/>
          </w:tcPr>
          <w:p w14:paraId="7ABB906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20" w:type="dxa"/>
            <w:tcBorders>
              <w:top w:val="nil"/>
              <w:left w:val="nil"/>
              <w:bottom w:val="single" w:sz="4" w:space="0" w:color="auto"/>
              <w:right w:val="single" w:sz="4" w:space="0" w:color="auto"/>
            </w:tcBorders>
            <w:shd w:val="clear" w:color="000000" w:fill="FFFFFF"/>
            <w:vAlign w:val="center"/>
          </w:tcPr>
          <w:p w14:paraId="08A0CC7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Agua</w:t>
            </w:r>
          </w:p>
        </w:tc>
      </w:tr>
      <w:tr w:rsidR="003C2E83" w:rsidRPr="00833938" w14:paraId="07FC1691" w14:textId="77777777" w:rsidTr="00F7314C">
        <w:trPr>
          <w:trHeight w:val="770"/>
        </w:trPr>
        <w:tc>
          <w:tcPr>
            <w:tcW w:w="1114" w:type="dxa"/>
            <w:tcBorders>
              <w:top w:val="nil"/>
              <w:left w:val="single" w:sz="4" w:space="0" w:color="auto"/>
              <w:bottom w:val="single" w:sz="4" w:space="0" w:color="auto"/>
              <w:right w:val="single" w:sz="4" w:space="0" w:color="auto"/>
            </w:tcBorders>
            <w:shd w:val="clear" w:color="000000" w:fill="FFFFFF"/>
            <w:vAlign w:val="center"/>
          </w:tcPr>
          <w:p w14:paraId="3142634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11/13/2020</w:t>
            </w:r>
          </w:p>
          <w:p w14:paraId="5AE7B31F" w14:textId="77777777" w:rsidR="003C2E83" w:rsidRPr="007B679D" w:rsidRDefault="003C2E83" w:rsidP="00F7314C">
            <w:pPr>
              <w:rPr>
                <w:rFonts w:ascii="Artifex CF Light" w:hAnsi="Artifex CF Light" w:cs="Calibri"/>
                <w:color w:val="002060"/>
                <w:sz w:val="18"/>
                <w:szCs w:val="18"/>
                <w:lang w:val="es-DO"/>
              </w:rPr>
            </w:pPr>
          </w:p>
        </w:tc>
        <w:tc>
          <w:tcPr>
            <w:tcW w:w="1080" w:type="dxa"/>
            <w:tcBorders>
              <w:top w:val="nil"/>
              <w:left w:val="nil"/>
              <w:bottom w:val="single" w:sz="4" w:space="0" w:color="auto"/>
              <w:right w:val="single" w:sz="4" w:space="0" w:color="auto"/>
            </w:tcBorders>
            <w:shd w:val="clear" w:color="000000" w:fill="FFFFFF"/>
            <w:vAlign w:val="center"/>
          </w:tcPr>
          <w:p w14:paraId="05CF90A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ONAPI-UC-CD-2020-0095</w:t>
            </w:r>
          </w:p>
        </w:tc>
        <w:tc>
          <w:tcPr>
            <w:tcW w:w="4140" w:type="dxa"/>
            <w:gridSpan w:val="5"/>
            <w:tcBorders>
              <w:top w:val="nil"/>
              <w:left w:val="nil"/>
              <w:bottom w:val="single" w:sz="4" w:space="0" w:color="auto"/>
              <w:right w:val="single" w:sz="4" w:space="0" w:color="auto"/>
            </w:tcBorders>
            <w:shd w:val="clear" w:color="000000" w:fill="FFFFFF"/>
          </w:tcPr>
          <w:p w14:paraId="06EDB2E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Servicio de mantenimiento y </w:t>
            </w:r>
            <w:proofErr w:type="spellStart"/>
            <w:r w:rsidRPr="007B679D">
              <w:rPr>
                <w:rFonts w:ascii="Artifex CF Light" w:hAnsi="Artifex CF Light" w:cs="Calibri"/>
                <w:color w:val="002060"/>
                <w:sz w:val="18"/>
                <w:szCs w:val="18"/>
                <w:lang w:val="es-DO"/>
              </w:rPr>
              <w:t>reparacion</w:t>
            </w:r>
            <w:proofErr w:type="spellEnd"/>
            <w:r w:rsidRPr="007B679D">
              <w:rPr>
                <w:rFonts w:ascii="Artifex CF Light" w:hAnsi="Artifex CF Light" w:cs="Calibri"/>
                <w:color w:val="002060"/>
                <w:sz w:val="18"/>
                <w:szCs w:val="18"/>
                <w:lang w:val="es-DO"/>
              </w:rPr>
              <w:t xml:space="preserve"> de aires acondicionados de la oficina regional norte (ORN)</w:t>
            </w:r>
          </w:p>
        </w:tc>
        <w:tc>
          <w:tcPr>
            <w:tcW w:w="1620" w:type="dxa"/>
            <w:tcBorders>
              <w:top w:val="nil"/>
              <w:left w:val="nil"/>
              <w:bottom w:val="single" w:sz="4" w:space="0" w:color="auto"/>
              <w:right w:val="single" w:sz="4" w:space="0" w:color="auto"/>
            </w:tcBorders>
            <w:shd w:val="clear" w:color="000000" w:fill="FFFFFF"/>
            <w:vAlign w:val="center"/>
          </w:tcPr>
          <w:p w14:paraId="67F45BD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Víctor Manuel Rosado </w:t>
            </w:r>
            <w:proofErr w:type="spellStart"/>
            <w:r w:rsidRPr="007B679D">
              <w:rPr>
                <w:rFonts w:ascii="Artifex CF Light" w:hAnsi="Artifex CF Light" w:cs="Calibri"/>
                <w:color w:val="002060"/>
                <w:sz w:val="18"/>
                <w:szCs w:val="18"/>
                <w:lang w:val="es-DO"/>
              </w:rPr>
              <w:t>Beltré</w:t>
            </w:r>
            <w:proofErr w:type="spellEnd"/>
          </w:p>
        </w:tc>
        <w:tc>
          <w:tcPr>
            <w:tcW w:w="1350" w:type="dxa"/>
            <w:tcBorders>
              <w:top w:val="nil"/>
              <w:left w:val="nil"/>
              <w:bottom w:val="single" w:sz="4" w:space="0" w:color="auto"/>
              <w:right w:val="single" w:sz="4" w:space="0" w:color="auto"/>
            </w:tcBorders>
            <w:shd w:val="clear" w:color="000000" w:fill="FFFFFF"/>
            <w:vAlign w:val="center"/>
          </w:tcPr>
          <w:p w14:paraId="247556B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83,603.00</w:t>
            </w:r>
          </w:p>
        </w:tc>
        <w:tc>
          <w:tcPr>
            <w:tcW w:w="511" w:type="dxa"/>
            <w:tcBorders>
              <w:top w:val="nil"/>
              <w:left w:val="nil"/>
              <w:bottom w:val="single" w:sz="4" w:space="0" w:color="auto"/>
              <w:right w:val="single" w:sz="4" w:space="0" w:color="auto"/>
            </w:tcBorders>
            <w:shd w:val="clear" w:color="000000" w:fill="FFFFFF"/>
            <w:vAlign w:val="center"/>
          </w:tcPr>
          <w:p w14:paraId="448BDEF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1620" w:type="dxa"/>
            <w:tcBorders>
              <w:top w:val="nil"/>
              <w:left w:val="nil"/>
              <w:bottom w:val="single" w:sz="4" w:space="0" w:color="auto"/>
              <w:right w:val="single" w:sz="4" w:space="0" w:color="auto"/>
            </w:tcBorders>
            <w:shd w:val="clear" w:color="auto" w:fill="auto"/>
            <w:noWrap/>
            <w:vAlign w:val="center"/>
          </w:tcPr>
          <w:p w14:paraId="44F50CE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Mantenimiento de aires acondicionado</w:t>
            </w:r>
          </w:p>
        </w:tc>
      </w:tr>
      <w:tr w:rsidR="003C2E83" w:rsidRPr="008A7CF0" w14:paraId="2035FDDD" w14:textId="77777777" w:rsidTr="00F7314C">
        <w:trPr>
          <w:trHeight w:val="228"/>
        </w:trPr>
        <w:tc>
          <w:tcPr>
            <w:tcW w:w="1114" w:type="dxa"/>
            <w:tcBorders>
              <w:top w:val="nil"/>
              <w:left w:val="single" w:sz="4" w:space="0" w:color="auto"/>
              <w:bottom w:val="single" w:sz="4" w:space="0" w:color="auto"/>
              <w:right w:val="single" w:sz="4" w:space="0" w:color="auto"/>
            </w:tcBorders>
            <w:shd w:val="clear" w:color="000000" w:fill="FFFFFF"/>
            <w:vAlign w:val="center"/>
          </w:tcPr>
          <w:p w14:paraId="6CFA71B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11/13/2020</w:t>
            </w:r>
          </w:p>
          <w:p w14:paraId="5EE89C45" w14:textId="77777777" w:rsidR="003C2E83" w:rsidRPr="007B679D" w:rsidRDefault="003C2E83" w:rsidP="00F7314C">
            <w:pPr>
              <w:rPr>
                <w:rFonts w:ascii="Artifex CF Light" w:hAnsi="Artifex CF Light" w:cs="Calibri"/>
                <w:color w:val="002060"/>
                <w:sz w:val="18"/>
                <w:szCs w:val="18"/>
                <w:lang w:val="es-DO"/>
              </w:rPr>
            </w:pPr>
          </w:p>
        </w:tc>
        <w:tc>
          <w:tcPr>
            <w:tcW w:w="1080" w:type="dxa"/>
            <w:tcBorders>
              <w:top w:val="nil"/>
              <w:left w:val="nil"/>
              <w:bottom w:val="single" w:sz="4" w:space="0" w:color="auto"/>
              <w:right w:val="single" w:sz="4" w:space="0" w:color="auto"/>
            </w:tcBorders>
            <w:shd w:val="clear" w:color="000000" w:fill="FFFFFF"/>
            <w:vAlign w:val="center"/>
          </w:tcPr>
          <w:p w14:paraId="1CBFDE6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ONAPI-UC-CD-2020-0096</w:t>
            </w:r>
          </w:p>
        </w:tc>
        <w:tc>
          <w:tcPr>
            <w:tcW w:w="4140" w:type="dxa"/>
            <w:gridSpan w:val="5"/>
            <w:tcBorders>
              <w:top w:val="nil"/>
              <w:left w:val="nil"/>
              <w:bottom w:val="single" w:sz="4" w:space="0" w:color="auto"/>
              <w:right w:val="single" w:sz="4" w:space="0" w:color="auto"/>
            </w:tcBorders>
            <w:shd w:val="clear" w:color="000000" w:fill="FFFFFF"/>
            <w:vAlign w:val="center"/>
          </w:tcPr>
          <w:p w14:paraId="07C3FF5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artículos para la unidad </w:t>
            </w:r>
            <w:proofErr w:type="spellStart"/>
            <w:r w:rsidRPr="007B679D">
              <w:rPr>
                <w:rFonts w:ascii="Artifex CF Light" w:hAnsi="Artifex CF Light" w:cs="Calibri"/>
                <w:color w:val="002060"/>
                <w:sz w:val="18"/>
                <w:szCs w:val="18"/>
                <w:lang w:val="es-DO"/>
              </w:rPr>
              <w:t>medica</w:t>
            </w:r>
            <w:proofErr w:type="spellEnd"/>
            <w:r w:rsidRPr="007B679D">
              <w:rPr>
                <w:rFonts w:ascii="Artifex CF Light" w:hAnsi="Artifex CF Light" w:cs="Calibri"/>
                <w:color w:val="002060"/>
                <w:sz w:val="18"/>
                <w:szCs w:val="18"/>
                <w:lang w:val="es-DO"/>
              </w:rPr>
              <w:t xml:space="preserve"> de ONAPI.</w:t>
            </w:r>
          </w:p>
        </w:tc>
        <w:tc>
          <w:tcPr>
            <w:tcW w:w="1620" w:type="dxa"/>
            <w:tcBorders>
              <w:top w:val="nil"/>
              <w:left w:val="nil"/>
              <w:bottom w:val="single" w:sz="4" w:space="0" w:color="auto"/>
              <w:right w:val="single" w:sz="4" w:space="0" w:color="auto"/>
            </w:tcBorders>
            <w:shd w:val="clear" w:color="000000" w:fill="FFFFFF"/>
            <w:vAlign w:val="center"/>
          </w:tcPr>
          <w:p w14:paraId="05288CD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Distribuidora Farmacéutica Innovación Química </w:t>
            </w:r>
            <w:proofErr w:type="spellStart"/>
            <w:r w:rsidRPr="007B679D">
              <w:rPr>
                <w:rFonts w:ascii="Artifex CF Light" w:hAnsi="Artifex CF Light" w:cs="Calibri"/>
                <w:color w:val="002060"/>
                <w:sz w:val="18"/>
                <w:szCs w:val="18"/>
                <w:lang w:val="es-DO"/>
              </w:rPr>
              <w:t>Indudtrial</w:t>
            </w:r>
            <w:proofErr w:type="spellEnd"/>
            <w:r w:rsidRPr="007B679D">
              <w:rPr>
                <w:rFonts w:ascii="Artifex CF Light" w:hAnsi="Artifex CF Light" w:cs="Calibri"/>
                <w:color w:val="002060"/>
                <w:sz w:val="18"/>
                <w:szCs w:val="18"/>
                <w:lang w:val="es-DO"/>
              </w:rPr>
              <w:t>, SRL DISFARIQ</w:t>
            </w:r>
          </w:p>
        </w:tc>
        <w:tc>
          <w:tcPr>
            <w:tcW w:w="1350" w:type="dxa"/>
            <w:tcBorders>
              <w:top w:val="nil"/>
              <w:left w:val="nil"/>
              <w:bottom w:val="single" w:sz="4" w:space="0" w:color="auto"/>
              <w:right w:val="single" w:sz="4" w:space="0" w:color="auto"/>
            </w:tcBorders>
            <w:shd w:val="clear" w:color="000000" w:fill="FFFFFF"/>
            <w:vAlign w:val="center"/>
          </w:tcPr>
          <w:p w14:paraId="7FB0102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8,150.00</w:t>
            </w:r>
          </w:p>
        </w:tc>
        <w:tc>
          <w:tcPr>
            <w:tcW w:w="511" w:type="dxa"/>
            <w:tcBorders>
              <w:top w:val="nil"/>
              <w:left w:val="nil"/>
              <w:bottom w:val="single" w:sz="4" w:space="0" w:color="auto"/>
              <w:right w:val="single" w:sz="4" w:space="0" w:color="auto"/>
            </w:tcBorders>
            <w:shd w:val="clear" w:color="000000" w:fill="FFFFFF"/>
            <w:vAlign w:val="center"/>
          </w:tcPr>
          <w:p w14:paraId="2069D37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20" w:type="dxa"/>
            <w:tcBorders>
              <w:top w:val="nil"/>
              <w:left w:val="nil"/>
              <w:bottom w:val="single" w:sz="4" w:space="0" w:color="auto"/>
              <w:right w:val="single" w:sz="4" w:space="0" w:color="auto"/>
            </w:tcBorders>
            <w:shd w:val="clear" w:color="auto" w:fill="auto"/>
            <w:noWrap/>
            <w:vAlign w:val="center"/>
          </w:tcPr>
          <w:p w14:paraId="16E311F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Productos de examen y control del paciente</w:t>
            </w:r>
          </w:p>
        </w:tc>
      </w:tr>
      <w:tr w:rsidR="003C2E83" w:rsidRPr="008A7CF0" w14:paraId="4D5A43CB" w14:textId="77777777" w:rsidTr="00F7314C">
        <w:trPr>
          <w:trHeight w:val="1064"/>
        </w:trPr>
        <w:tc>
          <w:tcPr>
            <w:tcW w:w="1114" w:type="dxa"/>
            <w:tcBorders>
              <w:top w:val="nil"/>
              <w:left w:val="single" w:sz="4" w:space="0" w:color="auto"/>
              <w:bottom w:val="single" w:sz="4" w:space="0" w:color="auto"/>
              <w:right w:val="single" w:sz="4" w:space="0" w:color="auto"/>
            </w:tcBorders>
            <w:shd w:val="clear" w:color="000000" w:fill="FFFFFF"/>
            <w:vAlign w:val="center"/>
          </w:tcPr>
          <w:p w14:paraId="5258D0C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11/13/2020</w:t>
            </w:r>
          </w:p>
        </w:tc>
        <w:tc>
          <w:tcPr>
            <w:tcW w:w="1080" w:type="dxa"/>
            <w:tcBorders>
              <w:top w:val="nil"/>
              <w:left w:val="nil"/>
              <w:bottom w:val="single" w:sz="4" w:space="0" w:color="auto"/>
              <w:right w:val="single" w:sz="4" w:space="0" w:color="auto"/>
            </w:tcBorders>
            <w:shd w:val="clear" w:color="000000" w:fill="FFFFFF"/>
            <w:vAlign w:val="center"/>
          </w:tcPr>
          <w:p w14:paraId="344EB67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ONAPI-UC-CD-2020-0097</w:t>
            </w:r>
          </w:p>
        </w:tc>
        <w:tc>
          <w:tcPr>
            <w:tcW w:w="4140" w:type="dxa"/>
            <w:gridSpan w:val="5"/>
            <w:tcBorders>
              <w:top w:val="nil"/>
              <w:left w:val="nil"/>
              <w:bottom w:val="single" w:sz="4" w:space="0" w:color="auto"/>
              <w:right w:val="single" w:sz="4" w:space="0" w:color="auto"/>
            </w:tcBorders>
            <w:shd w:val="clear" w:color="000000" w:fill="FFFFFF"/>
            <w:vAlign w:val="center"/>
          </w:tcPr>
          <w:p w14:paraId="4ABBC2D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tres terminales </w:t>
            </w:r>
            <w:proofErr w:type="spellStart"/>
            <w:r w:rsidRPr="007B679D">
              <w:rPr>
                <w:rFonts w:ascii="Artifex CF Light" w:hAnsi="Artifex CF Light" w:cs="Calibri"/>
                <w:color w:val="002060"/>
                <w:sz w:val="18"/>
                <w:szCs w:val="18"/>
                <w:lang w:val="es-DO"/>
              </w:rPr>
              <w:t>multi-biometrica</w:t>
            </w:r>
            <w:proofErr w:type="spellEnd"/>
            <w:r w:rsidRPr="007B679D">
              <w:rPr>
                <w:rFonts w:ascii="Artifex CF Light" w:hAnsi="Artifex CF Light" w:cs="Calibri"/>
                <w:color w:val="002060"/>
                <w:sz w:val="18"/>
                <w:szCs w:val="18"/>
                <w:lang w:val="es-DO"/>
              </w:rPr>
              <w:t xml:space="preserve"> de </w:t>
            </w:r>
            <w:proofErr w:type="spellStart"/>
            <w:r w:rsidRPr="007B679D">
              <w:rPr>
                <w:rFonts w:ascii="Artifex CF Light" w:hAnsi="Artifex CF Light" w:cs="Calibri"/>
                <w:color w:val="002060"/>
                <w:sz w:val="18"/>
                <w:szCs w:val="18"/>
                <w:lang w:val="es-DO"/>
              </w:rPr>
              <w:t>gestion</w:t>
            </w:r>
            <w:proofErr w:type="spellEnd"/>
            <w:r w:rsidRPr="007B679D">
              <w:rPr>
                <w:rFonts w:ascii="Artifex CF Light" w:hAnsi="Artifex CF Light" w:cs="Calibri"/>
                <w:color w:val="002060"/>
                <w:sz w:val="18"/>
                <w:szCs w:val="18"/>
                <w:lang w:val="es-DO"/>
              </w:rPr>
              <w:t xml:space="preserve"> de asistencia y control de acceso.</w:t>
            </w:r>
          </w:p>
        </w:tc>
        <w:tc>
          <w:tcPr>
            <w:tcW w:w="1620" w:type="dxa"/>
            <w:tcBorders>
              <w:top w:val="nil"/>
              <w:left w:val="nil"/>
              <w:bottom w:val="single" w:sz="4" w:space="0" w:color="auto"/>
              <w:right w:val="single" w:sz="4" w:space="0" w:color="auto"/>
            </w:tcBorders>
            <w:shd w:val="clear" w:color="000000" w:fill="FFFFFF"/>
            <w:vAlign w:val="center"/>
          </w:tcPr>
          <w:p w14:paraId="202E550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Identificaciones Corporativas, SRL (IDCORP)</w:t>
            </w:r>
          </w:p>
        </w:tc>
        <w:tc>
          <w:tcPr>
            <w:tcW w:w="1350" w:type="dxa"/>
            <w:tcBorders>
              <w:top w:val="nil"/>
              <w:left w:val="nil"/>
              <w:bottom w:val="single" w:sz="4" w:space="0" w:color="auto"/>
              <w:right w:val="single" w:sz="4" w:space="0" w:color="auto"/>
            </w:tcBorders>
            <w:shd w:val="clear" w:color="000000" w:fill="FFFFFF"/>
            <w:vAlign w:val="center"/>
          </w:tcPr>
          <w:p w14:paraId="2C80936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53,100.00</w:t>
            </w:r>
          </w:p>
        </w:tc>
        <w:tc>
          <w:tcPr>
            <w:tcW w:w="511" w:type="dxa"/>
            <w:tcBorders>
              <w:top w:val="nil"/>
              <w:left w:val="nil"/>
              <w:bottom w:val="single" w:sz="4" w:space="0" w:color="auto"/>
              <w:right w:val="single" w:sz="4" w:space="0" w:color="auto"/>
            </w:tcBorders>
            <w:shd w:val="clear" w:color="000000" w:fill="FFFFFF"/>
            <w:vAlign w:val="center"/>
          </w:tcPr>
          <w:p w14:paraId="5BA2E60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20" w:type="dxa"/>
            <w:tcBorders>
              <w:top w:val="nil"/>
              <w:left w:val="nil"/>
              <w:bottom w:val="single" w:sz="4" w:space="0" w:color="auto"/>
              <w:right w:val="single" w:sz="4" w:space="0" w:color="auto"/>
            </w:tcBorders>
            <w:shd w:val="clear" w:color="auto" w:fill="auto"/>
            <w:noWrap/>
            <w:vAlign w:val="center"/>
          </w:tcPr>
          <w:p w14:paraId="135F62B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Máquina de tarjetas de tiempo</w:t>
            </w:r>
          </w:p>
        </w:tc>
      </w:tr>
      <w:tr w:rsidR="003C2E83" w:rsidRPr="00A860DD" w14:paraId="5DE9D854" w14:textId="77777777" w:rsidTr="00F7314C">
        <w:trPr>
          <w:trHeight w:val="397"/>
        </w:trPr>
        <w:tc>
          <w:tcPr>
            <w:tcW w:w="1114" w:type="dxa"/>
            <w:tcBorders>
              <w:top w:val="nil"/>
              <w:left w:val="single" w:sz="4" w:space="0" w:color="auto"/>
              <w:bottom w:val="single" w:sz="4" w:space="0" w:color="auto"/>
              <w:right w:val="single" w:sz="4" w:space="0" w:color="auto"/>
            </w:tcBorders>
            <w:shd w:val="clear" w:color="000000" w:fill="FFFFFF"/>
            <w:vAlign w:val="center"/>
          </w:tcPr>
          <w:p w14:paraId="1AE7A9A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17/11/2020</w:t>
            </w:r>
          </w:p>
        </w:tc>
        <w:tc>
          <w:tcPr>
            <w:tcW w:w="1080" w:type="dxa"/>
            <w:tcBorders>
              <w:top w:val="nil"/>
              <w:left w:val="nil"/>
              <w:bottom w:val="single" w:sz="4" w:space="0" w:color="auto"/>
              <w:right w:val="single" w:sz="4" w:space="0" w:color="auto"/>
            </w:tcBorders>
            <w:shd w:val="clear" w:color="000000" w:fill="FFFFFF"/>
          </w:tcPr>
          <w:p w14:paraId="446321A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ONAPI-UC-CD-2020-0098</w:t>
            </w:r>
          </w:p>
        </w:tc>
        <w:tc>
          <w:tcPr>
            <w:tcW w:w="4140" w:type="dxa"/>
            <w:gridSpan w:val="5"/>
            <w:tcBorders>
              <w:top w:val="nil"/>
              <w:left w:val="nil"/>
              <w:bottom w:val="single" w:sz="4" w:space="0" w:color="auto"/>
              <w:right w:val="single" w:sz="4" w:space="0" w:color="auto"/>
            </w:tcBorders>
            <w:shd w:val="clear" w:color="000000" w:fill="FFFFFF"/>
            <w:vAlign w:val="center"/>
          </w:tcPr>
          <w:p w14:paraId="2A0F35A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un UPS para la Oficina Regional Este (ORE).</w:t>
            </w:r>
          </w:p>
        </w:tc>
        <w:tc>
          <w:tcPr>
            <w:tcW w:w="1620" w:type="dxa"/>
            <w:tcBorders>
              <w:top w:val="nil"/>
              <w:left w:val="nil"/>
              <w:bottom w:val="single" w:sz="4" w:space="0" w:color="auto"/>
              <w:right w:val="single" w:sz="4" w:space="0" w:color="auto"/>
            </w:tcBorders>
            <w:shd w:val="clear" w:color="000000" w:fill="FFFFFF"/>
            <w:vAlign w:val="center"/>
          </w:tcPr>
          <w:p w14:paraId="2488FDD0"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Unitrade</w:t>
            </w:r>
            <w:proofErr w:type="spellEnd"/>
            <w:r w:rsidRPr="007B679D">
              <w:rPr>
                <w:rFonts w:ascii="Artifex CF Light" w:hAnsi="Artifex CF Light" w:cs="Calibri"/>
                <w:color w:val="002060"/>
                <w:sz w:val="18"/>
                <w:szCs w:val="18"/>
                <w:lang w:val="es-DO"/>
              </w:rPr>
              <w:t>, SRL</w:t>
            </w:r>
          </w:p>
        </w:tc>
        <w:tc>
          <w:tcPr>
            <w:tcW w:w="1350" w:type="dxa"/>
            <w:tcBorders>
              <w:top w:val="nil"/>
              <w:left w:val="nil"/>
              <w:bottom w:val="single" w:sz="4" w:space="0" w:color="auto"/>
              <w:right w:val="single" w:sz="4" w:space="0" w:color="auto"/>
            </w:tcBorders>
            <w:shd w:val="clear" w:color="000000" w:fill="FFFFFF"/>
            <w:vAlign w:val="center"/>
          </w:tcPr>
          <w:p w14:paraId="367DE15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8,353.22</w:t>
            </w:r>
          </w:p>
        </w:tc>
        <w:tc>
          <w:tcPr>
            <w:tcW w:w="511" w:type="dxa"/>
            <w:tcBorders>
              <w:top w:val="nil"/>
              <w:left w:val="nil"/>
              <w:bottom w:val="single" w:sz="4" w:space="0" w:color="auto"/>
              <w:right w:val="single" w:sz="4" w:space="0" w:color="auto"/>
            </w:tcBorders>
            <w:shd w:val="clear" w:color="000000" w:fill="FFFFFF"/>
            <w:vAlign w:val="center"/>
          </w:tcPr>
          <w:p w14:paraId="163B8D9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20" w:type="dxa"/>
            <w:tcBorders>
              <w:top w:val="nil"/>
              <w:left w:val="nil"/>
              <w:bottom w:val="single" w:sz="4" w:space="0" w:color="auto"/>
              <w:right w:val="single" w:sz="4" w:space="0" w:color="auto"/>
            </w:tcBorders>
            <w:shd w:val="clear" w:color="auto" w:fill="auto"/>
            <w:noWrap/>
            <w:vAlign w:val="center"/>
          </w:tcPr>
          <w:p w14:paraId="05B3CDC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Fuente ininterrumpida de potencia.</w:t>
            </w:r>
          </w:p>
        </w:tc>
      </w:tr>
      <w:tr w:rsidR="003C2E83" w:rsidRPr="00833938" w14:paraId="087EB809" w14:textId="77777777" w:rsidTr="00F7314C">
        <w:trPr>
          <w:trHeight w:val="857"/>
        </w:trPr>
        <w:tc>
          <w:tcPr>
            <w:tcW w:w="1114" w:type="dxa"/>
            <w:tcBorders>
              <w:top w:val="nil"/>
              <w:left w:val="single" w:sz="4" w:space="0" w:color="auto"/>
              <w:bottom w:val="single" w:sz="4" w:space="0" w:color="auto"/>
              <w:right w:val="single" w:sz="4" w:space="0" w:color="auto"/>
            </w:tcBorders>
            <w:shd w:val="clear" w:color="000000" w:fill="FFFFFF"/>
            <w:vAlign w:val="center"/>
          </w:tcPr>
          <w:p w14:paraId="6F1CFF9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11/17/2020</w:t>
            </w:r>
          </w:p>
        </w:tc>
        <w:tc>
          <w:tcPr>
            <w:tcW w:w="1080" w:type="dxa"/>
            <w:tcBorders>
              <w:top w:val="nil"/>
              <w:left w:val="nil"/>
              <w:bottom w:val="single" w:sz="4" w:space="0" w:color="auto"/>
              <w:right w:val="single" w:sz="4" w:space="0" w:color="auto"/>
            </w:tcBorders>
            <w:shd w:val="clear" w:color="000000" w:fill="FFFFFF"/>
            <w:vAlign w:val="center"/>
          </w:tcPr>
          <w:p w14:paraId="4685D4A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ONAPI-UC-CD-2020-0099</w:t>
            </w:r>
          </w:p>
        </w:tc>
        <w:tc>
          <w:tcPr>
            <w:tcW w:w="4140" w:type="dxa"/>
            <w:gridSpan w:val="5"/>
            <w:tcBorders>
              <w:top w:val="nil"/>
              <w:left w:val="nil"/>
              <w:bottom w:val="single" w:sz="4" w:space="0" w:color="auto"/>
              <w:right w:val="single" w:sz="4" w:space="0" w:color="auto"/>
            </w:tcBorders>
            <w:shd w:val="clear" w:color="000000" w:fill="FFFFFF"/>
            <w:vAlign w:val="center"/>
          </w:tcPr>
          <w:p w14:paraId="173B656E"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Confeccion</w:t>
            </w:r>
            <w:proofErr w:type="spellEnd"/>
            <w:r w:rsidRPr="007B679D">
              <w:rPr>
                <w:rFonts w:ascii="Artifex CF Light" w:hAnsi="Artifex CF Light" w:cs="Calibri"/>
                <w:color w:val="002060"/>
                <w:sz w:val="18"/>
                <w:szCs w:val="18"/>
                <w:lang w:val="es-DO"/>
              </w:rPr>
              <w:t xml:space="preserve"> de 100 pines institucionales en metal, de 1 pulgada, de buena calidad </w:t>
            </w:r>
            <w:proofErr w:type="spellStart"/>
            <w:r w:rsidRPr="007B679D">
              <w:rPr>
                <w:rFonts w:ascii="Artifex CF Light" w:hAnsi="Artifex CF Light" w:cs="Calibri"/>
                <w:color w:val="002060"/>
                <w:sz w:val="18"/>
                <w:szCs w:val="18"/>
                <w:lang w:val="es-DO"/>
              </w:rPr>
              <w:t>segun</w:t>
            </w:r>
            <w:proofErr w:type="spellEnd"/>
            <w:r w:rsidRPr="007B679D">
              <w:rPr>
                <w:rFonts w:ascii="Artifex CF Light" w:hAnsi="Artifex CF Light" w:cs="Calibri"/>
                <w:color w:val="002060"/>
                <w:sz w:val="18"/>
                <w:szCs w:val="18"/>
                <w:lang w:val="es-DO"/>
              </w:rPr>
              <w:t xml:space="preserve"> diseño anexo.</w:t>
            </w:r>
          </w:p>
        </w:tc>
        <w:tc>
          <w:tcPr>
            <w:tcW w:w="1620" w:type="dxa"/>
            <w:tcBorders>
              <w:top w:val="nil"/>
              <w:left w:val="nil"/>
              <w:bottom w:val="single" w:sz="4" w:space="0" w:color="auto"/>
              <w:right w:val="single" w:sz="4" w:space="0" w:color="auto"/>
            </w:tcBorders>
            <w:shd w:val="clear" w:color="000000" w:fill="FFFFFF"/>
            <w:vAlign w:val="center"/>
          </w:tcPr>
          <w:p w14:paraId="5CAEFC3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GL Promociones, SRL</w:t>
            </w:r>
          </w:p>
        </w:tc>
        <w:tc>
          <w:tcPr>
            <w:tcW w:w="1350" w:type="dxa"/>
            <w:tcBorders>
              <w:top w:val="nil"/>
              <w:left w:val="nil"/>
              <w:bottom w:val="single" w:sz="4" w:space="0" w:color="auto"/>
              <w:right w:val="single" w:sz="4" w:space="0" w:color="auto"/>
            </w:tcBorders>
            <w:shd w:val="clear" w:color="000000" w:fill="FFFFFF"/>
            <w:vAlign w:val="center"/>
          </w:tcPr>
          <w:p w14:paraId="400F6A6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35,164.00</w:t>
            </w:r>
          </w:p>
        </w:tc>
        <w:tc>
          <w:tcPr>
            <w:tcW w:w="511" w:type="dxa"/>
            <w:tcBorders>
              <w:top w:val="nil"/>
              <w:left w:val="nil"/>
              <w:bottom w:val="single" w:sz="4" w:space="0" w:color="auto"/>
              <w:right w:val="single" w:sz="4" w:space="0" w:color="auto"/>
            </w:tcBorders>
            <w:shd w:val="clear" w:color="000000" w:fill="FFFFFF"/>
            <w:vAlign w:val="center"/>
          </w:tcPr>
          <w:p w14:paraId="2A70EA4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20" w:type="dxa"/>
            <w:tcBorders>
              <w:top w:val="nil"/>
              <w:left w:val="nil"/>
              <w:bottom w:val="single" w:sz="4" w:space="0" w:color="auto"/>
              <w:right w:val="single" w:sz="4" w:space="0" w:color="auto"/>
            </w:tcBorders>
            <w:shd w:val="clear" w:color="auto" w:fill="auto"/>
            <w:noWrap/>
            <w:vAlign w:val="center"/>
          </w:tcPr>
          <w:p w14:paraId="48D7590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Medallas</w:t>
            </w:r>
          </w:p>
        </w:tc>
      </w:tr>
      <w:tr w:rsidR="003C2E83" w:rsidRPr="00A860DD" w14:paraId="75AB074F" w14:textId="77777777" w:rsidTr="00F7314C">
        <w:trPr>
          <w:trHeight w:val="518"/>
        </w:trPr>
        <w:tc>
          <w:tcPr>
            <w:tcW w:w="1114" w:type="dxa"/>
            <w:tcBorders>
              <w:top w:val="nil"/>
              <w:left w:val="single" w:sz="4" w:space="0" w:color="auto"/>
              <w:bottom w:val="single" w:sz="4" w:space="0" w:color="auto"/>
              <w:right w:val="single" w:sz="4" w:space="0" w:color="auto"/>
            </w:tcBorders>
            <w:shd w:val="clear" w:color="000000" w:fill="FFFFFF"/>
            <w:vAlign w:val="center"/>
          </w:tcPr>
          <w:p w14:paraId="0066F2F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18/11/2020</w:t>
            </w:r>
          </w:p>
        </w:tc>
        <w:tc>
          <w:tcPr>
            <w:tcW w:w="1080" w:type="dxa"/>
            <w:tcBorders>
              <w:top w:val="nil"/>
              <w:left w:val="nil"/>
              <w:bottom w:val="single" w:sz="4" w:space="0" w:color="auto"/>
              <w:right w:val="single" w:sz="4" w:space="0" w:color="auto"/>
            </w:tcBorders>
            <w:shd w:val="clear" w:color="000000" w:fill="FFFFFF"/>
            <w:vAlign w:val="center"/>
          </w:tcPr>
          <w:p w14:paraId="08846C7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ONAPI-UC-CD-2020-0100</w:t>
            </w:r>
          </w:p>
        </w:tc>
        <w:tc>
          <w:tcPr>
            <w:tcW w:w="4140" w:type="dxa"/>
            <w:gridSpan w:val="5"/>
            <w:tcBorders>
              <w:top w:val="nil"/>
              <w:left w:val="nil"/>
              <w:bottom w:val="single" w:sz="4" w:space="0" w:color="auto"/>
              <w:right w:val="single" w:sz="4" w:space="0" w:color="auto"/>
            </w:tcBorders>
            <w:shd w:val="clear" w:color="000000" w:fill="FFFFFF"/>
            <w:vAlign w:val="center"/>
          </w:tcPr>
          <w:p w14:paraId="5B42C11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 de batería 100AH-850A-12V, para el vehículo </w:t>
            </w:r>
            <w:proofErr w:type="spellStart"/>
            <w:r w:rsidRPr="007B679D">
              <w:rPr>
                <w:rFonts w:ascii="Artifex CF Light" w:hAnsi="Artifex CF Light" w:cs="Calibri"/>
                <w:color w:val="002060"/>
                <w:sz w:val="18"/>
                <w:szCs w:val="18"/>
                <w:lang w:val="es-DO"/>
              </w:rPr>
              <w:t>Hyunday</w:t>
            </w:r>
            <w:proofErr w:type="spellEnd"/>
            <w:r w:rsidRPr="007B679D">
              <w:rPr>
                <w:rFonts w:ascii="Artifex CF Light" w:hAnsi="Artifex CF Light" w:cs="Calibri"/>
                <w:color w:val="002060"/>
                <w:sz w:val="18"/>
                <w:szCs w:val="18"/>
                <w:lang w:val="es-DO"/>
              </w:rPr>
              <w:t xml:space="preserve"> H350 Chasis KMFAB17RPHK008308.</w:t>
            </w:r>
          </w:p>
        </w:tc>
        <w:tc>
          <w:tcPr>
            <w:tcW w:w="1620" w:type="dxa"/>
            <w:tcBorders>
              <w:top w:val="nil"/>
              <w:left w:val="nil"/>
              <w:bottom w:val="single" w:sz="4" w:space="0" w:color="auto"/>
              <w:right w:val="single" w:sz="4" w:space="0" w:color="auto"/>
            </w:tcBorders>
            <w:shd w:val="clear" w:color="000000" w:fill="FFFFFF"/>
            <w:vAlign w:val="center"/>
          </w:tcPr>
          <w:p w14:paraId="2AF5803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Suplidores de Productos Diversos </w:t>
            </w:r>
            <w:proofErr w:type="spellStart"/>
            <w:r w:rsidRPr="007B679D">
              <w:rPr>
                <w:rFonts w:ascii="Artifex CF Light" w:hAnsi="Artifex CF Light" w:cs="Calibri"/>
                <w:color w:val="002060"/>
                <w:sz w:val="18"/>
                <w:szCs w:val="18"/>
                <w:lang w:val="es-DO"/>
              </w:rPr>
              <w:t>Suprodi</w:t>
            </w:r>
            <w:proofErr w:type="spellEnd"/>
            <w:r w:rsidRPr="007B679D">
              <w:rPr>
                <w:rFonts w:ascii="Artifex CF Light" w:hAnsi="Artifex CF Light" w:cs="Calibri"/>
                <w:color w:val="002060"/>
                <w:sz w:val="18"/>
                <w:szCs w:val="18"/>
                <w:lang w:val="es-DO"/>
              </w:rPr>
              <w:t>, SRL.</w:t>
            </w:r>
          </w:p>
        </w:tc>
        <w:tc>
          <w:tcPr>
            <w:tcW w:w="1350" w:type="dxa"/>
            <w:tcBorders>
              <w:top w:val="nil"/>
              <w:left w:val="nil"/>
              <w:bottom w:val="single" w:sz="4" w:space="0" w:color="auto"/>
              <w:right w:val="single" w:sz="4" w:space="0" w:color="auto"/>
            </w:tcBorders>
            <w:shd w:val="clear" w:color="000000" w:fill="FFFFFF"/>
            <w:vAlign w:val="center"/>
          </w:tcPr>
          <w:p w14:paraId="27454AE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13,813.80</w:t>
            </w:r>
          </w:p>
        </w:tc>
        <w:tc>
          <w:tcPr>
            <w:tcW w:w="511" w:type="dxa"/>
            <w:tcBorders>
              <w:top w:val="nil"/>
              <w:left w:val="nil"/>
              <w:bottom w:val="single" w:sz="4" w:space="0" w:color="auto"/>
              <w:right w:val="single" w:sz="4" w:space="0" w:color="auto"/>
            </w:tcBorders>
            <w:shd w:val="clear" w:color="000000" w:fill="FFFFFF"/>
            <w:vAlign w:val="center"/>
          </w:tcPr>
          <w:p w14:paraId="28572FE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20" w:type="dxa"/>
            <w:tcBorders>
              <w:top w:val="nil"/>
              <w:left w:val="nil"/>
              <w:bottom w:val="single" w:sz="4" w:space="0" w:color="auto"/>
              <w:right w:val="single" w:sz="4" w:space="0" w:color="auto"/>
            </w:tcBorders>
            <w:shd w:val="clear" w:color="auto" w:fill="auto"/>
            <w:noWrap/>
            <w:vAlign w:val="center"/>
          </w:tcPr>
          <w:p w14:paraId="33D4617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Baterías para vehículos</w:t>
            </w:r>
          </w:p>
        </w:tc>
      </w:tr>
      <w:tr w:rsidR="003C2E83" w:rsidRPr="008A7CF0" w14:paraId="0A5C7AEA" w14:textId="77777777" w:rsidTr="00F7314C">
        <w:trPr>
          <w:trHeight w:val="756"/>
        </w:trPr>
        <w:tc>
          <w:tcPr>
            <w:tcW w:w="1114" w:type="dxa"/>
            <w:tcBorders>
              <w:top w:val="nil"/>
              <w:left w:val="single" w:sz="4" w:space="0" w:color="auto"/>
              <w:bottom w:val="single" w:sz="4" w:space="0" w:color="auto"/>
              <w:right w:val="single" w:sz="4" w:space="0" w:color="auto"/>
            </w:tcBorders>
            <w:shd w:val="clear" w:color="000000" w:fill="FFFFFF"/>
            <w:vAlign w:val="center"/>
          </w:tcPr>
          <w:p w14:paraId="3D446B0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11/17/2020</w:t>
            </w:r>
          </w:p>
        </w:tc>
        <w:tc>
          <w:tcPr>
            <w:tcW w:w="1080" w:type="dxa"/>
            <w:tcBorders>
              <w:top w:val="nil"/>
              <w:left w:val="nil"/>
              <w:bottom w:val="single" w:sz="4" w:space="0" w:color="auto"/>
              <w:right w:val="single" w:sz="4" w:space="0" w:color="auto"/>
            </w:tcBorders>
            <w:shd w:val="clear" w:color="000000" w:fill="FFFFFF"/>
            <w:vAlign w:val="center"/>
          </w:tcPr>
          <w:p w14:paraId="04CB5CE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w:t>
            </w:r>
            <w:r w:rsidRPr="007B679D">
              <w:rPr>
                <w:rFonts w:ascii="Artifex CF Light" w:hAnsi="Artifex CF Light" w:cs="Calibri"/>
                <w:color w:val="002060"/>
                <w:sz w:val="18"/>
                <w:szCs w:val="18"/>
                <w:lang w:val="es-DO"/>
              </w:rPr>
              <w:lastRenderedPageBreak/>
              <w:t>0101</w:t>
            </w:r>
          </w:p>
        </w:tc>
        <w:tc>
          <w:tcPr>
            <w:tcW w:w="4140" w:type="dxa"/>
            <w:gridSpan w:val="5"/>
            <w:tcBorders>
              <w:top w:val="nil"/>
              <w:left w:val="nil"/>
              <w:bottom w:val="single" w:sz="4" w:space="0" w:color="auto"/>
              <w:right w:val="single" w:sz="4" w:space="0" w:color="auto"/>
            </w:tcBorders>
            <w:shd w:val="clear" w:color="000000" w:fill="FFFFFF"/>
            <w:vAlign w:val="center"/>
          </w:tcPr>
          <w:p w14:paraId="08B74CC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lastRenderedPageBreak/>
              <w:t xml:space="preserve">Compra de mascarillas </w:t>
            </w:r>
            <w:proofErr w:type="spellStart"/>
            <w:r w:rsidRPr="007B679D">
              <w:rPr>
                <w:rFonts w:ascii="Artifex CF Light" w:hAnsi="Artifex CF Light" w:cs="Calibri"/>
                <w:color w:val="002060"/>
                <w:sz w:val="18"/>
                <w:szCs w:val="18"/>
                <w:lang w:val="es-DO"/>
              </w:rPr>
              <w:t>quirurgicas</w:t>
            </w:r>
            <w:proofErr w:type="spellEnd"/>
            <w:r w:rsidRPr="007B679D">
              <w:rPr>
                <w:rFonts w:ascii="Artifex CF Light" w:hAnsi="Artifex CF Light" w:cs="Calibri"/>
                <w:color w:val="002060"/>
                <w:sz w:val="18"/>
                <w:szCs w:val="18"/>
                <w:lang w:val="es-DO"/>
              </w:rPr>
              <w:t>, cajas de 50 UND.</w:t>
            </w:r>
          </w:p>
        </w:tc>
        <w:tc>
          <w:tcPr>
            <w:tcW w:w="1620" w:type="dxa"/>
            <w:tcBorders>
              <w:top w:val="nil"/>
              <w:left w:val="nil"/>
              <w:bottom w:val="single" w:sz="4" w:space="0" w:color="auto"/>
              <w:right w:val="single" w:sz="4" w:space="0" w:color="auto"/>
            </w:tcBorders>
            <w:shd w:val="clear" w:color="000000" w:fill="FFFFFF"/>
            <w:vAlign w:val="center"/>
          </w:tcPr>
          <w:p w14:paraId="7B093FBD" w14:textId="77777777" w:rsidR="003C2E83" w:rsidRPr="007B679D" w:rsidRDefault="003C2E83" w:rsidP="00F7314C">
            <w:pPr>
              <w:rPr>
                <w:rFonts w:ascii="Artifex CF Light" w:hAnsi="Artifex CF Light" w:cs="Calibri"/>
                <w:color w:val="002060"/>
                <w:sz w:val="18"/>
                <w:szCs w:val="18"/>
                <w:lang w:val="es-DO"/>
              </w:rPr>
            </w:pPr>
            <w:proofErr w:type="spellStart"/>
            <w:r w:rsidRPr="007B679D">
              <w:rPr>
                <w:rFonts w:ascii="Artifex CF Light" w:hAnsi="Artifex CF Light" w:cs="Calibri"/>
                <w:color w:val="002060"/>
                <w:sz w:val="18"/>
                <w:szCs w:val="18"/>
                <w:lang w:val="es-DO"/>
              </w:rPr>
              <w:t>Dimovac</w:t>
            </w:r>
            <w:proofErr w:type="spellEnd"/>
            <w:r w:rsidRPr="007B679D">
              <w:rPr>
                <w:rFonts w:ascii="Artifex CF Light" w:hAnsi="Artifex CF Light" w:cs="Calibri"/>
                <w:color w:val="002060"/>
                <w:sz w:val="18"/>
                <w:szCs w:val="18"/>
                <w:lang w:val="es-DO"/>
              </w:rPr>
              <w:t xml:space="preserve"> Comercial, SRL</w:t>
            </w:r>
          </w:p>
        </w:tc>
        <w:tc>
          <w:tcPr>
            <w:tcW w:w="1350" w:type="dxa"/>
            <w:tcBorders>
              <w:top w:val="nil"/>
              <w:left w:val="nil"/>
              <w:bottom w:val="single" w:sz="4" w:space="0" w:color="auto"/>
              <w:right w:val="single" w:sz="4" w:space="0" w:color="auto"/>
            </w:tcBorders>
            <w:shd w:val="clear" w:color="000000" w:fill="FFFFFF"/>
            <w:vAlign w:val="center"/>
          </w:tcPr>
          <w:p w14:paraId="2CDF208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19,175.00</w:t>
            </w:r>
          </w:p>
        </w:tc>
        <w:tc>
          <w:tcPr>
            <w:tcW w:w="511" w:type="dxa"/>
            <w:tcBorders>
              <w:top w:val="nil"/>
              <w:left w:val="nil"/>
              <w:bottom w:val="single" w:sz="4" w:space="0" w:color="auto"/>
              <w:right w:val="single" w:sz="4" w:space="0" w:color="auto"/>
            </w:tcBorders>
            <w:shd w:val="clear" w:color="000000" w:fill="FFFFFF"/>
            <w:vAlign w:val="center"/>
          </w:tcPr>
          <w:p w14:paraId="06EEF5F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No </w:t>
            </w:r>
          </w:p>
        </w:tc>
        <w:tc>
          <w:tcPr>
            <w:tcW w:w="1620" w:type="dxa"/>
            <w:tcBorders>
              <w:top w:val="nil"/>
              <w:left w:val="nil"/>
              <w:bottom w:val="single" w:sz="4" w:space="0" w:color="auto"/>
              <w:right w:val="single" w:sz="4" w:space="0" w:color="auto"/>
            </w:tcBorders>
            <w:shd w:val="clear" w:color="auto" w:fill="auto"/>
            <w:noWrap/>
            <w:vAlign w:val="center"/>
          </w:tcPr>
          <w:p w14:paraId="185EDD4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Máscaras para pacientes de uso quirúrgico.</w:t>
            </w:r>
          </w:p>
        </w:tc>
      </w:tr>
      <w:tr w:rsidR="003C2E83" w:rsidRPr="008A7CF0" w14:paraId="3D61F7F6" w14:textId="77777777" w:rsidTr="00F7314C">
        <w:trPr>
          <w:trHeight w:val="587"/>
        </w:trPr>
        <w:tc>
          <w:tcPr>
            <w:tcW w:w="1114" w:type="dxa"/>
            <w:tcBorders>
              <w:top w:val="nil"/>
              <w:left w:val="single" w:sz="4" w:space="0" w:color="auto"/>
              <w:bottom w:val="single" w:sz="4" w:space="0" w:color="auto"/>
              <w:right w:val="single" w:sz="4" w:space="0" w:color="auto"/>
            </w:tcBorders>
            <w:shd w:val="clear" w:color="000000" w:fill="FFFFFF"/>
            <w:vAlign w:val="center"/>
          </w:tcPr>
          <w:p w14:paraId="18E40F5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11/20/2020</w:t>
            </w:r>
          </w:p>
        </w:tc>
        <w:tc>
          <w:tcPr>
            <w:tcW w:w="1080" w:type="dxa"/>
            <w:tcBorders>
              <w:top w:val="nil"/>
              <w:left w:val="nil"/>
              <w:bottom w:val="single" w:sz="4" w:space="0" w:color="auto"/>
              <w:right w:val="single" w:sz="4" w:space="0" w:color="auto"/>
            </w:tcBorders>
            <w:shd w:val="clear" w:color="000000" w:fill="FFFFFF"/>
            <w:vAlign w:val="center"/>
          </w:tcPr>
          <w:p w14:paraId="002E510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ONAPI-UC-CD-2020-0102</w:t>
            </w:r>
          </w:p>
        </w:tc>
        <w:tc>
          <w:tcPr>
            <w:tcW w:w="4140" w:type="dxa"/>
            <w:gridSpan w:val="5"/>
            <w:tcBorders>
              <w:top w:val="nil"/>
              <w:left w:val="nil"/>
              <w:bottom w:val="single" w:sz="4" w:space="0" w:color="auto"/>
              <w:right w:val="single" w:sz="4" w:space="0" w:color="auto"/>
            </w:tcBorders>
            <w:shd w:val="clear" w:color="000000" w:fill="FFFFFF"/>
            <w:vAlign w:val="center"/>
          </w:tcPr>
          <w:p w14:paraId="0BE674A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almohadillas para sellos de diferentes áreas de la institución ONAPI y un banner para roll up de signos distintivos.</w:t>
            </w:r>
          </w:p>
        </w:tc>
        <w:tc>
          <w:tcPr>
            <w:tcW w:w="1620" w:type="dxa"/>
            <w:tcBorders>
              <w:top w:val="nil"/>
              <w:left w:val="nil"/>
              <w:bottom w:val="single" w:sz="4" w:space="0" w:color="auto"/>
              <w:right w:val="single" w:sz="4" w:space="0" w:color="auto"/>
            </w:tcBorders>
            <w:shd w:val="clear" w:color="000000" w:fill="FFFFFF"/>
            <w:vAlign w:val="center"/>
          </w:tcPr>
          <w:p w14:paraId="2314C8C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Distribuidora y Servicios Diversos DISOPE, SRL</w:t>
            </w:r>
          </w:p>
        </w:tc>
        <w:tc>
          <w:tcPr>
            <w:tcW w:w="1350" w:type="dxa"/>
            <w:tcBorders>
              <w:top w:val="nil"/>
              <w:left w:val="nil"/>
              <w:bottom w:val="single" w:sz="4" w:space="0" w:color="auto"/>
              <w:right w:val="single" w:sz="4" w:space="0" w:color="auto"/>
            </w:tcBorders>
            <w:shd w:val="clear" w:color="000000" w:fill="FFFFFF"/>
            <w:vAlign w:val="center"/>
          </w:tcPr>
          <w:p w14:paraId="6F66B04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6,549.00</w:t>
            </w:r>
          </w:p>
        </w:tc>
        <w:tc>
          <w:tcPr>
            <w:tcW w:w="511" w:type="dxa"/>
            <w:tcBorders>
              <w:top w:val="nil"/>
              <w:left w:val="nil"/>
              <w:bottom w:val="single" w:sz="4" w:space="0" w:color="auto"/>
              <w:right w:val="single" w:sz="4" w:space="0" w:color="auto"/>
            </w:tcBorders>
            <w:shd w:val="clear" w:color="000000" w:fill="FFFFFF"/>
            <w:vAlign w:val="center"/>
          </w:tcPr>
          <w:p w14:paraId="51848CE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20" w:type="dxa"/>
            <w:tcBorders>
              <w:top w:val="nil"/>
              <w:left w:val="nil"/>
              <w:bottom w:val="single" w:sz="4" w:space="0" w:color="auto"/>
              <w:right w:val="single" w:sz="4" w:space="0" w:color="auto"/>
            </w:tcBorders>
            <w:shd w:val="clear" w:color="auto" w:fill="auto"/>
            <w:noWrap/>
            <w:vAlign w:val="center"/>
          </w:tcPr>
          <w:p w14:paraId="651DA57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Almohadilla para sellos de estampación de caucho</w:t>
            </w:r>
          </w:p>
        </w:tc>
      </w:tr>
      <w:tr w:rsidR="003C2E83" w:rsidRPr="00833938" w14:paraId="6E37167C" w14:textId="77777777" w:rsidTr="00F7314C">
        <w:trPr>
          <w:trHeight w:val="784"/>
        </w:trPr>
        <w:tc>
          <w:tcPr>
            <w:tcW w:w="1114" w:type="dxa"/>
            <w:tcBorders>
              <w:top w:val="nil"/>
              <w:left w:val="single" w:sz="4" w:space="0" w:color="auto"/>
              <w:bottom w:val="single" w:sz="4" w:space="0" w:color="auto"/>
              <w:right w:val="single" w:sz="4" w:space="0" w:color="auto"/>
            </w:tcBorders>
            <w:shd w:val="clear" w:color="000000" w:fill="FFFFFF"/>
            <w:vAlign w:val="center"/>
          </w:tcPr>
          <w:p w14:paraId="72726C8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11/23/2020</w:t>
            </w:r>
          </w:p>
        </w:tc>
        <w:tc>
          <w:tcPr>
            <w:tcW w:w="1080" w:type="dxa"/>
            <w:tcBorders>
              <w:top w:val="nil"/>
              <w:left w:val="nil"/>
              <w:bottom w:val="single" w:sz="4" w:space="0" w:color="auto"/>
              <w:right w:val="single" w:sz="4" w:space="0" w:color="auto"/>
            </w:tcBorders>
            <w:shd w:val="clear" w:color="000000" w:fill="FFFFFF"/>
            <w:vAlign w:val="center"/>
          </w:tcPr>
          <w:p w14:paraId="2AB9B6C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ONAPI-UC-CD-2020-0103</w:t>
            </w:r>
          </w:p>
        </w:tc>
        <w:tc>
          <w:tcPr>
            <w:tcW w:w="4140" w:type="dxa"/>
            <w:gridSpan w:val="5"/>
            <w:tcBorders>
              <w:top w:val="nil"/>
              <w:left w:val="nil"/>
              <w:bottom w:val="single" w:sz="4" w:space="0" w:color="auto"/>
              <w:right w:val="single" w:sz="4" w:space="0" w:color="auto"/>
            </w:tcBorders>
            <w:shd w:val="clear" w:color="000000" w:fill="FFFFFF"/>
            <w:vAlign w:val="center"/>
          </w:tcPr>
          <w:p w14:paraId="31A4E9F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Catering para 15 personas, funcionarios gubernamentales el lunes 23 de noviembre, en el </w:t>
            </w:r>
            <w:proofErr w:type="spellStart"/>
            <w:r w:rsidRPr="007B679D">
              <w:rPr>
                <w:rFonts w:ascii="Artifex CF Light" w:hAnsi="Artifex CF Light" w:cs="Calibri"/>
                <w:color w:val="002060"/>
                <w:sz w:val="18"/>
                <w:szCs w:val="18"/>
                <w:lang w:val="es-DO"/>
              </w:rPr>
              <w:t>salon</w:t>
            </w:r>
            <w:proofErr w:type="spellEnd"/>
            <w:r w:rsidRPr="007B679D">
              <w:rPr>
                <w:rFonts w:ascii="Artifex CF Light" w:hAnsi="Artifex CF Light" w:cs="Calibri"/>
                <w:color w:val="002060"/>
                <w:sz w:val="18"/>
                <w:szCs w:val="18"/>
                <w:lang w:val="es-DO"/>
              </w:rPr>
              <w:t xml:space="preserve"> de conferencias de </w:t>
            </w:r>
            <w:proofErr w:type="spellStart"/>
            <w:r w:rsidRPr="007B679D">
              <w:rPr>
                <w:rFonts w:ascii="Artifex CF Light" w:hAnsi="Artifex CF Light" w:cs="Calibri"/>
                <w:color w:val="002060"/>
                <w:sz w:val="18"/>
                <w:szCs w:val="18"/>
                <w:lang w:val="es-DO"/>
              </w:rPr>
              <w:t>Onapi</w:t>
            </w:r>
            <w:proofErr w:type="spellEnd"/>
            <w:r w:rsidRPr="007B679D">
              <w:rPr>
                <w:rFonts w:ascii="Artifex CF Light" w:hAnsi="Artifex CF Light" w:cs="Calibri"/>
                <w:color w:val="002060"/>
                <w:sz w:val="18"/>
                <w:szCs w:val="18"/>
                <w:lang w:val="es-DO"/>
              </w:rPr>
              <w:t xml:space="preserve"> central.</w:t>
            </w:r>
          </w:p>
        </w:tc>
        <w:tc>
          <w:tcPr>
            <w:tcW w:w="1620" w:type="dxa"/>
            <w:tcBorders>
              <w:top w:val="nil"/>
              <w:left w:val="nil"/>
              <w:bottom w:val="single" w:sz="4" w:space="0" w:color="auto"/>
              <w:right w:val="single" w:sz="4" w:space="0" w:color="auto"/>
            </w:tcBorders>
            <w:shd w:val="clear" w:color="000000" w:fill="FFFFFF"/>
            <w:vAlign w:val="center"/>
          </w:tcPr>
          <w:p w14:paraId="1EAFCEF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Catering 2000, SRL</w:t>
            </w:r>
          </w:p>
        </w:tc>
        <w:tc>
          <w:tcPr>
            <w:tcW w:w="1350" w:type="dxa"/>
            <w:tcBorders>
              <w:top w:val="nil"/>
              <w:left w:val="nil"/>
              <w:bottom w:val="single" w:sz="4" w:space="0" w:color="auto"/>
              <w:right w:val="single" w:sz="4" w:space="0" w:color="auto"/>
            </w:tcBorders>
            <w:shd w:val="clear" w:color="000000" w:fill="FFFFFF"/>
            <w:vAlign w:val="center"/>
          </w:tcPr>
          <w:p w14:paraId="59A3C2B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12,183.50</w:t>
            </w:r>
          </w:p>
        </w:tc>
        <w:tc>
          <w:tcPr>
            <w:tcW w:w="511" w:type="dxa"/>
            <w:tcBorders>
              <w:top w:val="nil"/>
              <w:left w:val="nil"/>
              <w:bottom w:val="single" w:sz="4" w:space="0" w:color="auto"/>
              <w:right w:val="single" w:sz="4" w:space="0" w:color="auto"/>
            </w:tcBorders>
            <w:shd w:val="clear" w:color="000000" w:fill="FFFFFF"/>
            <w:vAlign w:val="center"/>
          </w:tcPr>
          <w:p w14:paraId="7A715F9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20" w:type="dxa"/>
            <w:tcBorders>
              <w:top w:val="nil"/>
              <w:left w:val="nil"/>
              <w:bottom w:val="single" w:sz="4" w:space="0" w:color="auto"/>
              <w:right w:val="single" w:sz="4" w:space="0" w:color="auto"/>
            </w:tcBorders>
            <w:shd w:val="clear" w:color="auto" w:fill="auto"/>
            <w:noWrap/>
            <w:vAlign w:val="center"/>
          </w:tcPr>
          <w:p w14:paraId="6A6CE26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Catering</w:t>
            </w:r>
          </w:p>
        </w:tc>
      </w:tr>
      <w:tr w:rsidR="003C2E83" w:rsidRPr="00833938" w14:paraId="3DD6C9C2" w14:textId="77777777" w:rsidTr="00F7314C">
        <w:trPr>
          <w:trHeight w:val="821"/>
        </w:trPr>
        <w:tc>
          <w:tcPr>
            <w:tcW w:w="1114" w:type="dxa"/>
            <w:tcBorders>
              <w:top w:val="nil"/>
              <w:left w:val="single" w:sz="4" w:space="0" w:color="auto"/>
              <w:bottom w:val="single" w:sz="4" w:space="0" w:color="auto"/>
              <w:right w:val="single" w:sz="4" w:space="0" w:color="auto"/>
            </w:tcBorders>
            <w:shd w:val="clear" w:color="000000" w:fill="FFFFFF"/>
            <w:vAlign w:val="center"/>
          </w:tcPr>
          <w:p w14:paraId="5266774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11/30/2020</w:t>
            </w:r>
          </w:p>
        </w:tc>
        <w:tc>
          <w:tcPr>
            <w:tcW w:w="1080" w:type="dxa"/>
            <w:tcBorders>
              <w:top w:val="nil"/>
              <w:left w:val="nil"/>
              <w:bottom w:val="single" w:sz="4" w:space="0" w:color="auto"/>
              <w:right w:val="single" w:sz="4" w:space="0" w:color="auto"/>
            </w:tcBorders>
            <w:shd w:val="clear" w:color="000000" w:fill="FFFFFF"/>
            <w:vAlign w:val="center"/>
          </w:tcPr>
          <w:p w14:paraId="3FFBA05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ONAPI-UC-CD-2020-0104</w:t>
            </w:r>
          </w:p>
        </w:tc>
        <w:tc>
          <w:tcPr>
            <w:tcW w:w="4140" w:type="dxa"/>
            <w:gridSpan w:val="5"/>
            <w:tcBorders>
              <w:top w:val="nil"/>
              <w:left w:val="nil"/>
              <w:bottom w:val="single" w:sz="4" w:space="0" w:color="auto"/>
              <w:right w:val="single" w:sz="4" w:space="0" w:color="auto"/>
            </w:tcBorders>
            <w:shd w:val="clear" w:color="000000" w:fill="FFFFFF"/>
            <w:vAlign w:val="center"/>
          </w:tcPr>
          <w:p w14:paraId="3341E0A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Servicio de </w:t>
            </w:r>
            <w:proofErr w:type="spellStart"/>
            <w:r w:rsidRPr="007B679D">
              <w:rPr>
                <w:rFonts w:ascii="Artifex CF Light" w:hAnsi="Artifex CF Light" w:cs="Calibri"/>
                <w:color w:val="002060"/>
                <w:sz w:val="18"/>
                <w:szCs w:val="18"/>
                <w:lang w:val="es-DO"/>
              </w:rPr>
              <w:t>notarizacion</w:t>
            </w:r>
            <w:proofErr w:type="spellEnd"/>
            <w:r w:rsidRPr="007B679D">
              <w:rPr>
                <w:rFonts w:ascii="Artifex CF Light" w:hAnsi="Artifex CF Light" w:cs="Calibri"/>
                <w:color w:val="002060"/>
                <w:sz w:val="18"/>
                <w:szCs w:val="18"/>
                <w:lang w:val="es-DO"/>
              </w:rPr>
              <w:t xml:space="preserve"> de 14 contratos entre ONAPI y terceros y solemnizar 2 actos de apertura de sobres en comparación de precios CP-2020-0002.</w:t>
            </w:r>
          </w:p>
        </w:tc>
        <w:tc>
          <w:tcPr>
            <w:tcW w:w="1620" w:type="dxa"/>
            <w:tcBorders>
              <w:top w:val="nil"/>
              <w:left w:val="nil"/>
              <w:bottom w:val="single" w:sz="4" w:space="0" w:color="auto"/>
              <w:right w:val="single" w:sz="4" w:space="0" w:color="auto"/>
            </w:tcBorders>
            <w:shd w:val="clear" w:color="000000" w:fill="FFFFFF"/>
            <w:vAlign w:val="bottom"/>
          </w:tcPr>
          <w:p w14:paraId="0154140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LUZ MARITZA GARCIA TORRES DE ROMANO</w:t>
            </w:r>
          </w:p>
        </w:tc>
        <w:tc>
          <w:tcPr>
            <w:tcW w:w="1350" w:type="dxa"/>
            <w:tcBorders>
              <w:top w:val="nil"/>
              <w:left w:val="nil"/>
              <w:bottom w:val="single" w:sz="4" w:space="0" w:color="auto"/>
              <w:right w:val="single" w:sz="4" w:space="0" w:color="auto"/>
            </w:tcBorders>
            <w:shd w:val="clear" w:color="000000" w:fill="FFFFFF"/>
            <w:vAlign w:val="center"/>
          </w:tcPr>
          <w:p w14:paraId="119019B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33,040.00</w:t>
            </w:r>
          </w:p>
        </w:tc>
        <w:tc>
          <w:tcPr>
            <w:tcW w:w="511" w:type="dxa"/>
            <w:tcBorders>
              <w:top w:val="nil"/>
              <w:left w:val="nil"/>
              <w:bottom w:val="single" w:sz="4" w:space="0" w:color="auto"/>
              <w:right w:val="single" w:sz="4" w:space="0" w:color="auto"/>
            </w:tcBorders>
            <w:shd w:val="clear" w:color="000000" w:fill="FFFFFF"/>
            <w:vAlign w:val="center"/>
          </w:tcPr>
          <w:p w14:paraId="603779E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N/A</w:t>
            </w:r>
          </w:p>
        </w:tc>
        <w:tc>
          <w:tcPr>
            <w:tcW w:w="1620" w:type="dxa"/>
            <w:tcBorders>
              <w:top w:val="nil"/>
              <w:left w:val="nil"/>
              <w:bottom w:val="single" w:sz="4" w:space="0" w:color="auto"/>
              <w:right w:val="single" w:sz="4" w:space="0" w:color="auto"/>
            </w:tcBorders>
            <w:shd w:val="clear" w:color="auto" w:fill="auto"/>
            <w:noWrap/>
            <w:vAlign w:val="center"/>
          </w:tcPr>
          <w:p w14:paraId="4B4C013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Servicios legales</w:t>
            </w:r>
          </w:p>
        </w:tc>
      </w:tr>
      <w:tr w:rsidR="003C2E83" w:rsidRPr="00833938" w14:paraId="7CA12E65" w14:textId="77777777" w:rsidTr="00F7314C">
        <w:trPr>
          <w:trHeight w:val="1030"/>
        </w:trPr>
        <w:tc>
          <w:tcPr>
            <w:tcW w:w="1114" w:type="dxa"/>
            <w:tcBorders>
              <w:top w:val="nil"/>
              <w:left w:val="single" w:sz="4" w:space="0" w:color="auto"/>
              <w:bottom w:val="single" w:sz="4" w:space="0" w:color="auto"/>
              <w:right w:val="single" w:sz="4" w:space="0" w:color="auto"/>
            </w:tcBorders>
            <w:shd w:val="clear" w:color="000000" w:fill="FFFFFF"/>
            <w:vAlign w:val="center"/>
          </w:tcPr>
          <w:p w14:paraId="7406F53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11/25/2020</w:t>
            </w:r>
          </w:p>
          <w:p w14:paraId="49F9FB5F" w14:textId="77777777" w:rsidR="003C2E83" w:rsidRPr="007B679D" w:rsidRDefault="003C2E83" w:rsidP="00F7314C">
            <w:pPr>
              <w:rPr>
                <w:rFonts w:ascii="Artifex CF Light" w:hAnsi="Artifex CF Light" w:cs="Calibri"/>
                <w:color w:val="002060"/>
                <w:sz w:val="18"/>
                <w:szCs w:val="18"/>
                <w:lang w:val="es-DO"/>
              </w:rPr>
            </w:pPr>
          </w:p>
        </w:tc>
        <w:tc>
          <w:tcPr>
            <w:tcW w:w="1080" w:type="dxa"/>
            <w:tcBorders>
              <w:top w:val="nil"/>
              <w:left w:val="nil"/>
              <w:bottom w:val="single" w:sz="4" w:space="0" w:color="auto"/>
              <w:right w:val="single" w:sz="4" w:space="0" w:color="auto"/>
            </w:tcBorders>
            <w:shd w:val="clear" w:color="000000" w:fill="FFFFFF"/>
            <w:vAlign w:val="center"/>
          </w:tcPr>
          <w:p w14:paraId="162D54F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ONAPI-DAF-CM-2020-0030</w:t>
            </w:r>
          </w:p>
        </w:tc>
        <w:tc>
          <w:tcPr>
            <w:tcW w:w="4140" w:type="dxa"/>
            <w:gridSpan w:val="5"/>
            <w:tcBorders>
              <w:top w:val="nil"/>
              <w:left w:val="nil"/>
              <w:bottom w:val="single" w:sz="4" w:space="0" w:color="auto"/>
              <w:right w:val="single" w:sz="4" w:space="0" w:color="auto"/>
            </w:tcBorders>
            <w:shd w:val="clear" w:color="000000" w:fill="FFFFFF"/>
            <w:vAlign w:val="center"/>
          </w:tcPr>
          <w:p w14:paraId="6420447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mobiliario y estaciones de trabajo modulares con instalación para el salón de entrenamiento y la oficina de seguridad de ONAPI Central.</w:t>
            </w:r>
          </w:p>
        </w:tc>
        <w:tc>
          <w:tcPr>
            <w:tcW w:w="1620" w:type="dxa"/>
            <w:tcBorders>
              <w:top w:val="nil"/>
              <w:left w:val="nil"/>
              <w:bottom w:val="single" w:sz="4" w:space="0" w:color="auto"/>
              <w:right w:val="single" w:sz="4" w:space="0" w:color="auto"/>
            </w:tcBorders>
            <w:shd w:val="clear" w:color="000000" w:fill="FFFFFF"/>
            <w:vAlign w:val="center"/>
          </w:tcPr>
          <w:p w14:paraId="44EF7BC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Muebles Omar, SA</w:t>
            </w:r>
          </w:p>
          <w:p w14:paraId="326D1089" w14:textId="77777777" w:rsidR="003C2E83" w:rsidRPr="007B679D" w:rsidRDefault="003C2E83" w:rsidP="00F7314C">
            <w:pPr>
              <w:rPr>
                <w:rFonts w:ascii="Artifex CF Light" w:hAnsi="Artifex CF Light" w:cs="Calibri"/>
                <w:color w:val="002060"/>
                <w:sz w:val="18"/>
                <w:szCs w:val="18"/>
                <w:lang w:val="es-DO"/>
              </w:rPr>
            </w:pPr>
          </w:p>
        </w:tc>
        <w:tc>
          <w:tcPr>
            <w:tcW w:w="1350" w:type="dxa"/>
            <w:tcBorders>
              <w:top w:val="nil"/>
              <w:left w:val="nil"/>
              <w:bottom w:val="single" w:sz="4" w:space="0" w:color="auto"/>
              <w:right w:val="single" w:sz="4" w:space="0" w:color="auto"/>
            </w:tcBorders>
            <w:shd w:val="clear" w:color="000000" w:fill="FFFFFF"/>
            <w:vAlign w:val="center"/>
          </w:tcPr>
          <w:p w14:paraId="1D201FEE"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274,099.65</w:t>
            </w:r>
          </w:p>
          <w:p w14:paraId="74759DDD" w14:textId="77777777" w:rsidR="003C2E83" w:rsidRPr="007B679D" w:rsidRDefault="003C2E83" w:rsidP="00F7314C">
            <w:pPr>
              <w:rPr>
                <w:rFonts w:ascii="Artifex CF Light" w:hAnsi="Artifex CF Light" w:cs="Calibri"/>
                <w:color w:val="002060"/>
                <w:sz w:val="18"/>
                <w:szCs w:val="18"/>
                <w:lang w:val="es-DO"/>
              </w:rPr>
            </w:pPr>
          </w:p>
        </w:tc>
        <w:tc>
          <w:tcPr>
            <w:tcW w:w="511" w:type="dxa"/>
            <w:tcBorders>
              <w:top w:val="nil"/>
              <w:left w:val="nil"/>
              <w:bottom w:val="single" w:sz="4" w:space="0" w:color="auto"/>
              <w:right w:val="single" w:sz="4" w:space="0" w:color="auto"/>
            </w:tcBorders>
            <w:shd w:val="clear" w:color="000000" w:fill="FFFFFF"/>
            <w:vAlign w:val="center"/>
          </w:tcPr>
          <w:p w14:paraId="5F360E2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20" w:type="dxa"/>
            <w:tcBorders>
              <w:top w:val="nil"/>
              <w:left w:val="nil"/>
              <w:bottom w:val="single" w:sz="4" w:space="0" w:color="auto"/>
              <w:right w:val="single" w:sz="4" w:space="0" w:color="auto"/>
            </w:tcBorders>
            <w:shd w:val="clear" w:color="auto" w:fill="auto"/>
            <w:noWrap/>
            <w:vAlign w:val="center"/>
          </w:tcPr>
          <w:p w14:paraId="37CA23D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Muebles de alojamiento</w:t>
            </w:r>
          </w:p>
          <w:p w14:paraId="60CEE7D8" w14:textId="77777777" w:rsidR="003C2E83" w:rsidRPr="007B679D" w:rsidRDefault="003C2E83" w:rsidP="00F7314C">
            <w:pPr>
              <w:rPr>
                <w:rFonts w:ascii="Artifex CF Light" w:hAnsi="Artifex CF Light" w:cs="Calibri"/>
                <w:color w:val="002060"/>
                <w:sz w:val="18"/>
                <w:szCs w:val="18"/>
                <w:lang w:val="es-DO"/>
              </w:rPr>
            </w:pPr>
          </w:p>
        </w:tc>
      </w:tr>
      <w:tr w:rsidR="003C2E83" w:rsidRPr="00833938" w14:paraId="64EC76AC" w14:textId="77777777" w:rsidTr="00F7314C">
        <w:trPr>
          <w:trHeight w:val="1030"/>
        </w:trPr>
        <w:tc>
          <w:tcPr>
            <w:tcW w:w="1114" w:type="dxa"/>
            <w:tcBorders>
              <w:top w:val="nil"/>
              <w:left w:val="single" w:sz="4" w:space="0" w:color="auto"/>
              <w:bottom w:val="single" w:sz="4" w:space="0" w:color="auto"/>
              <w:right w:val="single" w:sz="4" w:space="0" w:color="auto"/>
            </w:tcBorders>
            <w:shd w:val="clear" w:color="000000" w:fill="FFFFFF"/>
            <w:vAlign w:val="center"/>
          </w:tcPr>
          <w:p w14:paraId="4E7DCC3B"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11/25/2020</w:t>
            </w:r>
          </w:p>
          <w:p w14:paraId="4B10D0DE" w14:textId="77777777" w:rsidR="003C2E83" w:rsidRPr="007B679D" w:rsidRDefault="003C2E83" w:rsidP="00F7314C">
            <w:pPr>
              <w:rPr>
                <w:rFonts w:ascii="Artifex CF Light" w:hAnsi="Artifex CF Light" w:cs="Calibri"/>
                <w:color w:val="002060"/>
                <w:sz w:val="18"/>
                <w:szCs w:val="18"/>
                <w:lang w:val="es-DO"/>
              </w:rPr>
            </w:pPr>
          </w:p>
        </w:tc>
        <w:tc>
          <w:tcPr>
            <w:tcW w:w="1080" w:type="dxa"/>
            <w:tcBorders>
              <w:top w:val="nil"/>
              <w:left w:val="nil"/>
              <w:bottom w:val="single" w:sz="4" w:space="0" w:color="auto"/>
              <w:right w:val="single" w:sz="4" w:space="0" w:color="auto"/>
            </w:tcBorders>
            <w:shd w:val="clear" w:color="000000" w:fill="FFFFFF"/>
            <w:vAlign w:val="center"/>
          </w:tcPr>
          <w:p w14:paraId="5F29C1E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ONAPI-DAF-CM-2020-0030</w:t>
            </w:r>
          </w:p>
        </w:tc>
        <w:tc>
          <w:tcPr>
            <w:tcW w:w="4140" w:type="dxa"/>
            <w:gridSpan w:val="5"/>
            <w:tcBorders>
              <w:top w:val="nil"/>
              <w:left w:val="nil"/>
              <w:bottom w:val="single" w:sz="4" w:space="0" w:color="auto"/>
              <w:right w:val="single" w:sz="4" w:space="0" w:color="auto"/>
            </w:tcBorders>
            <w:shd w:val="clear" w:color="000000" w:fill="FFFFFF"/>
            <w:vAlign w:val="center"/>
          </w:tcPr>
          <w:p w14:paraId="6000419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mobiliario y estaciones de trabajo modulares con instalación para el salón de entrenamiento y la oficina de seguridad de ONAPI Central.</w:t>
            </w:r>
          </w:p>
        </w:tc>
        <w:tc>
          <w:tcPr>
            <w:tcW w:w="1620" w:type="dxa"/>
            <w:tcBorders>
              <w:top w:val="nil"/>
              <w:left w:val="nil"/>
              <w:bottom w:val="single" w:sz="4" w:space="0" w:color="auto"/>
              <w:right w:val="single" w:sz="4" w:space="0" w:color="auto"/>
            </w:tcBorders>
            <w:shd w:val="clear" w:color="000000" w:fill="FFFFFF"/>
            <w:vAlign w:val="center"/>
          </w:tcPr>
          <w:p w14:paraId="04E0F7B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Muñoz Concepto Mobiliario, SRL</w:t>
            </w:r>
          </w:p>
          <w:p w14:paraId="458B708F" w14:textId="77777777" w:rsidR="003C2E83" w:rsidRPr="007B679D" w:rsidRDefault="003C2E83" w:rsidP="00F7314C">
            <w:pPr>
              <w:rPr>
                <w:rFonts w:ascii="Artifex CF Light" w:hAnsi="Artifex CF Light" w:cs="Calibri"/>
                <w:color w:val="002060"/>
                <w:sz w:val="18"/>
                <w:szCs w:val="18"/>
                <w:lang w:val="es-DO"/>
              </w:rPr>
            </w:pPr>
          </w:p>
        </w:tc>
        <w:tc>
          <w:tcPr>
            <w:tcW w:w="1350" w:type="dxa"/>
            <w:tcBorders>
              <w:top w:val="nil"/>
              <w:left w:val="nil"/>
              <w:bottom w:val="single" w:sz="4" w:space="0" w:color="auto"/>
              <w:right w:val="single" w:sz="4" w:space="0" w:color="auto"/>
            </w:tcBorders>
            <w:shd w:val="clear" w:color="000000" w:fill="FFFFFF"/>
            <w:vAlign w:val="center"/>
          </w:tcPr>
          <w:p w14:paraId="1169F25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26,225.50</w:t>
            </w:r>
          </w:p>
        </w:tc>
        <w:tc>
          <w:tcPr>
            <w:tcW w:w="511" w:type="dxa"/>
            <w:tcBorders>
              <w:top w:val="nil"/>
              <w:left w:val="nil"/>
              <w:bottom w:val="single" w:sz="4" w:space="0" w:color="auto"/>
              <w:right w:val="single" w:sz="4" w:space="0" w:color="auto"/>
            </w:tcBorders>
            <w:shd w:val="clear" w:color="000000" w:fill="FFFFFF"/>
            <w:vAlign w:val="center"/>
          </w:tcPr>
          <w:p w14:paraId="2881FB7F"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Si</w:t>
            </w:r>
          </w:p>
        </w:tc>
        <w:tc>
          <w:tcPr>
            <w:tcW w:w="1620" w:type="dxa"/>
            <w:tcBorders>
              <w:top w:val="nil"/>
              <w:left w:val="nil"/>
              <w:bottom w:val="single" w:sz="4" w:space="0" w:color="auto"/>
              <w:right w:val="single" w:sz="4" w:space="0" w:color="auto"/>
            </w:tcBorders>
            <w:shd w:val="clear" w:color="auto" w:fill="auto"/>
            <w:noWrap/>
            <w:vAlign w:val="center"/>
          </w:tcPr>
          <w:p w14:paraId="1D9A0A7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Muebles de alojamiento</w:t>
            </w:r>
          </w:p>
          <w:p w14:paraId="399003BF" w14:textId="77777777" w:rsidR="003C2E83" w:rsidRPr="007B679D" w:rsidRDefault="003C2E83" w:rsidP="00F7314C">
            <w:pPr>
              <w:rPr>
                <w:rFonts w:ascii="Artifex CF Light" w:hAnsi="Artifex CF Light" w:cs="Calibri"/>
                <w:color w:val="002060"/>
                <w:sz w:val="18"/>
                <w:szCs w:val="18"/>
                <w:lang w:val="es-DO"/>
              </w:rPr>
            </w:pPr>
          </w:p>
        </w:tc>
      </w:tr>
      <w:tr w:rsidR="003C2E83" w:rsidRPr="00833938" w14:paraId="363CC8E7" w14:textId="77777777" w:rsidTr="00F7314C">
        <w:trPr>
          <w:trHeight w:val="1030"/>
        </w:trPr>
        <w:tc>
          <w:tcPr>
            <w:tcW w:w="1114" w:type="dxa"/>
            <w:tcBorders>
              <w:top w:val="nil"/>
              <w:left w:val="single" w:sz="4" w:space="0" w:color="auto"/>
              <w:bottom w:val="single" w:sz="4" w:space="0" w:color="auto"/>
              <w:right w:val="single" w:sz="4" w:space="0" w:color="auto"/>
            </w:tcBorders>
            <w:shd w:val="clear" w:color="000000" w:fill="FFFFFF"/>
            <w:vAlign w:val="center"/>
          </w:tcPr>
          <w:p w14:paraId="5E919ED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11/25/2020</w:t>
            </w:r>
          </w:p>
          <w:p w14:paraId="13878FB3" w14:textId="77777777" w:rsidR="003C2E83" w:rsidRPr="007B679D" w:rsidRDefault="003C2E83" w:rsidP="00F7314C">
            <w:pPr>
              <w:rPr>
                <w:rFonts w:ascii="Artifex CF Light" w:hAnsi="Artifex CF Light" w:cs="Calibri"/>
                <w:color w:val="002060"/>
                <w:sz w:val="18"/>
                <w:szCs w:val="18"/>
                <w:lang w:val="es-DO"/>
              </w:rPr>
            </w:pPr>
          </w:p>
        </w:tc>
        <w:tc>
          <w:tcPr>
            <w:tcW w:w="1080" w:type="dxa"/>
            <w:tcBorders>
              <w:top w:val="nil"/>
              <w:left w:val="nil"/>
              <w:bottom w:val="single" w:sz="4" w:space="0" w:color="auto"/>
              <w:right w:val="single" w:sz="4" w:space="0" w:color="auto"/>
            </w:tcBorders>
            <w:shd w:val="clear" w:color="000000" w:fill="FFFFFF"/>
            <w:vAlign w:val="center"/>
          </w:tcPr>
          <w:p w14:paraId="52A0879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ONAPI-DAF-CM-2020-0030</w:t>
            </w:r>
          </w:p>
        </w:tc>
        <w:tc>
          <w:tcPr>
            <w:tcW w:w="4140" w:type="dxa"/>
            <w:gridSpan w:val="5"/>
            <w:tcBorders>
              <w:top w:val="nil"/>
              <w:left w:val="nil"/>
              <w:bottom w:val="single" w:sz="4" w:space="0" w:color="auto"/>
              <w:right w:val="single" w:sz="4" w:space="0" w:color="auto"/>
            </w:tcBorders>
            <w:shd w:val="clear" w:color="000000" w:fill="FFFFFF"/>
            <w:vAlign w:val="center"/>
          </w:tcPr>
          <w:p w14:paraId="737E833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de mobiliario y estaciones de trabajo modulares con instalación para el salón de entrenamiento y la oficina de seguridad de ONAPI Central.</w:t>
            </w:r>
          </w:p>
        </w:tc>
        <w:tc>
          <w:tcPr>
            <w:tcW w:w="1620" w:type="dxa"/>
            <w:tcBorders>
              <w:top w:val="nil"/>
              <w:left w:val="nil"/>
              <w:bottom w:val="single" w:sz="4" w:space="0" w:color="auto"/>
              <w:right w:val="single" w:sz="4" w:space="0" w:color="auto"/>
            </w:tcBorders>
            <w:shd w:val="clear" w:color="000000" w:fill="FFFFFF"/>
            <w:vAlign w:val="center"/>
          </w:tcPr>
          <w:p w14:paraId="577CF39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Muebles &amp; Equipos para Oficina León Gonzalez, SRL</w:t>
            </w:r>
          </w:p>
        </w:tc>
        <w:tc>
          <w:tcPr>
            <w:tcW w:w="1350" w:type="dxa"/>
            <w:tcBorders>
              <w:top w:val="nil"/>
              <w:left w:val="nil"/>
              <w:bottom w:val="single" w:sz="4" w:space="0" w:color="auto"/>
              <w:right w:val="single" w:sz="4" w:space="0" w:color="auto"/>
            </w:tcBorders>
            <w:shd w:val="clear" w:color="000000" w:fill="FFFFFF"/>
            <w:vAlign w:val="center"/>
          </w:tcPr>
          <w:p w14:paraId="6F9A495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53,808.00</w:t>
            </w:r>
          </w:p>
        </w:tc>
        <w:tc>
          <w:tcPr>
            <w:tcW w:w="511" w:type="dxa"/>
            <w:tcBorders>
              <w:top w:val="nil"/>
              <w:left w:val="nil"/>
              <w:bottom w:val="single" w:sz="4" w:space="0" w:color="auto"/>
              <w:right w:val="single" w:sz="4" w:space="0" w:color="auto"/>
            </w:tcBorders>
            <w:shd w:val="clear" w:color="000000" w:fill="FFFFFF"/>
            <w:vAlign w:val="center"/>
          </w:tcPr>
          <w:p w14:paraId="0CFB7142"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20" w:type="dxa"/>
            <w:tcBorders>
              <w:top w:val="nil"/>
              <w:left w:val="nil"/>
              <w:bottom w:val="single" w:sz="4" w:space="0" w:color="auto"/>
              <w:right w:val="single" w:sz="4" w:space="0" w:color="auto"/>
            </w:tcBorders>
            <w:shd w:val="clear" w:color="auto" w:fill="auto"/>
            <w:noWrap/>
            <w:vAlign w:val="center"/>
          </w:tcPr>
          <w:p w14:paraId="2534B9B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Muebles de alojamiento</w:t>
            </w:r>
          </w:p>
          <w:p w14:paraId="72C62315" w14:textId="77777777" w:rsidR="003C2E83" w:rsidRPr="007B679D" w:rsidRDefault="003C2E83" w:rsidP="00F7314C">
            <w:pPr>
              <w:rPr>
                <w:rFonts w:ascii="Artifex CF Light" w:hAnsi="Artifex CF Light" w:cs="Calibri"/>
                <w:color w:val="002060"/>
                <w:sz w:val="18"/>
                <w:szCs w:val="18"/>
                <w:lang w:val="es-DO"/>
              </w:rPr>
            </w:pPr>
          </w:p>
        </w:tc>
      </w:tr>
      <w:tr w:rsidR="003C2E83" w:rsidRPr="00583727" w14:paraId="3084F20D" w14:textId="77777777" w:rsidTr="00F7314C">
        <w:trPr>
          <w:trHeight w:val="333"/>
        </w:trPr>
        <w:tc>
          <w:tcPr>
            <w:tcW w:w="1114" w:type="dxa"/>
            <w:tcBorders>
              <w:top w:val="nil"/>
              <w:left w:val="single" w:sz="4" w:space="0" w:color="auto"/>
              <w:bottom w:val="single" w:sz="4" w:space="0" w:color="auto"/>
              <w:right w:val="single" w:sz="4" w:space="0" w:color="auto"/>
            </w:tcBorders>
            <w:shd w:val="clear" w:color="000000" w:fill="FFFFFF"/>
            <w:vAlign w:val="center"/>
          </w:tcPr>
          <w:p w14:paraId="54F40B87"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12/3/2020</w:t>
            </w:r>
          </w:p>
          <w:p w14:paraId="316B0A11" w14:textId="77777777" w:rsidR="003C2E83" w:rsidRPr="007B679D" w:rsidRDefault="003C2E83" w:rsidP="00F7314C">
            <w:pPr>
              <w:rPr>
                <w:rFonts w:ascii="Artifex CF Light" w:hAnsi="Artifex CF Light" w:cs="Calibri"/>
                <w:color w:val="002060"/>
                <w:sz w:val="18"/>
                <w:szCs w:val="18"/>
                <w:lang w:val="es-DO"/>
              </w:rPr>
            </w:pPr>
          </w:p>
        </w:tc>
        <w:tc>
          <w:tcPr>
            <w:tcW w:w="1080" w:type="dxa"/>
            <w:tcBorders>
              <w:top w:val="nil"/>
              <w:left w:val="nil"/>
              <w:bottom w:val="single" w:sz="4" w:space="0" w:color="auto"/>
              <w:right w:val="single" w:sz="4" w:space="0" w:color="auto"/>
            </w:tcBorders>
            <w:shd w:val="clear" w:color="000000" w:fill="FFFFFF"/>
            <w:vAlign w:val="center"/>
          </w:tcPr>
          <w:p w14:paraId="726E07B6"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ONAPI-DAF-CM-2020-0031</w:t>
            </w:r>
          </w:p>
        </w:tc>
        <w:tc>
          <w:tcPr>
            <w:tcW w:w="4140" w:type="dxa"/>
            <w:gridSpan w:val="5"/>
            <w:tcBorders>
              <w:top w:val="nil"/>
              <w:left w:val="nil"/>
              <w:bottom w:val="single" w:sz="4" w:space="0" w:color="auto"/>
              <w:right w:val="single" w:sz="4" w:space="0" w:color="auto"/>
            </w:tcBorders>
            <w:shd w:val="clear" w:color="000000" w:fill="FFFFFF"/>
            <w:vAlign w:val="center"/>
          </w:tcPr>
          <w:p w14:paraId="022AD3A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Estadía en un hotel de </w:t>
            </w:r>
            <w:proofErr w:type="spellStart"/>
            <w:r w:rsidRPr="007B679D">
              <w:rPr>
                <w:rFonts w:ascii="Artifex CF Light" w:hAnsi="Artifex CF Light" w:cs="Calibri"/>
                <w:color w:val="002060"/>
                <w:sz w:val="18"/>
                <w:szCs w:val="18"/>
                <w:lang w:val="es-DO"/>
              </w:rPr>
              <w:t>bayahibe</w:t>
            </w:r>
            <w:proofErr w:type="spellEnd"/>
            <w:r w:rsidRPr="007B679D">
              <w:rPr>
                <w:rFonts w:ascii="Artifex CF Light" w:hAnsi="Artifex CF Light" w:cs="Calibri"/>
                <w:color w:val="002060"/>
                <w:sz w:val="18"/>
                <w:szCs w:val="18"/>
                <w:lang w:val="es-DO"/>
              </w:rPr>
              <w:t>, La Romana, por una noche para 30 colaboradores y un coordinador, del 5 al 6/12/2020. Para la realización del taller de lineamientos al personal de signos distintivos.</w:t>
            </w:r>
          </w:p>
        </w:tc>
        <w:tc>
          <w:tcPr>
            <w:tcW w:w="1620" w:type="dxa"/>
            <w:tcBorders>
              <w:top w:val="nil"/>
              <w:left w:val="nil"/>
              <w:bottom w:val="single" w:sz="4" w:space="0" w:color="auto"/>
              <w:right w:val="single" w:sz="4" w:space="0" w:color="auto"/>
            </w:tcBorders>
            <w:shd w:val="clear" w:color="000000" w:fill="FFFFFF"/>
            <w:vAlign w:val="center"/>
          </w:tcPr>
          <w:p w14:paraId="4006249A"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Agencia de Viajes Milena Tours, SRL</w:t>
            </w:r>
          </w:p>
        </w:tc>
        <w:tc>
          <w:tcPr>
            <w:tcW w:w="1350" w:type="dxa"/>
            <w:tcBorders>
              <w:top w:val="nil"/>
              <w:left w:val="nil"/>
              <w:bottom w:val="single" w:sz="4" w:space="0" w:color="auto"/>
              <w:right w:val="single" w:sz="4" w:space="0" w:color="auto"/>
            </w:tcBorders>
            <w:shd w:val="clear" w:color="000000" w:fill="FFFFFF"/>
            <w:vAlign w:val="center"/>
          </w:tcPr>
          <w:p w14:paraId="46B7029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191,940.00</w:t>
            </w:r>
          </w:p>
          <w:p w14:paraId="75EC0345" w14:textId="77777777" w:rsidR="003C2E83" w:rsidRPr="007B679D" w:rsidRDefault="003C2E83" w:rsidP="00F7314C">
            <w:pPr>
              <w:rPr>
                <w:rFonts w:ascii="Artifex CF Light" w:hAnsi="Artifex CF Light" w:cs="Calibri"/>
                <w:color w:val="002060"/>
                <w:sz w:val="18"/>
                <w:szCs w:val="18"/>
                <w:lang w:val="es-DO"/>
              </w:rPr>
            </w:pPr>
          </w:p>
        </w:tc>
        <w:tc>
          <w:tcPr>
            <w:tcW w:w="511" w:type="dxa"/>
            <w:tcBorders>
              <w:top w:val="nil"/>
              <w:left w:val="nil"/>
              <w:bottom w:val="single" w:sz="4" w:space="0" w:color="auto"/>
              <w:right w:val="single" w:sz="4" w:space="0" w:color="auto"/>
            </w:tcBorders>
            <w:shd w:val="clear" w:color="000000" w:fill="FFFFFF"/>
            <w:vAlign w:val="center"/>
          </w:tcPr>
          <w:p w14:paraId="7A465DC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20" w:type="dxa"/>
            <w:tcBorders>
              <w:top w:val="nil"/>
              <w:left w:val="nil"/>
              <w:bottom w:val="single" w:sz="4" w:space="0" w:color="auto"/>
              <w:right w:val="single" w:sz="4" w:space="0" w:color="auto"/>
            </w:tcBorders>
            <w:shd w:val="clear" w:color="auto" w:fill="auto"/>
            <w:noWrap/>
            <w:vAlign w:val="center"/>
          </w:tcPr>
          <w:p w14:paraId="7888BB43"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Hoteles</w:t>
            </w:r>
          </w:p>
        </w:tc>
      </w:tr>
      <w:tr w:rsidR="003C2E83" w:rsidRPr="008A7CF0" w14:paraId="57303F99" w14:textId="77777777" w:rsidTr="00F7314C">
        <w:trPr>
          <w:trHeight w:val="1661"/>
        </w:trPr>
        <w:tc>
          <w:tcPr>
            <w:tcW w:w="1114" w:type="dxa"/>
            <w:tcBorders>
              <w:top w:val="single" w:sz="4" w:space="0" w:color="auto"/>
              <w:left w:val="single" w:sz="4" w:space="0" w:color="auto"/>
              <w:bottom w:val="single" w:sz="4" w:space="0" w:color="auto"/>
              <w:right w:val="single" w:sz="4" w:space="0" w:color="auto"/>
            </w:tcBorders>
            <w:shd w:val="clear" w:color="000000" w:fill="FFFFFF"/>
            <w:vAlign w:val="center"/>
          </w:tcPr>
          <w:p w14:paraId="7746A82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12/3/2020</w:t>
            </w:r>
          </w:p>
        </w:tc>
        <w:tc>
          <w:tcPr>
            <w:tcW w:w="1080" w:type="dxa"/>
            <w:tcBorders>
              <w:top w:val="single" w:sz="4" w:space="0" w:color="auto"/>
              <w:left w:val="nil"/>
              <w:bottom w:val="single" w:sz="4" w:space="0" w:color="auto"/>
              <w:right w:val="single" w:sz="4" w:space="0" w:color="auto"/>
            </w:tcBorders>
            <w:shd w:val="clear" w:color="000000" w:fill="FFFFFF"/>
            <w:vAlign w:val="center"/>
          </w:tcPr>
          <w:p w14:paraId="6CAE9CD0"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ONAPI-DAF-CM-2020-0032</w:t>
            </w:r>
          </w:p>
        </w:tc>
        <w:tc>
          <w:tcPr>
            <w:tcW w:w="4140" w:type="dxa"/>
            <w:gridSpan w:val="5"/>
            <w:tcBorders>
              <w:top w:val="single" w:sz="4" w:space="0" w:color="auto"/>
              <w:left w:val="nil"/>
              <w:bottom w:val="single" w:sz="4" w:space="0" w:color="auto"/>
              <w:right w:val="single" w:sz="4" w:space="0" w:color="auto"/>
            </w:tcBorders>
            <w:shd w:val="clear" w:color="000000" w:fill="FFFFFF"/>
            <w:vAlign w:val="center"/>
          </w:tcPr>
          <w:p w14:paraId="01C2C91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Servicio de almuerzo bajo plataforma que posea </w:t>
            </w:r>
            <w:proofErr w:type="spellStart"/>
            <w:r w:rsidRPr="007B679D">
              <w:rPr>
                <w:rFonts w:ascii="Artifex CF Light" w:hAnsi="Artifex CF Light" w:cs="Calibri"/>
                <w:color w:val="002060"/>
                <w:sz w:val="18"/>
                <w:szCs w:val="18"/>
                <w:lang w:val="es-DO"/>
              </w:rPr>
              <w:t>multiproveedores</w:t>
            </w:r>
            <w:proofErr w:type="spellEnd"/>
            <w:r w:rsidRPr="007B679D">
              <w:rPr>
                <w:rFonts w:ascii="Artifex CF Light" w:hAnsi="Artifex CF Light" w:cs="Calibri"/>
                <w:color w:val="002060"/>
                <w:sz w:val="18"/>
                <w:szCs w:val="18"/>
                <w:lang w:val="es-DO"/>
              </w:rPr>
              <w:t xml:space="preserve"> que pueda tomar pedidos diarios, el cual será por un periodo de (15) días (1 de diciembre 2020 al 15 de diciembre 2020) a razón de 230 a 320 comidas diarias aproximadamente.</w:t>
            </w:r>
          </w:p>
        </w:tc>
        <w:tc>
          <w:tcPr>
            <w:tcW w:w="1620" w:type="dxa"/>
            <w:tcBorders>
              <w:top w:val="single" w:sz="4" w:space="0" w:color="auto"/>
              <w:left w:val="nil"/>
              <w:bottom w:val="single" w:sz="4" w:space="0" w:color="auto"/>
              <w:right w:val="single" w:sz="4" w:space="0" w:color="auto"/>
            </w:tcBorders>
            <w:shd w:val="clear" w:color="000000" w:fill="FFFFFF"/>
            <w:vAlign w:val="center"/>
          </w:tcPr>
          <w:p w14:paraId="28A8E54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Inversiones </w:t>
            </w:r>
            <w:proofErr w:type="spellStart"/>
            <w:r w:rsidRPr="007B679D">
              <w:rPr>
                <w:rFonts w:ascii="Artifex CF Light" w:hAnsi="Artifex CF Light" w:cs="Calibri"/>
                <w:color w:val="002060"/>
                <w:sz w:val="18"/>
                <w:szCs w:val="18"/>
                <w:lang w:val="es-DO"/>
              </w:rPr>
              <w:t>Siurana</w:t>
            </w:r>
            <w:proofErr w:type="spellEnd"/>
            <w:r w:rsidRPr="007B679D">
              <w:rPr>
                <w:rFonts w:ascii="Artifex CF Light" w:hAnsi="Artifex CF Light" w:cs="Calibri"/>
                <w:color w:val="002060"/>
                <w:sz w:val="18"/>
                <w:szCs w:val="18"/>
                <w:lang w:val="es-DO"/>
              </w:rPr>
              <w:t>, SRL</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72717711"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498,732.90</w:t>
            </w:r>
          </w:p>
        </w:tc>
        <w:tc>
          <w:tcPr>
            <w:tcW w:w="511" w:type="dxa"/>
            <w:tcBorders>
              <w:top w:val="single" w:sz="4" w:space="0" w:color="auto"/>
              <w:left w:val="nil"/>
              <w:bottom w:val="single" w:sz="4" w:space="0" w:color="auto"/>
              <w:right w:val="single" w:sz="4" w:space="0" w:color="auto"/>
            </w:tcBorders>
            <w:shd w:val="clear" w:color="000000" w:fill="FFFFFF"/>
            <w:vAlign w:val="center"/>
          </w:tcPr>
          <w:p w14:paraId="05F1AB95"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No</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235035E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Comidas para llevar preparadas profesionalmente</w:t>
            </w:r>
          </w:p>
        </w:tc>
      </w:tr>
      <w:tr w:rsidR="003C2E83" w:rsidRPr="0002254D" w14:paraId="34C0D76A" w14:textId="77777777" w:rsidTr="00F7314C">
        <w:trPr>
          <w:gridAfter w:val="2"/>
          <w:wAfter w:w="2131" w:type="dxa"/>
          <w:trHeight w:val="663"/>
        </w:trPr>
        <w:tc>
          <w:tcPr>
            <w:tcW w:w="6334" w:type="dxa"/>
            <w:gridSpan w:val="7"/>
            <w:tcBorders>
              <w:top w:val="single" w:sz="4" w:space="0" w:color="auto"/>
              <w:left w:val="nil"/>
              <w:bottom w:val="nil"/>
              <w:right w:val="nil"/>
            </w:tcBorders>
            <w:shd w:val="clear" w:color="auto" w:fill="auto"/>
            <w:noWrap/>
            <w:vAlign w:val="center"/>
            <w:hideMark/>
          </w:tcPr>
          <w:p w14:paraId="7104AD44" w14:textId="77777777" w:rsidR="003C2E83" w:rsidRPr="00E447AC" w:rsidRDefault="003C2E83" w:rsidP="00F7314C">
            <w:pPr>
              <w:jc w:val="center"/>
              <w:rPr>
                <w:color w:val="000000"/>
                <w:sz w:val="20"/>
                <w:szCs w:val="20"/>
                <w:lang w:val="es-DO"/>
              </w:rPr>
            </w:pP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77FDFE" w14:textId="77777777" w:rsidR="003C2E83" w:rsidRPr="007B679D" w:rsidRDefault="003C2E83" w:rsidP="00F7314C">
            <w:pP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TOTAL RD$</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2557CF85" w14:textId="77777777" w:rsidR="003C2E83" w:rsidRPr="007B679D" w:rsidRDefault="003C2E83" w:rsidP="00F7314C">
            <w:pPr>
              <w:rPr>
                <w:rFonts w:ascii="Artifex CF Light" w:hAnsi="Artifex CF Light" w:cs="Calibri"/>
                <w:b/>
                <w:color w:val="002060"/>
                <w:sz w:val="18"/>
                <w:szCs w:val="18"/>
                <w:lang w:val="es-DO"/>
              </w:rPr>
            </w:pPr>
            <w:r w:rsidRPr="007B679D">
              <w:rPr>
                <w:rFonts w:ascii="Artifex CF Light" w:hAnsi="Artifex CF Light" w:cs="Calibri"/>
                <w:b/>
                <w:color w:val="002060"/>
                <w:sz w:val="18"/>
                <w:szCs w:val="18"/>
                <w:lang w:val="es-DO"/>
              </w:rPr>
              <w:t>1,548,004.34</w:t>
            </w:r>
          </w:p>
        </w:tc>
      </w:tr>
      <w:tr w:rsidR="003C2E83" w:rsidRPr="0002254D" w14:paraId="363D276B" w14:textId="77777777" w:rsidTr="00F7314C">
        <w:trPr>
          <w:gridAfter w:val="6"/>
          <w:wAfter w:w="5495" w:type="dxa"/>
          <w:trHeight w:val="13"/>
        </w:trPr>
        <w:tc>
          <w:tcPr>
            <w:tcW w:w="44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4DCE4"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por Debajo del Umbral (CDU)</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C6AF96E"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503,198.29</w:t>
            </w:r>
          </w:p>
        </w:tc>
        <w:tc>
          <w:tcPr>
            <w:tcW w:w="236" w:type="dxa"/>
            <w:vMerge w:val="restart"/>
            <w:tcBorders>
              <w:top w:val="nil"/>
              <w:left w:val="nil"/>
            </w:tcBorders>
            <w:shd w:val="clear" w:color="auto" w:fill="auto"/>
            <w:noWrap/>
            <w:vAlign w:val="bottom"/>
          </w:tcPr>
          <w:p w14:paraId="5EEFF2A9" w14:textId="77777777" w:rsidR="003C2E83" w:rsidRPr="00F7416C" w:rsidRDefault="003C2E83" w:rsidP="00F7314C">
            <w:pPr>
              <w:rPr>
                <w:rFonts w:ascii="Artifex CF Light" w:hAnsi="Artifex CF Light" w:cs="Calibri"/>
                <w:color w:val="000000" w:themeColor="text1"/>
                <w:sz w:val="18"/>
                <w:szCs w:val="18"/>
              </w:rPr>
            </w:pPr>
          </w:p>
        </w:tc>
      </w:tr>
      <w:tr w:rsidR="003C2E83" w:rsidRPr="0002254D" w14:paraId="39C32263" w14:textId="77777777" w:rsidTr="00F7314C">
        <w:trPr>
          <w:gridAfter w:val="6"/>
          <w:wAfter w:w="5495" w:type="dxa"/>
          <w:trHeight w:val="13"/>
        </w:trPr>
        <w:tc>
          <w:tcPr>
            <w:tcW w:w="44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E0E8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Compras Menores (CMC)</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3206F5F"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1,044,806.05</w:t>
            </w:r>
          </w:p>
        </w:tc>
        <w:tc>
          <w:tcPr>
            <w:tcW w:w="236" w:type="dxa"/>
            <w:vMerge/>
            <w:tcBorders>
              <w:left w:val="nil"/>
            </w:tcBorders>
            <w:shd w:val="clear" w:color="auto" w:fill="auto"/>
            <w:noWrap/>
            <w:vAlign w:val="bottom"/>
          </w:tcPr>
          <w:p w14:paraId="5E5D3B91" w14:textId="77777777" w:rsidR="003C2E83" w:rsidRPr="00F7416C" w:rsidRDefault="003C2E83" w:rsidP="00F7314C">
            <w:pPr>
              <w:rPr>
                <w:rFonts w:ascii="Artifex CF Light" w:hAnsi="Artifex CF Light" w:cs="Calibri"/>
                <w:color w:val="000000" w:themeColor="text1"/>
                <w:sz w:val="18"/>
                <w:szCs w:val="18"/>
              </w:rPr>
            </w:pPr>
          </w:p>
        </w:tc>
      </w:tr>
      <w:tr w:rsidR="003C2E83" w:rsidRPr="0002254D" w14:paraId="7C4EE57C" w14:textId="77777777" w:rsidTr="00F7314C">
        <w:trPr>
          <w:gridAfter w:val="6"/>
          <w:wAfter w:w="5495" w:type="dxa"/>
          <w:trHeight w:val="43"/>
        </w:trPr>
        <w:tc>
          <w:tcPr>
            <w:tcW w:w="44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AFB59"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Compra Especial (PE)</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6592E77"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0.00</w:t>
            </w:r>
          </w:p>
        </w:tc>
        <w:tc>
          <w:tcPr>
            <w:tcW w:w="236" w:type="dxa"/>
            <w:vMerge/>
            <w:tcBorders>
              <w:left w:val="nil"/>
              <w:bottom w:val="nil"/>
            </w:tcBorders>
            <w:shd w:val="clear" w:color="auto" w:fill="auto"/>
            <w:noWrap/>
            <w:vAlign w:val="bottom"/>
            <w:hideMark/>
          </w:tcPr>
          <w:p w14:paraId="365880B8" w14:textId="77777777" w:rsidR="003C2E83" w:rsidRPr="00F7416C" w:rsidRDefault="003C2E83" w:rsidP="00F7314C">
            <w:pPr>
              <w:rPr>
                <w:rFonts w:ascii="Artifex CF Light" w:hAnsi="Artifex CF Light" w:cs="Calibri"/>
                <w:color w:val="000000" w:themeColor="text1"/>
                <w:sz w:val="18"/>
                <w:szCs w:val="18"/>
              </w:rPr>
            </w:pPr>
          </w:p>
        </w:tc>
      </w:tr>
      <w:tr w:rsidR="003C2E83" w:rsidRPr="0002254D" w14:paraId="78453F5E" w14:textId="77777777" w:rsidTr="00F7314C">
        <w:trPr>
          <w:gridAfter w:val="7"/>
          <w:wAfter w:w="5731" w:type="dxa"/>
          <w:trHeight w:val="13"/>
        </w:trPr>
        <w:tc>
          <w:tcPr>
            <w:tcW w:w="44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6D3A8"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Comparación de Precios (CP)</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BB2DFEC" w14:textId="77777777" w:rsidR="003C2E83" w:rsidRPr="0002254D" w:rsidRDefault="003C2E83" w:rsidP="00F7314C">
            <w:pPr>
              <w:rPr>
                <w:color w:val="000000"/>
                <w:sz w:val="20"/>
                <w:szCs w:val="20"/>
              </w:rPr>
            </w:pPr>
            <w:r w:rsidRPr="007B679D">
              <w:rPr>
                <w:rFonts w:ascii="Artifex CF Light" w:hAnsi="Artifex CF Light" w:cs="Calibri"/>
                <w:color w:val="002060"/>
                <w:sz w:val="18"/>
                <w:szCs w:val="18"/>
                <w:lang w:val="es-DO"/>
              </w:rPr>
              <w:t>0.00</w:t>
            </w:r>
          </w:p>
        </w:tc>
      </w:tr>
      <w:tr w:rsidR="003C2E83" w:rsidRPr="0002254D" w14:paraId="438D0531" w14:textId="77777777" w:rsidTr="00F7314C">
        <w:trPr>
          <w:gridAfter w:val="7"/>
          <w:wAfter w:w="5731" w:type="dxa"/>
          <w:trHeight w:val="337"/>
        </w:trPr>
        <w:tc>
          <w:tcPr>
            <w:tcW w:w="44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CE2CD"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Total RD$</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4B58A73" w14:textId="77777777" w:rsidR="003C2E83" w:rsidRPr="0006705F"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1,548,004.34</w:t>
            </w:r>
          </w:p>
        </w:tc>
      </w:tr>
      <w:tr w:rsidR="003C2E83" w:rsidRPr="0002254D" w14:paraId="3DE9195B" w14:textId="77777777" w:rsidTr="00F7314C">
        <w:trPr>
          <w:gridAfter w:val="5"/>
          <w:wAfter w:w="5164" w:type="dxa"/>
          <w:trHeight w:val="315"/>
        </w:trPr>
        <w:tc>
          <w:tcPr>
            <w:tcW w:w="44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CF11C" w14:textId="77777777" w:rsidR="003C2E83" w:rsidRPr="007B679D" w:rsidRDefault="003C2E83" w:rsidP="00F7314C">
            <w:pP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 xml:space="preserve">Compras a </w:t>
            </w:r>
            <w:proofErr w:type="spellStart"/>
            <w:r w:rsidRPr="007B679D">
              <w:rPr>
                <w:rFonts w:ascii="Artifex CF Light" w:hAnsi="Artifex CF Light" w:cs="Calibri"/>
                <w:color w:val="002060"/>
                <w:sz w:val="18"/>
                <w:szCs w:val="18"/>
                <w:lang w:val="es-DO"/>
              </w:rPr>
              <w:t>Mipymes</w:t>
            </w:r>
            <w:proofErr w:type="spellEnd"/>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F8A7D83" w14:textId="77777777" w:rsidR="003C2E83" w:rsidRPr="007B679D" w:rsidRDefault="003C2E83" w:rsidP="00F7314C">
            <w:pPr>
              <w:jc w:val="center"/>
              <w:rPr>
                <w:rFonts w:ascii="Artifex CF Light" w:hAnsi="Artifex CF Light" w:cs="Calibri"/>
                <w:color w:val="002060"/>
                <w:sz w:val="18"/>
                <w:szCs w:val="18"/>
                <w:lang w:val="es-DO"/>
              </w:rPr>
            </w:pPr>
            <w:r w:rsidRPr="007B679D">
              <w:rPr>
                <w:rFonts w:ascii="Artifex CF Light" w:hAnsi="Artifex CF Light" w:cs="Calibri"/>
                <w:color w:val="002060"/>
                <w:sz w:val="18"/>
                <w:szCs w:val="18"/>
                <w:lang w:val="es-DO"/>
              </w:rPr>
              <w:t>229,730.50</w:t>
            </w:r>
          </w:p>
        </w:tc>
        <w:tc>
          <w:tcPr>
            <w:tcW w:w="56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FDE93A" w14:textId="77777777" w:rsidR="003C2E83" w:rsidRPr="00254F2C" w:rsidRDefault="003C2E83" w:rsidP="00F7314C">
            <w:pPr>
              <w:rPr>
                <w:bCs/>
                <w:color w:val="000000" w:themeColor="text1"/>
                <w:sz w:val="20"/>
                <w:szCs w:val="20"/>
                <w:lang w:val="es-ES"/>
              </w:rPr>
            </w:pPr>
            <w:r w:rsidRPr="007B679D">
              <w:rPr>
                <w:rFonts w:ascii="Artifex CF Light" w:hAnsi="Artifex CF Light" w:cs="Calibri"/>
                <w:b/>
                <w:color w:val="002060"/>
                <w:sz w:val="18"/>
                <w:szCs w:val="18"/>
                <w:lang w:val="es-DO"/>
              </w:rPr>
              <w:t>15%</w:t>
            </w:r>
          </w:p>
        </w:tc>
      </w:tr>
    </w:tbl>
    <w:p w14:paraId="327E963F" w14:textId="77777777" w:rsidR="003C2E83" w:rsidRDefault="003C2E83" w:rsidP="00A21B6F">
      <w:pPr>
        <w:rPr>
          <w:rFonts w:ascii="Artifex CF Light" w:eastAsia="Calibri" w:hAnsi="Artifex CF Light"/>
          <w:b/>
          <w:color w:val="002060"/>
          <w:sz w:val="18"/>
          <w:szCs w:val="18"/>
          <w:lang w:val="es-DO"/>
        </w:rPr>
      </w:pPr>
    </w:p>
    <w:p w14:paraId="3D56AEBA" w14:textId="77777777" w:rsidR="003C2E83" w:rsidRDefault="003C2E83" w:rsidP="00A21B6F">
      <w:pPr>
        <w:rPr>
          <w:rFonts w:ascii="Artifex CF Light" w:eastAsia="Calibri" w:hAnsi="Artifex CF Light"/>
          <w:b/>
          <w:color w:val="002060"/>
          <w:sz w:val="18"/>
          <w:szCs w:val="18"/>
          <w:lang w:val="es-DO"/>
        </w:rPr>
      </w:pPr>
    </w:p>
    <w:p w14:paraId="4179E61E" w14:textId="77777777" w:rsidR="003C2E83" w:rsidRDefault="003C2E83" w:rsidP="00A21B6F">
      <w:pPr>
        <w:rPr>
          <w:rFonts w:ascii="Artifex CF Light" w:eastAsia="Calibri" w:hAnsi="Artifex CF Light"/>
          <w:b/>
          <w:color w:val="002060"/>
          <w:sz w:val="18"/>
          <w:szCs w:val="18"/>
          <w:lang w:val="es-DO"/>
        </w:rPr>
      </w:pPr>
    </w:p>
    <w:p w14:paraId="7C7DF0D9" w14:textId="77777777" w:rsidR="003C2E83" w:rsidRDefault="003C2E83" w:rsidP="00A21B6F">
      <w:pPr>
        <w:rPr>
          <w:rFonts w:ascii="Artifex CF Light" w:eastAsia="Calibri" w:hAnsi="Artifex CF Light"/>
          <w:b/>
          <w:color w:val="002060"/>
          <w:sz w:val="18"/>
          <w:szCs w:val="18"/>
          <w:lang w:val="es-DO"/>
        </w:rPr>
      </w:pPr>
    </w:p>
    <w:p w14:paraId="068DC0E0" w14:textId="77777777" w:rsidR="003C2E83" w:rsidRDefault="003C2E83" w:rsidP="00A21B6F">
      <w:pPr>
        <w:rPr>
          <w:rFonts w:ascii="Artifex CF Light" w:eastAsia="Calibri" w:hAnsi="Artifex CF Light"/>
          <w:b/>
          <w:color w:val="002060"/>
          <w:sz w:val="18"/>
          <w:szCs w:val="18"/>
          <w:lang w:val="es-DO"/>
        </w:rPr>
      </w:pPr>
    </w:p>
    <w:p w14:paraId="072D1796" w14:textId="77777777" w:rsidR="003C2E83" w:rsidRDefault="003C2E83" w:rsidP="00A21B6F">
      <w:pPr>
        <w:rPr>
          <w:rFonts w:ascii="Artifex CF Light" w:eastAsia="Calibri" w:hAnsi="Artifex CF Light"/>
          <w:b/>
          <w:color w:val="002060"/>
          <w:sz w:val="18"/>
          <w:szCs w:val="18"/>
          <w:lang w:val="es-DO"/>
        </w:rPr>
      </w:pPr>
    </w:p>
    <w:p w14:paraId="67EE9089" w14:textId="77777777" w:rsidR="003C2E83" w:rsidRDefault="003C2E83" w:rsidP="00F7314C">
      <w:pPr>
        <w:jc w:val="center"/>
        <w:rPr>
          <w:rFonts w:ascii="Artifex CF Light" w:hAnsi="Artifex CF Light"/>
          <w:b/>
          <w:bCs/>
          <w:color w:val="FFFFFF" w:themeColor="background1"/>
          <w:sz w:val="18"/>
          <w:szCs w:val="18"/>
          <w:lang w:val="es-DO" w:eastAsia="es-DO"/>
        </w:rPr>
        <w:sectPr w:rsidR="003C2E83" w:rsidSect="00C948DE">
          <w:pgSz w:w="12240" w:h="15840"/>
          <w:pgMar w:top="1440" w:right="1440" w:bottom="1298" w:left="1418" w:header="720" w:footer="720" w:gutter="0"/>
          <w:cols w:space="720"/>
          <w:docGrid w:linePitch="360"/>
        </w:sectPr>
      </w:pPr>
    </w:p>
    <w:tbl>
      <w:tblPr>
        <w:tblpPr w:leftFromText="141" w:rightFromText="141" w:vertAnchor="page" w:horzAnchor="margin" w:tblpXSpec="center" w:tblpY="2086"/>
        <w:tblW w:w="15210" w:type="dxa"/>
        <w:tblLayout w:type="fixed"/>
        <w:tblLook w:val="04A0" w:firstRow="1" w:lastRow="0" w:firstColumn="1" w:lastColumn="0" w:noHBand="0" w:noVBand="1"/>
      </w:tblPr>
      <w:tblGrid>
        <w:gridCol w:w="1983"/>
        <w:gridCol w:w="3402"/>
        <w:gridCol w:w="10"/>
        <w:gridCol w:w="2116"/>
        <w:gridCol w:w="1701"/>
        <w:gridCol w:w="1559"/>
        <w:gridCol w:w="1276"/>
        <w:gridCol w:w="103"/>
        <w:gridCol w:w="1530"/>
        <w:gridCol w:w="68"/>
        <w:gridCol w:w="1462"/>
      </w:tblGrid>
      <w:tr w:rsidR="003C2E83" w:rsidRPr="008A7CF0" w14:paraId="160CF68D" w14:textId="77777777" w:rsidTr="003C2E83">
        <w:trPr>
          <w:trHeight w:val="658"/>
        </w:trPr>
        <w:tc>
          <w:tcPr>
            <w:tcW w:w="15210" w:type="dxa"/>
            <w:gridSpan w:val="11"/>
            <w:shd w:val="clear" w:color="auto" w:fill="auto"/>
          </w:tcPr>
          <w:p w14:paraId="462BB6B4" w14:textId="77777777" w:rsidR="003C2E83" w:rsidRPr="00605EC4" w:rsidRDefault="003C2E83" w:rsidP="003C2E83">
            <w:pPr>
              <w:rPr>
                <w:rFonts w:ascii="Artifex CF Light" w:hAnsi="Artifex CF Light"/>
                <w:b/>
                <w:bCs/>
                <w:color w:val="FFFFFF" w:themeColor="background1"/>
                <w:sz w:val="18"/>
                <w:szCs w:val="18"/>
                <w:lang w:val="es-DO" w:eastAsia="es-DO"/>
              </w:rPr>
            </w:pPr>
            <w:r>
              <w:rPr>
                <w:rFonts w:ascii="Artifex CF Light" w:eastAsia="Calibri" w:hAnsi="Artifex CF Light"/>
                <w:b/>
                <w:color w:val="002060"/>
                <w:sz w:val="18"/>
                <w:szCs w:val="18"/>
                <w:lang w:val="es-DO"/>
              </w:rPr>
              <w:lastRenderedPageBreak/>
              <w:t xml:space="preserve">Anexo 6- </w:t>
            </w:r>
            <w:proofErr w:type="spellStart"/>
            <w:r>
              <w:rPr>
                <w:rFonts w:ascii="Artifex CF Light" w:eastAsia="Calibri" w:hAnsi="Artifex CF Light"/>
                <w:b/>
                <w:color w:val="002060"/>
                <w:sz w:val="18"/>
                <w:szCs w:val="18"/>
                <w:lang w:val="es-DO"/>
              </w:rPr>
              <w:t>Analisis</w:t>
            </w:r>
            <w:proofErr w:type="spellEnd"/>
            <w:r>
              <w:rPr>
                <w:rFonts w:ascii="Artifex CF Light" w:eastAsia="Calibri" w:hAnsi="Artifex CF Light"/>
                <w:b/>
                <w:color w:val="002060"/>
                <w:sz w:val="18"/>
                <w:szCs w:val="18"/>
                <w:lang w:val="es-DO"/>
              </w:rPr>
              <w:t xml:space="preserve"> de Cumplimiento Plan Operativo Anual</w:t>
            </w:r>
          </w:p>
        </w:tc>
      </w:tr>
      <w:tr w:rsidR="003C2E83" w:rsidRPr="008A7CF0" w14:paraId="6BA2E16F" w14:textId="77777777" w:rsidTr="003C2E83">
        <w:trPr>
          <w:trHeight w:val="658"/>
        </w:trPr>
        <w:tc>
          <w:tcPr>
            <w:tcW w:w="15210" w:type="dxa"/>
            <w:gridSpan w:val="11"/>
            <w:tcBorders>
              <w:left w:val="single" w:sz="8" w:space="0" w:color="auto"/>
              <w:bottom w:val="single" w:sz="8" w:space="0" w:color="auto"/>
              <w:right w:val="single" w:sz="8" w:space="0" w:color="000000"/>
            </w:tcBorders>
            <w:shd w:val="clear" w:color="auto" w:fill="1F497D" w:themeFill="text2"/>
          </w:tcPr>
          <w:p w14:paraId="0A5B4CED" w14:textId="77777777" w:rsidR="003C2E83" w:rsidRPr="00605EC4" w:rsidRDefault="003C2E83" w:rsidP="003C2E83">
            <w:pPr>
              <w:jc w:val="center"/>
              <w:rPr>
                <w:rFonts w:ascii="Artifex CF Light" w:hAnsi="Artifex CF Light"/>
                <w:b/>
                <w:bCs/>
                <w:color w:val="FFFFFF" w:themeColor="background1"/>
                <w:sz w:val="18"/>
                <w:szCs w:val="18"/>
                <w:lang w:val="es-DO" w:eastAsia="es-DO"/>
              </w:rPr>
            </w:pPr>
            <w:r w:rsidRPr="00605EC4">
              <w:rPr>
                <w:rFonts w:ascii="Artifex CF Light" w:hAnsi="Artifex CF Light"/>
                <w:b/>
                <w:bCs/>
                <w:color w:val="FFFFFF" w:themeColor="background1"/>
                <w:sz w:val="18"/>
                <w:szCs w:val="18"/>
                <w:lang w:val="es-DO" w:eastAsia="es-DO"/>
              </w:rPr>
              <w:t>Oficina Nacional de la Propiedad Industrial</w:t>
            </w:r>
            <w:r w:rsidRPr="00605EC4">
              <w:rPr>
                <w:rFonts w:ascii="Artifex CF Light" w:hAnsi="Artifex CF Light"/>
                <w:b/>
                <w:bCs/>
                <w:color w:val="FFFFFF" w:themeColor="background1"/>
                <w:sz w:val="18"/>
                <w:szCs w:val="18"/>
                <w:lang w:val="es-DO" w:eastAsia="es-DO"/>
              </w:rPr>
              <w:br/>
              <w:t>Plan Operativo Anual 2020</w:t>
            </w:r>
          </w:p>
        </w:tc>
      </w:tr>
      <w:tr w:rsidR="003C2E83" w14:paraId="5F2CA953" w14:textId="77777777" w:rsidTr="003C2E83">
        <w:trPr>
          <w:trHeight w:val="358"/>
        </w:trPr>
        <w:tc>
          <w:tcPr>
            <w:tcW w:w="1983" w:type="dxa"/>
            <w:vMerge w:val="restart"/>
            <w:tcBorders>
              <w:top w:val="nil"/>
              <w:left w:val="single" w:sz="8" w:space="0" w:color="auto"/>
              <w:bottom w:val="single" w:sz="8" w:space="0" w:color="000000"/>
              <w:right w:val="single" w:sz="4" w:space="0" w:color="auto"/>
            </w:tcBorders>
            <w:shd w:val="clear" w:color="auto" w:fill="1F497D" w:themeFill="text2"/>
            <w:vAlign w:val="center"/>
            <w:hideMark/>
          </w:tcPr>
          <w:p w14:paraId="62AF4826" w14:textId="77777777" w:rsidR="003C2E83" w:rsidRPr="0077297C" w:rsidRDefault="003C2E83" w:rsidP="003C2E83">
            <w:pPr>
              <w:jc w:val="center"/>
              <w:rPr>
                <w:rFonts w:ascii="Artifex CF Light" w:hAnsi="Artifex CF Light"/>
                <w:b/>
                <w:bCs/>
                <w:color w:val="FFFFFF"/>
                <w:sz w:val="18"/>
                <w:szCs w:val="18"/>
                <w:lang w:eastAsia="es-DO"/>
              </w:rPr>
            </w:pPr>
            <w:r w:rsidRPr="00605EC4">
              <w:rPr>
                <w:rFonts w:ascii="Artifex CF Light" w:hAnsi="Artifex CF Light"/>
                <w:b/>
                <w:bCs/>
                <w:color w:val="FFFFFF"/>
                <w:sz w:val="18"/>
                <w:szCs w:val="18"/>
                <w:lang w:val="es-DO" w:eastAsia="es-DO"/>
              </w:rPr>
              <w:t xml:space="preserve"> </w:t>
            </w:r>
            <w:r w:rsidRPr="0077297C">
              <w:rPr>
                <w:rFonts w:ascii="Artifex CF Light" w:hAnsi="Artifex CF Light"/>
                <w:b/>
                <w:bCs/>
                <w:color w:val="FFFFFF"/>
                <w:sz w:val="18"/>
                <w:szCs w:val="18"/>
                <w:lang w:eastAsia="es-DO"/>
              </w:rPr>
              <w:t>Areas</w:t>
            </w:r>
          </w:p>
        </w:tc>
        <w:tc>
          <w:tcPr>
            <w:tcW w:w="3402" w:type="dxa"/>
            <w:vMerge w:val="restart"/>
            <w:tcBorders>
              <w:top w:val="nil"/>
              <w:left w:val="single" w:sz="4" w:space="0" w:color="auto"/>
              <w:bottom w:val="single" w:sz="8" w:space="0" w:color="000000"/>
              <w:right w:val="single" w:sz="4" w:space="0" w:color="auto"/>
            </w:tcBorders>
            <w:shd w:val="clear" w:color="auto" w:fill="1F497D" w:themeFill="text2"/>
            <w:vAlign w:val="center"/>
            <w:hideMark/>
          </w:tcPr>
          <w:p w14:paraId="796FB823" w14:textId="77777777" w:rsidR="003C2E83" w:rsidRPr="0077297C" w:rsidRDefault="003C2E83" w:rsidP="003C2E83">
            <w:pPr>
              <w:jc w:val="center"/>
              <w:rPr>
                <w:rFonts w:ascii="Artifex CF Light" w:hAnsi="Artifex CF Light"/>
                <w:b/>
                <w:bCs/>
                <w:color w:val="FFFFFF" w:themeColor="background1"/>
                <w:sz w:val="18"/>
                <w:szCs w:val="18"/>
                <w:lang w:eastAsia="es-DO"/>
              </w:rPr>
            </w:pPr>
            <w:proofErr w:type="spellStart"/>
            <w:r w:rsidRPr="0077297C">
              <w:rPr>
                <w:rFonts w:ascii="Artifex CF Light" w:hAnsi="Artifex CF Light"/>
                <w:b/>
                <w:bCs/>
                <w:color w:val="FFFFFF" w:themeColor="background1"/>
                <w:sz w:val="18"/>
                <w:szCs w:val="18"/>
                <w:lang w:eastAsia="es-DO"/>
              </w:rPr>
              <w:t>Nombre</w:t>
            </w:r>
            <w:proofErr w:type="spellEnd"/>
            <w:r w:rsidRPr="0077297C">
              <w:rPr>
                <w:rFonts w:ascii="Artifex CF Light" w:hAnsi="Artifex CF Light"/>
                <w:b/>
                <w:bCs/>
                <w:color w:val="FFFFFF" w:themeColor="background1"/>
                <w:sz w:val="18"/>
                <w:szCs w:val="18"/>
                <w:lang w:eastAsia="es-DO"/>
              </w:rPr>
              <w:t xml:space="preserve"> </w:t>
            </w:r>
            <w:proofErr w:type="spellStart"/>
            <w:r w:rsidRPr="0077297C">
              <w:rPr>
                <w:rFonts w:ascii="Artifex CF Light" w:hAnsi="Artifex CF Light"/>
                <w:b/>
                <w:bCs/>
                <w:color w:val="FFFFFF" w:themeColor="background1"/>
                <w:sz w:val="18"/>
                <w:szCs w:val="18"/>
                <w:lang w:eastAsia="es-DO"/>
              </w:rPr>
              <w:t>Iniciativa</w:t>
            </w:r>
            <w:proofErr w:type="spellEnd"/>
          </w:p>
        </w:tc>
        <w:tc>
          <w:tcPr>
            <w:tcW w:w="2126" w:type="dxa"/>
            <w:gridSpan w:val="2"/>
            <w:vMerge w:val="restart"/>
            <w:tcBorders>
              <w:top w:val="nil"/>
              <w:left w:val="single" w:sz="4" w:space="0" w:color="auto"/>
              <w:bottom w:val="single" w:sz="8" w:space="0" w:color="000000"/>
              <w:right w:val="single" w:sz="4" w:space="0" w:color="auto"/>
            </w:tcBorders>
            <w:shd w:val="clear" w:color="auto" w:fill="1F497D" w:themeFill="text2"/>
            <w:vAlign w:val="center"/>
            <w:hideMark/>
          </w:tcPr>
          <w:p w14:paraId="4DF80ADA" w14:textId="77777777" w:rsidR="003C2E83" w:rsidRPr="0077297C" w:rsidRDefault="003C2E83" w:rsidP="003C2E83">
            <w:pPr>
              <w:jc w:val="center"/>
              <w:rPr>
                <w:rFonts w:ascii="Artifex CF Light" w:hAnsi="Artifex CF Light"/>
                <w:b/>
                <w:bCs/>
                <w:color w:val="FFFFFF" w:themeColor="background1"/>
                <w:sz w:val="18"/>
                <w:szCs w:val="18"/>
                <w:lang w:eastAsia="es-DO"/>
              </w:rPr>
            </w:pPr>
            <w:r w:rsidRPr="0077297C">
              <w:rPr>
                <w:rFonts w:ascii="Artifex CF Light" w:hAnsi="Artifex CF Light"/>
                <w:b/>
                <w:bCs/>
                <w:color w:val="FFFFFF" w:themeColor="background1"/>
                <w:sz w:val="18"/>
                <w:szCs w:val="18"/>
                <w:lang w:eastAsia="es-DO"/>
              </w:rPr>
              <w:t xml:space="preserve">Presupuesto </w:t>
            </w:r>
            <w:proofErr w:type="spellStart"/>
            <w:r w:rsidRPr="0077297C">
              <w:rPr>
                <w:rFonts w:ascii="Artifex CF Light" w:hAnsi="Artifex CF Light"/>
                <w:b/>
                <w:bCs/>
                <w:color w:val="FFFFFF" w:themeColor="background1"/>
                <w:sz w:val="18"/>
                <w:szCs w:val="18"/>
                <w:lang w:eastAsia="es-DO"/>
              </w:rPr>
              <w:t>Planificado</w:t>
            </w:r>
            <w:proofErr w:type="spellEnd"/>
          </w:p>
        </w:tc>
        <w:tc>
          <w:tcPr>
            <w:tcW w:w="4639" w:type="dxa"/>
            <w:gridSpan w:val="4"/>
            <w:tcBorders>
              <w:top w:val="single" w:sz="8" w:space="0" w:color="auto"/>
              <w:left w:val="nil"/>
              <w:bottom w:val="single" w:sz="4" w:space="0" w:color="auto"/>
              <w:right w:val="single" w:sz="4" w:space="0" w:color="auto"/>
            </w:tcBorders>
            <w:shd w:val="clear" w:color="auto" w:fill="1F497D" w:themeFill="text2"/>
            <w:vAlign w:val="center"/>
          </w:tcPr>
          <w:p w14:paraId="3FC53C04" w14:textId="77777777" w:rsidR="003C2E83" w:rsidRPr="0077297C" w:rsidRDefault="003C2E83" w:rsidP="003C2E83">
            <w:pPr>
              <w:jc w:val="center"/>
              <w:rPr>
                <w:rFonts w:ascii="Artifex CF Light" w:hAnsi="Artifex CF Light"/>
                <w:b/>
                <w:bCs/>
                <w:color w:val="FFFFFF" w:themeColor="background1"/>
                <w:sz w:val="18"/>
                <w:szCs w:val="18"/>
                <w:lang w:eastAsia="es-DO"/>
              </w:rPr>
            </w:pPr>
            <w:r w:rsidRPr="0077297C">
              <w:rPr>
                <w:rFonts w:ascii="Artifex CF Light" w:hAnsi="Artifex CF Light"/>
                <w:b/>
                <w:bCs/>
                <w:color w:val="FFFFFF" w:themeColor="background1"/>
                <w:sz w:val="18"/>
                <w:szCs w:val="18"/>
                <w:lang w:eastAsia="es-DO"/>
              </w:rPr>
              <w:t xml:space="preserve">Presupuesto </w:t>
            </w:r>
            <w:proofErr w:type="spellStart"/>
            <w:r w:rsidRPr="0077297C">
              <w:rPr>
                <w:rFonts w:ascii="Artifex CF Light" w:hAnsi="Artifex CF Light"/>
                <w:b/>
                <w:bCs/>
                <w:color w:val="FFFFFF" w:themeColor="background1"/>
                <w:sz w:val="18"/>
                <w:szCs w:val="18"/>
                <w:lang w:eastAsia="es-DO"/>
              </w:rPr>
              <w:t>Ejecutado</w:t>
            </w:r>
            <w:proofErr w:type="spellEnd"/>
          </w:p>
        </w:tc>
        <w:tc>
          <w:tcPr>
            <w:tcW w:w="3060" w:type="dxa"/>
            <w:gridSpan w:val="3"/>
            <w:tcBorders>
              <w:top w:val="nil"/>
              <w:left w:val="single" w:sz="4" w:space="0" w:color="auto"/>
              <w:bottom w:val="single" w:sz="8" w:space="0" w:color="000000"/>
              <w:right w:val="single" w:sz="8" w:space="0" w:color="auto"/>
            </w:tcBorders>
            <w:shd w:val="clear" w:color="auto" w:fill="1F497D" w:themeFill="text2"/>
            <w:vAlign w:val="center"/>
            <w:hideMark/>
          </w:tcPr>
          <w:p w14:paraId="0C9C31BC" w14:textId="77777777" w:rsidR="003C2E83" w:rsidRPr="0077297C" w:rsidRDefault="003C2E83" w:rsidP="003C2E83">
            <w:pPr>
              <w:jc w:val="center"/>
              <w:rPr>
                <w:rFonts w:ascii="Artifex CF Light" w:hAnsi="Artifex CF Light"/>
                <w:b/>
                <w:bCs/>
                <w:color w:val="FFFFFF" w:themeColor="background1"/>
                <w:sz w:val="18"/>
                <w:szCs w:val="18"/>
                <w:lang w:eastAsia="es-DO"/>
              </w:rPr>
            </w:pPr>
            <w:r w:rsidRPr="0077297C">
              <w:rPr>
                <w:rFonts w:ascii="Artifex CF Light" w:hAnsi="Artifex CF Light"/>
                <w:b/>
                <w:bCs/>
                <w:color w:val="FFFFFF" w:themeColor="background1"/>
                <w:sz w:val="18"/>
                <w:szCs w:val="18"/>
                <w:lang w:eastAsia="es-DO"/>
              </w:rPr>
              <w:t>Estado</w:t>
            </w:r>
          </w:p>
        </w:tc>
      </w:tr>
      <w:tr w:rsidR="003C2E83" w14:paraId="6E10DEF9" w14:textId="77777777" w:rsidTr="003C2E83">
        <w:trPr>
          <w:trHeight w:val="610"/>
        </w:trPr>
        <w:tc>
          <w:tcPr>
            <w:tcW w:w="1983" w:type="dxa"/>
            <w:vMerge/>
            <w:tcBorders>
              <w:top w:val="nil"/>
              <w:left w:val="single" w:sz="8" w:space="0" w:color="auto"/>
              <w:bottom w:val="single" w:sz="8" w:space="0" w:color="000000"/>
              <w:right w:val="single" w:sz="4" w:space="0" w:color="auto"/>
            </w:tcBorders>
            <w:shd w:val="clear" w:color="auto" w:fill="1F497D" w:themeFill="text2"/>
            <w:vAlign w:val="center"/>
            <w:hideMark/>
          </w:tcPr>
          <w:p w14:paraId="4F68BF8D" w14:textId="77777777" w:rsidR="003C2E83" w:rsidRPr="0077297C" w:rsidRDefault="003C2E83" w:rsidP="003C2E83">
            <w:pPr>
              <w:jc w:val="center"/>
              <w:rPr>
                <w:rFonts w:ascii="Artifex CF Light" w:hAnsi="Artifex CF Light"/>
                <w:b/>
                <w:bCs/>
                <w:color w:val="FFFFFF"/>
                <w:sz w:val="18"/>
                <w:szCs w:val="18"/>
                <w:lang w:eastAsia="es-DO"/>
              </w:rPr>
            </w:pPr>
          </w:p>
        </w:tc>
        <w:tc>
          <w:tcPr>
            <w:tcW w:w="3402" w:type="dxa"/>
            <w:vMerge/>
            <w:tcBorders>
              <w:top w:val="nil"/>
              <w:left w:val="single" w:sz="4" w:space="0" w:color="auto"/>
              <w:bottom w:val="single" w:sz="8" w:space="0" w:color="000000"/>
              <w:right w:val="single" w:sz="4" w:space="0" w:color="auto"/>
            </w:tcBorders>
            <w:shd w:val="clear" w:color="auto" w:fill="1F497D" w:themeFill="text2"/>
            <w:vAlign w:val="center"/>
            <w:hideMark/>
          </w:tcPr>
          <w:p w14:paraId="00895B5E" w14:textId="77777777" w:rsidR="003C2E83" w:rsidRPr="0077297C" w:rsidRDefault="003C2E83" w:rsidP="003C2E83">
            <w:pPr>
              <w:jc w:val="center"/>
              <w:rPr>
                <w:rFonts w:ascii="Artifex CF Light" w:hAnsi="Artifex CF Light"/>
                <w:b/>
                <w:bCs/>
                <w:color w:val="FFFFFF" w:themeColor="background1"/>
                <w:sz w:val="18"/>
                <w:szCs w:val="18"/>
                <w:lang w:eastAsia="es-DO"/>
              </w:rPr>
            </w:pPr>
          </w:p>
        </w:tc>
        <w:tc>
          <w:tcPr>
            <w:tcW w:w="2126" w:type="dxa"/>
            <w:gridSpan w:val="2"/>
            <w:vMerge/>
            <w:tcBorders>
              <w:top w:val="nil"/>
              <w:left w:val="single" w:sz="4" w:space="0" w:color="auto"/>
              <w:bottom w:val="single" w:sz="8" w:space="0" w:color="000000"/>
              <w:right w:val="single" w:sz="4" w:space="0" w:color="auto"/>
            </w:tcBorders>
            <w:shd w:val="clear" w:color="auto" w:fill="1F497D" w:themeFill="text2"/>
            <w:vAlign w:val="center"/>
            <w:hideMark/>
          </w:tcPr>
          <w:p w14:paraId="3082E224" w14:textId="77777777" w:rsidR="003C2E83" w:rsidRPr="0077297C" w:rsidRDefault="003C2E83" w:rsidP="003C2E83">
            <w:pPr>
              <w:jc w:val="center"/>
              <w:rPr>
                <w:rFonts w:ascii="Artifex CF Light" w:hAnsi="Artifex CF Light"/>
                <w:b/>
                <w:bCs/>
                <w:color w:val="FFFFFF" w:themeColor="background1"/>
                <w:sz w:val="18"/>
                <w:szCs w:val="18"/>
                <w:lang w:eastAsia="es-DO"/>
              </w:rPr>
            </w:pPr>
          </w:p>
        </w:tc>
        <w:tc>
          <w:tcPr>
            <w:tcW w:w="1701" w:type="dxa"/>
            <w:tcBorders>
              <w:top w:val="nil"/>
              <w:left w:val="nil"/>
              <w:bottom w:val="single" w:sz="8" w:space="0" w:color="auto"/>
              <w:right w:val="single" w:sz="4" w:space="0" w:color="auto"/>
            </w:tcBorders>
            <w:shd w:val="clear" w:color="auto" w:fill="1F497D" w:themeFill="text2"/>
            <w:vAlign w:val="center"/>
            <w:hideMark/>
          </w:tcPr>
          <w:p w14:paraId="282A5360" w14:textId="77777777" w:rsidR="003C2E83" w:rsidRPr="0077297C" w:rsidRDefault="003C2E83" w:rsidP="003C2E83">
            <w:pPr>
              <w:jc w:val="center"/>
              <w:rPr>
                <w:rFonts w:ascii="Artifex CF Light" w:hAnsi="Artifex CF Light"/>
                <w:b/>
                <w:bCs/>
                <w:color w:val="FFFFFF" w:themeColor="background1"/>
                <w:sz w:val="18"/>
                <w:szCs w:val="18"/>
                <w:lang w:eastAsia="es-DO"/>
              </w:rPr>
            </w:pPr>
            <w:proofErr w:type="spellStart"/>
            <w:r w:rsidRPr="0077297C">
              <w:rPr>
                <w:rFonts w:ascii="Artifex CF Light" w:hAnsi="Artifex CF Light"/>
                <w:b/>
                <w:bCs/>
                <w:color w:val="FFFFFF" w:themeColor="background1"/>
                <w:sz w:val="18"/>
                <w:szCs w:val="18"/>
                <w:lang w:eastAsia="es-DO"/>
              </w:rPr>
              <w:t>Enero</w:t>
            </w:r>
            <w:proofErr w:type="spellEnd"/>
            <w:r w:rsidRPr="0077297C">
              <w:rPr>
                <w:rFonts w:ascii="Artifex CF Light" w:hAnsi="Artifex CF Light"/>
                <w:b/>
                <w:bCs/>
                <w:color w:val="FFFFFF" w:themeColor="background1"/>
                <w:sz w:val="18"/>
                <w:szCs w:val="18"/>
                <w:lang w:eastAsia="es-DO"/>
              </w:rPr>
              <w:t>-</w:t>
            </w:r>
          </w:p>
          <w:p w14:paraId="7ACD561C" w14:textId="77777777" w:rsidR="003C2E83" w:rsidRPr="0077297C" w:rsidRDefault="003C2E83" w:rsidP="003C2E83">
            <w:pPr>
              <w:jc w:val="center"/>
              <w:rPr>
                <w:rFonts w:ascii="Artifex CF Light" w:hAnsi="Artifex CF Light"/>
                <w:b/>
                <w:bCs/>
                <w:color w:val="FFFFFF" w:themeColor="background1"/>
                <w:sz w:val="18"/>
                <w:szCs w:val="18"/>
                <w:lang w:eastAsia="es-DO"/>
              </w:rPr>
            </w:pPr>
            <w:proofErr w:type="spellStart"/>
            <w:r w:rsidRPr="0077297C">
              <w:rPr>
                <w:rFonts w:ascii="Artifex CF Light" w:hAnsi="Artifex CF Light"/>
                <w:b/>
                <w:bCs/>
                <w:color w:val="FFFFFF" w:themeColor="background1"/>
                <w:sz w:val="18"/>
                <w:szCs w:val="18"/>
                <w:lang w:eastAsia="es-DO"/>
              </w:rPr>
              <w:t>Marzo</w:t>
            </w:r>
            <w:proofErr w:type="spellEnd"/>
          </w:p>
        </w:tc>
        <w:tc>
          <w:tcPr>
            <w:tcW w:w="1559" w:type="dxa"/>
            <w:tcBorders>
              <w:top w:val="single" w:sz="4" w:space="0" w:color="auto"/>
              <w:left w:val="nil"/>
              <w:bottom w:val="single" w:sz="4" w:space="0" w:color="auto"/>
              <w:right w:val="single" w:sz="4" w:space="0" w:color="auto"/>
            </w:tcBorders>
            <w:shd w:val="clear" w:color="auto" w:fill="1F497D" w:themeFill="text2"/>
          </w:tcPr>
          <w:p w14:paraId="326D7CA0" w14:textId="77777777" w:rsidR="003C2E83" w:rsidRPr="0077297C" w:rsidRDefault="003C2E83" w:rsidP="003C2E83">
            <w:pPr>
              <w:jc w:val="center"/>
              <w:rPr>
                <w:rFonts w:ascii="Artifex CF Light" w:hAnsi="Artifex CF Light"/>
                <w:b/>
                <w:bCs/>
                <w:color w:val="FFFFFF" w:themeColor="background1"/>
                <w:sz w:val="18"/>
                <w:szCs w:val="18"/>
                <w:lang w:eastAsia="es-DO"/>
              </w:rPr>
            </w:pPr>
          </w:p>
          <w:p w14:paraId="2D52DF84" w14:textId="77777777" w:rsidR="003C2E83" w:rsidRPr="0077297C" w:rsidRDefault="003C2E83" w:rsidP="003C2E83">
            <w:pPr>
              <w:jc w:val="center"/>
              <w:rPr>
                <w:rFonts w:ascii="Artifex CF Light" w:hAnsi="Artifex CF Light"/>
                <w:b/>
                <w:bCs/>
                <w:color w:val="FFFFFF" w:themeColor="background1"/>
                <w:sz w:val="18"/>
                <w:szCs w:val="18"/>
                <w:lang w:eastAsia="es-DO"/>
              </w:rPr>
            </w:pPr>
            <w:r w:rsidRPr="0077297C">
              <w:rPr>
                <w:rFonts w:ascii="Artifex CF Light" w:hAnsi="Artifex CF Light"/>
                <w:b/>
                <w:bCs/>
                <w:color w:val="FFFFFF" w:themeColor="background1"/>
                <w:sz w:val="18"/>
                <w:szCs w:val="18"/>
                <w:lang w:eastAsia="es-DO"/>
              </w:rPr>
              <w:t>Abril-</w:t>
            </w:r>
          </w:p>
          <w:p w14:paraId="5F55992D" w14:textId="77777777" w:rsidR="003C2E83" w:rsidRPr="0077297C" w:rsidRDefault="003C2E83" w:rsidP="003C2E83">
            <w:pPr>
              <w:jc w:val="center"/>
              <w:rPr>
                <w:rFonts w:ascii="Artifex CF Light" w:hAnsi="Artifex CF Light"/>
                <w:b/>
                <w:bCs/>
                <w:color w:val="FFFFFF" w:themeColor="background1"/>
                <w:sz w:val="18"/>
                <w:szCs w:val="18"/>
                <w:lang w:eastAsia="es-DO"/>
              </w:rPr>
            </w:pPr>
            <w:r w:rsidRPr="0077297C">
              <w:rPr>
                <w:rFonts w:ascii="Artifex CF Light" w:hAnsi="Artifex CF Light"/>
                <w:b/>
                <w:bCs/>
                <w:color w:val="FFFFFF" w:themeColor="background1"/>
                <w:sz w:val="18"/>
                <w:szCs w:val="18"/>
                <w:lang w:eastAsia="es-DO"/>
              </w:rPr>
              <w:t>Junio</w:t>
            </w:r>
          </w:p>
        </w:tc>
        <w:tc>
          <w:tcPr>
            <w:tcW w:w="1379" w:type="dxa"/>
            <w:gridSpan w:val="2"/>
            <w:tcBorders>
              <w:top w:val="nil"/>
              <w:left w:val="single" w:sz="4" w:space="0" w:color="auto"/>
              <w:bottom w:val="single" w:sz="8" w:space="0" w:color="auto"/>
              <w:right w:val="single" w:sz="4" w:space="0" w:color="auto"/>
            </w:tcBorders>
            <w:shd w:val="clear" w:color="auto" w:fill="1F497D" w:themeFill="text2"/>
            <w:vAlign w:val="center"/>
          </w:tcPr>
          <w:p w14:paraId="71E24576" w14:textId="77777777" w:rsidR="003C2E83" w:rsidRPr="0077297C" w:rsidRDefault="003C2E83" w:rsidP="003C2E83">
            <w:pPr>
              <w:jc w:val="center"/>
              <w:rPr>
                <w:rFonts w:ascii="Artifex CF Light" w:hAnsi="Artifex CF Light"/>
                <w:b/>
                <w:bCs/>
                <w:color w:val="FFFFFF" w:themeColor="background1"/>
                <w:sz w:val="18"/>
                <w:szCs w:val="18"/>
                <w:lang w:eastAsia="es-DO"/>
              </w:rPr>
            </w:pPr>
            <w:r w:rsidRPr="0077297C">
              <w:rPr>
                <w:rFonts w:ascii="Artifex CF Light" w:hAnsi="Artifex CF Light"/>
                <w:b/>
                <w:bCs/>
                <w:color w:val="FFFFFF" w:themeColor="background1"/>
                <w:sz w:val="18"/>
                <w:szCs w:val="18"/>
                <w:lang w:eastAsia="es-DO"/>
              </w:rPr>
              <w:t>Julio-</w:t>
            </w:r>
          </w:p>
          <w:p w14:paraId="108FB236" w14:textId="77777777" w:rsidR="003C2E83" w:rsidRPr="0077297C" w:rsidRDefault="003C2E83" w:rsidP="003C2E83">
            <w:pPr>
              <w:jc w:val="center"/>
              <w:rPr>
                <w:rFonts w:ascii="Artifex CF Light" w:hAnsi="Artifex CF Light"/>
                <w:b/>
                <w:bCs/>
                <w:color w:val="FFFFFF" w:themeColor="background1"/>
                <w:sz w:val="18"/>
                <w:szCs w:val="18"/>
                <w:lang w:eastAsia="es-DO"/>
              </w:rPr>
            </w:pPr>
            <w:proofErr w:type="spellStart"/>
            <w:r w:rsidRPr="0077297C">
              <w:rPr>
                <w:rFonts w:ascii="Artifex CF Light" w:hAnsi="Artifex CF Light"/>
                <w:b/>
                <w:bCs/>
                <w:color w:val="FFFFFF" w:themeColor="background1"/>
                <w:sz w:val="18"/>
                <w:szCs w:val="18"/>
                <w:lang w:eastAsia="es-DO"/>
              </w:rPr>
              <w:t>Septiembre</w:t>
            </w:r>
            <w:proofErr w:type="spellEnd"/>
          </w:p>
        </w:tc>
        <w:tc>
          <w:tcPr>
            <w:tcW w:w="3060" w:type="dxa"/>
            <w:gridSpan w:val="3"/>
            <w:tcBorders>
              <w:top w:val="nil"/>
              <w:left w:val="single" w:sz="4" w:space="0" w:color="auto"/>
              <w:bottom w:val="single" w:sz="8" w:space="0" w:color="auto"/>
              <w:right w:val="single" w:sz="8" w:space="0" w:color="auto"/>
            </w:tcBorders>
            <w:shd w:val="clear" w:color="auto" w:fill="1F497D" w:themeFill="text2"/>
            <w:vAlign w:val="center"/>
            <w:hideMark/>
          </w:tcPr>
          <w:p w14:paraId="73B47C49" w14:textId="77777777" w:rsidR="003C2E83" w:rsidRPr="0077297C" w:rsidRDefault="003C2E83" w:rsidP="003C2E83">
            <w:pPr>
              <w:jc w:val="center"/>
              <w:rPr>
                <w:rFonts w:ascii="Artifex CF Light" w:hAnsi="Artifex CF Light"/>
                <w:b/>
                <w:bCs/>
                <w:color w:val="FFFFFF" w:themeColor="background1"/>
                <w:sz w:val="18"/>
                <w:szCs w:val="18"/>
                <w:lang w:eastAsia="es-DO"/>
              </w:rPr>
            </w:pPr>
            <w:r w:rsidRPr="0077297C">
              <w:rPr>
                <w:rFonts w:ascii="Artifex CF Light" w:hAnsi="Artifex CF Light"/>
                <w:b/>
                <w:bCs/>
                <w:color w:val="FFFFFF" w:themeColor="background1"/>
                <w:sz w:val="18"/>
                <w:szCs w:val="18"/>
                <w:lang w:eastAsia="es-DO"/>
              </w:rPr>
              <w:t>Total</w:t>
            </w:r>
          </w:p>
        </w:tc>
      </w:tr>
      <w:tr w:rsidR="003C2E83" w:rsidRPr="0097635D" w14:paraId="4259C83E" w14:textId="77777777" w:rsidTr="003C2E83">
        <w:trPr>
          <w:trHeight w:val="934"/>
        </w:trPr>
        <w:tc>
          <w:tcPr>
            <w:tcW w:w="1983" w:type="dxa"/>
            <w:vMerge w:val="restart"/>
            <w:tcBorders>
              <w:top w:val="nil"/>
              <w:left w:val="single" w:sz="8" w:space="0" w:color="auto"/>
              <w:right w:val="single" w:sz="4" w:space="0" w:color="auto"/>
            </w:tcBorders>
            <w:shd w:val="clear" w:color="auto" w:fill="auto"/>
            <w:vAlign w:val="center"/>
            <w:hideMark/>
          </w:tcPr>
          <w:p w14:paraId="1846EA60" w14:textId="77777777" w:rsidR="003C2E83" w:rsidRPr="0077297C" w:rsidRDefault="003C2E83" w:rsidP="003C2E83">
            <w:pPr>
              <w:jc w:val="both"/>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Academia Nacional de la Propiedad Intelectual (ANPI)</w:t>
            </w:r>
          </w:p>
        </w:tc>
        <w:tc>
          <w:tcPr>
            <w:tcW w:w="3402" w:type="dxa"/>
            <w:tcBorders>
              <w:top w:val="nil"/>
              <w:left w:val="nil"/>
              <w:bottom w:val="single" w:sz="4" w:space="0" w:color="auto"/>
              <w:right w:val="single" w:sz="4" w:space="0" w:color="auto"/>
            </w:tcBorders>
            <w:shd w:val="clear" w:color="auto" w:fill="auto"/>
            <w:vAlign w:val="center"/>
            <w:hideMark/>
          </w:tcPr>
          <w:p w14:paraId="739A1859" w14:textId="77777777" w:rsidR="003C2E83" w:rsidRPr="0077297C" w:rsidRDefault="003C2E83" w:rsidP="003C2E83">
            <w:pPr>
              <w:jc w:val="both"/>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Campamento verano Innovador 2020.</w:t>
            </w: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79A5065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RD$4,000,000.00</w:t>
            </w:r>
          </w:p>
        </w:tc>
        <w:tc>
          <w:tcPr>
            <w:tcW w:w="1701" w:type="dxa"/>
            <w:tcBorders>
              <w:top w:val="nil"/>
              <w:left w:val="nil"/>
              <w:bottom w:val="single" w:sz="4" w:space="0" w:color="auto"/>
              <w:right w:val="single" w:sz="4" w:space="0" w:color="auto"/>
            </w:tcBorders>
            <w:shd w:val="clear" w:color="auto" w:fill="auto"/>
            <w:noWrap/>
            <w:vAlign w:val="center"/>
            <w:hideMark/>
          </w:tcPr>
          <w:p w14:paraId="4AF21DB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4" w:space="0" w:color="auto"/>
              <w:left w:val="nil"/>
              <w:bottom w:val="single" w:sz="4" w:space="0" w:color="auto"/>
              <w:right w:val="single" w:sz="4" w:space="0" w:color="auto"/>
            </w:tcBorders>
            <w:vAlign w:val="center"/>
          </w:tcPr>
          <w:p w14:paraId="4569C52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379" w:type="dxa"/>
            <w:gridSpan w:val="2"/>
            <w:tcBorders>
              <w:top w:val="nil"/>
              <w:left w:val="single" w:sz="4" w:space="0" w:color="auto"/>
              <w:bottom w:val="single" w:sz="4" w:space="0" w:color="auto"/>
              <w:right w:val="single" w:sz="4" w:space="0" w:color="auto"/>
            </w:tcBorders>
            <w:vAlign w:val="center"/>
          </w:tcPr>
          <w:p w14:paraId="05BE19D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68F1A29E"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gridSpan w:val="2"/>
            <w:tcBorders>
              <w:top w:val="nil"/>
              <w:left w:val="nil"/>
              <w:bottom w:val="single" w:sz="4" w:space="0" w:color="auto"/>
              <w:right w:val="single" w:sz="8" w:space="0" w:color="auto"/>
            </w:tcBorders>
            <w:shd w:val="clear" w:color="auto" w:fill="auto"/>
            <w:noWrap/>
            <w:vAlign w:val="center"/>
            <w:hideMark/>
          </w:tcPr>
          <w:p w14:paraId="18F887F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p w14:paraId="11854FF9" w14:textId="77777777" w:rsidR="003C2E83" w:rsidRPr="0077297C" w:rsidRDefault="003C2E83" w:rsidP="003C2E83">
            <w:pPr>
              <w:jc w:val="center"/>
              <w:rPr>
                <w:rFonts w:ascii="Artifex CF Light" w:hAnsi="Artifex CF Light"/>
                <w:color w:val="002060"/>
                <w:sz w:val="18"/>
                <w:szCs w:val="18"/>
                <w:lang w:val="es-DO" w:eastAsia="es-DO"/>
              </w:rPr>
            </w:pPr>
          </w:p>
        </w:tc>
      </w:tr>
      <w:tr w:rsidR="003C2E83" w:rsidRPr="0097635D" w14:paraId="3840051D" w14:textId="77777777" w:rsidTr="003C2E83">
        <w:trPr>
          <w:trHeight w:val="673"/>
        </w:trPr>
        <w:tc>
          <w:tcPr>
            <w:tcW w:w="1983" w:type="dxa"/>
            <w:vMerge/>
            <w:tcBorders>
              <w:left w:val="single" w:sz="8" w:space="0" w:color="auto"/>
              <w:right w:val="single" w:sz="4" w:space="0" w:color="auto"/>
            </w:tcBorders>
            <w:vAlign w:val="center"/>
            <w:hideMark/>
          </w:tcPr>
          <w:p w14:paraId="0963C2A0" w14:textId="77777777" w:rsidR="003C2E83" w:rsidRPr="0077297C" w:rsidRDefault="003C2E83" w:rsidP="003C2E83">
            <w:pPr>
              <w:jc w:val="both"/>
              <w:rPr>
                <w:rFonts w:ascii="Artifex CF Light" w:hAnsi="Artifex CF Light"/>
                <w:color w:val="002060"/>
                <w:sz w:val="18"/>
                <w:szCs w:val="18"/>
                <w:lang w:val="es-DO" w:eastAsia="es-DO"/>
              </w:rPr>
            </w:pPr>
          </w:p>
        </w:tc>
        <w:tc>
          <w:tcPr>
            <w:tcW w:w="3402" w:type="dxa"/>
            <w:tcBorders>
              <w:top w:val="nil"/>
              <w:left w:val="nil"/>
              <w:bottom w:val="single" w:sz="4" w:space="0" w:color="auto"/>
              <w:right w:val="single" w:sz="4" w:space="0" w:color="auto"/>
            </w:tcBorders>
            <w:shd w:val="clear" w:color="auto" w:fill="auto"/>
            <w:vAlign w:val="center"/>
            <w:hideMark/>
          </w:tcPr>
          <w:p w14:paraId="532E2E45" w14:textId="77777777" w:rsidR="003C2E83" w:rsidRPr="0077297C" w:rsidRDefault="003C2E83" w:rsidP="003C2E83">
            <w:pP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Concientización sobre el "Programa de asistencia a inventores" de la OMPI.</w:t>
            </w:r>
          </w:p>
          <w:p w14:paraId="2DB1E51C" w14:textId="77777777" w:rsidR="003C2E83" w:rsidRPr="0077297C" w:rsidRDefault="003C2E83" w:rsidP="003C2E83">
            <w:pPr>
              <w:rPr>
                <w:rFonts w:ascii="Artifex CF Light" w:hAnsi="Artifex CF Light"/>
                <w:color w:val="002060"/>
                <w:sz w:val="18"/>
                <w:szCs w:val="18"/>
                <w:lang w:val="es-DO" w:eastAsia="es-DO"/>
              </w:rPr>
            </w:pP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1CAF270F"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RD$8,000.00</w:t>
            </w:r>
          </w:p>
          <w:p w14:paraId="067A33A8" w14:textId="77777777" w:rsidR="003C2E83" w:rsidRPr="0077297C" w:rsidRDefault="003C2E83" w:rsidP="003C2E83">
            <w:pPr>
              <w:jc w:val="center"/>
              <w:rPr>
                <w:rFonts w:ascii="Artifex CF Light" w:hAnsi="Artifex CF Light"/>
                <w:color w:val="002060"/>
                <w:sz w:val="18"/>
                <w:szCs w:val="18"/>
                <w:lang w:val="es-DO"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14:paraId="191C794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4" w:space="0" w:color="auto"/>
              <w:left w:val="nil"/>
              <w:bottom w:val="single" w:sz="4" w:space="0" w:color="auto"/>
              <w:right w:val="single" w:sz="4" w:space="0" w:color="auto"/>
            </w:tcBorders>
            <w:vAlign w:val="center"/>
          </w:tcPr>
          <w:p w14:paraId="7464F93F"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379" w:type="dxa"/>
            <w:gridSpan w:val="2"/>
            <w:tcBorders>
              <w:top w:val="nil"/>
              <w:left w:val="single" w:sz="4" w:space="0" w:color="auto"/>
              <w:bottom w:val="single" w:sz="4" w:space="0" w:color="auto"/>
              <w:right w:val="single" w:sz="4" w:space="0" w:color="auto"/>
            </w:tcBorders>
            <w:vAlign w:val="center"/>
          </w:tcPr>
          <w:p w14:paraId="60BAD40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7A65115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gridSpan w:val="2"/>
            <w:tcBorders>
              <w:top w:val="nil"/>
              <w:left w:val="nil"/>
              <w:bottom w:val="single" w:sz="4" w:space="0" w:color="auto"/>
              <w:right w:val="single" w:sz="8" w:space="0" w:color="auto"/>
            </w:tcBorders>
            <w:shd w:val="clear" w:color="auto" w:fill="auto"/>
            <w:noWrap/>
            <w:vAlign w:val="center"/>
            <w:hideMark/>
          </w:tcPr>
          <w:p w14:paraId="1257400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No Iniciado</w:t>
            </w:r>
          </w:p>
        </w:tc>
      </w:tr>
      <w:tr w:rsidR="003C2E83" w:rsidRPr="0097635D" w14:paraId="13B05405" w14:textId="77777777" w:rsidTr="003C2E83">
        <w:trPr>
          <w:trHeight w:val="638"/>
        </w:trPr>
        <w:tc>
          <w:tcPr>
            <w:tcW w:w="1983" w:type="dxa"/>
            <w:vMerge/>
            <w:tcBorders>
              <w:left w:val="single" w:sz="8" w:space="0" w:color="auto"/>
              <w:right w:val="single" w:sz="4" w:space="0" w:color="auto"/>
            </w:tcBorders>
            <w:vAlign w:val="center"/>
            <w:hideMark/>
          </w:tcPr>
          <w:p w14:paraId="0B1108B3" w14:textId="77777777" w:rsidR="003C2E83" w:rsidRPr="0077297C" w:rsidRDefault="003C2E83" w:rsidP="003C2E83">
            <w:pPr>
              <w:jc w:val="both"/>
              <w:rPr>
                <w:rFonts w:ascii="Artifex CF Light" w:hAnsi="Artifex CF Light"/>
                <w:color w:val="002060"/>
                <w:sz w:val="18"/>
                <w:szCs w:val="18"/>
                <w:lang w:val="es-DO" w:eastAsia="es-DO"/>
              </w:rPr>
            </w:pPr>
          </w:p>
        </w:tc>
        <w:tc>
          <w:tcPr>
            <w:tcW w:w="3402" w:type="dxa"/>
            <w:tcBorders>
              <w:top w:val="nil"/>
              <w:left w:val="nil"/>
              <w:bottom w:val="single" w:sz="4" w:space="0" w:color="auto"/>
              <w:right w:val="single" w:sz="4" w:space="0" w:color="auto"/>
            </w:tcBorders>
            <w:shd w:val="clear" w:color="auto" w:fill="auto"/>
            <w:vAlign w:val="center"/>
            <w:hideMark/>
          </w:tcPr>
          <w:p w14:paraId="2787625E" w14:textId="77777777" w:rsidR="003C2E83" w:rsidRPr="0077297C" w:rsidRDefault="003C2E83" w:rsidP="003C2E83">
            <w:pP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Concurso Diseño Industrial.</w:t>
            </w:r>
          </w:p>
          <w:p w14:paraId="0FD5717D" w14:textId="77777777" w:rsidR="003C2E83" w:rsidRPr="0077297C" w:rsidRDefault="003C2E83" w:rsidP="003C2E83">
            <w:pPr>
              <w:rPr>
                <w:rFonts w:ascii="Artifex CF Light" w:hAnsi="Artifex CF Light"/>
                <w:color w:val="002060"/>
                <w:sz w:val="18"/>
                <w:szCs w:val="18"/>
                <w:lang w:val="es-DO" w:eastAsia="es-DO"/>
              </w:rPr>
            </w:pP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0A6F8AE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RD$150,000.00</w:t>
            </w:r>
          </w:p>
          <w:p w14:paraId="742F6B45" w14:textId="77777777" w:rsidR="003C2E83" w:rsidRPr="0077297C" w:rsidRDefault="003C2E83" w:rsidP="003C2E83">
            <w:pPr>
              <w:jc w:val="center"/>
              <w:rPr>
                <w:rFonts w:ascii="Artifex CF Light" w:hAnsi="Artifex CF Light"/>
                <w:color w:val="002060"/>
                <w:sz w:val="18"/>
                <w:szCs w:val="18"/>
                <w:lang w:val="es-DO"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14:paraId="5A33233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4" w:space="0" w:color="auto"/>
              <w:left w:val="nil"/>
              <w:bottom w:val="single" w:sz="4" w:space="0" w:color="auto"/>
              <w:right w:val="single" w:sz="4" w:space="0" w:color="auto"/>
            </w:tcBorders>
            <w:vAlign w:val="center"/>
          </w:tcPr>
          <w:p w14:paraId="76DBA7A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379" w:type="dxa"/>
            <w:gridSpan w:val="2"/>
            <w:tcBorders>
              <w:top w:val="nil"/>
              <w:left w:val="single" w:sz="4" w:space="0" w:color="auto"/>
              <w:bottom w:val="single" w:sz="4" w:space="0" w:color="auto"/>
              <w:right w:val="single" w:sz="4" w:space="0" w:color="auto"/>
            </w:tcBorders>
            <w:vAlign w:val="center"/>
          </w:tcPr>
          <w:p w14:paraId="63BBE9B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3B01095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gridSpan w:val="2"/>
            <w:tcBorders>
              <w:top w:val="nil"/>
              <w:left w:val="nil"/>
              <w:bottom w:val="single" w:sz="4" w:space="0" w:color="auto"/>
              <w:right w:val="single" w:sz="8" w:space="0" w:color="auto"/>
            </w:tcBorders>
            <w:shd w:val="clear" w:color="auto" w:fill="auto"/>
            <w:noWrap/>
            <w:vAlign w:val="center"/>
            <w:hideMark/>
          </w:tcPr>
          <w:p w14:paraId="31D0008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No Iniciado</w:t>
            </w:r>
          </w:p>
        </w:tc>
      </w:tr>
      <w:tr w:rsidR="003C2E83" w:rsidRPr="00C277C0" w14:paraId="200E20A6" w14:textId="77777777" w:rsidTr="003C2E83">
        <w:trPr>
          <w:trHeight w:val="1647"/>
        </w:trPr>
        <w:tc>
          <w:tcPr>
            <w:tcW w:w="1983" w:type="dxa"/>
            <w:vMerge/>
            <w:tcBorders>
              <w:left w:val="single" w:sz="8" w:space="0" w:color="auto"/>
              <w:bottom w:val="single" w:sz="8" w:space="0" w:color="000000"/>
              <w:right w:val="single" w:sz="4" w:space="0" w:color="auto"/>
            </w:tcBorders>
            <w:vAlign w:val="center"/>
          </w:tcPr>
          <w:p w14:paraId="6E9400A8" w14:textId="77777777" w:rsidR="003C2E83" w:rsidRPr="0077297C" w:rsidRDefault="003C2E83" w:rsidP="003C2E83">
            <w:pPr>
              <w:jc w:val="both"/>
              <w:rPr>
                <w:rFonts w:ascii="Artifex CF Light" w:hAnsi="Artifex CF Light"/>
                <w:color w:val="002060"/>
                <w:sz w:val="18"/>
                <w:szCs w:val="18"/>
                <w:lang w:val="es-DO" w:eastAsia="es-DO"/>
              </w:rPr>
            </w:pPr>
          </w:p>
        </w:tc>
        <w:tc>
          <w:tcPr>
            <w:tcW w:w="3402" w:type="dxa"/>
            <w:tcBorders>
              <w:top w:val="nil"/>
              <w:left w:val="nil"/>
              <w:bottom w:val="single" w:sz="4" w:space="0" w:color="auto"/>
              <w:right w:val="single" w:sz="4" w:space="0" w:color="auto"/>
            </w:tcBorders>
            <w:shd w:val="clear" w:color="auto" w:fill="auto"/>
            <w:vAlign w:val="center"/>
          </w:tcPr>
          <w:p w14:paraId="3EEA19C1" w14:textId="77777777" w:rsidR="003C2E83" w:rsidRPr="0077297C" w:rsidRDefault="003C2E83" w:rsidP="003C2E83">
            <w:pPr>
              <w:jc w:val="both"/>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Taller internacional sobre últimas tendencias en la protección por patentes y otras modalidades de soluciones técnicas basadas en software.</w:t>
            </w:r>
          </w:p>
          <w:p w14:paraId="35EACA2B" w14:textId="77777777" w:rsidR="003C2E83" w:rsidRPr="0077297C" w:rsidRDefault="003C2E83" w:rsidP="003C2E83">
            <w:pPr>
              <w:jc w:val="both"/>
              <w:rPr>
                <w:rFonts w:ascii="Artifex CF Light" w:hAnsi="Artifex CF Light"/>
                <w:color w:val="002060"/>
                <w:sz w:val="18"/>
                <w:szCs w:val="18"/>
                <w:lang w:val="es-DO" w:eastAsia="es-DO"/>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0B5AB14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RD$200,000.00</w:t>
            </w:r>
          </w:p>
        </w:tc>
        <w:tc>
          <w:tcPr>
            <w:tcW w:w="1701" w:type="dxa"/>
            <w:tcBorders>
              <w:top w:val="nil"/>
              <w:left w:val="nil"/>
              <w:bottom w:val="single" w:sz="4" w:space="0" w:color="auto"/>
              <w:right w:val="single" w:sz="4" w:space="0" w:color="auto"/>
            </w:tcBorders>
            <w:shd w:val="clear" w:color="auto" w:fill="auto"/>
            <w:noWrap/>
            <w:vAlign w:val="center"/>
          </w:tcPr>
          <w:p w14:paraId="314FF2F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4" w:space="0" w:color="auto"/>
              <w:left w:val="nil"/>
              <w:bottom w:val="single" w:sz="4" w:space="0" w:color="auto"/>
              <w:right w:val="single" w:sz="4" w:space="0" w:color="auto"/>
            </w:tcBorders>
            <w:vAlign w:val="center"/>
          </w:tcPr>
          <w:p w14:paraId="6327F4F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379" w:type="dxa"/>
            <w:gridSpan w:val="2"/>
            <w:tcBorders>
              <w:top w:val="nil"/>
              <w:left w:val="single" w:sz="4" w:space="0" w:color="auto"/>
              <w:bottom w:val="single" w:sz="4" w:space="0" w:color="auto"/>
              <w:right w:val="single" w:sz="4" w:space="0" w:color="auto"/>
            </w:tcBorders>
            <w:vAlign w:val="center"/>
          </w:tcPr>
          <w:p w14:paraId="0EECC94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tcBorders>
              <w:top w:val="nil"/>
              <w:left w:val="single" w:sz="4" w:space="0" w:color="auto"/>
              <w:bottom w:val="single" w:sz="4" w:space="0" w:color="auto"/>
              <w:right w:val="single" w:sz="4" w:space="0" w:color="auto"/>
            </w:tcBorders>
            <w:shd w:val="clear" w:color="auto" w:fill="auto"/>
            <w:noWrap/>
            <w:vAlign w:val="center"/>
          </w:tcPr>
          <w:p w14:paraId="2CF14DD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gridSpan w:val="2"/>
            <w:tcBorders>
              <w:top w:val="nil"/>
              <w:left w:val="nil"/>
              <w:bottom w:val="single" w:sz="4" w:space="0" w:color="auto"/>
              <w:right w:val="single" w:sz="8" w:space="0" w:color="auto"/>
            </w:tcBorders>
            <w:shd w:val="clear" w:color="auto" w:fill="auto"/>
            <w:noWrap/>
            <w:vAlign w:val="center"/>
          </w:tcPr>
          <w:p w14:paraId="4044877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No Iniciado</w:t>
            </w:r>
          </w:p>
        </w:tc>
      </w:tr>
      <w:tr w:rsidR="003C2E83" w:rsidRPr="0077297C" w14:paraId="4CFC58DD" w14:textId="77777777" w:rsidTr="003C2E83">
        <w:trPr>
          <w:trHeight w:val="880"/>
        </w:trPr>
        <w:tc>
          <w:tcPr>
            <w:tcW w:w="1983" w:type="dxa"/>
            <w:vMerge w:val="restart"/>
            <w:tcBorders>
              <w:top w:val="single" w:sz="8" w:space="0" w:color="auto"/>
              <w:left w:val="single" w:sz="8" w:space="0" w:color="auto"/>
              <w:right w:val="single" w:sz="4" w:space="0" w:color="auto"/>
            </w:tcBorders>
            <w:shd w:val="clear" w:color="auto" w:fill="auto"/>
            <w:vAlign w:val="center"/>
            <w:hideMark/>
          </w:tcPr>
          <w:p w14:paraId="5907452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Departamento Administrativo</w:t>
            </w:r>
          </w:p>
        </w:tc>
        <w:tc>
          <w:tcPr>
            <w:tcW w:w="3402" w:type="dxa"/>
            <w:tcBorders>
              <w:top w:val="single" w:sz="8" w:space="0" w:color="auto"/>
              <w:left w:val="nil"/>
              <w:bottom w:val="single" w:sz="4" w:space="0" w:color="auto"/>
              <w:right w:val="single" w:sz="4" w:space="0" w:color="auto"/>
            </w:tcBorders>
            <w:shd w:val="clear" w:color="auto" w:fill="auto"/>
            <w:vAlign w:val="center"/>
            <w:hideMark/>
          </w:tcPr>
          <w:p w14:paraId="06F5335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 xml:space="preserve">Proyecto de </w:t>
            </w:r>
            <w:proofErr w:type="spellStart"/>
            <w:r w:rsidRPr="0077297C">
              <w:rPr>
                <w:rFonts w:ascii="Artifex CF Light" w:hAnsi="Artifex CF Light"/>
                <w:color w:val="002060"/>
                <w:sz w:val="18"/>
                <w:szCs w:val="18"/>
                <w:lang w:val="es-DO" w:eastAsia="es-DO"/>
              </w:rPr>
              <w:t>Eficientización</w:t>
            </w:r>
            <w:proofErr w:type="spellEnd"/>
            <w:r w:rsidRPr="0077297C">
              <w:rPr>
                <w:rFonts w:ascii="Artifex CF Light" w:hAnsi="Artifex CF Light"/>
                <w:color w:val="002060"/>
                <w:sz w:val="18"/>
                <w:szCs w:val="18"/>
                <w:lang w:val="es-DO" w:eastAsia="es-DO"/>
              </w:rPr>
              <w:t xml:space="preserve"> de Energía y Climatización 2da. Etapa.</w:t>
            </w:r>
          </w:p>
          <w:p w14:paraId="07BED38B" w14:textId="77777777" w:rsidR="003C2E83" w:rsidRPr="0077297C" w:rsidRDefault="003C2E83" w:rsidP="003C2E83">
            <w:pPr>
              <w:jc w:val="center"/>
              <w:rPr>
                <w:rFonts w:ascii="Artifex CF Light" w:hAnsi="Artifex CF Light"/>
                <w:color w:val="002060"/>
                <w:sz w:val="18"/>
                <w:szCs w:val="18"/>
                <w:lang w:val="es-DO" w:eastAsia="es-DO"/>
              </w:rPr>
            </w:pPr>
          </w:p>
        </w:tc>
        <w:tc>
          <w:tcPr>
            <w:tcW w:w="2126" w:type="dxa"/>
            <w:gridSpan w:val="2"/>
            <w:tcBorders>
              <w:top w:val="single" w:sz="8" w:space="0" w:color="auto"/>
              <w:left w:val="nil"/>
              <w:bottom w:val="single" w:sz="4" w:space="0" w:color="auto"/>
              <w:right w:val="single" w:sz="4" w:space="0" w:color="auto"/>
            </w:tcBorders>
            <w:shd w:val="clear" w:color="auto" w:fill="auto"/>
            <w:noWrap/>
            <w:vAlign w:val="center"/>
            <w:hideMark/>
          </w:tcPr>
          <w:p w14:paraId="3EC62D8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RD$13,592,928.31</w:t>
            </w:r>
          </w:p>
          <w:p w14:paraId="53CE3A96" w14:textId="77777777" w:rsidR="003C2E83" w:rsidRPr="0077297C" w:rsidRDefault="003C2E83" w:rsidP="003C2E83">
            <w:pPr>
              <w:jc w:val="center"/>
              <w:rPr>
                <w:rFonts w:ascii="Artifex CF Light" w:hAnsi="Artifex CF Light"/>
                <w:color w:val="002060"/>
                <w:sz w:val="18"/>
                <w:szCs w:val="18"/>
                <w:lang w:val="es-DO" w:eastAsia="es-DO"/>
              </w:rPr>
            </w:pPr>
          </w:p>
        </w:tc>
        <w:tc>
          <w:tcPr>
            <w:tcW w:w="1701" w:type="dxa"/>
            <w:tcBorders>
              <w:top w:val="single" w:sz="8" w:space="0" w:color="auto"/>
              <w:left w:val="nil"/>
              <w:bottom w:val="single" w:sz="4" w:space="0" w:color="auto"/>
              <w:right w:val="single" w:sz="4" w:space="0" w:color="auto"/>
            </w:tcBorders>
            <w:shd w:val="clear" w:color="auto" w:fill="auto"/>
            <w:noWrap/>
            <w:vAlign w:val="center"/>
            <w:hideMark/>
          </w:tcPr>
          <w:p w14:paraId="29AA677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4" w:space="0" w:color="auto"/>
              <w:left w:val="nil"/>
              <w:bottom w:val="single" w:sz="4" w:space="0" w:color="auto"/>
              <w:right w:val="single" w:sz="4" w:space="0" w:color="auto"/>
            </w:tcBorders>
            <w:vAlign w:val="center"/>
          </w:tcPr>
          <w:p w14:paraId="094FBA9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379" w:type="dxa"/>
            <w:gridSpan w:val="2"/>
            <w:tcBorders>
              <w:top w:val="single" w:sz="8" w:space="0" w:color="auto"/>
              <w:left w:val="single" w:sz="4" w:space="0" w:color="auto"/>
              <w:bottom w:val="single" w:sz="4" w:space="0" w:color="auto"/>
              <w:right w:val="single" w:sz="4" w:space="0" w:color="auto"/>
            </w:tcBorders>
            <w:vAlign w:val="center"/>
          </w:tcPr>
          <w:p w14:paraId="52B6DAF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BFB564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gridSpan w:val="2"/>
            <w:tcBorders>
              <w:top w:val="single" w:sz="8" w:space="0" w:color="auto"/>
              <w:left w:val="nil"/>
              <w:bottom w:val="single" w:sz="4" w:space="0" w:color="auto"/>
              <w:right w:val="single" w:sz="8" w:space="0" w:color="auto"/>
            </w:tcBorders>
            <w:shd w:val="clear" w:color="auto" w:fill="auto"/>
            <w:noWrap/>
            <w:vAlign w:val="center"/>
          </w:tcPr>
          <w:p w14:paraId="042AABA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p w14:paraId="7407094A" w14:textId="77777777" w:rsidR="003C2E83" w:rsidRPr="0077297C" w:rsidRDefault="003C2E83" w:rsidP="003C2E83">
            <w:pPr>
              <w:jc w:val="center"/>
              <w:rPr>
                <w:rFonts w:ascii="Artifex CF Light" w:hAnsi="Artifex CF Light"/>
                <w:color w:val="002060"/>
                <w:sz w:val="18"/>
                <w:szCs w:val="18"/>
                <w:lang w:val="es-DO" w:eastAsia="es-DO"/>
              </w:rPr>
            </w:pPr>
          </w:p>
        </w:tc>
      </w:tr>
      <w:tr w:rsidR="003C2E83" w:rsidRPr="0077297C" w14:paraId="3D7ABE9F" w14:textId="77777777" w:rsidTr="003C2E83">
        <w:trPr>
          <w:trHeight w:val="682"/>
        </w:trPr>
        <w:tc>
          <w:tcPr>
            <w:tcW w:w="1983" w:type="dxa"/>
            <w:vMerge/>
            <w:tcBorders>
              <w:left w:val="single" w:sz="8" w:space="0" w:color="auto"/>
              <w:right w:val="single" w:sz="4" w:space="0" w:color="auto"/>
            </w:tcBorders>
            <w:vAlign w:val="center"/>
            <w:hideMark/>
          </w:tcPr>
          <w:p w14:paraId="07E9EF3B"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nil"/>
              <w:left w:val="nil"/>
              <w:bottom w:val="single" w:sz="4" w:space="0" w:color="auto"/>
              <w:right w:val="single" w:sz="4" w:space="0" w:color="auto"/>
            </w:tcBorders>
            <w:shd w:val="clear" w:color="auto" w:fill="auto"/>
            <w:vAlign w:val="center"/>
            <w:hideMark/>
          </w:tcPr>
          <w:p w14:paraId="348B4ED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Proyecto construcción de nueva oficina ORN.</w:t>
            </w:r>
          </w:p>
          <w:p w14:paraId="5F5CBF4F" w14:textId="77777777" w:rsidR="003C2E83" w:rsidRPr="0077297C" w:rsidRDefault="003C2E83" w:rsidP="003C2E83">
            <w:pPr>
              <w:jc w:val="center"/>
              <w:rPr>
                <w:rFonts w:ascii="Artifex CF Light" w:hAnsi="Artifex CF Light"/>
                <w:color w:val="002060"/>
                <w:sz w:val="18"/>
                <w:szCs w:val="18"/>
                <w:lang w:val="es-DO" w:eastAsia="es-DO"/>
              </w:rPr>
            </w:pP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042429C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RD$30,000,000.00</w:t>
            </w:r>
          </w:p>
          <w:p w14:paraId="7A642064" w14:textId="77777777" w:rsidR="003C2E83" w:rsidRPr="0077297C" w:rsidRDefault="003C2E83" w:rsidP="003C2E83">
            <w:pPr>
              <w:jc w:val="center"/>
              <w:rPr>
                <w:rFonts w:ascii="Artifex CF Light" w:hAnsi="Artifex CF Light"/>
                <w:color w:val="002060"/>
                <w:sz w:val="18"/>
                <w:szCs w:val="18"/>
                <w:lang w:val="es-DO"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14:paraId="6E3B9FC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4" w:space="0" w:color="auto"/>
              <w:left w:val="nil"/>
              <w:bottom w:val="single" w:sz="4" w:space="0" w:color="auto"/>
              <w:right w:val="single" w:sz="4" w:space="0" w:color="auto"/>
            </w:tcBorders>
            <w:vAlign w:val="center"/>
          </w:tcPr>
          <w:p w14:paraId="006C79A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379" w:type="dxa"/>
            <w:gridSpan w:val="2"/>
            <w:tcBorders>
              <w:top w:val="nil"/>
              <w:left w:val="single" w:sz="4" w:space="0" w:color="auto"/>
              <w:bottom w:val="single" w:sz="4" w:space="0" w:color="auto"/>
              <w:right w:val="single" w:sz="4" w:space="0" w:color="auto"/>
            </w:tcBorders>
            <w:vAlign w:val="center"/>
          </w:tcPr>
          <w:p w14:paraId="5C8464C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5E1AB6A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gridSpan w:val="2"/>
            <w:tcBorders>
              <w:top w:val="nil"/>
              <w:left w:val="nil"/>
              <w:bottom w:val="single" w:sz="4" w:space="0" w:color="auto"/>
              <w:right w:val="single" w:sz="8" w:space="0" w:color="auto"/>
            </w:tcBorders>
            <w:shd w:val="clear" w:color="auto" w:fill="auto"/>
            <w:noWrap/>
            <w:vAlign w:val="center"/>
          </w:tcPr>
          <w:p w14:paraId="41DD145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p w14:paraId="5962C70A" w14:textId="77777777" w:rsidR="003C2E83" w:rsidRPr="0077297C" w:rsidRDefault="003C2E83" w:rsidP="003C2E83">
            <w:pPr>
              <w:jc w:val="center"/>
              <w:rPr>
                <w:rFonts w:ascii="Artifex CF Light" w:hAnsi="Artifex CF Light"/>
                <w:color w:val="002060"/>
                <w:sz w:val="18"/>
                <w:szCs w:val="18"/>
                <w:lang w:val="es-DO" w:eastAsia="es-DO"/>
              </w:rPr>
            </w:pPr>
          </w:p>
        </w:tc>
      </w:tr>
      <w:tr w:rsidR="003C2E83" w:rsidRPr="0077297C" w14:paraId="019F6FC6" w14:textId="77777777" w:rsidTr="003C2E83">
        <w:trPr>
          <w:trHeight w:val="728"/>
        </w:trPr>
        <w:tc>
          <w:tcPr>
            <w:tcW w:w="1983" w:type="dxa"/>
            <w:vMerge/>
            <w:tcBorders>
              <w:left w:val="single" w:sz="8" w:space="0" w:color="auto"/>
              <w:right w:val="single" w:sz="4" w:space="0" w:color="auto"/>
            </w:tcBorders>
            <w:vAlign w:val="center"/>
            <w:hideMark/>
          </w:tcPr>
          <w:p w14:paraId="28EFBA7F"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nil"/>
              <w:left w:val="nil"/>
              <w:bottom w:val="single" w:sz="4" w:space="0" w:color="auto"/>
              <w:right w:val="single" w:sz="4" w:space="0" w:color="auto"/>
            </w:tcBorders>
            <w:shd w:val="clear" w:color="auto" w:fill="auto"/>
            <w:vAlign w:val="center"/>
            <w:hideMark/>
          </w:tcPr>
          <w:p w14:paraId="0FD260B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Adecuación  de  Servicio al Cliente.</w:t>
            </w: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14D550B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RD$500,000.00</w:t>
            </w:r>
          </w:p>
          <w:p w14:paraId="5686E043" w14:textId="77777777" w:rsidR="003C2E83" w:rsidRPr="0077297C" w:rsidRDefault="003C2E83" w:rsidP="003C2E83">
            <w:pPr>
              <w:jc w:val="center"/>
              <w:rPr>
                <w:rFonts w:ascii="Artifex CF Light" w:hAnsi="Artifex CF Light"/>
                <w:color w:val="002060"/>
                <w:sz w:val="18"/>
                <w:szCs w:val="18"/>
                <w:lang w:val="es-DO"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14:paraId="0F564B6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4" w:space="0" w:color="auto"/>
              <w:left w:val="nil"/>
              <w:bottom w:val="single" w:sz="4" w:space="0" w:color="auto"/>
              <w:right w:val="single" w:sz="4" w:space="0" w:color="auto"/>
            </w:tcBorders>
            <w:vAlign w:val="center"/>
          </w:tcPr>
          <w:p w14:paraId="7C965DF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379" w:type="dxa"/>
            <w:gridSpan w:val="2"/>
            <w:tcBorders>
              <w:top w:val="nil"/>
              <w:left w:val="single" w:sz="4" w:space="0" w:color="auto"/>
              <w:bottom w:val="single" w:sz="4" w:space="0" w:color="auto"/>
              <w:right w:val="single" w:sz="4" w:space="0" w:color="auto"/>
            </w:tcBorders>
            <w:vAlign w:val="center"/>
          </w:tcPr>
          <w:p w14:paraId="2F9FC07F"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1EA8940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gridSpan w:val="2"/>
            <w:tcBorders>
              <w:top w:val="nil"/>
              <w:left w:val="nil"/>
              <w:bottom w:val="single" w:sz="4" w:space="0" w:color="auto"/>
              <w:right w:val="single" w:sz="8" w:space="0" w:color="auto"/>
            </w:tcBorders>
            <w:shd w:val="clear" w:color="auto" w:fill="auto"/>
            <w:noWrap/>
            <w:vAlign w:val="center"/>
          </w:tcPr>
          <w:p w14:paraId="44441D8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p w14:paraId="042E5C81" w14:textId="77777777" w:rsidR="003C2E83" w:rsidRPr="0077297C" w:rsidRDefault="003C2E83" w:rsidP="003C2E83">
            <w:pPr>
              <w:jc w:val="center"/>
              <w:rPr>
                <w:rFonts w:ascii="Artifex CF Light" w:hAnsi="Artifex CF Light"/>
                <w:color w:val="002060"/>
                <w:sz w:val="18"/>
                <w:szCs w:val="18"/>
                <w:lang w:val="es-DO" w:eastAsia="es-DO"/>
              </w:rPr>
            </w:pPr>
          </w:p>
        </w:tc>
      </w:tr>
      <w:tr w:rsidR="003C2E83" w:rsidRPr="0077297C" w14:paraId="2C42BB88" w14:textId="77777777" w:rsidTr="003C2E83">
        <w:trPr>
          <w:trHeight w:val="572"/>
        </w:trPr>
        <w:tc>
          <w:tcPr>
            <w:tcW w:w="1983" w:type="dxa"/>
            <w:vMerge/>
            <w:tcBorders>
              <w:left w:val="single" w:sz="8" w:space="0" w:color="auto"/>
              <w:right w:val="single" w:sz="4" w:space="0" w:color="auto"/>
            </w:tcBorders>
            <w:vAlign w:val="center"/>
          </w:tcPr>
          <w:p w14:paraId="5C8FA72A"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nil"/>
              <w:left w:val="nil"/>
              <w:bottom w:val="single" w:sz="4" w:space="0" w:color="auto"/>
              <w:right w:val="single" w:sz="4" w:space="0" w:color="auto"/>
            </w:tcBorders>
            <w:shd w:val="clear" w:color="auto" w:fill="auto"/>
            <w:vAlign w:val="center"/>
          </w:tcPr>
          <w:p w14:paraId="0E0CE4D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Remodelación de Baños Oficina Principal.</w:t>
            </w:r>
          </w:p>
          <w:p w14:paraId="1FB46866" w14:textId="77777777" w:rsidR="003C2E83" w:rsidRPr="0077297C" w:rsidRDefault="003C2E83" w:rsidP="003C2E83">
            <w:pPr>
              <w:jc w:val="center"/>
              <w:rPr>
                <w:rFonts w:ascii="Artifex CF Light" w:hAnsi="Artifex CF Light"/>
                <w:color w:val="002060"/>
                <w:sz w:val="18"/>
                <w:szCs w:val="18"/>
                <w:lang w:val="es-DO" w:eastAsia="es-DO"/>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6715C56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RD$3,500.000.00</w:t>
            </w:r>
          </w:p>
        </w:tc>
        <w:tc>
          <w:tcPr>
            <w:tcW w:w="1701" w:type="dxa"/>
            <w:tcBorders>
              <w:top w:val="nil"/>
              <w:left w:val="nil"/>
              <w:bottom w:val="single" w:sz="4" w:space="0" w:color="auto"/>
              <w:right w:val="single" w:sz="4" w:space="0" w:color="auto"/>
            </w:tcBorders>
            <w:shd w:val="clear" w:color="auto" w:fill="auto"/>
            <w:noWrap/>
            <w:vAlign w:val="center"/>
          </w:tcPr>
          <w:p w14:paraId="4943E58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4" w:space="0" w:color="auto"/>
              <w:left w:val="nil"/>
              <w:bottom w:val="single" w:sz="4" w:space="0" w:color="auto"/>
              <w:right w:val="single" w:sz="4" w:space="0" w:color="auto"/>
            </w:tcBorders>
            <w:vAlign w:val="center"/>
          </w:tcPr>
          <w:p w14:paraId="4CC93A5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379" w:type="dxa"/>
            <w:gridSpan w:val="2"/>
            <w:tcBorders>
              <w:top w:val="nil"/>
              <w:left w:val="single" w:sz="4" w:space="0" w:color="auto"/>
              <w:bottom w:val="single" w:sz="4" w:space="0" w:color="auto"/>
              <w:right w:val="single" w:sz="4" w:space="0" w:color="auto"/>
            </w:tcBorders>
            <w:vAlign w:val="center"/>
          </w:tcPr>
          <w:p w14:paraId="5ED014B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tcBorders>
              <w:top w:val="nil"/>
              <w:left w:val="single" w:sz="4" w:space="0" w:color="auto"/>
              <w:bottom w:val="single" w:sz="4" w:space="0" w:color="auto"/>
              <w:right w:val="single" w:sz="4" w:space="0" w:color="auto"/>
            </w:tcBorders>
            <w:shd w:val="clear" w:color="auto" w:fill="auto"/>
            <w:noWrap/>
            <w:vAlign w:val="center"/>
          </w:tcPr>
          <w:p w14:paraId="6FB6922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gridSpan w:val="2"/>
            <w:tcBorders>
              <w:top w:val="nil"/>
              <w:left w:val="nil"/>
              <w:bottom w:val="single" w:sz="4" w:space="0" w:color="auto"/>
              <w:right w:val="single" w:sz="8" w:space="0" w:color="auto"/>
            </w:tcBorders>
            <w:shd w:val="clear" w:color="auto" w:fill="auto"/>
            <w:noWrap/>
            <w:vAlign w:val="center"/>
          </w:tcPr>
          <w:p w14:paraId="4A11E9CA" w14:textId="77777777" w:rsidR="003C2E83" w:rsidRPr="0077297C" w:rsidRDefault="003C2E83" w:rsidP="000554D5">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3EAA01DC" w14:textId="77777777" w:rsidTr="003C2E83">
        <w:trPr>
          <w:trHeight w:val="572"/>
        </w:trPr>
        <w:tc>
          <w:tcPr>
            <w:tcW w:w="1983" w:type="dxa"/>
            <w:vMerge/>
            <w:tcBorders>
              <w:left w:val="single" w:sz="8" w:space="0" w:color="auto"/>
              <w:bottom w:val="single" w:sz="8" w:space="0" w:color="000000"/>
              <w:right w:val="single" w:sz="4" w:space="0" w:color="auto"/>
            </w:tcBorders>
            <w:vAlign w:val="center"/>
          </w:tcPr>
          <w:p w14:paraId="17211F62"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nil"/>
              <w:left w:val="nil"/>
              <w:bottom w:val="single" w:sz="4" w:space="0" w:color="auto"/>
              <w:right w:val="single" w:sz="4" w:space="0" w:color="auto"/>
            </w:tcBorders>
            <w:shd w:val="clear" w:color="auto" w:fill="auto"/>
            <w:vAlign w:val="center"/>
          </w:tcPr>
          <w:p w14:paraId="6CBDB74F"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Remodelación de fachada Entrada Servicio al Cliente y Entrada Colaboradores de la Oficina Principal.</w:t>
            </w:r>
          </w:p>
        </w:tc>
        <w:tc>
          <w:tcPr>
            <w:tcW w:w="2126" w:type="dxa"/>
            <w:gridSpan w:val="2"/>
            <w:tcBorders>
              <w:top w:val="nil"/>
              <w:left w:val="nil"/>
              <w:bottom w:val="single" w:sz="4" w:space="0" w:color="auto"/>
              <w:right w:val="single" w:sz="4" w:space="0" w:color="auto"/>
            </w:tcBorders>
            <w:shd w:val="clear" w:color="auto" w:fill="auto"/>
            <w:noWrap/>
            <w:vAlign w:val="center"/>
          </w:tcPr>
          <w:p w14:paraId="452E413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RD$500,000.00</w:t>
            </w:r>
          </w:p>
          <w:p w14:paraId="1A87D96F" w14:textId="77777777" w:rsidR="003C2E83" w:rsidRPr="0077297C" w:rsidRDefault="003C2E83" w:rsidP="003C2E83">
            <w:pPr>
              <w:jc w:val="center"/>
              <w:rPr>
                <w:rFonts w:ascii="Artifex CF Light" w:hAnsi="Artifex CF Light"/>
                <w:color w:val="002060"/>
                <w:sz w:val="18"/>
                <w:szCs w:val="18"/>
                <w:lang w:val="es-DO" w:eastAsia="es-DO"/>
              </w:rPr>
            </w:pPr>
          </w:p>
        </w:tc>
        <w:tc>
          <w:tcPr>
            <w:tcW w:w="1701" w:type="dxa"/>
            <w:tcBorders>
              <w:top w:val="nil"/>
              <w:left w:val="nil"/>
              <w:bottom w:val="single" w:sz="4" w:space="0" w:color="auto"/>
              <w:right w:val="single" w:sz="4" w:space="0" w:color="auto"/>
            </w:tcBorders>
            <w:shd w:val="clear" w:color="auto" w:fill="auto"/>
            <w:noWrap/>
            <w:vAlign w:val="center"/>
          </w:tcPr>
          <w:p w14:paraId="68AD28A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4" w:space="0" w:color="auto"/>
              <w:left w:val="nil"/>
              <w:bottom w:val="single" w:sz="4" w:space="0" w:color="auto"/>
              <w:right w:val="single" w:sz="4" w:space="0" w:color="auto"/>
            </w:tcBorders>
            <w:vAlign w:val="center"/>
          </w:tcPr>
          <w:p w14:paraId="55FC6FE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379" w:type="dxa"/>
            <w:gridSpan w:val="2"/>
            <w:tcBorders>
              <w:top w:val="nil"/>
              <w:left w:val="single" w:sz="4" w:space="0" w:color="auto"/>
              <w:bottom w:val="single" w:sz="4" w:space="0" w:color="auto"/>
              <w:right w:val="single" w:sz="4" w:space="0" w:color="auto"/>
            </w:tcBorders>
            <w:vAlign w:val="center"/>
          </w:tcPr>
          <w:p w14:paraId="505D820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tcBorders>
              <w:top w:val="nil"/>
              <w:left w:val="single" w:sz="4" w:space="0" w:color="auto"/>
              <w:bottom w:val="single" w:sz="4" w:space="0" w:color="auto"/>
              <w:right w:val="single" w:sz="4" w:space="0" w:color="auto"/>
            </w:tcBorders>
            <w:shd w:val="clear" w:color="auto" w:fill="auto"/>
            <w:noWrap/>
            <w:vAlign w:val="center"/>
          </w:tcPr>
          <w:p w14:paraId="2E5123B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gridSpan w:val="2"/>
            <w:tcBorders>
              <w:top w:val="nil"/>
              <w:left w:val="nil"/>
              <w:bottom w:val="single" w:sz="4" w:space="0" w:color="auto"/>
              <w:right w:val="single" w:sz="8" w:space="0" w:color="auto"/>
            </w:tcBorders>
            <w:shd w:val="clear" w:color="auto" w:fill="auto"/>
            <w:noWrap/>
            <w:vAlign w:val="center"/>
          </w:tcPr>
          <w:p w14:paraId="79D4555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p w14:paraId="61DB8C80" w14:textId="77777777" w:rsidR="003C2E83" w:rsidRPr="0077297C" w:rsidRDefault="003C2E83" w:rsidP="003C2E83">
            <w:pPr>
              <w:jc w:val="center"/>
              <w:rPr>
                <w:rFonts w:ascii="Artifex CF Light" w:hAnsi="Artifex CF Light"/>
                <w:color w:val="002060"/>
                <w:sz w:val="18"/>
                <w:szCs w:val="18"/>
                <w:lang w:val="es-DO" w:eastAsia="es-DO"/>
              </w:rPr>
            </w:pPr>
          </w:p>
        </w:tc>
      </w:tr>
      <w:tr w:rsidR="003C2E83" w:rsidRPr="0077297C" w14:paraId="70EA29F6" w14:textId="77777777" w:rsidTr="003C2E83">
        <w:trPr>
          <w:trHeight w:val="572"/>
        </w:trPr>
        <w:tc>
          <w:tcPr>
            <w:tcW w:w="1983" w:type="dxa"/>
            <w:tcBorders>
              <w:top w:val="single" w:sz="8" w:space="0" w:color="auto"/>
              <w:left w:val="single" w:sz="8" w:space="0" w:color="auto"/>
              <w:bottom w:val="single" w:sz="8" w:space="0" w:color="000000"/>
              <w:right w:val="single" w:sz="4" w:space="0" w:color="auto"/>
            </w:tcBorders>
            <w:shd w:val="clear" w:color="auto" w:fill="auto"/>
            <w:vAlign w:val="center"/>
            <w:hideMark/>
          </w:tcPr>
          <w:p w14:paraId="1B163C53"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Centro de Apoyo de la Tecnología e Innovación</w:t>
            </w:r>
          </w:p>
        </w:tc>
        <w:tc>
          <w:tcPr>
            <w:tcW w:w="3402" w:type="dxa"/>
            <w:tcBorders>
              <w:top w:val="single" w:sz="8" w:space="0" w:color="auto"/>
              <w:left w:val="nil"/>
              <w:bottom w:val="single" w:sz="4" w:space="0" w:color="auto"/>
              <w:right w:val="single" w:sz="4" w:space="0" w:color="auto"/>
            </w:tcBorders>
            <w:shd w:val="clear" w:color="auto" w:fill="auto"/>
            <w:vAlign w:val="center"/>
            <w:hideMark/>
          </w:tcPr>
          <w:p w14:paraId="3F15091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Competencia Tecnología Apropiada "Soluciones Innovadoras para la Vida Diaria" nueva versión.</w:t>
            </w:r>
          </w:p>
          <w:p w14:paraId="250B1931" w14:textId="77777777" w:rsidR="003C2E83" w:rsidRPr="0077297C" w:rsidRDefault="003C2E83" w:rsidP="003C2E83">
            <w:pPr>
              <w:jc w:val="center"/>
              <w:rPr>
                <w:rFonts w:ascii="Artifex CF Light" w:hAnsi="Artifex CF Light"/>
                <w:color w:val="002060"/>
                <w:sz w:val="18"/>
                <w:szCs w:val="18"/>
                <w:lang w:val="es-DO" w:eastAsia="es-DO"/>
              </w:rPr>
            </w:pPr>
          </w:p>
        </w:tc>
        <w:tc>
          <w:tcPr>
            <w:tcW w:w="2126" w:type="dxa"/>
            <w:gridSpan w:val="2"/>
            <w:tcBorders>
              <w:top w:val="single" w:sz="8" w:space="0" w:color="auto"/>
              <w:left w:val="nil"/>
              <w:bottom w:val="single" w:sz="4" w:space="0" w:color="auto"/>
              <w:right w:val="single" w:sz="4" w:space="0" w:color="auto"/>
            </w:tcBorders>
            <w:shd w:val="clear" w:color="auto" w:fill="auto"/>
            <w:noWrap/>
            <w:vAlign w:val="center"/>
            <w:hideMark/>
          </w:tcPr>
          <w:p w14:paraId="35D2321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RD$1,856,250.00</w:t>
            </w:r>
          </w:p>
          <w:p w14:paraId="5BD936AF" w14:textId="77777777" w:rsidR="003C2E83" w:rsidRPr="0077297C" w:rsidRDefault="003C2E83" w:rsidP="003C2E83">
            <w:pPr>
              <w:jc w:val="center"/>
              <w:rPr>
                <w:rFonts w:ascii="Artifex CF Light" w:hAnsi="Artifex CF Light"/>
                <w:color w:val="002060"/>
                <w:sz w:val="18"/>
                <w:szCs w:val="18"/>
                <w:lang w:val="es-DO" w:eastAsia="es-DO"/>
              </w:rPr>
            </w:pPr>
          </w:p>
        </w:tc>
        <w:tc>
          <w:tcPr>
            <w:tcW w:w="1701" w:type="dxa"/>
            <w:tcBorders>
              <w:top w:val="single" w:sz="4" w:space="0" w:color="auto"/>
              <w:left w:val="nil"/>
              <w:bottom w:val="single" w:sz="4" w:space="0" w:color="auto"/>
              <w:right w:val="single" w:sz="4" w:space="0" w:color="auto"/>
            </w:tcBorders>
            <w:vAlign w:val="center"/>
          </w:tcPr>
          <w:p w14:paraId="3713C19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BF6E54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379" w:type="dxa"/>
            <w:gridSpan w:val="2"/>
            <w:tcBorders>
              <w:top w:val="single" w:sz="8" w:space="0" w:color="auto"/>
              <w:left w:val="nil"/>
              <w:bottom w:val="single" w:sz="4" w:space="0" w:color="auto"/>
              <w:right w:val="single" w:sz="4" w:space="0" w:color="auto"/>
            </w:tcBorders>
            <w:vAlign w:val="center"/>
          </w:tcPr>
          <w:p w14:paraId="19C5737C" w14:textId="77777777" w:rsidR="003C2E83" w:rsidRPr="0077297C" w:rsidRDefault="003C2E83" w:rsidP="003C2E83">
            <w:pPr>
              <w:jc w:val="center"/>
              <w:rPr>
                <w:rFonts w:ascii="Artifex CF Light" w:hAnsi="Artifex CF Light"/>
                <w:color w:val="002060"/>
                <w:sz w:val="18"/>
                <w:szCs w:val="18"/>
                <w:lang w:val="es-DO" w:eastAsia="es-DO"/>
              </w:rPr>
            </w:pPr>
          </w:p>
          <w:p w14:paraId="46EC2E78" w14:textId="77777777" w:rsidR="003C2E83" w:rsidRPr="0077297C" w:rsidRDefault="003C2E83" w:rsidP="003C2E83">
            <w:pPr>
              <w:jc w:val="center"/>
              <w:rPr>
                <w:rFonts w:ascii="Artifex CF Light" w:hAnsi="Artifex CF Light"/>
                <w:color w:val="002060"/>
                <w:sz w:val="18"/>
                <w:szCs w:val="18"/>
                <w:lang w:val="es-DO" w:eastAsia="es-DO"/>
              </w:rPr>
            </w:pPr>
          </w:p>
          <w:p w14:paraId="6DBF83F0" w14:textId="77777777" w:rsidR="003C2E83" w:rsidRPr="0077297C" w:rsidRDefault="003C2E83" w:rsidP="003C2E83">
            <w:pPr>
              <w:jc w:val="center"/>
              <w:rPr>
                <w:rFonts w:ascii="Artifex CF Light" w:hAnsi="Artifex CF Light"/>
                <w:color w:val="002060"/>
                <w:sz w:val="18"/>
                <w:szCs w:val="18"/>
                <w:lang w:val="es-DO" w:eastAsia="es-DO"/>
              </w:rPr>
            </w:pPr>
          </w:p>
          <w:p w14:paraId="67357FE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p w14:paraId="0A799D1D" w14:textId="77777777" w:rsidR="003C2E83" w:rsidRPr="0077297C" w:rsidRDefault="003C2E83" w:rsidP="003C2E83">
            <w:pPr>
              <w:jc w:val="center"/>
              <w:rPr>
                <w:rFonts w:ascii="Artifex CF Light" w:hAnsi="Artifex CF Light"/>
                <w:color w:val="002060"/>
                <w:sz w:val="18"/>
                <w:szCs w:val="18"/>
                <w:lang w:val="es-DO" w:eastAsia="es-DO"/>
              </w:rPr>
            </w:pPr>
          </w:p>
          <w:p w14:paraId="768D183B" w14:textId="77777777" w:rsidR="003C2E83" w:rsidRPr="0077297C" w:rsidRDefault="003C2E83" w:rsidP="003C2E83">
            <w:pPr>
              <w:jc w:val="center"/>
              <w:rPr>
                <w:rFonts w:ascii="Artifex CF Light" w:hAnsi="Artifex CF Light"/>
                <w:color w:val="002060"/>
                <w:sz w:val="18"/>
                <w:szCs w:val="18"/>
                <w:lang w:val="es-DO" w:eastAsia="es-DO"/>
              </w:rPr>
            </w:pPr>
          </w:p>
          <w:p w14:paraId="1DE78034" w14:textId="77777777" w:rsidR="003C2E83" w:rsidRPr="0077297C" w:rsidRDefault="003C2E83" w:rsidP="003C2E83">
            <w:pPr>
              <w:jc w:val="center"/>
              <w:rPr>
                <w:rFonts w:ascii="Artifex CF Light" w:hAnsi="Artifex CF Light"/>
                <w:color w:val="002060"/>
                <w:sz w:val="18"/>
                <w:szCs w:val="18"/>
                <w:lang w:val="es-DO" w:eastAsia="es-DO"/>
              </w:rPr>
            </w:pPr>
          </w:p>
        </w:tc>
        <w:tc>
          <w:tcPr>
            <w:tcW w:w="153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52E0C9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30" w:type="dxa"/>
            <w:gridSpan w:val="2"/>
            <w:tcBorders>
              <w:top w:val="single" w:sz="8" w:space="0" w:color="auto"/>
              <w:left w:val="nil"/>
              <w:bottom w:val="single" w:sz="4" w:space="0" w:color="auto"/>
              <w:right w:val="single" w:sz="8" w:space="0" w:color="auto"/>
            </w:tcBorders>
            <w:shd w:val="clear" w:color="auto" w:fill="auto"/>
            <w:noWrap/>
            <w:vAlign w:val="center"/>
            <w:hideMark/>
          </w:tcPr>
          <w:p w14:paraId="62A6553F"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p w14:paraId="222141E8" w14:textId="77777777" w:rsidR="003C2E83" w:rsidRPr="0077297C" w:rsidRDefault="003C2E83" w:rsidP="003C2E83">
            <w:pPr>
              <w:jc w:val="center"/>
              <w:rPr>
                <w:rFonts w:ascii="Artifex CF Light" w:hAnsi="Artifex CF Light"/>
                <w:color w:val="002060"/>
                <w:sz w:val="18"/>
                <w:szCs w:val="18"/>
                <w:lang w:val="es-DO" w:eastAsia="es-DO"/>
              </w:rPr>
            </w:pPr>
          </w:p>
        </w:tc>
      </w:tr>
      <w:tr w:rsidR="003C2E83" w:rsidRPr="0077297C" w14:paraId="639E5EDD" w14:textId="77777777" w:rsidTr="003C2E83">
        <w:trPr>
          <w:trHeight w:val="547"/>
        </w:trPr>
        <w:tc>
          <w:tcPr>
            <w:tcW w:w="1983" w:type="dxa"/>
            <w:vMerge w:val="restart"/>
            <w:tcBorders>
              <w:top w:val="single" w:sz="8" w:space="0" w:color="auto"/>
              <w:left w:val="single" w:sz="8" w:space="0" w:color="auto"/>
              <w:right w:val="single" w:sz="4" w:space="0" w:color="auto"/>
            </w:tcBorders>
            <w:shd w:val="clear" w:color="auto" w:fill="auto"/>
            <w:vAlign w:val="center"/>
            <w:hideMark/>
          </w:tcPr>
          <w:p w14:paraId="6258A38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 xml:space="preserve"> Departamento de Comunicaciones</w:t>
            </w:r>
          </w:p>
        </w:tc>
        <w:tc>
          <w:tcPr>
            <w:tcW w:w="3402" w:type="dxa"/>
            <w:tcBorders>
              <w:top w:val="single" w:sz="8" w:space="0" w:color="auto"/>
              <w:left w:val="nil"/>
              <w:bottom w:val="single" w:sz="4" w:space="0" w:color="auto"/>
              <w:right w:val="single" w:sz="4" w:space="0" w:color="auto"/>
            </w:tcBorders>
            <w:shd w:val="clear" w:color="auto" w:fill="auto"/>
            <w:vAlign w:val="center"/>
            <w:hideMark/>
          </w:tcPr>
          <w:p w14:paraId="7D872253"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Campaña de fomento de Innovación y PI.</w:t>
            </w:r>
          </w:p>
        </w:tc>
        <w:tc>
          <w:tcPr>
            <w:tcW w:w="2126" w:type="dxa"/>
            <w:gridSpan w:val="2"/>
            <w:tcBorders>
              <w:top w:val="single" w:sz="8" w:space="0" w:color="auto"/>
              <w:left w:val="nil"/>
              <w:bottom w:val="single" w:sz="4" w:space="0" w:color="auto"/>
              <w:right w:val="single" w:sz="4" w:space="0" w:color="auto"/>
            </w:tcBorders>
            <w:shd w:val="clear" w:color="auto" w:fill="auto"/>
            <w:noWrap/>
            <w:vAlign w:val="center"/>
            <w:hideMark/>
          </w:tcPr>
          <w:p w14:paraId="443CBCA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RD$5,000,000.00</w:t>
            </w:r>
          </w:p>
        </w:tc>
        <w:tc>
          <w:tcPr>
            <w:tcW w:w="1701" w:type="dxa"/>
            <w:tcBorders>
              <w:top w:val="single" w:sz="4" w:space="0" w:color="auto"/>
              <w:left w:val="nil"/>
              <w:bottom w:val="single" w:sz="4" w:space="0" w:color="auto"/>
              <w:right w:val="single" w:sz="4" w:space="0" w:color="auto"/>
            </w:tcBorders>
            <w:vAlign w:val="center"/>
          </w:tcPr>
          <w:p w14:paraId="691DCE6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783EB5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8" w:space="0" w:color="auto"/>
              <w:left w:val="nil"/>
              <w:bottom w:val="single" w:sz="4" w:space="0" w:color="auto"/>
              <w:right w:val="single" w:sz="4" w:space="0" w:color="auto"/>
            </w:tcBorders>
            <w:vAlign w:val="center"/>
          </w:tcPr>
          <w:p w14:paraId="5AE7F24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F462B7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single" w:sz="8" w:space="0" w:color="auto"/>
              <w:left w:val="nil"/>
              <w:bottom w:val="single" w:sz="4" w:space="0" w:color="auto"/>
              <w:right w:val="single" w:sz="8" w:space="0" w:color="auto"/>
            </w:tcBorders>
            <w:shd w:val="clear" w:color="auto" w:fill="auto"/>
            <w:noWrap/>
            <w:vAlign w:val="center"/>
            <w:hideMark/>
          </w:tcPr>
          <w:p w14:paraId="11FE4B6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En Ejecución</w:t>
            </w:r>
          </w:p>
        </w:tc>
      </w:tr>
      <w:tr w:rsidR="003C2E83" w:rsidRPr="0077297C" w14:paraId="5783E1FF" w14:textId="77777777" w:rsidTr="003C2E83">
        <w:trPr>
          <w:trHeight w:val="547"/>
        </w:trPr>
        <w:tc>
          <w:tcPr>
            <w:tcW w:w="1983" w:type="dxa"/>
            <w:vMerge/>
            <w:tcBorders>
              <w:left w:val="single" w:sz="8" w:space="0" w:color="auto"/>
              <w:right w:val="single" w:sz="4" w:space="0" w:color="auto"/>
            </w:tcBorders>
            <w:shd w:val="clear" w:color="auto" w:fill="auto"/>
            <w:vAlign w:val="center"/>
          </w:tcPr>
          <w:p w14:paraId="4DAA3EF1"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single" w:sz="8" w:space="0" w:color="auto"/>
              <w:left w:val="nil"/>
              <w:bottom w:val="single" w:sz="4" w:space="0" w:color="auto"/>
              <w:right w:val="single" w:sz="4" w:space="0" w:color="auto"/>
            </w:tcBorders>
            <w:shd w:val="clear" w:color="auto" w:fill="auto"/>
            <w:vAlign w:val="center"/>
          </w:tcPr>
          <w:p w14:paraId="173D8AA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Campaña en redes para difusión Propiedad Industrial, cápsulas educativas y actividades institucionales.</w:t>
            </w:r>
          </w:p>
        </w:tc>
        <w:tc>
          <w:tcPr>
            <w:tcW w:w="2126" w:type="dxa"/>
            <w:gridSpan w:val="2"/>
            <w:tcBorders>
              <w:top w:val="single" w:sz="8" w:space="0" w:color="auto"/>
              <w:left w:val="nil"/>
              <w:bottom w:val="single" w:sz="4" w:space="0" w:color="auto"/>
              <w:right w:val="single" w:sz="4" w:space="0" w:color="auto"/>
            </w:tcBorders>
            <w:shd w:val="clear" w:color="auto" w:fill="auto"/>
            <w:noWrap/>
            <w:vAlign w:val="center"/>
          </w:tcPr>
          <w:p w14:paraId="2EFD001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RD$150,000.00</w:t>
            </w:r>
          </w:p>
        </w:tc>
        <w:tc>
          <w:tcPr>
            <w:tcW w:w="1701" w:type="dxa"/>
            <w:tcBorders>
              <w:top w:val="single" w:sz="4" w:space="0" w:color="auto"/>
              <w:left w:val="nil"/>
              <w:bottom w:val="single" w:sz="4" w:space="0" w:color="auto"/>
              <w:right w:val="single" w:sz="4" w:space="0" w:color="auto"/>
            </w:tcBorders>
            <w:vAlign w:val="center"/>
          </w:tcPr>
          <w:p w14:paraId="3AFA0B0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14:paraId="2586427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8" w:space="0" w:color="auto"/>
              <w:left w:val="nil"/>
              <w:bottom w:val="single" w:sz="4" w:space="0" w:color="auto"/>
              <w:right w:val="single" w:sz="4" w:space="0" w:color="auto"/>
            </w:tcBorders>
            <w:vAlign w:val="center"/>
          </w:tcPr>
          <w:p w14:paraId="2AAFD1A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single" w:sz="4" w:space="0" w:color="auto"/>
              <w:bottom w:val="single" w:sz="4" w:space="0" w:color="auto"/>
              <w:right w:val="single" w:sz="4" w:space="0" w:color="auto"/>
            </w:tcBorders>
            <w:shd w:val="clear" w:color="auto" w:fill="auto"/>
            <w:noWrap/>
            <w:vAlign w:val="center"/>
          </w:tcPr>
          <w:p w14:paraId="360ABD0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single" w:sz="8" w:space="0" w:color="auto"/>
              <w:left w:val="nil"/>
              <w:bottom w:val="single" w:sz="4" w:space="0" w:color="auto"/>
              <w:right w:val="single" w:sz="8" w:space="0" w:color="auto"/>
            </w:tcBorders>
            <w:shd w:val="clear" w:color="auto" w:fill="auto"/>
            <w:noWrap/>
            <w:vAlign w:val="center"/>
          </w:tcPr>
          <w:p w14:paraId="5502625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En Ejecución</w:t>
            </w:r>
          </w:p>
        </w:tc>
      </w:tr>
      <w:tr w:rsidR="003C2E83" w:rsidRPr="0077297C" w14:paraId="4C82EB7F" w14:textId="77777777" w:rsidTr="003C2E83">
        <w:trPr>
          <w:trHeight w:val="547"/>
        </w:trPr>
        <w:tc>
          <w:tcPr>
            <w:tcW w:w="1983" w:type="dxa"/>
            <w:vMerge/>
            <w:tcBorders>
              <w:left w:val="single" w:sz="8" w:space="0" w:color="auto"/>
              <w:bottom w:val="single" w:sz="8" w:space="0" w:color="000000"/>
              <w:right w:val="single" w:sz="4" w:space="0" w:color="auto"/>
            </w:tcBorders>
            <w:shd w:val="clear" w:color="auto" w:fill="auto"/>
            <w:vAlign w:val="center"/>
          </w:tcPr>
          <w:p w14:paraId="7981E287"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single" w:sz="8" w:space="0" w:color="auto"/>
              <w:left w:val="nil"/>
              <w:bottom w:val="single" w:sz="4" w:space="0" w:color="auto"/>
              <w:right w:val="single" w:sz="4" w:space="0" w:color="auto"/>
            </w:tcBorders>
            <w:shd w:val="clear" w:color="auto" w:fill="auto"/>
            <w:vAlign w:val="center"/>
          </w:tcPr>
          <w:p w14:paraId="06DC4EA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Implementación de mejoras a redes sociales.</w:t>
            </w:r>
          </w:p>
        </w:tc>
        <w:tc>
          <w:tcPr>
            <w:tcW w:w="2126" w:type="dxa"/>
            <w:gridSpan w:val="2"/>
            <w:tcBorders>
              <w:top w:val="single" w:sz="8" w:space="0" w:color="auto"/>
              <w:left w:val="nil"/>
              <w:bottom w:val="single" w:sz="4" w:space="0" w:color="auto"/>
              <w:right w:val="single" w:sz="4" w:space="0" w:color="auto"/>
            </w:tcBorders>
            <w:shd w:val="clear" w:color="auto" w:fill="auto"/>
            <w:noWrap/>
            <w:vAlign w:val="center"/>
          </w:tcPr>
          <w:p w14:paraId="4CC22F0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RD$10,800.00</w:t>
            </w:r>
          </w:p>
        </w:tc>
        <w:tc>
          <w:tcPr>
            <w:tcW w:w="1701" w:type="dxa"/>
            <w:tcBorders>
              <w:top w:val="single" w:sz="4" w:space="0" w:color="auto"/>
              <w:left w:val="nil"/>
              <w:bottom w:val="single" w:sz="4" w:space="0" w:color="auto"/>
              <w:right w:val="single" w:sz="4" w:space="0" w:color="auto"/>
            </w:tcBorders>
            <w:vAlign w:val="center"/>
          </w:tcPr>
          <w:p w14:paraId="509277D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14:paraId="1E0BF5E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8" w:space="0" w:color="auto"/>
              <w:left w:val="nil"/>
              <w:bottom w:val="single" w:sz="4" w:space="0" w:color="auto"/>
              <w:right w:val="single" w:sz="4" w:space="0" w:color="auto"/>
            </w:tcBorders>
            <w:vAlign w:val="center"/>
          </w:tcPr>
          <w:p w14:paraId="4BE487D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single" w:sz="4" w:space="0" w:color="auto"/>
              <w:bottom w:val="single" w:sz="4" w:space="0" w:color="auto"/>
              <w:right w:val="single" w:sz="4" w:space="0" w:color="auto"/>
            </w:tcBorders>
            <w:shd w:val="clear" w:color="auto" w:fill="auto"/>
            <w:noWrap/>
            <w:vAlign w:val="center"/>
          </w:tcPr>
          <w:p w14:paraId="193CFBEF"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single" w:sz="8" w:space="0" w:color="auto"/>
              <w:left w:val="nil"/>
              <w:bottom w:val="single" w:sz="4" w:space="0" w:color="auto"/>
              <w:right w:val="single" w:sz="8" w:space="0" w:color="auto"/>
            </w:tcBorders>
            <w:shd w:val="clear" w:color="auto" w:fill="auto"/>
            <w:noWrap/>
            <w:vAlign w:val="center"/>
          </w:tcPr>
          <w:p w14:paraId="5399C0B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En Ejecución</w:t>
            </w:r>
          </w:p>
        </w:tc>
      </w:tr>
      <w:tr w:rsidR="003C2E83" w:rsidRPr="0077297C" w14:paraId="757F2884" w14:textId="77777777" w:rsidTr="003C2E83">
        <w:trPr>
          <w:trHeight w:val="615"/>
        </w:trPr>
        <w:tc>
          <w:tcPr>
            <w:tcW w:w="198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59137C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Departamento Jurídica</w:t>
            </w:r>
          </w:p>
        </w:tc>
        <w:tc>
          <w:tcPr>
            <w:tcW w:w="3402" w:type="dxa"/>
            <w:tcBorders>
              <w:top w:val="single" w:sz="8" w:space="0" w:color="auto"/>
              <w:left w:val="nil"/>
              <w:bottom w:val="single" w:sz="4" w:space="0" w:color="auto"/>
              <w:right w:val="single" w:sz="4" w:space="0" w:color="auto"/>
            </w:tcBorders>
            <w:shd w:val="clear" w:color="auto" w:fill="auto"/>
            <w:vAlign w:val="center"/>
            <w:hideMark/>
          </w:tcPr>
          <w:p w14:paraId="3F14F86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Recopilación Administrativa agosto 2014 a diciembre 2019.</w:t>
            </w:r>
          </w:p>
        </w:tc>
        <w:tc>
          <w:tcPr>
            <w:tcW w:w="2126" w:type="dxa"/>
            <w:gridSpan w:val="2"/>
            <w:tcBorders>
              <w:top w:val="single" w:sz="8" w:space="0" w:color="auto"/>
              <w:left w:val="nil"/>
              <w:bottom w:val="single" w:sz="4" w:space="0" w:color="auto"/>
              <w:right w:val="single" w:sz="4" w:space="0" w:color="auto"/>
            </w:tcBorders>
            <w:shd w:val="clear" w:color="auto" w:fill="auto"/>
            <w:vAlign w:val="center"/>
            <w:hideMark/>
          </w:tcPr>
          <w:p w14:paraId="228A429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RD$780,000.00</w:t>
            </w:r>
          </w:p>
        </w:tc>
        <w:tc>
          <w:tcPr>
            <w:tcW w:w="1701" w:type="dxa"/>
            <w:tcBorders>
              <w:top w:val="single" w:sz="4" w:space="0" w:color="auto"/>
              <w:left w:val="nil"/>
              <w:bottom w:val="single" w:sz="4" w:space="0" w:color="auto"/>
              <w:right w:val="single" w:sz="4" w:space="0" w:color="auto"/>
            </w:tcBorders>
            <w:vAlign w:val="center"/>
          </w:tcPr>
          <w:p w14:paraId="2D2A478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4A07766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8" w:space="0" w:color="auto"/>
              <w:left w:val="nil"/>
              <w:bottom w:val="single" w:sz="4" w:space="0" w:color="auto"/>
              <w:right w:val="single" w:sz="4" w:space="0" w:color="auto"/>
            </w:tcBorders>
            <w:vAlign w:val="center"/>
          </w:tcPr>
          <w:p w14:paraId="1B568EF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single" w:sz="4" w:space="0" w:color="auto"/>
              <w:bottom w:val="single" w:sz="4" w:space="0" w:color="auto"/>
              <w:right w:val="single" w:sz="4" w:space="0" w:color="auto"/>
            </w:tcBorders>
            <w:shd w:val="clear" w:color="auto" w:fill="auto"/>
            <w:vAlign w:val="center"/>
            <w:hideMark/>
          </w:tcPr>
          <w:p w14:paraId="62B72DA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single" w:sz="8" w:space="0" w:color="auto"/>
              <w:left w:val="nil"/>
              <w:bottom w:val="single" w:sz="4" w:space="0" w:color="auto"/>
              <w:right w:val="single" w:sz="8" w:space="0" w:color="auto"/>
            </w:tcBorders>
            <w:shd w:val="clear" w:color="auto" w:fill="auto"/>
            <w:vAlign w:val="center"/>
            <w:hideMark/>
          </w:tcPr>
          <w:p w14:paraId="285F926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 xml:space="preserve">Paralizada </w:t>
            </w:r>
          </w:p>
        </w:tc>
      </w:tr>
      <w:tr w:rsidR="003C2E83" w:rsidRPr="0077297C" w14:paraId="496A4D5D" w14:textId="77777777" w:rsidTr="003C2E83">
        <w:trPr>
          <w:trHeight w:val="727"/>
        </w:trPr>
        <w:tc>
          <w:tcPr>
            <w:tcW w:w="1983" w:type="dxa"/>
            <w:vMerge/>
            <w:tcBorders>
              <w:top w:val="single" w:sz="8" w:space="0" w:color="auto"/>
              <w:left w:val="single" w:sz="8" w:space="0" w:color="auto"/>
              <w:bottom w:val="single" w:sz="8" w:space="0" w:color="000000"/>
              <w:right w:val="single" w:sz="4" w:space="0" w:color="auto"/>
            </w:tcBorders>
            <w:vAlign w:val="center"/>
            <w:hideMark/>
          </w:tcPr>
          <w:p w14:paraId="2A424046"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nil"/>
              <w:left w:val="nil"/>
              <w:bottom w:val="single" w:sz="4" w:space="0" w:color="auto"/>
              <w:right w:val="single" w:sz="4" w:space="0" w:color="auto"/>
            </w:tcBorders>
            <w:shd w:val="clear" w:color="auto" w:fill="auto"/>
            <w:vAlign w:val="center"/>
            <w:hideMark/>
          </w:tcPr>
          <w:p w14:paraId="4AA87BB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Plan Puesta al día apelaciones hasta el 2019 inclusive.</w:t>
            </w:r>
          </w:p>
        </w:tc>
        <w:tc>
          <w:tcPr>
            <w:tcW w:w="2126" w:type="dxa"/>
            <w:gridSpan w:val="2"/>
            <w:tcBorders>
              <w:top w:val="nil"/>
              <w:left w:val="nil"/>
              <w:bottom w:val="single" w:sz="4" w:space="0" w:color="auto"/>
              <w:right w:val="single" w:sz="4" w:space="0" w:color="auto"/>
            </w:tcBorders>
            <w:shd w:val="clear" w:color="auto" w:fill="auto"/>
            <w:vAlign w:val="center"/>
            <w:hideMark/>
          </w:tcPr>
          <w:p w14:paraId="3C9E335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tcBorders>
              <w:top w:val="single" w:sz="4" w:space="0" w:color="auto"/>
              <w:left w:val="nil"/>
              <w:bottom w:val="single" w:sz="4" w:space="0" w:color="auto"/>
              <w:right w:val="single" w:sz="4" w:space="0" w:color="auto"/>
            </w:tcBorders>
            <w:vAlign w:val="center"/>
          </w:tcPr>
          <w:p w14:paraId="1C240B4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2DD1CD5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4" w:space="0" w:color="auto"/>
              <w:left w:val="nil"/>
              <w:bottom w:val="single" w:sz="4" w:space="0" w:color="auto"/>
              <w:right w:val="single" w:sz="4" w:space="0" w:color="auto"/>
            </w:tcBorders>
            <w:vAlign w:val="center"/>
          </w:tcPr>
          <w:p w14:paraId="64BEF93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nil"/>
              <w:left w:val="single" w:sz="4" w:space="0" w:color="auto"/>
              <w:bottom w:val="single" w:sz="4" w:space="0" w:color="auto"/>
              <w:right w:val="single" w:sz="4" w:space="0" w:color="auto"/>
            </w:tcBorders>
            <w:shd w:val="clear" w:color="auto" w:fill="auto"/>
            <w:vAlign w:val="center"/>
            <w:hideMark/>
          </w:tcPr>
          <w:p w14:paraId="0D6C7E5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nil"/>
              <w:left w:val="nil"/>
              <w:bottom w:val="single" w:sz="4" w:space="0" w:color="auto"/>
              <w:right w:val="single" w:sz="8" w:space="0" w:color="auto"/>
            </w:tcBorders>
            <w:shd w:val="clear" w:color="auto" w:fill="auto"/>
            <w:vAlign w:val="center"/>
            <w:hideMark/>
          </w:tcPr>
          <w:p w14:paraId="1636A52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6851E0B6" w14:textId="77777777" w:rsidTr="003C2E83">
        <w:trPr>
          <w:trHeight w:val="286"/>
        </w:trPr>
        <w:tc>
          <w:tcPr>
            <w:tcW w:w="198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E26C93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 xml:space="preserve"> Dirección Invenciones</w:t>
            </w:r>
          </w:p>
        </w:tc>
        <w:tc>
          <w:tcPr>
            <w:tcW w:w="3402" w:type="dxa"/>
            <w:tcBorders>
              <w:top w:val="single" w:sz="8" w:space="0" w:color="auto"/>
              <w:left w:val="nil"/>
              <w:bottom w:val="single" w:sz="4" w:space="0" w:color="auto"/>
              <w:right w:val="single" w:sz="4" w:space="0" w:color="auto"/>
            </w:tcBorders>
            <w:shd w:val="clear" w:color="auto" w:fill="auto"/>
            <w:hideMark/>
          </w:tcPr>
          <w:p w14:paraId="01023A6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Mejora de los Procesos en la Dirección de Invenciones.</w:t>
            </w:r>
          </w:p>
        </w:tc>
        <w:tc>
          <w:tcPr>
            <w:tcW w:w="2126" w:type="dxa"/>
            <w:gridSpan w:val="2"/>
            <w:tcBorders>
              <w:top w:val="single" w:sz="8" w:space="0" w:color="auto"/>
              <w:left w:val="nil"/>
              <w:bottom w:val="single" w:sz="4" w:space="0" w:color="auto"/>
              <w:right w:val="single" w:sz="4" w:space="0" w:color="auto"/>
            </w:tcBorders>
            <w:shd w:val="clear" w:color="auto" w:fill="auto"/>
            <w:vAlign w:val="bottom"/>
            <w:hideMark/>
          </w:tcPr>
          <w:p w14:paraId="4D87E2E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tcBorders>
              <w:top w:val="single" w:sz="4" w:space="0" w:color="auto"/>
              <w:left w:val="nil"/>
              <w:bottom w:val="single" w:sz="4" w:space="0" w:color="auto"/>
              <w:right w:val="single" w:sz="4" w:space="0" w:color="auto"/>
            </w:tcBorders>
            <w:vAlign w:val="center"/>
          </w:tcPr>
          <w:p w14:paraId="71179A9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191A74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8" w:space="0" w:color="auto"/>
              <w:left w:val="nil"/>
              <w:bottom w:val="single" w:sz="4" w:space="0" w:color="auto"/>
              <w:right w:val="single" w:sz="4" w:space="0" w:color="auto"/>
            </w:tcBorders>
            <w:vAlign w:val="center"/>
          </w:tcPr>
          <w:p w14:paraId="3BCA6F1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single" w:sz="4" w:space="0" w:color="auto"/>
              <w:bottom w:val="single" w:sz="4" w:space="0" w:color="auto"/>
              <w:right w:val="single" w:sz="4" w:space="0" w:color="auto"/>
            </w:tcBorders>
            <w:shd w:val="clear" w:color="auto" w:fill="auto"/>
            <w:vAlign w:val="center"/>
            <w:hideMark/>
          </w:tcPr>
          <w:p w14:paraId="601560B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single" w:sz="8" w:space="0" w:color="auto"/>
              <w:left w:val="nil"/>
              <w:bottom w:val="single" w:sz="4" w:space="0" w:color="auto"/>
              <w:right w:val="single" w:sz="8" w:space="0" w:color="auto"/>
            </w:tcBorders>
            <w:shd w:val="clear" w:color="auto" w:fill="auto"/>
            <w:vAlign w:val="center"/>
            <w:hideMark/>
          </w:tcPr>
          <w:p w14:paraId="2F2CE4C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418107DA" w14:textId="77777777" w:rsidTr="003C2E83">
        <w:trPr>
          <w:trHeight w:val="75"/>
        </w:trPr>
        <w:tc>
          <w:tcPr>
            <w:tcW w:w="1983" w:type="dxa"/>
            <w:vMerge/>
            <w:tcBorders>
              <w:top w:val="single" w:sz="8" w:space="0" w:color="auto"/>
              <w:left w:val="single" w:sz="8" w:space="0" w:color="auto"/>
              <w:bottom w:val="single" w:sz="8" w:space="0" w:color="000000"/>
              <w:right w:val="single" w:sz="4" w:space="0" w:color="auto"/>
            </w:tcBorders>
            <w:vAlign w:val="center"/>
            <w:hideMark/>
          </w:tcPr>
          <w:p w14:paraId="2826A353"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nil"/>
              <w:left w:val="nil"/>
              <w:bottom w:val="single" w:sz="8" w:space="0" w:color="auto"/>
              <w:right w:val="single" w:sz="4" w:space="0" w:color="auto"/>
            </w:tcBorders>
            <w:shd w:val="clear" w:color="auto" w:fill="auto"/>
            <w:vAlign w:val="center"/>
            <w:hideMark/>
          </w:tcPr>
          <w:p w14:paraId="6D546EA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Mesa de dialogo patente y salud, seguimiento del seminario patente farmacéutica y acceso a la salud.</w:t>
            </w:r>
          </w:p>
          <w:p w14:paraId="5B2521A1" w14:textId="77777777" w:rsidR="003C2E83" w:rsidRPr="0077297C" w:rsidRDefault="003C2E83" w:rsidP="003C2E83">
            <w:pPr>
              <w:jc w:val="center"/>
              <w:rPr>
                <w:rFonts w:ascii="Artifex CF Light" w:hAnsi="Artifex CF Light"/>
                <w:color w:val="002060"/>
                <w:sz w:val="18"/>
                <w:szCs w:val="18"/>
                <w:lang w:val="es-DO" w:eastAsia="es-DO"/>
              </w:rPr>
            </w:pPr>
          </w:p>
        </w:tc>
        <w:tc>
          <w:tcPr>
            <w:tcW w:w="2126" w:type="dxa"/>
            <w:gridSpan w:val="2"/>
            <w:tcBorders>
              <w:top w:val="nil"/>
              <w:left w:val="nil"/>
              <w:bottom w:val="single" w:sz="8" w:space="0" w:color="auto"/>
              <w:right w:val="single" w:sz="4" w:space="0" w:color="auto"/>
            </w:tcBorders>
            <w:shd w:val="clear" w:color="auto" w:fill="auto"/>
            <w:vAlign w:val="center"/>
            <w:hideMark/>
          </w:tcPr>
          <w:p w14:paraId="3A88032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RD$300,000.00</w:t>
            </w:r>
          </w:p>
        </w:tc>
        <w:tc>
          <w:tcPr>
            <w:tcW w:w="1701" w:type="dxa"/>
            <w:tcBorders>
              <w:top w:val="single" w:sz="4" w:space="0" w:color="auto"/>
              <w:left w:val="nil"/>
              <w:bottom w:val="single" w:sz="4" w:space="0" w:color="auto"/>
              <w:right w:val="single" w:sz="4" w:space="0" w:color="auto"/>
            </w:tcBorders>
            <w:vAlign w:val="center"/>
          </w:tcPr>
          <w:p w14:paraId="0EEE4EC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nil"/>
              <w:left w:val="single" w:sz="4" w:space="0" w:color="auto"/>
              <w:bottom w:val="single" w:sz="8" w:space="0" w:color="auto"/>
              <w:right w:val="single" w:sz="4" w:space="0" w:color="auto"/>
            </w:tcBorders>
            <w:shd w:val="clear" w:color="auto" w:fill="auto"/>
            <w:vAlign w:val="center"/>
            <w:hideMark/>
          </w:tcPr>
          <w:p w14:paraId="67501C8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4" w:space="0" w:color="auto"/>
              <w:left w:val="nil"/>
              <w:bottom w:val="single" w:sz="8" w:space="0" w:color="auto"/>
              <w:right w:val="single" w:sz="4" w:space="0" w:color="auto"/>
            </w:tcBorders>
            <w:vAlign w:val="center"/>
          </w:tcPr>
          <w:p w14:paraId="0764304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nil"/>
              <w:left w:val="single" w:sz="4" w:space="0" w:color="auto"/>
              <w:bottom w:val="single" w:sz="8" w:space="0" w:color="auto"/>
              <w:right w:val="single" w:sz="4" w:space="0" w:color="auto"/>
            </w:tcBorders>
            <w:shd w:val="clear" w:color="auto" w:fill="auto"/>
            <w:vAlign w:val="center"/>
            <w:hideMark/>
          </w:tcPr>
          <w:p w14:paraId="299CF29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nil"/>
              <w:left w:val="nil"/>
              <w:bottom w:val="single" w:sz="8" w:space="0" w:color="auto"/>
              <w:right w:val="single" w:sz="8" w:space="0" w:color="auto"/>
            </w:tcBorders>
            <w:shd w:val="clear" w:color="auto" w:fill="auto"/>
            <w:vAlign w:val="center"/>
            <w:hideMark/>
          </w:tcPr>
          <w:p w14:paraId="0512E8FE"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18566014" w14:textId="77777777" w:rsidTr="003C2E83">
        <w:trPr>
          <w:trHeight w:val="286"/>
        </w:trPr>
        <w:tc>
          <w:tcPr>
            <w:tcW w:w="198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E171D2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Proyectos</w:t>
            </w:r>
          </w:p>
        </w:tc>
        <w:tc>
          <w:tcPr>
            <w:tcW w:w="3402" w:type="dxa"/>
            <w:tcBorders>
              <w:top w:val="single" w:sz="8" w:space="0" w:color="auto"/>
              <w:left w:val="nil"/>
              <w:bottom w:val="single" w:sz="4" w:space="0" w:color="auto"/>
              <w:right w:val="single" w:sz="4" w:space="0" w:color="auto"/>
            </w:tcBorders>
            <w:shd w:val="clear" w:color="auto" w:fill="auto"/>
            <w:hideMark/>
          </w:tcPr>
          <w:p w14:paraId="27C6045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Seguimiento Visitas Sorpresas.</w:t>
            </w:r>
          </w:p>
        </w:tc>
        <w:tc>
          <w:tcPr>
            <w:tcW w:w="2126" w:type="dxa"/>
            <w:gridSpan w:val="2"/>
            <w:tcBorders>
              <w:top w:val="single" w:sz="8" w:space="0" w:color="auto"/>
              <w:left w:val="nil"/>
              <w:bottom w:val="single" w:sz="4" w:space="0" w:color="auto"/>
              <w:right w:val="single" w:sz="4" w:space="0" w:color="auto"/>
            </w:tcBorders>
            <w:shd w:val="clear" w:color="auto" w:fill="auto"/>
            <w:vAlign w:val="center"/>
            <w:hideMark/>
          </w:tcPr>
          <w:p w14:paraId="72A02BCE"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RD$250,000.00</w:t>
            </w:r>
          </w:p>
        </w:tc>
        <w:tc>
          <w:tcPr>
            <w:tcW w:w="1701" w:type="dxa"/>
            <w:tcBorders>
              <w:top w:val="single" w:sz="4" w:space="0" w:color="auto"/>
              <w:left w:val="nil"/>
              <w:bottom w:val="single" w:sz="4" w:space="0" w:color="auto"/>
              <w:right w:val="single" w:sz="4" w:space="0" w:color="auto"/>
            </w:tcBorders>
            <w:vAlign w:val="center"/>
          </w:tcPr>
          <w:p w14:paraId="05BD674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4E2F3EB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8" w:space="0" w:color="auto"/>
              <w:left w:val="nil"/>
              <w:bottom w:val="single" w:sz="4" w:space="0" w:color="auto"/>
              <w:right w:val="single" w:sz="4" w:space="0" w:color="auto"/>
            </w:tcBorders>
            <w:vAlign w:val="center"/>
          </w:tcPr>
          <w:p w14:paraId="058505D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single" w:sz="4" w:space="0" w:color="auto"/>
              <w:bottom w:val="single" w:sz="4" w:space="0" w:color="auto"/>
              <w:right w:val="single" w:sz="4" w:space="0" w:color="auto"/>
            </w:tcBorders>
            <w:shd w:val="clear" w:color="auto" w:fill="auto"/>
            <w:vAlign w:val="center"/>
          </w:tcPr>
          <w:p w14:paraId="5B3DAE0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single" w:sz="8" w:space="0" w:color="auto"/>
              <w:left w:val="nil"/>
              <w:bottom w:val="single" w:sz="4" w:space="0" w:color="auto"/>
              <w:right w:val="single" w:sz="8" w:space="0" w:color="auto"/>
            </w:tcBorders>
            <w:shd w:val="clear" w:color="auto" w:fill="auto"/>
            <w:vAlign w:val="center"/>
            <w:hideMark/>
          </w:tcPr>
          <w:p w14:paraId="684ACAE3"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064EB46A" w14:textId="77777777" w:rsidTr="003C2E83">
        <w:trPr>
          <w:trHeight w:val="341"/>
        </w:trPr>
        <w:tc>
          <w:tcPr>
            <w:tcW w:w="1983" w:type="dxa"/>
            <w:vMerge/>
            <w:tcBorders>
              <w:top w:val="single" w:sz="8" w:space="0" w:color="auto"/>
              <w:left w:val="single" w:sz="8" w:space="0" w:color="auto"/>
              <w:bottom w:val="single" w:sz="8" w:space="0" w:color="000000"/>
              <w:right w:val="single" w:sz="4" w:space="0" w:color="auto"/>
            </w:tcBorders>
            <w:vAlign w:val="center"/>
            <w:hideMark/>
          </w:tcPr>
          <w:p w14:paraId="44B08B2C"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nil"/>
              <w:left w:val="nil"/>
              <w:bottom w:val="single" w:sz="4" w:space="0" w:color="auto"/>
              <w:right w:val="single" w:sz="4" w:space="0" w:color="auto"/>
            </w:tcBorders>
            <w:shd w:val="clear" w:color="auto" w:fill="auto"/>
            <w:hideMark/>
          </w:tcPr>
          <w:p w14:paraId="43D801C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Creación de Marca.</w:t>
            </w:r>
          </w:p>
        </w:tc>
        <w:tc>
          <w:tcPr>
            <w:tcW w:w="2126" w:type="dxa"/>
            <w:gridSpan w:val="2"/>
            <w:tcBorders>
              <w:top w:val="nil"/>
              <w:left w:val="nil"/>
              <w:bottom w:val="single" w:sz="4" w:space="0" w:color="auto"/>
              <w:right w:val="single" w:sz="4" w:space="0" w:color="auto"/>
            </w:tcBorders>
            <w:shd w:val="clear" w:color="auto" w:fill="auto"/>
            <w:vAlign w:val="center"/>
            <w:hideMark/>
          </w:tcPr>
          <w:p w14:paraId="50C8431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RD$300,000.00</w:t>
            </w:r>
          </w:p>
        </w:tc>
        <w:tc>
          <w:tcPr>
            <w:tcW w:w="1701" w:type="dxa"/>
            <w:tcBorders>
              <w:top w:val="single" w:sz="4" w:space="0" w:color="auto"/>
              <w:left w:val="nil"/>
              <w:bottom w:val="single" w:sz="4" w:space="0" w:color="auto"/>
              <w:right w:val="single" w:sz="4" w:space="0" w:color="auto"/>
            </w:tcBorders>
            <w:vAlign w:val="center"/>
          </w:tcPr>
          <w:p w14:paraId="2DC2E4D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nil"/>
              <w:left w:val="single" w:sz="4" w:space="0" w:color="auto"/>
              <w:bottom w:val="single" w:sz="4" w:space="0" w:color="auto"/>
              <w:right w:val="single" w:sz="4" w:space="0" w:color="auto"/>
            </w:tcBorders>
            <w:shd w:val="clear" w:color="auto" w:fill="auto"/>
            <w:vAlign w:val="center"/>
          </w:tcPr>
          <w:p w14:paraId="28D1958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4" w:space="0" w:color="auto"/>
              <w:left w:val="nil"/>
              <w:bottom w:val="single" w:sz="4" w:space="0" w:color="auto"/>
              <w:right w:val="single" w:sz="4" w:space="0" w:color="auto"/>
            </w:tcBorders>
            <w:vAlign w:val="center"/>
          </w:tcPr>
          <w:p w14:paraId="0B62F15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nil"/>
              <w:left w:val="single" w:sz="4" w:space="0" w:color="auto"/>
              <w:bottom w:val="single" w:sz="4" w:space="0" w:color="auto"/>
              <w:right w:val="single" w:sz="4" w:space="0" w:color="auto"/>
            </w:tcBorders>
            <w:shd w:val="clear" w:color="auto" w:fill="auto"/>
            <w:vAlign w:val="center"/>
          </w:tcPr>
          <w:p w14:paraId="6DD1ED33"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nil"/>
              <w:left w:val="nil"/>
              <w:bottom w:val="single" w:sz="4" w:space="0" w:color="auto"/>
              <w:right w:val="single" w:sz="8" w:space="0" w:color="auto"/>
            </w:tcBorders>
            <w:shd w:val="clear" w:color="auto" w:fill="auto"/>
            <w:vAlign w:val="center"/>
            <w:hideMark/>
          </w:tcPr>
          <w:p w14:paraId="29859FC3"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No iniciado</w:t>
            </w:r>
          </w:p>
        </w:tc>
      </w:tr>
      <w:tr w:rsidR="003C2E83" w:rsidRPr="0077297C" w14:paraId="7D85C171" w14:textId="77777777" w:rsidTr="003C2E83">
        <w:trPr>
          <w:trHeight w:val="628"/>
        </w:trPr>
        <w:tc>
          <w:tcPr>
            <w:tcW w:w="1983" w:type="dxa"/>
            <w:vMerge/>
            <w:tcBorders>
              <w:top w:val="single" w:sz="8" w:space="0" w:color="auto"/>
              <w:left w:val="single" w:sz="8" w:space="0" w:color="auto"/>
              <w:bottom w:val="single" w:sz="8" w:space="0" w:color="000000"/>
              <w:right w:val="single" w:sz="4" w:space="0" w:color="auto"/>
            </w:tcBorders>
            <w:vAlign w:val="center"/>
            <w:hideMark/>
          </w:tcPr>
          <w:p w14:paraId="146BFF4E"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nil"/>
              <w:left w:val="nil"/>
              <w:bottom w:val="single" w:sz="4" w:space="0" w:color="auto"/>
              <w:right w:val="single" w:sz="4" w:space="0" w:color="auto"/>
            </w:tcBorders>
            <w:shd w:val="clear" w:color="auto" w:fill="auto"/>
            <w:vAlign w:val="center"/>
            <w:hideMark/>
          </w:tcPr>
          <w:p w14:paraId="0E2E210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 xml:space="preserve">Acompañamiento y apoyo a las </w:t>
            </w:r>
            <w:proofErr w:type="spellStart"/>
            <w:r w:rsidRPr="0077297C">
              <w:rPr>
                <w:rFonts w:ascii="Artifex CF Light" w:hAnsi="Artifex CF Light"/>
                <w:color w:val="002060"/>
                <w:sz w:val="18"/>
                <w:szCs w:val="18"/>
                <w:lang w:val="es-DO" w:eastAsia="es-DO"/>
              </w:rPr>
              <w:t>Mipymes</w:t>
            </w:r>
            <w:proofErr w:type="spellEnd"/>
            <w:r w:rsidRPr="0077297C">
              <w:rPr>
                <w:rFonts w:ascii="Artifex CF Light" w:hAnsi="Artifex CF Light"/>
                <w:color w:val="002060"/>
                <w:sz w:val="18"/>
                <w:szCs w:val="18"/>
                <w:lang w:val="es-DO" w:eastAsia="es-DO"/>
              </w:rPr>
              <w:t>.</w:t>
            </w:r>
          </w:p>
        </w:tc>
        <w:tc>
          <w:tcPr>
            <w:tcW w:w="2126" w:type="dxa"/>
            <w:gridSpan w:val="2"/>
            <w:tcBorders>
              <w:top w:val="nil"/>
              <w:left w:val="nil"/>
              <w:bottom w:val="single" w:sz="4" w:space="0" w:color="auto"/>
              <w:right w:val="single" w:sz="4" w:space="0" w:color="auto"/>
            </w:tcBorders>
            <w:shd w:val="clear" w:color="auto" w:fill="auto"/>
            <w:vAlign w:val="center"/>
            <w:hideMark/>
          </w:tcPr>
          <w:p w14:paraId="1AB63DF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RD$550.000.00</w:t>
            </w:r>
          </w:p>
        </w:tc>
        <w:tc>
          <w:tcPr>
            <w:tcW w:w="1701" w:type="dxa"/>
            <w:tcBorders>
              <w:top w:val="single" w:sz="4" w:space="0" w:color="auto"/>
              <w:left w:val="nil"/>
              <w:bottom w:val="single" w:sz="4" w:space="0" w:color="auto"/>
              <w:right w:val="single" w:sz="4" w:space="0" w:color="auto"/>
            </w:tcBorders>
            <w:vAlign w:val="center"/>
          </w:tcPr>
          <w:p w14:paraId="5C743BE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nil"/>
              <w:left w:val="single" w:sz="4" w:space="0" w:color="auto"/>
              <w:bottom w:val="single" w:sz="4" w:space="0" w:color="auto"/>
              <w:right w:val="single" w:sz="4" w:space="0" w:color="auto"/>
            </w:tcBorders>
            <w:shd w:val="clear" w:color="auto" w:fill="auto"/>
            <w:vAlign w:val="center"/>
          </w:tcPr>
          <w:p w14:paraId="722B84A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4" w:space="0" w:color="auto"/>
              <w:left w:val="nil"/>
              <w:bottom w:val="single" w:sz="4" w:space="0" w:color="auto"/>
              <w:right w:val="single" w:sz="4" w:space="0" w:color="auto"/>
            </w:tcBorders>
            <w:vAlign w:val="center"/>
          </w:tcPr>
          <w:p w14:paraId="0A8C01A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nil"/>
              <w:left w:val="single" w:sz="4" w:space="0" w:color="auto"/>
              <w:bottom w:val="single" w:sz="4" w:space="0" w:color="auto"/>
              <w:right w:val="single" w:sz="4" w:space="0" w:color="auto"/>
            </w:tcBorders>
            <w:shd w:val="clear" w:color="auto" w:fill="auto"/>
            <w:vAlign w:val="center"/>
          </w:tcPr>
          <w:p w14:paraId="38287CE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nil"/>
              <w:left w:val="nil"/>
              <w:bottom w:val="single" w:sz="4" w:space="0" w:color="auto"/>
              <w:right w:val="single" w:sz="8" w:space="0" w:color="auto"/>
            </w:tcBorders>
            <w:shd w:val="clear" w:color="auto" w:fill="auto"/>
            <w:vAlign w:val="center"/>
            <w:hideMark/>
          </w:tcPr>
          <w:p w14:paraId="044C487E"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No iniciado</w:t>
            </w:r>
          </w:p>
        </w:tc>
      </w:tr>
      <w:tr w:rsidR="003C2E83" w:rsidRPr="0077297C" w14:paraId="469896EB" w14:textId="77777777" w:rsidTr="003C2E83">
        <w:trPr>
          <w:trHeight w:val="1060"/>
        </w:trPr>
        <w:tc>
          <w:tcPr>
            <w:tcW w:w="198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F5B0AAF"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lastRenderedPageBreak/>
              <w:t>Oficina de Acceso a la Información Pública</w:t>
            </w:r>
          </w:p>
        </w:tc>
        <w:tc>
          <w:tcPr>
            <w:tcW w:w="3402" w:type="dxa"/>
            <w:tcBorders>
              <w:top w:val="single" w:sz="8" w:space="0" w:color="auto"/>
              <w:left w:val="nil"/>
              <w:bottom w:val="single" w:sz="4" w:space="0" w:color="auto"/>
              <w:right w:val="single" w:sz="4" w:space="0" w:color="auto"/>
            </w:tcBorders>
            <w:shd w:val="clear" w:color="auto" w:fill="auto"/>
            <w:vAlign w:val="center"/>
            <w:hideMark/>
          </w:tcPr>
          <w:p w14:paraId="32B58E2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 xml:space="preserve">Campaña Educativa  "A un </w:t>
            </w:r>
            <w:proofErr w:type="spellStart"/>
            <w:r w:rsidRPr="0077297C">
              <w:rPr>
                <w:rFonts w:ascii="Artifex CF Light" w:hAnsi="Artifex CF Light"/>
                <w:color w:val="002060"/>
                <w:sz w:val="18"/>
                <w:szCs w:val="18"/>
                <w:lang w:val="es-DO" w:eastAsia="es-DO"/>
              </w:rPr>
              <w:t>click</w:t>
            </w:r>
            <w:proofErr w:type="spellEnd"/>
            <w:r w:rsidRPr="0077297C">
              <w:rPr>
                <w:rFonts w:ascii="Artifex CF Light" w:hAnsi="Artifex CF Light"/>
                <w:color w:val="002060"/>
                <w:sz w:val="18"/>
                <w:szCs w:val="18"/>
                <w:lang w:val="es-DO" w:eastAsia="es-DO"/>
              </w:rPr>
              <w:t xml:space="preserve"> de la información pública“.</w:t>
            </w:r>
          </w:p>
        </w:tc>
        <w:tc>
          <w:tcPr>
            <w:tcW w:w="2126" w:type="dxa"/>
            <w:gridSpan w:val="2"/>
            <w:tcBorders>
              <w:top w:val="single" w:sz="8" w:space="0" w:color="auto"/>
              <w:left w:val="nil"/>
              <w:bottom w:val="single" w:sz="4" w:space="0" w:color="auto"/>
              <w:right w:val="single" w:sz="4" w:space="0" w:color="auto"/>
            </w:tcBorders>
            <w:shd w:val="clear" w:color="auto" w:fill="auto"/>
            <w:vAlign w:val="center"/>
            <w:hideMark/>
          </w:tcPr>
          <w:p w14:paraId="7A1B38F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RD$30,000.00</w:t>
            </w:r>
          </w:p>
        </w:tc>
        <w:tc>
          <w:tcPr>
            <w:tcW w:w="1701" w:type="dxa"/>
            <w:tcBorders>
              <w:top w:val="single" w:sz="4" w:space="0" w:color="auto"/>
              <w:left w:val="nil"/>
              <w:bottom w:val="single" w:sz="4" w:space="0" w:color="auto"/>
              <w:right w:val="single" w:sz="4" w:space="0" w:color="auto"/>
            </w:tcBorders>
            <w:vAlign w:val="center"/>
          </w:tcPr>
          <w:p w14:paraId="0164806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79E6C8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 xml:space="preserve">RD$0.00 </w:t>
            </w:r>
          </w:p>
        </w:tc>
        <w:tc>
          <w:tcPr>
            <w:tcW w:w="1276" w:type="dxa"/>
            <w:tcBorders>
              <w:top w:val="single" w:sz="8" w:space="0" w:color="auto"/>
              <w:left w:val="nil"/>
              <w:bottom w:val="single" w:sz="4" w:space="0" w:color="auto"/>
              <w:right w:val="single" w:sz="4" w:space="0" w:color="auto"/>
            </w:tcBorders>
            <w:vAlign w:val="center"/>
          </w:tcPr>
          <w:p w14:paraId="63B51AC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single" w:sz="4" w:space="0" w:color="auto"/>
              <w:bottom w:val="single" w:sz="4" w:space="0" w:color="auto"/>
              <w:right w:val="single" w:sz="4" w:space="0" w:color="auto"/>
            </w:tcBorders>
            <w:shd w:val="clear" w:color="auto" w:fill="auto"/>
            <w:vAlign w:val="center"/>
            <w:hideMark/>
          </w:tcPr>
          <w:p w14:paraId="35D0428E"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 xml:space="preserve">RD$0.00 </w:t>
            </w:r>
          </w:p>
        </w:tc>
        <w:tc>
          <w:tcPr>
            <w:tcW w:w="1462" w:type="dxa"/>
            <w:tcBorders>
              <w:top w:val="single" w:sz="8" w:space="0" w:color="auto"/>
              <w:left w:val="nil"/>
              <w:bottom w:val="single" w:sz="4" w:space="0" w:color="auto"/>
              <w:right w:val="single" w:sz="8" w:space="0" w:color="auto"/>
            </w:tcBorders>
            <w:shd w:val="clear" w:color="auto" w:fill="auto"/>
            <w:vAlign w:val="center"/>
            <w:hideMark/>
          </w:tcPr>
          <w:p w14:paraId="11961B0E"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7EF44482" w14:textId="77777777" w:rsidTr="003C2E83">
        <w:trPr>
          <w:trHeight w:val="691"/>
        </w:trPr>
        <w:tc>
          <w:tcPr>
            <w:tcW w:w="1983" w:type="dxa"/>
            <w:vMerge/>
            <w:tcBorders>
              <w:top w:val="single" w:sz="8" w:space="0" w:color="auto"/>
              <w:left w:val="single" w:sz="8" w:space="0" w:color="auto"/>
              <w:bottom w:val="single" w:sz="8" w:space="0" w:color="000000"/>
              <w:right w:val="single" w:sz="4" w:space="0" w:color="auto"/>
            </w:tcBorders>
            <w:vAlign w:val="center"/>
            <w:hideMark/>
          </w:tcPr>
          <w:p w14:paraId="66E27D00"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nil"/>
              <w:left w:val="nil"/>
              <w:bottom w:val="single" w:sz="8" w:space="0" w:color="auto"/>
              <w:right w:val="single" w:sz="4" w:space="0" w:color="auto"/>
            </w:tcBorders>
            <w:shd w:val="clear" w:color="auto" w:fill="auto"/>
            <w:vAlign w:val="center"/>
            <w:hideMark/>
          </w:tcPr>
          <w:p w14:paraId="19E25BB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Campaña  "Soy  Servidor Público. Soy  Ético“.</w:t>
            </w:r>
          </w:p>
        </w:tc>
        <w:tc>
          <w:tcPr>
            <w:tcW w:w="2126" w:type="dxa"/>
            <w:gridSpan w:val="2"/>
            <w:tcBorders>
              <w:top w:val="nil"/>
              <w:left w:val="nil"/>
              <w:bottom w:val="single" w:sz="8" w:space="0" w:color="auto"/>
              <w:right w:val="single" w:sz="4" w:space="0" w:color="auto"/>
            </w:tcBorders>
            <w:shd w:val="clear" w:color="auto" w:fill="auto"/>
            <w:vAlign w:val="center"/>
            <w:hideMark/>
          </w:tcPr>
          <w:p w14:paraId="1BE558D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RD$15,000.00</w:t>
            </w:r>
          </w:p>
        </w:tc>
        <w:tc>
          <w:tcPr>
            <w:tcW w:w="1701" w:type="dxa"/>
            <w:tcBorders>
              <w:top w:val="single" w:sz="4" w:space="0" w:color="auto"/>
              <w:left w:val="nil"/>
              <w:bottom w:val="single" w:sz="4" w:space="0" w:color="auto"/>
              <w:right w:val="single" w:sz="4" w:space="0" w:color="auto"/>
            </w:tcBorders>
            <w:vAlign w:val="center"/>
          </w:tcPr>
          <w:p w14:paraId="488E166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nil"/>
              <w:left w:val="single" w:sz="4" w:space="0" w:color="auto"/>
              <w:bottom w:val="single" w:sz="8" w:space="0" w:color="auto"/>
              <w:right w:val="single" w:sz="4" w:space="0" w:color="auto"/>
            </w:tcBorders>
            <w:shd w:val="clear" w:color="auto" w:fill="auto"/>
            <w:vAlign w:val="center"/>
            <w:hideMark/>
          </w:tcPr>
          <w:p w14:paraId="0DFD851F"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4" w:space="0" w:color="auto"/>
              <w:left w:val="nil"/>
              <w:bottom w:val="single" w:sz="8" w:space="0" w:color="auto"/>
              <w:right w:val="single" w:sz="4" w:space="0" w:color="auto"/>
            </w:tcBorders>
            <w:vAlign w:val="center"/>
          </w:tcPr>
          <w:p w14:paraId="51E8AFB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nil"/>
              <w:left w:val="single" w:sz="4" w:space="0" w:color="auto"/>
              <w:bottom w:val="single" w:sz="8" w:space="0" w:color="auto"/>
              <w:right w:val="single" w:sz="4" w:space="0" w:color="auto"/>
            </w:tcBorders>
            <w:shd w:val="clear" w:color="auto" w:fill="auto"/>
            <w:vAlign w:val="center"/>
            <w:hideMark/>
          </w:tcPr>
          <w:p w14:paraId="66AA7EF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 xml:space="preserve">RD$0.00 </w:t>
            </w:r>
          </w:p>
        </w:tc>
        <w:tc>
          <w:tcPr>
            <w:tcW w:w="1462" w:type="dxa"/>
            <w:tcBorders>
              <w:top w:val="nil"/>
              <w:left w:val="nil"/>
              <w:bottom w:val="single" w:sz="8" w:space="0" w:color="auto"/>
              <w:right w:val="single" w:sz="8" w:space="0" w:color="auto"/>
            </w:tcBorders>
            <w:shd w:val="clear" w:color="auto" w:fill="auto"/>
            <w:vAlign w:val="center"/>
            <w:hideMark/>
          </w:tcPr>
          <w:p w14:paraId="35D6728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En Ejecución</w:t>
            </w:r>
          </w:p>
        </w:tc>
      </w:tr>
      <w:tr w:rsidR="003C2E83" w:rsidRPr="0077297C" w14:paraId="12851C49" w14:textId="77777777" w:rsidTr="003C2E83">
        <w:trPr>
          <w:trHeight w:val="1357"/>
        </w:trPr>
        <w:tc>
          <w:tcPr>
            <w:tcW w:w="1983" w:type="dxa"/>
            <w:tcBorders>
              <w:top w:val="single" w:sz="8" w:space="0" w:color="auto"/>
              <w:left w:val="single" w:sz="8" w:space="0" w:color="auto"/>
              <w:bottom w:val="single" w:sz="8" w:space="0" w:color="000000"/>
              <w:right w:val="single" w:sz="4" w:space="0" w:color="auto"/>
            </w:tcBorders>
            <w:shd w:val="clear" w:color="auto" w:fill="auto"/>
            <w:vAlign w:val="center"/>
            <w:hideMark/>
          </w:tcPr>
          <w:p w14:paraId="7BF53A8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Oficina Regional Este</w:t>
            </w:r>
          </w:p>
        </w:tc>
        <w:tc>
          <w:tcPr>
            <w:tcW w:w="3402" w:type="dxa"/>
            <w:tcBorders>
              <w:top w:val="single" w:sz="8" w:space="0" w:color="auto"/>
              <w:left w:val="nil"/>
              <w:bottom w:val="single" w:sz="4" w:space="0" w:color="auto"/>
              <w:right w:val="single" w:sz="4" w:space="0" w:color="auto"/>
            </w:tcBorders>
            <w:shd w:val="clear" w:color="auto" w:fill="auto"/>
            <w:vAlign w:val="center"/>
            <w:hideMark/>
          </w:tcPr>
          <w:p w14:paraId="09D2CD9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Desarrollo y fortalecimiento del Centro de Apoyo a la Tecnología e innovación periférico para la ORE.</w:t>
            </w:r>
          </w:p>
        </w:tc>
        <w:tc>
          <w:tcPr>
            <w:tcW w:w="2126" w:type="dxa"/>
            <w:gridSpan w:val="2"/>
            <w:tcBorders>
              <w:top w:val="single" w:sz="8" w:space="0" w:color="auto"/>
              <w:left w:val="nil"/>
              <w:bottom w:val="single" w:sz="4" w:space="0" w:color="auto"/>
              <w:right w:val="single" w:sz="4" w:space="0" w:color="auto"/>
            </w:tcBorders>
            <w:shd w:val="clear" w:color="auto" w:fill="auto"/>
            <w:vAlign w:val="center"/>
            <w:hideMark/>
          </w:tcPr>
          <w:p w14:paraId="7725180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RD$133,000.00</w:t>
            </w:r>
          </w:p>
          <w:p w14:paraId="6516C084" w14:textId="77777777" w:rsidR="003C2E83" w:rsidRPr="0077297C" w:rsidRDefault="003C2E83" w:rsidP="003C2E83">
            <w:pPr>
              <w:jc w:val="center"/>
              <w:rPr>
                <w:rFonts w:ascii="Artifex CF Light" w:hAnsi="Artifex CF Light"/>
                <w:color w:val="002060"/>
                <w:sz w:val="18"/>
                <w:szCs w:val="18"/>
                <w:lang w:val="es-DO" w:eastAsia="es-DO"/>
              </w:rPr>
            </w:pPr>
          </w:p>
        </w:tc>
        <w:tc>
          <w:tcPr>
            <w:tcW w:w="1701" w:type="dxa"/>
            <w:tcBorders>
              <w:top w:val="single" w:sz="4" w:space="0" w:color="auto"/>
              <w:left w:val="nil"/>
              <w:bottom w:val="single" w:sz="4" w:space="0" w:color="auto"/>
              <w:right w:val="single" w:sz="4" w:space="0" w:color="auto"/>
            </w:tcBorders>
            <w:vAlign w:val="center"/>
          </w:tcPr>
          <w:p w14:paraId="34E4865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3E033B4F"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8" w:space="0" w:color="auto"/>
              <w:left w:val="nil"/>
              <w:bottom w:val="single" w:sz="4" w:space="0" w:color="auto"/>
              <w:right w:val="single" w:sz="4" w:space="0" w:color="auto"/>
            </w:tcBorders>
            <w:vAlign w:val="center"/>
          </w:tcPr>
          <w:p w14:paraId="1D070EE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single" w:sz="4" w:space="0" w:color="auto"/>
              <w:bottom w:val="single" w:sz="4" w:space="0" w:color="auto"/>
              <w:right w:val="single" w:sz="4" w:space="0" w:color="auto"/>
            </w:tcBorders>
            <w:shd w:val="clear" w:color="auto" w:fill="auto"/>
            <w:vAlign w:val="center"/>
          </w:tcPr>
          <w:p w14:paraId="32D39F8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single" w:sz="8" w:space="0" w:color="auto"/>
              <w:left w:val="nil"/>
              <w:bottom w:val="single" w:sz="4" w:space="0" w:color="auto"/>
              <w:right w:val="single" w:sz="8" w:space="0" w:color="auto"/>
            </w:tcBorders>
            <w:shd w:val="clear" w:color="auto" w:fill="auto"/>
            <w:vAlign w:val="center"/>
            <w:hideMark/>
          </w:tcPr>
          <w:p w14:paraId="7B9B5E7F"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5974EA2D" w14:textId="77777777" w:rsidTr="003C2E83">
        <w:trPr>
          <w:trHeight w:val="1051"/>
        </w:trPr>
        <w:tc>
          <w:tcPr>
            <w:tcW w:w="1983" w:type="dxa"/>
            <w:tcBorders>
              <w:top w:val="single" w:sz="8" w:space="0" w:color="auto"/>
              <w:left w:val="single" w:sz="8" w:space="0" w:color="auto"/>
              <w:bottom w:val="single" w:sz="8" w:space="0" w:color="000000"/>
              <w:right w:val="single" w:sz="4" w:space="0" w:color="auto"/>
            </w:tcBorders>
            <w:shd w:val="clear" w:color="auto" w:fill="auto"/>
            <w:vAlign w:val="center"/>
            <w:hideMark/>
          </w:tcPr>
          <w:p w14:paraId="179AD09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Oficina Regional Norte</w:t>
            </w:r>
          </w:p>
        </w:tc>
        <w:tc>
          <w:tcPr>
            <w:tcW w:w="3402" w:type="dxa"/>
            <w:tcBorders>
              <w:top w:val="single" w:sz="8" w:space="0" w:color="auto"/>
              <w:left w:val="nil"/>
              <w:bottom w:val="single" w:sz="4" w:space="0" w:color="auto"/>
              <w:right w:val="single" w:sz="4" w:space="0" w:color="auto"/>
            </w:tcBorders>
            <w:shd w:val="clear" w:color="auto" w:fill="auto"/>
            <w:vAlign w:val="center"/>
            <w:hideMark/>
          </w:tcPr>
          <w:p w14:paraId="29413A4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Promoción de Servicios CATI Puerto Plata.</w:t>
            </w:r>
          </w:p>
        </w:tc>
        <w:tc>
          <w:tcPr>
            <w:tcW w:w="2126" w:type="dxa"/>
            <w:gridSpan w:val="2"/>
            <w:tcBorders>
              <w:top w:val="single" w:sz="8" w:space="0" w:color="auto"/>
              <w:left w:val="nil"/>
              <w:bottom w:val="single" w:sz="4" w:space="0" w:color="auto"/>
              <w:right w:val="single" w:sz="4" w:space="0" w:color="auto"/>
            </w:tcBorders>
            <w:shd w:val="clear" w:color="auto" w:fill="auto"/>
            <w:vAlign w:val="center"/>
            <w:hideMark/>
          </w:tcPr>
          <w:p w14:paraId="46656E3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RD$100,000.00</w:t>
            </w:r>
          </w:p>
        </w:tc>
        <w:tc>
          <w:tcPr>
            <w:tcW w:w="1701" w:type="dxa"/>
            <w:tcBorders>
              <w:top w:val="single" w:sz="4" w:space="0" w:color="auto"/>
              <w:left w:val="nil"/>
              <w:bottom w:val="single" w:sz="4" w:space="0" w:color="auto"/>
              <w:right w:val="single" w:sz="4" w:space="0" w:color="auto"/>
            </w:tcBorders>
            <w:vAlign w:val="center"/>
          </w:tcPr>
          <w:p w14:paraId="3C42053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4BCE71D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8" w:space="0" w:color="auto"/>
              <w:left w:val="nil"/>
              <w:bottom w:val="single" w:sz="4" w:space="0" w:color="auto"/>
              <w:right w:val="single" w:sz="4" w:space="0" w:color="auto"/>
            </w:tcBorders>
            <w:vAlign w:val="center"/>
          </w:tcPr>
          <w:p w14:paraId="49F1DF5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single" w:sz="4" w:space="0" w:color="auto"/>
              <w:bottom w:val="single" w:sz="4" w:space="0" w:color="auto"/>
              <w:right w:val="single" w:sz="4" w:space="0" w:color="auto"/>
            </w:tcBorders>
            <w:shd w:val="clear" w:color="auto" w:fill="auto"/>
            <w:vAlign w:val="center"/>
            <w:hideMark/>
          </w:tcPr>
          <w:p w14:paraId="5F11896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single" w:sz="8" w:space="0" w:color="auto"/>
              <w:left w:val="nil"/>
              <w:bottom w:val="single" w:sz="4" w:space="0" w:color="auto"/>
              <w:right w:val="single" w:sz="8" w:space="0" w:color="auto"/>
            </w:tcBorders>
            <w:shd w:val="clear" w:color="auto" w:fill="auto"/>
            <w:vAlign w:val="center"/>
            <w:hideMark/>
          </w:tcPr>
          <w:p w14:paraId="3ED055B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6E915547" w14:textId="77777777" w:rsidTr="003C2E83">
        <w:trPr>
          <w:trHeight w:val="1150"/>
        </w:trPr>
        <w:tc>
          <w:tcPr>
            <w:tcW w:w="1983" w:type="dxa"/>
            <w:vMerge w:val="restart"/>
            <w:tcBorders>
              <w:top w:val="single" w:sz="8" w:space="0" w:color="auto"/>
              <w:left w:val="single" w:sz="8" w:space="0" w:color="auto"/>
              <w:right w:val="single" w:sz="4" w:space="0" w:color="auto"/>
            </w:tcBorders>
            <w:shd w:val="clear" w:color="auto" w:fill="auto"/>
            <w:vAlign w:val="center"/>
            <w:hideMark/>
          </w:tcPr>
          <w:p w14:paraId="7548AFF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Recursos Humanos</w:t>
            </w:r>
          </w:p>
        </w:tc>
        <w:tc>
          <w:tcPr>
            <w:tcW w:w="3402" w:type="dxa"/>
            <w:tcBorders>
              <w:top w:val="single" w:sz="8" w:space="0" w:color="auto"/>
              <w:left w:val="nil"/>
              <w:bottom w:val="single" w:sz="4" w:space="0" w:color="auto"/>
              <w:right w:val="single" w:sz="4" w:space="0" w:color="auto"/>
            </w:tcBorders>
            <w:shd w:val="clear" w:color="auto" w:fill="auto"/>
            <w:vAlign w:val="center"/>
            <w:hideMark/>
          </w:tcPr>
          <w:p w14:paraId="00946F7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Plan de Capacitación 2020.</w:t>
            </w:r>
          </w:p>
        </w:tc>
        <w:tc>
          <w:tcPr>
            <w:tcW w:w="2126" w:type="dxa"/>
            <w:gridSpan w:val="2"/>
            <w:tcBorders>
              <w:top w:val="single" w:sz="8" w:space="0" w:color="auto"/>
              <w:left w:val="nil"/>
              <w:bottom w:val="single" w:sz="4" w:space="0" w:color="auto"/>
              <w:right w:val="single" w:sz="4" w:space="0" w:color="auto"/>
            </w:tcBorders>
            <w:shd w:val="clear" w:color="auto" w:fill="auto"/>
            <w:vAlign w:val="center"/>
            <w:hideMark/>
          </w:tcPr>
          <w:p w14:paraId="59856AD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RD$150,000.00</w:t>
            </w:r>
          </w:p>
        </w:tc>
        <w:tc>
          <w:tcPr>
            <w:tcW w:w="1701" w:type="dxa"/>
            <w:tcBorders>
              <w:top w:val="single" w:sz="4" w:space="0" w:color="auto"/>
              <w:left w:val="nil"/>
              <w:bottom w:val="single" w:sz="4" w:space="0" w:color="auto"/>
              <w:right w:val="single" w:sz="4" w:space="0" w:color="auto"/>
            </w:tcBorders>
            <w:vAlign w:val="center"/>
          </w:tcPr>
          <w:p w14:paraId="6E5FC96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6BBEC59E"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8" w:space="0" w:color="auto"/>
              <w:left w:val="nil"/>
              <w:bottom w:val="single" w:sz="4" w:space="0" w:color="auto"/>
              <w:right w:val="single" w:sz="4" w:space="0" w:color="auto"/>
            </w:tcBorders>
            <w:vAlign w:val="center"/>
          </w:tcPr>
          <w:p w14:paraId="10B01DA3"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single" w:sz="4" w:space="0" w:color="auto"/>
              <w:bottom w:val="single" w:sz="4" w:space="0" w:color="auto"/>
              <w:right w:val="single" w:sz="4" w:space="0" w:color="auto"/>
            </w:tcBorders>
            <w:shd w:val="clear" w:color="auto" w:fill="auto"/>
            <w:vAlign w:val="center"/>
            <w:hideMark/>
          </w:tcPr>
          <w:p w14:paraId="4F6DA49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single" w:sz="8" w:space="0" w:color="auto"/>
              <w:left w:val="nil"/>
              <w:bottom w:val="single" w:sz="4" w:space="0" w:color="auto"/>
              <w:right w:val="single" w:sz="8" w:space="0" w:color="auto"/>
            </w:tcBorders>
            <w:shd w:val="clear" w:color="auto" w:fill="auto"/>
            <w:vAlign w:val="center"/>
            <w:hideMark/>
          </w:tcPr>
          <w:p w14:paraId="3C5045C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En Ejecución</w:t>
            </w:r>
          </w:p>
        </w:tc>
      </w:tr>
      <w:tr w:rsidR="003C2E83" w:rsidRPr="0077297C" w14:paraId="304F64B5" w14:textId="77777777" w:rsidTr="003C2E83">
        <w:trPr>
          <w:trHeight w:val="1241"/>
        </w:trPr>
        <w:tc>
          <w:tcPr>
            <w:tcW w:w="1983" w:type="dxa"/>
            <w:vMerge/>
            <w:tcBorders>
              <w:left w:val="single" w:sz="8" w:space="0" w:color="auto"/>
              <w:right w:val="single" w:sz="4" w:space="0" w:color="auto"/>
            </w:tcBorders>
            <w:vAlign w:val="center"/>
            <w:hideMark/>
          </w:tcPr>
          <w:p w14:paraId="58818645"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nil"/>
              <w:left w:val="nil"/>
              <w:bottom w:val="single" w:sz="8" w:space="0" w:color="auto"/>
              <w:right w:val="single" w:sz="4" w:space="0" w:color="auto"/>
            </w:tcBorders>
            <w:shd w:val="clear" w:color="auto" w:fill="auto"/>
            <w:vAlign w:val="center"/>
            <w:hideMark/>
          </w:tcPr>
          <w:p w14:paraId="7C08DA1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Realizar concursos públicos.</w:t>
            </w:r>
          </w:p>
          <w:p w14:paraId="7AA4443A" w14:textId="77777777" w:rsidR="003C2E83" w:rsidRPr="0077297C" w:rsidRDefault="003C2E83" w:rsidP="003C2E83">
            <w:pPr>
              <w:jc w:val="center"/>
              <w:rPr>
                <w:rFonts w:ascii="Artifex CF Light" w:hAnsi="Artifex CF Light"/>
                <w:color w:val="002060"/>
                <w:sz w:val="18"/>
                <w:szCs w:val="18"/>
                <w:lang w:val="es-DO" w:eastAsia="es-DO"/>
              </w:rPr>
            </w:pPr>
          </w:p>
        </w:tc>
        <w:tc>
          <w:tcPr>
            <w:tcW w:w="2126" w:type="dxa"/>
            <w:gridSpan w:val="2"/>
            <w:tcBorders>
              <w:top w:val="nil"/>
              <w:left w:val="nil"/>
              <w:bottom w:val="single" w:sz="8" w:space="0" w:color="auto"/>
              <w:right w:val="single" w:sz="4" w:space="0" w:color="auto"/>
            </w:tcBorders>
            <w:shd w:val="clear" w:color="auto" w:fill="auto"/>
            <w:vAlign w:val="center"/>
            <w:hideMark/>
          </w:tcPr>
          <w:p w14:paraId="0ADA602E"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RD$500,000.00</w:t>
            </w:r>
          </w:p>
        </w:tc>
        <w:tc>
          <w:tcPr>
            <w:tcW w:w="1701" w:type="dxa"/>
            <w:tcBorders>
              <w:top w:val="single" w:sz="4" w:space="0" w:color="auto"/>
              <w:left w:val="nil"/>
              <w:bottom w:val="single" w:sz="4" w:space="0" w:color="auto"/>
              <w:right w:val="single" w:sz="4" w:space="0" w:color="auto"/>
            </w:tcBorders>
            <w:vAlign w:val="center"/>
          </w:tcPr>
          <w:p w14:paraId="76A888F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nil"/>
              <w:left w:val="single" w:sz="4" w:space="0" w:color="auto"/>
              <w:bottom w:val="single" w:sz="8" w:space="0" w:color="auto"/>
              <w:right w:val="single" w:sz="4" w:space="0" w:color="auto"/>
            </w:tcBorders>
            <w:shd w:val="clear" w:color="auto" w:fill="auto"/>
            <w:vAlign w:val="center"/>
            <w:hideMark/>
          </w:tcPr>
          <w:p w14:paraId="3A9B7E2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4" w:space="0" w:color="auto"/>
              <w:left w:val="nil"/>
              <w:bottom w:val="single" w:sz="8" w:space="0" w:color="auto"/>
              <w:right w:val="single" w:sz="4" w:space="0" w:color="auto"/>
            </w:tcBorders>
            <w:vAlign w:val="center"/>
          </w:tcPr>
          <w:p w14:paraId="7A43023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nil"/>
              <w:left w:val="single" w:sz="4" w:space="0" w:color="auto"/>
              <w:bottom w:val="single" w:sz="8" w:space="0" w:color="auto"/>
              <w:right w:val="single" w:sz="4" w:space="0" w:color="auto"/>
            </w:tcBorders>
            <w:shd w:val="clear" w:color="auto" w:fill="auto"/>
            <w:vAlign w:val="center"/>
            <w:hideMark/>
          </w:tcPr>
          <w:p w14:paraId="77B901B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nil"/>
              <w:left w:val="nil"/>
              <w:bottom w:val="single" w:sz="8" w:space="0" w:color="auto"/>
              <w:right w:val="single" w:sz="8" w:space="0" w:color="auto"/>
            </w:tcBorders>
            <w:shd w:val="clear" w:color="auto" w:fill="auto"/>
            <w:vAlign w:val="center"/>
            <w:hideMark/>
          </w:tcPr>
          <w:p w14:paraId="0F83047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En Ejecución</w:t>
            </w:r>
          </w:p>
        </w:tc>
      </w:tr>
      <w:tr w:rsidR="003C2E83" w:rsidRPr="0077297C" w14:paraId="58AE92E1" w14:textId="77777777" w:rsidTr="003C2E83">
        <w:trPr>
          <w:trHeight w:val="1469"/>
        </w:trPr>
        <w:tc>
          <w:tcPr>
            <w:tcW w:w="198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70D749E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Relaciones Internacionales e Interinstitucionales</w:t>
            </w:r>
          </w:p>
        </w:tc>
        <w:tc>
          <w:tcPr>
            <w:tcW w:w="3402" w:type="dxa"/>
            <w:tcBorders>
              <w:top w:val="single" w:sz="8" w:space="0" w:color="auto"/>
              <w:left w:val="nil"/>
              <w:bottom w:val="single" w:sz="4" w:space="0" w:color="auto"/>
              <w:right w:val="single" w:sz="4" w:space="0" w:color="auto"/>
            </w:tcBorders>
            <w:shd w:val="clear" w:color="auto" w:fill="auto"/>
            <w:vAlign w:val="center"/>
            <w:hideMark/>
          </w:tcPr>
          <w:p w14:paraId="0E3BB83B" w14:textId="77777777" w:rsidR="003C2E83" w:rsidRDefault="003C2E83" w:rsidP="003C2E83">
            <w:pPr>
              <w:jc w:val="center"/>
              <w:rPr>
                <w:rFonts w:ascii="Artifex CF Light" w:hAnsi="Artifex CF Light"/>
                <w:color w:val="002060"/>
                <w:sz w:val="18"/>
                <w:szCs w:val="18"/>
                <w:lang w:val="es-DO" w:eastAsia="es-DO"/>
              </w:rPr>
            </w:pPr>
          </w:p>
          <w:p w14:paraId="24176CA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Promoción en denominaciones de origen e indicaciones geográficas y en marca de exportación.</w:t>
            </w:r>
          </w:p>
          <w:p w14:paraId="31B00581" w14:textId="77777777" w:rsidR="003C2E83" w:rsidRPr="0077297C" w:rsidRDefault="003C2E83" w:rsidP="003C2E83">
            <w:pPr>
              <w:jc w:val="center"/>
              <w:rPr>
                <w:rFonts w:ascii="Artifex CF Light" w:hAnsi="Artifex CF Light"/>
                <w:color w:val="002060"/>
                <w:sz w:val="18"/>
                <w:szCs w:val="18"/>
                <w:lang w:val="es-DO" w:eastAsia="es-DO"/>
              </w:rPr>
            </w:pPr>
          </w:p>
        </w:tc>
        <w:tc>
          <w:tcPr>
            <w:tcW w:w="2126" w:type="dxa"/>
            <w:gridSpan w:val="2"/>
            <w:tcBorders>
              <w:top w:val="single" w:sz="8" w:space="0" w:color="auto"/>
              <w:left w:val="nil"/>
              <w:bottom w:val="single" w:sz="4" w:space="0" w:color="auto"/>
              <w:right w:val="single" w:sz="4" w:space="0" w:color="auto"/>
            </w:tcBorders>
            <w:shd w:val="clear" w:color="auto" w:fill="auto"/>
            <w:vAlign w:val="center"/>
            <w:hideMark/>
          </w:tcPr>
          <w:p w14:paraId="48D0009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RD$375,000.00</w:t>
            </w:r>
          </w:p>
        </w:tc>
        <w:tc>
          <w:tcPr>
            <w:tcW w:w="1701" w:type="dxa"/>
            <w:tcBorders>
              <w:top w:val="single" w:sz="4" w:space="0" w:color="auto"/>
              <w:left w:val="nil"/>
              <w:bottom w:val="single" w:sz="4" w:space="0" w:color="auto"/>
              <w:right w:val="single" w:sz="4" w:space="0" w:color="auto"/>
            </w:tcBorders>
            <w:vAlign w:val="center"/>
          </w:tcPr>
          <w:p w14:paraId="6EB3EC8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7852BE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8" w:space="0" w:color="auto"/>
              <w:left w:val="nil"/>
              <w:bottom w:val="single" w:sz="4" w:space="0" w:color="auto"/>
              <w:right w:val="single" w:sz="4" w:space="0" w:color="auto"/>
            </w:tcBorders>
            <w:vAlign w:val="center"/>
          </w:tcPr>
          <w:p w14:paraId="1AF19CA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single" w:sz="4" w:space="0" w:color="auto"/>
              <w:bottom w:val="single" w:sz="4" w:space="0" w:color="auto"/>
              <w:right w:val="single" w:sz="4" w:space="0" w:color="auto"/>
            </w:tcBorders>
            <w:shd w:val="clear" w:color="auto" w:fill="auto"/>
            <w:vAlign w:val="center"/>
            <w:hideMark/>
          </w:tcPr>
          <w:p w14:paraId="421274F3"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single" w:sz="8" w:space="0" w:color="auto"/>
              <w:left w:val="nil"/>
              <w:bottom w:val="single" w:sz="4" w:space="0" w:color="auto"/>
              <w:right w:val="single" w:sz="8" w:space="0" w:color="auto"/>
            </w:tcBorders>
            <w:shd w:val="clear" w:color="auto" w:fill="auto"/>
            <w:vAlign w:val="center"/>
            <w:hideMark/>
          </w:tcPr>
          <w:p w14:paraId="591D6B6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En Ejecución</w:t>
            </w:r>
          </w:p>
        </w:tc>
      </w:tr>
      <w:tr w:rsidR="003C2E83" w:rsidRPr="0077297C" w14:paraId="0A0C1AD2" w14:textId="77777777" w:rsidTr="003C2E83">
        <w:trPr>
          <w:trHeight w:val="2151"/>
        </w:trPr>
        <w:tc>
          <w:tcPr>
            <w:tcW w:w="1983" w:type="dxa"/>
            <w:vMerge/>
            <w:tcBorders>
              <w:top w:val="single" w:sz="8" w:space="0" w:color="auto"/>
              <w:left w:val="single" w:sz="8" w:space="0" w:color="auto"/>
              <w:bottom w:val="single" w:sz="8" w:space="0" w:color="000000"/>
              <w:right w:val="single" w:sz="4" w:space="0" w:color="auto"/>
            </w:tcBorders>
            <w:vAlign w:val="center"/>
            <w:hideMark/>
          </w:tcPr>
          <w:p w14:paraId="3C45A59E"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nil"/>
              <w:left w:val="nil"/>
              <w:bottom w:val="single" w:sz="4" w:space="0" w:color="auto"/>
              <w:right w:val="single" w:sz="4" w:space="0" w:color="auto"/>
            </w:tcBorders>
            <w:shd w:val="clear" w:color="auto" w:fill="auto"/>
            <w:vAlign w:val="center"/>
            <w:hideMark/>
          </w:tcPr>
          <w:p w14:paraId="56EF7D1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Adhesión Acta de Ginebra del Arreglo de Lisboa relativo a las Denominaciones de Origen y las Indicaciones Geográficas.</w:t>
            </w:r>
          </w:p>
          <w:p w14:paraId="3C9F656D" w14:textId="77777777" w:rsidR="003C2E83" w:rsidRPr="0077297C" w:rsidRDefault="003C2E83" w:rsidP="003C2E83">
            <w:pPr>
              <w:jc w:val="center"/>
              <w:rPr>
                <w:rFonts w:ascii="Artifex CF Light" w:hAnsi="Artifex CF Light"/>
                <w:color w:val="002060"/>
                <w:sz w:val="18"/>
                <w:szCs w:val="18"/>
                <w:lang w:val="es-DO" w:eastAsia="es-DO"/>
              </w:rPr>
            </w:pPr>
          </w:p>
        </w:tc>
        <w:tc>
          <w:tcPr>
            <w:tcW w:w="2126" w:type="dxa"/>
            <w:gridSpan w:val="2"/>
            <w:tcBorders>
              <w:top w:val="nil"/>
              <w:left w:val="nil"/>
              <w:bottom w:val="single" w:sz="4" w:space="0" w:color="auto"/>
              <w:right w:val="single" w:sz="4" w:space="0" w:color="auto"/>
            </w:tcBorders>
            <w:shd w:val="clear" w:color="auto" w:fill="auto"/>
            <w:vAlign w:val="center"/>
            <w:hideMark/>
          </w:tcPr>
          <w:p w14:paraId="4A02E0A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RD$275,000.00</w:t>
            </w:r>
          </w:p>
        </w:tc>
        <w:tc>
          <w:tcPr>
            <w:tcW w:w="1701" w:type="dxa"/>
            <w:tcBorders>
              <w:top w:val="single" w:sz="4" w:space="0" w:color="auto"/>
              <w:left w:val="nil"/>
              <w:bottom w:val="single" w:sz="4" w:space="0" w:color="auto"/>
              <w:right w:val="single" w:sz="4" w:space="0" w:color="auto"/>
            </w:tcBorders>
            <w:vAlign w:val="center"/>
          </w:tcPr>
          <w:p w14:paraId="6B7199F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002CB27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4" w:space="0" w:color="auto"/>
              <w:left w:val="nil"/>
              <w:bottom w:val="single" w:sz="4" w:space="0" w:color="auto"/>
              <w:right w:val="single" w:sz="4" w:space="0" w:color="auto"/>
            </w:tcBorders>
            <w:vAlign w:val="center"/>
          </w:tcPr>
          <w:p w14:paraId="4DC80E6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nil"/>
              <w:left w:val="single" w:sz="4" w:space="0" w:color="auto"/>
              <w:bottom w:val="single" w:sz="4" w:space="0" w:color="auto"/>
              <w:right w:val="single" w:sz="4" w:space="0" w:color="auto"/>
            </w:tcBorders>
            <w:shd w:val="clear" w:color="auto" w:fill="auto"/>
            <w:vAlign w:val="center"/>
            <w:hideMark/>
          </w:tcPr>
          <w:p w14:paraId="0EDD203F"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nil"/>
              <w:left w:val="nil"/>
              <w:bottom w:val="single" w:sz="4" w:space="0" w:color="auto"/>
              <w:right w:val="single" w:sz="8" w:space="0" w:color="auto"/>
            </w:tcBorders>
            <w:shd w:val="clear" w:color="auto" w:fill="auto"/>
            <w:vAlign w:val="center"/>
            <w:hideMark/>
          </w:tcPr>
          <w:p w14:paraId="542AD3C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181E9B1F" w14:textId="77777777" w:rsidTr="003C2E83">
        <w:trPr>
          <w:trHeight w:val="539"/>
        </w:trPr>
        <w:tc>
          <w:tcPr>
            <w:tcW w:w="1983" w:type="dxa"/>
            <w:vMerge w:val="restart"/>
            <w:tcBorders>
              <w:top w:val="single" w:sz="8" w:space="0" w:color="auto"/>
              <w:left w:val="single" w:sz="8" w:space="0" w:color="auto"/>
              <w:right w:val="single" w:sz="4" w:space="0" w:color="auto"/>
            </w:tcBorders>
            <w:shd w:val="clear" w:color="auto" w:fill="auto"/>
            <w:vAlign w:val="center"/>
            <w:hideMark/>
          </w:tcPr>
          <w:p w14:paraId="0D6D986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Signos Distintivos</w:t>
            </w:r>
          </w:p>
        </w:tc>
        <w:tc>
          <w:tcPr>
            <w:tcW w:w="3402" w:type="dxa"/>
            <w:tcBorders>
              <w:top w:val="single" w:sz="8" w:space="0" w:color="auto"/>
              <w:left w:val="nil"/>
              <w:bottom w:val="single" w:sz="4" w:space="0" w:color="auto"/>
              <w:right w:val="single" w:sz="4" w:space="0" w:color="auto"/>
            </w:tcBorders>
            <w:shd w:val="clear" w:color="auto" w:fill="auto"/>
            <w:vAlign w:val="center"/>
            <w:hideMark/>
          </w:tcPr>
          <w:p w14:paraId="407B433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Notificación de documentos no retirados.</w:t>
            </w:r>
          </w:p>
        </w:tc>
        <w:tc>
          <w:tcPr>
            <w:tcW w:w="2126" w:type="dxa"/>
            <w:gridSpan w:val="2"/>
            <w:tcBorders>
              <w:top w:val="single" w:sz="8" w:space="0" w:color="auto"/>
              <w:left w:val="nil"/>
              <w:bottom w:val="single" w:sz="4" w:space="0" w:color="auto"/>
              <w:right w:val="single" w:sz="4" w:space="0" w:color="auto"/>
            </w:tcBorders>
            <w:shd w:val="clear" w:color="auto" w:fill="auto"/>
            <w:vAlign w:val="center"/>
            <w:hideMark/>
          </w:tcPr>
          <w:p w14:paraId="53CD57A3"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RD$2,000.000.00</w:t>
            </w:r>
          </w:p>
        </w:tc>
        <w:tc>
          <w:tcPr>
            <w:tcW w:w="1701" w:type="dxa"/>
            <w:tcBorders>
              <w:top w:val="single" w:sz="4" w:space="0" w:color="auto"/>
              <w:left w:val="nil"/>
              <w:bottom w:val="single" w:sz="4" w:space="0" w:color="auto"/>
              <w:right w:val="single" w:sz="4" w:space="0" w:color="auto"/>
            </w:tcBorders>
            <w:vAlign w:val="center"/>
          </w:tcPr>
          <w:p w14:paraId="07A7E1D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4E8F652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8" w:space="0" w:color="auto"/>
              <w:left w:val="nil"/>
              <w:bottom w:val="single" w:sz="4" w:space="0" w:color="auto"/>
              <w:right w:val="single" w:sz="4" w:space="0" w:color="auto"/>
            </w:tcBorders>
            <w:vAlign w:val="center"/>
          </w:tcPr>
          <w:p w14:paraId="6E28223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single" w:sz="4" w:space="0" w:color="auto"/>
              <w:bottom w:val="single" w:sz="4" w:space="0" w:color="auto"/>
              <w:right w:val="single" w:sz="4" w:space="0" w:color="auto"/>
            </w:tcBorders>
            <w:shd w:val="clear" w:color="auto" w:fill="auto"/>
            <w:vAlign w:val="center"/>
            <w:hideMark/>
          </w:tcPr>
          <w:p w14:paraId="14B4A54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single" w:sz="8" w:space="0" w:color="auto"/>
              <w:left w:val="nil"/>
              <w:bottom w:val="single" w:sz="4" w:space="0" w:color="auto"/>
              <w:right w:val="single" w:sz="8" w:space="0" w:color="auto"/>
            </w:tcBorders>
            <w:shd w:val="clear" w:color="auto" w:fill="auto"/>
            <w:vAlign w:val="center"/>
            <w:hideMark/>
          </w:tcPr>
          <w:p w14:paraId="7134F81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42716991" w14:textId="77777777" w:rsidTr="003C2E83">
        <w:trPr>
          <w:trHeight w:val="643"/>
        </w:trPr>
        <w:tc>
          <w:tcPr>
            <w:tcW w:w="1983" w:type="dxa"/>
            <w:vMerge/>
            <w:tcBorders>
              <w:left w:val="single" w:sz="8" w:space="0" w:color="auto"/>
              <w:right w:val="single" w:sz="4" w:space="0" w:color="auto"/>
            </w:tcBorders>
            <w:vAlign w:val="center"/>
            <w:hideMark/>
          </w:tcPr>
          <w:p w14:paraId="6931A50A"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nil"/>
              <w:left w:val="nil"/>
              <w:bottom w:val="single" w:sz="4" w:space="0" w:color="auto"/>
              <w:right w:val="single" w:sz="4" w:space="0" w:color="auto"/>
            </w:tcBorders>
            <w:shd w:val="clear" w:color="auto" w:fill="auto"/>
            <w:vAlign w:val="center"/>
            <w:hideMark/>
          </w:tcPr>
          <w:p w14:paraId="309553F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Actualizar la base de datos digital.</w:t>
            </w:r>
          </w:p>
        </w:tc>
        <w:tc>
          <w:tcPr>
            <w:tcW w:w="2126" w:type="dxa"/>
            <w:gridSpan w:val="2"/>
            <w:tcBorders>
              <w:top w:val="nil"/>
              <w:left w:val="nil"/>
              <w:bottom w:val="single" w:sz="4" w:space="0" w:color="auto"/>
              <w:right w:val="single" w:sz="4" w:space="0" w:color="auto"/>
            </w:tcBorders>
            <w:shd w:val="clear" w:color="auto" w:fill="auto"/>
            <w:vAlign w:val="center"/>
            <w:hideMark/>
          </w:tcPr>
          <w:p w14:paraId="6BC3E53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RD$500,000.00</w:t>
            </w:r>
          </w:p>
        </w:tc>
        <w:tc>
          <w:tcPr>
            <w:tcW w:w="1701" w:type="dxa"/>
            <w:tcBorders>
              <w:top w:val="single" w:sz="4" w:space="0" w:color="auto"/>
              <w:left w:val="nil"/>
              <w:bottom w:val="single" w:sz="4" w:space="0" w:color="auto"/>
              <w:right w:val="single" w:sz="4" w:space="0" w:color="auto"/>
            </w:tcBorders>
            <w:vAlign w:val="center"/>
          </w:tcPr>
          <w:p w14:paraId="553CE2FE"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1BDD01B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4" w:space="0" w:color="auto"/>
              <w:left w:val="nil"/>
              <w:bottom w:val="single" w:sz="4" w:space="0" w:color="auto"/>
              <w:right w:val="single" w:sz="4" w:space="0" w:color="auto"/>
            </w:tcBorders>
            <w:vAlign w:val="center"/>
          </w:tcPr>
          <w:p w14:paraId="0897A25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nil"/>
              <w:left w:val="single" w:sz="4" w:space="0" w:color="auto"/>
              <w:bottom w:val="single" w:sz="4" w:space="0" w:color="auto"/>
              <w:right w:val="single" w:sz="4" w:space="0" w:color="auto"/>
            </w:tcBorders>
            <w:shd w:val="clear" w:color="auto" w:fill="auto"/>
            <w:vAlign w:val="center"/>
            <w:hideMark/>
          </w:tcPr>
          <w:p w14:paraId="3C3BF42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nil"/>
              <w:left w:val="nil"/>
              <w:bottom w:val="single" w:sz="4" w:space="0" w:color="auto"/>
              <w:right w:val="single" w:sz="8" w:space="0" w:color="auto"/>
            </w:tcBorders>
            <w:shd w:val="clear" w:color="auto" w:fill="auto"/>
            <w:vAlign w:val="center"/>
            <w:hideMark/>
          </w:tcPr>
          <w:p w14:paraId="6311F1A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5C69EC82" w14:textId="77777777" w:rsidTr="003C2E83">
        <w:trPr>
          <w:trHeight w:val="419"/>
        </w:trPr>
        <w:tc>
          <w:tcPr>
            <w:tcW w:w="1983" w:type="dxa"/>
            <w:vMerge/>
            <w:tcBorders>
              <w:left w:val="single" w:sz="8" w:space="0" w:color="auto"/>
              <w:right w:val="single" w:sz="4" w:space="0" w:color="auto"/>
            </w:tcBorders>
            <w:vAlign w:val="center"/>
            <w:hideMark/>
          </w:tcPr>
          <w:p w14:paraId="13EBB2D9"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nil"/>
              <w:left w:val="nil"/>
              <w:bottom w:val="single" w:sz="4" w:space="0" w:color="auto"/>
              <w:right w:val="single" w:sz="4" w:space="0" w:color="auto"/>
            </w:tcBorders>
            <w:shd w:val="clear" w:color="auto" w:fill="auto"/>
            <w:hideMark/>
          </w:tcPr>
          <w:p w14:paraId="5438FA2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Reforzamiento del proyecto de nombres comerciales e inclusión de marcas a SAE.</w:t>
            </w:r>
          </w:p>
        </w:tc>
        <w:tc>
          <w:tcPr>
            <w:tcW w:w="2126" w:type="dxa"/>
            <w:gridSpan w:val="2"/>
            <w:tcBorders>
              <w:top w:val="nil"/>
              <w:left w:val="nil"/>
              <w:bottom w:val="single" w:sz="4" w:space="0" w:color="auto"/>
              <w:right w:val="single" w:sz="4" w:space="0" w:color="auto"/>
            </w:tcBorders>
            <w:shd w:val="clear" w:color="auto" w:fill="auto"/>
            <w:vAlign w:val="center"/>
            <w:hideMark/>
          </w:tcPr>
          <w:p w14:paraId="28E0D93F"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RD$2,000.000.00</w:t>
            </w:r>
          </w:p>
        </w:tc>
        <w:tc>
          <w:tcPr>
            <w:tcW w:w="1701" w:type="dxa"/>
            <w:tcBorders>
              <w:top w:val="single" w:sz="4" w:space="0" w:color="auto"/>
              <w:left w:val="nil"/>
              <w:bottom w:val="single" w:sz="4" w:space="0" w:color="auto"/>
              <w:right w:val="single" w:sz="4" w:space="0" w:color="auto"/>
            </w:tcBorders>
            <w:vAlign w:val="center"/>
          </w:tcPr>
          <w:p w14:paraId="54FB192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FFFFFA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4" w:space="0" w:color="auto"/>
              <w:left w:val="nil"/>
              <w:bottom w:val="single" w:sz="4" w:space="0" w:color="auto"/>
              <w:right w:val="single" w:sz="4" w:space="0" w:color="auto"/>
            </w:tcBorders>
            <w:vAlign w:val="center"/>
          </w:tcPr>
          <w:p w14:paraId="5AFE618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nil"/>
              <w:left w:val="single" w:sz="4" w:space="0" w:color="auto"/>
              <w:bottom w:val="single" w:sz="4" w:space="0" w:color="auto"/>
              <w:right w:val="single" w:sz="4" w:space="0" w:color="auto"/>
            </w:tcBorders>
            <w:shd w:val="clear" w:color="auto" w:fill="auto"/>
            <w:vAlign w:val="center"/>
            <w:hideMark/>
          </w:tcPr>
          <w:p w14:paraId="6BF09863"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nil"/>
              <w:left w:val="nil"/>
              <w:bottom w:val="single" w:sz="4" w:space="0" w:color="auto"/>
              <w:right w:val="single" w:sz="8" w:space="0" w:color="auto"/>
            </w:tcBorders>
            <w:shd w:val="clear" w:color="auto" w:fill="auto"/>
            <w:vAlign w:val="center"/>
            <w:hideMark/>
          </w:tcPr>
          <w:p w14:paraId="0813031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En Ejecución</w:t>
            </w:r>
          </w:p>
        </w:tc>
      </w:tr>
      <w:tr w:rsidR="003C2E83" w:rsidRPr="0077297C" w14:paraId="6A3EFA47" w14:textId="77777777" w:rsidTr="003C2E83">
        <w:trPr>
          <w:trHeight w:val="419"/>
        </w:trPr>
        <w:tc>
          <w:tcPr>
            <w:tcW w:w="1983" w:type="dxa"/>
            <w:vMerge/>
            <w:tcBorders>
              <w:left w:val="single" w:sz="8" w:space="0" w:color="auto"/>
              <w:bottom w:val="single" w:sz="8" w:space="0" w:color="000000"/>
              <w:right w:val="single" w:sz="4" w:space="0" w:color="auto"/>
            </w:tcBorders>
            <w:vAlign w:val="center"/>
          </w:tcPr>
          <w:p w14:paraId="66A313B0" w14:textId="77777777" w:rsidR="003C2E83" w:rsidRPr="0077297C" w:rsidRDefault="003C2E83" w:rsidP="003C2E83">
            <w:pPr>
              <w:jc w:val="center"/>
              <w:rPr>
                <w:rFonts w:ascii="Artifex CF Light" w:hAnsi="Artifex CF Light"/>
                <w:color w:val="002060"/>
                <w:sz w:val="18"/>
                <w:szCs w:val="18"/>
                <w:lang w:val="es-DO" w:eastAsia="es-DO"/>
              </w:rPr>
            </w:pPr>
          </w:p>
        </w:tc>
        <w:tc>
          <w:tcPr>
            <w:tcW w:w="3402" w:type="dxa"/>
            <w:tcBorders>
              <w:top w:val="nil"/>
              <w:left w:val="nil"/>
              <w:bottom w:val="single" w:sz="4" w:space="0" w:color="auto"/>
              <w:right w:val="single" w:sz="4" w:space="0" w:color="auto"/>
            </w:tcBorders>
            <w:shd w:val="clear" w:color="auto" w:fill="auto"/>
          </w:tcPr>
          <w:p w14:paraId="19372653"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Continuar con el proyecto de Optimización de archivo y espacio físico</w:t>
            </w:r>
          </w:p>
        </w:tc>
        <w:tc>
          <w:tcPr>
            <w:tcW w:w="2126" w:type="dxa"/>
            <w:gridSpan w:val="2"/>
            <w:tcBorders>
              <w:top w:val="nil"/>
              <w:left w:val="nil"/>
              <w:bottom w:val="single" w:sz="4" w:space="0" w:color="auto"/>
              <w:right w:val="single" w:sz="4" w:space="0" w:color="auto"/>
            </w:tcBorders>
            <w:shd w:val="clear" w:color="auto" w:fill="auto"/>
            <w:vAlign w:val="center"/>
          </w:tcPr>
          <w:p w14:paraId="73C5FA6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RD$700,000.00</w:t>
            </w:r>
          </w:p>
        </w:tc>
        <w:tc>
          <w:tcPr>
            <w:tcW w:w="1701" w:type="dxa"/>
            <w:tcBorders>
              <w:top w:val="single" w:sz="4" w:space="0" w:color="auto"/>
              <w:left w:val="nil"/>
              <w:bottom w:val="single" w:sz="4" w:space="0" w:color="auto"/>
              <w:right w:val="single" w:sz="4" w:space="0" w:color="auto"/>
            </w:tcBorders>
            <w:vAlign w:val="center"/>
          </w:tcPr>
          <w:p w14:paraId="0D23D00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nil"/>
              <w:left w:val="single" w:sz="4" w:space="0" w:color="auto"/>
              <w:bottom w:val="single" w:sz="4" w:space="0" w:color="auto"/>
              <w:right w:val="single" w:sz="4" w:space="0" w:color="auto"/>
            </w:tcBorders>
            <w:shd w:val="clear" w:color="auto" w:fill="auto"/>
            <w:vAlign w:val="center"/>
          </w:tcPr>
          <w:p w14:paraId="31F0869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4" w:space="0" w:color="auto"/>
              <w:left w:val="nil"/>
              <w:bottom w:val="single" w:sz="4" w:space="0" w:color="auto"/>
              <w:right w:val="single" w:sz="4" w:space="0" w:color="auto"/>
            </w:tcBorders>
            <w:vAlign w:val="center"/>
          </w:tcPr>
          <w:p w14:paraId="7367435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nil"/>
              <w:left w:val="single" w:sz="4" w:space="0" w:color="auto"/>
              <w:bottom w:val="single" w:sz="4" w:space="0" w:color="auto"/>
              <w:right w:val="single" w:sz="4" w:space="0" w:color="auto"/>
            </w:tcBorders>
            <w:shd w:val="clear" w:color="auto" w:fill="auto"/>
            <w:vAlign w:val="center"/>
          </w:tcPr>
          <w:p w14:paraId="5B8F3233"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nil"/>
              <w:left w:val="nil"/>
              <w:bottom w:val="single" w:sz="4" w:space="0" w:color="auto"/>
              <w:right w:val="single" w:sz="8" w:space="0" w:color="auto"/>
            </w:tcBorders>
            <w:shd w:val="clear" w:color="auto" w:fill="auto"/>
            <w:vAlign w:val="center"/>
          </w:tcPr>
          <w:p w14:paraId="1F85C76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382083EF" w14:textId="77777777" w:rsidTr="003C2E83">
        <w:trPr>
          <w:trHeight w:val="286"/>
        </w:trPr>
        <w:tc>
          <w:tcPr>
            <w:tcW w:w="1983" w:type="dxa"/>
            <w:vMerge w:val="restart"/>
            <w:tcBorders>
              <w:top w:val="nil"/>
              <w:left w:val="single" w:sz="8" w:space="0" w:color="auto"/>
              <w:bottom w:val="single" w:sz="8" w:space="0" w:color="000000"/>
              <w:right w:val="single" w:sz="4" w:space="0" w:color="auto"/>
            </w:tcBorders>
            <w:shd w:val="clear" w:color="auto" w:fill="auto"/>
            <w:vAlign w:val="center"/>
            <w:hideMark/>
          </w:tcPr>
          <w:p w14:paraId="0D14636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Tecnología de la Información y Comunicación</w:t>
            </w:r>
            <w:r>
              <w:rPr>
                <w:rFonts w:ascii="Artifex CF Light" w:hAnsi="Artifex CF Light"/>
                <w:color w:val="002060"/>
                <w:sz w:val="18"/>
                <w:szCs w:val="18"/>
                <w:lang w:val="es-DO" w:eastAsia="es-DO"/>
              </w:rPr>
              <w:t>.</w:t>
            </w:r>
          </w:p>
        </w:tc>
        <w:tc>
          <w:tcPr>
            <w:tcW w:w="3412" w:type="dxa"/>
            <w:gridSpan w:val="2"/>
            <w:tcBorders>
              <w:top w:val="nil"/>
              <w:left w:val="nil"/>
              <w:bottom w:val="single" w:sz="4" w:space="0" w:color="auto"/>
              <w:right w:val="single" w:sz="4" w:space="0" w:color="auto"/>
            </w:tcBorders>
            <w:shd w:val="clear" w:color="auto" w:fill="auto"/>
            <w:hideMark/>
          </w:tcPr>
          <w:p w14:paraId="6236A96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Actualización de los equipos de Redes del edificio de Invenciones.</w:t>
            </w:r>
          </w:p>
        </w:tc>
        <w:tc>
          <w:tcPr>
            <w:tcW w:w="2116" w:type="dxa"/>
            <w:tcBorders>
              <w:top w:val="nil"/>
              <w:left w:val="nil"/>
              <w:bottom w:val="single" w:sz="4" w:space="0" w:color="auto"/>
              <w:right w:val="single" w:sz="4" w:space="0" w:color="auto"/>
            </w:tcBorders>
            <w:shd w:val="clear" w:color="auto" w:fill="auto"/>
            <w:vAlign w:val="center"/>
            <w:hideMark/>
          </w:tcPr>
          <w:p w14:paraId="660CE03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RD$50,000.00</w:t>
            </w:r>
          </w:p>
        </w:tc>
        <w:tc>
          <w:tcPr>
            <w:tcW w:w="1701" w:type="dxa"/>
            <w:tcBorders>
              <w:top w:val="single" w:sz="4" w:space="0" w:color="auto"/>
              <w:left w:val="nil"/>
              <w:bottom w:val="single" w:sz="4" w:space="0" w:color="auto"/>
              <w:right w:val="single" w:sz="4" w:space="0" w:color="auto"/>
            </w:tcBorders>
            <w:vAlign w:val="center"/>
          </w:tcPr>
          <w:p w14:paraId="17020F4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4511995F"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nil"/>
              <w:left w:val="nil"/>
              <w:bottom w:val="single" w:sz="4" w:space="0" w:color="auto"/>
              <w:right w:val="single" w:sz="4" w:space="0" w:color="auto"/>
            </w:tcBorders>
            <w:vAlign w:val="center"/>
          </w:tcPr>
          <w:p w14:paraId="4F35A54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nil"/>
              <w:left w:val="single" w:sz="4" w:space="0" w:color="auto"/>
              <w:bottom w:val="single" w:sz="4" w:space="0" w:color="auto"/>
              <w:right w:val="single" w:sz="4" w:space="0" w:color="auto"/>
            </w:tcBorders>
            <w:shd w:val="clear" w:color="auto" w:fill="auto"/>
            <w:vAlign w:val="center"/>
            <w:hideMark/>
          </w:tcPr>
          <w:p w14:paraId="581297D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nil"/>
              <w:left w:val="nil"/>
              <w:bottom w:val="single" w:sz="4" w:space="0" w:color="auto"/>
              <w:right w:val="single" w:sz="8" w:space="0" w:color="auto"/>
            </w:tcBorders>
            <w:shd w:val="clear" w:color="auto" w:fill="auto"/>
            <w:vAlign w:val="center"/>
            <w:hideMark/>
          </w:tcPr>
          <w:p w14:paraId="5C58076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Completado</w:t>
            </w:r>
          </w:p>
        </w:tc>
      </w:tr>
      <w:tr w:rsidR="003C2E83" w:rsidRPr="0077297C" w14:paraId="6E1AEB56" w14:textId="77777777" w:rsidTr="003C2E83">
        <w:trPr>
          <w:trHeight w:val="970"/>
        </w:trPr>
        <w:tc>
          <w:tcPr>
            <w:tcW w:w="1983" w:type="dxa"/>
            <w:vMerge/>
            <w:tcBorders>
              <w:top w:val="nil"/>
              <w:left w:val="single" w:sz="8" w:space="0" w:color="auto"/>
              <w:bottom w:val="single" w:sz="8" w:space="0" w:color="000000"/>
              <w:right w:val="single" w:sz="4" w:space="0" w:color="auto"/>
            </w:tcBorders>
            <w:vAlign w:val="center"/>
            <w:hideMark/>
          </w:tcPr>
          <w:p w14:paraId="52724449" w14:textId="77777777" w:rsidR="003C2E83" w:rsidRPr="0077297C" w:rsidRDefault="003C2E83" w:rsidP="003C2E83">
            <w:pPr>
              <w:jc w:val="center"/>
              <w:rPr>
                <w:rFonts w:ascii="Artifex CF Light" w:hAnsi="Artifex CF Light"/>
                <w:color w:val="002060"/>
                <w:sz w:val="18"/>
                <w:szCs w:val="18"/>
                <w:lang w:val="es-DO" w:eastAsia="es-DO"/>
              </w:rPr>
            </w:pPr>
          </w:p>
        </w:tc>
        <w:tc>
          <w:tcPr>
            <w:tcW w:w="3412" w:type="dxa"/>
            <w:gridSpan w:val="2"/>
            <w:tcBorders>
              <w:top w:val="nil"/>
              <w:left w:val="nil"/>
              <w:bottom w:val="single" w:sz="4" w:space="0" w:color="auto"/>
              <w:right w:val="single" w:sz="4" w:space="0" w:color="auto"/>
            </w:tcBorders>
            <w:shd w:val="clear" w:color="auto" w:fill="auto"/>
            <w:vAlign w:val="center"/>
            <w:hideMark/>
          </w:tcPr>
          <w:p w14:paraId="04B283E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Actualización de los equipos de Redes del edificio Administrativo y CATI.</w:t>
            </w:r>
          </w:p>
        </w:tc>
        <w:tc>
          <w:tcPr>
            <w:tcW w:w="2116" w:type="dxa"/>
            <w:tcBorders>
              <w:top w:val="nil"/>
              <w:left w:val="nil"/>
              <w:bottom w:val="single" w:sz="4" w:space="0" w:color="auto"/>
              <w:right w:val="single" w:sz="4" w:space="0" w:color="auto"/>
            </w:tcBorders>
            <w:shd w:val="clear" w:color="auto" w:fill="auto"/>
            <w:vAlign w:val="center"/>
            <w:hideMark/>
          </w:tcPr>
          <w:p w14:paraId="4F7B178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RD$200,000.00</w:t>
            </w:r>
          </w:p>
        </w:tc>
        <w:tc>
          <w:tcPr>
            <w:tcW w:w="1701" w:type="dxa"/>
            <w:tcBorders>
              <w:top w:val="single" w:sz="4" w:space="0" w:color="auto"/>
              <w:left w:val="nil"/>
              <w:bottom w:val="single" w:sz="4" w:space="0" w:color="auto"/>
              <w:right w:val="single" w:sz="4" w:space="0" w:color="auto"/>
            </w:tcBorders>
            <w:vAlign w:val="center"/>
          </w:tcPr>
          <w:p w14:paraId="40424B0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4A44C26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4" w:space="0" w:color="auto"/>
              <w:left w:val="nil"/>
              <w:bottom w:val="single" w:sz="4" w:space="0" w:color="auto"/>
              <w:right w:val="single" w:sz="4" w:space="0" w:color="auto"/>
            </w:tcBorders>
            <w:vAlign w:val="center"/>
          </w:tcPr>
          <w:p w14:paraId="4AE2BD1D"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nil"/>
              <w:left w:val="single" w:sz="4" w:space="0" w:color="auto"/>
              <w:bottom w:val="single" w:sz="4" w:space="0" w:color="auto"/>
              <w:right w:val="single" w:sz="4" w:space="0" w:color="auto"/>
            </w:tcBorders>
            <w:shd w:val="clear" w:color="auto" w:fill="auto"/>
            <w:vAlign w:val="center"/>
            <w:hideMark/>
          </w:tcPr>
          <w:p w14:paraId="777DD74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nil"/>
              <w:left w:val="nil"/>
              <w:bottom w:val="single" w:sz="4" w:space="0" w:color="auto"/>
              <w:right w:val="single" w:sz="8" w:space="0" w:color="auto"/>
            </w:tcBorders>
            <w:shd w:val="clear" w:color="auto" w:fill="auto"/>
            <w:vAlign w:val="center"/>
            <w:hideMark/>
          </w:tcPr>
          <w:p w14:paraId="31B7AAA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Completado</w:t>
            </w:r>
          </w:p>
        </w:tc>
      </w:tr>
      <w:tr w:rsidR="003C2E83" w:rsidRPr="0077297C" w14:paraId="5E2B1BE9" w14:textId="77777777" w:rsidTr="003C2E83">
        <w:trPr>
          <w:trHeight w:val="427"/>
        </w:trPr>
        <w:tc>
          <w:tcPr>
            <w:tcW w:w="1983" w:type="dxa"/>
            <w:vMerge/>
            <w:tcBorders>
              <w:top w:val="nil"/>
              <w:left w:val="single" w:sz="8" w:space="0" w:color="auto"/>
              <w:bottom w:val="single" w:sz="8" w:space="0" w:color="000000"/>
              <w:right w:val="single" w:sz="4" w:space="0" w:color="auto"/>
            </w:tcBorders>
            <w:vAlign w:val="center"/>
            <w:hideMark/>
          </w:tcPr>
          <w:p w14:paraId="19C32932" w14:textId="77777777" w:rsidR="003C2E83" w:rsidRPr="0077297C" w:rsidRDefault="003C2E83" w:rsidP="003C2E83">
            <w:pPr>
              <w:jc w:val="center"/>
              <w:rPr>
                <w:rFonts w:ascii="Artifex CF Light" w:hAnsi="Artifex CF Light"/>
                <w:color w:val="002060"/>
                <w:sz w:val="18"/>
                <w:szCs w:val="18"/>
                <w:lang w:val="es-DO" w:eastAsia="es-DO"/>
              </w:rPr>
            </w:pPr>
          </w:p>
        </w:tc>
        <w:tc>
          <w:tcPr>
            <w:tcW w:w="3412" w:type="dxa"/>
            <w:gridSpan w:val="2"/>
            <w:tcBorders>
              <w:top w:val="nil"/>
              <w:left w:val="nil"/>
              <w:bottom w:val="single" w:sz="4" w:space="0" w:color="auto"/>
              <w:right w:val="single" w:sz="4" w:space="0" w:color="auto"/>
            </w:tcBorders>
            <w:shd w:val="clear" w:color="auto" w:fill="auto"/>
            <w:hideMark/>
          </w:tcPr>
          <w:p w14:paraId="6F102CD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Instalación de un cable de Fibra Óptica entre el edificio Principal y edificio Administrativo.</w:t>
            </w:r>
          </w:p>
        </w:tc>
        <w:tc>
          <w:tcPr>
            <w:tcW w:w="2116" w:type="dxa"/>
            <w:tcBorders>
              <w:top w:val="nil"/>
              <w:left w:val="nil"/>
              <w:bottom w:val="single" w:sz="4" w:space="0" w:color="auto"/>
              <w:right w:val="single" w:sz="4" w:space="0" w:color="auto"/>
            </w:tcBorders>
            <w:shd w:val="clear" w:color="auto" w:fill="auto"/>
            <w:vAlign w:val="center"/>
            <w:hideMark/>
          </w:tcPr>
          <w:p w14:paraId="5A943CF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RD$500,000.00</w:t>
            </w:r>
          </w:p>
        </w:tc>
        <w:tc>
          <w:tcPr>
            <w:tcW w:w="1701" w:type="dxa"/>
            <w:tcBorders>
              <w:top w:val="single" w:sz="4" w:space="0" w:color="auto"/>
              <w:left w:val="nil"/>
              <w:bottom w:val="single" w:sz="4" w:space="0" w:color="auto"/>
              <w:right w:val="single" w:sz="4" w:space="0" w:color="auto"/>
            </w:tcBorders>
            <w:vAlign w:val="center"/>
          </w:tcPr>
          <w:p w14:paraId="03F3D76E"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C9C489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nil"/>
              <w:left w:val="nil"/>
              <w:bottom w:val="single" w:sz="4" w:space="0" w:color="auto"/>
              <w:right w:val="single" w:sz="4" w:space="0" w:color="auto"/>
            </w:tcBorders>
            <w:vAlign w:val="center"/>
          </w:tcPr>
          <w:p w14:paraId="52989F9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nil"/>
              <w:left w:val="single" w:sz="4" w:space="0" w:color="auto"/>
              <w:bottom w:val="single" w:sz="4" w:space="0" w:color="auto"/>
              <w:right w:val="single" w:sz="4" w:space="0" w:color="auto"/>
            </w:tcBorders>
            <w:shd w:val="clear" w:color="auto" w:fill="auto"/>
            <w:vAlign w:val="center"/>
            <w:hideMark/>
          </w:tcPr>
          <w:p w14:paraId="442F578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nil"/>
              <w:left w:val="nil"/>
              <w:bottom w:val="single" w:sz="4" w:space="0" w:color="auto"/>
              <w:right w:val="single" w:sz="8" w:space="0" w:color="auto"/>
            </w:tcBorders>
            <w:shd w:val="clear" w:color="auto" w:fill="auto"/>
            <w:vAlign w:val="center"/>
            <w:hideMark/>
          </w:tcPr>
          <w:p w14:paraId="673E5AB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75D2630F" w14:textId="77777777" w:rsidTr="003C2E83">
        <w:trPr>
          <w:trHeight w:val="667"/>
        </w:trPr>
        <w:tc>
          <w:tcPr>
            <w:tcW w:w="1983"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6DA960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Departamento Financiero</w:t>
            </w:r>
            <w:r>
              <w:rPr>
                <w:rFonts w:ascii="Artifex CF Light" w:hAnsi="Artifex CF Light"/>
                <w:color w:val="002060"/>
                <w:sz w:val="18"/>
                <w:szCs w:val="18"/>
                <w:lang w:val="es-DO" w:eastAsia="es-DO"/>
              </w:rPr>
              <w:t>.</w:t>
            </w:r>
          </w:p>
        </w:tc>
        <w:tc>
          <w:tcPr>
            <w:tcW w:w="3412" w:type="dxa"/>
            <w:gridSpan w:val="2"/>
            <w:tcBorders>
              <w:top w:val="single" w:sz="8" w:space="0" w:color="auto"/>
              <w:left w:val="nil"/>
              <w:bottom w:val="single" w:sz="8" w:space="0" w:color="auto"/>
              <w:right w:val="single" w:sz="4" w:space="0" w:color="auto"/>
            </w:tcBorders>
            <w:shd w:val="clear" w:color="auto" w:fill="auto"/>
            <w:vAlign w:val="center"/>
            <w:hideMark/>
          </w:tcPr>
          <w:p w14:paraId="7ABA895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Entrenamiento y ayuda a migración de Great Plains (GP).</w:t>
            </w:r>
          </w:p>
        </w:tc>
        <w:tc>
          <w:tcPr>
            <w:tcW w:w="2116" w:type="dxa"/>
            <w:tcBorders>
              <w:top w:val="single" w:sz="8" w:space="0" w:color="auto"/>
              <w:left w:val="nil"/>
              <w:bottom w:val="single" w:sz="8" w:space="0" w:color="auto"/>
              <w:right w:val="single" w:sz="4" w:space="0" w:color="auto"/>
            </w:tcBorders>
            <w:shd w:val="clear" w:color="auto" w:fill="auto"/>
            <w:vAlign w:val="bottom"/>
            <w:hideMark/>
          </w:tcPr>
          <w:p w14:paraId="6132F58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RD$500,000.00</w:t>
            </w:r>
          </w:p>
          <w:p w14:paraId="7B01A3FD" w14:textId="77777777" w:rsidR="003C2E83" w:rsidRPr="0077297C" w:rsidRDefault="003C2E83" w:rsidP="003C2E83">
            <w:pPr>
              <w:jc w:val="center"/>
              <w:rPr>
                <w:rFonts w:ascii="Artifex CF Light" w:hAnsi="Artifex CF Light"/>
                <w:color w:val="002060"/>
                <w:sz w:val="18"/>
                <w:szCs w:val="18"/>
                <w:lang w:val="es-DO" w:eastAsia="es-DO"/>
              </w:rPr>
            </w:pPr>
          </w:p>
        </w:tc>
        <w:tc>
          <w:tcPr>
            <w:tcW w:w="1701" w:type="dxa"/>
            <w:tcBorders>
              <w:top w:val="single" w:sz="4" w:space="0" w:color="auto"/>
              <w:left w:val="nil"/>
              <w:bottom w:val="single" w:sz="4" w:space="0" w:color="auto"/>
              <w:right w:val="single" w:sz="4" w:space="0" w:color="auto"/>
            </w:tcBorders>
            <w:vAlign w:val="center"/>
          </w:tcPr>
          <w:p w14:paraId="08FD155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8" w:space="0" w:color="auto"/>
              <w:right w:val="single" w:sz="4" w:space="0" w:color="auto"/>
            </w:tcBorders>
            <w:vAlign w:val="center"/>
          </w:tcPr>
          <w:p w14:paraId="7028DBA9"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A7FC48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nil"/>
              <w:bottom w:val="single" w:sz="8" w:space="0" w:color="auto"/>
              <w:right w:val="single" w:sz="4" w:space="0" w:color="auto"/>
            </w:tcBorders>
            <w:shd w:val="clear" w:color="auto" w:fill="auto"/>
            <w:vAlign w:val="center"/>
            <w:hideMark/>
          </w:tcPr>
          <w:p w14:paraId="42A42D43"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single" w:sz="8" w:space="0" w:color="auto"/>
              <w:left w:val="nil"/>
              <w:bottom w:val="single" w:sz="8" w:space="0" w:color="auto"/>
              <w:right w:val="single" w:sz="8" w:space="0" w:color="auto"/>
            </w:tcBorders>
            <w:shd w:val="clear" w:color="auto" w:fill="auto"/>
            <w:vAlign w:val="center"/>
            <w:hideMark/>
          </w:tcPr>
          <w:p w14:paraId="2F694D9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721D310C" w14:textId="77777777" w:rsidTr="003C2E83">
        <w:trPr>
          <w:trHeight w:val="99"/>
        </w:trPr>
        <w:tc>
          <w:tcPr>
            <w:tcW w:w="1983" w:type="dxa"/>
            <w:vMerge w:val="restart"/>
            <w:tcBorders>
              <w:top w:val="single" w:sz="8" w:space="0" w:color="auto"/>
              <w:left w:val="single" w:sz="8" w:space="0" w:color="auto"/>
              <w:right w:val="single" w:sz="4" w:space="0" w:color="auto"/>
            </w:tcBorders>
            <w:shd w:val="clear" w:color="auto" w:fill="auto"/>
            <w:vAlign w:val="center"/>
          </w:tcPr>
          <w:p w14:paraId="232F220C"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Servicio al usuario</w:t>
            </w:r>
            <w:r>
              <w:rPr>
                <w:rFonts w:ascii="Artifex CF Light" w:hAnsi="Artifex CF Light"/>
                <w:color w:val="002060"/>
                <w:sz w:val="18"/>
                <w:szCs w:val="18"/>
                <w:lang w:val="es-DO" w:eastAsia="es-DO"/>
              </w:rPr>
              <w:t>.</w:t>
            </w:r>
          </w:p>
        </w:tc>
        <w:tc>
          <w:tcPr>
            <w:tcW w:w="3412" w:type="dxa"/>
            <w:gridSpan w:val="2"/>
            <w:tcBorders>
              <w:top w:val="single" w:sz="8" w:space="0" w:color="auto"/>
              <w:left w:val="nil"/>
              <w:bottom w:val="single" w:sz="8" w:space="0" w:color="auto"/>
              <w:right w:val="single" w:sz="4" w:space="0" w:color="auto"/>
            </w:tcBorders>
            <w:shd w:val="clear" w:color="auto" w:fill="auto"/>
            <w:vAlign w:val="center"/>
          </w:tcPr>
          <w:p w14:paraId="6239F9E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 xml:space="preserve">Reducción 95% de los errores en examen de proforma en la recepción de documentos  y solicitudes de servicio al usuario. </w:t>
            </w:r>
          </w:p>
        </w:tc>
        <w:tc>
          <w:tcPr>
            <w:tcW w:w="2116" w:type="dxa"/>
            <w:tcBorders>
              <w:top w:val="single" w:sz="8" w:space="0" w:color="auto"/>
              <w:left w:val="nil"/>
              <w:bottom w:val="single" w:sz="8" w:space="0" w:color="auto"/>
              <w:right w:val="single" w:sz="4" w:space="0" w:color="auto"/>
            </w:tcBorders>
            <w:shd w:val="clear" w:color="auto" w:fill="auto"/>
            <w:vAlign w:val="center"/>
          </w:tcPr>
          <w:p w14:paraId="65350110"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tcBorders>
              <w:top w:val="single" w:sz="4" w:space="0" w:color="auto"/>
              <w:left w:val="nil"/>
              <w:bottom w:val="single" w:sz="4" w:space="0" w:color="auto"/>
              <w:right w:val="single" w:sz="4" w:space="0" w:color="auto"/>
            </w:tcBorders>
            <w:vAlign w:val="center"/>
          </w:tcPr>
          <w:p w14:paraId="3D769D1A"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8" w:space="0" w:color="auto"/>
              <w:right w:val="single" w:sz="4" w:space="0" w:color="auto"/>
            </w:tcBorders>
            <w:vAlign w:val="center"/>
          </w:tcPr>
          <w:p w14:paraId="0A75C39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8" w:space="0" w:color="auto"/>
              <w:left w:val="single" w:sz="4" w:space="0" w:color="auto"/>
              <w:bottom w:val="single" w:sz="8" w:space="0" w:color="auto"/>
              <w:right w:val="single" w:sz="4" w:space="0" w:color="auto"/>
            </w:tcBorders>
            <w:shd w:val="clear" w:color="auto" w:fill="auto"/>
            <w:vAlign w:val="center"/>
          </w:tcPr>
          <w:p w14:paraId="62DC525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nil"/>
              <w:bottom w:val="single" w:sz="8" w:space="0" w:color="auto"/>
              <w:right w:val="single" w:sz="4" w:space="0" w:color="auto"/>
            </w:tcBorders>
            <w:shd w:val="clear" w:color="auto" w:fill="auto"/>
            <w:vAlign w:val="center"/>
          </w:tcPr>
          <w:p w14:paraId="394FA414"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single" w:sz="8" w:space="0" w:color="auto"/>
              <w:left w:val="nil"/>
              <w:bottom w:val="single" w:sz="8" w:space="0" w:color="auto"/>
              <w:right w:val="single" w:sz="8" w:space="0" w:color="auto"/>
            </w:tcBorders>
            <w:shd w:val="clear" w:color="auto" w:fill="auto"/>
            <w:vAlign w:val="center"/>
          </w:tcPr>
          <w:p w14:paraId="3F56704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Paralizada</w:t>
            </w:r>
          </w:p>
        </w:tc>
      </w:tr>
      <w:tr w:rsidR="003C2E83" w:rsidRPr="0077297C" w14:paraId="35CEAA55" w14:textId="77777777" w:rsidTr="003C2E83">
        <w:trPr>
          <w:trHeight w:val="99"/>
        </w:trPr>
        <w:tc>
          <w:tcPr>
            <w:tcW w:w="1983" w:type="dxa"/>
            <w:vMerge/>
            <w:tcBorders>
              <w:left w:val="single" w:sz="8" w:space="0" w:color="auto"/>
              <w:bottom w:val="single" w:sz="8" w:space="0" w:color="auto"/>
              <w:right w:val="single" w:sz="4" w:space="0" w:color="auto"/>
            </w:tcBorders>
            <w:shd w:val="clear" w:color="auto" w:fill="auto"/>
            <w:vAlign w:val="center"/>
          </w:tcPr>
          <w:p w14:paraId="64EF857B" w14:textId="77777777" w:rsidR="003C2E83" w:rsidRPr="0077297C" w:rsidRDefault="003C2E83" w:rsidP="003C2E83">
            <w:pPr>
              <w:jc w:val="center"/>
              <w:rPr>
                <w:rFonts w:ascii="Artifex CF Light" w:hAnsi="Artifex CF Light"/>
                <w:color w:val="002060"/>
                <w:sz w:val="18"/>
                <w:szCs w:val="18"/>
                <w:lang w:val="es-DO" w:eastAsia="es-DO"/>
              </w:rPr>
            </w:pPr>
          </w:p>
        </w:tc>
        <w:tc>
          <w:tcPr>
            <w:tcW w:w="3412" w:type="dxa"/>
            <w:gridSpan w:val="2"/>
            <w:tcBorders>
              <w:top w:val="single" w:sz="8" w:space="0" w:color="auto"/>
              <w:left w:val="nil"/>
              <w:bottom w:val="single" w:sz="8" w:space="0" w:color="auto"/>
              <w:right w:val="single" w:sz="4" w:space="0" w:color="auto"/>
            </w:tcBorders>
            <w:shd w:val="clear" w:color="auto" w:fill="auto"/>
            <w:vAlign w:val="center"/>
          </w:tcPr>
          <w:p w14:paraId="53E09DB8"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Eficientizar la atención telefónica.</w:t>
            </w:r>
          </w:p>
        </w:tc>
        <w:tc>
          <w:tcPr>
            <w:tcW w:w="2116" w:type="dxa"/>
            <w:tcBorders>
              <w:top w:val="single" w:sz="8" w:space="0" w:color="auto"/>
              <w:left w:val="nil"/>
              <w:bottom w:val="single" w:sz="8" w:space="0" w:color="auto"/>
              <w:right w:val="single" w:sz="4" w:space="0" w:color="auto"/>
            </w:tcBorders>
            <w:shd w:val="clear" w:color="auto" w:fill="auto"/>
            <w:vAlign w:val="center"/>
          </w:tcPr>
          <w:p w14:paraId="6B0F741B"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tcBorders>
              <w:top w:val="single" w:sz="4" w:space="0" w:color="auto"/>
              <w:left w:val="nil"/>
              <w:bottom w:val="single" w:sz="4" w:space="0" w:color="auto"/>
              <w:right w:val="single" w:sz="4" w:space="0" w:color="auto"/>
            </w:tcBorders>
            <w:vAlign w:val="center"/>
          </w:tcPr>
          <w:p w14:paraId="4AE62EF6"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559" w:type="dxa"/>
            <w:tcBorders>
              <w:top w:val="single" w:sz="8" w:space="0" w:color="auto"/>
              <w:left w:val="single" w:sz="4" w:space="0" w:color="auto"/>
              <w:bottom w:val="single" w:sz="8" w:space="0" w:color="auto"/>
              <w:right w:val="single" w:sz="4" w:space="0" w:color="auto"/>
            </w:tcBorders>
            <w:vAlign w:val="center"/>
          </w:tcPr>
          <w:p w14:paraId="7BA476A5"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276" w:type="dxa"/>
            <w:tcBorders>
              <w:top w:val="single" w:sz="8" w:space="0" w:color="auto"/>
              <w:left w:val="single" w:sz="4" w:space="0" w:color="auto"/>
              <w:bottom w:val="single" w:sz="8" w:space="0" w:color="auto"/>
              <w:right w:val="single" w:sz="4" w:space="0" w:color="auto"/>
            </w:tcBorders>
            <w:shd w:val="clear" w:color="auto" w:fill="auto"/>
            <w:vAlign w:val="center"/>
          </w:tcPr>
          <w:p w14:paraId="6F688BA1"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701" w:type="dxa"/>
            <w:gridSpan w:val="3"/>
            <w:tcBorders>
              <w:top w:val="single" w:sz="8" w:space="0" w:color="auto"/>
              <w:left w:val="nil"/>
              <w:bottom w:val="single" w:sz="8" w:space="0" w:color="auto"/>
              <w:right w:val="single" w:sz="4" w:space="0" w:color="auto"/>
            </w:tcBorders>
            <w:shd w:val="clear" w:color="auto" w:fill="auto"/>
            <w:vAlign w:val="center"/>
          </w:tcPr>
          <w:p w14:paraId="18C18AB7"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RD$0.00</w:t>
            </w:r>
          </w:p>
        </w:tc>
        <w:tc>
          <w:tcPr>
            <w:tcW w:w="1462" w:type="dxa"/>
            <w:tcBorders>
              <w:top w:val="single" w:sz="8" w:space="0" w:color="auto"/>
              <w:left w:val="nil"/>
              <w:bottom w:val="single" w:sz="8" w:space="0" w:color="auto"/>
              <w:right w:val="single" w:sz="8" w:space="0" w:color="auto"/>
            </w:tcBorders>
            <w:shd w:val="clear" w:color="auto" w:fill="auto"/>
            <w:vAlign w:val="center"/>
          </w:tcPr>
          <w:p w14:paraId="53F33F42" w14:textId="77777777" w:rsidR="003C2E83" w:rsidRPr="0077297C" w:rsidRDefault="003C2E83" w:rsidP="003C2E83">
            <w:pPr>
              <w:jc w:val="center"/>
              <w:rPr>
                <w:rFonts w:ascii="Artifex CF Light" w:hAnsi="Artifex CF Light"/>
                <w:color w:val="002060"/>
                <w:sz w:val="18"/>
                <w:szCs w:val="18"/>
                <w:lang w:val="es-DO" w:eastAsia="es-DO"/>
              </w:rPr>
            </w:pPr>
            <w:r w:rsidRPr="0077297C">
              <w:rPr>
                <w:rFonts w:ascii="Artifex CF Light" w:hAnsi="Artifex CF Light"/>
                <w:color w:val="002060"/>
                <w:sz w:val="18"/>
                <w:szCs w:val="18"/>
                <w:lang w:val="es-DO" w:eastAsia="es-DO"/>
              </w:rPr>
              <w:t>En Ejecución</w:t>
            </w:r>
          </w:p>
        </w:tc>
      </w:tr>
      <w:tr w:rsidR="003C2E83" w:rsidRPr="0077297C" w14:paraId="6A6D4043" w14:textId="77777777" w:rsidTr="003C2E83">
        <w:trPr>
          <w:trHeight w:val="341"/>
        </w:trPr>
        <w:tc>
          <w:tcPr>
            <w:tcW w:w="5395" w:type="dxa"/>
            <w:gridSpan w:val="3"/>
            <w:tcBorders>
              <w:top w:val="nil"/>
              <w:left w:val="single" w:sz="8" w:space="0" w:color="auto"/>
              <w:bottom w:val="single" w:sz="8" w:space="0" w:color="auto"/>
              <w:right w:val="single" w:sz="4" w:space="0" w:color="auto"/>
            </w:tcBorders>
            <w:shd w:val="clear" w:color="auto" w:fill="1F497D" w:themeFill="text2"/>
            <w:vAlign w:val="center"/>
            <w:hideMark/>
          </w:tcPr>
          <w:p w14:paraId="5469532C" w14:textId="77777777" w:rsidR="003C2E83" w:rsidRPr="00605EC4" w:rsidRDefault="003C2E83" w:rsidP="003C2E83">
            <w:pPr>
              <w:jc w:val="center"/>
              <w:rPr>
                <w:rFonts w:ascii="Artifex CF Light" w:hAnsi="Artifex CF Light"/>
                <w:color w:val="FFFFFF" w:themeColor="background1"/>
                <w:sz w:val="18"/>
                <w:szCs w:val="18"/>
                <w:lang w:val="es-DO" w:eastAsia="es-DO"/>
              </w:rPr>
            </w:pPr>
            <w:r w:rsidRPr="00605EC4">
              <w:rPr>
                <w:rFonts w:ascii="Artifex CF Light" w:hAnsi="Artifex CF Light"/>
                <w:color w:val="FFFFFF" w:themeColor="background1"/>
                <w:sz w:val="18"/>
                <w:szCs w:val="18"/>
                <w:lang w:val="es-DO" w:eastAsia="es-DO"/>
              </w:rPr>
              <w:t>Total</w:t>
            </w:r>
          </w:p>
        </w:tc>
        <w:tc>
          <w:tcPr>
            <w:tcW w:w="2116" w:type="dxa"/>
            <w:tcBorders>
              <w:top w:val="nil"/>
              <w:left w:val="nil"/>
              <w:bottom w:val="single" w:sz="8" w:space="0" w:color="auto"/>
              <w:right w:val="single" w:sz="4" w:space="0" w:color="auto"/>
            </w:tcBorders>
            <w:shd w:val="clear" w:color="auto" w:fill="1F497D" w:themeFill="text2"/>
            <w:vAlign w:val="center"/>
          </w:tcPr>
          <w:p w14:paraId="67A8A615" w14:textId="77777777" w:rsidR="003C2E83" w:rsidRPr="00605EC4" w:rsidRDefault="003C2E83" w:rsidP="003C2E83">
            <w:pPr>
              <w:jc w:val="center"/>
              <w:rPr>
                <w:rFonts w:ascii="Artifex CF Light" w:hAnsi="Artifex CF Light"/>
                <w:color w:val="FFFFFF" w:themeColor="background1"/>
                <w:sz w:val="18"/>
                <w:szCs w:val="18"/>
                <w:lang w:val="es-DO" w:eastAsia="es-DO"/>
              </w:rPr>
            </w:pPr>
            <w:r w:rsidRPr="00605EC4">
              <w:rPr>
                <w:rFonts w:ascii="Artifex CF Light" w:hAnsi="Artifex CF Light"/>
                <w:color w:val="FFFFFF" w:themeColor="background1"/>
                <w:sz w:val="18"/>
                <w:szCs w:val="18"/>
                <w:lang w:val="es-DO" w:eastAsia="es-DO"/>
              </w:rPr>
              <w:t>61,625,978.31</w:t>
            </w:r>
          </w:p>
        </w:tc>
        <w:tc>
          <w:tcPr>
            <w:tcW w:w="1701" w:type="dxa"/>
            <w:tcBorders>
              <w:top w:val="single" w:sz="4" w:space="0" w:color="auto"/>
              <w:left w:val="nil"/>
              <w:bottom w:val="single" w:sz="4" w:space="0" w:color="auto"/>
              <w:right w:val="single" w:sz="4" w:space="0" w:color="auto"/>
            </w:tcBorders>
            <w:shd w:val="clear" w:color="auto" w:fill="1F497D" w:themeFill="text2"/>
            <w:vAlign w:val="center"/>
          </w:tcPr>
          <w:p w14:paraId="4BF8716F" w14:textId="77777777" w:rsidR="003C2E83" w:rsidRPr="00605EC4" w:rsidRDefault="003C2E83" w:rsidP="003C2E83">
            <w:pPr>
              <w:jc w:val="center"/>
              <w:rPr>
                <w:rFonts w:ascii="Artifex CF Light" w:hAnsi="Artifex CF Light"/>
                <w:color w:val="FFFFFF" w:themeColor="background1"/>
                <w:sz w:val="18"/>
                <w:szCs w:val="18"/>
                <w:lang w:val="es-DO" w:eastAsia="es-DO"/>
              </w:rPr>
            </w:pPr>
            <w:r w:rsidRPr="00605EC4">
              <w:rPr>
                <w:rFonts w:ascii="Artifex CF Light" w:hAnsi="Artifex CF Light"/>
                <w:color w:val="FFFFFF" w:themeColor="background1"/>
                <w:sz w:val="18"/>
                <w:szCs w:val="18"/>
                <w:lang w:val="es-DO" w:eastAsia="es-DO"/>
              </w:rPr>
              <w:t>RD$0.00</w:t>
            </w:r>
          </w:p>
        </w:tc>
        <w:tc>
          <w:tcPr>
            <w:tcW w:w="1559" w:type="dxa"/>
            <w:tcBorders>
              <w:top w:val="nil"/>
              <w:left w:val="single" w:sz="4" w:space="0" w:color="auto"/>
              <w:bottom w:val="single" w:sz="8" w:space="0" w:color="auto"/>
              <w:right w:val="single" w:sz="4" w:space="0" w:color="auto"/>
            </w:tcBorders>
            <w:shd w:val="clear" w:color="auto" w:fill="1F497D" w:themeFill="text2"/>
            <w:vAlign w:val="center"/>
          </w:tcPr>
          <w:p w14:paraId="15248831" w14:textId="77777777" w:rsidR="003C2E83" w:rsidRPr="00605EC4" w:rsidRDefault="003C2E83" w:rsidP="003C2E83">
            <w:pPr>
              <w:jc w:val="center"/>
              <w:rPr>
                <w:rFonts w:ascii="Artifex CF Light" w:hAnsi="Artifex CF Light"/>
                <w:color w:val="FFFFFF" w:themeColor="background1"/>
                <w:sz w:val="18"/>
                <w:szCs w:val="18"/>
                <w:lang w:val="es-DO" w:eastAsia="es-DO"/>
              </w:rPr>
            </w:pPr>
            <w:r w:rsidRPr="00605EC4">
              <w:rPr>
                <w:rFonts w:ascii="Artifex CF Light" w:hAnsi="Artifex CF Light"/>
                <w:color w:val="FFFFFF" w:themeColor="background1"/>
                <w:sz w:val="18"/>
                <w:szCs w:val="18"/>
                <w:lang w:val="es-DO" w:eastAsia="es-DO"/>
              </w:rPr>
              <w:t>RD$0.00</w:t>
            </w:r>
          </w:p>
        </w:tc>
        <w:tc>
          <w:tcPr>
            <w:tcW w:w="1276" w:type="dxa"/>
            <w:tcBorders>
              <w:top w:val="nil"/>
              <w:left w:val="single" w:sz="4" w:space="0" w:color="auto"/>
              <w:bottom w:val="single" w:sz="8" w:space="0" w:color="auto"/>
              <w:right w:val="single" w:sz="4" w:space="0" w:color="auto"/>
            </w:tcBorders>
            <w:shd w:val="clear" w:color="auto" w:fill="1F497D" w:themeFill="text2"/>
            <w:vAlign w:val="center"/>
          </w:tcPr>
          <w:p w14:paraId="3589839D" w14:textId="77777777" w:rsidR="003C2E83" w:rsidRPr="00605EC4" w:rsidRDefault="003C2E83" w:rsidP="003C2E83">
            <w:pPr>
              <w:jc w:val="center"/>
              <w:rPr>
                <w:rFonts w:ascii="Artifex CF Light" w:hAnsi="Artifex CF Light"/>
                <w:color w:val="FFFFFF" w:themeColor="background1"/>
                <w:sz w:val="18"/>
                <w:szCs w:val="18"/>
                <w:lang w:val="es-DO" w:eastAsia="es-DO"/>
              </w:rPr>
            </w:pPr>
            <w:r w:rsidRPr="00605EC4">
              <w:rPr>
                <w:rFonts w:ascii="Artifex CF Light" w:hAnsi="Artifex CF Light"/>
                <w:color w:val="FFFFFF" w:themeColor="background1"/>
                <w:sz w:val="18"/>
                <w:szCs w:val="18"/>
                <w:lang w:val="es-DO" w:eastAsia="es-DO"/>
              </w:rPr>
              <w:t>RD$0.00</w:t>
            </w:r>
          </w:p>
        </w:tc>
        <w:tc>
          <w:tcPr>
            <w:tcW w:w="1701" w:type="dxa"/>
            <w:gridSpan w:val="3"/>
            <w:tcBorders>
              <w:top w:val="nil"/>
              <w:left w:val="nil"/>
              <w:bottom w:val="single" w:sz="8" w:space="0" w:color="auto"/>
              <w:right w:val="single" w:sz="8" w:space="0" w:color="auto"/>
            </w:tcBorders>
            <w:shd w:val="clear" w:color="auto" w:fill="1F497D" w:themeFill="text2"/>
            <w:vAlign w:val="center"/>
          </w:tcPr>
          <w:p w14:paraId="778AE045" w14:textId="77777777" w:rsidR="003C2E83" w:rsidRPr="00605EC4" w:rsidRDefault="003C2E83" w:rsidP="003C2E83">
            <w:pPr>
              <w:jc w:val="center"/>
              <w:rPr>
                <w:rFonts w:ascii="Artifex CF Light" w:hAnsi="Artifex CF Light"/>
                <w:color w:val="FFFFFF" w:themeColor="background1"/>
                <w:sz w:val="18"/>
                <w:szCs w:val="18"/>
                <w:lang w:val="es-DO" w:eastAsia="es-DO"/>
              </w:rPr>
            </w:pPr>
            <w:r w:rsidRPr="00605EC4">
              <w:rPr>
                <w:rFonts w:ascii="Artifex CF Light" w:hAnsi="Artifex CF Light"/>
                <w:color w:val="FFFFFF" w:themeColor="background1"/>
                <w:sz w:val="18"/>
                <w:szCs w:val="18"/>
                <w:lang w:val="es-DO" w:eastAsia="es-DO"/>
              </w:rPr>
              <w:t>RD$0.00</w:t>
            </w:r>
          </w:p>
        </w:tc>
        <w:tc>
          <w:tcPr>
            <w:tcW w:w="1462" w:type="dxa"/>
            <w:tcBorders>
              <w:top w:val="nil"/>
              <w:left w:val="nil"/>
              <w:bottom w:val="nil"/>
              <w:right w:val="nil"/>
            </w:tcBorders>
            <w:shd w:val="clear" w:color="auto" w:fill="auto"/>
            <w:noWrap/>
            <w:vAlign w:val="center"/>
            <w:hideMark/>
          </w:tcPr>
          <w:p w14:paraId="25CAA6C9" w14:textId="77777777" w:rsidR="003C2E83" w:rsidRPr="0077297C" w:rsidRDefault="003C2E83" w:rsidP="003C2E83">
            <w:pPr>
              <w:jc w:val="center"/>
              <w:rPr>
                <w:rFonts w:ascii="Artifex CF Light" w:hAnsi="Artifex CF Light"/>
                <w:color w:val="002060"/>
                <w:sz w:val="18"/>
                <w:szCs w:val="18"/>
                <w:lang w:val="es-DO" w:eastAsia="es-DO"/>
              </w:rPr>
            </w:pPr>
          </w:p>
        </w:tc>
      </w:tr>
    </w:tbl>
    <w:p w14:paraId="7C4742F9" w14:textId="77777777" w:rsidR="003C2E83" w:rsidRDefault="003C2E83" w:rsidP="003C2E83">
      <w:pPr>
        <w:rPr>
          <w:b/>
          <w:iCs/>
          <w:lang w:val="es-ES"/>
        </w:rPr>
        <w:sectPr w:rsidR="003C2E83" w:rsidSect="003C2E83">
          <w:headerReference w:type="default" r:id="rId39"/>
          <w:footerReference w:type="default" r:id="rId40"/>
          <w:pgSz w:w="15840" w:h="12240" w:orient="landscape"/>
          <w:pgMar w:top="1134" w:right="1298" w:bottom="1276" w:left="1440" w:header="720" w:footer="720" w:gutter="0"/>
          <w:cols w:space="720"/>
          <w:docGrid w:linePitch="360"/>
        </w:sectPr>
      </w:pPr>
    </w:p>
    <w:p w14:paraId="54E1353B" w14:textId="77777777" w:rsidR="00BF5C07" w:rsidRDefault="00BF5C07" w:rsidP="003C2E83">
      <w:pPr>
        <w:rPr>
          <w:b/>
          <w:iCs/>
          <w:lang w:val="es-ES"/>
        </w:rPr>
      </w:pPr>
    </w:p>
    <w:sectPr w:rsidR="00BF5C07" w:rsidSect="003C3D9E">
      <w:pgSz w:w="12240" w:h="15840"/>
      <w:pgMar w:top="1440" w:right="1134" w:bottom="1298"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941A1" w14:textId="77777777" w:rsidR="005026B6" w:rsidRDefault="005026B6" w:rsidP="003F1EC8">
      <w:r>
        <w:separator/>
      </w:r>
    </w:p>
  </w:endnote>
  <w:endnote w:type="continuationSeparator" w:id="0">
    <w:p w14:paraId="04D2F041" w14:textId="77777777" w:rsidR="005026B6" w:rsidRDefault="005026B6" w:rsidP="003F1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tifex CF Light">
    <w:panose1 w:val="00000400000000000000"/>
    <w:charset w:val="00"/>
    <w:family w:val="modern"/>
    <w:notTrueType/>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rtifex CF Extra Light">
    <w:panose1 w:val="00000300000000000000"/>
    <w:charset w:val="00"/>
    <w:family w:val="modern"/>
    <w:notTrueType/>
    <w:pitch w:val="variable"/>
    <w:sig w:usb0="00000007" w:usb1="00000000" w:usb2="00000000" w:usb3="00000000" w:csb0="00000093" w:csb1="00000000"/>
  </w:font>
  <w:font w:name="Artifex CF Extra Bold">
    <w:panose1 w:val="00000900000000000000"/>
    <w:charset w:val="00"/>
    <w:family w:val="modern"/>
    <w:notTrueType/>
    <w:pitch w:val="variable"/>
    <w:sig w:usb0="00000007" w:usb1="00000000" w:usb2="00000000" w:usb3="00000000" w:csb0="00000093" w:csb1="00000000"/>
  </w:font>
  <w:font w:name="Artifex CF Heavy">
    <w:panose1 w:val="00000A00000000000000"/>
    <w:charset w:val="00"/>
    <w:family w:val="modern"/>
    <w:notTrueType/>
    <w:pitch w:val="variable"/>
    <w:sig w:usb0="00000007" w:usb1="00000000" w:usb2="00000000" w:usb3="00000000" w:csb0="00000093" w:csb1="00000000"/>
  </w:font>
  <w:font w:name="Lucida Sans">
    <w:altName w:val="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iCiel Gotham Medium">
    <w:altName w:val="Calibri"/>
    <w:charset w:val="00"/>
    <w:family w:val="auto"/>
    <w:pitch w:val="variable"/>
    <w:sig w:usb0="A100007F" w:usb1="5000005B" w:usb2="00000000" w:usb3="00000000" w:csb0="00000193" w:csb1="00000000"/>
  </w:font>
  <w:font w:name="iCiel Gotham Thin">
    <w:altName w:val="Calibri"/>
    <w:charset w:val="00"/>
    <w:family w:val="auto"/>
    <w:pitch w:val="variable"/>
    <w:sig w:usb0="A100007F" w:usb1="5000005B" w:usb2="00000000" w:usb3="00000000" w:csb0="00000193"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tifex CF">
    <w:panose1 w:val="000005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F688D" w14:textId="77777777" w:rsidR="005D3CB5" w:rsidRDefault="005D3CB5">
    <w:pPr>
      <w:pStyle w:val="Footer"/>
      <w:jc w:val="right"/>
    </w:pPr>
  </w:p>
  <w:p w14:paraId="760AC60E" w14:textId="77777777" w:rsidR="005D3CB5" w:rsidRDefault="005D3CB5" w:rsidP="00806BC4">
    <w:pPr>
      <w:pStyle w:val="BodyText"/>
      <w:spacing w:line="14" w:lineRule="auto"/>
      <w:rPr>
        <w:sz w:val="20"/>
      </w:rPr>
    </w:pPr>
    <w:r>
      <w:rPr>
        <w:noProof/>
        <w:lang w:val="es-DO" w:eastAsia="es-DO" w:bidi="ar-SA"/>
      </w:rPr>
      <mc:AlternateContent>
        <mc:Choice Requires="wps">
          <w:drawing>
            <wp:anchor distT="0" distB="0" distL="114300" distR="114300" simplePos="0" relativeHeight="251670528" behindDoc="1" locked="0" layoutInCell="1" allowOverlap="1" wp14:anchorId="1A509E1D" wp14:editId="21CE90CF">
              <wp:simplePos x="0" y="0"/>
              <wp:positionH relativeFrom="page">
                <wp:posOffset>2870200</wp:posOffset>
              </wp:positionH>
              <wp:positionV relativeFrom="page">
                <wp:posOffset>9369425</wp:posOffset>
              </wp:positionV>
              <wp:extent cx="960120" cy="0"/>
              <wp:effectExtent l="12700" t="6350" r="8255" b="12700"/>
              <wp:wrapNone/>
              <wp:docPr id="34"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line">
                        <a:avLst/>
                      </a:prstGeom>
                      <a:noFill/>
                      <a:ln w="9220">
                        <a:solidFill>
                          <a:srgbClr val="EC252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FB3F1" id="Conector recto 34"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75pt" to="301.6pt,7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" strokecolor="#ec252c" strokeweight=".25611mm">
              <w10:wrap anchorx="page" anchory="page"/>
            </v:line>
          </w:pict>
        </mc:Fallback>
      </mc:AlternateContent>
    </w:r>
    <w:r>
      <w:rPr>
        <w:noProof/>
        <w:lang w:val="es-DO" w:eastAsia="es-DO" w:bidi="ar-SA"/>
      </w:rPr>
      <mc:AlternateContent>
        <mc:Choice Requires="wpg">
          <w:drawing>
            <wp:anchor distT="0" distB="0" distL="114300" distR="114300" simplePos="0" relativeHeight="251669504" behindDoc="1" locked="0" layoutInCell="1" allowOverlap="1" wp14:anchorId="0C96199D" wp14:editId="7561494A">
              <wp:simplePos x="0" y="0"/>
              <wp:positionH relativeFrom="page">
                <wp:posOffset>3921125</wp:posOffset>
              </wp:positionH>
              <wp:positionV relativeFrom="page">
                <wp:posOffset>9116060</wp:posOffset>
              </wp:positionV>
              <wp:extent cx="312420" cy="291465"/>
              <wp:effectExtent l="6350" t="635" r="5080" b="12700"/>
              <wp:wrapNone/>
              <wp:docPr id="23" name="Gru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AutoShape 3"/>
                      <wps:cNvSpPr>
                        <a:spLocks/>
                      </wps:cNvSpPr>
                      <wps:spPr bwMode="auto">
                        <a:xfrm>
                          <a:off x="6306" y="14763"/>
                          <a:ext cx="313" cy="27"/>
                        </a:xfrm>
                        <a:custGeom>
                          <a:avLst/>
                          <a:gdLst>
                            <a:gd name="T0" fmla="+- 0 6332 6306"/>
                            <a:gd name="T1" fmla="*/ T0 w 313"/>
                            <a:gd name="T2" fmla="+- 0 14765 14764"/>
                            <a:gd name="T3" fmla="*/ 14765 h 27"/>
                            <a:gd name="T4" fmla="+- 0 6331 6306"/>
                            <a:gd name="T5" fmla="*/ T4 w 313"/>
                            <a:gd name="T6" fmla="+- 0 14764 14764"/>
                            <a:gd name="T7" fmla="*/ 14764 h 27"/>
                            <a:gd name="T8" fmla="+- 0 6307 6306"/>
                            <a:gd name="T9" fmla="*/ T8 w 313"/>
                            <a:gd name="T10" fmla="+- 0 14764 14764"/>
                            <a:gd name="T11" fmla="*/ 14764 h 27"/>
                            <a:gd name="T12" fmla="+- 0 6306 6306"/>
                            <a:gd name="T13" fmla="*/ T12 w 313"/>
                            <a:gd name="T14" fmla="+- 0 14765 14764"/>
                            <a:gd name="T15" fmla="*/ 14765 h 27"/>
                            <a:gd name="T16" fmla="+- 0 6306 6306"/>
                            <a:gd name="T17" fmla="*/ T16 w 313"/>
                            <a:gd name="T18" fmla="+- 0 14789 14764"/>
                            <a:gd name="T19" fmla="*/ 14789 h 27"/>
                            <a:gd name="T20" fmla="+- 0 6307 6306"/>
                            <a:gd name="T21" fmla="*/ T20 w 313"/>
                            <a:gd name="T22" fmla="+- 0 14790 14764"/>
                            <a:gd name="T23" fmla="*/ 14790 h 27"/>
                            <a:gd name="T24" fmla="+- 0 6331 6306"/>
                            <a:gd name="T25" fmla="*/ T24 w 313"/>
                            <a:gd name="T26" fmla="+- 0 14790 14764"/>
                            <a:gd name="T27" fmla="*/ 14790 h 27"/>
                            <a:gd name="T28" fmla="+- 0 6332 6306"/>
                            <a:gd name="T29" fmla="*/ T28 w 313"/>
                            <a:gd name="T30" fmla="+- 0 14789 14764"/>
                            <a:gd name="T31" fmla="*/ 14789 h 27"/>
                            <a:gd name="T32" fmla="+- 0 6332 6306"/>
                            <a:gd name="T33" fmla="*/ T32 w 313"/>
                            <a:gd name="T34" fmla="+- 0 14765 14764"/>
                            <a:gd name="T35" fmla="*/ 14765 h 27"/>
                            <a:gd name="T36" fmla="+- 0 6434 6306"/>
                            <a:gd name="T37" fmla="*/ T36 w 313"/>
                            <a:gd name="T38" fmla="+- 0 14765 14764"/>
                            <a:gd name="T39" fmla="*/ 14765 h 27"/>
                            <a:gd name="T40" fmla="+- 0 6433 6306"/>
                            <a:gd name="T41" fmla="*/ T40 w 313"/>
                            <a:gd name="T42" fmla="+- 0 14764 14764"/>
                            <a:gd name="T43" fmla="*/ 14764 h 27"/>
                            <a:gd name="T44" fmla="+- 0 6409 6306"/>
                            <a:gd name="T45" fmla="*/ T44 w 313"/>
                            <a:gd name="T46" fmla="+- 0 14764 14764"/>
                            <a:gd name="T47" fmla="*/ 14764 h 27"/>
                            <a:gd name="T48" fmla="+- 0 6408 6306"/>
                            <a:gd name="T49" fmla="*/ T48 w 313"/>
                            <a:gd name="T50" fmla="+- 0 14765 14764"/>
                            <a:gd name="T51" fmla="*/ 14765 h 27"/>
                            <a:gd name="T52" fmla="+- 0 6408 6306"/>
                            <a:gd name="T53" fmla="*/ T52 w 313"/>
                            <a:gd name="T54" fmla="+- 0 14789 14764"/>
                            <a:gd name="T55" fmla="*/ 14789 h 27"/>
                            <a:gd name="T56" fmla="+- 0 6409 6306"/>
                            <a:gd name="T57" fmla="*/ T56 w 313"/>
                            <a:gd name="T58" fmla="+- 0 14790 14764"/>
                            <a:gd name="T59" fmla="*/ 14790 h 27"/>
                            <a:gd name="T60" fmla="+- 0 6433 6306"/>
                            <a:gd name="T61" fmla="*/ T60 w 313"/>
                            <a:gd name="T62" fmla="+- 0 14790 14764"/>
                            <a:gd name="T63" fmla="*/ 14790 h 27"/>
                            <a:gd name="T64" fmla="+- 0 6434 6306"/>
                            <a:gd name="T65" fmla="*/ T64 w 313"/>
                            <a:gd name="T66" fmla="+- 0 14789 14764"/>
                            <a:gd name="T67" fmla="*/ 14789 h 27"/>
                            <a:gd name="T68" fmla="+- 0 6434 6306"/>
                            <a:gd name="T69" fmla="*/ T68 w 313"/>
                            <a:gd name="T70" fmla="+- 0 14765 14764"/>
                            <a:gd name="T71" fmla="*/ 14765 h 27"/>
                            <a:gd name="T72" fmla="+- 0 6535 6306"/>
                            <a:gd name="T73" fmla="*/ T72 w 313"/>
                            <a:gd name="T74" fmla="+- 0 14765 14764"/>
                            <a:gd name="T75" fmla="*/ 14765 h 27"/>
                            <a:gd name="T76" fmla="+- 0 6534 6306"/>
                            <a:gd name="T77" fmla="*/ T76 w 313"/>
                            <a:gd name="T78" fmla="+- 0 14764 14764"/>
                            <a:gd name="T79" fmla="*/ 14764 h 27"/>
                            <a:gd name="T80" fmla="+- 0 6510 6306"/>
                            <a:gd name="T81" fmla="*/ T80 w 313"/>
                            <a:gd name="T82" fmla="+- 0 14764 14764"/>
                            <a:gd name="T83" fmla="*/ 14764 h 27"/>
                            <a:gd name="T84" fmla="+- 0 6509 6306"/>
                            <a:gd name="T85" fmla="*/ T84 w 313"/>
                            <a:gd name="T86" fmla="+- 0 14765 14764"/>
                            <a:gd name="T87" fmla="*/ 14765 h 27"/>
                            <a:gd name="T88" fmla="+- 0 6509 6306"/>
                            <a:gd name="T89" fmla="*/ T88 w 313"/>
                            <a:gd name="T90" fmla="+- 0 14789 14764"/>
                            <a:gd name="T91" fmla="*/ 14789 h 27"/>
                            <a:gd name="T92" fmla="+- 0 6510 6306"/>
                            <a:gd name="T93" fmla="*/ T92 w 313"/>
                            <a:gd name="T94" fmla="+- 0 14790 14764"/>
                            <a:gd name="T95" fmla="*/ 14790 h 27"/>
                            <a:gd name="T96" fmla="+- 0 6534 6306"/>
                            <a:gd name="T97" fmla="*/ T96 w 313"/>
                            <a:gd name="T98" fmla="+- 0 14790 14764"/>
                            <a:gd name="T99" fmla="*/ 14790 h 27"/>
                            <a:gd name="T100" fmla="+- 0 6535 6306"/>
                            <a:gd name="T101" fmla="*/ T100 w 313"/>
                            <a:gd name="T102" fmla="+- 0 14789 14764"/>
                            <a:gd name="T103" fmla="*/ 14789 h 27"/>
                            <a:gd name="T104" fmla="+- 0 6535 6306"/>
                            <a:gd name="T105" fmla="*/ T104 w 313"/>
                            <a:gd name="T106" fmla="+- 0 14765 14764"/>
                            <a:gd name="T107" fmla="*/ 14765 h 27"/>
                            <a:gd name="T108" fmla="+- 0 6619 6306"/>
                            <a:gd name="T109" fmla="*/ T108 w 313"/>
                            <a:gd name="T110" fmla="+- 0 14765 14764"/>
                            <a:gd name="T111" fmla="*/ 14765 h 27"/>
                            <a:gd name="T112" fmla="+- 0 6618 6306"/>
                            <a:gd name="T113" fmla="*/ T112 w 313"/>
                            <a:gd name="T114" fmla="+- 0 14764 14764"/>
                            <a:gd name="T115" fmla="*/ 14764 h 27"/>
                            <a:gd name="T116" fmla="+- 0 6594 6306"/>
                            <a:gd name="T117" fmla="*/ T116 w 313"/>
                            <a:gd name="T118" fmla="+- 0 14764 14764"/>
                            <a:gd name="T119" fmla="*/ 14764 h 27"/>
                            <a:gd name="T120" fmla="+- 0 6593 6306"/>
                            <a:gd name="T121" fmla="*/ T120 w 313"/>
                            <a:gd name="T122" fmla="+- 0 14765 14764"/>
                            <a:gd name="T123" fmla="*/ 14765 h 27"/>
                            <a:gd name="T124" fmla="+- 0 6593 6306"/>
                            <a:gd name="T125" fmla="*/ T124 w 313"/>
                            <a:gd name="T126" fmla="+- 0 14789 14764"/>
                            <a:gd name="T127" fmla="*/ 14789 h 27"/>
                            <a:gd name="T128" fmla="+- 0 6594 6306"/>
                            <a:gd name="T129" fmla="*/ T128 w 313"/>
                            <a:gd name="T130" fmla="+- 0 14790 14764"/>
                            <a:gd name="T131" fmla="*/ 14790 h 27"/>
                            <a:gd name="T132" fmla="+- 0 6618 6306"/>
                            <a:gd name="T133" fmla="*/ T132 w 313"/>
                            <a:gd name="T134" fmla="+- 0 14790 14764"/>
                            <a:gd name="T135" fmla="*/ 14790 h 27"/>
                            <a:gd name="T136" fmla="+- 0 6619 6306"/>
                            <a:gd name="T137" fmla="*/ T136 w 313"/>
                            <a:gd name="T138" fmla="+- 0 14789 14764"/>
                            <a:gd name="T139" fmla="*/ 14789 h 27"/>
                            <a:gd name="T140" fmla="+- 0 6619 6306"/>
                            <a:gd name="T141" fmla="*/ T140 w 313"/>
                            <a:gd name="T142" fmla="+- 0 14765 14764"/>
                            <a:gd name="T143" fmla="*/ 14765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13" h="27">
                              <a:moveTo>
                                <a:pt x="26" y="1"/>
                              </a:moveTo>
                              <a:lnTo>
                                <a:pt x="25" y="0"/>
                              </a:lnTo>
                              <a:lnTo>
                                <a:pt x="1" y="0"/>
                              </a:lnTo>
                              <a:lnTo>
                                <a:pt x="0" y="1"/>
                              </a:lnTo>
                              <a:lnTo>
                                <a:pt x="0" y="25"/>
                              </a:lnTo>
                              <a:lnTo>
                                <a:pt x="1" y="26"/>
                              </a:lnTo>
                              <a:lnTo>
                                <a:pt x="25" y="26"/>
                              </a:lnTo>
                              <a:lnTo>
                                <a:pt x="26" y="25"/>
                              </a:lnTo>
                              <a:lnTo>
                                <a:pt x="26" y="1"/>
                              </a:lnTo>
                              <a:moveTo>
                                <a:pt x="128" y="1"/>
                              </a:moveTo>
                              <a:lnTo>
                                <a:pt x="127" y="0"/>
                              </a:lnTo>
                              <a:lnTo>
                                <a:pt x="103" y="0"/>
                              </a:lnTo>
                              <a:lnTo>
                                <a:pt x="102" y="1"/>
                              </a:lnTo>
                              <a:lnTo>
                                <a:pt x="102" y="25"/>
                              </a:lnTo>
                              <a:lnTo>
                                <a:pt x="103" y="26"/>
                              </a:lnTo>
                              <a:lnTo>
                                <a:pt x="127" y="26"/>
                              </a:lnTo>
                              <a:lnTo>
                                <a:pt x="128" y="25"/>
                              </a:lnTo>
                              <a:lnTo>
                                <a:pt x="128" y="1"/>
                              </a:lnTo>
                              <a:moveTo>
                                <a:pt x="229" y="1"/>
                              </a:moveTo>
                              <a:lnTo>
                                <a:pt x="228" y="0"/>
                              </a:lnTo>
                              <a:lnTo>
                                <a:pt x="204" y="0"/>
                              </a:lnTo>
                              <a:lnTo>
                                <a:pt x="203" y="1"/>
                              </a:lnTo>
                              <a:lnTo>
                                <a:pt x="203" y="25"/>
                              </a:lnTo>
                              <a:lnTo>
                                <a:pt x="204" y="26"/>
                              </a:lnTo>
                              <a:lnTo>
                                <a:pt x="228" y="26"/>
                              </a:lnTo>
                              <a:lnTo>
                                <a:pt x="229" y="25"/>
                              </a:lnTo>
                              <a:lnTo>
                                <a:pt x="229" y="1"/>
                              </a:lnTo>
                              <a:moveTo>
                                <a:pt x="313" y="1"/>
                              </a:moveTo>
                              <a:lnTo>
                                <a:pt x="312" y="0"/>
                              </a:lnTo>
                              <a:lnTo>
                                <a:pt x="288" y="0"/>
                              </a:lnTo>
                              <a:lnTo>
                                <a:pt x="287" y="1"/>
                              </a:lnTo>
                              <a:lnTo>
                                <a:pt x="287" y="25"/>
                              </a:lnTo>
                              <a:lnTo>
                                <a:pt x="288" y="26"/>
                              </a:lnTo>
                              <a:lnTo>
                                <a:pt x="312" y="26"/>
                              </a:lnTo>
                              <a:lnTo>
                                <a:pt x="313" y="25"/>
                              </a:lnTo>
                              <a:lnTo>
                                <a:pt x="313" y="1"/>
                              </a:lnTo>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Line 4"/>
                      <wps:cNvCnPr/>
                      <wps:spPr bwMode="auto">
                        <a:xfrm>
                          <a:off x="6176" y="14755"/>
                          <a:ext cx="490" cy="0"/>
                        </a:xfrm>
                        <a:prstGeom prst="line">
                          <a:avLst/>
                        </a:prstGeom>
                        <a:noFill/>
                        <a:ln w="1270">
                          <a:solidFill>
                            <a:srgbClr val="203C73"/>
                          </a:solidFill>
                          <a:prstDash val="solid"/>
                          <a:round/>
                          <a:headEnd/>
                          <a:tailEnd/>
                        </a:ln>
                        <a:extLst>
                          <a:ext uri="{909E8E84-426E-40DD-AFC4-6F175D3DCCD1}">
                            <a14:hiddenFill xmlns:a14="http://schemas.microsoft.com/office/drawing/2010/main">
                              <a:noFill/>
                            </a14:hiddenFill>
                          </a:ext>
                        </a:extLst>
                      </wps:spPr>
                      <wps:bodyPr/>
                    </wps:wsp>
                    <wps:wsp>
                      <wps:cNvPr id="29" name="Line 5"/>
                      <wps:cNvCnPr/>
                      <wps:spPr bwMode="auto">
                        <a:xfrm>
                          <a:off x="6175" y="14751"/>
                          <a:ext cx="492" cy="0"/>
                        </a:xfrm>
                        <a:prstGeom prst="line">
                          <a:avLst/>
                        </a:prstGeom>
                        <a:noFill/>
                        <a:ln w="3810">
                          <a:solidFill>
                            <a:srgbClr val="203C73"/>
                          </a:solidFill>
                          <a:prstDash val="solid"/>
                          <a:round/>
                          <a:headEnd/>
                          <a:tailEnd/>
                        </a:ln>
                        <a:extLst>
                          <a:ext uri="{909E8E84-426E-40DD-AFC4-6F175D3DCCD1}">
                            <a14:hiddenFill xmlns:a14="http://schemas.microsoft.com/office/drawing/2010/main">
                              <a:noFill/>
                            </a14:hiddenFill>
                          </a:ext>
                        </a:extLst>
                      </wps:spPr>
                      <wps:bodyPr/>
                    </wps:wsp>
                    <wps:wsp>
                      <wps:cNvPr id="30" name="AutoShape 6"/>
                      <wps:cNvSpPr>
                        <a:spLocks/>
                      </wps:cNvSpPr>
                      <wps:spPr bwMode="auto">
                        <a:xfrm>
                          <a:off x="6188" y="14505"/>
                          <a:ext cx="431" cy="285"/>
                        </a:xfrm>
                        <a:custGeom>
                          <a:avLst/>
                          <a:gdLst>
                            <a:gd name="T0" fmla="+- 0 6223 6189"/>
                            <a:gd name="T1" fmla="*/ T0 w 431"/>
                            <a:gd name="T2" fmla="+- 0 14738 14506"/>
                            <a:gd name="T3" fmla="*/ 14738 h 285"/>
                            <a:gd name="T4" fmla="+- 0 6249 6189"/>
                            <a:gd name="T5" fmla="*/ T4 w 431"/>
                            <a:gd name="T6" fmla="+- 0 14748 14506"/>
                            <a:gd name="T7" fmla="*/ 14748 h 285"/>
                            <a:gd name="T8" fmla="+- 0 6249 6189"/>
                            <a:gd name="T9" fmla="*/ T8 w 431"/>
                            <a:gd name="T10" fmla="+- 0 14765 14506"/>
                            <a:gd name="T11" fmla="*/ 14765 h 285"/>
                            <a:gd name="T12" fmla="+- 0 6224 6189"/>
                            <a:gd name="T13" fmla="*/ T12 w 431"/>
                            <a:gd name="T14" fmla="+- 0 14764 14506"/>
                            <a:gd name="T15" fmla="*/ 14764 h 285"/>
                            <a:gd name="T16" fmla="+- 0 6223 6189"/>
                            <a:gd name="T17" fmla="*/ T16 w 431"/>
                            <a:gd name="T18" fmla="+- 0 14789 14506"/>
                            <a:gd name="T19" fmla="*/ 14789 h 285"/>
                            <a:gd name="T20" fmla="+- 0 6248 6189"/>
                            <a:gd name="T21" fmla="*/ T20 w 431"/>
                            <a:gd name="T22" fmla="+- 0 14790 14506"/>
                            <a:gd name="T23" fmla="*/ 14790 h 285"/>
                            <a:gd name="T24" fmla="+- 0 6249 6189"/>
                            <a:gd name="T25" fmla="*/ T24 w 431"/>
                            <a:gd name="T26" fmla="+- 0 14765 14506"/>
                            <a:gd name="T27" fmla="*/ 14765 h 285"/>
                            <a:gd name="T28" fmla="+- 0 6306 6189"/>
                            <a:gd name="T29" fmla="*/ T28 w 431"/>
                            <a:gd name="T30" fmla="+- 0 14738 14506"/>
                            <a:gd name="T31" fmla="*/ 14738 h 285"/>
                            <a:gd name="T32" fmla="+- 0 6332 6189"/>
                            <a:gd name="T33" fmla="*/ T32 w 431"/>
                            <a:gd name="T34" fmla="+- 0 14748 14506"/>
                            <a:gd name="T35" fmla="*/ 14748 h 285"/>
                            <a:gd name="T36" fmla="+- 0 6342 6189"/>
                            <a:gd name="T37" fmla="*/ T36 w 431"/>
                            <a:gd name="T38" fmla="+- 0 14508 14506"/>
                            <a:gd name="T39" fmla="*/ 14508 h 285"/>
                            <a:gd name="T40" fmla="+- 0 6235 6189"/>
                            <a:gd name="T41" fmla="*/ T40 w 431"/>
                            <a:gd name="T42" fmla="+- 0 14594 14506"/>
                            <a:gd name="T43" fmla="*/ 14594 h 285"/>
                            <a:gd name="T44" fmla="+- 0 6189 6189"/>
                            <a:gd name="T45" fmla="*/ T44 w 431"/>
                            <a:gd name="T46" fmla="+- 0 14731 14506"/>
                            <a:gd name="T47" fmla="*/ 14731 h 285"/>
                            <a:gd name="T48" fmla="+- 0 6190 6189"/>
                            <a:gd name="T49" fmla="*/ T48 w 431"/>
                            <a:gd name="T50" fmla="+- 0 14731 14506"/>
                            <a:gd name="T51" fmla="*/ 14731 h 285"/>
                            <a:gd name="T52" fmla="+- 0 6203 6189"/>
                            <a:gd name="T53" fmla="*/ T52 w 431"/>
                            <a:gd name="T54" fmla="+- 0 14731 14506"/>
                            <a:gd name="T55" fmla="*/ 14731 h 285"/>
                            <a:gd name="T56" fmla="+- 0 6215 6189"/>
                            <a:gd name="T57" fmla="*/ T56 w 431"/>
                            <a:gd name="T58" fmla="+- 0 14731 14506"/>
                            <a:gd name="T59" fmla="*/ 14731 h 285"/>
                            <a:gd name="T60" fmla="+- 0 6225 6189"/>
                            <a:gd name="T61" fmla="*/ T60 w 431"/>
                            <a:gd name="T62" fmla="+- 0 14716 14506"/>
                            <a:gd name="T63" fmla="*/ 14716 h 285"/>
                            <a:gd name="T64" fmla="+- 0 6228 6189"/>
                            <a:gd name="T65" fmla="*/ T64 w 431"/>
                            <a:gd name="T66" fmla="+- 0 14697 14506"/>
                            <a:gd name="T67" fmla="*/ 14697 h 285"/>
                            <a:gd name="T68" fmla="+- 0 6240 6189"/>
                            <a:gd name="T69" fmla="*/ T68 w 431"/>
                            <a:gd name="T70" fmla="+- 0 14649 14506"/>
                            <a:gd name="T71" fmla="*/ 14649 h 285"/>
                            <a:gd name="T72" fmla="+- 0 6255 6189"/>
                            <a:gd name="T73" fmla="*/ T72 w 431"/>
                            <a:gd name="T74" fmla="+- 0 14611 14506"/>
                            <a:gd name="T75" fmla="*/ 14611 h 285"/>
                            <a:gd name="T76" fmla="+- 0 6275 6189"/>
                            <a:gd name="T77" fmla="*/ T76 w 431"/>
                            <a:gd name="T78" fmla="+- 0 14577 14506"/>
                            <a:gd name="T79" fmla="*/ 14577 h 285"/>
                            <a:gd name="T80" fmla="+- 0 6301 6189"/>
                            <a:gd name="T81" fmla="*/ T80 w 431"/>
                            <a:gd name="T82" fmla="+- 0 14543 14506"/>
                            <a:gd name="T83" fmla="*/ 14543 h 285"/>
                            <a:gd name="T84" fmla="+- 0 6315 6189"/>
                            <a:gd name="T85" fmla="*/ T84 w 431"/>
                            <a:gd name="T86" fmla="+- 0 14529 14506"/>
                            <a:gd name="T87" fmla="*/ 14529 h 285"/>
                            <a:gd name="T88" fmla="+- 0 6331 6189"/>
                            <a:gd name="T89" fmla="*/ T88 w 431"/>
                            <a:gd name="T90" fmla="+- 0 14516 14506"/>
                            <a:gd name="T91" fmla="*/ 14516 h 285"/>
                            <a:gd name="T92" fmla="+- 0 6342 6189"/>
                            <a:gd name="T93" fmla="*/ T92 w 431"/>
                            <a:gd name="T94" fmla="+- 0 14508 14506"/>
                            <a:gd name="T95" fmla="*/ 14508 h 285"/>
                            <a:gd name="T96" fmla="+- 0 6344 6189"/>
                            <a:gd name="T97" fmla="*/ T96 w 431"/>
                            <a:gd name="T98" fmla="+- 0 14507 14506"/>
                            <a:gd name="T99" fmla="*/ 14507 h 285"/>
                            <a:gd name="T100" fmla="+- 0 6346 6189"/>
                            <a:gd name="T101" fmla="*/ T100 w 431"/>
                            <a:gd name="T102" fmla="+- 0 14506 14506"/>
                            <a:gd name="T103" fmla="*/ 14506 h 285"/>
                            <a:gd name="T104" fmla="+- 0 6347 6189"/>
                            <a:gd name="T105" fmla="*/ T104 w 431"/>
                            <a:gd name="T106" fmla="+- 0 14506 14506"/>
                            <a:gd name="T107" fmla="*/ 14506 h 285"/>
                            <a:gd name="T108" fmla="+- 0 6347 6189"/>
                            <a:gd name="T109" fmla="*/ T108 w 431"/>
                            <a:gd name="T110" fmla="+- 0 14506 14506"/>
                            <a:gd name="T111" fmla="*/ 14506 h 285"/>
                            <a:gd name="T112" fmla="+- 0 6380 6189"/>
                            <a:gd name="T113" fmla="*/ T112 w 431"/>
                            <a:gd name="T114" fmla="+- 0 14513 14506"/>
                            <a:gd name="T115" fmla="*/ 14513 h 285"/>
                            <a:gd name="T116" fmla="+- 0 6325 6189"/>
                            <a:gd name="T117" fmla="*/ T116 w 431"/>
                            <a:gd name="T118" fmla="+- 0 14551 14506"/>
                            <a:gd name="T119" fmla="*/ 14551 h 285"/>
                            <a:gd name="T120" fmla="+- 0 6282 6189"/>
                            <a:gd name="T121" fmla="*/ T120 w 431"/>
                            <a:gd name="T122" fmla="+- 0 14609 14506"/>
                            <a:gd name="T123" fmla="*/ 14609 h 285"/>
                            <a:gd name="T124" fmla="+- 0 6274 6189"/>
                            <a:gd name="T125" fmla="*/ T124 w 431"/>
                            <a:gd name="T126" fmla="+- 0 14623 14506"/>
                            <a:gd name="T127" fmla="*/ 14623 h 285"/>
                            <a:gd name="T128" fmla="+- 0 6267 6189"/>
                            <a:gd name="T129" fmla="*/ T128 w 431"/>
                            <a:gd name="T130" fmla="+- 0 14640 14506"/>
                            <a:gd name="T131" fmla="*/ 14640 h 285"/>
                            <a:gd name="T132" fmla="+- 0 6253 6189"/>
                            <a:gd name="T133" fmla="*/ T132 w 431"/>
                            <a:gd name="T134" fmla="+- 0 14685 14506"/>
                            <a:gd name="T135" fmla="*/ 14685 h 285"/>
                            <a:gd name="T136" fmla="+- 0 6247 6189"/>
                            <a:gd name="T137" fmla="*/ T136 w 431"/>
                            <a:gd name="T138" fmla="+- 0 14725 14506"/>
                            <a:gd name="T139" fmla="*/ 14725 h 285"/>
                            <a:gd name="T140" fmla="+- 0 6247 6189"/>
                            <a:gd name="T141" fmla="*/ T140 w 431"/>
                            <a:gd name="T142" fmla="+- 0 14731 14506"/>
                            <a:gd name="T143" fmla="*/ 14731 h 285"/>
                            <a:gd name="T144" fmla="+- 0 6247 6189"/>
                            <a:gd name="T145" fmla="*/ T144 w 431"/>
                            <a:gd name="T146" fmla="+- 0 14731 14506"/>
                            <a:gd name="T147" fmla="*/ 14731 h 285"/>
                            <a:gd name="T148" fmla="+- 0 6308 6189"/>
                            <a:gd name="T149" fmla="*/ T148 w 431"/>
                            <a:gd name="T150" fmla="+- 0 14719 14506"/>
                            <a:gd name="T151" fmla="*/ 14719 h 285"/>
                            <a:gd name="T152" fmla="+- 0 6309 6189"/>
                            <a:gd name="T153" fmla="*/ T152 w 431"/>
                            <a:gd name="T154" fmla="+- 0 14699 14506"/>
                            <a:gd name="T155" fmla="*/ 14699 h 285"/>
                            <a:gd name="T156" fmla="+- 0 6317 6189"/>
                            <a:gd name="T157" fmla="*/ T156 w 431"/>
                            <a:gd name="T158" fmla="+- 0 14642 14506"/>
                            <a:gd name="T159" fmla="*/ 14642 h 285"/>
                            <a:gd name="T160" fmla="+- 0 6341 6189"/>
                            <a:gd name="T161" fmla="*/ T160 w 431"/>
                            <a:gd name="T162" fmla="+- 0 14571 14506"/>
                            <a:gd name="T163" fmla="*/ 14571 h 285"/>
                            <a:gd name="T164" fmla="+- 0 6369 6189"/>
                            <a:gd name="T165" fmla="*/ T164 w 431"/>
                            <a:gd name="T166" fmla="+- 0 14525 14506"/>
                            <a:gd name="T167" fmla="*/ 14525 h 285"/>
                            <a:gd name="T168" fmla="+- 0 6380 6189"/>
                            <a:gd name="T169" fmla="*/ T168 w 431"/>
                            <a:gd name="T170" fmla="+- 0 14513 14506"/>
                            <a:gd name="T171" fmla="*/ 14513 h 285"/>
                            <a:gd name="T172" fmla="+- 0 6380 6189"/>
                            <a:gd name="T173" fmla="*/ T172 w 431"/>
                            <a:gd name="T174" fmla="+- 0 14513 14506"/>
                            <a:gd name="T175" fmla="*/ 14513 h 285"/>
                            <a:gd name="T176" fmla="+- 0 6380 6189"/>
                            <a:gd name="T177" fmla="*/ T176 w 431"/>
                            <a:gd name="T178" fmla="+- 0 14513 14506"/>
                            <a:gd name="T179" fmla="*/ 14513 h 285"/>
                            <a:gd name="T180" fmla="+- 0 6408 6189"/>
                            <a:gd name="T181" fmla="*/ T180 w 431"/>
                            <a:gd name="T182" fmla="+- 0 14518 14506"/>
                            <a:gd name="T183" fmla="*/ 14518 h 285"/>
                            <a:gd name="T184" fmla="+- 0 6352 6189"/>
                            <a:gd name="T185" fmla="*/ T184 w 431"/>
                            <a:gd name="T186" fmla="+- 0 14604 14506"/>
                            <a:gd name="T187" fmla="*/ 14604 h 285"/>
                            <a:gd name="T188" fmla="+- 0 6331 6189"/>
                            <a:gd name="T189" fmla="*/ T188 w 431"/>
                            <a:gd name="T190" fmla="+- 0 14728 14506"/>
                            <a:gd name="T191" fmla="*/ 14728 h 285"/>
                            <a:gd name="T192" fmla="+- 0 6409 6189"/>
                            <a:gd name="T193" fmla="*/ T192 w 431"/>
                            <a:gd name="T194" fmla="+- 0 14731 14506"/>
                            <a:gd name="T195" fmla="*/ 14731 h 285"/>
                            <a:gd name="T196" fmla="+- 0 6434 6189"/>
                            <a:gd name="T197" fmla="*/ T196 w 431"/>
                            <a:gd name="T198" fmla="+- 0 14738 14506"/>
                            <a:gd name="T199" fmla="*/ 14738 h 285"/>
                            <a:gd name="T200" fmla="+- 0 6408 6189"/>
                            <a:gd name="T201" fmla="*/ T200 w 431"/>
                            <a:gd name="T202" fmla="+- 0 14748 14506"/>
                            <a:gd name="T203" fmla="*/ 14748 h 285"/>
                            <a:gd name="T204" fmla="+- 0 6434 6189"/>
                            <a:gd name="T205" fmla="*/ T204 w 431"/>
                            <a:gd name="T206" fmla="+- 0 14738 14506"/>
                            <a:gd name="T207" fmla="*/ 14738 h 285"/>
                            <a:gd name="T208" fmla="+- 0 6509 6189"/>
                            <a:gd name="T209" fmla="*/ T208 w 431"/>
                            <a:gd name="T210" fmla="+- 0 14738 14506"/>
                            <a:gd name="T211" fmla="*/ 14738 h 285"/>
                            <a:gd name="T212" fmla="+- 0 6535 6189"/>
                            <a:gd name="T213" fmla="*/ T212 w 431"/>
                            <a:gd name="T214" fmla="+- 0 14748 14506"/>
                            <a:gd name="T215" fmla="*/ 14748 h 285"/>
                            <a:gd name="T216" fmla="+- 0 6619 6189"/>
                            <a:gd name="T217" fmla="*/ T216 w 431"/>
                            <a:gd name="T218" fmla="+- 0 14738 14506"/>
                            <a:gd name="T219" fmla="*/ 14738 h 285"/>
                            <a:gd name="T220" fmla="+- 0 6593 6189"/>
                            <a:gd name="T221" fmla="*/ T220 w 431"/>
                            <a:gd name="T222" fmla="+- 0 14748 14506"/>
                            <a:gd name="T223" fmla="*/ 14748 h 285"/>
                            <a:gd name="T224" fmla="+- 0 6619 6189"/>
                            <a:gd name="T225" fmla="*/ T224 w 431"/>
                            <a:gd name="T226" fmla="+- 0 14738 14506"/>
                            <a:gd name="T227" fmla="*/ 14738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31" h="285">
                              <a:moveTo>
                                <a:pt x="60" y="232"/>
                              </a:moveTo>
                              <a:lnTo>
                                <a:pt x="34" y="232"/>
                              </a:lnTo>
                              <a:lnTo>
                                <a:pt x="34" y="242"/>
                              </a:lnTo>
                              <a:lnTo>
                                <a:pt x="60" y="242"/>
                              </a:lnTo>
                              <a:lnTo>
                                <a:pt x="60" y="232"/>
                              </a:lnTo>
                              <a:moveTo>
                                <a:pt x="60" y="259"/>
                              </a:moveTo>
                              <a:lnTo>
                                <a:pt x="59" y="258"/>
                              </a:lnTo>
                              <a:lnTo>
                                <a:pt x="35" y="258"/>
                              </a:lnTo>
                              <a:lnTo>
                                <a:pt x="34" y="259"/>
                              </a:lnTo>
                              <a:lnTo>
                                <a:pt x="34" y="283"/>
                              </a:lnTo>
                              <a:lnTo>
                                <a:pt x="35" y="284"/>
                              </a:lnTo>
                              <a:lnTo>
                                <a:pt x="59" y="284"/>
                              </a:lnTo>
                              <a:lnTo>
                                <a:pt x="60" y="283"/>
                              </a:lnTo>
                              <a:lnTo>
                                <a:pt x="60" y="259"/>
                              </a:lnTo>
                              <a:moveTo>
                                <a:pt x="143" y="232"/>
                              </a:moveTo>
                              <a:lnTo>
                                <a:pt x="117" y="232"/>
                              </a:lnTo>
                              <a:lnTo>
                                <a:pt x="117" y="242"/>
                              </a:lnTo>
                              <a:lnTo>
                                <a:pt x="143" y="242"/>
                              </a:lnTo>
                              <a:lnTo>
                                <a:pt x="143" y="232"/>
                              </a:lnTo>
                              <a:moveTo>
                                <a:pt x="153" y="2"/>
                              </a:moveTo>
                              <a:lnTo>
                                <a:pt x="95" y="36"/>
                              </a:lnTo>
                              <a:lnTo>
                                <a:pt x="46" y="88"/>
                              </a:lnTo>
                              <a:lnTo>
                                <a:pt x="13" y="152"/>
                              </a:lnTo>
                              <a:lnTo>
                                <a:pt x="0" y="225"/>
                              </a:lnTo>
                              <a:lnTo>
                                <a:pt x="1" y="225"/>
                              </a:lnTo>
                              <a:lnTo>
                                <a:pt x="14" y="225"/>
                              </a:lnTo>
                              <a:lnTo>
                                <a:pt x="26" y="225"/>
                              </a:lnTo>
                              <a:lnTo>
                                <a:pt x="35" y="225"/>
                              </a:lnTo>
                              <a:lnTo>
                                <a:pt x="36" y="210"/>
                              </a:lnTo>
                              <a:lnTo>
                                <a:pt x="37" y="201"/>
                              </a:lnTo>
                              <a:lnTo>
                                <a:pt x="39" y="191"/>
                              </a:lnTo>
                              <a:lnTo>
                                <a:pt x="45" y="159"/>
                              </a:lnTo>
                              <a:lnTo>
                                <a:pt x="51" y="143"/>
                              </a:lnTo>
                              <a:lnTo>
                                <a:pt x="60" y="118"/>
                              </a:lnTo>
                              <a:lnTo>
                                <a:pt x="66" y="105"/>
                              </a:lnTo>
                              <a:lnTo>
                                <a:pt x="75" y="88"/>
                              </a:lnTo>
                              <a:lnTo>
                                <a:pt x="86" y="71"/>
                              </a:lnTo>
                              <a:lnTo>
                                <a:pt x="97" y="54"/>
                              </a:lnTo>
                              <a:lnTo>
                                <a:pt x="112" y="37"/>
                              </a:lnTo>
                              <a:lnTo>
                                <a:pt x="119" y="30"/>
                              </a:lnTo>
                              <a:lnTo>
                                <a:pt x="126" y="23"/>
                              </a:lnTo>
                              <a:lnTo>
                                <a:pt x="138" y="13"/>
                              </a:lnTo>
                              <a:lnTo>
                                <a:pt x="142" y="10"/>
                              </a:lnTo>
                              <a:lnTo>
                                <a:pt x="145" y="8"/>
                              </a:lnTo>
                              <a:lnTo>
                                <a:pt x="153" y="2"/>
                              </a:lnTo>
                              <a:moveTo>
                                <a:pt x="157" y="0"/>
                              </a:moveTo>
                              <a:lnTo>
                                <a:pt x="155" y="1"/>
                              </a:lnTo>
                              <a:lnTo>
                                <a:pt x="153" y="2"/>
                              </a:lnTo>
                              <a:lnTo>
                                <a:pt x="157" y="0"/>
                              </a:lnTo>
                              <a:moveTo>
                                <a:pt x="158" y="0"/>
                              </a:moveTo>
                              <a:lnTo>
                                <a:pt x="158" y="0"/>
                              </a:lnTo>
                              <a:lnTo>
                                <a:pt x="157" y="0"/>
                              </a:lnTo>
                              <a:lnTo>
                                <a:pt x="158" y="0"/>
                              </a:lnTo>
                              <a:moveTo>
                                <a:pt x="191" y="7"/>
                              </a:moveTo>
                              <a:lnTo>
                                <a:pt x="191" y="7"/>
                              </a:lnTo>
                              <a:lnTo>
                                <a:pt x="162" y="23"/>
                              </a:lnTo>
                              <a:lnTo>
                                <a:pt x="136" y="45"/>
                              </a:lnTo>
                              <a:lnTo>
                                <a:pt x="113" y="72"/>
                              </a:lnTo>
                              <a:lnTo>
                                <a:pt x="93" y="103"/>
                              </a:lnTo>
                              <a:lnTo>
                                <a:pt x="91" y="107"/>
                              </a:lnTo>
                              <a:lnTo>
                                <a:pt x="85" y="117"/>
                              </a:lnTo>
                              <a:lnTo>
                                <a:pt x="81" y="125"/>
                              </a:lnTo>
                              <a:lnTo>
                                <a:pt x="78" y="134"/>
                              </a:lnTo>
                              <a:lnTo>
                                <a:pt x="70" y="157"/>
                              </a:lnTo>
                              <a:lnTo>
                                <a:pt x="64" y="179"/>
                              </a:lnTo>
                              <a:lnTo>
                                <a:pt x="61" y="199"/>
                              </a:lnTo>
                              <a:lnTo>
                                <a:pt x="58" y="219"/>
                              </a:lnTo>
                              <a:lnTo>
                                <a:pt x="58" y="222"/>
                              </a:lnTo>
                              <a:lnTo>
                                <a:pt x="58" y="225"/>
                              </a:lnTo>
                              <a:lnTo>
                                <a:pt x="119" y="225"/>
                              </a:lnTo>
                              <a:lnTo>
                                <a:pt x="119" y="213"/>
                              </a:lnTo>
                              <a:lnTo>
                                <a:pt x="119" y="206"/>
                              </a:lnTo>
                              <a:lnTo>
                                <a:pt x="120" y="193"/>
                              </a:lnTo>
                              <a:lnTo>
                                <a:pt x="121" y="176"/>
                              </a:lnTo>
                              <a:lnTo>
                                <a:pt x="128" y="136"/>
                              </a:lnTo>
                              <a:lnTo>
                                <a:pt x="138" y="99"/>
                              </a:lnTo>
                              <a:lnTo>
                                <a:pt x="152" y="65"/>
                              </a:lnTo>
                              <a:lnTo>
                                <a:pt x="169" y="35"/>
                              </a:lnTo>
                              <a:lnTo>
                                <a:pt x="180" y="19"/>
                              </a:lnTo>
                              <a:lnTo>
                                <a:pt x="191" y="8"/>
                              </a:lnTo>
                              <a:lnTo>
                                <a:pt x="191" y="7"/>
                              </a:lnTo>
                              <a:moveTo>
                                <a:pt x="191" y="7"/>
                              </a:moveTo>
                              <a:lnTo>
                                <a:pt x="191" y="7"/>
                              </a:lnTo>
                              <a:moveTo>
                                <a:pt x="220" y="11"/>
                              </a:moveTo>
                              <a:lnTo>
                                <a:pt x="219" y="12"/>
                              </a:lnTo>
                              <a:lnTo>
                                <a:pt x="188" y="49"/>
                              </a:lnTo>
                              <a:lnTo>
                                <a:pt x="163" y="98"/>
                              </a:lnTo>
                              <a:lnTo>
                                <a:pt x="147" y="156"/>
                              </a:lnTo>
                              <a:lnTo>
                                <a:pt x="142" y="222"/>
                              </a:lnTo>
                              <a:lnTo>
                                <a:pt x="142" y="225"/>
                              </a:lnTo>
                              <a:lnTo>
                                <a:pt x="220" y="225"/>
                              </a:lnTo>
                              <a:lnTo>
                                <a:pt x="220" y="11"/>
                              </a:lnTo>
                              <a:moveTo>
                                <a:pt x="245" y="232"/>
                              </a:moveTo>
                              <a:lnTo>
                                <a:pt x="219" y="232"/>
                              </a:lnTo>
                              <a:lnTo>
                                <a:pt x="219" y="242"/>
                              </a:lnTo>
                              <a:lnTo>
                                <a:pt x="245" y="242"/>
                              </a:lnTo>
                              <a:lnTo>
                                <a:pt x="245" y="232"/>
                              </a:lnTo>
                              <a:moveTo>
                                <a:pt x="346" y="232"/>
                              </a:moveTo>
                              <a:lnTo>
                                <a:pt x="320" y="232"/>
                              </a:lnTo>
                              <a:lnTo>
                                <a:pt x="320" y="242"/>
                              </a:lnTo>
                              <a:lnTo>
                                <a:pt x="346" y="242"/>
                              </a:lnTo>
                              <a:lnTo>
                                <a:pt x="346" y="232"/>
                              </a:lnTo>
                              <a:moveTo>
                                <a:pt x="430" y="232"/>
                              </a:moveTo>
                              <a:lnTo>
                                <a:pt x="404" y="232"/>
                              </a:lnTo>
                              <a:lnTo>
                                <a:pt x="404" y="242"/>
                              </a:lnTo>
                              <a:lnTo>
                                <a:pt x="430" y="242"/>
                              </a:lnTo>
                              <a:lnTo>
                                <a:pt x="430" y="232"/>
                              </a:lnTo>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Line 7"/>
                      <wps:cNvCnPr/>
                      <wps:spPr bwMode="auto">
                        <a:xfrm>
                          <a:off x="6176" y="14813"/>
                          <a:ext cx="489" cy="0"/>
                        </a:xfrm>
                        <a:prstGeom prst="line">
                          <a:avLst/>
                        </a:prstGeom>
                        <a:noFill/>
                        <a:ln w="1270">
                          <a:solidFill>
                            <a:srgbClr val="203C73"/>
                          </a:solidFill>
                          <a:prstDash val="solid"/>
                          <a:round/>
                          <a:headEnd/>
                          <a:tailEnd/>
                        </a:ln>
                        <a:extLst>
                          <a:ext uri="{909E8E84-426E-40DD-AFC4-6F175D3DCCD1}">
                            <a14:hiddenFill xmlns:a14="http://schemas.microsoft.com/office/drawing/2010/main">
                              <a:noFill/>
                            </a14:hiddenFill>
                          </a:ext>
                        </a:extLst>
                      </wps:spPr>
                      <wps:bodyPr/>
                    </wps:wsp>
                    <wps:wsp>
                      <wps:cNvPr id="32" name="Line 8"/>
                      <wps:cNvCnPr/>
                      <wps:spPr bwMode="auto">
                        <a:xfrm>
                          <a:off x="6175" y="14805"/>
                          <a:ext cx="492" cy="0"/>
                        </a:xfrm>
                        <a:prstGeom prst="line">
                          <a:avLst/>
                        </a:prstGeom>
                        <a:noFill/>
                        <a:ln w="8890">
                          <a:solidFill>
                            <a:srgbClr val="203C73"/>
                          </a:solidFill>
                          <a:prstDash val="solid"/>
                          <a:round/>
                          <a:headEnd/>
                          <a:tailEnd/>
                        </a:ln>
                        <a:extLst>
                          <a:ext uri="{909E8E84-426E-40DD-AFC4-6F175D3DCCD1}">
                            <a14:hiddenFill xmlns:a14="http://schemas.microsoft.com/office/drawing/2010/main">
                              <a:noFill/>
                            </a14:hiddenFill>
                          </a:ext>
                        </a:extLst>
                      </wps:spPr>
                      <wps:bodyPr/>
                    </wps:wsp>
                    <wps:wsp>
                      <wps:cNvPr id="33" name="Line 9"/>
                      <wps:cNvCnPr/>
                      <wps:spPr bwMode="auto">
                        <a:xfrm>
                          <a:off x="6175" y="14797"/>
                          <a:ext cx="491" cy="0"/>
                        </a:xfrm>
                        <a:prstGeom prst="line">
                          <a:avLst/>
                        </a:prstGeom>
                        <a:noFill/>
                        <a:ln w="1270">
                          <a:solidFill>
                            <a:srgbClr val="203C7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80D140" id="Grupo 23" o:spid="_x0000_s1026" style="position:absolute;margin-left:308.75pt;margin-top:717.8pt;width:24.6pt;height:22.95pt;z-index:-251646976;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">
                <v:imagedata r:id="rId2" o:title=""/>
              </v:shape>
              <v:shape id="AutoShape 3" o:spid="_x0000_s1028"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" path="m26,1l25,,1,,,1,,25r1,1l25,26r1,-1l26,1t102,l127,,103,r-1,1l102,25r1,1l127,26r1,-1l128,1t101,l228,,204,r-1,1l203,25r1,1l228,26r1,-1l229,1t84,l312,,288,r-1,1l287,25r1,1l312,26r1,-1l313,1e" fillcolor="#203c73" stroked="f">
                <v:path arrowok="t"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v:shape>
              <v:line id="Line 4" o:spid="_x0000_s1029"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" strokecolor="#203c73" strokeweight=".1pt"/>
              <v:line id="Line 5" o:spid="_x0000_s1030"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" strokecolor="#203c73" strokeweight=".3pt"/>
              <v:shape id="AutoShape 6" o:spid="_x0000_s1031"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&#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arrowok="t"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v:shape>
              <v:line id="Line 7" o:spid="_x0000_s1032" style="position:absolute;visibility:visible;mso-wrap-style:square" from="6176,14813" to="6665,1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" strokecolor="#203c73" strokeweight=".1pt"/>
              <v:line id="Line 8" o:spid="_x0000_s1033" style="position:absolute;visibility:visible;mso-wrap-style:square" from="6175,14805" to="6667,1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" strokecolor="#203c73" strokeweight=".7pt"/>
              <v:line id="Line 9" o:spid="_x0000_s1034" style="position:absolute;visibility:visible;mso-wrap-style:square" from="6175,14797" to="6666,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" strokecolor="#203c73" strokeweight=".1pt"/>
              <w10:wrap anchorx="page" anchory="page"/>
            </v:group>
          </w:pict>
        </mc:Fallback>
      </mc:AlternateContent>
    </w:r>
    <w:r>
      <w:rPr>
        <w:noProof/>
        <w:lang w:val="es-DO" w:eastAsia="es-DO" w:bidi="ar-SA"/>
      </w:rPr>
      <mc:AlternateContent>
        <mc:Choice Requires="wps">
          <w:drawing>
            <wp:anchor distT="0" distB="0" distL="114300" distR="114300" simplePos="0" relativeHeight="251671552" behindDoc="1" locked="0" layoutInCell="1" allowOverlap="1" wp14:anchorId="304590FF" wp14:editId="77D85CE0">
              <wp:simplePos x="0" y="0"/>
              <wp:positionH relativeFrom="page">
                <wp:posOffset>4324350</wp:posOffset>
              </wp:positionH>
              <wp:positionV relativeFrom="page">
                <wp:posOffset>9364345</wp:posOffset>
              </wp:positionV>
              <wp:extent cx="960120" cy="0"/>
              <wp:effectExtent l="9525" t="10795" r="11430" b="8255"/>
              <wp:wrapNone/>
              <wp:docPr id="22"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line">
                        <a:avLst/>
                      </a:prstGeom>
                      <a:noFill/>
                      <a:ln w="9220">
                        <a:solidFill>
                          <a:srgbClr val="EC252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27F43" id="Conector recto 22"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" strokecolor="#ec252c" strokeweight=".25611mm">
              <w10:wrap anchorx="page" anchory="page"/>
            </v:line>
          </w:pict>
        </mc:Fallback>
      </mc:AlternateContent>
    </w:r>
    <w:r>
      <w:rPr>
        <w:noProof/>
        <w:lang w:val="es-DO" w:eastAsia="es-DO" w:bidi="ar-SA"/>
      </w:rPr>
      <mc:AlternateContent>
        <mc:Choice Requires="wps">
          <w:drawing>
            <wp:anchor distT="0" distB="0" distL="114300" distR="114300" simplePos="0" relativeHeight="251672576" behindDoc="1" locked="0" layoutInCell="1" allowOverlap="1" wp14:anchorId="42700033" wp14:editId="5DC4840F">
              <wp:simplePos x="0" y="0"/>
              <wp:positionH relativeFrom="page">
                <wp:posOffset>3991610</wp:posOffset>
              </wp:positionH>
              <wp:positionV relativeFrom="page">
                <wp:posOffset>9500235</wp:posOffset>
              </wp:positionV>
              <wp:extent cx="175895" cy="127000"/>
              <wp:effectExtent l="635" t="3810" r="4445" b="254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4C6A4" w14:textId="77777777" w:rsidR="005D3CB5" w:rsidRPr="005D3CB5" w:rsidRDefault="005D3CB5" w:rsidP="00806BC4">
                          <w:pPr>
                            <w:spacing w:before="9"/>
                            <w:ind w:left="60"/>
                            <w:rPr>
                              <w:rFonts w:ascii="iCiel Gotham Thin" w:hAnsi="iCiel Gotham Thin"/>
                              <w:b/>
                              <w:color w:val="000000" w:themeColor="text1"/>
                              <w:sz w:val="15"/>
                              <w:szCs w:val="15"/>
                              <w:lang w:val="es-DO"/>
                            </w:rPr>
                          </w:pPr>
                          <w:r w:rsidRPr="005D545C">
                            <w:rPr>
                              <w:rFonts w:ascii="iCiel Gotham Thin" w:hAnsi="iCiel Gotham Thin"/>
                              <w:b/>
                              <w:color w:val="000000" w:themeColor="text1"/>
                              <w:sz w:val="15"/>
                              <w:szCs w:val="15"/>
                            </w:rPr>
                            <w:fldChar w:fldCharType="begin"/>
                          </w:r>
                          <w:r w:rsidRPr="005D545C">
                            <w:rPr>
                              <w:rFonts w:ascii="iCiel Gotham Thin" w:hAnsi="iCiel Gotham Thin"/>
                              <w:b/>
                              <w:color w:val="000000" w:themeColor="text1"/>
                              <w:w w:val="85"/>
                              <w:sz w:val="15"/>
                              <w:szCs w:val="15"/>
                            </w:rPr>
                            <w:instrText xml:space="preserve"> PAGE </w:instrText>
                          </w:r>
                          <w:r w:rsidRPr="005D545C">
                            <w:rPr>
                              <w:rFonts w:ascii="iCiel Gotham Thin" w:hAnsi="iCiel Gotham Thin"/>
                              <w:b/>
                              <w:color w:val="000000" w:themeColor="text1"/>
                              <w:sz w:val="15"/>
                              <w:szCs w:val="15"/>
                            </w:rPr>
                            <w:fldChar w:fldCharType="separate"/>
                          </w:r>
                          <w:r w:rsidR="000554D5">
                            <w:rPr>
                              <w:rFonts w:ascii="iCiel Gotham Thin" w:hAnsi="iCiel Gotham Thin"/>
                              <w:b/>
                              <w:noProof/>
                              <w:color w:val="000000" w:themeColor="text1"/>
                              <w:w w:val="85"/>
                              <w:sz w:val="15"/>
                              <w:szCs w:val="15"/>
                            </w:rPr>
                            <w:t>20</w:t>
                          </w:r>
                          <w:r w:rsidRPr="005D545C">
                            <w:rPr>
                              <w:rFonts w:ascii="iCiel Gotham Thin" w:hAnsi="iCiel Gotham Thin"/>
                              <w:b/>
                              <w:color w:val="000000" w:themeColor="text1"/>
                              <w:sz w:val="15"/>
                              <w:szCs w:val="1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700033" id="_x0000_t202" coordsize="21600,21600" o:spt="202" path="m,l,21600r21600,l21600,xe">
              <v:stroke joinstyle="miter"/>
              <v:path gradientshapeok="t" o:connecttype="rect"/>
            </v:shapetype>
            <v:shape id="Cuadro de texto 7" o:spid="_x0000_s1029" type="#_x0000_t202" style="position:absolute;margin-left:314.3pt;margin-top:748.05pt;width:13.85pt;height:10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" filled="f" stroked="f">
              <v:textbox inset="0,0,0,0">
                <w:txbxContent>
                  <w:p w14:paraId="4324C6A4" w14:textId="77777777" w:rsidR="005D3CB5" w:rsidRPr="005D3CB5" w:rsidRDefault="005D3CB5" w:rsidP="00806BC4">
                    <w:pPr>
                      <w:spacing w:before="9"/>
                      <w:ind w:left="60"/>
                      <w:rPr>
                        <w:rFonts w:ascii="iCiel Gotham Thin" w:hAnsi="iCiel Gotham Thin"/>
                        <w:b/>
                        <w:color w:val="000000" w:themeColor="text1"/>
                        <w:sz w:val="15"/>
                        <w:szCs w:val="15"/>
                        <w:lang w:val="es-DO"/>
                      </w:rPr>
                    </w:pPr>
                    <w:r w:rsidRPr="005D545C">
                      <w:rPr>
                        <w:rFonts w:ascii="iCiel Gotham Thin" w:hAnsi="iCiel Gotham Thin"/>
                        <w:b/>
                        <w:color w:val="000000" w:themeColor="text1"/>
                        <w:sz w:val="15"/>
                        <w:szCs w:val="15"/>
                      </w:rPr>
                      <w:fldChar w:fldCharType="begin"/>
                    </w:r>
                    <w:r w:rsidRPr="005D545C">
                      <w:rPr>
                        <w:rFonts w:ascii="iCiel Gotham Thin" w:hAnsi="iCiel Gotham Thin"/>
                        <w:b/>
                        <w:color w:val="000000" w:themeColor="text1"/>
                        <w:w w:val="85"/>
                        <w:sz w:val="15"/>
                        <w:szCs w:val="15"/>
                      </w:rPr>
                      <w:instrText xml:space="preserve"> PAGE </w:instrText>
                    </w:r>
                    <w:r w:rsidRPr="005D545C">
                      <w:rPr>
                        <w:rFonts w:ascii="iCiel Gotham Thin" w:hAnsi="iCiel Gotham Thin"/>
                        <w:b/>
                        <w:color w:val="000000" w:themeColor="text1"/>
                        <w:sz w:val="15"/>
                        <w:szCs w:val="15"/>
                      </w:rPr>
                      <w:fldChar w:fldCharType="separate"/>
                    </w:r>
                    <w:r w:rsidR="000554D5">
                      <w:rPr>
                        <w:rFonts w:ascii="iCiel Gotham Thin" w:hAnsi="iCiel Gotham Thin"/>
                        <w:b/>
                        <w:noProof/>
                        <w:color w:val="000000" w:themeColor="text1"/>
                        <w:w w:val="85"/>
                        <w:sz w:val="15"/>
                        <w:szCs w:val="15"/>
                      </w:rPr>
                      <w:t>20</w:t>
                    </w:r>
                    <w:r w:rsidRPr="005D545C">
                      <w:rPr>
                        <w:rFonts w:ascii="iCiel Gotham Thin" w:hAnsi="iCiel Gotham Thin"/>
                        <w:b/>
                        <w:color w:val="000000" w:themeColor="text1"/>
                        <w:sz w:val="15"/>
                        <w:szCs w:val="15"/>
                      </w:rPr>
                      <w:fldChar w:fldCharType="end"/>
                    </w:r>
                  </w:p>
                </w:txbxContent>
              </v:textbox>
              <w10:wrap anchorx="page" anchory="page"/>
            </v:shape>
          </w:pict>
        </mc:Fallback>
      </mc:AlternateContent>
    </w:r>
  </w:p>
  <w:p w14:paraId="165D0950" w14:textId="77777777" w:rsidR="005D3CB5" w:rsidRPr="00B514B4" w:rsidRDefault="005D3CB5" w:rsidP="00F33B63">
    <w:pPr>
      <w:pStyle w:val="Footer"/>
      <w:jc w:val="center"/>
      <w:rPr>
        <w:rFonts w:ascii="Garamond" w:hAnsi="Garamond"/>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3A875" w14:textId="77777777" w:rsidR="00795AF3" w:rsidRDefault="00795AF3">
    <w:pPr>
      <w:pStyle w:val="Footer"/>
      <w:jc w:val="right"/>
    </w:pPr>
  </w:p>
  <w:p w14:paraId="44A259B5" w14:textId="77777777" w:rsidR="00795AF3" w:rsidRDefault="00795AF3" w:rsidP="00806BC4">
    <w:pPr>
      <w:pStyle w:val="BodyText"/>
      <w:spacing w:line="14" w:lineRule="auto"/>
      <w:rPr>
        <w:sz w:val="20"/>
      </w:rPr>
    </w:pPr>
    <w:r>
      <w:rPr>
        <w:noProof/>
        <w:lang w:val="es-DO" w:eastAsia="es-DO" w:bidi="ar-SA"/>
      </w:rPr>
      <mc:AlternateContent>
        <mc:Choice Requires="wps">
          <w:drawing>
            <wp:anchor distT="0" distB="0" distL="114300" distR="114300" simplePos="0" relativeHeight="251675648" behindDoc="1" locked="0" layoutInCell="1" allowOverlap="1" wp14:anchorId="570B23FE" wp14:editId="61709A5E">
              <wp:simplePos x="0" y="0"/>
              <wp:positionH relativeFrom="page">
                <wp:posOffset>2870200</wp:posOffset>
              </wp:positionH>
              <wp:positionV relativeFrom="page">
                <wp:posOffset>9369425</wp:posOffset>
              </wp:positionV>
              <wp:extent cx="960120" cy="0"/>
              <wp:effectExtent l="12700" t="6350" r="8255" b="12700"/>
              <wp:wrapNone/>
              <wp:docPr id="3"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line">
                        <a:avLst/>
                      </a:prstGeom>
                      <a:noFill/>
                      <a:ln w="9220">
                        <a:solidFill>
                          <a:srgbClr val="EC252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76CE3" id="Conector recto 34"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75pt" to="301.6pt,7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" strokecolor="#ec252c" strokeweight=".25611mm">
              <w10:wrap anchorx="page" anchory="page"/>
            </v:line>
          </w:pict>
        </mc:Fallback>
      </mc:AlternateContent>
    </w:r>
    <w:r>
      <w:rPr>
        <w:noProof/>
        <w:lang w:val="es-DO" w:eastAsia="es-DO" w:bidi="ar-SA"/>
      </w:rPr>
      <mc:AlternateContent>
        <mc:Choice Requires="wpg">
          <w:drawing>
            <wp:anchor distT="0" distB="0" distL="114300" distR="114300" simplePos="0" relativeHeight="251674624" behindDoc="1" locked="0" layoutInCell="1" allowOverlap="1" wp14:anchorId="37DEF2D9" wp14:editId="7F173B7B">
              <wp:simplePos x="0" y="0"/>
              <wp:positionH relativeFrom="page">
                <wp:posOffset>3921125</wp:posOffset>
              </wp:positionH>
              <wp:positionV relativeFrom="page">
                <wp:posOffset>9116060</wp:posOffset>
              </wp:positionV>
              <wp:extent cx="312420" cy="291465"/>
              <wp:effectExtent l="6350" t="635" r="5080" b="12700"/>
              <wp:wrapNone/>
              <wp:docPr id="11" name="Gru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35"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AutoShape 3"/>
                      <wps:cNvSpPr>
                        <a:spLocks/>
                      </wps:cNvSpPr>
                      <wps:spPr bwMode="auto">
                        <a:xfrm>
                          <a:off x="6306" y="14763"/>
                          <a:ext cx="313" cy="27"/>
                        </a:xfrm>
                        <a:custGeom>
                          <a:avLst/>
                          <a:gdLst>
                            <a:gd name="T0" fmla="+- 0 6332 6306"/>
                            <a:gd name="T1" fmla="*/ T0 w 313"/>
                            <a:gd name="T2" fmla="+- 0 14765 14764"/>
                            <a:gd name="T3" fmla="*/ 14765 h 27"/>
                            <a:gd name="T4" fmla="+- 0 6331 6306"/>
                            <a:gd name="T5" fmla="*/ T4 w 313"/>
                            <a:gd name="T6" fmla="+- 0 14764 14764"/>
                            <a:gd name="T7" fmla="*/ 14764 h 27"/>
                            <a:gd name="T8" fmla="+- 0 6307 6306"/>
                            <a:gd name="T9" fmla="*/ T8 w 313"/>
                            <a:gd name="T10" fmla="+- 0 14764 14764"/>
                            <a:gd name="T11" fmla="*/ 14764 h 27"/>
                            <a:gd name="T12" fmla="+- 0 6306 6306"/>
                            <a:gd name="T13" fmla="*/ T12 w 313"/>
                            <a:gd name="T14" fmla="+- 0 14765 14764"/>
                            <a:gd name="T15" fmla="*/ 14765 h 27"/>
                            <a:gd name="T16" fmla="+- 0 6306 6306"/>
                            <a:gd name="T17" fmla="*/ T16 w 313"/>
                            <a:gd name="T18" fmla="+- 0 14789 14764"/>
                            <a:gd name="T19" fmla="*/ 14789 h 27"/>
                            <a:gd name="T20" fmla="+- 0 6307 6306"/>
                            <a:gd name="T21" fmla="*/ T20 w 313"/>
                            <a:gd name="T22" fmla="+- 0 14790 14764"/>
                            <a:gd name="T23" fmla="*/ 14790 h 27"/>
                            <a:gd name="T24" fmla="+- 0 6331 6306"/>
                            <a:gd name="T25" fmla="*/ T24 w 313"/>
                            <a:gd name="T26" fmla="+- 0 14790 14764"/>
                            <a:gd name="T27" fmla="*/ 14790 h 27"/>
                            <a:gd name="T28" fmla="+- 0 6332 6306"/>
                            <a:gd name="T29" fmla="*/ T28 w 313"/>
                            <a:gd name="T30" fmla="+- 0 14789 14764"/>
                            <a:gd name="T31" fmla="*/ 14789 h 27"/>
                            <a:gd name="T32" fmla="+- 0 6332 6306"/>
                            <a:gd name="T33" fmla="*/ T32 w 313"/>
                            <a:gd name="T34" fmla="+- 0 14765 14764"/>
                            <a:gd name="T35" fmla="*/ 14765 h 27"/>
                            <a:gd name="T36" fmla="+- 0 6434 6306"/>
                            <a:gd name="T37" fmla="*/ T36 w 313"/>
                            <a:gd name="T38" fmla="+- 0 14765 14764"/>
                            <a:gd name="T39" fmla="*/ 14765 h 27"/>
                            <a:gd name="T40" fmla="+- 0 6433 6306"/>
                            <a:gd name="T41" fmla="*/ T40 w 313"/>
                            <a:gd name="T42" fmla="+- 0 14764 14764"/>
                            <a:gd name="T43" fmla="*/ 14764 h 27"/>
                            <a:gd name="T44" fmla="+- 0 6409 6306"/>
                            <a:gd name="T45" fmla="*/ T44 w 313"/>
                            <a:gd name="T46" fmla="+- 0 14764 14764"/>
                            <a:gd name="T47" fmla="*/ 14764 h 27"/>
                            <a:gd name="T48" fmla="+- 0 6408 6306"/>
                            <a:gd name="T49" fmla="*/ T48 w 313"/>
                            <a:gd name="T50" fmla="+- 0 14765 14764"/>
                            <a:gd name="T51" fmla="*/ 14765 h 27"/>
                            <a:gd name="T52" fmla="+- 0 6408 6306"/>
                            <a:gd name="T53" fmla="*/ T52 w 313"/>
                            <a:gd name="T54" fmla="+- 0 14789 14764"/>
                            <a:gd name="T55" fmla="*/ 14789 h 27"/>
                            <a:gd name="T56" fmla="+- 0 6409 6306"/>
                            <a:gd name="T57" fmla="*/ T56 w 313"/>
                            <a:gd name="T58" fmla="+- 0 14790 14764"/>
                            <a:gd name="T59" fmla="*/ 14790 h 27"/>
                            <a:gd name="T60" fmla="+- 0 6433 6306"/>
                            <a:gd name="T61" fmla="*/ T60 w 313"/>
                            <a:gd name="T62" fmla="+- 0 14790 14764"/>
                            <a:gd name="T63" fmla="*/ 14790 h 27"/>
                            <a:gd name="T64" fmla="+- 0 6434 6306"/>
                            <a:gd name="T65" fmla="*/ T64 w 313"/>
                            <a:gd name="T66" fmla="+- 0 14789 14764"/>
                            <a:gd name="T67" fmla="*/ 14789 h 27"/>
                            <a:gd name="T68" fmla="+- 0 6434 6306"/>
                            <a:gd name="T69" fmla="*/ T68 w 313"/>
                            <a:gd name="T70" fmla="+- 0 14765 14764"/>
                            <a:gd name="T71" fmla="*/ 14765 h 27"/>
                            <a:gd name="T72" fmla="+- 0 6535 6306"/>
                            <a:gd name="T73" fmla="*/ T72 w 313"/>
                            <a:gd name="T74" fmla="+- 0 14765 14764"/>
                            <a:gd name="T75" fmla="*/ 14765 h 27"/>
                            <a:gd name="T76" fmla="+- 0 6534 6306"/>
                            <a:gd name="T77" fmla="*/ T76 w 313"/>
                            <a:gd name="T78" fmla="+- 0 14764 14764"/>
                            <a:gd name="T79" fmla="*/ 14764 h 27"/>
                            <a:gd name="T80" fmla="+- 0 6510 6306"/>
                            <a:gd name="T81" fmla="*/ T80 w 313"/>
                            <a:gd name="T82" fmla="+- 0 14764 14764"/>
                            <a:gd name="T83" fmla="*/ 14764 h 27"/>
                            <a:gd name="T84" fmla="+- 0 6509 6306"/>
                            <a:gd name="T85" fmla="*/ T84 w 313"/>
                            <a:gd name="T86" fmla="+- 0 14765 14764"/>
                            <a:gd name="T87" fmla="*/ 14765 h 27"/>
                            <a:gd name="T88" fmla="+- 0 6509 6306"/>
                            <a:gd name="T89" fmla="*/ T88 w 313"/>
                            <a:gd name="T90" fmla="+- 0 14789 14764"/>
                            <a:gd name="T91" fmla="*/ 14789 h 27"/>
                            <a:gd name="T92" fmla="+- 0 6510 6306"/>
                            <a:gd name="T93" fmla="*/ T92 w 313"/>
                            <a:gd name="T94" fmla="+- 0 14790 14764"/>
                            <a:gd name="T95" fmla="*/ 14790 h 27"/>
                            <a:gd name="T96" fmla="+- 0 6534 6306"/>
                            <a:gd name="T97" fmla="*/ T96 w 313"/>
                            <a:gd name="T98" fmla="+- 0 14790 14764"/>
                            <a:gd name="T99" fmla="*/ 14790 h 27"/>
                            <a:gd name="T100" fmla="+- 0 6535 6306"/>
                            <a:gd name="T101" fmla="*/ T100 w 313"/>
                            <a:gd name="T102" fmla="+- 0 14789 14764"/>
                            <a:gd name="T103" fmla="*/ 14789 h 27"/>
                            <a:gd name="T104" fmla="+- 0 6535 6306"/>
                            <a:gd name="T105" fmla="*/ T104 w 313"/>
                            <a:gd name="T106" fmla="+- 0 14765 14764"/>
                            <a:gd name="T107" fmla="*/ 14765 h 27"/>
                            <a:gd name="T108" fmla="+- 0 6619 6306"/>
                            <a:gd name="T109" fmla="*/ T108 w 313"/>
                            <a:gd name="T110" fmla="+- 0 14765 14764"/>
                            <a:gd name="T111" fmla="*/ 14765 h 27"/>
                            <a:gd name="T112" fmla="+- 0 6618 6306"/>
                            <a:gd name="T113" fmla="*/ T112 w 313"/>
                            <a:gd name="T114" fmla="+- 0 14764 14764"/>
                            <a:gd name="T115" fmla="*/ 14764 h 27"/>
                            <a:gd name="T116" fmla="+- 0 6594 6306"/>
                            <a:gd name="T117" fmla="*/ T116 w 313"/>
                            <a:gd name="T118" fmla="+- 0 14764 14764"/>
                            <a:gd name="T119" fmla="*/ 14764 h 27"/>
                            <a:gd name="T120" fmla="+- 0 6593 6306"/>
                            <a:gd name="T121" fmla="*/ T120 w 313"/>
                            <a:gd name="T122" fmla="+- 0 14765 14764"/>
                            <a:gd name="T123" fmla="*/ 14765 h 27"/>
                            <a:gd name="T124" fmla="+- 0 6593 6306"/>
                            <a:gd name="T125" fmla="*/ T124 w 313"/>
                            <a:gd name="T126" fmla="+- 0 14789 14764"/>
                            <a:gd name="T127" fmla="*/ 14789 h 27"/>
                            <a:gd name="T128" fmla="+- 0 6594 6306"/>
                            <a:gd name="T129" fmla="*/ T128 w 313"/>
                            <a:gd name="T130" fmla="+- 0 14790 14764"/>
                            <a:gd name="T131" fmla="*/ 14790 h 27"/>
                            <a:gd name="T132" fmla="+- 0 6618 6306"/>
                            <a:gd name="T133" fmla="*/ T132 w 313"/>
                            <a:gd name="T134" fmla="+- 0 14790 14764"/>
                            <a:gd name="T135" fmla="*/ 14790 h 27"/>
                            <a:gd name="T136" fmla="+- 0 6619 6306"/>
                            <a:gd name="T137" fmla="*/ T136 w 313"/>
                            <a:gd name="T138" fmla="+- 0 14789 14764"/>
                            <a:gd name="T139" fmla="*/ 14789 h 27"/>
                            <a:gd name="T140" fmla="+- 0 6619 6306"/>
                            <a:gd name="T141" fmla="*/ T140 w 313"/>
                            <a:gd name="T142" fmla="+- 0 14765 14764"/>
                            <a:gd name="T143" fmla="*/ 14765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13" h="27">
                              <a:moveTo>
                                <a:pt x="26" y="1"/>
                              </a:moveTo>
                              <a:lnTo>
                                <a:pt x="25" y="0"/>
                              </a:lnTo>
                              <a:lnTo>
                                <a:pt x="1" y="0"/>
                              </a:lnTo>
                              <a:lnTo>
                                <a:pt x="0" y="1"/>
                              </a:lnTo>
                              <a:lnTo>
                                <a:pt x="0" y="25"/>
                              </a:lnTo>
                              <a:lnTo>
                                <a:pt x="1" y="26"/>
                              </a:lnTo>
                              <a:lnTo>
                                <a:pt x="25" y="26"/>
                              </a:lnTo>
                              <a:lnTo>
                                <a:pt x="26" y="25"/>
                              </a:lnTo>
                              <a:lnTo>
                                <a:pt x="26" y="1"/>
                              </a:lnTo>
                              <a:moveTo>
                                <a:pt x="128" y="1"/>
                              </a:moveTo>
                              <a:lnTo>
                                <a:pt x="127" y="0"/>
                              </a:lnTo>
                              <a:lnTo>
                                <a:pt x="103" y="0"/>
                              </a:lnTo>
                              <a:lnTo>
                                <a:pt x="102" y="1"/>
                              </a:lnTo>
                              <a:lnTo>
                                <a:pt x="102" y="25"/>
                              </a:lnTo>
                              <a:lnTo>
                                <a:pt x="103" y="26"/>
                              </a:lnTo>
                              <a:lnTo>
                                <a:pt x="127" y="26"/>
                              </a:lnTo>
                              <a:lnTo>
                                <a:pt x="128" y="25"/>
                              </a:lnTo>
                              <a:lnTo>
                                <a:pt x="128" y="1"/>
                              </a:lnTo>
                              <a:moveTo>
                                <a:pt x="229" y="1"/>
                              </a:moveTo>
                              <a:lnTo>
                                <a:pt x="228" y="0"/>
                              </a:lnTo>
                              <a:lnTo>
                                <a:pt x="204" y="0"/>
                              </a:lnTo>
                              <a:lnTo>
                                <a:pt x="203" y="1"/>
                              </a:lnTo>
                              <a:lnTo>
                                <a:pt x="203" y="25"/>
                              </a:lnTo>
                              <a:lnTo>
                                <a:pt x="204" y="26"/>
                              </a:lnTo>
                              <a:lnTo>
                                <a:pt x="228" y="26"/>
                              </a:lnTo>
                              <a:lnTo>
                                <a:pt x="229" y="25"/>
                              </a:lnTo>
                              <a:lnTo>
                                <a:pt x="229" y="1"/>
                              </a:lnTo>
                              <a:moveTo>
                                <a:pt x="313" y="1"/>
                              </a:moveTo>
                              <a:lnTo>
                                <a:pt x="312" y="0"/>
                              </a:lnTo>
                              <a:lnTo>
                                <a:pt x="288" y="0"/>
                              </a:lnTo>
                              <a:lnTo>
                                <a:pt x="287" y="1"/>
                              </a:lnTo>
                              <a:lnTo>
                                <a:pt x="287" y="25"/>
                              </a:lnTo>
                              <a:lnTo>
                                <a:pt x="288" y="26"/>
                              </a:lnTo>
                              <a:lnTo>
                                <a:pt x="312" y="26"/>
                              </a:lnTo>
                              <a:lnTo>
                                <a:pt x="313" y="25"/>
                              </a:lnTo>
                              <a:lnTo>
                                <a:pt x="313" y="1"/>
                              </a:lnTo>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Line 4"/>
                      <wps:cNvCnPr/>
                      <wps:spPr bwMode="auto">
                        <a:xfrm>
                          <a:off x="6176" y="14755"/>
                          <a:ext cx="490" cy="0"/>
                        </a:xfrm>
                        <a:prstGeom prst="line">
                          <a:avLst/>
                        </a:prstGeom>
                        <a:noFill/>
                        <a:ln w="1270">
                          <a:solidFill>
                            <a:srgbClr val="203C73"/>
                          </a:solidFill>
                          <a:prstDash val="solid"/>
                          <a:round/>
                          <a:headEnd/>
                          <a:tailEnd/>
                        </a:ln>
                        <a:extLst>
                          <a:ext uri="{909E8E84-426E-40DD-AFC4-6F175D3DCCD1}">
                            <a14:hiddenFill xmlns:a14="http://schemas.microsoft.com/office/drawing/2010/main">
                              <a:noFill/>
                            </a14:hiddenFill>
                          </a:ext>
                        </a:extLst>
                      </wps:spPr>
                      <wps:bodyPr/>
                    </wps:wsp>
                    <wps:wsp>
                      <wps:cNvPr id="38" name="Line 5"/>
                      <wps:cNvCnPr/>
                      <wps:spPr bwMode="auto">
                        <a:xfrm>
                          <a:off x="6175" y="14751"/>
                          <a:ext cx="492" cy="0"/>
                        </a:xfrm>
                        <a:prstGeom prst="line">
                          <a:avLst/>
                        </a:prstGeom>
                        <a:noFill/>
                        <a:ln w="3810">
                          <a:solidFill>
                            <a:srgbClr val="203C73"/>
                          </a:solidFill>
                          <a:prstDash val="solid"/>
                          <a:round/>
                          <a:headEnd/>
                          <a:tailEnd/>
                        </a:ln>
                        <a:extLst>
                          <a:ext uri="{909E8E84-426E-40DD-AFC4-6F175D3DCCD1}">
                            <a14:hiddenFill xmlns:a14="http://schemas.microsoft.com/office/drawing/2010/main">
                              <a:noFill/>
                            </a14:hiddenFill>
                          </a:ext>
                        </a:extLst>
                      </wps:spPr>
                      <wps:bodyPr/>
                    </wps:wsp>
                    <wps:wsp>
                      <wps:cNvPr id="39" name="AutoShape 6"/>
                      <wps:cNvSpPr>
                        <a:spLocks/>
                      </wps:cNvSpPr>
                      <wps:spPr bwMode="auto">
                        <a:xfrm>
                          <a:off x="6188" y="14505"/>
                          <a:ext cx="431" cy="285"/>
                        </a:xfrm>
                        <a:custGeom>
                          <a:avLst/>
                          <a:gdLst>
                            <a:gd name="T0" fmla="+- 0 6223 6189"/>
                            <a:gd name="T1" fmla="*/ T0 w 431"/>
                            <a:gd name="T2" fmla="+- 0 14738 14506"/>
                            <a:gd name="T3" fmla="*/ 14738 h 285"/>
                            <a:gd name="T4" fmla="+- 0 6249 6189"/>
                            <a:gd name="T5" fmla="*/ T4 w 431"/>
                            <a:gd name="T6" fmla="+- 0 14748 14506"/>
                            <a:gd name="T7" fmla="*/ 14748 h 285"/>
                            <a:gd name="T8" fmla="+- 0 6249 6189"/>
                            <a:gd name="T9" fmla="*/ T8 w 431"/>
                            <a:gd name="T10" fmla="+- 0 14765 14506"/>
                            <a:gd name="T11" fmla="*/ 14765 h 285"/>
                            <a:gd name="T12" fmla="+- 0 6224 6189"/>
                            <a:gd name="T13" fmla="*/ T12 w 431"/>
                            <a:gd name="T14" fmla="+- 0 14764 14506"/>
                            <a:gd name="T15" fmla="*/ 14764 h 285"/>
                            <a:gd name="T16" fmla="+- 0 6223 6189"/>
                            <a:gd name="T17" fmla="*/ T16 w 431"/>
                            <a:gd name="T18" fmla="+- 0 14789 14506"/>
                            <a:gd name="T19" fmla="*/ 14789 h 285"/>
                            <a:gd name="T20" fmla="+- 0 6248 6189"/>
                            <a:gd name="T21" fmla="*/ T20 w 431"/>
                            <a:gd name="T22" fmla="+- 0 14790 14506"/>
                            <a:gd name="T23" fmla="*/ 14790 h 285"/>
                            <a:gd name="T24" fmla="+- 0 6249 6189"/>
                            <a:gd name="T25" fmla="*/ T24 w 431"/>
                            <a:gd name="T26" fmla="+- 0 14765 14506"/>
                            <a:gd name="T27" fmla="*/ 14765 h 285"/>
                            <a:gd name="T28" fmla="+- 0 6306 6189"/>
                            <a:gd name="T29" fmla="*/ T28 w 431"/>
                            <a:gd name="T30" fmla="+- 0 14738 14506"/>
                            <a:gd name="T31" fmla="*/ 14738 h 285"/>
                            <a:gd name="T32" fmla="+- 0 6332 6189"/>
                            <a:gd name="T33" fmla="*/ T32 w 431"/>
                            <a:gd name="T34" fmla="+- 0 14748 14506"/>
                            <a:gd name="T35" fmla="*/ 14748 h 285"/>
                            <a:gd name="T36" fmla="+- 0 6342 6189"/>
                            <a:gd name="T37" fmla="*/ T36 w 431"/>
                            <a:gd name="T38" fmla="+- 0 14508 14506"/>
                            <a:gd name="T39" fmla="*/ 14508 h 285"/>
                            <a:gd name="T40" fmla="+- 0 6235 6189"/>
                            <a:gd name="T41" fmla="*/ T40 w 431"/>
                            <a:gd name="T42" fmla="+- 0 14594 14506"/>
                            <a:gd name="T43" fmla="*/ 14594 h 285"/>
                            <a:gd name="T44" fmla="+- 0 6189 6189"/>
                            <a:gd name="T45" fmla="*/ T44 w 431"/>
                            <a:gd name="T46" fmla="+- 0 14731 14506"/>
                            <a:gd name="T47" fmla="*/ 14731 h 285"/>
                            <a:gd name="T48" fmla="+- 0 6190 6189"/>
                            <a:gd name="T49" fmla="*/ T48 w 431"/>
                            <a:gd name="T50" fmla="+- 0 14731 14506"/>
                            <a:gd name="T51" fmla="*/ 14731 h 285"/>
                            <a:gd name="T52" fmla="+- 0 6203 6189"/>
                            <a:gd name="T53" fmla="*/ T52 w 431"/>
                            <a:gd name="T54" fmla="+- 0 14731 14506"/>
                            <a:gd name="T55" fmla="*/ 14731 h 285"/>
                            <a:gd name="T56" fmla="+- 0 6215 6189"/>
                            <a:gd name="T57" fmla="*/ T56 w 431"/>
                            <a:gd name="T58" fmla="+- 0 14731 14506"/>
                            <a:gd name="T59" fmla="*/ 14731 h 285"/>
                            <a:gd name="T60" fmla="+- 0 6225 6189"/>
                            <a:gd name="T61" fmla="*/ T60 w 431"/>
                            <a:gd name="T62" fmla="+- 0 14716 14506"/>
                            <a:gd name="T63" fmla="*/ 14716 h 285"/>
                            <a:gd name="T64" fmla="+- 0 6228 6189"/>
                            <a:gd name="T65" fmla="*/ T64 w 431"/>
                            <a:gd name="T66" fmla="+- 0 14697 14506"/>
                            <a:gd name="T67" fmla="*/ 14697 h 285"/>
                            <a:gd name="T68" fmla="+- 0 6240 6189"/>
                            <a:gd name="T69" fmla="*/ T68 w 431"/>
                            <a:gd name="T70" fmla="+- 0 14649 14506"/>
                            <a:gd name="T71" fmla="*/ 14649 h 285"/>
                            <a:gd name="T72" fmla="+- 0 6255 6189"/>
                            <a:gd name="T73" fmla="*/ T72 w 431"/>
                            <a:gd name="T74" fmla="+- 0 14611 14506"/>
                            <a:gd name="T75" fmla="*/ 14611 h 285"/>
                            <a:gd name="T76" fmla="+- 0 6275 6189"/>
                            <a:gd name="T77" fmla="*/ T76 w 431"/>
                            <a:gd name="T78" fmla="+- 0 14577 14506"/>
                            <a:gd name="T79" fmla="*/ 14577 h 285"/>
                            <a:gd name="T80" fmla="+- 0 6301 6189"/>
                            <a:gd name="T81" fmla="*/ T80 w 431"/>
                            <a:gd name="T82" fmla="+- 0 14543 14506"/>
                            <a:gd name="T83" fmla="*/ 14543 h 285"/>
                            <a:gd name="T84" fmla="+- 0 6315 6189"/>
                            <a:gd name="T85" fmla="*/ T84 w 431"/>
                            <a:gd name="T86" fmla="+- 0 14529 14506"/>
                            <a:gd name="T87" fmla="*/ 14529 h 285"/>
                            <a:gd name="T88" fmla="+- 0 6331 6189"/>
                            <a:gd name="T89" fmla="*/ T88 w 431"/>
                            <a:gd name="T90" fmla="+- 0 14516 14506"/>
                            <a:gd name="T91" fmla="*/ 14516 h 285"/>
                            <a:gd name="T92" fmla="+- 0 6342 6189"/>
                            <a:gd name="T93" fmla="*/ T92 w 431"/>
                            <a:gd name="T94" fmla="+- 0 14508 14506"/>
                            <a:gd name="T95" fmla="*/ 14508 h 285"/>
                            <a:gd name="T96" fmla="+- 0 6344 6189"/>
                            <a:gd name="T97" fmla="*/ T96 w 431"/>
                            <a:gd name="T98" fmla="+- 0 14507 14506"/>
                            <a:gd name="T99" fmla="*/ 14507 h 285"/>
                            <a:gd name="T100" fmla="+- 0 6346 6189"/>
                            <a:gd name="T101" fmla="*/ T100 w 431"/>
                            <a:gd name="T102" fmla="+- 0 14506 14506"/>
                            <a:gd name="T103" fmla="*/ 14506 h 285"/>
                            <a:gd name="T104" fmla="+- 0 6347 6189"/>
                            <a:gd name="T105" fmla="*/ T104 w 431"/>
                            <a:gd name="T106" fmla="+- 0 14506 14506"/>
                            <a:gd name="T107" fmla="*/ 14506 h 285"/>
                            <a:gd name="T108" fmla="+- 0 6347 6189"/>
                            <a:gd name="T109" fmla="*/ T108 w 431"/>
                            <a:gd name="T110" fmla="+- 0 14506 14506"/>
                            <a:gd name="T111" fmla="*/ 14506 h 285"/>
                            <a:gd name="T112" fmla="+- 0 6380 6189"/>
                            <a:gd name="T113" fmla="*/ T112 w 431"/>
                            <a:gd name="T114" fmla="+- 0 14513 14506"/>
                            <a:gd name="T115" fmla="*/ 14513 h 285"/>
                            <a:gd name="T116" fmla="+- 0 6325 6189"/>
                            <a:gd name="T117" fmla="*/ T116 w 431"/>
                            <a:gd name="T118" fmla="+- 0 14551 14506"/>
                            <a:gd name="T119" fmla="*/ 14551 h 285"/>
                            <a:gd name="T120" fmla="+- 0 6282 6189"/>
                            <a:gd name="T121" fmla="*/ T120 w 431"/>
                            <a:gd name="T122" fmla="+- 0 14609 14506"/>
                            <a:gd name="T123" fmla="*/ 14609 h 285"/>
                            <a:gd name="T124" fmla="+- 0 6274 6189"/>
                            <a:gd name="T125" fmla="*/ T124 w 431"/>
                            <a:gd name="T126" fmla="+- 0 14623 14506"/>
                            <a:gd name="T127" fmla="*/ 14623 h 285"/>
                            <a:gd name="T128" fmla="+- 0 6267 6189"/>
                            <a:gd name="T129" fmla="*/ T128 w 431"/>
                            <a:gd name="T130" fmla="+- 0 14640 14506"/>
                            <a:gd name="T131" fmla="*/ 14640 h 285"/>
                            <a:gd name="T132" fmla="+- 0 6253 6189"/>
                            <a:gd name="T133" fmla="*/ T132 w 431"/>
                            <a:gd name="T134" fmla="+- 0 14685 14506"/>
                            <a:gd name="T135" fmla="*/ 14685 h 285"/>
                            <a:gd name="T136" fmla="+- 0 6247 6189"/>
                            <a:gd name="T137" fmla="*/ T136 w 431"/>
                            <a:gd name="T138" fmla="+- 0 14725 14506"/>
                            <a:gd name="T139" fmla="*/ 14725 h 285"/>
                            <a:gd name="T140" fmla="+- 0 6247 6189"/>
                            <a:gd name="T141" fmla="*/ T140 w 431"/>
                            <a:gd name="T142" fmla="+- 0 14731 14506"/>
                            <a:gd name="T143" fmla="*/ 14731 h 285"/>
                            <a:gd name="T144" fmla="+- 0 6247 6189"/>
                            <a:gd name="T145" fmla="*/ T144 w 431"/>
                            <a:gd name="T146" fmla="+- 0 14731 14506"/>
                            <a:gd name="T147" fmla="*/ 14731 h 285"/>
                            <a:gd name="T148" fmla="+- 0 6308 6189"/>
                            <a:gd name="T149" fmla="*/ T148 w 431"/>
                            <a:gd name="T150" fmla="+- 0 14719 14506"/>
                            <a:gd name="T151" fmla="*/ 14719 h 285"/>
                            <a:gd name="T152" fmla="+- 0 6309 6189"/>
                            <a:gd name="T153" fmla="*/ T152 w 431"/>
                            <a:gd name="T154" fmla="+- 0 14699 14506"/>
                            <a:gd name="T155" fmla="*/ 14699 h 285"/>
                            <a:gd name="T156" fmla="+- 0 6317 6189"/>
                            <a:gd name="T157" fmla="*/ T156 w 431"/>
                            <a:gd name="T158" fmla="+- 0 14642 14506"/>
                            <a:gd name="T159" fmla="*/ 14642 h 285"/>
                            <a:gd name="T160" fmla="+- 0 6341 6189"/>
                            <a:gd name="T161" fmla="*/ T160 w 431"/>
                            <a:gd name="T162" fmla="+- 0 14571 14506"/>
                            <a:gd name="T163" fmla="*/ 14571 h 285"/>
                            <a:gd name="T164" fmla="+- 0 6369 6189"/>
                            <a:gd name="T165" fmla="*/ T164 w 431"/>
                            <a:gd name="T166" fmla="+- 0 14525 14506"/>
                            <a:gd name="T167" fmla="*/ 14525 h 285"/>
                            <a:gd name="T168" fmla="+- 0 6380 6189"/>
                            <a:gd name="T169" fmla="*/ T168 w 431"/>
                            <a:gd name="T170" fmla="+- 0 14513 14506"/>
                            <a:gd name="T171" fmla="*/ 14513 h 285"/>
                            <a:gd name="T172" fmla="+- 0 6380 6189"/>
                            <a:gd name="T173" fmla="*/ T172 w 431"/>
                            <a:gd name="T174" fmla="+- 0 14513 14506"/>
                            <a:gd name="T175" fmla="*/ 14513 h 285"/>
                            <a:gd name="T176" fmla="+- 0 6380 6189"/>
                            <a:gd name="T177" fmla="*/ T176 w 431"/>
                            <a:gd name="T178" fmla="+- 0 14513 14506"/>
                            <a:gd name="T179" fmla="*/ 14513 h 285"/>
                            <a:gd name="T180" fmla="+- 0 6408 6189"/>
                            <a:gd name="T181" fmla="*/ T180 w 431"/>
                            <a:gd name="T182" fmla="+- 0 14518 14506"/>
                            <a:gd name="T183" fmla="*/ 14518 h 285"/>
                            <a:gd name="T184" fmla="+- 0 6352 6189"/>
                            <a:gd name="T185" fmla="*/ T184 w 431"/>
                            <a:gd name="T186" fmla="+- 0 14604 14506"/>
                            <a:gd name="T187" fmla="*/ 14604 h 285"/>
                            <a:gd name="T188" fmla="+- 0 6331 6189"/>
                            <a:gd name="T189" fmla="*/ T188 w 431"/>
                            <a:gd name="T190" fmla="+- 0 14728 14506"/>
                            <a:gd name="T191" fmla="*/ 14728 h 285"/>
                            <a:gd name="T192" fmla="+- 0 6409 6189"/>
                            <a:gd name="T193" fmla="*/ T192 w 431"/>
                            <a:gd name="T194" fmla="+- 0 14731 14506"/>
                            <a:gd name="T195" fmla="*/ 14731 h 285"/>
                            <a:gd name="T196" fmla="+- 0 6434 6189"/>
                            <a:gd name="T197" fmla="*/ T196 w 431"/>
                            <a:gd name="T198" fmla="+- 0 14738 14506"/>
                            <a:gd name="T199" fmla="*/ 14738 h 285"/>
                            <a:gd name="T200" fmla="+- 0 6408 6189"/>
                            <a:gd name="T201" fmla="*/ T200 w 431"/>
                            <a:gd name="T202" fmla="+- 0 14748 14506"/>
                            <a:gd name="T203" fmla="*/ 14748 h 285"/>
                            <a:gd name="T204" fmla="+- 0 6434 6189"/>
                            <a:gd name="T205" fmla="*/ T204 w 431"/>
                            <a:gd name="T206" fmla="+- 0 14738 14506"/>
                            <a:gd name="T207" fmla="*/ 14738 h 285"/>
                            <a:gd name="T208" fmla="+- 0 6509 6189"/>
                            <a:gd name="T209" fmla="*/ T208 w 431"/>
                            <a:gd name="T210" fmla="+- 0 14738 14506"/>
                            <a:gd name="T211" fmla="*/ 14738 h 285"/>
                            <a:gd name="T212" fmla="+- 0 6535 6189"/>
                            <a:gd name="T213" fmla="*/ T212 w 431"/>
                            <a:gd name="T214" fmla="+- 0 14748 14506"/>
                            <a:gd name="T215" fmla="*/ 14748 h 285"/>
                            <a:gd name="T216" fmla="+- 0 6619 6189"/>
                            <a:gd name="T217" fmla="*/ T216 w 431"/>
                            <a:gd name="T218" fmla="+- 0 14738 14506"/>
                            <a:gd name="T219" fmla="*/ 14738 h 285"/>
                            <a:gd name="T220" fmla="+- 0 6593 6189"/>
                            <a:gd name="T221" fmla="*/ T220 w 431"/>
                            <a:gd name="T222" fmla="+- 0 14748 14506"/>
                            <a:gd name="T223" fmla="*/ 14748 h 285"/>
                            <a:gd name="T224" fmla="+- 0 6619 6189"/>
                            <a:gd name="T225" fmla="*/ T224 w 431"/>
                            <a:gd name="T226" fmla="+- 0 14738 14506"/>
                            <a:gd name="T227" fmla="*/ 14738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31" h="285">
                              <a:moveTo>
                                <a:pt x="60" y="232"/>
                              </a:moveTo>
                              <a:lnTo>
                                <a:pt x="34" y="232"/>
                              </a:lnTo>
                              <a:lnTo>
                                <a:pt x="34" y="242"/>
                              </a:lnTo>
                              <a:lnTo>
                                <a:pt x="60" y="242"/>
                              </a:lnTo>
                              <a:lnTo>
                                <a:pt x="60" y="232"/>
                              </a:lnTo>
                              <a:moveTo>
                                <a:pt x="60" y="259"/>
                              </a:moveTo>
                              <a:lnTo>
                                <a:pt x="59" y="258"/>
                              </a:lnTo>
                              <a:lnTo>
                                <a:pt x="35" y="258"/>
                              </a:lnTo>
                              <a:lnTo>
                                <a:pt x="34" y="259"/>
                              </a:lnTo>
                              <a:lnTo>
                                <a:pt x="34" y="283"/>
                              </a:lnTo>
                              <a:lnTo>
                                <a:pt x="35" y="284"/>
                              </a:lnTo>
                              <a:lnTo>
                                <a:pt x="59" y="284"/>
                              </a:lnTo>
                              <a:lnTo>
                                <a:pt x="60" y="283"/>
                              </a:lnTo>
                              <a:lnTo>
                                <a:pt x="60" y="259"/>
                              </a:lnTo>
                              <a:moveTo>
                                <a:pt x="143" y="232"/>
                              </a:moveTo>
                              <a:lnTo>
                                <a:pt x="117" y="232"/>
                              </a:lnTo>
                              <a:lnTo>
                                <a:pt x="117" y="242"/>
                              </a:lnTo>
                              <a:lnTo>
                                <a:pt x="143" y="242"/>
                              </a:lnTo>
                              <a:lnTo>
                                <a:pt x="143" y="232"/>
                              </a:lnTo>
                              <a:moveTo>
                                <a:pt x="153" y="2"/>
                              </a:moveTo>
                              <a:lnTo>
                                <a:pt x="95" y="36"/>
                              </a:lnTo>
                              <a:lnTo>
                                <a:pt x="46" y="88"/>
                              </a:lnTo>
                              <a:lnTo>
                                <a:pt x="13" y="152"/>
                              </a:lnTo>
                              <a:lnTo>
                                <a:pt x="0" y="225"/>
                              </a:lnTo>
                              <a:lnTo>
                                <a:pt x="1" y="225"/>
                              </a:lnTo>
                              <a:lnTo>
                                <a:pt x="14" y="225"/>
                              </a:lnTo>
                              <a:lnTo>
                                <a:pt x="26" y="225"/>
                              </a:lnTo>
                              <a:lnTo>
                                <a:pt x="35" y="225"/>
                              </a:lnTo>
                              <a:lnTo>
                                <a:pt x="36" y="210"/>
                              </a:lnTo>
                              <a:lnTo>
                                <a:pt x="37" y="201"/>
                              </a:lnTo>
                              <a:lnTo>
                                <a:pt x="39" y="191"/>
                              </a:lnTo>
                              <a:lnTo>
                                <a:pt x="45" y="159"/>
                              </a:lnTo>
                              <a:lnTo>
                                <a:pt x="51" y="143"/>
                              </a:lnTo>
                              <a:lnTo>
                                <a:pt x="60" y="118"/>
                              </a:lnTo>
                              <a:lnTo>
                                <a:pt x="66" y="105"/>
                              </a:lnTo>
                              <a:lnTo>
                                <a:pt x="75" y="88"/>
                              </a:lnTo>
                              <a:lnTo>
                                <a:pt x="86" y="71"/>
                              </a:lnTo>
                              <a:lnTo>
                                <a:pt x="97" y="54"/>
                              </a:lnTo>
                              <a:lnTo>
                                <a:pt x="112" y="37"/>
                              </a:lnTo>
                              <a:lnTo>
                                <a:pt x="119" y="30"/>
                              </a:lnTo>
                              <a:lnTo>
                                <a:pt x="126" y="23"/>
                              </a:lnTo>
                              <a:lnTo>
                                <a:pt x="138" y="13"/>
                              </a:lnTo>
                              <a:lnTo>
                                <a:pt x="142" y="10"/>
                              </a:lnTo>
                              <a:lnTo>
                                <a:pt x="145" y="8"/>
                              </a:lnTo>
                              <a:lnTo>
                                <a:pt x="153" y="2"/>
                              </a:lnTo>
                              <a:moveTo>
                                <a:pt x="157" y="0"/>
                              </a:moveTo>
                              <a:lnTo>
                                <a:pt x="155" y="1"/>
                              </a:lnTo>
                              <a:lnTo>
                                <a:pt x="153" y="2"/>
                              </a:lnTo>
                              <a:lnTo>
                                <a:pt x="157" y="0"/>
                              </a:lnTo>
                              <a:moveTo>
                                <a:pt x="158" y="0"/>
                              </a:moveTo>
                              <a:lnTo>
                                <a:pt x="158" y="0"/>
                              </a:lnTo>
                              <a:lnTo>
                                <a:pt x="157" y="0"/>
                              </a:lnTo>
                              <a:lnTo>
                                <a:pt x="158" y="0"/>
                              </a:lnTo>
                              <a:moveTo>
                                <a:pt x="191" y="7"/>
                              </a:moveTo>
                              <a:lnTo>
                                <a:pt x="191" y="7"/>
                              </a:lnTo>
                              <a:lnTo>
                                <a:pt x="162" y="23"/>
                              </a:lnTo>
                              <a:lnTo>
                                <a:pt x="136" y="45"/>
                              </a:lnTo>
                              <a:lnTo>
                                <a:pt x="113" y="72"/>
                              </a:lnTo>
                              <a:lnTo>
                                <a:pt x="93" y="103"/>
                              </a:lnTo>
                              <a:lnTo>
                                <a:pt x="91" y="107"/>
                              </a:lnTo>
                              <a:lnTo>
                                <a:pt x="85" y="117"/>
                              </a:lnTo>
                              <a:lnTo>
                                <a:pt x="81" y="125"/>
                              </a:lnTo>
                              <a:lnTo>
                                <a:pt x="78" y="134"/>
                              </a:lnTo>
                              <a:lnTo>
                                <a:pt x="70" y="157"/>
                              </a:lnTo>
                              <a:lnTo>
                                <a:pt x="64" y="179"/>
                              </a:lnTo>
                              <a:lnTo>
                                <a:pt x="61" y="199"/>
                              </a:lnTo>
                              <a:lnTo>
                                <a:pt x="58" y="219"/>
                              </a:lnTo>
                              <a:lnTo>
                                <a:pt x="58" y="222"/>
                              </a:lnTo>
                              <a:lnTo>
                                <a:pt x="58" y="225"/>
                              </a:lnTo>
                              <a:lnTo>
                                <a:pt x="119" y="225"/>
                              </a:lnTo>
                              <a:lnTo>
                                <a:pt x="119" y="213"/>
                              </a:lnTo>
                              <a:lnTo>
                                <a:pt x="119" y="206"/>
                              </a:lnTo>
                              <a:lnTo>
                                <a:pt x="120" y="193"/>
                              </a:lnTo>
                              <a:lnTo>
                                <a:pt x="121" y="176"/>
                              </a:lnTo>
                              <a:lnTo>
                                <a:pt x="128" y="136"/>
                              </a:lnTo>
                              <a:lnTo>
                                <a:pt x="138" y="99"/>
                              </a:lnTo>
                              <a:lnTo>
                                <a:pt x="152" y="65"/>
                              </a:lnTo>
                              <a:lnTo>
                                <a:pt x="169" y="35"/>
                              </a:lnTo>
                              <a:lnTo>
                                <a:pt x="180" y="19"/>
                              </a:lnTo>
                              <a:lnTo>
                                <a:pt x="191" y="8"/>
                              </a:lnTo>
                              <a:lnTo>
                                <a:pt x="191" y="7"/>
                              </a:lnTo>
                              <a:moveTo>
                                <a:pt x="191" y="7"/>
                              </a:moveTo>
                              <a:lnTo>
                                <a:pt x="191" y="7"/>
                              </a:lnTo>
                              <a:moveTo>
                                <a:pt x="220" y="11"/>
                              </a:moveTo>
                              <a:lnTo>
                                <a:pt x="219" y="12"/>
                              </a:lnTo>
                              <a:lnTo>
                                <a:pt x="188" y="49"/>
                              </a:lnTo>
                              <a:lnTo>
                                <a:pt x="163" y="98"/>
                              </a:lnTo>
                              <a:lnTo>
                                <a:pt x="147" y="156"/>
                              </a:lnTo>
                              <a:lnTo>
                                <a:pt x="142" y="222"/>
                              </a:lnTo>
                              <a:lnTo>
                                <a:pt x="142" y="225"/>
                              </a:lnTo>
                              <a:lnTo>
                                <a:pt x="220" y="225"/>
                              </a:lnTo>
                              <a:lnTo>
                                <a:pt x="220" y="11"/>
                              </a:lnTo>
                              <a:moveTo>
                                <a:pt x="245" y="232"/>
                              </a:moveTo>
                              <a:lnTo>
                                <a:pt x="219" y="232"/>
                              </a:lnTo>
                              <a:lnTo>
                                <a:pt x="219" y="242"/>
                              </a:lnTo>
                              <a:lnTo>
                                <a:pt x="245" y="242"/>
                              </a:lnTo>
                              <a:lnTo>
                                <a:pt x="245" y="232"/>
                              </a:lnTo>
                              <a:moveTo>
                                <a:pt x="346" y="232"/>
                              </a:moveTo>
                              <a:lnTo>
                                <a:pt x="320" y="232"/>
                              </a:lnTo>
                              <a:lnTo>
                                <a:pt x="320" y="242"/>
                              </a:lnTo>
                              <a:lnTo>
                                <a:pt x="346" y="242"/>
                              </a:lnTo>
                              <a:lnTo>
                                <a:pt x="346" y="232"/>
                              </a:lnTo>
                              <a:moveTo>
                                <a:pt x="430" y="232"/>
                              </a:moveTo>
                              <a:lnTo>
                                <a:pt x="404" y="232"/>
                              </a:lnTo>
                              <a:lnTo>
                                <a:pt x="404" y="242"/>
                              </a:lnTo>
                              <a:lnTo>
                                <a:pt x="430" y="242"/>
                              </a:lnTo>
                              <a:lnTo>
                                <a:pt x="430" y="232"/>
                              </a:lnTo>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Line 7"/>
                      <wps:cNvCnPr/>
                      <wps:spPr bwMode="auto">
                        <a:xfrm>
                          <a:off x="6176" y="14813"/>
                          <a:ext cx="489" cy="0"/>
                        </a:xfrm>
                        <a:prstGeom prst="line">
                          <a:avLst/>
                        </a:prstGeom>
                        <a:noFill/>
                        <a:ln w="1270">
                          <a:solidFill>
                            <a:srgbClr val="203C73"/>
                          </a:solidFill>
                          <a:prstDash val="solid"/>
                          <a:round/>
                          <a:headEnd/>
                          <a:tailEnd/>
                        </a:ln>
                        <a:extLst>
                          <a:ext uri="{909E8E84-426E-40DD-AFC4-6F175D3DCCD1}">
                            <a14:hiddenFill xmlns:a14="http://schemas.microsoft.com/office/drawing/2010/main">
                              <a:noFill/>
                            </a14:hiddenFill>
                          </a:ext>
                        </a:extLst>
                      </wps:spPr>
                      <wps:bodyPr/>
                    </wps:wsp>
                    <wps:wsp>
                      <wps:cNvPr id="41" name="Line 8"/>
                      <wps:cNvCnPr/>
                      <wps:spPr bwMode="auto">
                        <a:xfrm>
                          <a:off x="6175" y="14805"/>
                          <a:ext cx="492" cy="0"/>
                        </a:xfrm>
                        <a:prstGeom prst="line">
                          <a:avLst/>
                        </a:prstGeom>
                        <a:noFill/>
                        <a:ln w="8890">
                          <a:solidFill>
                            <a:srgbClr val="203C73"/>
                          </a:solidFill>
                          <a:prstDash val="solid"/>
                          <a:round/>
                          <a:headEnd/>
                          <a:tailEnd/>
                        </a:ln>
                        <a:extLst>
                          <a:ext uri="{909E8E84-426E-40DD-AFC4-6F175D3DCCD1}">
                            <a14:hiddenFill xmlns:a14="http://schemas.microsoft.com/office/drawing/2010/main">
                              <a:noFill/>
                            </a14:hiddenFill>
                          </a:ext>
                        </a:extLst>
                      </wps:spPr>
                      <wps:bodyPr/>
                    </wps:wsp>
                    <wps:wsp>
                      <wps:cNvPr id="42" name="Line 9"/>
                      <wps:cNvCnPr/>
                      <wps:spPr bwMode="auto">
                        <a:xfrm>
                          <a:off x="6175" y="14797"/>
                          <a:ext cx="491" cy="0"/>
                        </a:xfrm>
                        <a:prstGeom prst="line">
                          <a:avLst/>
                        </a:prstGeom>
                        <a:noFill/>
                        <a:ln w="1270">
                          <a:solidFill>
                            <a:srgbClr val="203C7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EA6AD2" id="Grupo 23" o:spid="_x0000_s1026" style="position:absolute;margin-left:308.75pt;margin-top:717.8pt;width:24.6pt;height:22.95pt;z-index:-251641856;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">
                <v:imagedata r:id="rId2" o:title=""/>
              </v:shape>
              <v:shape id="AutoShape 3" o:spid="_x0000_s1028"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" path="m26,1l25,,1,,,1,,25r1,1l25,26r1,-1l26,1t102,l127,,103,r-1,1l102,25r1,1l127,26r1,-1l128,1t101,l228,,204,r-1,1l203,25r1,1l228,26r1,-1l229,1t84,l312,,288,r-1,1l287,25r1,1l312,26r1,-1l313,1e" fillcolor="#203c73" stroked="f">
                <v:path arrowok="t"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v:shape>
              <v:line id="Line 4" o:spid="_x0000_s1029"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" strokecolor="#203c73" strokeweight=".1pt"/>
              <v:line id="Line 5" o:spid="_x0000_s1030"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" strokecolor="#203c73" strokeweight=".3pt"/>
              <v:shape id="AutoShape 6" o:spid="_x0000_s1031"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&#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arrowok="t"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v:shape>
              <v:line id="Line 7" o:spid="_x0000_s1032" style="position:absolute;visibility:visible;mso-wrap-style:square" from="6176,14813" to="6665,1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" strokecolor="#203c73" strokeweight=".1pt"/>
              <v:line id="Line 8" o:spid="_x0000_s1033" style="position:absolute;visibility:visible;mso-wrap-style:square" from="6175,14805" to="6667,1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" strokecolor="#203c73" strokeweight=".7pt"/>
              <v:line id="Line 9" o:spid="_x0000_s1034" style="position:absolute;visibility:visible;mso-wrap-style:square" from="6175,14797" to="6666,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" strokecolor="#203c73" strokeweight=".1pt"/>
              <w10:wrap anchorx="page" anchory="page"/>
            </v:group>
          </w:pict>
        </mc:Fallback>
      </mc:AlternateContent>
    </w:r>
    <w:r>
      <w:rPr>
        <w:noProof/>
        <w:lang w:val="es-DO" w:eastAsia="es-DO" w:bidi="ar-SA"/>
      </w:rPr>
      <mc:AlternateContent>
        <mc:Choice Requires="wps">
          <w:drawing>
            <wp:anchor distT="0" distB="0" distL="114300" distR="114300" simplePos="0" relativeHeight="251676672" behindDoc="1" locked="0" layoutInCell="1" allowOverlap="1" wp14:anchorId="3951D6EB" wp14:editId="13AECB51">
              <wp:simplePos x="0" y="0"/>
              <wp:positionH relativeFrom="page">
                <wp:posOffset>4324350</wp:posOffset>
              </wp:positionH>
              <wp:positionV relativeFrom="page">
                <wp:posOffset>9364345</wp:posOffset>
              </wp:positionV>
              <wp:extent cx="960120" cy="0"/>
              <wp:effectExtent l="9525" t="10795" r="11430" b="8255"/>
              <wp:wrapNone/>
              <wp:docPr id="43"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line">
                        <a:avLst/>
                      </a:prstGeom>
                      <a:noFill/>
                      <a:ln w="9220">
                        <a:solidFill>
                          <a:srgbClr val="EC252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3C041" id="Conector recto 22"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" strokecolor="#ec252c" strokeweight=".25611mm">
              <w10:wrap anchorx="page" anchory="page"/>
            </v:line>
          </w:pict>
        </mc:Fallback>
      </mc:AlternateContent>
    </w:r>
    <w:r>
      <w:rPr>
        <w:noProof/>
        <w:lang w:val="es-DO" w:eastAsia="es-DO" w:bidi="ar-SA"/>
      </w:rPr>
      <mc:AlternateContent>
        <mc:Choice Requires="wps">
          <w:drawing>
            <wp:anchor distT="0" distB="0" distL="114300" distR="114300" simplePos="0" relativeHeight="251677696" behindDoc="1" locked="0" layoutInCell="1" allowOverlap="1" wp14:anchorId="33BAA304" wp14:editId="1A0C99F6">
              <wp:simplePos x="0" y="0"/>
              <wp:positionH relativeFrom="page">
                <wp:posOffset>3991610</wp:posOffset>
              </wp:positionH>
              <wp:positionV relativeFrom="page">
                <wp:posOffset>9500235</wp:posOffset>
              </wp:positionV>
              <wp:extent cx="175895" cy="127000"/>
              <wp:effectExtent l="635" t="3810" r="4445" b="2540"/>
              <wp:wrapNone/>
              <wp:docPr id="44"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BB6BD" w14:textId="77777777" w:rsidR="00795AF3" w:rsidRPr="005D545C" w:rsidRDefault="00795AF3" w:rsidP="00806BC4">
                          <w:pPr>
                            <w:spacing w:before="9"/>
                            <w:ind w:left="60"/>
                            <w:rPr>
                              <w:rFonts w:ascii="iCiel Gotham Thin" w:hAnsi="iCiel Gotham Thin"/>
                              <w:b/>
                              <w:color w:val="000000" w:themeColor="text1"/>
                              <w:sz w:val="15"/>
                              <w:szCs w:val="15"/>
                            </w:rPr>
                          </w:pPr>
                          <w:r w:rsidRPr="005D545C">
                            <w:rPr>
                              <w:rFonts w:ascii="iCiel Gotham Thin" w:hAnsi="iCiel Gotham Thin"/>
                              <w:b/>
                              <w:color w:val="000000" w:themeColor="text1"/>
                              <w:sz w:val="15"/>
                              <w:szCs w:val="15"/>
                            </w:rPr>
                            <w:fldChar w:fldCharType="begin"/>
                          </w:r>
                          <w:r w:rsidRPr="005D545C">
                            <w:rPr>
                              <w:rFonts w:ascii="iCiel Gotham Thin" w:hAnsi="iCiel Gotham Thin"/>
                              <w:b/>
                              <w:color w:val="000000" w:themeColor="text1"/>
                              <w:w w:val="85"/>
                              <w:sz w:val="15"/>
                              <w:szCs w:val="15"/>
                            </w:rPr>
                            <w:instrText xml:space="preserve"> PAGE </w:instrText>
                          </w:r>
                          <w:r w:rsidRPr="005D545C">
                            <w:rPr>
                              <w:rFonts w:ascii="iCiel Gotham Thin" w:hAnsi="iCiel Gotham Thin"/>
                              <w:b/>
                              <w:color w:val="000000" w:themeColor="text1"/>
                              <w:sz w:val="15"/>
                              <w:szCs w:val="15"/>
                            </w:rPr>
                            <w:fldChar w:fldCharType="separate"/>
                          </w:r>
                          <w:r>
                            <w:rPr>
                              <w:rFonts w:ascii="iCiel Gotham Thin" w:hAnsi="iCiel Gotham Thin"/>
                              <w:b/>
                              <w:noProof/>
                              <w:color w:val="000000" w:themeColor="text1"/>
                              <w:w w:val="85"/>
                              <w:sz w:val="15"/>
                              <w:szCs w:val="15"/>
                            </w:rPr>
                            <w:t>96</w:t>
                          </w:r>
                          <w:r w:rsidRPr="005D545C">
                            <w:rPr>
                              <w:rFonts w:ascii="iCiel Gotham Thin" w:hAnsi="iCiel Gotham Thin"/>
                              <w:b/>
                              <w:color w:val="000000" w:themeColor="text1"/>
                              <w:sz w:val="15"/>
                              <w:szCs w:val="1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AA304" id="_x0000_t202" coordsize="21600,21600" o:spt="202" path="m,l,21600r21600,l21600,xe">
              <v:stroke joinstyle="miter"/>
              <v:path gradientshapeok="t" o:connecttype="rect"/>
            </v:shapetype>
            <v:shape id="_x0000_s1030" type="#_x0000_t202" style="position:absolute;margin-left:314.3pt;margin-top:748.05pt;width:13.85pt;height:10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" filled="f" stroked="f">
              <v:textbox inset="0,0,0,0">
                <w:txbxContent>
                  <w:p w14:paraId="1CCBB6BD" w14:textId="77777777" w:rsidR="00795AF3" w:rsidRPr="005D545C" w:rsidRDefault="00795AF3" w:rsidP="00806BC4">
                    <w:pPr>
                      <w:spacing w:before="9"/>
                      <w:ind w:left="60"/>
                      <w:rPr>
                        <w:rFonts w:ascii="iCiel Gotham Thin" w:hAnsi="iCiel Gotham Thin"/>
                        <w:b/>
                        <w:color w:val="000000" w:themeColor="text1"/>
                        <w:sz w:val="15"/>
                        <w:szCs w:val="15"/>
                      </w:rPr>
                    </w:pPr>
                    <w:r w:rsidRPr="005D545C">
                      <w:rPr>
                        <w:rFonts w:ascii="iCiel Gotham Thin" w:hAnsi="iCiel Gotham Thin"/>
                        <w:b/>
                        <w:color w:val="000000" w:themeColor="text1"/>
                        <w:sz w:val="15"/>
                        <w:szCs w:val="15"/>
                      </w:rPr>
                      <w:fldChar w:fldCharType="begin"/>
                    </w:r>
                    <w:r w:rsidRPr="005D545C">
                      <w:rPr>
                        <w:rFonts w:ascii="iCiel Gotham Thin" w:hAnsi="iCiel Gotham Thin"/>
                        <w:b/>
                        <w:color w:val="000000" w:themeColor="text1"/>
                        <w:w w:val="85"/>
                        <w:sz w:val="15"/>
                        <w:szCs w:val="15"/>
                      </w:rPr>
                      <w:instrText xml:space="preserve"> PAGE </w:instrText>
                    </w:r>
                    <w:r w:rsidRPr="005D545C">
                      <w:rPr>
                        <w:rFonts w:ascii="iCiel Gotham Thin" w:hAnsi="iCiel Gotham Thin"/>
                        <w:b/>
                        <w:color w:val="000000" w:themeColor="text1"/>
                        <w:sz w:val="15"/>
                        <w:szCs w:val="15"/>
                      </w:rPr>
                      <w:fldChar w:fldCharType="separate"/>
                    </w:r>
                    <w:r>
                      <w:rPr>
                        <w:rFonts w:ascii="iCiel Gotham Thin" w:hAnsi="iCiel Gotham Thin"/>
                        <w:b/>
                        <w:noProof/>
                        <w:color w:val="000000" w:themeColor="text1"/>
                        <w:w w:val="85"/>
                        <w:sz w:val="15"/>
                        <w:szCs w:val="15"/>
                      </w:rPr>
                      <w:t>96</w:t>
                    </w:r>
                    <w:r w:rsidRPr="005D545C">
                      <w:rPr>
                        <w:rFonts w:ascii="iCiel Gotham Thin" w:hAnsi="iCiel Gotham Thin"/>
                        <w:b/>
                        <w:color w:val="000000" w:themeColor="text1"/>
                        <w:sz w:val="15"/>
                        <w:szCs w:val="15"/>
                      </w:rPr>
                      <w:fldChar w:fldCharType="end"/>
                    </w:r>
                  </w:p>
                </w:txbxContent>
              </v:textbox>
              <w10:wrap anchorx="page" anchory="page"/>
            </v:shape>
          </w:pict>
        </mc:Fallback>
      </mc:AlternateContent>
    </w:r>
  </w:p>
  <w:p w14:paraId="2358605A" w14:textId="77777777" w:rsidR="00795AF3" w:rsidRPr="00B514B4" w:rsidRDefault="00795AF3" w:rsidP="00F33B63">
    <w:pPr>
      <w:pStyle w:val="Footer"/>
      <w:jc w:val="center"/>
      <w:rPr>
        <w:rFonts w:ascii="Garamond" w:hAnsi="Garamond"/>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56375" w14:textId="77777777" w:rsidR="00795AF3" w:rsidRDefault="00795AF3">
    <w:pPr>
      <w:pStyle w:val="Footer"/>
      <w:jc w:val="right"/>
    </w:pPr>
  </w:p>
  <w:p w14:paraId="138558BF" w14:textId="77777777" w:rsidR="00795AF3" w:rsidRDefault="00795AF3" w:rsidP="000554D5">
    <w:pPr>
      <w:pStyle w:val="Footer"/>
      <w:jc w:val="right"/>
    </w:pPr>
  </w:p>
  <w:p w14:paraId="7DAA57AC" w14:textId="77777777" w:rsidR="00795AF3" w:rsidRDefault="00795AF3" w:rsidP="000554D5">
    <w:pPr>
      <w:pStyle w:val="BodyText"/>
      <w:spacing w:line="14" w:lineRule="auto"/>
      <w:rPr>
        <w:sz w:val="20"/>
      </w:rPr>
    </w:pPr>
    <w:r>
      <w:rPr>
        <w:noProof/>
        <w:lang w:val="es-DO" w:eastAsia="es-DO" w:bidi="ar-SA"/>
      </w:rPr>
      <mc:AlternateContent>
        <mc:Choice Requires="wps">
          <w:drawing>
            <wp:anchor distT="0" distB="0" distL="114300" distR="114300" simplePos="0" relativeHeight="251680768" behindDoc="1" locked="0" layoutInCell="1" allowOverlap="1" wp14:anchorId="707B2D1C" wp14:editId="407E7499">
              <wp:simplePos x="0" y="0"/>
              <wp:positionH relativeFrom="page">
                <wp:posOffset>2870200</wp:posOffset>
              </wp:positionH>
              <wp:positionV relativeFrom="page">
                <wp:posOffset>9369425</wp:posOffset>
              </wp:positionV>
              <wp:extent cx="960120" cy="0"/>
              <wp:effectExtent l="12700" t="6350" r="8255" b="12700"/>
              <wp:wrapNone/>
              <wp:docPr id="24"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line">
                        <a:avLst/>
                      </a:prstGeom>
                      <a:noFill/>
                      <a:ln w="9220">
                        <a:solidFill>
                          <a:srgbClr val="EC252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B9614" id="Conector recto 34"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pt,737.75pt" to="301.6pt,7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" strokecolor="#ec252c" strokeweight=".25611mm">
              <w10:wrap anchorx="page" anchory="page"/>
            </v:line>
          </w:pict>
        </mc:Fallback>
      </mc:AlternateContent>
    </w:r>
    <w:r>
      <w:rPr>
        <w:noProof/>
        <w:lang w:val="es-DO" w:eastAsia="es-DO" w:bidi="ar-SA"/>
      </w:rPr>
      <mc:AlternateContent>
        <mc:Choice Requires="wpg">
          <w:drawing>
            <wp:anchor distT="0" distB="0" distL="114300" distR="114300" simplePos="0" relativeHeight="251679744" behindDoc="1" locked="0" layoutInCell="1" allowOverlap="1" wp14:anchorId="4E4BDAF0" wp14:editId="4F1AFC5B">
              <wp:simplePos x="0" y="0"/>
              <wp:positionH relativeFrom="page">
                <wp:posOffset>3921125</wp:posOffset>
              </wp:positionH>
              <wp:positionV relativeFrom="page">
                <wp:posOffset>9116060</wp:posOffset>
              </wp:positionV>
              <wp:extent cx="312420" cy="291465"/>
              <wp:effectExtent l="6350" t="635" r="5080" b="12700"/>
              <wp:wrapNone/>
              <wp:docPr id="25" name="Gru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4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AutoShape 3"/>
                      <wps:cNvSpPr>
                        <a:spLocks/>
                      </wps:cNvSpPr>
                      <wps:spPr bwMode="auto">
                        <a:xfrm>
                          <a:off x="6306" y="14763"/>
                          <a:ext cx="313" cy="27"/>
                        </a:xfrm>
                        <a:custGeom>
                          <a:avLst/>
                          <a:gdLst>
                            <a:gd name="T0" fmla="+- 0 6332 6306"/>
                            <a:gd name="T1" fmla="*/ T0 w 313"/>
                            <a:gd name="T2" fmla="+- 0 14765 14764"/>
                            <a:gd name="T3" fmla="*/ 14765 h 27"/>
                            <a:gd name="T4" fmla="+- 0 6331 6306"/>
                            <a:gd name="T5" fmla="*/ T4 w 313"/>
                            <a:gd name="T6" fmla="+- 0 14764 14764"/>
                            <a:gd name="T7" fmla="*/ 14764 h 27"/>
                            <a:gd name="T8" fmla="+- 0 6307 6306"/>
                            <a:gd name="T9" fmla="*/ T8 w 313"/>
                            <a:gd name="T10" fmla="+- 0 14764 14764"/>
                            <a:gd name="T11" fmla="*/ 14764 h 27"/>
                            <a:gd name="T12" fmla="+- 0 6306 6306"/>
                            <a:gd name="T13" fmla="*/ T12 w 313"/>
                            <a:gd name="T14" fmla="+- 0 14765 14764"/>
                            <a:gd name="T15" fmla="*/ 14765 h 27"/>
                            <a:gd name="T16" fmla="+- 0 6306 6306"/>
                            <a:gd name="T17" fmla="*/ T16 w 313"/>
                            <a:gd name="T18" fmla="+- 0 14789 14764"/>
                            <a:gd name="T19" fmla="*/ 14789 h 27"/>
                            <a:gd name="T20" fmla="+- 0 6307 6306"/>
                            <a:gd name="T21" fmla="*/ T20 w 313"/>
                            <a:gd name="T22" fmla="+- 0 14790 14764"/>
                            <a:gd name="T23" fmla="*/ 14790 h 27"/>
                            <a:gd name="T24" fmla="+- 0 6331 6306"/>
                            <a:gd name="T25" fmla="*/ T24 w 313"/>
                            <a:gd name="T26" fmla="+- 0 14790 14764"/>
                            <a:gd name="T27" fmla="*/ 14790 h 27"/>
                            <a:gd name="T28" fmla="+- 0 6332 6306"/>
                            <a:gd name="T29" fmla="*/ T28 w 313"/>
                            <a:gd name="T30" fmla="+- 0 14789 14764"/>
                            <a:gd name="T31" fmla="*/ 14789 h 27"/>
                            <a:gd name="T32" fmla="+- 0 6332 6306"/>
                            <a:gd name="T33" fmla="*/ T32 w 313"/>
                            <a:gd name="T34" fmla="+- 0 14765 14764"/>
                            <a:gd name="T35" fmla="*/ 14765 h 27"/>
                            <a:gd name="T36" fmla="+- 0 6434 6306"/>
                            <a:gd name="T37" fmla="*/ T36 w 313"/>
                            <a:gd name="T38" fmla="+- 0 14765 14764"/>
                            <a:gd name="T39" fmla="*/ 14765 h 27"/>
                            <a:gd name="T40" fmla="+- 0 6433 6306"/>
                            <a:gd name="T41" fmla="*/ T40 w 313"/>
                            <a:gd name="T42" fmla="+- 0 14764 14764"/>
                            <a:gd name="T43" fmla="*/ 14764 h 27"/>
                            <a:gd name="T44" fmla="+- 0 6409 6306"/>
                            <a:gd name="T45" fmla="*/ T44 w 313"/>
                            <a:gd name="T46" fmla="+- 0 14764 14764"/>
                            <a:gd name="T47" fmla="*/ 14764 h 27"/>
                            <a:gd name="T48" fmla="+- 0 6408 6306"/>
                            <a:gd name="T49" fmla="*/ T48 w 313"/>
                            <a:gd name="T50" fmla="+- 0 14765 14764"/>
                            <a:gd name="T51" fmla="*/ 14765 h 27"/>
                            <a:gd name="T52" fmla="+- 0 6408 6306"/>
                            <a:gd name="T53" fmla="*/ T52 w 313"/>
                            <a:gd name="T54" fmla="+- 0 14789 14764"/>
                            <a:gd name="T55" fmla="*/ 14789 h 27"/>
                            <a:gd name="T56" fmla="+- 0 6409 6306"/>
                            <a:gd name="T57" fmla="*/ T56 w 313"/>
                            <a:gd name="T58" fmla="+- 0 14790 14764"/>
                            <a:gd name="T59" fmla="*/ 14790 h 27"/>
                            <a:gd name="T60" fmla="+- 0 6433 6306"/>
                            <a:gd name="T61" fmla="*/ T60 w 313"/>
                            <a:gd name="T62" fmla="+- 0 14790 14764"/>
                            <a:gd name="T63" fmla="*/ 14790 h 27"/>
                            <a:gd name="T64" fmla="+- 0 6434 6306"/>
                            <a:gd name="T65" fmla="*/ T64 w 313"/>
                            <a:gd name="T66" fmla="+- 0 14789 14764"/>
                            <a:gd name="T67" fmla="*/ 14789 h 27"/>
                            <a:gd name="T68" fmla="+- 0 6434 6306"/>
                            <a:gd name="T69" fmla="*/ T68 w 313"/>
                            <a:gd name="T70" fmla="+- 0 14765 14764"/>
                            <a:gd name="T71" fmla="*/ 14765 h 27"/>
                            <a:gd name="T72" fmla="+- 0 6535 6306"/>
                            <a:gd name="T73" fmla="*/ T72 w 313"/>
                            <a:gd name="T74" fmla="+- 0 14765 14764"/>
                            <a:gd name="T75" fmla="*/ 14765 h 27"/>
                            <a:gd name="T76" fmla="+- 0 6534 6306"/>
                            <a:gd name="T77" fmla="*/ T76 w 313"/>
                            <a:gd name="T78" fmla="+- 0 14764 14764"/>
                            <a:gd name="T79" fmla="*/ 14764 h 27"/>
                            <a:gd name="T80" fmla="+- 0 6510 6306"/>
                            <a:gd name="T81" fmla="*/ T80 w 313"/>
                            <a:gd name="T82" fmla="+- 0 14764 14764"/>
                            <a:gd name="T83" fmla="*/ 14764 h 27"/>
                            <a:gd name="T84" fmla="+- 0 6509 6306"/>
                            <a:gd name="T85" fmla="*/ T84 w 313"/>
                            <a:gd name="T86" fmla="+- 0 14765 14764"/>
                            <a:gd name="T87" fmla="*/ 14765 h 27"/>
                            <a:gd name="T88" fmla="+- 0 6509 6306"/>
                            <a:gd name="T89" fmla="*/ T88 w 313"/>
                            <a:gd name="T90" fmla="+- 0 14789 14764"/>
                            <a:gd name="T91" fmla="*/ 14789 h 27"/>
                            <a:gd name="T92" fmla="+- 0 6510 6306"/>
                            <a:gd name="T93" fmla="*/ T92 w 313"/>
                            <a:gd name="T94" fmla="+- 0 14790 14764"/>
                            <a:gd name="T95" fmla="*/ 14790 h 27"/>
                            <a:gd name="T96" fmla="+- 0 6534 6306"/>
                            <a:gd name="T97" fmla="*/ T96 w 313"/>
                            <a:gd name="T98" fmla="+- 0 14790 14764"/>
                            <a:gd name="T99" fmla="*/ 14790 h 27"/>
                            <a:gd name="T100" fmla="+- 0 6535 6306"/>
                            <a:gd name="T101" fmla="*/ T100 w 313"/>
                            <a:gd name="T102" fmla="+- 0 14789 14764"/>
                            <a:gd name="T103" fmla="*/ 14789 h 27"/>
                            <a:gd name="T104" fmla="+- 0 6535 6306"/>
                            <a:gd name="T105" fmla="*/ T104 w 313"/>
                            <a:gd name="T106" fmla="+- 0 14765 14764"/>
                            <a:gd name="T107" fmla="*/ 14765 h 27"/>
                            <a:gd name="T108" fmla="+- 0 6619 6306"/>
                            <a:gd name="T109" fmla="*/ T108 w 313"/>
                            <a:gd name="T110" fmla="+- 0 14765 14764"/>
                            <a:gd name="T111" fmla="*/ 14765 h 27"/>
                            <a:gd name="T112" fmla="+- 0 6618 6306"/>
                            <a:gd name="T113" fmla="*/ T112 w 313"/>
                            <a:gd name="T114" fmla="+- 0 14764 14764"/>
                            <a:gd name="T115" fmla="*/ 14764 h 27"/>
                            <a:gd name="T116" fmla="+- 0 6594 6306"/>
                            <a:gd name="T117" fmla="*/ T116 w 313"/>
                            <a:gd name="T118" fmla="+- 0 14764 14764"/>
                            <a:gd name="T119" fmla="*/ 14764 h 27"/>
                            <a:gd name="T120" fmla="+- 0 6593 6306"/>
                            <a:gd name="T121" fmla="*/ T120 w 313"/>
                            <a:gd name="T122" fmla="+- 0 14765 14764"/>
                            <a:gd name="T123" fmla="*/ 14765 h 27"/>
                            <a:gd name="T124" fmla="+- 0 6593 6306"/>
                            <a:gd name="T125" fmla="*/ T124 w 313"/>
                            <a:gd name="T126" fmla="+- 0 14789 14764"/>
                            <a:gd name="T127" fmla="*/ 14789 h 27"/>
                            <a:gd name="T128" fmla="+- 0 6594 6306"/>
                            <a:gd name="T129" fmla="*/ T128 w 313"/>
                            <a:gd name="T130" fmla="+- 0 14790 14764"/>
                            <a:gd name="T131" fmla="*/ 14790 h 27"/>
                            <a:gd name="T132" fmla="+- 0 6618 6306"/>
                            <a:gd name="T133" fmla="*/ T132 w 313"/>
                            <a:gd name="T134" fmla="+- 0 14790 14764"/>
                            <a:gd name="T135" fmla="*/ 14790 h 27"/>
                            <a:gd name="T136" fmla="+- 0 6619 6306"/>
                            <a:gd name="T137" fmla="*/ T136 w 313"/>
                            <a:gd name="T138" fmla="+- 0 14789 14764"/>
                            <a:gd name="T139" fmla="*/ 14789 h 27"/>
                            <a:gd name="T140" fmla="+- 0 6619 6306"/>
                            <a:gd name="T141" fmla="*/ T140 w 313"/>
                            <a:gd name="T142" fmla="+- 0 14765 14764"/>
                            <a:gd name="T143" fmla="*/ 14765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13" h="27">
                              <a:moveTo>
                                <a:pt x="26" y="1"/>
                              </a:moveTo>
                              <a:lnTo>
                                <a:pt x="25" y="0"/>
                              </a:lnTo>
                              <a:lnTo>
                                <a:pt x="1" y="0"/>
                              </a:lnTo>
                              <a:lnTo>
                                <a:pt x="0" y="1"/>
                              </a:lnTo>
                              <a:lnTo>
                                <a:pt x="0" y="25"/>
                              </a:lnTo>
                              <a:lnTo>
                                <a:pt x="1" y="26"/>
                              </a:lnTo>
                              <a:lnTo>
                                <a:pt x="25" y="26"/>
                              </a:lnTo>
                              <a:lnTo>
                                <a:pt x="26" y="25"/>
                              </a:lnTo>
                              <a:lnTo>
                                <a:pt x="26" y="1"/>
                              </a:lnTo>
                              <a:moveTo>
                                <a:pt x="128" y="1"/>
                              </a:moveTo>
                              <a:lnTo>
                                <a:pt x="127" y="0"/>
                              </a:lnTo>
                              <a:lnTo>
                                <a:pt x="103" y="0"/>
                              </a:lnTo>
                              <a:lnTo>
                                <a:pt x="102" y="1"/>
                              </a:lnTo>
                              <a:lnTo>
                                <a:pt x="102" y="25"/>
                              </a:lnTo>
                              <a:lnTo>
                                <a:pt x="103" y="26"/>
                              </a:lnTo>
                              <a:lnTo>
                                <a:pt x="127" y="26"/>
                              </a:lnTo>
                              <a:lnTo>
                                <a:pt x="128" y="25"/>
                              </a:lnTo>
                              <a:lnTo>
                                <a:pt x="128" y="1"/>
                              </a:lnTo>
                              <a:moveTo>
                                <a:pt x="229" y="1"/>
                              </a:moveTo>
                              <a:lnTo>
                                <a:pt x="228" y="0"/>
                              </a:lnTo>
                              <a:lnTo>
                                <a:pt x="204" y="0"/>
                              </a:lnTo>
                              <a:lnTo>
                                <a:pt x="203" y="1"/>
                              </a:lnTo>
                              <a:lnTo>
                                <a:pt x="203" y="25"/>
                              </a:lnTo>
                              <a:lnTo>
                                <a:pt x="204" y="26"/>
                              </a:lnTo>
                              <a:lnTo>
                                <a:pt x="228" y="26"/>
                              </a:lnTo>
                              <a:lnTo>
                                <a:pt x="229" y="25"/>
                              </a:lnTo>
                              <a:lnTo>
                                <a:pt x="229" y="1"/>
                              </a:lnTo>
                              <a:moveTo>
                                <a:pt x="313" y="1"/>
                              </a:moveTo>
                              <a:lnTo>
                                <a:pt x="312" y="0"/>
                              </a:lnTo>
                              <a:lnTo>
                                <a:pt x="288" y="0"/>
                              </a:lnTo>
                              <a:lnTo>
                                <a:pt x="287" y="1"/>
                              </a:lnTo>
                              <a:lnTo>
                                <a:pt x="287" y="25"/>
                              </a:lnTo>
                              <a:lnTo>
                                <a:pt x="288" y="26"/>
                              </a:lnTo>
                              <a:lnTo>
                                <a:pt x="312" y="26"/>
                              </a:lnTo>
                              <a:lnTo>
                                <a:pt x="313" y="25"/>
                              </a:lnTo>
                              <a:lnTo>
                                <a:pt x="313" y="1"/>
                              </a:lnTo>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4"/>
                      <wps:cNvCnPr/>
                      <wps:spPr bwMode="auto">
                        <a:xfrm>
                          <a:off x="6176" y="14755"/>
                          <a:ext cx="490" cy="0"/>
                        </a:xfrm>
                        <a:prstGeom prst="line">
                          <a:avLst/>
                        </a:prstGeom>
                        <a:noFill/>
                        <a:ln w="1270">
                          <a:solidFill>
                            <a:srgbClr val="203C73"/>
                          </a:solidFill>
                          <a:prstDash val="solid"/>
                          <a:round/>
                          <a:headEnd/>
                          <a:tailEnd/>
                        </a:ln>
                        <a:extLst>
                          <a:ext uri="{909E8E84-426E-40DD-AFC4-6F175D3DCCD1}">
                            <a14:hiddenFill xmlns:a14="http://schemas.microsoft.com/office/drawing/2010/main">
                              <a:noFill/>
                            </a14:hiddenFill>
                          </a:ext>
                        </a:extLst>
                      </wps:spPr>
                      <wps:bodyPr/>
                    </wps:wsp>
                    <wps:wsp>
                      <wps:cNvPr id="49" name="Line 5"/>
                      <wps:cNvCnPr/>
                      <wps:spPr bwMode="auto">
                        <a:xfrm>
                          <a:off x="6175" y="14751"/>
                          <a:ext cx="492" cy="0"/>
                        </a:xfrm>
                        <a:prstGeom prst="line">
                          <a:avLst/>
                        </a:prstGeom>
                        <a:noFill/>
                        <a:ln w="3810">
                          <a:solidFill>
                            <a:srgbClr val="203C73"/>
                          </a:solidFill>
                          <a:prstDash val="solid"/>
                          <a:round/>
                          <a:headEnd/>
                          <a:tailEnd/>
                        </a:ln>
                        <a:extLst>
                          <a:ext uri="{909E8E84-426E-40DD-AFC4-6F175D3DCCD1}">
                            <a14:hiddenFill xmlns:a14="http://schemas.microsoft.com/office/drawing/2010/main">
                              <a:noFill/>
                            </a14:hiddenFill>
                          </a:ext>
                        </a:extLst>
                      </wps:spPr>
                      <wps:bodyPr/>
                    </wps:wsp>
                    <wps:wsp>
                      <wps:cNvPr id="60" name="AutoShape 6"/>
                      <wps:cNvSpPr>
                        <a:spLocks/>
                      </wps:cNvSpPr>
                      <wps:spPr bwMode="auto">
                        <a:xfrm>
                          <a:off x="6188" y="14505"/>
                          <a:ext cx="431" cy="285"/>
                        </a:xfrm>
                        <a:custGeom>
                          <a:avLst/>
                          <a:gdLst>
                            <a:gd name="T0" fmla="+- 0 6223 6189"/>
                            <a:gd name="T1" fmla="*/ T0 w 431"/>
                            <a:gd name="T2" fmla="+- 0 14738 14506"/>
                            <a:gd name="T3" fmla="*/ 14738 h 285"/>
                            <a:gd name="T4" fmla="+- 0 6249 6189"/>
                            <a:gd name="T5" fmla="*/ T4 w 431"/>
                            <a:gd name="T6" fmla="+- 0 14748 14506"/>
                            <a:gd name="T7" fmla="*/ 14748 h 285"/>
                            <a:gd name="T8" fmla="+- 0 6249 6189"/>
                            <a:gd name="T9" fmla="*/ T8 w 431"/>
                            <a:gd name="T10" fmla="+- 0 14765 14506"/>
                            <a:gd name="T11" fmla="*/ 14765 h 285"/>
                            <a:gd name="T12" fmla="+- 0 6224 6189"/>
                            <a:gd name="T13" fmla="*/ T12 w 431"/>
                            <a:gd name="T14" fmla="+- 0 14764 14506"/>
                            <a:gd name="T15" fmla="*/ 14764 h 285"/>
                            <a:gd name="T16" fmla="+- 0 6223 6189"/>
                            <a:gd name="T17" fmla="*/ T16 w 431"/>
                            <a:gd name="T18" fmla="+- 0 14789 14506"/>
                            <a:gd name="T19" fmla="*/ 14789 h 285"/>
                            <a:gd name="T20" fmla="+- 0 6248 6189"/>
                            <a:gd name="T21" fmla="*/ T20 w 431"/>
                            <a:gd name="T22" fmla="+- 0 14790 14506"/>
                            <a:gd name="T23" fmla="*/ 14790 h 285"/>
                            <a:gd name="T24" fmla="+- 0 6249 6189"/>
                            <a:gd name="T25" fmla="*/ T24 w 431"/>
                            <a:gd name="T26" fmla="+- 0 14765 14506"/>
                            <a:gd name="T27" fmla="*/ 14765 h 285"/>
                            <a:gd name="T28" fmla="+- 0 6306 6189"/>
                            <a:gd name="T29" fmla="*/ T28 w 431"/>
                            <a:gd name="T30" fmla="+- 0 14738 14506"/>
                            <a:gd name="T31" fmla="*/ 14738 h 285"/>
                            <a:gd name="T32" fmla="+- 0 6332 6189"/>
                            <a:gd name="T33" fmla="*/ T32 w 431"/>
                            <a:gd name="T34" fmla="+- 0 14748 14506"/>
                            <a:gd name="T35" fmla="*/ 14748 h 285"/>
                            <a:gd name="T36" fmla="+- 0 6342 6189"/>
                            <a:gd name="T37" fmla="*/ T36 w 431"/>
                            <a:gd name="T38" fmla="+- 0 14508 14506"/>
                            <a:gd name="T39" fmla="*/ 14508 h 285"/>
                            <a:gd name="T40" fmla="+- 0 6235 6189"/>
                            <a:gd name="T41" fmla="*/ T40 w 431"/>
                            <a:gd name="T42" fmla="+- 0 14594 14506"/>
                            <a:gd name="T43" fmla="*/ 14594 h 285"/>
                            <a:gd name="T44" fmla="+- 0 6189 6189"/>
                            <a:gd name="T45" fmla="*/ T44 w 431"/>
                            <a:gd name="T46" fmla="+- 0 14731 14506"/>
                            <a:gd name="T47" fmla="*/ 14731 h 285"/>
                            <a:gd name="T48" fmla="+- 0 6190 6189"/>
                            <a:gd name="T49" fmla="*/ T48 w 431"/>
                            <a:gd name="T50" fmla="+- 0 14731 14506"/>
                            <a:gd name="T51" fmla="*/ 14731 h 285"/>
                            <a:gd name="T52" fmla="+- 0 6203 6189"/>
                            <a:gd name="T53" fmla="*/ T52 w 431"/>
                            <a:gd name="T54" fmla="+- 0 14731 14506"/>
                            <a:gd name="T55" fmla="*/ 14731 h 285"/>
                            <a:gd name="T56" fmla="+- 0 6215 6189"/>
                            <a:gd name="T57" fmla="*/ T56 w 431"/>
                            <a:gd name="T58" fmla="+- 0 14731 14506"/>
                            <a:gd name="T59" fmla="*/ 14731 h 285"/>
                            <a:gd name="T60" fmla="+- 0 6225 6189"/>
                            <a:gd name="T61" fmla="*/ T60 w 431"/>
                            <a:gd name="T62" fmla="+- 0 14716 14506"/>
                            <a:gd name="T63" fmla="*/ 14716 h 285"/>
                            <a:gd name="T64" fmla="+- 0 6228 6189"/>
                            <a:gd name="T65" fmla="*/ T64 w 431"/>
                            <a:gd name="T66" fmla="+- 0 14697 14506"/>
                            <a:gd name="T67" fmla="*/ 14697 h 285"/>
                            <a:gd name="T68" fmla="+- 0 6240 6189"/>
                            <a:gd name="T69" fmla="*/ T68 w 431"/>
                            <a:gd name="T70" fmla="+- 0 14649 14506"/>
                            <a:gd name="T71" fmla="*/ 14649 h 285"/>
                            <a:gd name="T72" fmla="+- 0 6255 6189"/>
                            <a:gd name="T73" fmla="*/ T72 w 431"/>
                            <a:gd name="T74" fmla="+- 0 14611 14506"/>
                            <a:gd name="T75" fmla="*/ 14611 h 285"/>
                            <a:gd name="T76" fmla="+- 0 6275 6189"/>
                            <a:gd name="T77" fmla="*/ T76 w 431"/>
                            <a:gd name="T78" fmla="+- 0 14577 14506"/>
                            <a:gd name="T79" fmla="*/ 14577 h 285"/>
                            <a:gd name="T80" fmla="+- 0 6301 6189"/>
                            <a:gd name="T81" fmla="*/ T80 w 431"/>
                            <a:gd name="T82" fmla="+- 0 14543 14506"/>
                            <a:gd name="T83" fmla="*/ 14543 h 285"/>
                            <a:gd name="T84" fmla="+- 0 6315 6189"/>
                            <a:gd name="T85" fmla="*/ T84 w 431"/>
                            <a:gd name="T86" fmla="+- 0 14529 14506"/>
                            <a:gd name="T87" fmla="*/ 14529 h 285"/>
                            <a:gd name="T88" fmla="+- 0 6331 6189"/>
                            <a:gd name="T89" fmla="*/ T88 w 431"/>
                            <a:gd name="T90" fmla="+- 0 14516 14506"/>
                            <a:gd name="T91" fmla="*/ 14516 h 285"/>
                            <a:gd name="T92" fmla="+- 0 6342 6189"/>
                            <a:gd name="T93" fmla="*/ T92 w 431"/>
                            <a:gd name="T94" fmla="+- 0 14508 14506"/>
                            <a:gd name="T95" fmla="*/ 14508 h 285"/>
                            <a:gd name="T96" fmla="+- 0 6344 6189"/>
                            <a:gd name="T97" fmla="*/ T96 w 431"/>
                            <a:gd name="T98" fmla="+- 0 14507 14506"/>
                            <a:gd name="T99" fmla="*/ 14507 h 285"/>
                            <a:gd name="T100" fmla="+- 0 6346 6189"/>
                            <a:gd name="T101" fmla="*/ T100 w 431"/>
                            <a:gd name="T102" fmla="+- 0 14506 14506"/>
                            <a:gd name="T103" fmla="*/ 14506 h 285"/>
                            <a:gd name="T104" fmla="+- 0 6347 6189"/>
                            <a:gd name="T105" fmla="*/ T104 w 431"/>
                            <a:gd name="T106" fmla="+- 0 14506 14506"/>
                            <a:gd name="T107" fmla="*/ 14506 h 285"/>
                            <a:gd name="T108" fmla="+- 0 6347 6189"/>
                            <a:gd name="T109" fmla="*/ T108 w 431"/>
                            <a:gd name="T110" fmla="+- 0 14506 14506"/>
                            <a:gd name="T111" fmla="*/ 14506 h 285"/>
                            <a:gd name="T112" fmla="+- 0 6380 6189"/>
                            <a:gd name="T113" fmla="*/ T112 w 431"/>
                            <a:gd name="T114" fmla="+- 0 14513 14506"/>
                            <a:gd name="T115" fmla="*/ 14513 h 285"/>
                            <a:gd name="T116" fmla="+- 0 6325 6189"/>
                            <a:gd name="T117" fmla="*/ T116 w 431"/>
                            <a:gd name="T118" fmla="+- 0 14551 14506"/>
                            <a:gd name="T119" fmla="*/ 14551 h 285"/>
                            <a:gd name="T120" fmla="+- 0 6282 6189"/>
                            <a:gd name="T121" fmla="*/ T120 w 431"/>
                            <a:gd name="T122" fmla="+- 0 14609 14506"/>
                            <a:gd name="T123" fmla="*/ 14609 h 285"/>
                            <a:gd name="T124" fmla="+- 0 6274 6189"/>
                            <a:gd name="T125" fmla="*/ T124 w 431"/>
                            <a:gd name="T126" fmla="+- 0 14623 14506"/>
                            <a:gd name="T127" fmla="*/ 14623 h 285"/>
                            <a:gd name="T128" fmla="+- 0 6267 6189"/>
                            <a:gd name="T129" fmla="*/ T128 w 431"/>
                            <a:gd name="T130" fmla="+- 0 14640 14506"/>
                            <a:gd name="T131" fmla="*/ 14640 h 285"/>
                            <a:gd name="T132" fmla="+- 0 6253 6189"/>
                            <a:gd name="T133" fmla="*/ T132 w 431"/>
                            <a:gd name="T134" fmla="+- 0 14685 14506"/>
                            <a:gd name="T135" fmla="*/ 14685 h 285"/>
                            <a:gd name="T136" fmla="+- 0 6247 6189"/>
                            <a:gd name="T137" fmla="*/ T136 w 431"/>
                            <a:gd name="T138" fmla="+- 0 14725 14506"/>
                            <a:gd name="T139" fmla="*/ 14725 h 285"/>
                            <a:gd name="T140" fmla="+- 0 6247 6189"/>
                            <a:gd name="T141" fmla="*/ T140 w 431"/>
                            <a:gd name="T142" fmla="+- 0 14731 14506"/>
                            <a:gd name="T143" fmla="*/ 14731 h 285"/>
                            <a:gd name="T144" fmla="+- 0 6247 6189"/>
                            <a:gd name="T145" fmla="*/ T144 w 431"/>
                            <a:gd name="T146" fmla="+- 0 14731 14506"/>
                            <a:gd name="T147" fmla="*/ 14731 h 285"/>
                            <a:gd name="T148" fmla="+- 0 6308 6189"/>
                            <a:gd name="T149" fmla="*/ T148 w 431"/>
                            <a:gd name="T150" fmla="+- 0 14719 14506"/>
                            <a:gd name="T151" fmla="*/ 14719 h 285"/>
                            <a:gd name="T152" fmla="+- 0 6309 6189"/>
                            <a:gd name="T153" fmla="*/ T152 w 431"/>
                            <a:gd name="T154" fmla="+- 0 14699 14506"/>
                            <a:gd name="T155" fmla="*/ 14699 h 285"/>
                            <a:gd name="T156" fmla="+- 0 6317 6189"/>
                            <a:gd name="T157" fmla="*/ T156 w 431"/>
                            <a:gd name="T158" fmla="+- 0 14642 14506"/>
                            <a:gd name="T159" fmla="*/ 14642 h 285"/>
                            <a:gd name="T160" fmla="+- 0 6341 6189"/>
                            <a:gd name="T161" fmla="*/ T160 w 431"/>
                            <a:gd name="T162" fmla="+- 0 14571 14506"/>
                            <a:gd name="T163" fmla="*/ 14571 h 285"/>
                            <a:gd name="T164" fmla="+- 0 6369 6189"/>
                            <a:gd name="T165" fmla="*/ T164 w 431"/>
                            <a:gd name="T166" fmla="+- 0 14525 14506"/>
                            <a:gd name="T167" fmla="*/ 14525 h 285"/>
                            <a:gd name="T168" fmla="+- 0 6380 6189"/>
                            <a:gd name="T169" fmla="*/ T168 w 431"/>
                            <a:gd name="T170" fmla="+- 0 14513 14506"/>
                            <a:gd name="T171" fmla="*/ 14513 h 285"/>
                            <a:gd name="T172" fmla="+- 0 6380 6189"/>
                            <a:gd name="T173" fmla="*/ T172 w 431"/>
                            <a:gd name="T174" fmla="+- 0 14513 14506"/>
                            <a:gd name="T175" fmla="*/ 14513 h 285"/>
                            <a:gd name="T176" fmla="+- 0 6380 6189"/>
                            <a:gd name="T177" fmla="*/ T176 w 431"/>
                            <a:gd name="T178" fmla="+- 0 14513 14506"/>
                            <a:gd name="T179" fmla="*/ 14513 h 285"/>
                            <a:gd name="T180" fmla="+- 0 6408 6189"/>
                            <a:gd name="T181" fmla="*/ T180 w 431"/>
                            <a:gd name="T182" fmla="+- 0 14518 14506"/>
                            <a:gd name="T183" fmla="*/ 14518 h 285"/>
                            <a:gd name="T184" fmla="+- 0 6352 6189"/>
                            <a:gd name="T185" fmla="*/ T184 w 431"/>
                            <a:gd name="T186" fmla="+- 0 14604 14506"/>
                            <a:gd name="T187" fmla="*/ 14604 h 285"/>
                            <a:gd name="T188" fmla="+- 0 6331 6189"/>
                            <a:gd name="T189" fmla="*/ T188 w 431"/>
                            <a:gd name="T190" fmla="+- 0 14728 14506"/>
                            <a:gd name="T191" fmla="*/ 14728 h 285"/>
                            <a:gd name="T192" fmla="+- 0 6409 6189"/>
                            <a:gd name="T193" fmla="*/ T192 w 431"/>
                            <a:gd name="T194" fmla="+- 0 14731 14506"/>
                            <a:gd name="T195" fmla="*/ 14731 h 285"/>
                            <a:gd name="T196" fmla="+- 0 6434 6189"/>
                            <a:gd name="T197" fmla="*/ T196 w 431"/>
                            <a:gd name="T198" fmla="+- 0 14738 14506"/>
                            <a:gd name="T199" fmla="*/ 14738 h 285"/>
                            <a:gd name="T200" fmla="+- 0 6408 6189"/>
                            <a:gd name="T201" fmla="*/ T200 w 431"/>
                            <a:gd name="T202" fmla="+- 0 14748 14506"/>
                            <a:gd name="T203" fmla="*/ 14748 h 285"/>
                            <a:gd name="T204" fmla="+- 0 6434 6189"/>
                            <a:gd name="T205" fmla="*/ T204 w 431"/>
                            <a:gd name="T206" fmla="+- 0 14738 14506"/>
                            <a:gd name="T207" fmla="*/ 14738 h 285"/>
                            <a:gd name="T208" fmla="+- 0 6509 6189"/>
                            <a:gd name="T209" fmla="*/ T208 w 431"/>
                            <a:gd name="T210" fmla="+- 0 14738 14506"/>
                            <a:gd name="T211" fmla="*/ 14738 h 285"/>
                            <a:gd name="T212" fmla="+- 0 6535 6189"/>
                            <a:gd name="T213" fmla="*/ T212 w 431"/>
                            <a:gd name="T214" fmla="+- 0 14748 14506"/>
                            <a:gd name="T215" fmla="*/ 14748 h 285"/>
                            <a:gd name="T216" fmla="+- 0 6619 6189"/>
                            <a:gd name="T217" fmla="*/ T216 w 431"/>
                            <a:gd name="T218" fmla="+- 0 14738 14506"/>
                            <a:gd name="T219" fmla="*/ 14738 h 285"/>
                            <a:gd name="T220" fmla="+- 0 6593 6189"/>
                            <a:gd name="T221" fmla="*/ T220 w 431"/>
                            <a:gd name="T222" fmla="+- 0 14748 14506"/>
                            <a:gd name="T223" fmla="*/ 14748 h 285"/>
                            <a:gd name="T224" fmla="+- 0 6619 6189"/>
                            <a:gd name="T225" fmla="*/ T224 w 431"/>
                            <a:gd name="T226" fmla="+- 0 14738 14506"/>
                            <a:gd name="T227" fmla="*/ 14738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31" h="285">
                              <a:moveTo>
                                <a:pt x="60" y="232"/>
                              </a:moveTo>
                              <a:lnTo>
                                <a:pt x="34" y="232"/>
                              </a:lnTo>
                              <a:lnTo>
                                <a:pt x="34" y="242"/>
                              </a:lnTo>
                              <a:lnTo>
                                <a:pt x="60" y="242"/>
                              </a:lnTo>
                              <a:lnTo>
                                <a:pt x="60" y="232"/>
                              </a:lnTo>
                              <a:moveTo>
                                <a:pt x="60" y="259"/>
                              </a:moveTo>
                              <a:lnTo>
                                <a:pt x="59" y="258"/>
                              </a:lnTo>
                              <a:lnTo>
                                <a:pt x="35" y="258"/>
                              </a:lnTo>
                              <a:lnTo>
                                <a:pt x="34" y="259"/>
                              </a:lnTo>
                              <a:lnTo>
                                <a:pt x="34" y="283"/>
                              </a:lnTo>
                              <a:lnTo>
                                <a:pt x="35" y="284"/>
                              </a:lnTo>
                              <a:lnTo>
                                <a:pt x="59" y="284"/>
                              </a:lnTo>
                              <a:lnTo>
                                <a:pt x="60" y="283"/>
                              </a:lnTo>
                              <a:lnTo>
                                <a:pt x="60" y="259"/>
                              </a:lnTo>
                              <a:moveTo>
                                <a:pt x="143" y="232"/>
                              </a:moveTo>
                              <a:lnTo>
                                <a:pt x="117" y="232"/>
                              </a:lnTo>
                              <a:lnTo>
                                <a:pt x="117" y="242"/>
                              </a:lnTo>
                              <a:lnTo>
                                <a:pt x="143" y="242"/>
                              </a:lnTo>
                              <a:lnTo>
                                <a:pt x="143" y="232"/>
                              </a:lnTo>
                              <a:moveTo>
                                <a:pt x="153" y="2"/>
                              </a:moveTo>
                              <a:lnTo>
                                <a:pt x="95" y="36"/>
                              </a:lnTo>
                              <a:lnTo>
                                <a:pt x="46" y="88"/>
                              </a:lnTo>
                              <a:lnTo>
                                <a:pt x="13" y="152"/>
                              </a:lnTo>
                              <a:lnTo>
                                <a:pt x="0" y="225"/>
                              </a:lnTo>
                              <a:lnTo>
                                <a:pt x="1" y="225"/>
                              </a:lnTo>
                              <a:lnTo>
                                <a:pt x="14" y="225"/>
                              </a:lnTo>
                              <a:lnTo>
                                <a:pt x="26" y="225"/>
                              </a:lnTo>
                              <a:lnTo>
                                <a:pt x="35" y="225"/>
                              </a:lnTo>
                              <a:lnTo>
                                <a:pt x="36" y="210"/>
                              </a:lnTo>
                              <a:lnTo>
                                <a:pt x="37" y="201"/>
                              </a:lnTo>
                              <a:lnTo>
                                <a:pt x="39" y="191"/>
                              </a:lnTo>
                              <a:lnTo>
                                <a:pt x="45" y="159"/>
                              </a:lnTo>
                              <a:lnTo>
                                <a:pt x="51" y="143"/>
                              </a:lnTo>
                              <a:lnTo>
                                <a:pt x="60" y="118"/>
                              </a:lnTo>
                              <a:lnTo>
                                <a:pt x="66" y="105"/>
                              </a:lnTo>
                              <a:lnTo>
                                <a:pt x="75" y="88"/>
                              </a:lnTo>
                              <a:lnTo>
                                <a:pt x="86" y="71"/>
                              </a:lnTo>
                              <a:lnTo>
                                <a:pt x="97" y="54"/>
                              </a:lnTo>
                              <a:lnTo>
                                <a:pt x="112" y="37"/>
                              </a:lnTo>
                              <a:lnTo>
                                <a:pt x="119" y="30"/>
                              </a:lnTo>
                              <a:lnTo>
                                <a:pt x="126" y="23"/>
                              </a:lnTo>
                              <a:lnTo>
                                <a:pt x="138" y="13"/>
                              </a:lnTo>
                              <a:lnTo>
                                <a:pt x="142" y="10"/>
                              </a:lnTo>
                              <a:lnTo>
                                <a:pt x="145" y="8"/>
                              </a:lnTo>
                              <a:lnTo>
                                <a:pt x="153" y="2"/>
                              </a:lnTo>
                              <a:moveTo>
                                <a:pt x="157" y="0"/>
                              </a:moveTo>
                              <a:lnTo>
                                <a:pt x="155" y="1"/>
                              </a:lnTo>
                              <a:lnTo>
                                <a:pt x="153" y="2"/>
                              </a:lnTo>
                              <a:lnTo>
                                <a:pt x="157" y="0"/>
                              </a:lnTo>
                              <a:moveTo>
                                <a:pt x="158" y="0"/>
                              </a:moveTo>
                              <a:lnTo>
                                <a:pt x="158" y="0"/>
                              </a:lnTo>
                              <a:lnTo>
                                <a:pt x="157" y="0"/>
                              </a:lnTo>
                              <a:lnTo>
                                <a:pt x="158" y="0"/>
                              </a:lnTo>
                              <a:moveTo>
                                <a:pt x="191" y="7"/>
                              </a:moveTo>
                              <a:lnTo>
                                <a:pt x="191" y="7"/>
                              </a:lnTo>
                              <a:lnTo>
                                <a:pt x="162" y="23"/>
                              </a:lnTo>
                              <a:lnTo>
                                <a:pt x="136" y="45"/>
                              </a:lnTo>
                              <a:lnTo>
                                <a:pt x="113" y="72"/>
                              </a:lnTo>
                              <a:lnTo>
                                <a:pt x="93" y="103"/>
                              </a:lnTo>
                              <a:lnTo>
                                <a:pt x="91" y="107"/>
                              </a:lnTo>
                              <a:lnTo>
                                <a:pt x="85" y="117"/>
                              </a:lnTo>
                              <a:lnTo>
                                <a:pt x="81" y="125"/>
                              </a:lnTo>
                              <a:lnTo>
                                <a:pt x="78" y="134"/>
                              </a:lnTo>
                              <a:lnTo>
                                <a:pt x="70" y="157"/>
                              </a:lnTo>
                              <a:lnTo>
                                <a:pt x="64" y="179"/>
                              </a:lnTo>
                              <a:lnTo>
                                <a:pt x="61" y="199"/>
                              </a:lnTo>
                              <a:lnTo>
                                <a:pt x="58" y="219"/>
                              </a:lnTo>
                              <a:lnTo>
                                <a:pt x="58" y="222"/>
                              </a:lnTo>
                              <a:lnTo>
                                <a:pt x="58" y="225"/>
                              </a:lnTo>
                              <a:lnTo>
                                <a:pt x="119" y="225"/>
                              </a:lnTo>
                              <a:lnTo>
                                <a:pt x="119" y="213"/>
                              </a:lnTo>
                              <a:lnTo>
                                <a:pt x="119" y="206"/>
                              </a:lnTo>
                              <a:lnTo>
                                <a:pt x="120" y="193"/>
                              </a:lnTo>
                              <a:lnTo>
                                <a:pt x="121" y="176"/>
                              </a:lnTo>
                              <a:lnTo>
                                <a:pt x="128" y="136"/>
                              </a:lnTo>
                              <a:lnTo>
                                <a:pt x="138" y="99"/>
                              </a:lnTo>
                              <a:lnTo>
                                <a:pt x="152" y="65"/>
                              </a:lnTo>
                              <a:lnTo>
                                <a:pt x="169" y="35"/>
                              </a:lnTo>
                              <a:lnTo>
                                <a:pt x="180" y="19"/>
                              </a:lnTo>
                              <a:lnTo>
                                <a:pt x="191" y="8"/>
                              </a:lnTo>
                              <a:lnTo>
                                <a:pt x="191" y="7"/>
                              </a:lnTo>
                              <a:moveTo>
                                <a:pt x="191" y="7"/>
                              </a:moveTo>
                              <a:lnTo>
                                <a:pt x="191" y="7"/>
                              </a:lnTo>
                              <a:moveTo>
                                <a:pt x="220" y="11"/>
                              </a:moveTo>
                              <a:lnTo>
                                <a:pt x="219" y="12"/>
                              </a:lnTo>
                              <a:lnTo>
                                <a:pt x="188" y="49"/>
                              </a:lnTo>
                              <a:lnTo>
                                <a:pt x="163" y="98"/>
                              </a:lnTo>
                              <a:lnTo>
                                <a:pt x="147" y="156"/>
                              </a:lnTo>
                              <a:lnTo>
                                <a:pt x="142" y="222"/>
                              </a:lnTo>
                              <a:lnTo>
                                <a:pt x="142" y="225"/>
                              </a:lnTo>
                              <a:lnTo>
                                <a:pt x="220" y="225"/>
                              </a:lnTo>
                              <a:lnTo>
                                <a:pt x="220" y="11"/>
                              </a:lnTo>
                              <a:moveTo>
                                <a:pt x="245" y="232"/>
                              </a:moveTo>
                              <a:lnTo>
                                <a:pt x="219" y="232"/>
                              </a:lnTo>
                              <a:lnTo>
                                <a:pt x="219" y="242"/>
                              </a:lnTo>
                              <a:lnTo>
                                <a:pt x="245" y="242"/>
                              </a:lnTo>
                              <a:lnTo>
                                <a:pt x="245" y="232"/>
                              </a:lnTo>
                              <a:moveTo>
                                <a:pt x="346" y="232"/>
                              </a:moveTo>
                              <a:lnTo>
                                <a:pt x="320" y="232"/>
                              </a:lnTo>
                              <a:lnTo>
                                <a:pt x="320" y="242"/>
                              </a:lnTo>
                              <a:lnTo>
                                <a:pt x="346" y="242"/>
                              </a:lnTo>
                              <a:lnTo>
                                <a:pt x="346" y="232"/>
                              </a:lnTo>
                              <a:moveTo>
                                <a:pt x="430" y="232"/>
                              </a:moveTo>
                              <a:lnTo>
                                <a:pt x="404" y="232"/>
                              </a:lnTo>
                              <a:lnTo>
                                <a:pt x="404" y="242"/>
                              </a:lnTo>
                              <a:lnTo>
                                <a:pt x="430" y="242"/>
                              </a:lnTo>
                              <a:lnTo>
                                <a:pt x="430" y="232"/>
                              </a:lnTo>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Line 7"/>
                      <wps:cNvCnPr/>
                      <wps:spPr bwMode="auto">
                        <a:xfrm>
                          <a:off x="6176" y="14813"/>
                          <a:ext cx="489" cy="0"/>
                        </a:xfrm>
                        <a:prstGeom prst="line">
                          <a:avLst/>
                        </a:prstGeom>
                        <a:noFill/>
                        <a:ln w="1270">
                          <a:solidFill>
                            <a:srgbClr val="203C73"/>
                          </a:solidFill>
                          <a:prstDash val="solid"/>
                          <a:round/>
                          <a:headEnd/>
                          <a:tailEnd/>
                        </a:ln>
                        <a:extLst>
                          <a:ext uri="{909E8E84-426E-40DD-AFC4-6F175D3DCCD1}">
                            <a14:hiddenFill xmlns:a14="http://schemas.microsoft.com/office/drawing/2010/main">
                              <a:noFill/>
                            </a14:hiddenFill>
                          </a:ext>
                        </a:extLst>
                      </wps:spPr>
                      <wps:bodyPr/>
                    </wps:wsp>
                    <wps:wsp>
                      <wps:cNvPr id="62" name="Line 8"/>
                      <wps:cNvCnPr/>
                      <wps:spPr bwMode="auto">
                        <a:xfrm>
                          <a:off x="6175" y="14805"/>
                          <a:ext cx="492" cy="0"/>
                        </a:xfrm>
                        <a:prstGeom prst="line">
                          <a:avLst/>
                        </a:prstGeom>
                        <a:noFill/>
                        <a:ln w="8890">
                          <a:solidFill>
                            <a:srgbClr val="203C73"/>
                          </a:solidFill>
                          <a:prstDash val="solid"/>
                          <a:round/>
                          <a:headEnd/>
                          <a:tailEnd/>
                        </a:ln>
                        <a:extLst>
                          <a:ext uri="{909E8E84-426E-40DD-AFC4-6F175D3DCCD1}">
                            <a14:hiddenFill xmlns:a14="http://schemas.microsoft.com/office/drawing/2010/main">
                              <a:noFill/>
                            </a14:hiddenFill>
                          </a:ext>
                        </a:extLst>
                      </wps:spPr>
                      <wps:bodyPr/>
                    </wps:wsp>
                    <wps:wsp>
                      <wps:cNvPr id="64" name="Line 9"/>
                      <wps:cNvCnPr/>
                      <wps:spPr bwMode="auto">
                        <a:xfrm>
                          <a:off x="6175" y="14797"/>
                          <a:ext cx="491" cy="0"/>
                        </a:xfrm>
                        <a:prstGeom prst="line">
                          <a:avLst/>
                        </a:prstGeom>
                        <a:noFill/>
                        <a:ln w="1270">
                          <a:solidFill>
                            <a:srgbClr val="203C7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D93F14" id="Grupo 23" o:spid="_x0000_s1026" style="position:absolute;margin-left:308.75pt;margin-top:717.8pt;width:24.6pt;height:22.95pt;z-index:-251636736;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">
                <v:imagedata r:id="rId2" o:title=""/>
              </v:shape>
              <v:shape id="AutoShape 3" o:spid="_x0000_s1028" style="position:absolute;left:6306;top:14763;width:313;height:27;visibility:visible;mso-wrap-style:square;v-text-anchor:top" coordsize="3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" path="m26,1l25,,1,,,1,,25r1,1l25,26r1,-1l26,1t102,l127,,103,r-1,1l102,25r1,1l127,26r1,-1l128,1t101,l228,,204,r-1,1l203,25r1,1l228,26r1,-1l229,1t84,l312,,288,r-1,1l287,25r1,1l312,26r1,-1l313,1e" fillcolor="#203c73" stroked="f">
                <v:path arrowok="t" o:connecttype="custom" o:connectlocs="26,14765;25,14764;1,14764;0,14765;0,14789;1,14790;25,14790;26,14789;26,14765;128,14765;127,14764;103,14764;102,14765;102,14789;103,14790;127,14790;128,14789;128,14765;229,14765;228,14764;204,14764;203,14765;203,14789;204,14790;228,14790;229,14789;229,14765;313,14765;312,14764;288,14764;287,14765;287,14789;288,14790;312,14790;313,14789;313,14765" o:connectangles="0,0,0,0,0,0,0,0,0,0,0,0,0,0,0,0,0,0,0,0,0,0,0,0,0,0,0,0,0,0,0,0,0,0,0,0"/>
              </v:shape>
              <v:line id="Line 4" o:spid="_x0000_s1029" style="position:absolute;visibility:visible;mso-wrap-style:square" from="6176,14755" to="6666,1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" strokecolor="#203c73" strokeweight=".1pt"/>
              <v:line id="Line 5" o:spid="_x0000_s1030" style="position:absolute;visibility:visible;mso-wrap-style:square" from="6175,14751" to="6667,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" strokecolor="#203c73" strokeweight=".3pt"/>
              <v:shape id="AutoShape 6" o:spid="_x0000_s1031" style="position:absolute;left:6188;top:14505;width:431;height:285;visibility:visible;mso-wrap-style:square;v-text-anchor:top" coordsize="43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" path="m60,232r-26,l34,242r26,l60,232t,27l59,258r-24,l34,259r,24l35,284r24,l60,283r,-24m143,232r-26,l117,242r26,l143,232m153,2l95,36,46,88,13,152,,225r1,l14,225r12,l35,225r1,-15l37,201r2,-10l45,159r6,-16l60,118r6,-13l75,88,86,71,97,54,112,37r7,-7l126,23,138,13r4,-3l145,8r8,-6m157,r-2,1l153,2,157,t1,l158,r-1,l158,t33,7l191,7,162,23,136,45,113,72,93,103r-2,4l85,117r-4,8l78,134r-8,23l64,179r-3,20l58,219r,3l58,225r61,l119,213r,-7l120,193r1,-17l128,136,138,99,152,65,169,35,180,19,191,8r,-1m191,7r,m220,11r-1,1l188,49,163,98r-16,58l142,222r,3l220,225r,-214m245,232r-26,l219,242r26,l245,232t101,l320,232r,10l346,242r,-10m430,232r-26,l404,242r26,l430,232e" fillcolor="#203c73" stroked="f">
                <v:path arrowok="t" o:connecttype="custom" o:connectlocs="34,14738;60,14748;60,14765;35,14764;34,14789;59,14790;60,14765;117,14738;143,14748;153,14508;46,14594;0,14731;1,14731;14,14731;26,14731;36,14716;39,14697;51,14649;66,14611;86,14577;112,14543;126,14529;142,14516;153,14508;155,14507;157,14506;158,14506;158,14506;191,14513;136,14551;93,14609;85,14623;78,14640;64,14685;58,14725;58,14731;58,14731;119,14719;120,14699;128,14642;152,14571;180,14525;191,14513;191,14513;191,14513;219,14518;163,14604;142,14728;220,14731;245,14738;219,14748;245,14738;320,14738;346,14748;430,14738;404,14748;430,14738" o:connectangles="0,0,0,0,0,0,0,0,0,0,0,0,0,0,0,0,0,0,0,0,0,0,0,0,0,0,0,0,0,0,0,0,0,0,0,0,0,0,0,0,0,0,0,0,0,0,0,0,0,0,0,0,0,0,0,0,0"/>
              </v:shape>
              <v:line id="Line 7" o:spid="_x0000_s1032" style="position:absolute;visibility:visible;mso-wrap-style:square" from="6176,14813" to="6665,1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" strokecolor="#203c73" strokeweight=".1pt"/>
              <v:line id="Line 8" o:spid="_x0000_s1033" style="position:absolute;visibility:visible;mso-wrap-style:square" from="6175,14805" to="6667,1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" strokecolor="#203c73" strokeweight=".7pt"/>
              <v:line id="Line 9" o:spid="_x0000_s1034" style="position:absolute;visibility:visible;mso-wrap-style:square" from="6175,14797" to="6666,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" strokecolor="#203c73" strokeweight=".1pt"/>
              <w10:wrap anchorx="page" anchory="page"/>
            </v:group>
          </w:pict>
        </mc:Fallback>
      </mc:AlternateContent>
    </w:r>
    <w:r>
      <w:rPr>
        <w:noProof/>
        <w:lang w:val="es-DO" w:eastAsia="es-DO" w:bidi="ar-SA"/>
      </w:rPr>
      <mc:AlternateContent>
        <mc:Choice Requires="wps">
          <w:drawing>
            <wp:anchor distT="0" distB="0" distL="114300" distR="114300" simplePos="0" relativeHeight="251681792" behindDoc="1" locked="0" layoutInCell="1" allowOverlap="1" wp14:anchorId="595020B9" wp14:editId="72044819">
              <wp:simplePos x="0" y="0"/>
              <wp:positionH relativeFrom="page">
                <wp:posOffset>4324350</wp:posOffset>
              </wp:positionH>
              <wp:positionV relativeFrom="page">
                <wp:posOffset>9364345</wp:posOffset>
              </wp:positionV>
              <wp:extent cx="960120" cy="0"/>
              <wp:effectExtent l="9525" t="10795" r="11430" b="8255"/>
              <wp:wrapNone/>
              <wp:docPr id="68"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line">
                        <a:avLst/>
                      </a:prstGeom>
                      <a:noFill/>
                      <a:ln w="9220">
                        <a:solidFill>
                          <a:srgbClr val="EC252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0887B" id="Conector recto 22"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0.5pt,737.35pt" to="416.1pt,7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" strokecolor="#ec252c" strokeweight=".25611mm">
              <w10:wrap anchorx="page" anchory="page"/>
            </v:line>
          </w:pict>
        </mc:Fallback>
      </mc:AlternateContent>
    </w:r>
    <w:r>
      <w:rPr>
        <w:noProof/>
        <w:lang w:val="es-DO" w:eastAsia="es-DO" w:bidi="ar-SA"/>
      </w:rPr>
      <mc:AlternateContent>
        <mc:Choice Requires="wps">
          <w:drawing>
            <wp:anchor distT="0" distB="0" distL="114300" distR="114300" simplePos="0" relativeHeight="251682816" behindDoc="1" locked="0" layoutInCell="1" allowOverlap="1" wp14:anchorId="294EE0B1" wp14:editId="520EB8A5">
              <wp:simplePos x="0" y="0"/>
              <wp:positionH relativeFrom="page">
                <wp:posOffset>3991610</wp:posOffset>
              </wp:positionH>
              <wp:positionV relativeFrom="page">
                <wp:posOffset>9500235</wp:posOffset>
              </wp:positionV>
              <wp:extent cx="175895" cy="127000"/>
              <wp:effectExtent l="635" t="3810" r="4445" b="2540"/>
              <wp:wrapNone/>
              <wp:docPr id="76"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CA802" w14:textId="77777777" w:rsidR="00795AF3" w:rsidRPr="005D545C" w:rsidRDefault="00795AF3" w:rsidP="000554D5">
                          <w:pPr>
                            <w:spacing w:before="9"/>
                            <w:ind w:left="60"/>
                            <w:rPr>
                              <w:rFonts w:ascii="iCiel Gotham Thin" w:hAnsi="iCiel Gotham Thin"/>
                              <w:b/>
                              <w:color w:val="000000" w:themeColor="text1"/>
                              <w:sz w:val="15"/>
                              <w:szCs w:val="15"/>
                            </w:rPr>
                          </w:pPr>
                          <w:r w:rsidRPr="005D545C">
                            <w:rPr>
                              <w:rFonts w:ascii="iCiel Gotham Thin" w:hAnsi="iCiel Gotham Thin"/>
                              <w:b/>
                              <w:color w:val="000000" w:themeColor="text1"/>
                              <w:sz w:val="15"/>
                              <w:szCs w:val="15"/>
                            </w:rPr>
                            <w:fldChar w:fldCharType="begin"/>
                          </w:r>
                          <w:r w:rsidRPr="005D545C">
                            <w:rPr>
                              <w:rFonts w:ascii="iCiel Gotham Thin" w:hAnsi="iCiel Gotham Thin"/>
                              <w:b/>
                              <w:color w:val="000000" w:themeColor="text1"/>
                              <w:w w:val="85"/>
                              <w:sz w:val="15"/>
                              <w:szCs w:val="15"/>
                            </w:rPr>
                            <w:instrText xml:space="preserve"> PAGE </w:instrText>
                          </w:r>
                          <w:r w:rsidRPr="005D545C">
                            <w:rPr>
                              <w:rFonts w:ascii="iCiel Gotham Thin" w:hAnsi="iCiel Gotham Thin"/>
                              <w:b/>
                              <w:color w:val="000000" w:themeColor="text1"/>
                              <w:sz w:val="15"/>
                              <w:szCs w:val="15"/>
                            </w:rPr>
                            <w:fldChar w:fldCharType="separate"/>
                          </w:r>
                          <w:r>
                            <w:rPr>
                              <w:rFonts w:ascii="iCiel Gotham Thin" w:hAnsi="iCiel Gotham Thin"/>
                              <w:b/>
                              <w:noProof/>
                              <w:color w:val="000000" w:themeColor="text1"/>
                              <w:w w:val="85"/>
                              <w:sz w:val="15"/>
                              <w:szCs w:val="15"/>
                            </w:rPr>
                            <w:t>97</w:t>
                          </w:r>
                          <w:r w:rsidRPr="005D545C">
                            <w:rPr>
                              <w:rFonts w:ascii="iCiel Gotham Thin" w:hAnsi="iCiel Gotham Thin"/>
                              <w:b/>
                              <w:color w:val="000000" w:themeColor="text1"/>
                              <w:sz w:val="15"/>
                              <w:szCs w:val="1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EE0B1" id="_x0000_t202" coordsize="21600,21600" o:spt="202" path="m,l,21600r21600,l21600,xe">
              <v:stroke joinstyle="miter"/>
              <v:path gradientshapeok="t" o:connecttype="rect"/>
            </v:shapetype>
            <v:shape id="_x0000_s1031" type="#_x0000_t202" style="position:absolute;margin-left:314.3pt;margin-top:748.05pt;width:13.85pt;height:10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" filled="f" stroked="f">
              <v:textbox inset="0,0,0,0">
                <w:txbxContent>
                  <w:p w14:paraId="5ADCA802" w14:textId="77777777" w:rsidR="00795AF3" w:rsidRPr="005D545C" w:rsidRDefault="00795AF3" w:rsidP="000554D5">
                    <w:pPr>
                      <w:spacing w:before="9"/>
                      <w:ind w:left="60"/>
                      <w:rPr>
                        <w:rFonts w:ascii="iCiel Gotham Thin" w:hAnsi="iCiel Gotham Thin"/>
                        <w:b/>
                        <w:color w:val="000000" w:themeColor="text1"/>
                        <w:sz w:val="15"/>
                        <w:szCs w:val="15"/>
                      </w:rPr>
                    </w:pPr>
                    <w:r w:rsidRPr="005D545C">
                      <w:rPr>
                        <w:rFonts w:ascii="iCiel Gotham Thin" w:hAnsi="iCiel Gotham Thin"/>
                        <w:b/>
                        <w:color w:val="000000" w:themeColor="text1"/>
                        <w:sz w:val="15"/>
                        <w:szCs w:val="15"/>
                      </w:rPr>
                      <w:fldChar w:fldCharType="begin"/>
                    </w:r>
                    <w:r w:rsidRPr="005D545C">
                      <w:rPr>
                        <w:rFonts w:ascii="iCiel Gotham Thin" w:hAnsi="iCiel Gotham Thin"/>
                        <w:b/>
                        <w:color w:val="000000" w:themeColor="text1"/>
                        <w:w w:val="85"/>
                        <w:sz w:val="15"/>
                        <w:szCs w:val="15"/>
                      </w:rPr>
                      <w:instrText xml:space="preserve"> PAGE </w:instrText>
                    </w:r>
                    <w:r w:rsidRPr="005D545C">
                      <w:rPr>
                        <w:rFonts w:ascii="iCiel Gotham Thin" w:hAnsi="iCiel Gotham Thin"/>
                        <w:b/>
                        <w:color w:val="000000" w:themeColor="text1"/>
                        <w:sz w:val="15"/>
                        <w:szCs w:val="15"/>
                      </w:rPr>
                      <w:fldChar w:fldCharType="separate"/>
                    </w:r>
                    <w:r>
                      <w:rPr>
                        <w:rFonts w:ascii="iCiel Gotham Thin" w:hAnsi="iCiel Gotham Thin"/>
                        <w:b/>
                        <w:noProof/>
                        <w:color w:val="000000" w:themeColor="text1"/>
                        <w:w w:val="85"/>
                        <w:sz w:val="15"/>
                        <w:szCs w:val="15"/>
                      </w:rPr>
                      <w:t>97</w:t>
                    </w:r>
                    <w:r w:rsidRPr="005D545C">
                      <w:rPr>
                        <w:rFonts w:ascii="iCiel Gotham Thin" w:hAnsi="iCiel Gotham Thin"/>
                        <w:b/>
                        <w:color w:val="000000" w:themeColor="text1"/>
                        <w:sz w:val="15"/>
                        <w:szCs w:val="15"/>
                      </w:rPr>
                      <w:fldChar w:fldCharType="end"/>
                    </w:r>
                  </w:p>
                </w:txbxContent>
              </v:textbox>
              <w10:wrap anchorx="page" anchory="page"/>
            </v:shape>
          </w:pict>
        </mc:Fallback>
      </mc:AlternateContent>
    </w:r>
  </w:p>
  <w:p w14:paraId="0AF25BD9" w14:textId="77777777" w:rsidR="00795AF3" w:rsidRPr="00B514B4" w:rsidRDefault="00795AF3" w:rsidP="00F33B63">
    <w:pPr>
      <w:pStyle w:val="Footer"/>
      <w:jc w:val="center"/>
      <w:rPr>
        <w:rFonts w:ascii="Garamond" w:hAnsi="Garamond"/>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458DF" w14:textId="77777777" w:rsidR="005026B6" w:rsidRDefault="005026B6" w:rsidP="003F1EC8">
      <w:r>
        <w:separator/>
      </w:r>
    </w:p>
  </w:footnote>
  <w:footnote w:type="continuationSeparator" w:id="0">
    <w:p w14:paraId="7A353229" w14:textId="77777777" w:rsidR="005026B6" w:rsidRDefault="005026B6" w:rsidP="003F1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DE1E8" w14:textId="77777777" w:rsidR="005D3CB5" w:rsidRPr="00241687" w:rsidRDefault="005D3CB5" w:rsidP="00806BC4">
    <w:pPr>
      <w:rPr>
        <w:lang w:val="es-DO"/>
      </w:rPr>
    </w:pPr>
    <w:r>
      <w:rPr>
        <w:noProof/>
        <w:lang w:val="es-DO" w:eastAsia="es-DO"/>
      </w:rPr>
      <w:t xml:space="preserve">   </w:t>
    </w:r>
  </w:p>
  <w:p w14:paraId="4030543A" w14:textId="77777777" w:rsidR="005D3CB5" w:rsidRPr="003825E8" w:rsidRDefault="005D3CB5">
    <w:pPr>
      <w:rPr>
        <w:b/>
        <w:lang w:val="es-DO"/>
      </w:rPr>
    </w:pPr>
  </w:p>
  <w:p w14:paraId="191C11D6" w14:textId="77777777" w:rsidR="005D3CB5" w:rsidRPr="00B73473" w:rsidRDefault="005D3CB5">
    <w:pPr>
      <w:rPr>
        <w:lang w:val="es-D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9D2C4" w14:textId="77777777" w:rsidR="00795AF3" w:rsidRPr="00241687" w:rsidRDefault="00795AF3" w:rsidP="00806BC4">
    <w:pPr>
      <w:rPr>
        <w:lang w:val="es-DO"/>
      </w:rPr>
    </w:pPr>
    <w:r>
      <w:rPr>
        <w:noProof/>
        <w:lang w:val="es-DO" w:eastAsia="es-DO"/>
      </w:rPr>
      <w:t xml:space="preserve">   </w:t>
    </w:r>
  </w:p>
  <w:p w14:paraId="2347794E" w14:textId="77777777" w:rsidR="00795AF3" w:rsidRPr="003825E8" w:rsidRDefault="00795AF3">
    <w:pPr>
      <w:rPr>
        <w:b/>
        <w:lang w:val="es-DO"/>
      </w:rPr>
    </w:pPr>
  </w:p>
  <w:p w14:paraId="08055F7C" w14:textId="77777777" w:rsidR="00795AF3" w:rsidRPr="00B73473" w:rsidRDefault="00795AF3">
    <w:pPr>
      <w:rPr>
        <w:lang w:val="es-D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8824D" w14:textId="77777777" w:rsidR="00795AF3" w:rsidRPr="00222103" w:rsidRDefault="00795AF3" w:rsidP="00EA25B8">
    <w:pPr>
      <w:rPr>
        <w:lang w:val="es-DO"/>
      </w:rPr>
    </w:pPr>
    <w:r>
      <w:rPr>
        <w:noProof/>
        <w:lang w:val="es-DO" w:eastAsia="es-DO"/>
      </w:rPr>
      <w:t xml:space="preserve">   </w:t>
    </w:r>
  </w:p>
  <w:p w14:paraId="793BC49F" w14:textId="77777777" w:rsidR="00795AF3" w:rsidRPr="003825E8" w:rsidRDefault="00795AF3">
    <w:pPr>
      <w:rPr>
        <w:b/>
        <w:lang w:val="es-DO"/>
      </w:rPr>
    </w:pPr>
  </w:p>
  <w:p w14:paraId="04F30353" w14:textId="77777777" w:rsidR="00795AF3" w:rsidRPr="00B73473" w:rsidRDefault="00795AF3">
    <w:pPr>
      <w:rPr>
        <w:lang w:val="es-D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8"/>
    <w:multiLevelType w:val="singleLevel"/>
    <w:tmpl w:val="00000028"/>
    <w:name w:val="WW8Num40"/>
    <w:lvl w:ilvl="0">
      <w:start w:val="1"/>
      <w:numFmt w:val="bullet"/>
      <w:lvlText w:val=""/>
      <w:lvlJc w:val="left"/>
      <w:pPr>
        <w:tabs>
          <w:tab w:val="num" w:pos="775"/>
        </w:tabs>
        <w:ind w:left="775" w:hanging="360"/>
      </w:pPr>
      <w:rPr>
        <w:rFonts w:ascii="Symbol" w:hAnsi="Symbol"/>
      </w:rPr>
    </w:lvl>
  </w:abstractNum>
  <w:abstractNum w:abstractNumId="1" w15:restartNumberingAfterBreak="0">
    <w:nsid w:val="021A49BA"/>
    <w:multiLevelType w:val="hybridMultilevel"/>
    <w:tmpl w:val="73DEA46E"/>
    <w:lvl w:ilvl="0" w:tplc="B9B29B4E">
      <w:start w:val="1"/>
      <w:numFmt w:val="bullet"/>
      <w:lvlText w:val=""/>
      <w:lvlJc w:val="left"/>
      <w:pPr>
        <w:ind w:left="1170" w:hanging="360"/>
      </w:pPr>
      <w:rPr>
        <w:rFonts w:ascii="Artifex CF Light" w:hAnsi="Artifex CF Light" w:hint="default"/>
        <w:color w:val="002060"/>
        <w:sz w:val="18"/>
        <w:szCs w:val="18"/>
      </w:rPr>
    </w:lvl>
    <w:lvl w:ilvl="1" w:tplc="1C0A0003" w:tentative="1">
      <w:start w:val="1"/>
      <w:numFmt w:val="bullet"/>
      <w:lvlText w:val="o"/>
      <w:lvlJc w:val="left"/>
      <w:pPr>
        <w:ind w:left="1890" w:hanging="360"/>
      </w:pPr>
      <w:rPr>
        <w:rFonts w:ascii="Courier New" w:hAnsi="Courier New" w:cs="Courier New" w:hint="default"/>
      </w:rPr>
    </w:lvl>
    <w:lvl w:ilvl="2" w:tplc="1C0A0005" w:tentative="1">
      <w:start w:val="1"/>
      <w:numFmt w:val="bullet"/>
      <w:lvlText w:val=""/>
      <w:lvlJc w:val="left"/>
      <w:pPr>
        <w:ind w:left="2610" w:hanging="360"/>
      </w:pPr>
      <w:rPr>
        <w:rFonts w:ascii="Wingdings" w:hAnsi="Wingdings" w:hint="default"/>
      </w:rPr>
    </w:lvl>
    <w:lvl w:ilvl="3" w:tplc="1C0A0001" w:tentative="1">
      <w:start w:val="1"/>
      <w:numFmt w:val="bullet"/>
      <w:lvlText w:val=""/>
      <w:lvlJc w:val="left"/>
      <w:pPr>
        <w:ind w:left="3330" w:hanging="360"/>
      </w:pPr>
      <w:rPr>
        <w:rFonts w:ascii="Symbol" w:hAnsi="Symbol" w:hint="default"/>
      </w:rPr>
    </w:lvl>
    <w:lvl w:ilvl="4" w:tplc="1C0A0003" w:tentative="1">
      <w:start w:val="1"/>
      <w:numFmt w:val="bullet"/>
      <w:lvlText w:val="o"/>
      <w:lvlJc w:val="left"/>
      <w:pPr>
        <w:ind w:left="4050" w:hanging="360"/>
      </w:pPr>
      <w:rPr>
        <w:rFonts w:ascii="Courier New" w:hAnsi="Courier New" w:cs="Courier New" w:hint="default"/>
      </w:rPr>
    </w:lvl>
    <w:lvl w:ilvl="5" w:tplc="1C0A0005" w:tentative="1">
      <w:start w:val="1"/>
      <w:numFmt w:val="bullet"/>
      <w:lvlText w:val=""/>
      <w:lvlJc w:val="left"/>
      <w:pPr>
        <w:ind w:left="4770" w:hanging="360"/>
      </w:pPr>
      <w:rPr>
        <w:rFonts w:ascii="Wingdings" w:hAnsi="Wingdings" w:hint="default"/>
      </w:rPr>
    </w:lvl>
    <w:lvl w:ilvl="6" w:tplc="1C0A0001" w:tentative="1">
      <w:start w:val="1"/>
      <w:numFmt w:val="bullet"/>
      <w:lvlText w:val=""/>
      <w:lvlJc w:val="left"/>
      <w:pPr>
        <w:ind w:left="5490" w:hanging="360"/>
      </w:pPr>
      <w:rPr>
        <w:rFonts w:ascii="Symbol" w:hAnsi="Symbol" w:hint="default"/>
      </w:rPr>
    </w:lvl>
    <w:lvl w:ilvl="7" w:tplc="1C0A0003" w:tentative="1">
      <w:start w:val="1"/>
      <w:numFmt w:val="bullet"/>
      <w:lvlText w:val="o"/>
      <w:lvlJc w:val="left"/>
      <w:pPr>
        <w:ind w:left="6210" w:hanging="360"/>
      </w:pPr>
      <w:rPr>
        <w:rFonts w:ascii="Courier New" w:hAnsi="Courier New" w:cs="Courier New" w:hint="default"/>
      </w:rPr>
    </w:lvl>
    <w:lvl w:ilvl="8" w:tplc="1C0A0005" w:tentative="1">
      <w:start w:val="1"/>
      <w:numFmt w:val="bullet"/>
      <w:lvlText w:val=""/>
      <w:lvlJc w:val="left"/>
      <w:pPr>
        <w:ind w:left="6930" w:hanging="360"/>
      </w:pPr>
      <w:rPr>
        <w:rFonts w:ascii="Wingdings" w:hAnsi="Wingdings" w:hint="default"/>
      </w:rPr>
    </w:lvl>
  </w:abstractNum>
  <w:abstractNum w:abstractNumId="2" w15:restartNumberingAfterBreak="0">
    <w:nsid w:val="03B14E39"/>
    <w:multiLevelType w:val="hybridMultilevel"/>
    <w:tmpl w:val="BF3E529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3D94D52"/>
    <w:multiLevelType w:val="hybridMultilevel"/>
    <w:tmpl w:val="5224B9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47235A8"/>
    <w:multiLevelType w:val="hybridMultilevel"/>
    <w:tmpl w:val="727EA70E"/>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08C81173"/>
    <w:multiLevelType w:val="hybridMultilevel"/>
    <w:tmpl w:val="34D08F16"/>
    <w:lvl w:ilvl="0" w:tplc="C26E99D6">
      <w:start w:val="4"/>
      <w:numFmt w:val="bullet"/>
      <w:lvlText w:val="-"/>
      <w:lvlJc w:val="left"/>
      <w:pPr>
        <w:ind w:left="1146" w:hanging="360"/>
      </w:pPr>
      <w:rPr>
        <w:rFonts w:ascii="Calibri" w:eastAsiaTheme="minorHAnsi" w:hAnsi="Calibri" w:cs="Calibri"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6" w15:restartNumberingAfterBreak="0">
    <w:nsid w:val="0BA14AEE"/>
    <w:multiLevelType w:val="hybridMultilevel"/>
    <w:tmpl w:val="85D22F52"/>
    <w:lvl w:ilvl="0" w:tplc="166808B0">
      <w:start w:val="1"/>
      <w:numFmt w:val="lowerRoman"/>
      <w:lvlText w:val="%1."/>
      <w:lvlJc w:val="left"/>
      <w:pPr>
        <w:ind w:left="1080" w:hanging="720"/>
      </w:pPr>
      <w:rPr>
        <w:rFonts w:hint="default"/>
        <w:sz w:val="22"/>
        <w:szCs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0C3A4E36"/>
    <w:multiLevelType w:val="hybridMultilevel"/>
    <w:tmpl w:val="E96EDE26"/>
    <w:lvl w:ilvl="0" w:tplc="1C0A0019">
      <w:start w:val="9"/>
      <w:numFmt w:val="lowerLetter"/>
      <w:lvlText w:val="%1."/>
      <w:lvlJc w:val="left"/>
      <w:pPr>
        <w:ind w:left="720" w:hanging="360"/>
      </w:pPr>
      <w:rPr>
        <w:rFonts w:hint="default"/>
      </w:r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0D163FC2"/>
    <w:multiLevelType w:val="hybridMultilevel"/>
    <w:tmpl w:val="40880BB0"/>
    <w:lvl w:ilvl="0" w:tplc="A9384B18">
      <w:start w:val="1"/>
      <w:numFmt w:val="upperRoman"/>
      <w:lvlText w:val="%1."/>
      <w:lvlJc w:val="right"/>
      <w:pPr>
        <w:ind w:left="720" w:hanging="360"/>
      </w:pPr>
      <w:rPr>
        <w:i/>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0D3E326F"/>
    <w:multiLevelType w:val="hybridMultilevel"/>
    <w:tmpl w:val="1C7051C0"/>
    <w:lvl w:ilvl="0" w:tplc="9BEE635A">
      <w:start w:val="1"/>
      <w:numFmt w:val="decimal"/>
      <w:lvlText w:val="%1."/>
      <w:lvlJc w:val="left"/>
      <w:pPr>
        <w:ind w:left="720" w:hanging="360"/>
      </w:pPr>
      <w:rPr>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0E3D682C"/>
    <w:multiLevelType w:val="hybridMultilevel"/>
    <w:tmpl w:val="71DC7BFC"/>
    <w:lvl w:ilvl="0" w:tplc="1C0A0001">
      <w:start w:val="1"/>
      <w:numFmt w:val="bullet"/>
      <w:lvlText w:val=""/>
      <w:lvlJc w:val="left"/>
      <w:pPr>
        <w:ind w:left="2160" w:hanging="360"/>
      </w:pPr>
      <w:rPr>
        <w:rFonts w:ascii="Symbol" w:hAnsi="Symbol" w:hint="default"/>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11" w15:restartNumberingAfterBreak="0">
    <w:nsid w:val="0EBA186D"/>
    <w:multiLevelType w:val="hybridMultilevel"/>
    <w:tmpl w:val="955EDA00"/>
    <w:lvl w:ilvl="0" w:tplc="EEF60DC0">
      <w:start w:val="1"/>
      <w:numFmt w:val="lowerRoman"/>
      <w:lvlText w:val="%1."/>
      <w:lvlJc w:val="left"/>
      <w:pPr>
        <w:ind w:left="1080" w:hanging="720"/>
      </w:pPr>
      <w:rPr>
        <w:rFonts w:ascii="Artifex CF Light" w:hAnsi="Artifex CF Light" w:hint="default"/>
        <w:b w:val="0"/>
        <w:color w:val="002060"/>
        <w:sz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19910B97"/>
    <w:multiLevelType w:val="hybridMultilevel"/>
    <w:tmpl w:val="B6B241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E44054"/>
    <w:multiLevelType w:val="hybridMultilevel"/>
    <w:tmpl w:val="6EE4AB12"/>
    <w:lvl w:ilvl="0" w:tplc="1C0A0005">
      <w:start w:val="1"/>
      <w:numFmt w:val="bullet"/>
      <w:lvlText w:val=""/>
      <w:lvlJc w:val="left"/>
      <w:pPr>
        <w:ind w:left="2160" w:hanging="360"/>
      </w:pPr>
      <w:rPr>
        <w:rFonts w:ascii="Wingdings" w:hAnsi="Wingdings" w:hint="default"/>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14" w15:restartNumberingAfterBreak="0">
    <w:nsid w:val="1CB6160D"/>
    <w:multiLevelType w:val="hybridMultilevel"/>
    <w:tmpl w:val="09F66CF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1CF50DA9"/>
    <w:multiLevelType w:val="hybridMultilevel"/>
    <w:tmpl w:val="9E5CE02C"/>
    <w:lvl w:ilvl="0" w:tplc="649C2358">
      <w:start w:val="1"/>
      <w:numFmt w:val="lowerLetter"/>
      <w:pStyle w:val="Subtitle"/>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20CE26F4"/>
    <w:multiLevelType w:val="hybridMultilevel"/>
    <w:tmpl w:val="14D467DC"/>
    <w:lvl w:ilvl="0" w:tplc="DB1C3F5C">
      <w:start w:val="1"/>
      <w:numFmt w:val="upperRoman"/>
      <w:pStyle w:val="Heading1"/>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21F2044B"/>
    <w:multiLevelType w:val="hybridMultilevel"/>
    <w:tmpl w:val="2BFA8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D2E3F"/>
    <w:multiLevelType w:val="hybridMultilevel"/>
    <w:tmpl w:val="BF94370E"/>
    <w:lvl w:ilvl="0" w:tplc="1C0A0005">
      <w:start w:val="1"/>
      <w:numFmt w:val="bullet"/>
      <w:lvlText w:val=""/>
      <w:lvlJc w:val="left"/>
      <w:pPr>
        <w:ind w:left="360" w:hanging="360"/>
      </w:pPr>
      <w:rPr>
        <w:rFonts w:ascii="Wingdings" w:hAnsi="Wingdings" w:hint="default"/>
        <w:b/>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9" w15:restartNumberingAfterBreak="0">
    <w:nsid w:val="245F7E35"/>
    <w:multiLevelType w:val="hybridMultilevel"/>
    <w:tmpl w:val="2E5C065A"/>
    <w:lvl w:ilvl="0" w:tplc="12C09676">
      <w:start w:val="1"/>
      <w:numFmt w:val="bullet"/>
      <w:lvlText w:val=""/>
      <w:lvlJc w:val="left"/>
      <w:pPr>
        <w:ind w:left="928" w:hanging="360"/>
      </w:pPr>
      <w:rPr>
        <w:rFonts w:ascii="Symbol" w:hAnsi="Symbol" w:hint="default"/>
        <w:color w:val="000000" w:themeColor="text1"/>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250033AA"/>
    <w:multiLevelType w:val="hybridMultilevel"/>
    <w:tmpl w:val="72AA4732"/>
    <w:lvl w:ilvl="0" w:tplc="1C0A0019">
      <w:start w:val="1"/>
      <w:numFmt w:val="lowerLetter"/>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21" w15:restartNumberingAfterBreak="0">
    <w:nsid w:val="27CB6201"/>
    <w:multiLevelType w:val="hybridMultilevel"/>
    <w:tmpl w:val="BE5C66BE"/>
    <w:lvl w:ilvl="0" w:tplc="166808B0">
      <w:start w:val="1"/>
      <w:numFmt w:val="lowerRoman"/>
      <w:lvlText w:val="%1."/>
      <w:lvlJc w:val="left"/>
      <w:pPr>
        <w:ind w:left="1080" w:hanging="720"/>
      </w:pPr>
      <w:rPr>
        <w:rFonts w:hint="default"/>
        <w:sz w:val="22"/>
        <w:szCs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2AB51671"/>
    <w:multiLevelType w:val="hybridMultilevel"/>
    <w:tmpl w:val="4330F8BC"/>
    <w:lvl w:ilvl="0" w:tplc="1C0A0001">
      <w:start w:val="1"/>
      <w:numFmt w:val="bullet"/>
      <w:lvlText w:val=""/>
      <w:lvlJc w:val="left"/>
      <w:pPr>
        <w:ind w:left="927" w:hanging="360"/>
      </w:pPr>
      <w:rPr>
        <w:rFonts w:ascii="Symbol" w:hAnsi="Symbol" w:hint="default"/>
        <w:b/>
      </w:rPr>
    </w:lvl>
    <w:lvl w:ilvl="1" w:tplc="1C0A0003" w:tentative="1">
      <w:start w:val="1"/>
      <w:numFmt w:val="bullet"/>
      <w:lvlText w:val="o"/>
      <w:lvlJc w:val="left"/>
      <w:pPr>
        <w:ind w:left="1647" w:hanging="360"/>
      </w:pPr>
      <w:rPr>
        <w:rFonts w:ascii="Courier New" w:hAnsi="Courier New" w:cs="Courier New" w:hint="default"/>
      </w:rPr>
    </w:lvl>
    <w:lvl w:ilvl="2" w:tplc="1C0A0005" w:tentative="1">
      <w:start w:val="1"/>
      <w:numFmt w:val="bullet"/>
      <w:lvlText w:val=""/>
      <w:lvlJc w:val="left"/>
      <w:pPr>
        <w:ind w:left="2367" w:hanging="360"/>
      </w:pPr>
      <w:rPr>
        <w:rFonts w:ascii="Wingdings" w:hAnsi="Wingdings" w:hint="default"/>
      </w:rPr>
    </w:lvl>
    <w:lvl w:ilvl="3" w:tplc="1C0A0001" w:tentative="1">
      <w:start w:val="1"/>
      <w:numFmt w:val="bullet"/>
      <w:lvlText w:val=""/>
      <w:lvlJc w:val="left"/>
      <w:pPr>
        <w:ind w:left="3087" w:hanging="360"/>
      </w:pPr>
      <w:rPr>
        <w:rFonts w:ascii="Symbol" w:hAnsi="Symbol" w:hint="default"/>
      </w:rPr>
    </w:lvl>
    <w:lvl w:ilvl="4" w:tplc="1C0A0003" w:tentative="1">
      <w:start w:val="1"/>
      <w:numFmt w:val="bullet"/>
      <w:lvlText w:val="o"/>
      <w:lvlJc w:val="left"/>
      <w:pPr>
        <w:ind w:left="3807" w:hanging="360"/>
      </w:pPr>
      <w:rPr>
        <w:rFonts w:ascii="Courier New" w:hAnsi="Courier New" w:cs="Courier New" w:hint="default"/>
      </w:rPr>
    </w:lvl>
    <w:lvl w:ilvl="5" w:tplc="1C0A0005" w:tentative="1">
      <w:start w:val="1"/>
      <w:numFmt w:val="bullet"/>
      <w:lvlText w:val=""/>
      <w:lvlJc w:val="left"/>
      <w:pPr>
        <w:ind w:left="4527" w:hanging="360"/>
      </w:pPr>
      <w:rPr>
        <w:rFonts w:ascii="Wingdings" w:hAnsi="Wingdings" w:hint="default"/>
      </w:rPr>
    </w:lvl>
    <w:lvl w:ilvl="6" w:tplc="1C0A0001" w:tentative="1">
      <w:start w:val="1"/>
      <w:numFmt w:val="bullet"/>
      <w:lvlText w:val=""/>
      <w:lvlJc w:val="left"/>
      <w:pPr>
        <w:ind w:left="5247" w:hanging="360"/>
      </w:pPr>
      <w:rPr>
        <w:rFonts w:ascii="Symbol" w:hAnsi="Symbol" w:hint="default"/>
      </w:rPr>
    </w:lvl>
    <w:lvl w:ilvl="7" w:tplc="1C0A0003" w:tentative="1">
      <w:start w:val="1"/>
      <w:numFmt w:val="bullet"/>
      <w:lvlText w:val="o"/>
      <w:lvlJc w:val="left"/>
      <w:pPr>
        <w:ind w:left="5967" w:hanging="360"/>
      </w:pPr>
      <w:rPr>
        <w:rFonts w:ascii="Courier New" w:hAnsi="Courier New" w:cs="Courier New" w:hint="default"/>
      </w:rPr>
    </w:lvl>
    <w:lvl w:ilvl="8" w:tplc="1C0A0005" w:tentative="1">
      <w:start w:val="1"/>
      <w:numFmt w:val="bullet"/>
      <w:lvlText w:val=""/>
      <w:lvlJc w:val="left"/>
      <w:pPr>
        <w:ind w:left="6687" w:hanging="360"/>
      </w:pPr>
      <w:rPr>
        <w:rFonts w:ascii="Wingdings" w:hAnsi="Wingdings" w:hint="default"/>
      </w:rPr>
    </w:lvl>
  </w:abstractNum>
  <w:abstractNum w:abstractNumId="23" w15:restartNumberingAfterBreak="0">
    <w:nsid w:val="30197AD5"/>
    <w:multiLevelType w:val="hybridMultilevel"/>
    <w:tmpl w:val="5BBA4486"/>
    <w:lvl w:ilvl="0" w:tplc="5E762FB4">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31E425B4"/>
    <w:multiLevelType w:val="hybridMultilevel"/>
    <w:tmpl w:val="93EADC4C"/>
    <w:lvl w:ilvl="0" w:tplc="9DE02702">
      <w:start w:val="1"/>
      <w:numFmt w:val="decimal"/>
      <w:lvlText w:val="%1."/>
      <w:lvlJc w:val="left"/>
      <w:pPr>
        <w:ind w:left="846" w:hanging="360"/>
      </w:pPr>
      <w:rPr>
        <w:rFonts w:hint="default"/>
      </w:rPr>
    </w:lvl>
    <w:lvl w:ilvl="1" w:tplc="1C0A0019">
      <w:start w:val="1"/>
      <w:numFmt w:val="lowerLetter"/>
      <w:lvlText w:val="%2."/>
      <w:lvlJc w:val="left"/>
      <w:pPr>
        <w:ind w:left="1566" w:hanging="360"/>
      </w:pPr>
    </w:lvl>
    <w:lvl w:ilvl="2" w:tplc="062C1052">
      <w:start w:val="1"/>
      <w:numFmt w:val="lowerLetter"/>
      <w:lvlText w:val="%3)"/>
      <w:lvlJc w:val="left"/>
      <w:pPr>
        <w:ind w:left="2466" w:hanging="360"/>
      </w:pPr>
      <w:rPr>
        <w:rFonts w:hint="default"/>
      </w:rPr>
    </w:lvl>
    <w:lvl w:ilvl="3" w:tplc="1C0A000F" w:tentative="1">
      <w:start w:val="1"/>
      <w:numFmt w:val="decimal"/>
      <w:lvlText w:val="%4."/>
      <w:lvlJc w:val="left"/>
      <w:pPr>
        <w:ind w:left="3006" w:hanging="360"/>
      </w:pPr>
    </w:lvl>
    <w:lvl w:ilvl="4" w:tplc="1C0A0019" w:tentative="1">
      <w:start w:val="1"/>
      <w:numFmt w:val="lowerLetter"/>
      <w:lvlText w:val="%5."/>
      <w:lvlJc w:val="left"/>
      <w:pPr>
        <w:ind w:left="3726" w:hanging="360"/>
      </w:pPr>
    </w:lvl>
    <w:lvl w:ilvl="5" w:tplc="1C0A001B" w:tentative="1">
      <w:start w:val="1"/>
      <w:numFmt w:val="lowerRoman"/>
      <w:lvlText w:val="%6."/>
      <w:lvlJc w:val="right"/>
      <w:pPr>
        <w:ind w:left="4446" w:hanging="180"/>
      </w:pPr>
    </w:lvl>
    <w:lvl w:ilvl="6" w:tplc="1C0A000F" w:tentative="1">
      <w:start w:val="1"/>
      <w:numFmt w:val="decimal"/>
      <w:lvlText w:val="%7."/>
      <w:lvlJc w:val="left"/>
      <w:pPr>
        <w:ind w:left="5166" w:hanging="360"/>
      </w:pPr>
    </w:lvl>
    <w:lvl w:ilvl="7" w:tplc="1C0A0019" w:tentative="1">
      <w:start w:val="1"/>
      <w:numFmt w:val="lowerLetter"/>
      <w:lvlText w:val="%8."/>
      <w:lvlJc w:val="left"/>
      <w:pPr>
        <w:ind w:left="5886" w:hanging="360"/>
      </w:pPr>
    </w:lvl>
    <w:lvl w:ilvl="8" w:tplc="1C0A001B" w:tentative="1">
      <w:start w:val="1"/>
      <w:numFmt w:val="lowerRoman"/>
      <w:lvlText w:val="%9."/>
      <w:lvlJc w:val="right"/>
      <w:pPr>
        <w:ind w:left="6606" w:hanging="180"/>
      </w:pPr>
    </w:lvl>
  </w:abstractNum>
  <w:abstractNum w:abstractNumId="25" w15:restartNumberingAfterBreak="0">
    <w:nsid w:val="3B1E2C00"/>
    <w:multiLevelType w:val="hybridMultilevel"/>
    <w:tmpl w:val="8DB01A58"/>
    <w:lvl w:ilvl="0" w:tplc="C26E99D6">
      <w:start w:val="4"/>
      <w:numFmt w:val="bullet"/>
      <w:lvlText w:val="-"/>
      <w:lvlJc w:val="left"/>
      <w:pPr>
        <w:ind w:left="1146" w:hanging="360"/>
      </w:pPr>
      <w:rPr>
        <w:rFonts w:ascii="Calibri" w:eastAsiaTheme="minorHAnsi" w:hAnsi="Calibri" w:cs="Calibri"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26" w15:restartNumberingAfterBreak="0">
    <w:nsid w:val="3C233C69"/>
    <w:multiLevelType w:val="hybridMultilevel"/>
    <w:tmpl w:val="A88EBA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3DE5288D"/>
    <w:multiLevelType w:val="hybridMultilevel"/>
    <w:tmpl w:val="D410051E"/>
    <w:lvl w:ilvl="0" w:tplc="68AAB202">
      <w:start w:val="1"/>
      <w:numFmt w:val="decimal"/>
      <w:pStyle w:val="Subttulo1"/>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8" w15:restartNumberingAfterBreak="0">
    <w:nsid w:val="3EEB76B9"/>
    <w:multiLevelType w:val="hybridMultilevel"/>
    <w:tmpl w:val="09507E4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E57297F"/>
    <w:multiLevelType w:val="hybridMultilevel"/>
    <w:tmpl w:val="BE5C66BE"/>
    <w:lvl w:ilvl="0" w:tplc="166808B0">
      <w:start w:val="1"/>
      <w:numFmt w:val="lowerRoman"/>
      <w:lvlText w:val="%1."/>
      <w:lvlJc w:val="left"/>
      <w:pPr>
        <w:ind w:left="1080" w:hanging="720"/>
      </w:pPr>
      <w:rPr>
        <w:rFonts w:hint="default"/>
        <w:sz w:val="22"/>
        <w:szCs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50B91A14"/>
    <w:multiLevelType w:val="hybridMultilevel"/>
    <w:tmpl w:val="5D76D83C"/>
    <w:lvl w:ilvl="0" w:tplc="1C0A0019">
      <w:start w:val="1"/>
      <w:numFmt w:val="lowerLetter"/>
      <w:lvlText w:val="%1."/>
      <w:lvlJc w:val="left"/>
      <w:pPr>
        <w:ind w:left="720" w:hanging="360"/>
      </w:pPr>
      <w:rPr>
        <w:rFont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50E241A7"/>
    <w:multiLevelType w:val="hybridMultilevel"/>
    <w:tmpl w:val="D7AA372C"/>
    <w:lvl w:ilvl="0" w:tplc="1C0A0019">
      <w:start w:val="1"/>
      <w:numFmt w:val="lowerLetter"/>
      <w:lvlText w:val="%1."/>
      <w:lvlJc w:val="left"/>
      <w:pPr>
        <w:ind w:left="1146" w:hanging="360"/>
      </w:pPr>
    </w:lvl>
    <w:lvl w:ilvl="1" w:tplc="1C0A0019">
      <w:start w:val="1"/>
      <w:numFmt w:val="lowerLetter"/>
      <w:lvlText w:val="%2."/>
      <w:lvlJc w:val="left"/>
      <w:pPr>
        <w:ind w:left="1866" w:hanging="360"/>
      </w:pPr>
    </w:lvl>
    <w:lvl w:ilvl="2" w:tplc="1C0A001B" w:tentative="1">
      <w:start w:val="1"/>
      <w:numFmt w:val="lowerRoman"/>
      <w:lvlText w:val="%3."/>
      <w:lvlJc w:val="right"/>
      <w:pPr>
        <w:ind w:left="2586" w:hanging="180"/>
      </w:pPr>
    </w:lvl>
    <w:lvl w:ilvl="3" w:tplc="1C0A000F" w:tentative="1">
      <w:start w:val="1"/>
      <w:numFmt w:val="decimal"/>
      <w:lvlText w:val="%4."/>
      <w:lvlJc w:val="left"/>
      <w:pPr>
        <w:ind w:left="3306" w:hanging="360"/>
      </w:pPr>
    </w:lvl>
    <w:lvl w:ilvl="4" w:tplc="1C0A0019" w:tentative="1">
      <w:start w:val="1"/>
      <w:numFmt w:val="lowerLetter"/>
      <w:lvlText w:val="%5."/>
      <w:lvlJc w:val="left"/>
      <w:pPr>
        <w:ind w:left="4026" w:hanging="360"/>
      </w:pPr>
    </w:lvl>
    <w:lvl w:ilvl="5" w:tplc="1C0A001B" w:tentative="1">
      <w:start w:val="1"/>
      <w:numFmt w:val="lowerRoman"/>
      <w:lvlText w:val="%6."/>
      <w:lvlJc w:val="right"/>
      <w:pPr>
        <w:ind w:left="4746" w:hanging="180"/>
      </w:pPr>
    </w:lvl>
    <w:lvl w:ilvl="6" w:tplc="1C0A000F" w:tentative="1">
      <w:start w:val="1"/>
      <w:numFmt w:val="decimal"/>
      <w:lvlText w:val="%7."/>
      <w:lvlJc w:val="left"/>
      <w:pPr>
        <w:ind w:left="5466" w:hanging="360"/>
      </w:pPr>
    </w:lvl>
    <w:lvl w:ilvl="7" w:tplc="1C0A0019" w:tentative="1">
      <w:start w:val="1"/>
      <w:numFmt w:val="lowerLetter"/>
      <w:lvlText w:val="%8."/>
      <w:lvlJc w:val="left"/>
      <w:pPr>
        <w:ind w:left="6186" w:hanging="360"/>
      </w:pPr>
    </w:lvl>
    <w:lvl w:ilvl="8" w:tplc="1C0A001B" w:tentative="1">
      <w:start w:val="1"/>
      <w:numFmt w:val="lowerRoman"/>
      <w:lvlText w:val="%9."/>
      <w:lvlJc w:val="right"/>
      <w:pPr>
        <w:ind w:left="6906" w:hanging="180"/>
      </w:pPr>
    </w:lvl>
  </w:abstractNum>
  <w:abstractNum w:abstractNumId="32" w15:restartNumberingAfterBreak="0">
    <w:nsid w:val="527D39A7"/>
    <w:multiLevelType w:val="hybridMultilevel"/>
    <w:tmpl w:val="EC88BCF6"/>
    <w:lvl w:ilvl="0" w:tplc="1C0A0001">
      <w:start w:val="1"/>
      <w:numFmt w:val="bullet"/>
      <w:lvlText w:val=""/>
      <w:lvlJc w:val="left"/>
      <w:pPr>
        <w:ind w:left="927" w:hanging="360"/>
      </w:pPr>
      <w:rPr>
        <w:rFonts w:ascii="Symbol" w:hAnsi="Symbol" w:hint="default"/>
        <w:b/>
      </w:rPr>
    </w:lvl>
    <w:lvl w:ilvl="1" w:tplc="1C0A0003" w:tentative="1">
      <w:start w:val="1"/>
      <w:numFmt w:val="bullet"/>
      <w:lvlText w:val="o"/>
      <w:lvlJc w:val="left"/>
      <w:pPr>
        <w:ind w:left="1647" w:hanging="360"/>
      </w:pPr>
      <w:rPr>
        <w:rFonts w:ascii="Courier New" w:hAnsi="Courier New" w:cs="Courier New" w:hint="default"/>
      </w:rPr>
    </w:lvl>
    <w:lvl w:ilvl="2" w:tplc="1C0A0005" w:tentative="1">
      <w:start w:val="1"/>
      <w:numFmt w:val="bullet"/>
      <w:lvlText w:val=""/>
      <w:lvlJc w:val="left"/>
      <w:pPr>
        <w:ind w:left="2367" w:hanging="360"/>
      </w:pPr>
      <w:rPr>
        <w:rFonts w:ascii="Wingdings" w:hAnsi="Wingdings" w:hint="default"/>
      </w:rPr>
    </w:lvl>
    <w:lvl w:ilvl="3" w:tplc="1C0A0001" w:tentative="1">
      <w:start w:val="1"/>
      <w:numFmt w:val="bullet"/>
      <w:lvlText w:val=""/>
      <w:lvlJc w:val="left"/>
      <w:pPr>
        <w:ind w:left="3087" w:hanging="360"/>
      </w:pPr>
      <w:rPr>
        <w:rFonts w:ascii="Symbol" w:hAnsi="Symbol" w:hint="default"/>
      </w:rPr>
    </w:lvl>
    <w:lvl w:ilvl="4" w:tplc="1C0A0003" w:tentative="1">
      <w:start w:val="1"/>
      <w:numFmt w:val="bullet"/>
      <w:lvlText w:val="o"/>
      <w:lvlJc w:val="left"/>
      <w:pPr>
        <w:ind w:left="3807" w:hanging="360"/>
      </w:pPr>
      <w:rPr>
        <w:rFonts w:ascii="Courier New" w:hAnsi="Courier New" w:cs="Courier New" w:hint="default"/>
      </w:rPr>
    </w:lvl>
    <w:lvl w:ilvl="5" w:tplc="1C0A0005" w:tentative="1">
      <w:start w:val="1"/>
      <w:numFmt w:val="bullet"/>
      <w:lvlText w:val=""/>
      <w:lvlJc w:val="left"/>
      <w:pPr>
        <w:ind w:left="4527" w:hanging="360"/>
      </w:pPr>
      <w:rPr>
        <w:rFonts w:ascii="Wingdings" w:hAnsi="Wingdings" w:hint="default"/>
      </w:rPr>
    </w:lvl>
    <w:lvl w:ilvl="6" w:tplc="1C0A0001" w:tentative="1">
      <w:start w:val="1"/>
      <w:numFmt w:val="bullet"/>
      <w:lvlText w:val=""/>
      <w:lvlJc w:val="left"/>
      <w:pPr>
        <w:ind w:left="5247" w:hanging="360"/>
      </w:pPr>
      <w:rPr>
        <w:rFonts w:ascii="Symbol" w:hAnsi="Symbol" w:hint="default"/>
      </w:rPr>
    </w:lvl>
    <w:lvl w:ilvl="7" w:tplc="1C0A0003" w:tentative="1">
      <w:start w:val="1"/>
      <w:numFmt w:val="bullet"/>
      <w:lvlText w:val="o"/>
      <w:lvlJc w:val="left"/>
      <w:pPr>
        <w:ind w:left="5967" w:hanging="360"/>
      </w:pPr>
      <w:rPr>
        <w:rFonts w:ascii="Courier New" w:hAnsi="Courier New" w:cs="Courier New" w:hint="default"/>
      </w:rPr>
    </w:lvl>
    <w:lvl w:ilvl="8" w:tplc="1C0A0005" w:tentative="1">
      <w:start w:val="1"/>
      <w:numFmt w:val="bullet"/>
      <w:lvlText w:val=""/>
      <w:lvlJc w:val="left"/>
      <w:pPr>
        <w:ind w:left="6687" w:hanging="360"/>
      </w:pPr>
      <w:rPr>
        <w:rFonts w:ascii="Wingdings" w:hAnsi="Wingdings" w:hint="default"/>
      </w:rPr>
    </w:lvl>
  </w:abstractNum>
  <w:abstractNum w:abstractNumId="33" w15:restartNumberingAfterBreak="0">
    <w:nsid w:val="52E30352"/>
    <w:multiLevelType w:val="hybridMultilevel"/>
    <w:tmpl w:val="4F5ABC20"/>
    <w:lvl w:ilvl="0" w:tplc="1C0A000F">
      <w:start w:val="1"/>
      <w:numFmt w:val="decimal"/>
      <w:lvlText w:val="%1."/>
      <w:lvlJc w:val="left"/>
      <w:pPr>
        <w:ind w:left="1004" w:hanging="720"/>
      </w:pPr>
      <w:rPr>
        <w:rFonts w:hint="default"/>
        <w:color w:val="auto"/>
        <w:sz w:val="32"/>
        <w:szCs w:val="3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0110F6"/>
    <w:multiLevelType w:val="hybridMultilevel"/>
    <w:tmpl w:val="950E9FE2"/>
    <w:lvl w:ilvl="0" w:tplc="F14EDAB2">
      <w:start w:val="9"/>
      <w:numFmt w:val="lowerLetter"/>
      <w:lvlText w:val="%1."/>
      <w:lvlJc w:val="left"/>
      <w:pPr>
        <w:ind w:left="1080" w:hanging="360"/>
      </w:pPr>
      <w:rPr>
        <w:rFonts w:hint="default"/>
        <w:sz w:val="22"/>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5" w15:restartNumberingAfterBreak="0">
    <w:nsid w:val="55CD62B7"/>
    <w:multiLevelType w:val="hybridMultilevel"/>
    <w:tmpl w:val="C9ECE08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57E70522"/>
    <w:multiLevelType w:val="hybridMultilevel"/>
    <w:tmpl w:val="D2DA85D8"/>
    <w:lvl w:ilvl="0" w:tplc="9418F5A8">
      <w:start w:val="1"/>
      <w:numFmt w:val="lowerLetter"/>
      <w:lvlText w:val="%1)"/>
      <w:lvlJc w:val="left"/>
      <w:pPr>
        <w:ind w:left="985" w:hanging="360"/>
      </w:pPr>
      <w:rPr>
        <w:rFonts w:hint="default"/>
      </w:rPr>
    </w:lvl>
    <w:lvl w:ilvl="1" w:tplc="1C0A0019" w:tentative="1">
      <w:start w:val="1"/>
      <w:numFmt w:val="lowerLetter"/>
      <w:lvlText w:val="%2."/>
      <w:lvlJc w:val="left"/>
      <w:pPr>
        <w:ind w:left="1705" w:hanging="360"/>
      </w:pPr>
    </w:lvl>
    <w:lvl w:ilvl="2" w:tplc="1C0A001B" w:tentative="1">
      <w:start w:val="1"/>
      <w:numFmt w:val="lowerRoman"/>
      <w:lvlText w:val="%3."/>
      <w:lvlJc w:val="right"/>
      <w:pPr>
        <w:ind w:left="2425" w:hanging="180"/>
      </w:pPr>
    </w:lvl>
    <w:lvl w:ilvl="3" w:tplc="1C0A000F" w:tentative="1">
      <w:start w:val="1"/>
      <w:numFmt w:val="decimal"/>
      <w:lvlText w:val="%4."/>
      <w:lvlJc w:val="left"/>
      <w:pPr>
        <w:ind w:left="3145" w:hanging="360"/>
      </w:pPr>
    </w:lvl>
    <w:lvl w:ilvl="4" w:tplc="1C0A0019" w:tentative="1">
      <w:start w:val="1"/>
      <w:numFmt w:val="lowerLetter"/>
      <w:lvlText w:val="%5."/>
      <w:lvlJc w:val="left"/>
      <w:pPr>
        <w:ind w:left="3865" w:hanging="360"/>
      </w:pPr>
    </w:lvl>
    <w:lvl w:ilvl="5" w:tplc="1C0A001B" w:tentative="1">
      <w:start w:val="1"/>
      <w:numFmt w:val="lowerRoman"/>
      <w:lvlText w:val="%6."/>
      <w:lvlJc w:val="right"/>
      <w:pPr>
        <w:ind w:left="4585" w:hanging="180"/>
      </w:pPr>
    </w:lvl>
    <w:lvl w:ilvl="6" w:tplc="1C0A000F" w:tentative="1">
      <w:start w:val="1"/>
      <w:numFmt w:val="decimal"/>
      <w:lvlText w:val="%7."/>
      <w:lvlJc w:val="left"/>
      <w:pPr>
        <w:ind w:left="5305" w:hanging="360"/>
      </w:pPr>
    </w:lvl>
    <w:lvl w:ilvl="7" w:tplc="1C0A0019" w:tentative="1">
      <w:start w:val="1"/>
      <w:numFmt w:val="lowerLetter"/>
      <w:lvlText w:val="%8."/>
      <w:lvlJc w:val="left"/>
      <w:pPr>
        <w:ind w:left="6025" w:hanging="360"/>
      </w:pPr>
    </w:lvl>
    <w:lvl w:ilvl="8" w:tplc="1C0A001B" w:tentative="1">
      <w:start w:val="1"/>
      <w:numFmt w:val="lowerRoman"/>
      <w:lvlText w:val="%9."/>
      <w:lvlJc w:val="right"/>
      <w:pPr>
        <w:ind w:left="6745" w:hanging="180"/>
      </w:pPr>
    </w:lvl>
  </w:abstractNum>
  <w:abstractNum w:abstractNumId="37" w15:restartNumberingAfterBreak="0">
    <w:nsid w:val="5A5D7747"/>
    <w:multiLevelType w:val="hybridMultilevel"/>
    <w:tmpl w:val="0680B994"/>
    <w:lvl w:ilvl="0" w:tplc="C26E99D6">
      <w:start w:val="4"/>
      <w:numFmt w:val="bullet"/>
      <w:lvlText w:val="-"/>
      <w:lvlJc w:val="left"/>
      <w:pPr>
        <w:ind w:left="1146" w:hanging="360"/>
      </w:pPr>
      <w:rPr>
        <w:rFonts w:ascii="Calibri" w:eastAsiaTheme="minorHAnsi" w:hAnsi="Calibri" w:cs="Calibri"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38" w15:restartNumberingAfterBreak="0">
    <w:nsid w:val="607C3206"/>
    <w:multiLevelType w:val="hybridMultilevel"/>
    <w:tmpl w:val="BADAE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811246"/>
    <w:multiLevelType w:val="hybridMultilevel"/>
    <w:tmpl w:val="A462D7EC"/>
    <w:lvl w:ilvl="0" w:tplc="04090013">
      <w:start w:val="1"/>
      <w:numFmt w:val="upperRoman"/>
      <w:lvlText w:val="%1."/>
      <w:lvlJc w:val="right"/>
      <w:pPr>
        <w:ind w:left="2160" w:hanging="360"/>
      </w:pPr>
      <w:rPr>
        <w:rFonts w:hint="default"/>
      </w:rPr>
    </w:lvl>
    <w:lvl w:ilvl="1" w:tplc="04090017">
      <w:start w:val="1"/>
      <w:numFmt w:val="lowerLetter"/>
      <w:lvlText w:val="%2)"/>
      <w:lvlJc w:val="left"/>
      <w:pPr>
        <w:ind w:left="2880" w:hanging="360"/>
      </w:pPr>
    </w:lvl>
    <w:lvl w:ilvl="2" w:tplc="0409000F">
      <w:start w:val="1"/>
      <w:numFmt w:val="decimal"/>
      <w:lvlText w:val="%3."/>
      <w:lvlJc w:val="left"/>
      <w:pPr>
        <w:ind w:left="3780" w:hanging="360"/>
      </w:pPr>
      <w:rPr>
        <w:rFonts w:hint="default"/>
      </w:rPr>
    </w:lvl>
    <w:lvl w:ilvl="3" w:tplc="04090001">
      <w:start w:val="1"/>
      <w:numFmt w:val="bullet"/>
      <w:lvlText w:val=""/>
      <w:lvlJc w:val="left"/>
      <w:pPr>
        <w:ind w:left="4320" w:hanging="360"/>
      </w:pPr>
      <w:rPr>
        <w:rFonts w:ascii="Symbol" w:hAnsi="Symbol" w:hint="default"/>
        <w:b/>
        <w:strike w:val="0"/>
      </w:rPr>
    </w:lvl>
    <w:lvl w:ilvl="4" w:tplc="1C0A0019">
      <w:start w:val="1"/>
      <w:numFmt w:val="lowerLetter"/>
      <w:lvlText w:val="%5."/>
      <w:lvlJc w:val="left"/>
      <w:pPr>
        <w:ind w:left="5040" w:hanging="360"/>
      </w:pPr>
    </w:lvl>
    <w:lvl w:ilvl="5" w:tplc="89EC88B4">
      <w:start w:val="6"/>
      <w:numFmt w:val="lowerRoman"/>
      <w:lvlText w:val="%6."/>
      <w:lvlJc w:val="left"/>
      <w:pPr>
        <w:ind w:left="6300" w:hanging="720"/>
      </w:pPr>
      <w:rPr>
        <w:rFonts w:hint="default"/>
      </w:r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40" w15:restartNumberingAfterBreak="0">
    <w:nsid w:val="687476CC"/>
    <w:multiLevelType w:val="hybridMultilevel"/>
    <w:tmpl w:val="B58099D0"/>
    <w:lvl w:ilvl="0" w:tplc="6A744810">
      <w:start w:val="1"/>
      <w:numFmt w:val="upperRoman"/>
      <w:lvlText w:val="%1."/>
      <w:lvlJc w:val="left"/>
      <w:pPr>
        <w:ind w:left="1080" w:hanging="720"/>
      </w:pPr>
      <w:rPr>
        <w:rFonts w:hint="default"/>
      </w:rPr>
    </w:lvl>
    <w:lvl w:ilvl="1" w:tplc="3F40EDB0">
      <w:start w:val="1"/>
      <w:numFmt w:val="decimal"/>
      <w:lvlText w:val="%2."/>
      <w:lvlJc w:val="left"/>
      <w:pPr>
        <w:ind w:left="1440" w:hanging="360"/>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6C1A786C"/>
    <w:multiLevelType w:val="hybridMultilevel"/>
    <w:tmpl w:val="0DF486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E01640B"/>
    <w:multiLevelType w:val="hybridMultilevel"/>
    <w:tmpl w:val="65ACF158"/>
    <w:lvl w:ilvl="0" w:tplc="BBB8043A">
      <w:start w:val="8"/>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3" w15:restartNumberingAfterBreak="0">
    <w:nsid w:val="6F4E41E7"/>
    <w:multiLevelType w:val="hybridMultilevel"/>
    <w:tmpl w:val="2BC8F80C"/>
    <w:lvl w:ilvl="0" w:tplc="22C08B36">
      <w:start w:val="1"/>
      <w:numFmt w:val="lowerRoman"/>
      <w:lvlText w:val="%1."/>
      <w:lvlJc w:val="left"/>
      <w:pPr>
        <w:ind w:left="1206" w:hanging="720"/>
      </w:pPr>
      <w:rPr>
        <w:rFonts w:hint="default"/>
      </w:rPr>
    </w:lvl>
    <w:lvl w:ilvl="1" w:tplc="1C0A0019" w:tentative="1">
      <w:start w:val="1"/>
      <w:numFmt w:val="lowerLetter"/>
      <w:lvlText w:val="%2."/>
      <w:lvlJc w:val="left"/>
      <w:pPr>
        <w:ind w:left="1566" w:hanging="360"/>
      </w:pPr>
    </w:lvl>
    <w:lvl w:ilvl="2" w:tplc="1C0A001B" w:tentative="1">
      <w:start w:val="1"/>
      <w:numFmt w:val="lowerRoman"/>
      <w:lvlText w:val="%3."/>
      <w:lvlJc w:val="right"/>
      <w:pPr>
        <w:ind w:left="2286" w:hanging="180"/>
      </w:pPr>
    </w:lvl>
    <w:lvl w:ilvl="3" w:tplc="1C0A000F" w:tentative="1">
      <w:start w:val="1"/>
      <w:numFmt w:val="decimal"/>
      <w:lvlText w:val="%4."/>
      <w:lvlJc w:val="left"/>
      <w:pPr>
        <w:ind w:left="3006" w:hanging="360"/>
      </w:pPr>
    </w:lvl>
    <w:lvl w:ilvl="4" w:tplc="1C0A0019" w:tentative="1">
      <w:start w:val="1"/>
      <w:numFmt w:val="lowerLetter"/>
      <w:lvlText w:val="%5."/>
      <w:lvlJc w:val="left"/>
      <w:pPr>
        <w:ind w:left="3726" w:hanging="360"/>
      </w:pPr>
    </w:lvl>
    <w:lvl w:ilvl="5" w:tplc="1C0A001B" w:tentative="1">
      <w:start w:val="1"/>
      <w:numFmt w:val="lowerRoman"/>
      <w:lvlText w:val="%6."/>
      <w:lvlJc w:val="right"/>
      <w:pPr>
        <w:ind w:left="4446" w:hanging="180"/>
      </w:pPr>
    </w:lvl>
    <w:lvl w:ilvl="6" w:tplc="1C0A000F" w:tentative="1">
      <w:start w:val="1"/>
      <w:numFmt w:val="decimal"/>
      <w:lvlText w:val="%7."/>
      <w:lvlJc w:val="left"/>
      <w:pPr>
        <w:ind w:left="5166" w:hanging="360"/>
      </w:pPr>
    </w:lvl>
    <w:lvl w:ilvl="7" w:tplc="1C0A0019" w:tentative="1">
      <w:start w:val="1"/>
      <w:numFmt w:val="lowerLetter"/>
      <w:lvlText w:val="%8."/>
      <w:lvlJc w:val="left"/>
      <w:pPr>
        <w:ind w:left="5886" w:hanging="360"/>
      </w:pPr>
    </w:lvl>
    <w:lvl w:ilvl="8" w:tplc="1C0A001B" w:tentative="1">
      <w:start w:val="1"/>
      <w:numFmt w:val="lowerRoman"/>
      <w:lvlText w:val="%9."/>
      <w:lvlJc w:val="right"/>
      <w:pPr>
        <w:ind w:left="6606" w:hanging="180"/>
      </w:pPr>
    </w:lvl>
  </w:abstractNum>
  <w:abstractNum w:abstractNumId="44" w15:restartNumberingAfterBreak="0">
    <w:nsid w:val="6F6E1E8B"/>
    <w:multiLevelType w:val="hybridMultilevel"/>
    <w:tmpl w:val="D480BEAA"/>
    <w:lvl w:ilvl="0" w:tplc="1C0A0005">
      <w:start w:val="1"/>
      <w:numFmt w:val="bullet"/>
      <w:lvlText w:val=""/>
      <w:lvlJc w:val="left"/>
      <w:pPr>
        <w:ind w:left="360" w:hanging="360"/>
      </w:pPr>
      <w:rPr>
        <w:rFonts w:ascii="Wingdings" w:hAnsi="Wingdings" w:hint="default"/>
        <w:b/>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5" w15:restartNumberingAfterBreak="0">
    <w:nsid w:val="6FA7397E"/>
    <w:multiLevelType w:val="hybridMultilevel"/>
    <w:tmpl w:val="9146A0DA"/>
    <w:lvl w:ilvl="0" w:tplc="1C0A0001">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46" w15:restartNumberingAfterBreak="0">
    <w:nsid w:val="7305586B"/>
    <w:multiLevelType w:val="hybridMultilevel"/>
    <w:tmpl w:val="3F60A824"/>
    <w:lvl w:ilvl="0" w:tplc="E6E44930">
      <w:start w:val="1"/>
      <w:numFmt w:val="lowerRoman"/>
      <w:lvlText w:val="%1."/>
      <w:lvlJc w:val="left"/>
      <w:pPr>
        <w:ind w:left="1065" w:hanging="720"/>
      </w:pPr>
      <w:rPr>
        <w:rFonts w:hint="default"/>
      </w:rPr>
    </w:lvl>
    <w:lvl w:ilvl="1" w:tplc="1C0A0019" w:tentative="1">
      <w:start w:val="1"/>
      <w:numFmt w:val="lowerLetter"/>
      <w:lvlText w:val="%2."/>
      <w:lvlJc w:val="left"/>
      <w:pPr>
        <w:ind w:left="1425" w:hanging="360"/>
      </w:pPr>
    </w:lvl>
    <w:lvl w:ilvl="2" w:tplc="1C0A001B" w:tentative="1">
      <w:start w:val="1"/>
      <w:numFmt w:val="lowerRoman"/>
      <w:lvlText w:val="%3."/>
      <w:lvlJc w:val="right"/>
      <w:pPr>
        <w:ind w:left="2145" w:hanging="180"/>
      </w:pPr>
    </w:lvl>
    <w:lvl w:ilvl="3" w:tplc="1C0A000F" w:tentative="1">
      <w:start w:val="1"/>
      <w:numFmt w:val="decimal"/>
      <w:lvlText w:val="%4."/>
      <w:lvlJc w:val="left"/>
      <w:pPr>
        <w:ind w:left="2865" w:hanging="360"/>
      </w:pPr>
    </w:lvl>
    <w:lvl w:ilvl="4" w:tplc="1C0A0019" w:tentative="1">
      <w:start w:val="1"/>
      <w:numFmt w:val="lowerLetter"/>
      <w:lvlText w:val="%5."/>
      <w:lvlJc w:val="left"/>
      <w:pPr>
        <w:ind w:left="3585" w:hanging="360"/>
      </w:pPr>
    </w:lvl>
    <w:lvl w:ilvl="5" w:tplc="1C0A001B" w:tentative="1">
      <w:start w:val="1"/>
      <w:numFmt w:val="lowerRoman"/>
      <w:lvlText w:val="%6."/>
      <w:lvlJc w:val="right"/>
      <w:pPr>
        <w:ind w:left="4305" w:hanging="180"/>
      </w:pPr>
    </w:lvl>
    <w:lvl w:ilvl="6" w:tplc="1C0A000F" w:tentative="1">
      <w:start w:val="1"/>
      <w:numFmt w:val="decimal"/>
      <w:lvlText w:val="%7."/>
      <w:lvlJc w:val="left"/>
      <w:pPr>
        <w:ind w:left="5025" w:hanging="360"/>
      </w:pPr>
    </w:lvl>
    <w:lvl w:ilvl="7" w:tplc="1C0A0019" w:tentative="1">
      <w:start w:val="1"/>
      <w:numFmt w:val="lowerLetter"/>
      <w:lvlText w:val="%8."/>
      <w:lvlJc w:val="left"/>
      <w:pPr>
        <w:ind w:left="5745" w:hanging="360"/>
      </w:pPr>
    </w:lvl>
    <w:lvl w:ilvl="8" w:tplc="1C0A001B" w:tentative="1">
      <w:start w:val="1"/>
      <w:numFmt w:val="lowerRoman"/>
      <w:lvlText w:val="%9."/>
      <w:lvlJc w:val="right"/>
      <w:pPr>
        <w:ind w:left="6465" w:hanging="180"/>
      </w:pPr>
    </w:lvl>
  </w:abstractNum>
  <w:abstractNum w:abstractNumId="47" w15:restartNumberingAfterBreak="0">
    <w:nsid w:val="737531AF"/>
    <w:multiLevelType w:val="hybridMultilevel"/>
    <w:tmpl w:val="955EDA00"/>
    <w:lvl w:ilvl="0" w:tplc="EEF60DC0">
      <w:start w:val="1"/>
      <w:numFmt w:val="lowerRoman"/>
      <w:lvlText w:val="%1."/>
      <w:lvlJc w:val="left"/>
      <w:pPr>
        <w:ind w:left="1080" w:hanging="720"/>
      </w:pPr>
      <w:rPr>
        <w:rFonts w:ascii="Artifex CF Light" w:hAnsi="Artifex CF Light" w:hint="default"/>
        <w:b w:val="0"/>
        <w:color w:val="002060"/>
        <w:sz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8" w15:restartNumberingAfterBreak="0">
    <w:nsid w:val="74733B79"/>
    <w:multiLevelType w:val="hybridMultilevel"/>
    <w:tmpl w:val="90D25826"/>
    <w:lvl w:ilvl="0" w:tplc="3A2AC238">
      <w:start w:val="1"/>
      <w:numFmt w:val="lowerLetter"/>
      <w:lvlText w:val="%1)"/>
      <w:lvlJc w:val="left"/>
      <w:pPr>
        <w:ind w:left="786" w:hanging="360"/>
      </w:pPr>
      <w:rPr>
        <w:rFonts w:hint="default"/>
      </w:rPr>
    </w:lvl>
    <w:lvl w:ilvl="1" w:tplc="1C0A0019" w:tentative="1">
      <w:start w:val="1"/>
      <w:numFmt w:val="lowerLetter"/>
      <w:lvlText w:val="%2."/>
      <w:lvlJc w:val="left"/>
      <w:pPr>
        <w:ind w:left="1506" w:hanging="360"/>
      </w:pPr>
    </w:lvl>
    <w:lvl w:ilvl="2" w:tplc="1C0A001B" w:tentative="1">
      <w:start w:val="1"/>
      <w:numFmt w:val="lowerRoman"/>
      <w:lvlText w:val="%3."/>
      <w:lvlJc w:val="right"/>
      <w:pPr>
        <w:ind w:left="2226" w:hanging="180"/>
      </w:pPr>
    </w:lvl>
    <w:lvl w:ilvl="3" w:tplc="1C0A000F" w:tentative="1">
      <w:start w:val="1"/>
      <w:numFmt w:val="decimal"/>
      <w:lvlText w:val="%4."/>
      <w:lvlJc w:val="left"/>
      <w:pPr>
        <w:ind w:left="2946" w:hanging="360"/>
      </w:pPr>
    </w:lvl>
    <w:lvl w:ilvl="4" w:tplc="1C0A0019" w:tentative="1">
      <w:start w:val="1"/>
      <w:numFmt w:val="lowerLetter"/>
      <w:lvlText w:val="%5."/>
      <w:lvlJc w:val="left"/>
      <w:pPr>
        <w:ind w:left="3666" w:hanging="360"/>
      </w:pPr>
    </w:lvl>
    <w:lvl w:ilvl="5" w:tplc="1C0A001B" w:tentative="1">
      <w:start w:val="1"/>
      <w:numFmt w:val="lowerRoman"/>
      <w:lvlText w:val="%6."/>
      <w:lvlJc w:val="right"/>
      <w:pPr>
        <w:ind w:left="4386" w:hanging="180"/>
      </w:pPr>
    </w:lvl>
    <w:lvl w:ilvl="6" w:tplc="1C0A000F" w:tentative="1">
      <w:start w:val="1"/>
      <w:numFmt w:val="decimal"/>
      <w:lvlText w:val="%7."/>
      <w:lvlJc w:val="left"/>
      <w:pPr>
        <w:ind w:left="5106" w:hanging="360"/>
      </w:pPr>
    </w:lvl>
    <w:lvl w:ilvl="7" w:tplc="1C0A0019" w:tentative="1">
      <w:start w:val="1"/>
      <w:numFmt w:val="lowerLetter"/>
      <w:lvlText w:val="%8."/>
      <w:lvlJc w:val="left"/>
      <w:pPr>
        <w:ind w:left="5826" w:hanging="360"/>
      </w:pPr>
    </w:lvl>
    <w:lvl w:ilvl="8" w:tplc="1C0A001B" w:tentative="1">
      <w:start w:val="1"/>
      <w:numFmt w:val="lowerRoman"/>
      <w:lvlText w:val="%9."/>
      <w:lvlJc w:val="right"/>
      <w:pPr>
        <w:ind w:left="6546" w:hanging="180"/>
      </w:pPr>
    </w:lvl>
  </w:abstractNum>
  <w:abstractNum w:abstractNumId="49" w15:restartNumberingAfterBreak="0">
    <w:nsid w:val="759D6429"/>
    <w:multiLevelType w:val="hybridMultilevel"/>
    <w:tmpl w:val="314C88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7A7102FE"/>
    <w:multiLevelType w:val="hybridMultilevel"/>
    <w:tmpl w:val="C4FA25A0"/>
    <w:lvl w:ilvl="0" w:tplc="C4744C2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13"/>
  </w:num>
  <w:num w:numId="3">
    <w:abstractNumId w:val="19"/>
  </w:num>
  <w:num w:numId="4">
    <w:abstractNumId w:val="3"/>
  </w:num>
  <w:num w:numId="5">
    <w:abstractNumId w:val="1"/>
  </w:num>
  <w:num w:numId="6">
    <w:abstractNumId w:val="12"/>
  </w:num>
  <w:num w:numId="7">
    <w:abstractNumId w:val="8"/>
  </w:num>
  <w:num w:numId="8">
    <w:abstractNumId w:val="10"/>
  </w:num>
  <w:num w:numId="9">
    <w:abstractNumId w:val="16"/>
  </w:num>
  <w:num w:numId="10">
    <w:abstractNumId w:val="15"/>
  </w:num>
  <w:num w:numId="11">
    <w:abstractNumId w:val="27"/>
  </w:num>
  <w:num w:numId="12">
    <w:abstractNumId w:val="49"/>
  </w:num>
  <w:num w:numId="13">
    <w:abstractNumId w:val="33"/>
  </w:num>
  <w:num w:numId="14">
    <w:abstractNumId w:val="9"/>
  </w:num>
  <w:num w:numId="15">
    <w:abstractNumId w:val="50"/>
  </w:num>
  <w:num w:numId="16">
    <w:abstractNumId w:val="4"/>
  </w:num>
  <w:num w:numId="17">
    <w:abstractNumId w:val="28"/>
  </w:num>
  <w:num w:numId="18">
    <w:abstractNumId w:val="35"/>
  </w:num>
  <w:num w:numId="19">
    <w:abstractNumId w:val="18"/>
  </w:num>
  <w:num w:numId="20">
    <w:abstractNumId w:val="44"/>
  </w:num>
  <w:num w:numId="21">
    <w:abstractNumId w:val="14"/>
  </w:num>
  <w:num w:numId="22">
    <w:abstractNumId w:val="24"/>
  </w:num>
  <w:num w:numId="23">
    <w:abstractNumId w:val="40"/>
  </w:num>
  <w:num w:numId="24">
    <w:abstractNumId w:val="36"/>
  </w:num>
  <w:num w:numId="25">
    <w:abstractNumId w:val="48"/>
  </w:num>
  <w:num w:numId="26">
    <w:abstractNumId w:val="43"/>
  </w:num>
  <w:num w:numId="27">
    <w:abstractNumId w:val="6"/>
  </w:num>
  <w:num w:numId="28">
    <w:abstractNumId w:val="34"/>
  </w:num>
  <w:num w:numId="29">
    <w:abstractNumId w:val="47"/>
  </w:num>
  <w:num w:numId="30">
    <w:abstractNumId w:val="11"/>
  </w:num>
  <w:num w:numId="31">
    <w:abstractNumId w:val="41"/>
  </w:num>
  <w:num w:numId="32">
    <w:abstractNumId w:val="38"/>
  </w:num>
  <w:num w:numId="33">
    <w:abstractNumId w:val="17"/>
  </w:num>
  <w:num w:numId="34">
    <w:abstractNumId w:val="31"/>
  </w:num>
  <w:num w:numId="35">
    <w:abstractNumId w:val="20"/>
  </w:num>
  <w:num w:numId="36">
    <w:abstractNumId w:val="25"/>
  </w:num>
  <w:num w:numId="37">
    <w:abstractNumId w:val="37"/>
  </w:num>
  <w:num w:numId="38">
    <w:abstractNumId w:val="45"/>
  </w:num>
  <w:num w:numId="39">
    <w:abstractNumId w:val="26"/>
  </w:num>
  <w:num w:numId="40">
    <w:abstractNumId w:val="5"/>
  </w:num>
  <w:num w:numId="41">
    <w:abstractNumId w:val="30"/>
  </w:num>
  <w:num w:numId="42">
    <w:abstractNumId w:val="32"/>
  </w:num>
  <w:num w:numId="43">
    <w:abstractNumId w:val="22"/>
  </w:num>
  <w:num w:numId="44">
    <w:abstractNumId w:val="29"/>
  </w:num>
  <w:num w:numId="45">
    <w:abstractNumId w:val="21"/>
  </w:num>
  <w:num w:numId="46">
    <w:abstractNumId w:val="42"/>
  </w:num>
  <w:num w:numId="47">
    <w:abstractNumId w:val="46"/>
  </w:num>
  <w:num w:numId="48">
    <w:abstractNumId w:val="7"/>
  </w:num>
  <w:num w:numId="49">
    <w:abstractNumId w:val="23"/>
  </w:num>
  <w:num w:numId="50">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ACC"/>
    <w:rsid w:val="0000051C"/>
    <w:rsid w:val="000006C9"/>
    <w:rsid w:val="0000165C"/>
    <w:rsid w:val="00001F61"/>
    <w:rsid w:val="000020F0"/>
    <w:rsid w:val="00002CC0"/>
    <w:rsid w:val="00002DBD"/>
    <w:rsid w:val="0000324A"/>
    <w:rsid w:val="000032CF"/>
    <w:rsid w:val="00003387"/>
    <w:rsid w:val="00003D7D"/>
    <w:rsid w:val="00003FE3"/>
    <w:rsid w:val="00004147"/>
    <w:rsid w:val="00004391"/>
    <w:rsid w:val="00004A92"/>
    <w:rsid w:val="00004E97"/>
    <w:rsid w:val="00005007"/>
    <w:rsid w:val="000061D5"/>
    <w:rsid w:val="0000702F"/>
    <w:rsid w:val="00007C2B"/>
    <w:rsid w:val="00007D4B"/>
    <w:rsid w:val="00010C9E"/>
    <w:rsid w:val="0001129A"/>
    <w:rsid w:val="00011436"/>
    <w:rsid w:val="00011615"/>
    <w:rsid w:val="00012808"/>
    <w:rsid w:val="00012A76"/>
    <w:rsid w:val="00012ABB"/>
    <w:rsid w:val="00012D3F"/>
    <w:rsid w:val="00013971"/>
    <w:rsid w:val="00013B25"/>
    <w:rsid w:val="00014A82"/>
    <w:rsid w:val="0001512C"/>
    <w:rsid w:val="00016BF8"/>
    <w:rsid w:val="00016E46"/>
    <w:rsid w:val="00017509"/>
    <w:rsid w:val="00017614"/>
    <w:rsid w:val="000177F6"/>
    <w:rsid w:val="00020309"/>
    <w:rsid w:val="000206E2"/>
    <w:rsid w:val="0002141A"/>
    <w:rsid w:val="0002254D"/>
    <w:rsid w:val="00023362"/>
    <w:rsid w:val="000240A8"/>
    <w:rsid w:val="0002571E"/>
    <w:rsid w:val="00025B6E"/>
    <w:rsid w:val="000264B2"/>
    <w:rsid w:val="00027232"/>
    <w:rsid w:val="000301E6"/>
    <w:rsid w:val="000301FE"/>
    <w:rsid w:val="00030AFF"/>
    <w:rsid w:val="00030C3C"/>
    <w:rsid w:val="00031318"/>
    <w:rsid w:val="000317EA"/>
    <w:rsid w:val="00031BBA"/>
    <w:rsid w:val="00031DB5"/>
    <w:rsid w:val="00032DB7"/>
    <w:rsid w:val="00032DD7"/>
    <w:rsid w:val="00033C20"/>
    <w:rsid w:val="00033F5E"/>
    <w:rsid w:val="000343FF"/>
    <w:rsid w:val="00034A4F"/>
    <w:rsid w:val="000353BF"/>
    <w:rsid w:val="00035FB1"/>
    <w:rsid w:val="00036233"/>
    <w:rsid w:val="00036367"/>
    <w:rsid w:val="0003745C"/>
    <w:rsid w:val="00037C1D"/>
    <w:rsid w:val="00037CE8"/>
    <w:rsid w:val="00041F30"/>
    <w:rsid w:val="00042542"/>
    <w:rsid w:val="00042C10"/>
    <w:rsid w:val="00043032"/>
    <w:rsid w:val="0004376B"/>
    <w:rsid w:val="00043CF6"/>
    <w:rsid w:val="0004402E"/>
    <w:rsid w:val="000440E0"/>
    <w:rsid w:val="000449F7"/>
    <w:rsid w:val="00045778"/>
    <w:rsid w:val="0004651D"/>
    <w:rsid w:val="00046E28"/>
    <w:rsid w:val="000471CB"/>
    <w:rsid w:val="00047A42"/>
    <w:rsid w:val="00050017"/>
    <w:rsid w:val="00050309"/>
    <w:rsid w:val="00050E97"/>
    <w:rsid w:val="000515B3"/>
    <w:rsid w:val="00052788"/>
    <w:rsid w:val="00053117"/>
    <w:rsid w:val="00053EEE"/>
    <w:rsid w:val="00054047"/>
    <w:rsid w:val="00054AAA"/>
    <w:rsid w:val="000554D5"/>
    <w:rsid w:val="0005607E"/>
    <w:rsid w:val="00056413"/>
    <w:rsid w:val="000568A2"/>
    <w:rsid w:val="00056BF0"/>
    <w:rsid w:val="00056D38"/>
    <w:rsid w:val="00057E2B"/>
    <w:rsid w:val="00057E63"/>
    <w:rsid w:val="00060141"/>
    <w:rsid w:val="000601A1"/>
    <w:rsid w:val="00060618"/>
    <w:rsid w:val="00060CCA"/>
    <w:rsid w:val="0006125A"/>
    <w:rsid w:val="000615F8"/>
    <w:rsid w:val="00061844"/>
    <w:rsid w:val="000628AD"/>
    <w:rsid w:val="00062FCF"/>
    <w:rsid w:val="00063A08"/>
    <w:rsid w:val="0006406A"/>
    <w:rsid w:val="000652F5"/>
    <w:rsid w:val="00065935"/>
    <w:rsid w:val="00065D04"/>
    <w:rsid w:val="000667C4"/>
    <w:rsid w:val="00066A6A"/>
    <w:rsid w:val="00066B0B"/>
    <w:rsid w:val="0006705F"/>
    <w:rsid w:val="00070084"/>
    <w:rsid w:val="00071844"/>
    <w:rsid w:val="0007192B"/>
    <w:rsid w:val="00071AF5"/>
    <w:rsid w:val="00071F99"/>
    <w:rsid w:val="000728DF"/>
    <w:rsid w:val="00072923"/>
    <w:rsid w:val="0007292B"/>
    <w:rsid w:val="00072CA5"/>
    <w:rsid w:val="00072E7D"/>
    <w:rsid w:val="000732BF"/>
    <w:rsid w:val="00073FBD"/>
    <w:rsid w:val="000744B9"/>
    <w:rsid w:val="000745D8"/>
    <w:rsid w:val="00074701"/>
    <w:rsid w:val="00074EE4"/>
    <w:rsid w:val="00075143"/>
    <w:rsid w:val="0007569E"/>
    <w:rsid w:val="00075D8D"/>
    <w:rsid w:val="000768C3"/>
    <w:rsid w:val="00076CF1"/>
    <w:rsid w:val="0007709D"/>
    <w:rsid w:val="0007713F"/>
    <w:rsid w:val="00077370"/>
    <w:rsid w:val="00077863"/>
    <w:rsid w:val="000800B7"/>
    <w:rsid w:val="00080B29"/>
    <w:rsid w:val="00080DC4"/>
    <w:rsid w:val="000812A8"/>
    <w:rsid w:val="000816FA"/>
    <w:rsid w:val="000816FE"/>
    <w:rsid w:val="000817E8"/>
    <w:rsid w:val="00081F66"/>
    <w:rsid w:val="000828E3"/>
    <w:rsid w:val="0008352C"/>
    <w:rsid w:val="000839FC"/>
    <w:rsid w:val="00084302"/>
    <w:rsid w:val="000844AE"/>
    <w:rsid w:val="0008555B"/>
    <w:rsid w:val="0008583E"/>
    <w:rsid w:val="00085B0F"/>
    <w:rsid w:val="00086065"/>
    <w:rsid w:val="00086B31"/>
    <w:rsid w:val="00086C76"/>
    <w:rsid w:val="0008750A"/>
    <w:rsid w:val="00087FE4"/>
    <w:rsid w:val="0009014E"/>
    <w:rsid w:val="000902C3"/>
    <w:rsid w:val="000902D6"/>
    <w:rsid w:val="000908F1"/>
    <w:rsid w:val="00090A31"/>
    <w:rsid w:val="0009100B"/>
    <w:rsid w:val="0009127F"/>
    <w:rsid w:val="000918A0"/>
    <w:rsid w:val="00091964"/>
    <w:rsid w:val="00092506"/>
    <w:rsid w:val="00093335"/>
    <w:rsid w:val="0009465E"/>
    <w:rsid w:val="000947BF"/>
    <w:rsid w:val="00094BE4"/>
    <w:rsid w:val="00095695"/>
    <w:rsid w:val="00095924"/>
    <w:rsid w:val="000960B9"/>
    <w:rsid w:val="000960E4"/>
    <w:rsid w:val="0009610D"/>
    <w:rsid w:val="00096CC7"/>
    <w:rsid w:val="00097152"/>
    <w:rsid w:val="0009729C"/>
    <w:rsid w:val="000973E4"/>
    <w:rsid w:val="000A0090"/>
    <w:rsid w:val="000A08AB"/>
    <w:rsid w:val="000A0E83"/>
    <w:rsid w:val="000A1AA3"/>
    <w:rsid w:val="000A27B3"/>
    <w:rsid w:val="000A2EB2"/>
    <w:rsid w:val="000A496C"/>
    <w:rsid w:val="000A4D1C"/>
    <w:rsid w:val="000A564E"/>
    <w:rsid w:val="000A57E3"/>
    <w:rsid w:val="000A6B56"/>
    <w:rsid w:val="000A6E1F"/>
    <w:rsid w:val="000A7854"/>
    <w:rsid w:val="000A7EB9"/>
    <w:rsid w:val="000B03F5"/>
    <w:rsid w:val="000B0A8F"/>
    <w:rsid w:val="000B0C27"/>
    <w:rsid w:val="000B147B"/>
    <w:rsid w:val="000B1B73"/>
    <w:rsid w:val="000B20CA"/>
    <w:rsid w:val="000B2175"/>
    <w:rsid w:val="000B287F"/>
    <w:rsid w:val="000B2889"/>
    <w:rsid w:val="000B39EC"/>
    <w:rsid w:val="000B3BAB"/>
    <w:rsid w:val="000B3C0E"/>
    <w:rsid w:val="000B423E"/>
    <w:rsid w:val="000B42DA"/>
    <w:rsid w:val="000B43AA"/>
    <w:rsid w:val="000B49DA"/>
    <w:rsid w:val="000B4CAD"/>
    <w:rsid w:val="000B50D4"/>
    <w:rsid w:val="000B5A92"/>
    <w:rsid w:val="000B60CF"/>
    <w:rsid w:val="000B669C"/>
    <w:rsid w:val="000B7051"/>
    <w:rsid w:val="000B707E"/>
    <w:rsid w:val="000B711A"/>
    <w:rsid w:val="000B75E4"/>
    <w:rsid w:val="000B7B8F"/>
    <w:rsid w:val="000B7F22"/>
    <w:rsid w:val="000C058E"/>
    <w:rsid w:val="000C0C33"/>
    <w:rsid w:val="000C29B8"/>
    <w:rsid w:val="000C2B2C"/>
    <w:rsid w:val="000C2D4A"/>
    <w:rsid w:val="000C3B6F"/>
    <w:rsid w:val="000C3D7B"/>
    <w:rsid w:val="000C47FD"/>
    <w:rsid w:val="000C5037"/>
    <w:rsid w:val="000C5736"/>
    <w:rsid w:val="000C5F81"/>
    <w:rsid w:val="000C6053"/>
    <w:rsid w:val="000C62B3"/>
    <w:rsid w:val="000C6929"/>
    <w:rsid w:val="000C748C"/>
    <w:rsid w:val="000D0684"/>
    <w:rsid w:val="000D0EB7"/>
    <w:rsid w:val="000D0F83"/>
    <w:rsid w:val="000D15C7"/>
    <w:rsid w:val="000D187F"/>
    <w:rsid w:val="000D2BDC"/>
    <w:rsid w:val="000D3903"/>
    <w:rsid w:val="000D3C4F"/>
    <w:rsid w:val="000D51D0"/>
    <w:rsid w:val="000D6051"/>
    <w:rsid w:val="000D628F"/>
    <w:rsid w:val="000D67F1"/>
    <w:rsid w:val="000D6868"/>
    <w:rsid w:val="000E010A"/>
    <w:rsid w:val="000E039F"/>
    <w:rsid w:val="000E03D3"/>
    <w:rsid w:val="000E1130"/>
    <w:rsid w:val="000E1589"/>
    <w:rsid w:val="000E21EE"/>
    <w:rsid w:val="000E36EB"/>
    <w:rsid w:val="000E3A67"/>
    <w:rsid w:val="000E3D20"/>
    <w:rsid w:val="000E4022"/>
    <w:rsid w:val="000E42C6"/>
    <w:rsid w:val="000E4DAF"/>
    <w:rsid w:val="000E53BD"/>
    <w:rsid w:val="000E5401"/>
    <w:rsid w:val="000E5458"/>
    <w:rsid w:val="000E593E"/>
    <w:rsid w:val="000E6139"/>
    <w:rsid w:val="000E65D2"/>
    <w:rsid w:val="000E684B"/>
    <w:rsid w:val="000E6EC9"/>
    <w:rsid w:val="000E7775"/>
    <w:rsid w:val="000E7C91"/>
    <w:rsid w:val="000E7DD2"/>
    <w:rsid w:val="000E7E8B"/>
    <w:rsid w:val="000F032B"/>
    <w:rsid w:val="000F0342"/>
    <w:rsid w:val="000F06FC"/>
    <w:rsid w:val="000F09DC"/>
    <w:rsid w:val="000F09FE"/>
    <w:rsid w:val="000F0C55"/>
    <w:rsid w:val="000F1910"/>
    <w:rsid w:val="000F23CA"/>
    <w:rsid w:val="000F329E"/>
    <w:rsid w:val="000F6082"/>
    <w:rsid w:val="000F60FF"/>
    <w:rsid w:val="000F6188"/>
    <w:rsid w:val="000F6AAA"/>
    <w:rsid w:val="001004C1"/>
    <w:rsid w:val="0010071A"/>
    <w:rsid w:val="0010090C"/>
    <w:rsid w:val="001017AF"/>
    <w:rsid w:val="00102106"/>
    <w:rsid w:val="00102987"/>
    <w:rsid w:val="001029B6"/>
    <w:rsid w:val="00103F75"/>
    <w:rsid w:val="0010476B"/>
    <w:rsid w:val="00104CD3"/>
    <w:rsid w:val="00104DC1"/>
    <w:rsid w:val="00105137"/>
    <w:rsid w:val="001052D5"/>
    <w:rsid w:val="00105303"/>
    <w:rsid w:val="00105E99"/>
    <w:rsid w:val="00106190"/>
    <w:rsid w:val="00106199"/>
    <w:rsid w:val="0010699A"/>
    <w:rsid w:val="00107046"/>
    <w:rsid w:val="001071AB"/>
    <w:rsid w:val="00107470"/>
    <w:rsid w:val="00107631"/>
    <w:rsid w:val="00107A83"/>
    <w:rsid w:val="00107DCB"/>
    <w:rsid w:val="00107EF1"/>
    <w:rsid w:val="0011084D"/>
    <w:rsid w:val="00110869"/>
    <w:rsid w:val="00110B3B"/>
    <w:rsid w:val="0011127F"/>
    <w:rsid w:val="00111561"/>
    <w:rsid w:val="00112302"/>
    <w:rsid w:val="00112E90"/>
    <w:rsid w:val="0011354E"/>
    <w:rsid w:val="00113AE1"/>
    <w:rsid w:val="0011461A"/>
    <w:rsid w:val="001147A4"/>
    <w:rsid w:val="00114A2A"/>
    <w:rsid w:val="00114FA4"/>
    <w:rsid w:val="00115DF8"/>
    <w:rsid w:val="00116A37"/>
    <w:rsid w:val="00117646"/>
    <w:rsid w:val="001178ED"/>
    <w:rsid w:val="00117AF4"/>
    <w:rsid w:val="00117B0F"/>
    <w:rsid w:val="0012107C"/>
    <w:rsid w:val="001217A3"/>
    <w:rsid w:val="00121AEA"/>
    <w:rsid w:val="0012299E"/>
    <w:rsid w:val="001245C6"/>
    <w:rsid w:val="00124806"/>
    <w:rsid w:val="00124BEE"/>
    <w:rsid w:val="001251E8"/>
    <w:rsid w:val="00125E62"/>
    <w:rsid w:val="00125E97"/>
    <w:rsid w:val="00125F21"/>
    <w:rsid w:val="00126511"/>
    <w:rsid w:val="00126F2E"/>
    <w:rsid w:val="00127255"/>
    <w:rsid w:val="00130824"/>
    <w:rsid w:val="001311E5"/>
    <w:rsid w:val="0013241D"/>
    <w:rsid w:val="00132B31"/>
    <w:rsid w:val="001339A6"/>
    <w:rsid w:val="00134091"/>
    <w:rsid w:val="00134D39"/>
    <w:rsid w:val="00136239"/>
    <w:rsid w:val="001364ED"/>
    <w:rsid w:val="001406D5"/>
    <w:rsid w:val="001410F6"/>
    <w:rsid w:val="0014133F"/>
    <w:rsid w:val="001413E8"/>
    <w:rsid w:val="00141948"/>
    <w:rsid w:val="00142292"/>
    <w:rsid w:val="001430A8"/>
    <w:rsid w:val="00143473"/>
    <w:rsid w:val="001436E5"/>
    <w:rsid w:val="00143E33"/>
    <w:rsid w:val="001446A7"/>
    <w:rsid w:val="0014502E"/>
    <w:rsid w:val="001457FE"/>
    <w:rsid w:val="00147584"/>
    <w:rsid w:val="0014765E"/>
    <w:rsid w:val="00147F37"/>
    <w:rsid w:val="001518FB"/>
    <w:rsid w:val="00152738"/>
    <w:rsid w:val="00153187"/>
    <w:rsid w:val="00153E3B"/>
    <w:rsid w:val="00153F0B"/>
    <w:rsid w:val="001544BC"/>
    <w:rsid w:val="00154A05"/>
    <w:rsid w:val="00155015"/>
    <w:rsid w:val="00155492"/>
    <w:rsid w:val="00155744"/>
    <w:rsid w:val="001558EE"/>
    <w:rsid w:val="001559FD"/>
    <w:rsid w:val="00155CAC"/>
    <w:rsid w:val="001565C7"/>
    <w:rsid w:val="00156AAE"/>
    <w:rsid w:val="001571A7"/>
    <w:rsid w:val="00157985"/>
    <w:rsid w:val="00157F43"/>
    <w:rsid w:val="001601BE"/>
    <w:rsid w:val="001601E5"/>
    <w:rsid w:val="0016071E"/>
    <w:rsid w:val="00160E84"/>
    <w:rsid w:val="00161F19"/>
    <w:rsid w:val="00162C1D"/>
    <w:rsid w:val="001630A2"/>
    <w:rsid w:val="00163658"/>
    <w:rsid w:val="001636A3"/>
    <w:rsid w:val="00164371"/>
    <w:rsid w:val="001651DB"/>
    <w:rsid w:val="001656B0"/>
    <w:rsid w:val="001668F8"/>
    <w:rsid w:val="00170E8E"/>
    <w:rsid w:val="001718F7"/>
    <w:rsid w:val="00171D18"/>
    <w:rsid w:val="00171DCB"/>
    <w:rsid w:val="00171EE9"/>
    <w:rsid w:val="00172113"/>
    <w:rsid w:val="00172209"/>
    <w:rsid w:val="001726A7"/>
    <w:rsid w:val="0017327B"/>
    <w:rsid w:val="001732E7"/>
    <w:rsid w:val="00173496"/>
    <w:rsid w:val="00173BEF"/>
    <w:rsid w:val="001740F0"/>
    <w:rsid w:val="0017491B"/>
    <w:rsid w:val="0017579E"/>
    <w:rsid w:val="00175DD9"/>
    <w:rsid w:val="00175ED4"/>
    <w:rsid w:val="001762A3"/>
    <w:rsid w:val="001766CC"/>
    <w:rsid w:val="00176861"/>
    <w:rsid w:val="00176DE6"/>
    <w:rsid w:val="00176EC8"/>
    <w:rsid w:val="0017748E"/>
    <w:rsid w:val="001778A4"/>
    <w:rsid w:val="00177AF1"/>
    <w:rsid w:val="00177CC6"/>
    <w:rsid w:val="0018012B"/>
    <w:rsid w:val="001805BC"/>
    <w:rsid w:val="00180C24"/>
    <w:rsid w:val="00181072"/>
    <w:rsid w:val="00181543"/>
    <w:rsid w:val="00181AE1"/>
    <w:rsid w:val="00182B1F"/>
    <w:rsid w:val="0018323F"/>
    <w:rsid w:val="0018331D"/>
    <w:rsid w:val="00183468"/>
    <w:rsid w:val="001834E6"/>
    <w:rsid w:val="001838EE"/>
    <w:rsid w:val="00184C1C"/>
    <w:rsid w:val="00185DAE"/>
    <w:rsid w:val="001861CF"/>
    <w:rsid w:val="00186B4E"/>
    <w:rsid w:val="00187360"/>
    <w:rsid w:val="00187379"/>
    <w:rsid w:val="001877F5"/>
    <w:rsid w:val="00187DFF"/>
    <w:rsid w:val="00190772"/>
    <w:rsid w:val="001912C0"/>
    <w:rsid w:val="00191D80"/>
    <w:rsid w:val="001922B1"/>
    <w:rsid w:val="00192684"/>
    <w:rsid w:val="00193A51"/>
    <w:rsid w:val="00193CDD"/>
    <w:rsid w:val="00193F80"/>
    <w:rsid w:val="00194E07"/>
    <w:rsid w:val="00194F1E"/>
    <w:rsid w:val="00194F57"/>
    <w:rsid w:val="0019513B"/>
    <w:rsid w:val="00195833"/>
    <w:rsid w:val="00195D40"/>
    <w:rsid w:val="00195DB7"/>
    <w:rsid w:val="0019656E"/>
    <w:rsid w:val="00196F25"/>
    <w:rsid w:val="00197869"/>
    <w:rsid w:val="001A06DD"/>
    <w:rsid w:val="001A1F13"/>
    <w:rsid w:val="001A2E57"/>
    <w:rsid w:val="001A3087"/>
    <w:rsid w:val="001A3338"/>
    <w:rsid w:val="001A35F5"/>
    <w:rsid w:val="001A4311"/>
    <w:rsid w:val="001A441A"/>
    <w:rsid w:val="001A45B7"/>
    <w:rsid w:val="001A5345"/>
    <w:rsid w:val="001A5AFA"/>
    <w:rsid w:val="001A5DE0"/>
    <w:rsid w:val="001A6179"/>
    <w:rsid w:val="001A6716"/>
    <w:rsid w:val="001A67D7"/>
    <w:rsid w:val="001A6EC0"/>
    <w:rsid w:val="001A70A3"/>
    <w:rsid w:val="001A735F"/>
    <w:rsid w:val="001A7AD4"/>
    <w:rsid w:val="001A7B6C"/>
    <w:rsid w:val="001B0282"/>
    <w:rsid w:val="001B0451"/>
    <w:rsid w:val="001B0BD1"/>
    <w:rsid w:val="001B12C6"/>
    <w:rsid w:val="001B1C2C"/>
    <w:rsid w:val="001B24FE"/>
    <w:rsid w:val="001B35C4"/>
    <w:rsid w:val="001B4D66"/>
    <w:rsid w:val="001B555C"/>
    <w:rsid w:val="001B6F89"/>
    <w:rsid w:val="001B7071"/>
    <w:rsid w:val="001B7481"/>
    <w:rsid w:val="001B7C15"/>
    <w:rsid w:val="001C00D9"/>
    <w:rsid w:val="001C0D33"/>
    <w:rsid w:val="001C0EF7"/>
    <w:rsid w:val="001C1606"/>
    <w:rsid w:val="001C222B"/>
    <w:rsid w:val="001C2C4A"/>
    <w:rsid w:val="001C2DFA"/>
    <w:rsid w:val="001C319B"/>
    <w:rsid w:val="001C3636"/>
    <w:rsid w:val="001C4B18"/>
    <w:rsid w:val="001C4EFC"/>
    <w:rsid w:val="001C5CCE"/>
    <w:rsid w:val="001C5DE6"/>
    <w:rsid w:val="001C6B75"/>
    <w:rsid w:val="001C7A77"/>
    <w:rsid w:val="001D033D"/>
    <w:rsid w:val="001D0833"/>
    <w:rsid w:val="001D08F9"/>
    <w:rsid w:val="001D411F"/>
    <w:rsid w:val="001D4336"/>
    <w:rsid w:val="001D489B"/>
    <w:rsid w:val="001D4A94"/>
    <w:rsid w:val="001D4ECA"/>
    <w:rsid w:val="001D63D5"/>
    <w:rsid w:val="001D6883"/>
    <w:rsid w:val="001D6FDA"/>
    <w:rsid w:val="001D7076"/>
    <w:rsid w:val="001D75D5"/>
    <w:rsid w:val="001D7871"/>
    <w:rsid w:val="001D7C04"/>
    <w:rsid w:val="001D7E84"/>
    <w:rsid w:val="001E0D29"/>
    <w:rsid w:val="001E1B23"/>
    <w:rsid w:val="001E1FF1"/>
    <w:rsid w:val="001E2492"/>
    <w:rsid w:val="001E2C72"/>
    <w:rsid w:val="001E2E89"/>
    <w:rsid w:val="001E4928"/>
    <w:rsid w:val="001E595E"/>
    <w:rsid w:val="001E686A"/>
    <w:rsid w:val="001F1793"/>
    <w:rsid w:val="001F17B5"/>
    <w:rsid w:val="001F1AF6"/>
    <w:rsid w:val="001F30A7"/>
    <w:rsid w:val="001F461E"/>
    <w:rsid w:val="001F4C98"/>
    <w:rsid w:val="001F6533"/>
    <w:rsid w:val="001F6551"/>
    <w:rsid w:val="001F657F"/>
    <w:rsid w:val="001F6808"/>
    <w:rsid w:val="001F6BC7"/>
    <w:rsid w:val="001F6D57"/>
    <w:rsid w:val="001F7139"/>
    <w:rsid w:val="00200021"/>
    <w:rsid w:val="002004EA"/>
    <w:rsid w:val="0020137D"/>
    <w:rsid w:val="002028D4"/>
    <w:rsid w:val="00202F07"/>
    <w:rsid w:val="002032AD"/>
    <w:rsid w:val="002040AA"/>
    <w:rsid w:val="00204334"/>
    <w:rsid w:val="00204928"/>
    <w:rsid w:val="002054BB"/>
    <w:rsid w:val="00206082"/>
    <w:rsid w:val="00206648"/>
    <w:rsid w:val="00206717"/>
    <w:rsid w:val="00206E35"/>
    <w:rsid w:val="00206F4C"/>
    <w:rsid w:val="00207135"/>
    <w:rsid w:val="00207EFF"/>
    <w:rsid w:val="00210634"/>
    <w:rsid w:val="00210D85"/>
    <w:rsid w:val="002110CB"/>
    <w:rsid w:val="00211E4D"/>
    <w:rsid w:val="00212157"/>
    <w:rsid w:val="0021288D"/>
    <w:rsid w:val="002128DF"/>
    <w:rsid w:val="002135B1"/>
    <w:rsid w:val="002136C2"/>
    <w:rsid w:val="00214015"/>
    <w:rsid w:val="002147B4"/>
    <w:rsid w:val="00214851"/>
    <w:rsid w:val="00214C9B"/>
    <w:rsid w:val="0021597A"/>
    <w:rsid w:val="00215E64"/>
    <w:rsid w:val="00216A3A"/>
    <w:rsid w:val="00217ADD"/>
    <w:rsid w:val="00220524"/>
    <w:rsid w:val="00220742"/>
    <w:rsid w:val="00220F35"/>
    <w:rsid w:val="0022112C"/>
    <w:rsid w:val="00221F2F"/>
    <w:rsid w:val="00222103"/>
    <w:rsid w:val="00222D6A"/>
    <w:rsid w:val="00224116"/>
    <w:rsid w:val="002246E9"/>
    <w:rsid w:val="00225393"/>
    <w:rsid w:val="00225598"/>
    <w:rsid w:val="00225776"/>
    <w:rsid w:val="00225EE2"/>
    <w:rsid w:val="0023003D"/>
    <w:rsid w:val="002301D5"/>
    <w:rsid w:val="00230299"/>
    <w:rsid w:val="002310D4"/>
    <w:rsid w:val="00231B6E"/>
    <w:rsid w:val="00231D71"/>
    <w:rsid w:val="002329F3"/>
    <w:rsid w:val="00232C7C"/>
    <w:rsid w:val="00233410"/>
    <w:rsid w:val="0023359A"/>
    <w:rsid w:val="002335DE"/>
    <w:rsid w:val="002343E2"/>
    <w:rsid w:val="00236705"/>
    <w:rsid w:val="0023742B"/>
    <w:rsid w:val="002401EE"/>
    <w:rsid w:val="00240511"/>
    <w:rsid w:val="00240925"/>
    <w:rsid w:val="00240D9B"/>
    <w:rsid w:val="002411C3"/>
    <w:rsid w:val="0024124E"/>
    <w:rsid w:val="00241379"/>
    <w:rsid w:val="0024165E"/>
    <w:rsid w:val="00241687"/>
    <w:rsid w:val="00241DE0"/>
    <w:rsid w:val="00241E11"/>
    <w:rsid w:val="00241E33"/>
    <w:rsid w:val="00241F26"/>
    <w:rsid w:val="002427CB"/>
    <w:rsid w:val="00242BDC"/>
    <w:rsid w:val="00242F90"/>
    <w:rsid w:val="00243526"/>
    <w:rsid w:val="00244EDF"/>
    <w:rsid w:val="002453CC"/>
    <w:rsid w:val="0024557F"/>
    <w:rsid w:val="00245BF4"/>
    <w:rsid w:val="00245E8C"/>
    <w:rsid w:val="00246042"/>
    <w:rsid w:val="00246519"/>
    <w:rsid w:val="0024692C"/>
    <w:rsid w:val="00246B97"/>
    <w:rsid w:val="00247001"/>
    <w:rsid w:val="00247184"/>
    <w:rsid w:val="00251023"/>
    <w:rsid w:val="002524DA"/>
    <w:rsid w:val="002537AE"/>
    <w:rsid w:val="002540D7"/>
    <w:rsid w:val="002543DA"/>
    <w:rsid w:val="002559F6"/>
    <w:rsid w:val="00255ADA"/>
    <w:rsid w:val="00255DEA"/>
    <w:rsid w:val="002572CB"/>
    <w:rsid w:val="00260850"/>
    <w:rsid w:val="00260CC9"/>
    <w:rsid w:val="0026157F"/>
    <w:rsid w:val="00261987"/>
    <w:rsid w:val="00261EA8"/>
    <w:rsid w:val="00262F29"/>
    <w:rsid w:val="002630A6"/>
    <w:rsid w:val="00263731"/>
    <w:rsid w:val="002641EA"/>
    <w:rsid w:val="00264AE2"/>
    <w:rsid w:val="00264D5B"/>
    <w:rsid w:val="00266D2B"/>
    <w:rsid w:val="002678D3"/>
    <w:rsid w:val="00267BE4"/>
    <w:rsid w:val="00267E07"/>
    <w:rsid w:val="002700CC"/>
    <w:rsid w:val="00270BDE"/>
    <w:rsid w:val="002717D5"/>
    <w:rsid w:val="0027197B"/>
    <w:rsid w:val="00271F4E"/>
    <w:rsid w:val="00272A08"/>
    <w:rsid w:val="00272F05"/>
    <w:rsid w:val="00274646"/>
    <w:rsid w:val="002749D9"/>
    <w:rsid w:val="00276E61"/>
    <w:rsid w:val="00277022"/>
    <w:rsid w:val="0027706C"/>
    <w:rsid w:val="00277BC5"/>
    <w:rsid w:val="002808A7"/>
    <w:rsid w:val="00281D08"/>
    <w:rsid w:val="00281DDD"/>
    <w:rsid w:val="00282125"/>
    <w:rsid w:val="0028247E"/>
    <w:rsid w:val="00282551"/>
    <w:rsid w:val="00282DC3"/>
    <w:rsid w:val="00283AEB"/>
    <w:rsid w:val="00285FF0"/>
    <w:rsid w:val="002861F7"/>
    <w:rsid w:val="0028686E"/>
    <w:rsid w:val="00286873"/>
    <w:rsid w:val="00286DF7"/>
    <w:rsid w:val="00287031"/>
    <w:rsid w:val="00287174"/>
    <w:rsid w:val="00287346"/>
    <w:rsid w:val="0029061B"/>
    <w:rsid w:val="0029075E"/>
    <w:rsid w:val="00290903"/>
    <w:rsid w:val="00290A79"/>
    <w:rsid w:val="00290B4D"/>
    <w:rsid w:val="00290C3C"/>
    <w:rsid w:val="00290D0A"/>
    <w:rsid w:val="00291510"/>
    <w:rsid w:val="002922D7"/>
    <w:rsid w:val="0029261B"/>
    <w:rsid w:val="00292BDB"/>
    <w:rsid w:val="00292C64"/>
    <w:rsid w:val="00292F6C"/>
    <w:rsid w:val="0029344D"/>
    <w:rsid w:val="0029371E"/>
    <w:rsid w:val="002938BF"/>
    <w:rsid w:val="00295450"/>
    <w:rsid w:val="00295A59"/>
    <w:rsid w:val="00296490"/>
    <w:rsid w:val="002966CC"/>
    <w:rsid w:val="00296DB2"/>
    <w:rsid w:val="00296DC5"/>
    <w:rsid w:val="00297519"/>
    <w:rsid w:val="002977DE"/>
    <w:rsid w:val="0029784D"/>
    <w:rsid w:val="00297C6D"/>
    <w:rsid w:val="002A02FD"/>
    <w:rsid w:val="002A032E"/>
    <w:rsid w:val="002A142F"/>
    <w:rsid w:val="002A516B"/>
    <w:rsid w:val="002A55C4"/>
    <w:rsid w:val="002A58DE"/>
    <w:rsid w:val="002A6289"/>
    <w:rsid w:val="002A6899"/>
    <w:rsid w:val="002A789B"/>
    <w:rsid w:val="002B0CB0"/>
    <w:rsid w:val="002B15D5"/>
    <w:rsid w:val="002B1F00"/>
    <w:rsid w:val="002B235F"/>
    <w:rsid w:val="002B2412"/>
    <w:rsid w:val="002B2B73"/>
    <w:rsid w:val="002B2E70"/>
    <w:rsid w:val="002B37FA"/>
    <w:rsid w:val="002B3CBD"/>
    <w:rsid w:val="002B43D4"/>
    <w:rsid w:val="002B4D99"/>
    <w:rsid w:val="002B4F72"/>
    <w:rsid w:val="002B600B"/>
    <w:rsid w:val="002C023C"/>
    <w:rsid w:val="002C0820"/>
    <w:rsid w:val="002C0BED"/>
    <w:rsid w:val="002C10AC"/>
    <w:rsid w:val="002C1330"/>
    <w:rsid w:val="002C18ED"/>
    <w:rsid w:val="002C2646"/>
    <w:rsid w:val="002C2D7A"/>
    <w:rsid w:val="002C345E"/>
    <w:rsid w:val="002C4CD7"/>
    <w:rsid w:val="002C52C7"/>
    <w:rsid w:val="002C5443"/>
    <w:rsid w:val="002C5A64"/>
    <w:rsid w:val="002C7277"/>
    <w:rsid w:val="002C7FB9"/>
    <w:rsid w:val="002D062D"/>
    <w:rsid w:val="002D066C"/>
    <w:rsid w:val="002D0680"/>
    <w:rsid w:val="002D143F"/>
    <w:rsid w:val="002D1D6F"/>
    <w:rsid w:val="002D2211"/>
    <w:rsid w:val="002D244D"/>
    <w:rsid w:val="002D29D8"/>
    <w:rsid w:val="002D2B45"/>
    <w:rsid w:val="002D30AA"/>
    <w:rsid w:val="002D4123"/>
    <w:rsid w:val="002D43DA"/>
    <w:rsid w:val="002D44D3"/>
    <w:rsid w:val="002D460F"/>
    <w:rsid w:val="002D4E2F"/>
    <w:rsid w:val="002D558A"/>
    <w:rsid w:val="002D68F8"/>
    <w:rsid w:val="002D6ADD"/>
    <w:rsid w:val="002E0B8F"/>
    <w:rsid w:val="002E17CB"/>
    <w:rsid w:val="002E192B"/>
    <w:rsid w:val="002E27BD"/>
    <w:rsid w:val="002E2917"/>
    <w:rsid w:val="002E2C97"/>
    <w:rsid w:val="002E3311"/>
    <w:rsid w:val="002E3535"/>
    <w:rsid w:val="002E39D0"/>
    <w:rsid w:val="002E3C32"/>
    <w:rsid w:val="002E4035"/>
    <w:rsid w:val="002E5162"/>
    <w:rsid w:val="002E5A23"/>
    <w:rsid w:val="002E5B9B"/>
    <w:rsid w:val="002E602D"/>
    <w:rsid w:val="002E637F"/>
    <w:rsid w:val="002E713A"/>
    <w:rsid w:val="002E77EF"/>
    <w:rsid w:val="002E7A08"/>
    <w:rsid w:val="002E7F76"/>
    <w:rsid w:val="002F057F"/>
    <w:rsid w:val="002F14C0"/>
    <w:rsid w:val="002F1BED"/>
    <w:rsid w:val="002F1F26"/>
    <w:rsid w:val="002F22E1"/>
    <w:rsid w:val="002F3B3A"/>
    <w:rsid w:val="002F3B50"/>
    <w:rsid w:val="002F3E18"/>
    <w:rsid w:val="002F3F7B"/>
    <w:rsid w:val="002F42C8"/>
    <w:rsid w:val="002F4F5D"/>
    <w:rsid w:val="002F584C"/>
    <w:rsid w:val="002F5963"/>
    <w:rsid w:val="002F5E86"/>
    <w:rsid w:val="002F5F88"/>
    <w:rsid w:val="002F61D6"/>
    <w:rsid w:val="002F6E3D"/>
    <w:rsid w:val="00300D84"/>
    <w:rsid w:val="00301128"/>
    <w:rsid w:val="00301CE9"/>
    <w:rsid w:val="00302439"/>
    <w:rsid w:val="003027D6"/>
    <w:rsid w:val="00302CDB"/>
    <w:rsid w:val="00303A59"/>
    <w:rsid w:val="00303C9C"/>
    <w:rsid w:val="003042C9"/>
    <w:rsid w:val="003045B9"/>
    <w:rsid w:val="003049EC"/>
    <w:rsid w:val="003053DB"/>
    <w:rsid w:val="003054AA"/>
    <w:rsid w:val="003063FC"/>
    <w:rsid w:val="003065EB"/>
    <w:rsid w:val="0030678A"/>
    <w:rsid w:val="003069EC"/>
    <w:rsid w:val="00306F00"/>
    <w:rsid w:val="00306F8A"/>
    <w:rsid w:val="003074A9"/>
    <w:rsid w:val="0030779B"/>
    <w:rsid w:val="00307B9F"/>
    <w:rsid w:val="00307DB0"/>
    <w:rsid w:val="0031020B"/>
    <w:rsid w:val="00310289"/>
    <w:rsid w:val="00310E51"/>
    <w:rsid w:val="00311455"/>
    <w:rsid w:val="00311D6D"/>
    <w:rsid w:val="00311E1F"/>
    <w:rsid w:val="003121D4"/>
    <w:rsid w:val="00312248"/>
    <w:rsid w:val="00312E8A"/>
    <w:rsid w:val="00312FC2"/>
    <w:rsid w:val="00313859"/>
    <w:rsid w:val="0031430F"/>
    <w:rsid w:val="003145CE"/>
    <w:rsid w:val="003146F8"/>
    <w:rsid w:val="003151DA"/>
    <w:rsid w:val="00315E0F"/>
    <w:rsid w:val="00315FB3"/>
    <w:rsid w:val="003163A0"/>
    <w:rsid w:val="00320C12"/>
    <w:rsid w:val="00321F0F"/>
    <w:rsid w:val="00322613"/>
    <w:rsid w:val="0032281E"/>
    <w:rsid w:val="0032321E"/>
    <w:rsid w:val="0032390C"/>
    <w:rsid w:val="0032394A"/>
    <w:rsid w:val="003243CE"/>
    <w:rsid w:val="00324774"/>
    <w:rsid w:val="00324963"/>
    <w:rsid w:val="00324CEC"/>
    <w:rsid w:val="00325B1C"/>
    <w:rsid w:val="003265AE"/>
    <w:rsid w:val="00326F3B"/>
    <w:rsid w:val="00327FE3"/>
    <w:rsid w:val="0033044E"/>
    <w:rsid w:val="003328E9"/>
    <w:rsid w:val="00333441"/>
    <w:rsid w:val="0033357C"/>
    <w:rsid w:val="00333669"/>
    <w:rsid w:val="003336EA"/>
    <w:rsid w:val="00333E6D"/>
    <w:rsid w:val="00334B35"/>
    <w:rsid w:val="003353E1"/>
    <w:rsid w:val="00335640"/>
    <w:rsid w:val="003371B7"/>
    <w:rsid w:val="00340187"/>
    <w:rsid w:val="0034099F"/>
    <w:rsid w:val="00340DF2"/>
    <w:rsid w:val="00341156"/>
    <w:rsid w:val="003450E6"/>
    <w:rsid w:val="00345103"/>
    <w:rsid w:val="00345B0E"/>
    <w:rsid w:val="00345C84"/>
    <w:rsid w:val="0034634A"/>
    <w:rsid w:val="00346386"/>
    <w:rsid w:val="003473F0"/>
    <w:rsid w:val="00347B9A"/>
    <w:rsid w:val="003500CD"/>
    <w:rsid w:val="003500E5"/>
    <w:rsid w:val="00351267"/>
    <w:rsid w:val="00353358"/>
    <w:rsid w:val="00353640"/>
    <w:rsid w:val="0035424E"/>
    <w:rsid w:val="00354513"/>
    <w:rsid w:val="00354E92"/>
    <w:rsid w:val="00356031"/>
    <w:rsid w:val="00357858"/>
    <w:rsid w:val="0035793B"/>
    <w:rsid w:val="00357F72"/>
    <w:rsid w:val="003620D2"/>
    <w:rsid w:val="0036217B"/>
    <w:rsid w:val="0036387C"/>
    <w:rsid w:val="00363995"/>
    <w:rsid w:val="00363F0E"/>
    <w:rsid w:val="003647E8"/>
    <w:rsid w:val="00364818"/>
    <w:rsid w:val="00364FD3"/>
    <w:rsid w:val="003650B8"/>
    <w:rsid w:val="0036517A"/>
    <w:rsid w:val="00365C75"/>
    <w:rsid w:val="00366CCB"/>
    <w:rsid w:val="00366FEB"/>
    <w:rsid w:val="00371C99"/>
    <w:rsid w:val="003721A7"/>
    <w:rsid w:val="00372224"/>
    <w:rsid w:val="003731A2"/>
    <w:rsid w:val="0037389C"/>
    <w:rsid w:val="00373EAD"/>
    <w:rsid w:val="00374D3D"/>
    <w:rsid w:val="00375AD4"/>
    <w:rsid w:val="00376CCC"/>
    <w:rsid w:val="00376F4F"/>
    <w:rsid w:val="00380C89"/>
    <w:rsid w:val="003814E8"/>
    <w:rsid w:val="0038199B"/>
    <w:rsid w:val="00381A52"/>
    <w:rsid w:val="00382141"/>
    <w:rsid w:val="003825E8"/>
    <w:rsid w:val="00382777"/>
    <w:rsid w:val="00383A7A"/>
    <w:rsid w:val="00383FC6"/>
    <w:rsid w:val="00383FEF"/>
    <w:rsid w:val="00383FFD"/>
    <w:rsid w:val="0038420D"/>
    <w:rsid w:val="00384D66"/>
    <w:rsid w:val="00384FDD"/>
    <w:rsid w:val="00385D19"/>
    <w:rsid w:val="00386041"/>
    <w:rsid w:val="00387E59"/>
    <w:rsid w:val="00390D16"/>
    <w:rsid w:val="00390D3E"/>
    <w:rsid w:val="0039199F"/>
    <w:rsid w:val="003919E2"/>
    <w:rsid w:val="0039216E"/>
    <w:rsid w:val="00392BD4"/>
    <w:rsid w:val="0039327F"/>
    <w:rsid w:val="003937E5"/>
    <w:rsid w:val="0039431E"/>
    <w:rsid w:val="00394AFD"/>
    <w:rsid w:val="00395C8F"/>
    <w:rsid w:val="0039648F"/>
    <w:rsid w:val="003A01DA"/>
    <w:rsid w:val="003A0538"/>
    <w:rsid w:val="003A05C5"/>
    <w:rsid w:val="003A1EC8"/>
    <w:rsid w:val="003A22FB"/>
    <w:rsid w:val="003A367D"/>
    <w:rsid w:val="003A3E72"/>
    <w:rsid w:val="003A49B8"/>
    <w:rsid w:val="003A54F9"/>
    <w:rsid w:val="003A5C7B"/>
    <w:rsid w:val="003A667E"/>
    <w:rsid w:val="003A761A"/>
    <w:rsid w:val="003A761E"/>
    <w:rsid w:val="003A779A"/>
    <w:rsid w:val="003A77D9"/>
    <w:rsid w:val="003A7DC0"/>
    <w:rsid w:val="003B015E"/>
    <w:rsid w:val="003B0298"/>
    <w:rsid w:val="003B09DF"/>
    <w:rsid w:val="003B10DF"/>
    <w:rsid w:val="003B134A"/>
    <w:rsid w:val="003B19CB"/>
    <w:rsid w:val="003B2325"/>
    <w:rsid w:val="003B2FAB"/>
    <w:rsid w:val="003B3176"/>
    <w:rsid w:val="003B353B"/>
    <w:rsid w:val="003B3AA4"/>
    <w:rsid w:val="003B3B65"/>
    <w:rsid w:val="003B3F2F"/>
    <w:rsid w:val="003B4130"/>
    <w:rsid w:val="003B574E"/>
    <w:rsid w:val="003B6C54"/>
    <w:rsid w:val="003B6ECC"/>
    <w:rsid w:val="003B70BE"/>
    <w:rsid w:val="003B715C"/>
    <w:rsid w:val="003C08E0"/>
    <w:rsid w:val="003C16E0"/>
    <w:rsid w:val="003C1D93"/>
    <w:rsid w:val="003C24E5"/>
    <w:rsid w:val="003C252C"/>
    <w:rsid w:val="003C2C2B"/>
    <w:rsid w:val="003C2D10"/>
    <w:rsid w:val="003C2E83"/>
    <w:rsid w:val="003C33EB"/>
    <w:rsid w:val="003C3D9E"/>
    <w:rsid w:val="003C3F7B"/>
    <w:rsid w:val="003C4E0A"/>
    <w:rsid w:val="003C5823"/>
    <w:rsid w:val="003C5B95"/>
    <w:rsid w:val="003C5EF7"/>
    <w:rsid w:val="003C6303"/>
    <w:rsid w:val="003C63D3"/>
    <w:rsid w:val="003C63DE"/>
    <w:rsid w:val="003C6EED"/>
    <w:rsid w:val="003C789C"/>
    <w:rsid w:val="003D243E"/>
    <w:rsid w:val="003D2BC3"/>
    <w:rsid w:val="003D5364"/>
    <w:rsid w:val="003D5C6B"/>
    <w:rsid w:val="003D640D"/>
    <w:rsid w:val="003D6623"/>
    <w:rsid w:val="003D6E9A"/>
    <w:rsid w:val="003E049B"/>
    <w:rsid w:val="003E15F5"/>
    <w:rsid w:val="003E182F"/>
    <w:rsid w:val="003E2555"/>
    <w:rsid w:val="003E2680"/>
    <w:rsid w:val="003E3245"/>
    <w:rsid w:val="003E3C38"/>
    <w:rsid w:val="003E41B9"/>
    <w:rsid w:val="003E462E"/>
    <w:rsid w:val="003E546D"/>
    <w:rsid w:val="003E58E3"/>
    <w:rsid w:val="003E5DE3"/>
    <w:rsid w:val="003E624A"/>
    <w:rsid w:val="003E7ABD"/>
    <w:rsid w:val="003F031A"/>
    <w:rsid w:val="003F0CC3"/>
    <w:rsid w:val="003F172E"/>
    <w:rsid w:val="003F1EC8"/>
    <w:rsid w:val="003F1F80"/>
    <w:rsid w:val="003F2119"/>
    <w:rsid w:val="003F224B"/>
    <w:rsid w:val="003F241E"/>
    <w:rsid w:val="003F551F"/>
    <w:rsid w:val="003F5ADD"/>
    <w:rsid w:val="00400680"/>
    <w:rsid w:val="00400C12"/>
    <w:rsid w:val="00401DB2"/>
    <w:rsid w:val="00402E00"/>
    <w:rsid w:val="00403161"/>
    <w:rsid w:val="004031FA"/>
    <w:rsid w:val="004036BE"/>
    <w:rsid w:val="00403B08"/>
    <w:rsid w:val="004049AF"/>
    <w:rsid w:val="00404AA4"/>
    <w:rsid w:val="0040515C"/>
    <w:rsid w:val="00405357"/>
    <w:rsid w:val="00405F56"/>
    <w:rsid w:val="00406445"/>
    <w:rsid w:val="004067A2"/>
    <w:rsid w:val="00406DD0"/>
    <w:rsid w:val="0041048E"/>
    <w:rsid w:val="00410628"/>
    <w:rsid w:val="004109C9"/>
    <w:rsid w:val="004116DB"/>
    <w:rsid w:val="0041212B"/>
    <w:rsid w:val="00412205"/>
    <w:rsid w:val="004123C7"/>
    <w:rsid w:val="00412D09"/>
    <w:rsid w:val="00413058"/>
    <w:rsid w:val="0041312C"/>
    <w:rsid w:val="004131FA"/>
    <w:rsid w:val="004137E8"/>
    <w:rsid w:val="00413A48"/>
    <w:rsid w:val="00413B8F"/>
    <w:rsid w:val="004142CC"/>
    <w:rsid w:val="004147BF"/>
    <w:rsid w:val="00414B29"/>
    <w:rsid w:val="00415EFB"/>
    <w:rsid w:val="004204C2"/>
    <w:rsid w:val="00421131"/>
    <w:rsid w:val="004212C8"/>
    <w:rsid w:val="00421315"/>
    <w:rsid w:val="004213B8"/>
    <w:rsid w:val="00421557"/>
    <w:rsid w:val="00421BB1"/>
    <w:rsid w:val="00422789"/>
    <w:rsid w:val="00422CA7"/>
    <w:rsid w:val="0042313E"/>
    <w:rsid w:val="004236C4"/>
    <w:rsid w:val="00424E80"/>
    <w:rsid w:val="00425D5E"/>
    <w:rsid w:val="00425E96"/>
    <w:rsid w:val="004266A4"/>
    <w:rsid w:val="00426FAF"/>
    <w:rsid w:val="0042773E"/>
    <w:rsid w:val="00427805"/>
    <w:rsid w:val="00430067"/>
    <w:rsid w:val="00430220"/>
    <w:rsid w:val="004302A4"/>
    <w:rsid w:val="00430DE0"/>
    <w:rsid w:val="0043193F"/>
    <w:rsid w:val="0043231C"/>
    <w:rsid w:val="004324B5"/>
    <w:rsid w:val="00432605"/>
    <w:rsid w:val="004326EB"/>
    <w:rsid w:val="004328B0"/>
    <w:rsid w:val="00433049"/>
    <w:rsid w:val="00433172"/>
    <w:rsid w:val="0043452E"/>
    <w:rsid w:val="00434BBF"/>
    <w:rsid w:val="00434C65"/>
    <w:rsid w:val="0043546F"/>
    <w:rsid w:val="00435698"/>
    <w:rsid w:val="00435F0D"/>
    <w:rsid w:val="00436DA7"/>
    <w:rsid w:val="00436F00"/>
    <w:rsid w:val="0043702C"/>
    <w:rsid w:val="00441CFB"/>
    <w:rsid w:val="00441D17"/>
    <w:rsid w:val="00441D57"/>
    <w:rsid w:val="00441EEB"/>
    <w:rsid w:val="004424F8"/>
    <w:rsid w:val="00443B79"/>
    <w:rsid w:val="0044555C"/>
    <w:rsid w:val="00445B73"/>
    <w:rsid w:val="00447A4E"/>
    <w:rsid w:val="00447AA6"/>
    <w:rsid w:val="00447E6F"/>
    <w:rsid w:val="00450321"/>
    <w:rsid w:val="0045051E"/>
    <w:rsid w:val="00451E45"/>
    <w:rsid w:val="00453C4B"/>
    <w:rsid w:val="004546CC"/>
    <w:rsid w:val="00454F15"/>
    <w:rsid w:val="00455127"/>
    <w:rsid w:val="0045534B"/>
    <w:rsid w:val="004556EB"/>
    <w:rsid w:val="00456391"/>
    <w:rsid w:val="00456D17"/>
    <w:rsid w:val="004603FE"/>
    <w:rsid w:val="0046045E"/>
    <w:rsid w:val="00460832"/>
    <w:rsid w:val="00460850"/>
    <w:rsid w:val="00461B49"/>
    <w:rsid w:val="00462D88"/>
    <w:rsid w:val="00463963"/>
    <w:rsid w:val="00463CE3"/>
    <w:rsid w:val="00464ADC"/>
    <w:rsid w:val="00464AFC"/>
    <w:rsid w:val="00464F10"/>
    <w:rsid w:val="00464F18"/>
    <w:rsid w:val="00465600"/>
    <w:rsid w:val="00465615"/>
    <w:rsid w:val="00466EC8"/>
    <w:rsid w:val="00466EFB"/>
    <w:rsid w:val="00470227"/>
    <w:rsid w:val="004710ED"/>
    <w:rsid w:val="004711B8"/>
    <w:rsid w:val="004722D5"/>
    <w:rsid w:val="00472492"/>
    <w:rsid w:val="00473423"/>
    <w:rsid w:val="004742DE"/>
    <w:rsid w:val="00474547"/>
    <w:rsid w:val="00474B29"/>
    <w:rsid w:val="004756E3"/>
    <w:rsid w:val="00475DC8"/>
    <w:rsid w:val="004761B7"/>
    <w:rsid w:val="0047706D"/>
    <w:rsid w:val="0048017E"/>
    <w:rsid w:val="004801CB"/>
    <w:rsid w:val="0048037E"/>
    <w:rsid w:val="00480C26"/>
    <w:rsid w:val="00481C0A"/>
    <w:rsid w:val="00482099"/>
    <w:rsid w:val="00482707"/>
    <w:rsid w:val="00482FC6"/>
    <w:rsid w:val="004837BA"/>
    <w:rsid w:val="00483B3F"/>
    <w:rsid w:val="00483C77"/>
    <w:rsid w:val="0048427D"/>
    <w:rsid w:val="00484AD8"/>
    <w:rsid w:val="00485538"/>
    <w:rsid w:val="0048618A"/>
    <w:rsid w:val="00486325"/>
    <w:rsid w:val="00486511"/>
    <w:rsid w:val="004871FF"/>
    <w:rsid w:val="004872E8"/>
    <w:rsid w:val="0048735A"/>
    <w:rsid w:val="00487366"/>
    <w:rsid w:val="00487B4B"/>
    <w:rsid w:val="00490246"/>
    <w:rsid w:val="004902FC"/>
    <w:rsid w:val="0049036A"/>
    <w:rsid w:val="0049040B"/>
    <w:rsid w:val="0049050C"/>
    <w:rsid w:val="004923A2"/>
    <w:rsid w:val="00493536"/>
    <w:rsid w:val="0049364B"/>
    <w:rsid w:val="004937CB"/>
    <w:rsid w:val="00493B62"/>
    <w:rsid w:val="00494264"/>
    <w:rsid w:val="00494B6E"/>
    <w:rsid w:val="00495EC9"/>
    <w:rsid w:val="00496030"/>
    <w:rsid w:val="00496513"/>
    <w:rsid w:val="00496640"/>
    <w:rsid w:val="00496B4B"/>
    <w:rsid w:val="004978BD"/>
    <w:rsid w:val="00497EDB"/>
    <w:rsid w:val="004A02FD"/>
    <w:rsid w:val="004A14CB"/>
    <w:rsid w:val="004A212D"/>
    <w:rsid w:val="004A21DD"/>
    <w:rsid w:val="004A3C19"/>
    <w:rsid w:val="004A4258"/>
    <w:rsid w:val="004A52B0"/>
    <w:rsid w:val="004A56BD"/>
    <w:rsid w:val="004A5B5A"/>
    <w:rsid w:val="004A62C8"/>
    <w:rsid w:val="004A62E1"/>
    <w:rsid w:val="004A6B57"/>
    <w:rsid w:val="004A6BEA"/>
    <w:rsid w:val="004A6E15"/>
    <w:rsid w:val="004A7044"/>
    <w:rsid w:val="004A70A1"/>
    <w:rsid w:val="004A775D"/>
    <w:rsid w:val="004B0286"/>
    <w:rsid w:val="004B06A4"/>
    <w:rsid w:val="004B0C4D"/>
    <w:rsid w:val="004B1BD5"/>
    <w:rsid w:val="004B1DF7"/>
    <w:rsid w:val="004B2096"/>
    <w:rsid w:val="004B29DB"/>
    <w:rsid w:val="004B29FE"/>
    <w:rsid w:val="004B2F91"/>
    <w:rsid w:val="004B341E"/>
    <w:rsid w:val="004B3F19"/>
    <w:rsid w:val="004B5506"/>
    <w:rsid w:val="004B65CD"/>
    <w:rsid w:val="004B6EF5"/>
    <w:rsid w:val="004B7214"/>
    <w:rsid w:val="004B744C"/>
    <w:rsid w:val="004B778D"/>
    <w:rsid w:val="004C06CE"/>
    <w:rsid w:val="004C11AA"/>
    <w:rsid w:val="004C359E"/>
    <w:rsid w:val="004C3847"/>
    <w:rsid w:val="004C4484"/>
    <w:rsid w:val="004C4A88"/>
    <w:rsid w:val="004C55AC"/>
    <w:rsid w:val="004C5AD5"/>
    <w:rsid w:val="004C68ED"/>
    <w:rsid w:val="004C7119"/>
    <w:rsid w:val="004C788E"/>
    <w:rsid w:val="004C7DAB"/>
    <w:rsid w:val="004D06F6"/>
    <w:rsid w:val="004D0CA0"/>
    <w:rsid w:val="004D1356"/>
    <w:rsid w:val="004D162F"/>
    <w:rsid w:val="004D39A0"/>
    <w:rsid w:val="004D4305"/>
    <w:rsid w:val="004D4491"/>
    <w:rsid w:val="004D490B"/>
    <w:rsid w:val="004D5007"/>
    <w:rsid w:val="004D52A6"/>
    <w:rsid w:val="004D5862"/>
    <w:rsid w:val="004D597F"/>
    <w:rsid w:val="004D61C9"/>
    <w:rsid w:val="004D6447"/>
    <w:rsid w:val="004D6B31"/>
    <w:rsid w:val="004D7BFA"/>
    <w:rsid w:val="004E050E"/>
    <w:rsid w:val="004E0C07"/>
    <w:rsid w:val="004E177F"/>
    <w:rsid w:val="004E17B2"/>
    <w:rsid w:val="004E191C"/>
    <w:rsid w:val="004E20E5"/>
    <w:rsid w:val="004E28E5"/>
    <w:rsid w:val="004E2B08"/>
    <w:rsid w:val="004E3A64"/>
    <w:rsid w:val="004E40EF"/>
    <w:rsid w:val="004E426B"/>
    <w:rsid w:val="004E43EC"/>
    <w:rsid w:val="004E4482"/>
    <w:rsid w:val="004E487C"/>
    <w:rsid w:val="004E5383"/>
    <w:rsid w:val="004E5578"/>
    <w:rsid w:val="004E5CB5"/>
    <w:rsid w:val="004E5EDC"/>
    <w:rsid w:val="004E602D"/>
    <w:rsid w:val="004E632B"/>
    <w:rsid w:val="004E64A1"/>
    <w:rsid w:val="004F0ADB"/>
    <w:rsid w:val="004F0D09"/>
    <w:rsid w:val="004F249F"/>
    <w:rsid w:val="004F2F84"/>
    <w:rsid w:val="004F33FF"/>
    <w:rsid w:val="004F428B"/>
    <w:rsid w:val="004F4BCC"/>
    <w:rsid w:val="004F4CC7"/>
    <w:rsid w:val="004F5A5F"/>
    <w:rsid w:val="004F5E21"/>
    <w:rsid w:val="004F5ED1"/>
    <w:rsid w:val="004F6FC4"/>
    <w:rsid w:val="004F71F2"/>
    <w:rsid w:val="00501497"/>
    <w:rsid w:val="005026B6"/>
    <w:rsid w:val="005027BC"/>
    <w:rsid w:val="00502EA9"/>
    <w:rsid w:val="005031BF"/>
    <w:rsid w:val="00504277"/>
    <w:rsid w:val="005049BA"/>
    <w:rsid w:val="005050BC"/>
    <w:rsid w:val="00505B76"/>
    <w:rsid w:val="00506358"/>
    <w:rsid w:val="00506815"/>
    <w:rsid w:val="005071CE"/>
    <w:rsid w:val="005073F6"/>
    <w:rsid w:val="00510300"/>
    <w:rsid w:val="00510F0A"/>
    <w:rsid w:val="00511C94"/>
    <w:rsid w:val="00511DE6"/>
    <w:rsid w:val="0051243D"/>
    <w:rsid w:val="005128BE"/>
    <w:rsid w:val="0051383B"/>
    <w:rsid w:val="005141F0"/>
    <w:rsid w:val="00514671"/>
    <w:rsid w:val="005146DD"/>
    <w:rsid w:val="005148E2"/>
    <w:rsid w:val="00514FC9"/>
    <w:rsid w:val="0051578A"/>
    <w:rsid w:val="0051592B"/>
    <w:rsid w:val="005176A3"/>
    <w:rsid w:val="005208FB"/>
    <w:rsid w:val="00520F3D"/>
    <w:rsid w:val="00521605"/>
    <w:rsid w:val="005223BB"/>
    <w:rsid w:val="0052240A"/>
    <w:rsid w:val="0052295C"/>
    <w:rsid w:val="00522F9B"/>
    <w:rsid w:val="00523BC1"/>
    <w:rsid w:val="00525D67"/>
    <w:rsid w:val="00525EE4"/>
    <w:rsid w:val="0052630A"/>
    <w:rsid w:val="00527E53"/>
    <w:rsid w:val="00527EC6"/>
    <w:rsid w:val="005304F1"/>
    <w:rsid w:val="00530803"/>
    <w:rsid w:val="00530AC8"/>
    <w:rsid w:val="00530B16"/>
    <w:rsid w:val="0053155A"/>
    <w:rsid w:val="00531590"/>
    <w:rsid w:val="00531C9E"/>
    <w:rsid w:val="0053244E"/>
    <w:rsid w:val="005324B3"/>
    <w:rsid w:val="00532901"/>
    <w:rsid w:val="00532B48"/>
    <w:rsid w:val="005330E6"/>
    <w:rsid w:val="0053516E"/>
    <w:rsid w:val="005351C9"/>
    <w:rsid w:val="00535624"/>
    <w:rsid w:val="005357D2"/>
    <w:rsid w:val="00535B79"/>
    <w:rsid w:val="00536597"/>
    <w:rsid w:val="00536765"/>
    <w:rsid w:val="00536908"/>
    <w:rsid w:val="00536974"/>
    <w:rsid w:val="00536FC7"/>
    <w:rsid w:val="00536FCF"/>
    <w:rsid w:val="00537189"/>
    <w:rsid w:val="005374D7"/>
    <w:rsid w:val="00537BCC"/>
    <w:rsid w:val="00537DF5"/>
    <w:rsid w:val="00540850"/>
    <w:rsid w:val="005408E4"/>
    <w:rsid w:val="005413A7"/>
    <w:rsid w:val="00541D6E"/>
    <w:rsid w:val="005437E6"/>
    <w:rsid w:val="00545AD5"/>
    <w:rsid w:val="00545E18"/>
    <w:rsid w:val="00545F99"/>
    <w:rsid w:val="005460C2"/>
    <w:rsid w:val="0054631E"/>
    <w:rsid w:val="00546396"/>
    <w:rsid w:val="005471E4"/>
    <w:rsid w:val="0054754B"/>
    <w:rsid w:val="0055050B"/>
    <w:rsid w:val="005505E1"/>
    <w:rsid w:val="00550EAF"/>
    <w:rsid w:val="005518FA"/>
    <w:rsid w:val="00551DA6"/>
    <w:rsid w:val="00551FCB"/>
    <w:rsid w:val="00552508"/>
    <w:rsid w:val="005533FD"/>
    <w:rsid w:val="00553D0B"/>
    <w:rsid w:val="0055402A"/>
    <w:rsid w:val="005551B5"/>
    <w:rsid w:val="00555292"/>
    <w:rsid w:val="0055551B"/>
    <w:rsid w:val="00555F76"/>
    <w:rsid w:val="00556022"/>
    <w:rsid w:val="00556971"/>
    <w:rsid w:val="00556B7F"/>
    <w:rsid w:val="00557125"/>
    <w:rsid w:val="00557A34"/>
    <w:rsid w:val="00557B2A"/>
    <w:rsid w:val="00557F57"/>
    <w:rsid w:val="00557FDC"/>
    <w:rsid w:val="00560196"/>
    <w:rsid w:val="00560445"/>
    <w:rsid w:val="005609B6"/>
    <w:rsid w:val="00560BD6"/>
    <w:rsid w:val="0056156A"/>
    <w:rsid w:val="00561CB9"/>
    <w:rsid w:val="0056224A"/>
    <w:rsid w:val="00562421"/>
    <w:rsid w:val="00562590"/>
    <w:rsid w:val="00562855"/>
    <w:rsid w:val="00563593"/>
    <w:rsid w:val="0056431E"/>
    <w:rsid w:val="005645C0"/>
    <w:rsid w:val="00564E71"/>
    <w:rsid w:val="00565582"/>
    <w:rsid w:val="00565D4A"/>
    <w:rsid w:val="00566408"/>
    <w:rsid w:val="005664AE"/>
    <w:rsid w:val="005666CE"/>
    <w:rsid w:val="00566A68"/>
    <w:rsid w:val="00566BAA"/>
    <w:rsid w:val="00567468"/>
    <w:rsid w:val="005674B5"/>
    <w:rsid w:val="00567AFB"/>
    <w:rsid w:val="00567C99"/>
    <w:rsid w:val="00570409"/>
    <w:rsid w:val="00570F4A"/>
    <w:rsid w:val="00571381"/>
    <w:rsid w:val="00571CC2"/>
    <w:rsid w:val="00572671"/>
    <w:rsid w:val="00572B65"/>
    <w:rsid w:val="00572D2D"/>
    <w:rsid w:val="005739DB"/>
    <w:rsid w:val="00573A28"/>
    <w:rsid w:val="00574122"/>
    <w:rsid w:val="005765F2"/>
    <w:rsid w:val="00576B65"/>
    <w:rsid w:val="00576C8D"/>
    <w:rsid w:val="00577A5B"/>
    <w:rsid w:val="00577A9F"/>
    <w:rsid w:val="00577B77"/>
    <w:rsid w:val="00580075"/>
    <w:rsid w:val="0058082B"/>
    <w:rsid w:val="005818D5"/>
    <w:rsid w:val="005821AA"/>
    <w:rsid w:val="00582366"/>
    <w:rsid w:val="005824FF"/>
    <w:rsid w:val="005838FF"/>
    <w:rsid w:val="0058435C"/>
    <w:rsid w:val="00584CBF"/>
    <w:rsid w:val="00584FF5"/>
    <w:rsid w:val="00585553"/>
    <w:rsid w:val="00585FF2"/>
    <w:rsid w:val="00586270"/>
    <w:rsid w:val="00587F43"/>
    <w:rsid w:val="005906EA"/>
    <w:rsid w:val="005907B4"/>
    <w:rsid w:val="00591FC2"/>
    <w:rsid w:val="00593342"/>
    <w:rsid w:val="00593ACE"/>
    <w:rsid w:val="005940CB"/>
    <w:rsid w:val="00594510"/>
    <w:rsid w:val="00594519"/>
    <w:rsid w:val="0059499A"/>
    <w:rsid w:val="00594DEF"/>
    <w:rsid w:val="00596432"/>
    <w:rsid w:val="00596FE8"/>
    <w:rsid w:val="005A07A3"/>
    <w:rsid w:val="005A1248"/>
    <w:rsid w:val="005A19E1"/>
    <w:rsid w:val="005A1E29"/>
    <w:rsid w:val="005A1E64"/>
    <w:rsid w:val="005A304C"/>
    <w:rsid w:val="005A33A0"/>
    <w:rsid w:val="005A37A6"/>
    <w:rsid w:val="005A3F35"/>
    <w:rsid w:val="005A4BE1"/>
    <w:rsid w:val="005A5499"/>
    <w:rsid w:val="005A5B0E"/>
    <w:rsid w:val="005A5E1E"/>
    <w:rsid w:val="005A779B"/>
    <w:rsid w:val="005B0198"/>
    <w:rsid w:val="005B03A7"/>
    <w:rsid w:val="005B0DC1"/>
    <w:rsid w:val="005B0F90"/>
    <w:rsid w:val="005B1EE6"/>
    <w:rsid w:val="005B20E4"/>
    <w:rsid w:val="005B25E0"/>
    <w:rsid w:val="005B345C"/>
    <w:rsid w:val="005B3655"/>
    <w:rsid w:val="005B372E"/>
    <w:rsid w:val="005B3962"/>
    <w:rsid w:val="005B3C47"/>
    <w:rsid w:val="005B6A9D"/>
    <w:rsid w:val="005B7C8A"/>
    <w:rsid w:val="005B7F4E"/>
    <w:rsid w:val="005C0243"/>
    <w:rsid w:val="005C0250"/>
    <w:rsid w:val="005C0BC1"/>
    <w:rsid w:val="005C1232"/>
    <w:rsid w:val="005C15EF"/>
    <w:rsid w:val="005C183F"/>
    <w:rsid w:val="005C22F5"/>
    <w:rsid w:val="005C283B"/>
    <w:rsid w:val="005C2E12"/>
    <w:rsid w:val="005C3361"/>
    <w:rsid w:val="005C35F1"/>
    <w:rsid w:val="005C3864"/>
    <w:rsid w:val="005C5017"/>
    <w:rsid w:val="005C5B5B"/>
    <w:rsid w:val="005C5F3F"/>
    <w:rsid w:val="005C5F43"/>
    <w:rsid w:val="005C67E0"/>
    <w:rsid w:val="005C71B3"/>
    <w:rsid w:val="005D0898"/>
    <w:rsid w:val="005D16B2"/>
    <w:rsid w:val="005D1937"/>
    <w:rsid w:val="005D2542"/>
    <w:rsid w:val="005D3213"/>
    <w:rsid w:val="005D3215"/>
    <w:rsid w:val="005D35C1"/>
    <w:rsid w:val="005D370C"/>
    <w:rsid w:val="005D3CB5"/>
    <w:rsid w:val="005D3E6E"/>
    <w:rsid w:val="005D545C"/>
    <w:rsid w:val="005D6155"/>
    <w:rsid w:val="005D67F3"/>
    <w:rsid w:val="005D67FD"/>
    <w:rsid w:val="005D7BC4"/>
    <w:rsid w:val="005E082A"/>
    <w:rsid w:val="005E1BE8"/>
    <w:rsid w:val="005E235C"/>
    <w:rsid w:val="005E2439"/>
    <w:rsid w:val="005E2CFA"/>
    <w:rsid w:val="005E2D75"/>
    <w:rsid w:val="005E312A"/>
    <w:rsid w:val="005E3AA4"/>
    <w:rsid w:val="005E3CB2"/>
    <w:rsid w:val="005E4164"/>
    <w:rsid w:val="005E459A"/>
    <w:rsid w:val="005E46DF"/>
    <w:rsid w:val="005E4A33"/>
    <w:rsid w:val="005E4BCA"/>
    <w:rsid w:val="005E63FC"/>
    <w:rsid w:val="005E74D6"/>
    <w:rsid w:val="005E79D4"/>
    <w:rsid w:val="005E7DA0"/>
    <w:rsid w:val="005E7E18"/>
    <w:rsid w:val="005E7E96"/>
    <w:rsid w:val="005F08CA"/>
    <w:rsid w:val="005F0A59"/>
    <w:rsid w:val="005F0FAB"/>
    <w:rsid w:val="005F0FCA"/>
    <w:rsid w:val="005F1310"/>
    <w:rsid w:val="005F15CA"/>
    <w:rsid w:val="005F21F2"/>
    <w:rsid w:val="005F2F76"/>
    <w:rsid w:val="005F32E3"/>
    <w:rsid w:val="005F4244"/>
    <w:rsid w:val="005F44E5"/>
    <w:rsid w:val="005F4655"/>
    <w:rsid w:val="005F523C"/>
    <w:rsid w:val="005F557C"/>
    <w:rsid w:val="005F63C0"/>
    <w:rsid w:val="005F6A77"/>
    <w:rsid w:val="005F7AF4"/>
    <w:rsid w:val="006004C2"/>
    <w:rsid w:val="006005FA"/>
    <w:rsid w:val="00600EB7"/>
    <w:rsid w:val="00600FED"/>
    <w:rsid w:val="006021AB"/>
    <w:rsid w:val="0060269B"/>
    <w:rsid w:val="0060280B"/>
    <w:rsid w:val="00602E1A"/>
    <w:rsid w:val="00602F08"/>
    <w:rsid w:val="006035D5"/>
    <w:rsid w:val="00603E0B"/>
    <w:rsid w:val="00603F5D"/>
    <w:rsid w:val="006043A3"/>
    <w:rsid w:val="006044CB"/>
    <w:rsid w:val="00604C22"/>
    <w:rsid w:val="00604DCC"/>
    <w:rsid w:val="00605214"/>
    <w:rsid w:val="0060558D"/>
    <w:rsid w:val="006069A6"/>
    <w:rsid w:val="00607C87"/>
    <w:rsid w:val="00607E4D"/>
    <w:rsid w:val="00610113"/>
    <w:rsid w:val="00610235"/>
    <w:rsid w:val="00611347"/>
    <w:rsid w:val="00611844"/>
    <w:rsid w:val="006118A7"/>
    <w:rsid w:val="00612780"/>
    <w:rsid w:val="00612795"/>
    <w:rsid w:val="0061365A"/>
    <w:rsid w:val="00613C68"/>
    <w:rsid w:val="006142A8"/>
    <w:rsid w:val="006151E0"/>
    <w:rsid w:val="00616378"/>
    <w:rsid w:val="006166BF"/>
    <w:rsid w:val="00617300"/>
    <w:rsid w:val="00617653"/>
    <w:rsid w:val="00617946"/>
    <w:rsid w:val="00617D15"/>
    <w:rsid w:val="00620231"/>
    <w:rsid w:val="00620690"/>
    <w:rsid w:val="00621A32"/>
    <w:rsid w:val="00621BB3"/>
    <w:rsid w:val="00621C6A"/>
    <w:rsid w:val="00622A8A"/>
    <w:rsid w:val="00622B1E"/>
    <w:rsid w:val="00622E36"/>
    <w:rsid w:val="0062311B"/>
    <w:rsid w:val="0062315F"/>
    <w:rsid w:val="00623785"/>
    <w:rsid w:val="00623E67"/>
    <w:rsid w:val="006240DD"/>
    <w:rsid w:val="0062460A"/>
    <w:rsid w:val="00624717"/>
    <w:rsid w:val="006248DE"/>
    <w:rsid w:val="00624933"/>
    <w:rsid w:val="00624CB3"/>
    <w:rsid w:val="00624CE2"/>
    <w:rsid w:val="00624F23"/>
    <w:rsid w:val="00625FC0"/>
    <w:rsid w:val="0062651A"/>
    <w:rsid w:val="006265B2"/>
    <w:rsid w:val="00627110"/>
    <w:rsid w:val="006308AA"/>
    <w:rsid w:val="006309B7"/>
    <w:rsid w:val="00631420"/>
    <w:rsid w:val="00631643"/>
    <w:rsid w:val="00631C40"/>
    <w:rsid w:val="00631D02"/>
    <w:rsid w:val="00631E7E"/>
    <w:rsid w:val="00632213"/>
    <w:rsid w:val="00632715"/>
    <w:rsid w:val="006336A9"/>
    <w:rsid w:val="00633B0B"/>
    <w:rsid w:val="0063470D"/>
    <w:rsid w:val="00634DDB"/>
    <w:rsid w:val="0063518F"/>
    <w:rsid w:val="00635386"/>
    <w:rsid w:val="006354CC"/>
    <w:rsid w:val="00635D7C"/>
    <w:rsid w:val="006366C1"/>
    <w:rsid w:val="00636850"/>
    <w:rsid w:val="006370B3"/>
    <w:rsid w:val="00637A4F"/>
    <w:rsid w:val="0064118B"/>
    <w:rsid w:val="00641628"/>
    <w:rsid w:val="00643DB6"/>
    <w:rsid w:val="00643F15"/>
    <w:rsid w:val="00644D6C"/>
    <w:rsid w:val="00645718"/>
    <w:rsid w:val="00645885"/>
    <w:rsid w:val="00645901"/>
    <w:rsid w:val="00646699"/>
    <w:rsid w:val="006477B1"/>
    <w:rsid w:val="00647E2F"/>
    <w:rsid w:val="00650F44"/>
    <w:rsid w:val="00651915"/>
    <w:rsid w:val="00651F5D"/>
    <w:rsid w:val="00652B76"/>
    <w:rsid w:val="006531C2"/>
    <w:rsid w:val="00653276"/>
    <w:rsid w:val="006535A9"/>
    <w:rsid w:val="00654091"/>
    <w:rsid w:val="00654648"/>
    <w:rsid w:val="006548E5"/>
    <w:rsid w:val="00654EB6"/>
    <w:rsid w:val="00654EB7"/>
    <w:rsid w:val="00655761"/>
    <w:rsid w:val="00655821"/>
    <w:rsid w:val="00655F89"/>
    <w:rsid w:val="006566CB"/>
    <w:rsid w:val="006572BD"/>
    <w:rsid w:val="0065757D"/>
    <w:rsid w:val="00657838"/>
    <w:rsid w:val="00660812"/>
    <w:rsid w:val="00660E5C"/>
    <w:rsid w:val="00661816"/>
    <w:rsid w:val="006628BD"/>
    <w:rsid w:val="00662A7E"/>
    <w:rsid w:val="00664AFD"/>
    <w:rsid w:val="00666422"/>
    <w:rsid w:val="00666C39"/>
    <w:rsid w:val="00666E92"/>
    <w:rsid w:val="00667585"/>
    <w:rsid w:val="006676B8"/>
    <w:rsid w:val="00667A85"/>
    <w:rsid w:val="00667C77"/>
    <w:rsid w:val="006709F2"/>
    <w:rsid w:val="00671183"/>
    <w:rsid w:val="00671846"/>
    <w:rsid w:val="00671D54"/>
    <w:rsid w:val="0067203C"/>
    <w:rsid w:val="006722F1"/>
    <w:rsid w:val="00673112"/>
    <w:rsid w:val="0067389F"/>
    <w:rsid w:val="0067454E"/>
    <w:rsid w:val="006778C4"/>
    <w:rsid w:val="00677E3E"/>
    <w:rsid w:val="00680310"/>
    <w:rsid w:val="006803B5"/>
    <w:rsid w:val="00680F44"/>
    <w:rsid w:val="00681167"/>
    <w:rsid w:val="0068116E"/>
    <w:rsid w:val="0068156F"/>
    <w:rsid w:val="006816BD"/>
    <w:rsid w:val="00681B53"/>
    <w:rsid w:val="00681E9A"/>
    <w:rsid w:val="00681EF7"/>
    <w:rsid w:val="006820F2"/>
    <w:rsid w:val="006830A7"/>
    <w:rsid w:val="00683372"/>
    <w:rsid w:val="0068478D"/>
    <w:rsid w:val="00684E56"/>
    <w:rsid w:val="006851A2"/>
    <w:rsid w:val="006864C0"/>
    <w:rsid w:val="00686D7D"/>
    <w:rsid w:val="00687941"/>
    <w:rsid w:val="00687C08"/>
    <w:rsid w:val="00690941"/>
    <w:rsid w:val="0069130C"/>
    <w:rsid w:val="00691333"/>
    <w:rsid w:val="00691DDD"/>
    <w:rsid w:val="00692589"/>
    <w:rsid w:val="006927C4"/>
    <w:rsid w:val="006927F8"/>
    <w:rsid w:val="006930A8"/>
    <w:rsid w:val="00693304"/>
    <w:rsid w:val="00693323"/>
    <w:rsid w:val="006934D8"/>
    <w:rsid w:val="006939DF"/>
    <w:rsid w:val="00693C44"/>
    <w:rsid w:val="00693C62"/>
    <w:rsid w:val="00694256"/>
    <w:rsid w:val="0069433F"/>
    <w:rsid w:val="00694378"/>
    <w:rsid w:val="00694525"/>
    <w:rsid w:val="006948E4"/>
    <w:rsid w:val="00694BC3"/>
    <w:rsid w:val="00695E36"/>
    <w:rsid w:val="0069708F"/>
    <w:rsid w:val="006971BF"/>
    <w:rsid w:val="006A12E8"/>
    <w:rsid w:val="006A163F"/>
    <w:rsid w:val="006A1735"/>
    <w:rsid w:val="006A25B9"/>
    <w:rsid w:val="006A2D72"/>
    <w:rsid w:val="006A4CA2"/>
    <w:rsid w:val="006A4DB4"/>
    <w:rsid w:val="006A552E"/>
    <w:rsid w:val="006A7317"/>
    <w:rsid w:val="006A7C4C"/>
    <w:rsid w:val="006B0C02"/>
    <w:rsid w:val="006B1808"/>
    <w:rsid w:val="006B24A6"/>
    <w:rsid w:val="006B2738"/>
    <w:rsid w:val="006B5020"/>
    <w:rsid w:val="006B53E0"/>
    <w:rsid w:val="006B6C56"/>
    <w:rsid w:val="006B6C63"/>
    <w:rsid w:val="006B702C"/>
    <w:rsid w:val="006C0310"/>
    <w:rsid w:val="006C3224"/>
    <w:rsid w:val="006C4962"/>
    <w:rsid w:val="006C5480"/>
    <w:rsid w:val="006C5BE3"/>
    <w:rsid w:val="006C7201"/>
    <w:rsid w:val="006C7BA3"/>
    <w:rsid w:val="006D042F"/>
    <w:rsid w:val="006D0570"/>
    <w:rsid w:val="006D08A4"/>
    <w:rsid w:val="006D0DCC"/>
    <w:rsid w:val="006D1AC8"/>
    <w:rsid w:val="006D1D85"/>
    <w:rsid w:val="006D325B"/>
    <w:rsid w:val="006D32BF"/>
    <w:rsid w:val="006D3909"/>
    <w:rsid w:val="006D3C53"/>
    <w:rsid w:val="006D57DE"/>
    <w:rsid w:val="006D5A8A"/>
    <w:rsid w:val="006D61CB"/>
    <w:rsid w:val="006D663E"/>
    <w:rsid w:val="006D6760"/>
    <w:rsid w:val="006D69CA"/>
    <w:rsid w:val="006D7812"/>
    <w:rsid w:val="006D7F14"/>
    <w:rsid w:val="006E05B7"/>
    <w:rsid w:val="006E077F"/>
    <w:rsid w:val="006E0EDC"/>
    <w:rsid w:val="006E0F39"/>
    <w:rsid w:val="006E1423"/>
    <w:rsid w:val="006E1916"/>
    <w:rsid w:val="006E326C"/>
    <w:rsid w:val="006E392C"/>
    <w:rsid w:val="006E4560"/>
    <w:rsid w:val="006E472F"/>
    <w:rsid w:val="006E481B"/>
    <w:rsid w:val="006E5072"/>
    <w:rsid w:val="006E5D46"/>
    <w:rsid w:val="006E61E5"/>
    <w:rsid w:val="006E6B0A"/>
    <w:rsid w:val="006F0400"/>
    <w:rsid w:val="006F05C2"/>
    <w:rsid w:val="006F1104"/>
    <w:rsid w:val="006F287C"/>
    <w:rsid w:val="006F3149"/>
    <w:rsid w:val="006F4D98"/>
    <w:rsid w:val="006F4F23"/>
    <w:rsid w:val="006F51DA"/>
    <w:rsid w:val="006F667E"/>
    <w:rsid w:val="006F6F7E"/>
    <w:rsid w:val="006F7E6B"/>
    <w:rsid w:val="00700654"/>
    <w:rsid w:val="00700E8D"/>
    <w:rsid w:val="00700FCC"/>
    <w:rsid w:val="00702DC0"/>
    <w:rsid w:val="0070321C"/>
    <w:rsid w:val="0070386F"/>
    <w:rsid w:val="00703E0F"/>
    <w:rsid w:val="007041EA"/>
    <w:rsid w:val="007051EC"/>
    <w:rsid w:val="00706945"/>
    <w:rsid w:val="007077AA"/>
    <w:rsid w:val="00707FA0"/>
    <w:rsid w:val="0071004D"/>
    <w:rsid w:val="00710565"/>
    <w:rsid w:val="00710777"/>
    <w:rsid w:val="00711401"/>
    <w:rsid w:val="007116F6"/>
    <w:rsid w:val="007119D6"/>
    <w:rsid w:val="00713262"/>
    <w:rsid w:val="00713638"/>
    <w:rsid w:val="00713AFC"/>
    <w:rsid w:val="00713C3B"/>
    <w:rsid w:val="0071473D"/>
    <w:rsid w:val="00714803"/>
    <w:rsid w:val="00714D72"/>
    <w:rsid w:val="007152EE"/>
    <w:rsid w:val="007162AF"/>
    <w:rsid w:val="00717090"/>
    <w:rsid w:val="007207AC"/>
    <w:rsid w:val="0072087D"/>
    <w:rsid w:val="00721680"/>
    <w:rsid w:val="00721D5D"/>
    <w:rsid w:val="00722742"/>
    <w:rsid w:val="00722EED"/>
    <w:rsid w:val="00723490"/>
    <w:rsid w:val="007238AF"/>
    <w:rsid w:val="00723F7E"/>
    <w:rsid w:val="00724BE6"/>
    <w:rsid w:val="00724C46"/>
    <w:rsid w:val="00725130"/>
    <w:rsid w:val="0072562F"/>
    <w:rsid w:val="0072622E"/>
    <w:rsid w:val="007263D7"/>
    <w:rsid w:val="00726410"/>
    <w:rsid w:val="0072690A"/>
    <w:rsid w:val="00726F47"/>
    <w:rsid w:val="00727AC0"/>
    <w:rsid w:val="007305E4"/>
    <w:rsid w:val="00730BD4"/>
    <w:rsid w:val="00731668"/>
    <w:rsid w:val="00731D3F"/>
    <w:rsid w:val="00731D75"/>
    <w:rsid w:val="00732C13"/>
    <w:rsid w:val="00732D04"/>
    <w:rsid w:val="0073470D"/>
    <w:rsid w:val="00734736"/>
    <w:rsid w:val="0073474E"/>
    <w:rsid w:val="007365CB"/>
    <w:rsid w:val="0073666E"/>
    <w:rsid w:val="007369AE"/>
    <w:rsid w:val="00736B69"/>
    <w:rsid w:val="007376F1"/>
    <w:rsid w:val="00737FA0"/>
    <w:rsid w:val="00740341"/>
    <w:rsid w:val="0074092D"/>
    <w:rsid w:val="007409EE"/>
    <w:rsid w:val="00740BFE"/>
    <w:rsid w:val="007412D4"/>
    <w:rsid w:val="00741C72"/>
    <w:rsid w:val="00742621"/>
    <w:rsid w:val="0074301C"/>
    <w:rsid w:val="0074326D"/>
    <w:rsid w:val="00743928"/>
    <w:rsid w:val="00744BE2"/>
    <w:rsid w:val="0074560D"/>
    <w:rsid w:val="00745837"/>
    <w:rsid w:val="00745E71"/>
    <w:rsid w:val="00745FA7"/>
    <w:rsid w:val="007460E5"/>
    <w:rsid w:val="007465D4"/>
    <w:rsid w:val="00747166"/>
    <w:rsid w:val="0074734E"/>
    <w:rsid w:val="007505EA"/>
    <w:rsid w:val="007516C9"/>
    <w:rsid w:val="007520F3"/>
    <w:rsid w:val="00752483"/>
    <w:rsid w:val="00752B47"/>
    <w:rsid w:val="007531D6"/>
    <w:rsid w:val="00753345"/>
    <w:rsid w:val="00753533"/>
    <w:rsid w:val="007544AE"/>
    <w:rsid w:val="00754DCE"/>
    <w:rsid w:val="00755A49"/>
    <w:rsid w:val="0075615D"/>
    <w:rsid w:val="007577F2"/>
    <w:rsid w:val="0075799A"/>
    <w:rsid w:val="0076019E"/>
    <w:rsid w:val="00761927"/>
    <w:rsid w:val="0076196C"/>
    <w:rsid w:val="00762461"/>
    <w:rsid w:val="007624B9"/>
    <w:rsid w:val="007626D1"/>
    <w:rsid w:val="00762C3B"/>
    <w:rsid w:val="00762F19"/>
    <w:rsid w:val="0076314D"/>
    <w:rsid w:val="00763177"/>
    <w:rsid w:val="007632B1"/>
    <w:rsid w:val="0076373D"/>
    <w:rsid w:val="007644AF"/>
    <w:rsid w:val="007652D4"/>
    <w:rsid w:val="007656A8"/>
    <w:rsid w:val="00765706"/>
    <w:rsid w:val="0076574C"/>
    <w:rsid w:val="00766959"/>
    <w:rsid w:val="00766A08"/>
    <w:rsid w:val="00766EB8"/>
    <w:rsid w:val="007673BD"/>
    <w:rsid w:val="007674FB"/>
    <w:rsid w:val="00770010"/>
    <w:rsid w:val="00770E34"/>
    <w:rsid w:val="007718E9"/>
    <w:rsid w:val="00772707"/>
    <w:rsid w:val="007735ED"/>
    <w:rsid w:val="007737C7"/>
    <w:rsid w:val="00774B45"/>
    <w:rsid w:val="00776E20"/>
    <w:rsid w:val="00777627"/>
    <w:rsid w:val="00777E73"/>
    <w:rsid w:val="00780F0D"/>
    <w:rsid w:val="007812C0"/>
    <w:rsid w:val="00782440"/>
    <w:rsid w:val="007826AC"/>
    <w:rsid w:val="00783584"/>
    <w:rsid w:val="00783B8E"/>
    <w:rsid w:val="007844E5"/>
    <w:rsid w:val="00784B80"/>
    <w:rsid w:val="00784F57"/>
    <w:rsid w:val="007860D0"/>
    <w:rsid w:val="00787634"/>
    <w:rsid w:val="0078784C"/>
    <w:rsid w:val="00787D57"/>
    <w:rsid w:val="00787E52"/>
    <w:rsid w:val="00787E8D"/>
    <w:rsid w:val="007911CF"/>
    <w:rsid w:val="00791BA8"/>
    <w:rsid w:val="00791D69"/>
    <w:rsid w:val="00792086"/>
    <w:rsid w:val="00792723"/>
    <w:rsid w:val="00792905"/>
    <w:rsid w:val="007936B1"/>
    <w:rsid w:val="00794389"/>
    <w:rsid w:val="0079465B"/>
    <w:rsid w:val="00794DC5"/>
    <w:rsid w:val="00794ECE"/>
    <w:rsid w:val="00794EEF"/>
    <w:rsid w:val="00795004"/>
    <w:rsid w:val="00795094"/>
    <w:rsid w:val="00795327"/>
    <w:rsid w:val="00795AF3"/>
    <w:rsid w:val="0079677D"/>
    <w:rsid w:val="00796835"/>
    <w:rsid w:val="007978B2"/>
    <w:rsid w:val="00797A4D"/>
    <w:rsid w:val="00797E02"/>
    <w:rsid w:val="007A0134"/>
    <w:rsid w:val="007A1250"/>
    <w:rsid w:val="007A1CE0"/>
    <w:rsid w:val="007A2D19"/>
    <w:rsid w:val="007A2D27"/>
    <w:rsid w:val="007A34FA"/>
    <w:rsid w:val="007A427B"/>
    <w:rsid w:val="007A49B5"/>
    <w:rsid w:val="007A4BB0"/>
    <w:rsid w:val="007A4E2C"/>
    <w:rsid w:val="007A556C"/>
    <w:rsid w:val="007A6F47"/>
    <w:rsid w:val="007A73C9"/>
    <w:rsid w:val="007A78C0"/>
    <w:rsid w:val="007A7D71"/>
    <w:rsid w:val="007B1AFC"/>
    <w:rsid w:val="007B1C8F"/>
    <w:rsid w:val="007B253A"/>
    <w:rsid w:val="007B40D5"/>
    <w:rsid w:val="007B422A"/>
    <w:rsid w:val="007B51D9"/>
    <w:rsid w:val="007B555F"/>
    <w:rsid w:val="007B64B7"/>
    <w:rsid w:val="007B679D"/>
    <w:rsid w:val="007B7062"/>
    <w:rsid w:val="007B7310"/>
    <w:rsid w:val="007B7537"/>
    <w:rsid w:val="007B7855"/>
    <w:rsid w:val="007B7B26"/>
    <w:rsid w:val="007B7BD3"/>
    <w:rsid w:val="007B7C7B"/>
    <w:rsid w:val="007B7D37"/>
    <w:rsid w:val="007C1938"/>
    <w:rsid w:val="007C22BE"/>
    <w:rsid w:val="007C326B"/>
    <w:rsid w:val="007C38D8"/>
    <w:rsid w:val="007C402D"/>
    <w:rsid w:val="007C45E6"/>
    <w:rsid w:val="007C4F45"/>
    <w:rsid w:val="007C50D8"/>
    <w:rsid w:val="007C54B2"/>
    <w:rsid w:val="007C5563"/>
    <w:rsid w:val="007C5593"/>
    <w:rsid w:val="007C57A0"/>
    <w:rsid w:val="007C5D07"/>
    <w:rsid w:val="007C5D1F"/>
    <w:rsid w:val="007C5E4F"/>
    <w:rsid w:val="007C60F5"/>
    <w:rsid w:val="007D0630"/>
    <w:rsid w:val="007D1149"/>
    <w:rsid w:val="007D1FF7"/>
    <w:rsid w:val="007D2A67"/>
    <w:rsid w:val="007D2C27"/>
    <w:rsid w:val="007D2DB0"/>
    <w:rsid w:val="007D36E3"/>
    <w:rsid w:val="007D3D00"/>
    <w:rsid w:val="007D4022"/>
    <w:rsid w:val="007D53AF"/>
    <w:rsid w:val="007D5B39"/>
    <w:rsid w:val="007D6197"/>
    <w:rsid w:val="007D65CB"/>
    <w:rsid w:val="007D6B59"/>
    <w:rsid w:val="007D6E00"/>
    <w:rsid w:val="007D6ED1"/>
    <w:rsid w:val="007D7E90"/>
    <w:rsid w:val="007E0039"/>
    <w:rsid w:val="007E0289"/>
    <w:rsid w:val="007E0295"/>
    <w:rsid w:val="007E0880"/>
    <w:rsid w:val="007E0AC1"/>
    <w:rsid w:val="007E0BD1"/>
    <w:rsid w:val="007E194A"/>
    <w:rsid w:val="007E195F"/>
    <w:rsid w:val="007E388E"/>
    <w:rsid w:val="007E49AB"/>
    <w:rsid w:val="007E53B1"/>
    <w:rsid w:val="007E5A2B"/>
    <w:rsid w:val="007E5ABA"/>
    <w:rsid w:val="007E6A0E"/>
    <w:rsid w:val="007E6BC2"/>
    <w:rsid w:val="007E713B"/>
    <w:rsid w:val="007E7699"/>
    <w:rsid w:val="007F06DE"/>
    <w:rsid w:val="007F1006"/>
    <w:rsid w:val="007F1283"/>
    <w:rsid w:val="007F14E7"/>
    <w:rsid w:val="007F150E"/>
    <w:rsid w:val="007F1D24"/>
    <w:rsid w:val="007F21E4"/>
    <w:rsid w:val="007F266A"/>
    <w:rsid w:val="007F332B"/>
    <w:rsid w:val="007F4D16"/>
    <w:rsid w:val="007F56AF"/>
    <w:rsid w:val="007F5A96"/>
    <w:rsid w:val="007F63C8"/>
    <w:rsid w:val="00800996"/>
    <w:rsid w:val="0080119E"/>
    <w:rsid w:val="008016EC"/>
    <w:rsid w:val="00801B59"/>
    <w:rsid w:val="008024DE"/>
    <w:rsid w:val="00804140"/>
    <w:rsid w:val="00804A8F"/>
    <w:rsid w:val="00804AA0"/>
    <w:rsid w:val="00804FCC"/>
    <w:rsid w:val="008053CE"/>
    <w:rsid w:val="0080541A"/>
    <w:rsid w:val="00806BC4"/>
    <w:rsid w:val="0080784F"/>
    <w:rsid w:val="00807E8E"/>
    <w:rsid w:val="0081001B"/>
    <w:rsid w:val="00810EC2"/>
    <w:rsid w:val="0081122E"/>
    <w:rsid w:val="00812AD7"/>
    <w:rsid w:val="008131D0"/>
    <w:rsid w:val="0081382F"/>
    <w:rsid w:val="00814278"/>
    <w:rsid w:val="00814335"/>
    <w:rsid w:val="008152EC"/>
    <w:rsid w:val="00815E32"/>
    <w:rsid w:val="00816074"/>
    <w:rsid w:val="00817419"/>
    <w:rsid w:val="008204C4"/>
    <w:rsid w:val="00820784"/>
    <w:rsid w:val="00820F4C"/>
    <w:rsid w:val="0082101A"/>
    <w:rsid w:val="00821310"/>
    <w:rsid w:val="00821CB8"/>
    <w:rsid w:val="00821F5E"/>
    <w:rsid w:val="00822715"/>
    <w:rsid w:val="00822C71"/>
    <w:rsid w:val="00823368"/>
    <w:rsid w:val="00823481"/>
    <w:rsid w:val="00823563"/>
    <w:rsid w:val="00823D10"/>
    <w:rsid w:val="00825204"/>
    <w:rsid w:val="00825923"/>
    <w:rsid w:val="00825B3A"/>
    <w:rsid w:val="00825B9C"/>
    <w:rsid w:val="008260ED"/>
    <w:rsid w:val="0082658E"/>
    <w:rsid w:val="00826993"/>
    <w:rsid w:val="008278E2"/>
    <w:rsid w:val="00827901"/>
    <w:rsid w:val="0082791A"/>
    <w:rsid w:val="00827BA0"/>
    <w:rsid w:val="00827BEE"/>
    <w:rsid w:val="008309A6"/>
    <w:rsid w:val="0083112D"/>
    <w:rsid w:val="0083174F"/>
    <w:rsid w:val="00831E8C"/>
    <w:rsid w:val="00832F3A"/>
    <w:rsid w:val="00833787"/>
    <w:rsid w:val="00835D80"/>
    <w:rsid w:val="00836051"/>
    <w:rsid w:val="00836212"/>
    <w:rsid w:val="008363B4"/>
    <w:rsid w:val="0083726D"/>
    <w:rsid w:val="008374B8"/>
    <w:rsid w:val="008374E7"/>
    <w:rsid w:val="00837CC8"/>
    <w:rsid w:val="0084059A"/>
    <w:rsid w:val="0084061F"/>
    <w:rsid w:val="00840647"/>
    <w:rsid w:val="00841233"/>
    <w:rsid w:val="00841260"/>
    <w:rsid w:val="008412A9"/>
    <w:rsid w:val="008412CF"/>
    <w:rsid w:val="008420D3"/>
    <w:rsid w:val="00842409"/>
    <w:rsid w:val="0084449B"/>
    <w:rsid w:val="00845539"/>
    <w:rsid w:val="00845CB4"/>
    <w:rsid w:val="0084633D"/>
    <w:rsid w:val="00846CBD"/>
    <w:rsid w:val="0084741C"/>
    <w:rsid w:val="00847CBD"/>
    <w:rsid w:val="00847F18"/>
    <w:rsid w:val="008517A0"/>
    <w:rsid w:val="00851C89"/>
    <w:rsid w:val="008533D5"/>
    <w:rsid w:val="00853E5A"/>
    <w:rsid w:val="00853F81"/>
    <w:rsid w:val="00854737"/>
    <w:rsid w:val="008568E2"/>
    <w:rsid w:val="00856A02"/>
    <w:rsid w:val="0086038B"/>
    <w:rsid w:val="008608EC"/>
    <w:rsid w:val="00860C34"/>
    <w:rsid w:val="00861444"/>
    <w:rsid w:val="00861587"/>
    <w:rsid w:val="00861609"/>
    <w:rsid w:val="00862999"/>
    <w:rsid w:val="00862CBD"/>
    <w:rsid w:val="00862D7C"/>
    <w:rsid w:val="00862F60"/>
    <w:rsid w:val="0086382E"/>
    <w:rsid w:val="00864F6D"/>
    <w:rsid w:val="008654C5"/>
    <w:rsid w:val="00865931"/>
    <w:rsid w:val="008666AC"/>
    <w:rsid w:val="0086677D"/>
    <w:rsid w:val="0086691F"/>
    <w:rsid w:val="00866B7D"/>
    <w:rsid w:val="00866C2E"/>
    <w:rsid w:val="0086701D"/>
    <w:rsid w:val="00867829"/>
    <w:rsid w:val="00867D46"/>
    <w:rsid w:val="0087063A"/>
    <w:rsid w:val="00870B5D"/>
    <w:rsid w:val="0087282C"/>
    <w:rsid w:val="00873425"/>
    <w:rsid w:val="00873B5A"/>
    <w:rsid w:val="008743E4"/>
    <w:rsid w:val="00875289"/>
    <w:rsid w:val="008754FF"/>
    <w:rsid w:val="008763B9"/>
    <w:rsid w:val="00876950"/>
    <w:rsid w:val="00881AE8"/>
    <w:rsid w:val="00881C3D"/>
    <w:rsid w:val="00881FAE"/>
    <w:rsid w:val="008826E2"/>
    <w:rsid w:val="008828D2"/>
    <w:rsid w:val="00882A84"/>
    <w:rsid w:val="008834BE"/>
    <w:rsid w:val="00883729"/>
    <w:rsid w:val="008839F7"/>
    <w:rsid w:val="00883EFA"/>
    <w:rsid w:val="00884C74"/>
    <w:rsid w:val="00886AB3"/>
    <w:rsid w:val="00886BAC"/>
    <w:rsid w:val="00886CD7"/>
    <w:rsid w:val="008871F6"/>
    <w:rsid w:val="008877E6"/>
    <w:rsid w:val="0089012F"/>
    <w:rsid w:val="008915D2"/>
    <w:rsid w:val="00891CE3"/>
    <w:rsid w:val="008924A8"/>
    <w:rsid w:val="00892BB6"/>
    <w:rsid w:val="00892FA8"/>
    <w:rsid w:val="00892FAD"/>
    <w:rsid w:val="008942FD"/>
    <w:rsid w:val="00895476"/>
    <w:rsid w:val="00896852"/>
    <w:rsid w:val="00896B2C"/>
    <w:rsid w:val="00896C85"/>
    <w:rsid w:val="00897199"/>
    <w:rsid w:val="0089768B"/>
    <w:rsid w:val="00897F15"/>
    <w:rsid w:val="008A0BBC"/>
    <w:rsid w:val="008A0C81"/>
    <w:rsid w:val="008A1CE4"/>
    <w:rsid w:val="008A4294"/>
    <w:rsid w:val="008A55A6"/>
    <w:rsid w:val="008A760E"/>
    <w:rsid w:val="008A7BFF"/>
    <w:rsid w:val="008A7CF0"/>
    <w:rsid w:val="008B024F"/>
    <w:rsid w:val="008B0892"/>
    <w:rsid w:val="008B08AE"/>
    <w:rsid w:val="008B1101"/>
    <w:rsid w:val="008B1CBD"/>
    <w:rsid w:val="008B1EB6"/>
    <w:rsid w:val="008B2718"/>
    <w:rsid w:val="008B2FDA"/>
    <w:rsid w:val="008B3046"/>
    <w:rsid w:val="008B3556"/>
    <w:rsid w:val="008B3684"/>
    <w:rsid w:val="008B3811"/>
    <w:rsid w:val="008B4B47"/>
    <w:rsid w:val="008B4CEE"/>
    <w:rsid w:val="008B518E"/>
    <w:rsid w:val="008B5561"/>
    <w:rsid w:val="008B7368"/>
    <w:rsid w:val="008C031A"/>
    <w:rsid w:val="008C03F6"/>
    <w:rsid w:val="008C0441"/>
    <w:rsid w:val="008C04C3"/>
    <w:rsid w:val="008C09FF"/>
    <w:rsid w:val="008C0B5A"/>
    <w:rsid w:val="008C0BDD"/>
    <w:rsid w:val="008C1504"/>
    <w:rsid w:val="008C17BE"/>
    <w:rsid w:val="008C1F7A"/>
    <w:rsid w:val="008C2060"/>
    <w:rsid w:val="008C2D1E"/>
    <w:rsid w:val="008C2EA9"/>
    <w:rsid w:val="008C31B9"/>
    <w:rsid w:val="008C392F"/>
    <w:rsid w:val="008C39B0"/>
    <w:rsid w:val="008C39CE"/>
    <w:rsid w:val="008C4209"/>
    <w:rsid w:val="008C47FF"/>
    <w:rsid w:val="008C4FA6"/>
    <w:rsid w:val="008C5133"/>
    <w:rsid w:val="008C54B6"/>
    <w:rsid w:val="008C5595"/>
    <w:rsid w:val="008C5819"/>
    <w:rsid w:val="008C5B9D"/>
    <w:rsid w:val="008C5C85"/>
    <w:rsid w:val="008C6427"/>
    <w:rsid w:val="008C67E2"/>
    <w:rsid w:val="008C712A"/>
    <w:rsid w:val="008D01AD"/>
    <w:rsid w:val="008D033E"/>
    <w:rsid w:val="008D0461"/>
    <w:rsid w:val="008D04C9"/>
    <w:rsid w:val="008D0E77"/>
    <w:rsid w:val="008D18F3"/>
    <w:rsid w:val="008D2143"/>
    <w:rsid w:val="008D25A5"/>
    <w:rsid w:val="008D3841"/>
    <w:rsid w:val="008D3C9C"/>
    <w:rsid w:val="008D3CFE"/>
    <w:rsid w:val="008D45DF"/>
    <w:rsid w:val="008D5121"/>
    <w:rsid w:val="008D529A"/>
    <w:rsid w:val="008D5ECA"/>
    <w:rsid w:val="008D5F4D"/>
    <w:rsid w:val="008D6097"/>
    <w:rsid w:val="008D6174"/>
    <w:rsid w:val="008E06CB"/>
    <w:rsid w:val="008E0A9F"/>
    <w:rsid w:val="008E1E66"/>
    <w:rsid w:val="008E2AC8"/>
    <w:rsid w:val="008E2CAB"/>
    <w:rsid w:val="008E4078"/>
    <w:rsid w:val="008E4344"/>
    <w:rsid w:val="008E44F5"/>
    <w:rsid w:val="008E50DF"/>
    <w:rsid w:val="008E6CD6"/>
    <w:rsid w:val="008E6CDD"/>
    <w:rsid w:val="008F03F1"/>
    <w:rsid w:val="008F0B6B"/>
    <w:rsid w:val="008F1033"/>
    <w:rsid w:val="008F19A7"/>
    <w:rsid w:val="008F1C16"/>
    <w:rsid w:val="008F2D80"/>
    <w:rsid w:val="008F36B9"/>
    <w:rsid w:val="008F4594"/>
    <w:rsid w:val="008F464B"/>
    <w:rsid w:val="008F47A3"/>
    <w:rsid w:val="008F5AC6"/>
    <w:rsid w:val="008F5F43"/>
    <w:rsid w:val="008F7BBE"/>
    <w:rsid w:val="0090003F"/>
    <w:rsid w:val="0090006C"/>
    <w:rsid w:val="00900A1F"/>
    <w:rsid w:val="009022C1"/>
    <w:rsid w:val="009031DE"/>
    <w:rsid w:val="00903905"/>
    <w:rsid w:val="00903B16"/>
    <w:rsid w:val="0090605F"/>
    <w:rsid w:val="00907785"/>
    <w:rsid w:val="00907A39"/>
    <w:rsid w:val="0091036B"/>
    <w:rsid w:val="00911B30"/>
    <w:rsid w:val="00911E52"/>
    <w:rsid w:val="00912607"/>
    <w:rsid w:val="00912679"/>
    <w:rsid w:val="009127E4"/>
    <w:rsid w:val="00913241"/>
    <w:rsid w:val="00913FCA"/>
    <w:rsid w:val="00914559"/>
    <w:rsid w:val="009157D2"/>
    <w:rsid w:val="00916BF7"/>
    <w:rsid w:val="00917297"/>
    <w:rsid w:val="00917EC9"/>
    <w:rsid w:val="009210F0"/>
    <w:rsid w:val="00921BD1"/>
    <w:rsid w:val="00922005"/>
    <w:rsid w:val="00922328"/>
    <w:rsid w:val="0092241A"/>
    <w:rsid w:val="009247AD"/>
    <w:rsid w:val="00925B35"/>
    <w:rsid w:val="00925DB6"/>
    <w:rsid w:val="00925E97"/>
    <w:rsid w:val="00926BFA"/>
    <w:rsid w:val="009308ED"/>
    <w:rsid w:val="00930B1B"/>
    <w:rsid w:val="00930BB1"/>
    <w:rsid w:val="00931630"/>
    <w:rsid w:val="00932A25"/>
    <w:rsid w:val="00934516"/>
    <w:rsid w:val="00934633"/>
    <w:rsid w:val="00934959"/>
    <w:rsid w:val="00934A96"/>
    <w:rsid w:val="00935273"/>
    <w:rsid w:val="00935A85"/>
    <w:rsid w:val="00935F40"/>
    <w:rsid w:val="009368C0"/>
    <w:rsid w:val="00936E73"/>
    <w:rsid w:val="00937412"/>
    <w:rsid w:val="00937DD0"/>
    <w:rsid w:val="00937EAB"/>
    <w:rsid w:val="00937FB6"/>
    <w:rsid w:val="00940242"/>
    <w:rsid w:val="00940568"/>
    <w:rsid w:val="0094056B"/>
    <w:rsid w:val="0094207A"/>
    <w:rsid w:val="0094479E"/>
    <w:rsid w:val="00944B53"/>
    <w:rsid w:val="00944BFA"/>
    <w:rsid w:val="00944D18"/>
    <w:rsid w:val="009451E5"/>
    <w:rsid w:val="009457CE"/>
    <w:rsid w:val="009458A3"/>
    <w:rsid w:val="00947BA5"/>
    <w:rsid w:val="00950395"/>
    <w:rsid w:val="00950861"/>
    <w:rsid w:val="00950BC1"/>
    <w:rsid w:val="00950E70"/>
    <w:rsid w:val="00950EC6"/>
    <w:rsid w:val="009513F0"/>
    <w:rsid w:val="009523D3"/>
    <w:rsid w:val="00953176"/>
    <w:rsid w:val="0095326E"/>
    <w:rsid w:val="00953CBD"/>
    <w:rsid w:val="00953FC5"/>
    <w:rsid w:val="0095470E"/>
    <w:rsid w:val="00955285"/>
    <w:rsid w:val="009555E1"/>
    <w:rsid w:val="00955AD3"/>
    <w:rsid w:val="00955C92"/>
    <w:rsid w:val="00956054"/>
    <w:rsid w:val="00957E89"/>
    <w:rsid w:val="009602F1"/>
    <w:rsid w:val="0096067A"/>
    <w:rsid w:val="0096086A"/>
    <w:rsid w:val="0096111E"/>
    <w:rsid w:val="00961B1D"/>
    <w:rsid w:val="00961E29"/>
    <w:rsid w:val="00961F6F"/>
    <w:rsid w:val="00962B3A"/>
    <w:rsid w:val="009639BB"/>
    <w:rsid w:val="009639E5"/>
    <w:rsid w:val="00963C27"/>
    <w:rsid w:val="00963D24"/>
    <w:rsid w:val="00963E20"/>
    <w:rsid w:val="009646C0"/>
    <w:rsid w:val="00964B40"/>
    <w:rsid w:val="009651F0"/>
    <w:rsid w:val="00965C4C"/>
    <w:rsid w:val="00965E33"/>
    <w:rsid w:val="00966F73"/>
    <w:rsid w:val="0096711E"/>
    <w:rsid w:val="009675D4"/>
    <w:rsid w:val="009677F1"/>
    <w:rsid w:val="00967C97"/>
    <w:rsid w:val="00967EA9"/>
    <w:rsid w:val="00967F0F"/>
    <w:rsid w:val="00970670"/>
    <w:rsid w:val="00970C30"/>
    <w:rsid w:val="00970C41"/>
    <w:rsid w:val="00970F5C"/>
    <w:rsid w:val="00971172"/>
    <w:rsid w:val="00971A90"/>
    <w:rsid w:val="00971BE3"/>
    <w:rsid w:val="009721ED"/>
    <w:rsid w:val="009725CD"/>
    <w:rsid w:val="00972A2F"/>
    <w:rsid w:val="00972C3E"/>
    <w:rsid w:val="00972F56"/>
    <w:rsid w:val="00973FE4"/>
    <w:rsid w:val="0097428A"/>
    <w:rsid w:val="00974386"/>
    <w:rsid w:val="00974F11"/>
    <w:rsid w:val="00974F5D"/>
    <w:rsid w:val="009752EA"/>
    <w:rsid w:val="00975E80"/>
    <w:rsid w:val="00975FE8"/>
    <w:rsid w:val="00976240"/>
    <w:rsid w:val="00976418"/>
    <w:rsid w:val="009767FE"/>
    <w:rsid w:val="009800AB"/>
    <w:rsid w:val="00980452"/>
    <w:rsid w:val="00980685"/>
    <w:rsid w:val="00980D2E"/>
    <w:rsid w:val="00981C4B"/>
    <w:rsid w:val="00982A26"/>
    <w:rsid w:val="00982D47"/>
    <w:rsid w:val="00982D48"/>
    <w:rsid w:val="0098398A"/>
    <w:rsid w:val="00984271"/>
    <w:rsid w:val="00984BC4"/>
    <w:rsid w:val="00984D0C"/>
    <w:rsid w:val="00984E6E"/>
    <w:rsid w:val="009856E1"/>
    <w:rsid w:val="00985D3A"/>
    <w:rsid w:val="009860FD"/>
    <w:rsid w:val="00986195"/>
    <w:rsid w:val="009861B8"/>
    <w:rsid w:val="009872A4"/>
    <w:rsid w:val="00987A7C"/>
    <w:rsid w:val="00987AD8"/>
    <w:rsid w:val="0099038F"/>
    <w:rsid w:val="00990962"/>
    <w:rsid w:val="00990C3D"/>
    <w:rsid w:val="00991161"/>
    <w:rsid w:val="009916B0"/>
    <w:rsid w:val="00991ADA"/>
    <w:rsid w:val="00992C86"/>
    <w:rsid w:val="00992D21"/>
    <w:rsid w:val="00993328"/>
    <w:rsid w:val="00993D9B"/>
    <w:rsid w:val="00994288"/>
    <w:rsid w:val="00994AF0"/>
    <w:rsid w:val="00994E51"/>
    <w:rsid w:val="00995FE9"/>
    <w:rsid w:val="00997948"/>
    <w:rsid w:val="00997DBA"/>
    <w:rsid w:val="009A15A0"/>
    <w:rsid w:val="009A1E70"/>
    <w:rsid w:val="009A2004"/>
    <w:rsid w:val="009A23B7"/>
    <w:rsid w:val="009A32B0"/>
    <w:rsid w:val="009A59E7"/>
    <w:rsid w:val="009A62DA"/>
    <w:rsid w:val="009B1017"/>
    <w:rsid w:val="009B1BE1"/>
    <w:rsid w:val="009B1EB6"/>
    <w:rsid w:val="009B2755"/>
    <w:rsid w:val="009B31DF"/>
    <w:rsid w:val="009B3815"/>
    <w:rsid w:val="009B4184"/>
    <w:rsid w:val="009B4684"/>
    <w:rsid w:val="009B4958"/>
    <w:rsid w:val="009B4A0F"/>
    <w:rsid w:val="009B6184"/>
    <w:rsid w:val="009B6450"/>
    <w:rsid w:val="009B756B"/>
    <w:rsid w:val="009B7802"/>
    <w:rsid w:val="009C1183"/>
    <w:rsid w:val="009C11C4"/>
    <w:rsid w:val="009C32B2"/>
    <w:rsid w:val="009C4A02"/>
    <w:rsid w:val="009C4AC3"/>
    <w:rsid w:val="009C5158"/>
    <w:rsid w:val="009C566C"/>
    <w:rsid w:val="009C5B0E"/>
    <w:rsid w:val="009C7946"/>
    <w:rsid w:val="009C7961"/>
    <w:rsid w:val="009C7ABA"/>
    <w:rsid w:val="009D0DED"/>
    <w:rsid w:val="009D0E5B"/>
    <w:rsid w:val="009D182F"/>
    <w:rsid w:val="009D18FA"/>
    <w:rsid w:val="009D1A71"/>
    <w:rsid w:val="009D1DF0"/>
    <w:rsid w:val="009D239E"/>
    <w:rsid w:val="009D2583"/>
    <w:rsid w:val="009D25C7"/>
    <w:rsid w:val="009D2A29"/>
    <w:rsid w:val="009D3A0E"/>
    <w:rsid w:val="009D4922"/>
    <w:rsid w:val="009D53D8"/>
    <w:rsid w:val="009D625D"/>
    <w:rsid w:val="009D6296"/>
    <w:rsid w:val="009D7052"/>
    <w:rsid w:val="009D75DE"/>
    <w:rsid w:val="009D76FB"/>
    <w:rsid w:val="009D7B68"/>
    <w:rsid w:val="009E00E0"/>
    <w:rsid w:val="009E1A0D"/>
    <w:rsid w:val="009E1E6F"/>
    <w:rsid w:val="009E27FF"/>
    <w:rsid w:val="009E288E"/>
    <w:rsid w:val="009E2A96"/>
    <w:rsid w:val="009E4223"/>
    <w:rsid w:val="009E46CB"/>
    <w:rsid w:val="009E4BB0"/>
    <w:rsid w:val="009E582F"/>
    <w:rsid w:val="009E5BB9"/>
    <w:rsid w:val="009E72F1"/>
    <w:rsid w:val="009E736F"/>
    <w:rsid w:val="009F0504"/>
    <w:rsid w:val="009F0C51"/>
    <w:rsid w:val="009F2300"/>
    <w:rsid w:val="009F2747"/>
    <w:rsid w:val="009F28E1"/>
    <w:rsid w:val="009F3415"/>
    <w:rsid w:val="009F37D0"/>
    <w:rsid w:val="009F3C6D"/>
    <w:rsid w:val="009F43FB"/>
    <w:rsid w:val="009F4498"/>
    <w:rsid w:val="009F5472"/>
    <w:rsid w:val="009F625A"/>
    <w:rsid w:val="009F7011"/>
    <w:rsid w:val="009F7034"/>
    <w:rsid w:val="009F75B9"/>
    <w:rsid w:val="009F75F6"/>
    <w:rsid w:val="00A001B1"/>
    <w:rsid w:val="00A002D3"/>
    <w:rsid w:val="00A00EC3"/>
    <w:rsid w:val="00A00F55"/>
    <w:rsid w:val="00A01147"/>
    <w:rsid w:val="00A0168C"/>
    <w:rsid w:val="00A0374B"/>
    <w:rsid w:val="00A039B9"/>
    <w:rsid w:val="00A03A75"/>
    <w:rsid w:val="00A048B7"/>
    <w:rsid w:val="00A05114"/>
    <w:rsid w:val="00A05BE5"/>
    <w:rsid w:val="00A06239"/>
    <w:rsid w:val="00A069E3"/>
    <w:rsid w:val="00A06EA5"/>
    <w:rsid w:val="00A07B0D"/>
    <w:rsid w:val="00A07BA7"/>
    <w:rsid w:val="00A07FC2"/>
    <w:rsid w:val="00A102BF"/>
    <w:rsid w:val="00A108A5"/>
    <w:rsid w:val="00A11520"/>
    <w:rsid w:val="00A118DE"/>
    <w:rsid w:val="00A123AA"/>
    <w:rsid w:val="00A125A9"/>
    <w:rsid w:val="00A12998"/>
    <w:rsid w:val="00A12A4F"/>
    <w:rsid w:val="00A12DAD"/>
    <w:rsid w:val="00A13639"/>
    <w:rsid w:val="00A13A00"/>
    <w:rsid w:val="00A14C82"/>
    <w:rsid w:val="00A1680D"/>
    <w:rsid w:val="00A16883"/>
    <w:rsid w:val="00A16B15"/>
    <w:rsid w:val="00A170E4"/>
    <w:rsid w:val="00A17EBE"/>
    <w:rsid w:val="00A20A7F"/>
    <w:rsid w:val="00A2101B"/>
    <w:rsid w:val="00A2107D"/>
    <w:rsid w:val="00A21197"/>
    <w:rsid w:val="00A2141B"/>
    <w:rsid w:val="00A21B6F"/>
    <w:rsid w:val="00A21C0F"/>
    <w:rsid w:val="00A22842"/>
    <w:rsid w:val="00A22AC6"/>
    <w:rsid w:val="00A22C13"/>
    <w:rsid w:val="00A231C0"/>
    <w:rsid w:val="00A23326"/>
    <w:rsid w:val="00A24427"/>
    <w:rsid w:val="00A2478A"/>
    <w:rsid w:val="00A24C21"/>
    <w:rsid w:val="00A24F69"/>
    <w:rsid w:val="00A2607D"/>
    <w:rsid w:val="00A2729D"/>
    <w:rsid w:val="00A32639"/>
    <w:rsid w:val="00A330AC"/>
    <w:rsid w:val="00A33C62"/>
    <w:rsid w:val="00A3429F"/>
    <w:rsid w:val="00A355E9"/>
    <w:rsid w:val="00A365D3"/>
    <w:rsid w:val="00A3691E"/>
    <w:rsid w:val="00A37543"/>
    <w:rsid w:val="00A37DBD"/>
    <w:rsid w:val="00A40119"/>
    <w:rsid w:val="00A405BC"/>
    <w:rsid w:val="00A419B7"/>
    <w:rsid w:val="00A41DE6"/>
    <w:rsid w:val="00A42822"/>
    <w:rsid w:val="00A431E4"/>
    <w:rsid w:val="00A437BF"/>
    <w:rsid w:val="00A43DCA"/>
    <w:rsid w:val="00A441D5"/>
    <w:rsid w:val="00A44BB2"/>
    <w:rsid w:val="00A45E0D"/>
    <w:rsid w:val="00A466C3"/>
    <w:rsid w:val="00A467F6"/>
    <w:rsid w:val="00A46A8C"/>
    <w:rsid w:val="00A475B7"/>
    <w:rsid w:val="00A47D8E"/>
    <w:rsid w:val="00A50617"/>
    <w:rsid w:val="00A50801"/>
    <w:rsid w:val="00A50B08"/>
    <w:rsid w:val="00A50B75"/>
    <w:rsid w:val="00A5120B"/>
    <w:rsid w:val="00A527FA"/>
    <w:rsid w:val="00A529E1"/>
    <w:rsid w:val="00A53BB5"/>
    <w:rsid w:val="00A5741E"/>
    <w:rsid w:val="00A5762F"/>
    <w:rsid w:val="00A576DC"/>
    <w:rsid w:val="00A57ACD"/>
    <w:rsid w:val="00A60519"/>
    <w:rsid w:val="00A6051D"/>
    <w:rsid w:val="00A605F1"/>
    <w:rsid w:val="00A60D4B"/>
    <w:rsid w:val="00A6187B"/>
    <w:rsid w:val="00A62514"/>
    <w:rsid w:val="00A62697"/>
    <w:rsid w:val="00A62875"/>
    <w:rsid w:val="00A63024"/>
    <w:rsid w:val="00A6364C"/>
    <w:rsid w:val="00A63B57"/>
    <w:rsid w:val="00A63E90"/>
    <w:rsid w:val="00A641F1"/>
    <w:rsid w:val="00A648CD"/>
    <w:rsid w:val="00A64B2D"/>
    <w:rsid w:val="00A64DE1"/>
    <w:rsid w:val="00A65B6B"/>
    <w:rsid w:val="00A65BED"/>
    <w:rsid w:val="00A6631F"/>
    <w:rsid w:val="00A66C2C"/>
    <w:rsid w:val="00A6757C"/>
    <w:rsid w:val="00A709A6"/>
    <w:rsid w:val="00A70B99"/>
    <w:rsid w:val="00A70D87"/>
    <w:rsid w:val="00A711E5"/>
    <w:rsid w:val="00A712C7"/>
    <w:rsid w:val="00A72453"/>
    <w:rsid w:val="00A72605"/>
    <w:rsid w:val="00A72A87"/>
    <w:rsid w:val="00A738A7"/>
    <w:rsid w:val="00A73E9A"/>
    <w:rsid w:val="00A746C3"/>
    <w:rsid w:val="00A746D9"/>
    <w:rsid w:val="00A7489D"/>
    <w:rsid w:val="00A75467"/>
    <w:rsid w:val="00A75511"/>
    <w:rsid w:val="00A7552E"/>
    <w:rsid w:val="00A758B3"/>
    <w:rsid w:val="00A76BBC"/>
    <w:rsid w:val="00A76D71"/>
    <w:rsid w:val="00A8146E"/>
    <w:rsid w:val="00A82329"/>
    <w:rsid w:val="00A83050"/>
    <w:rsid w:val="00A8454A"/>
    <w:rsid w:val="00A85318"/>
    <w:rsid w:val="00A85393"/>
    <w:rsid w:val="00A85C56"/>
    <w:rsid w:val="00A8674E"/>
    <w:rsid w:val="00A86F93"/>
    <w:rsid w:val="00A877CF"/>
    <w:rsid w:val="00A87A0D"/>
    <w:rsid w:val="00A87B6A"/>
    <w:rsid w:val="00A909DC"/>
    <w:rsid w:val="00A91700"/>
    <w:rsid w:val="00A91F50"/>
    <w:rsid w:val="00A92221"/>
    <w:rsid w:val="00A92967"/>
    <w:rsid w:val="00A93BD0"/>
    <w:rsid w:val="00A94544"/>
    <w:rsid w:val="00A94968"/>
    <w:rsid w:val="00A94FE0"/>
    <w:rsid w:val="00A95E7A"/>
    <w:rsid w:val="00A96F1C"/>
    <w:rsid w:val="00AA07BD"/>
    <w:rsid w:val="00AA0C29"/>
    <w:rsid w:val="00AA0EB1"/>
    <w:rsid w:val="00AA119D"/>
    <w:rsid w:val="00AA159D"/>
    <w:rsid w:val="00AA34B1"/>
    <w:rsid w:val="00AA3AEE"/>
    <w:rsid w:val="00AA3C24"/>
    <w:rsid w:val="00AA3E4A"/>
    <w:rsid w:val="00AA4311"/>
    <w:rsid w:val="00AA53DF"/>
    <w:rsid w:val="00AA56E5"/>
    <w:rsid w:val="00AA751A"/>
    <w:rsid w:val="00AA7753"/>
    <w:rsid w:val="00AA7C54"/>
    <w:rsid w:val="00AB0897"/>
    <w:rsid w:val="00AB171D"/>
    <w:rsid w:val="00AB178F"/>
    <w:rsid w:val="00AB1C1C"/>
    <w:rsid w:val="00AB1CF2"/>
    <w:rsid w:val="00AB237A"/>
    <w:rsid w:val="00AB2397"/>
    <w:rsid w:val="00AB25F7"/>
    <w:rsid w:val="00AB2FE4"/>
    <w:rsid w:val="00AB40A9"/>
    <w:rsid w:val="00AB504C"/>
    <w:rsid w:val="00AB531C"/>
    <w:rsid w:val="00AB5FBE"/>
    <w:rsid w:val="00AB6053"/>
    <w:rsid w:val="00AC0949"/>
    <w:rsid w:val="00AC17BC"/>
    <w:rsid w:val="00AC187C"/>
    <w:rsid w:val="00AC1FE0"/>
    <w:rsid w:val="00AC2309"/>
    <w:rsid w:val="00AC2410"/>
    <w:rsid w:val="00AC2680"/>
    <w:rsid w:val="00AC5682"/>
    <w:rsid w:val="00AC5B1B"/>
    <w:rsid w:val="00AC6A68"/>
    <w:rsid w:val="00AC6CAF"/>
    <w:rsid w:val="00AC76DE"/>
    <w:rsid w:val="00AC7917"/>
    <w:rsid w:val="00AC7965"/>
    <w:rsid w:val="00AC7E6F"/>
    <w:rsid w:val="00AD0BA8"/>
    <w:rsid w:val="00AD100D"/>
    <w:rsid w:val="00AD1AC0"/>
    <w:rsid w:val="00AD2562"/>
    <w:rsid w:val="00AD389A"/>
    <w:rsid w:val="00AD47A6"/>
    <w:rsid w:val="00AD77BA"/>
    <w:rsid w:val="00AE03DA"/>
    <w:rsid w:val="00AE04E8"/>
    <w:rsid w:val="00AE0F23"/>
    <w:rsid w:val="00AE13E2"/>
    <w:rsid w:val="00AE1963"/>
    <w:rsid w:val="00AE23A6"/>
    <w:rsid w:val="00AE3158"/>
    <w:rsid w:val="00AE446B"/>
    <w:rsid w:val="00AE4910"/>
    <w:rsid w:val="00AE5468"/>
    <w:rsid w:val="00AE5594"/>
    <w:rsid w:val="00AE7BF6"/>
    <w:rsid w:val="00AF02B4"/>
    <w:rsid w:val="00AF08A6"/>
    <w:rsid w:val="00AF0BED"/>
    <w:rsid w:val="00AF141E"/>
    <w:rsid w:val="00AF166F"/>
    <w:rsid w:val="00AF27FA"/>
    <w:rsid w:val="00AF2B76"/>
    <w:rsid w:val="00AF3D0D"/>
    <w:rsid w:val="00AF3E4D"/>
    <w:rsid w:val="00AF3F1C"/>
    <w:rsid w:val="00AF4004"/>
    <w:rsid w:val="00AF4234"/>
    <w:rsid w:val="00AF44DF"/>
    <w:rsid w:val="00AF57CA"/>
    <w:rsid w:val="00AF57DF"/>
    <w:rsid w:val="00AF5EC1"/>
    <w:rsid w:val="00AF5FD7"/>
    <w:rsid w:val="00AF5FE0"/>
    <w:rsid w:val="00AF65D1"/>
    <w:rsid w:val="00AF6B33"/>
    <w:rsid w:val="00AF6F9A"/>
    <w:rsid w:val="00AF701B"/>
    <w:rsid w:val="00AF7F44"/>
    <w:rsid w:val="00B004B2"/>
    <w:rsid w:val="00B01066"/>
    <w:rsid w:val="00B011BA"/>
    <w:rsid w:val="00B0152A"/>
    <w:rsid w:val="00B01711"/>
    <w:rsid w:val="00B01AEE"/>
    <w:rsid w:val="00B02137"/>
    <w:rsid w:val="00B04360"/>
    <w:rsid w:val="00B05204"/>
    <w:rsid w:val="00B05432"/>
    <w:rsid w:val="00B05541"/>
    <w:rsid w:val="00B05A4F"/>
    <w:rsid w:val="00B05BBC"/>
    <w:rsid w:val="00B068C4"/>
    <w:rsid w:val="00B069C2"/>
    <w:rsid w:val="00B06AE0"/>
    <w:rsid w:val="00B076A5"/>
    <w:rsid w:val="00B0772B"/>
    <w:rsid w:val="00B07996"/>
    <w:rsid w:val="00B10FB7"/>
    <w:rsid w:val="00B11453"/>
    <w:rsid w:val="00B11CAE"/>
    <w:rsid w:val="00B1241C"/>
    <w:rsid w:val="00B12A7C"/>
    <w:rsid w:val="00B12EB9"/>
    <w:rsid w:val="00B1335E"/>
    <w:rsid w:val="00B139F8"/>
    <w:rsid w:val="00B13BCD"/>
    <w:rsid w:val="00B1471E"/>
    <w:rsid w:val="00B14B0F"/>
    <w:rsid w:val="00B14D3D"/>
    <w:rsid w:val="00B15667"/>
    <w:rsid w:val="00B16100"/>
    <w:rsid w:val="00B16256"/>
    <w:rsid w:val="00B1641E"/>
    <w:rsid w:val="00B1697B"/>
    <w:rsid w:val="00B16B7E"/>
    <w:rsid w:val="00B16F7C"/>
    <w:rsid w:val="00B176FD"/>
    <w:rsid w:val="00B1774D"/>
    <w:rsid w:val="00B177A5"/>
    <w:rsid w:val="00B17C46"/>
    <w:rsid w:val="00B201BE"/>
    <w:rsid w:val="00B2056F"/>
    <w:rsid w:val="00B205B4"/>
    <w:rsid w:val="00B2172F"/>
    <w:rsid w:val="00B21CD8"/>
    <w:rsid w:val="00B21FE6"/>
    <w:rsid w:val="00B22B53"/>
    <w:rsid w:val="00B22C99"/>
    <w:rsid w:val="00B232B0"/>
    <w:rsid w:val="00B23AF8"/>
    <w:rsid w:val="00B23F39"/>
    <w:rsid w:val="00B24053"/>
    <w:rsid w:val="00B24F6B"/>
    <w:rsid w:val="00B25012"/>
    <w:rsid w:val="00B263D6"/>
    <w:rsid w:val="00B2661C"/>
    <w:rsid w:val="00B26AAA"/>
    <w:rsid w:val="00B26C48"/>
    <w:rsid w:val="00B270DA"/>
    <w:rsid w:val="00B27AA7"/>
    <w:rsid w:val="00B27DC4"/>
    <w:rsid w:val="00B30AC6"/>
    <w:rsid w:val="00B30D20"/>
    <w:rsid w:val="00B3154F"/>
    <w:rsid w:val="00B316D3"/>
    <w:rsid w:val="00B31916"/>
    <w:rsid w:val="00B31C26"/>
    <w:rsid w:val="00B320B1"/>
    <w:rsid w:val="00B32279"/>
    <w:rsid w:val="00B32B5F"/>
    <w:rsid w:val="00B32C7A"/>
    <w:rsid w:val="00B3397C"/>
    <w:rsid w:val="00B33B32"/>
    <w:rsid w:val="00B33D62"/>
    <w:rsid w:val="00B33FEF"/>
    <w:rsid w:val="00B34153"/>
    <w:rsid w:val="00B3422C"/>
    <w:rsid w:val="00B342EA"/>
    <w:rsid w:val="00B348FE"/>
    <w:rsid w:val="00B34C5C"/>
    <w:rsid w:val="00B35049"/>
    <w:rsid w:val="00B35053"/>
    <w:rsid w:val="00B350C9"/>
    <w:rsid w:val="00B35308"/>
    <w:rsid w:val="00B355C6"/>
    <w:rsid w:val="00B3594A"/>
    <w:rsid w:val="00B361FE"/>
    <w:rsid w:val="00B366D4"/>
    <w:rsid w:val="00B368C7"/>
    <w:rsid w:val="00B36BBD"/>
    <w:rsid w:val="00B37681"/>
    <w:rsid w:val="00B37AD0"/>
    <w:rsid w:val="00B37FCD"/>
    <w:rsid w:val="00B40215"/>
    <w:rsid w:val="00B408F2"/>
    <w:rsid w:val="00B40A66"/>
    <w:rsid w:val="00B4129B"/>
    <w:rsid w:val="00B4175B"/>
    <w:rsid w:val="00B425CC"/>
    <w:rsid w:val="00B42CD2"/>
    <w:rsid w:val="00B42EEC"/>
    <w:rsid w:val="00B436D1"/>
    <w:rsid w:val="00B43B8E"/>
    <w:rsid w:val="00B441E7"/>
    <w:rsid w:val="00B44AF1"/>
    <w:rsid w:val="00B452E8"/>
    <w:rsid w:val="00B45A87"/>
    <w:rsid w:val="00B45E52"/>
    <w:rsid w:val="00B469B4"/>
    <w:rsid w:val="00B50AC0"/>
    <w:rsid w:val="00B514B4"/>
    <w:rsid w:val="00B52155"/>
    <w:rsid w:val="00B5273F"/>
    <w:rsid w:val="00B52D80"/>
    <w:rsid w:val="00B53106"/>
    <w:rsid w:val="00B53C68"/>
    <w:rsid w:val="00B54050"/>
    <w:rsid w:val="00B54A8C"/>
    <w:rsid w:val="00B54A97"/>
    <w:rsid w:val="00B54FD6"/>
    <w:rsid w:val="00B55BA8"/>
    <w:rsid w:val="00B55C37"/>
    <w:rsid w:val="00B56312"/>
    <w:rsid w:val="00B57279"/>
    <w:rsid w:val="00B57578"/>
    <w:rsid w:val="00B5763A"/>
    <w:rsid w:val="00B57901"/>
    <w:rsid w:val="00B60A6D"/>
    <w:rsid w:val="00B60E6D"/>
    <w:rsid w:val="00B614B7"/>
    <w:rsid w:val="00B614DF"/>
    <w:rsid w:val="00B614F1"/>
    <w:rsid w:val="00B61D76"/>
    <w:rsid w:val="00B621C6"/>
    <w:rsid w:val="00B62624"/>
    <w:rsid w:val="00B62828"/>
    <w:rsid w:val="00B62CD8"/>
    <w:rsid w:val="00B63270"/>
    <w:rsid w:val="00B64F1D"/>
    <w:rsid w:val="00B653BD"/>
    <w:rsid w:val="00B655B6"/>
    <w:rsid w:val="00B657E4"/>
    <w:rsid w:val="00B662D2"/>
    <w:rsid w:val="00B66834"/>
    <w:rsid w:val="00B66958"/>
    <w:rsid w:val="00B67974"/>
    <w:rsid w:val="00B701A6"/>
    <w:rsid w:val="00B7088A"/>
    <w:rsid w:val="00B7271A"/>
    <w:rsid w:val="00B72D63"/>
    <w:rsid w:val="00B730C8"/>
    <w:rsid w:val="00B73473"/>
    <w:rsid w:val="00B73883"/>
    <w:rsid w:val="00B73907"/>
    <w:rsid w:val="00B73CDD"/>
    <w:rsid w:val="00B74792"/>
    <w:rsid w:val="00B76070"/>
    <w:rsid w:val="00B769C9"/>
    <w:rsid w:val="00B76FF0"/>
    <w:rsid w:val="00B77828"/>
    <w:rsid w:val="00B77A85"/>
    <w:rsid w:val="00B77F48"/>
    <w:rsid w:val="00B80897"/>
    <w:rsid w:val="00B80DAD"/>
    <w:rsid w:val="00B813EB"/>
    <w:rsid w:val="00B81694"/>
    <w:rsid w:val="00B8190E"/>
    <w:rsid w:val="00B81F72"/>
    <w:rsid w:val="00B82223"/>
    <w:rsid w:val="00B82528"/>
    <w:rsid w:val="00B83454"/>
    <w:rsid w:val="00B83709"/>
    <w:rsid w:val="00B83D54"/>
    <w:rsid w:val="00B84104"/>
    <w:rsid w:val="00B84E46"/>
    <w:rsid w:val="00B85B72"/>
    <w:rsid w:val="00B85D7E"/>
    <w:rsid w:val="00B85E16"/>
    <w:rsid w:val="00B8609B"/>
    <w:rsid w:val="00B8692F"/>
    <w:rsid w:val="00B86FD3"/>
    <w:rsid w:val="00B87EE3"/>
    <w:rsid w:val="00B90420"/>
    <w:rsid w:val="00B9075B"/>
    <w:rsid w:val="00B92066"/>
    <w:rsid w:val="00B925DA"/>
    <w:rsid w:val="00B92E7C"/>
    <w:rsid w:val="00B930C6"/>
    <w:rsid w:val="00B93DAD"/>
    <w:rsid w:val="00B9401D"/>
    <w:rsid w:val="00B95493"/>
    <w:rsid w:val="00B96836"/>
    <w:rsid w:val="00B96AE6"/>
    <w:rsid w:val="00B97A9A"/>
    <w:rsid w:val="00B97B16"/>
    <w:rsid w:val="00B97DE4"/>
    <w:rsid w:val="00BA0228"/>
    <w:rsid w:val="00BA05F8"/>
    <w:rsid w:val="00BA0D38"/>
    <w:rsid w:val="00BA19DD"/>
    <w:rsid w:val="00BA1FAD"/>
    <w:rsid w:val="00BA26E7"/>
    <w:rsid w:val="00BA41A6"/>
    <w:rsid w:val="00BA516D"/>
    <w:rsid w:val="00BA52E5"/>
    <w:rsid w:val="00BA543F"/>
    <w:rsid w:val="00BA59D8"/>
    <w:rsid w:val="00BA5CE6"/>
    <w:rsid w:val="00BA5EFD"/>
    <w:rsid w:val="00BA770A"/>
    <w:rsid w:val="00BB009C"/>
    <w:rsid w:val="00BB01DB"/>
    <w:rsid w:val="00BB0EEC"/>
    <w:rsid w:val="00BB1B16"/>
    <w:rsid w:val="00BB25C5"/>
    <w:rsid w:val="00BB32A8"/>
    <w:rsid w:val="00BB4589"/>
    <w:rsid w:val="00BB508B"/>
    <w:rsid w:val="00BB5E1D"/>
    <w:rsid w:val="00BB6B78"/>
    <w:rsid w:val="00BB74C8"/>
    <w:rsid w:val="00BB751D"/>
    <w:rsid w:val="00BB753B"/>
    <w:rsid w:val="00BB7DCE"/>
    <w:rsid w:val="00BC0522"/>
    <w:rsid w:val="00BC1256"/>
    <w:rsid w:val="00BC1284"/>
    <w:rsid w:val="00BC1758"/>
    <w:rsid w:val="00BC2862"/>
    <w:rsid w:val="00BC57F4"/>
    <w:rsid w:val="00BC59E5"/>
    <w:rsid w:val="00BC60FB"/>
    <w:rsid w:val="00BC75A7"/>
    <w:rsid w:val="00BC790C"/>
    <w:rsid w:val="00BC7D14"/>
    <w:rsid w:val="00BC7E1D"/>
    <w:rsid w:val="00BD0114"/>
    <w:rsid w:val="00BD0AD6"/>
    <w:rsid w:val="00BD0D8E"/>
    <w:rsid w:val="00BD13E8"/>
    <w:rsid w:val="00BD18C7"/>
    <w:rsid w:val="00BD1CD4"/>
    <w:rsid w:val="00BD29CC"/>
    <w:rsid w:val="00BD34D9"/>
    <w:rsid w:val="00BD3A17"/>
    <w:rsid w:val="00BD3B3B"/>
    <w:rsid w:val="00BD478C"/>
    <w:rsid w:val="00BD47F4"/>
    <w:rsid w:val="00BD4806"/>
    <w:rsid w:val="00BD4B96"/>
    <w:rsid w:val="00BD4DC1"/>
    <w:rsid w:val="00BD4FC8"/>
    <w:rsid w:val="00BD56BC"/>
    <w:rsid w:val="00BD5784"/>
    <w:rsid w:val="00BD5EB4"/>
    <w:rsid w:val="00BD6153"/>
    <w:rsid w:val="00BD6298"/>
    <w:rsid w:val="00BD63EA"/>
    <w:rsid w:val="00BD71C4"/>
    <w:rsid w:val="00BD7460"/>
    <w:rsid w:val="00BD75E8"/>
    <w:rsid w:val="00BD7AE3"/>
    <w:rsid w:val="00BD7D23"/>
    <w:rsid w:val="00BE0236"/>
    <w:rsid w:val="00BE133D"/>
    <w:rsid w:val="00BE14C2"/>
    <w:rsid w:val="00BE2342"/>
    <w:rsid w:val="00BE24AB"/>
    <w:rsid w:val="00BE384E"/>
    <w:rsid w:val="00BE44ED"/>
    <w:rsid w:val="00BE49FD"/>
    <w:rsid w:val="00BE4C03"/>
    <w:rsid w:val="00BE5451"/>
    <w:rsid w:val="00BE63BB"/>
    <w:rsid w:val="00BE6775"/>
    <w:rsid w:val="00BE7638"/>
    <w:rsid w:val="00BE77A8"/>
    <w:rsid w:val="00BE7A0F"/>
    <w:rsid w:val="00BE7EB1"/>
    <w:rsid w:val="00BE7F63"/>
    <w:rsid w:val="00BF0191"/>
    <w:rsid w:val="00BF08E3"/>
    <w:rsid w:val="00BF0F81"/>
    <w:rsid w:val="00BF1C0D"/>
    <w:rsid w:val="00BF279C"/>
    <w:rsid w:val="00BF2842"/>
    <w:rsid w:val="00BF2983"/>
    <w:rsid w:val="00BF340A"/>
    <w:rsid w:val="00BF3E13"/>
    <w:rsid w:val="00BF4796"/>
    <w:rsid w:val="00BF4A42"/>
    <w:rsid w:val="00BF535D"/>
    <w:rsid w:val="00BF570F"/>
    <w:rsid w:val="00BF5C07"/>
    <w:rsid w:val="00BF7805"/>
    <w:rsid w:val="00BF7A81"/>
    <w:rsid w:val="00BF7C7E"/>
    <w:rsid w:val="00C012F1"/>
    <w:rsid w:val="00C0150F"/>
    <w:rsid w:val="00C01775"/>
    <w:rsid w:val="00C01957"/>
    <w:rsid w:val="00C019C9"/>
    <w:rsid w:val="00C01A16"/>
    <w:rsid w:val="00C029D8"/>
    <w:rsid w:val="00C0363B"/>
    <w:rsid w:val="00C04296"/>
    <w:rsid w:val="00C045EA"/>
    <w:rsid w:val="00C0496F"/>
    <w:rsid w:val="00C04C2C"/>
    <w:rsid w:val="00C04FAF"/>
    <w:rsid w:val="00C06548"/>
    <w:rsid w:val="00C06B79"/>
    <w:rsid w:val="00C06FB0"/>
    <w:rsid w:val="00C103C9"/>
    <w:rsid w:val="00C1114F"/>
    <w:rsid w:val="00C1179A"/>
    <w:rsid w:val="00C11D46"/>
    <w:rsid w:val="00C11D5F"/>
    <w:rsid w:val="00C12D3C"/>
    <w:rsid w:val="00C12E96"/>
    <w:rsid w:val="00C1320C"/>
    <w:rsid w:val="00C142AB"/>
    <w:rsid w:val="00C14807"/>
    <w:rsid w:val="00C15176"/>
    <w:rsid w:val="00C157EE"/>
    <w:rsid w:val="00C1689E"/>
    <w:rsid w:val="00C17284"/>
    <w:rsid w:val="00C17AD6"/>
    <w:rsid w:val="00C2036D"/>
    <w:rsid w:val="00C20437"/>
    <w:rsid w:val="00C20555"/>
    <w:rsid w:val="00C2113B"/>
    <w:rsid w:val="00C21881"/>
    <w:rsid w:val="00C21BF6"/>
    <w:rsid w:val="00C21CC9"/>
    <w:rsid w:val="00C21D4D"/>
    <w:rsid w:val="00C228FE"/>
    <w:rsid w:val="00C2304E"/>
    <w:rsid w:val="00C23157"/>
    <w:rsid w:val="00C23927"/>
    <w:rsid w:val="00C23E1F"/>
    <w:rsid w:val="00C242DF"/>
    <w:rsid w:val="00C24410"/>
    <w:rsid w:val="00C2483E"/>
    <w:rsid w:val="00C24CD4"/>
    <w:rsid w:val="00C24CE2"/>
    <w:rsid w:val="00C2636B"/>
    <w:rsid w:val="00C267A6"/>
    <w:rsid w:val="00C269EB"/>
    <w:rsid w:val="00C271D1"/>
    <w:rsid w:val="00C2728C"/>
    <w:rsid w:val="00C30026"/>
    <w:rsid w:val="00C3013C"/>
    <w:rsid w:val="00C3021D"/>
    <w:rsid w:val="00C304E2"/>
    <w:rsid w:val="00C3107F"/>
    <w:rsid w:val="00C31115"/>
    <w:rsid w:val="00C31EC0"/>
    <w:rsid w:val="00C322FC"/>
    <w:rsid w:val="00C32314"/>
    <w:rsid w:val="00C32B62"/>
    <w:rsid w:val="00C32F96"/>
    <w:rsid w:val="00C331AD"/>
    <w:rsid w:val="00C3430D"/>
    <w:rsid w:val="00C378B9"/>
    <w:rsid w:val="00C4043D"/>
    <w:rsid w:val="00C40475"/>
    <w:rsid w:val="00C405BB"/>
    <w:rsid w:val="00C40F57"/>
    <w:rsid w:val="00C416FA"/>
    <w:rsid w:val="00C4195D"/>
    <w:rsid w:val="00C4324B"/>
    <w:rsid w:val="00C436B2"/>
    <w:rsid w:val="00C4393E"/>
    <w:rsid w:val="00C44672"/>
    <w:rsid w:val="00C44DB9"/>
    <w:rsid w:val="00C44E09"/>
    <w:rsid w:val="00C45824"/>
    <w:rsid w:val="00C45BB2"/>
    <w:rsid w:val="00C47172"/>
    <w:rsid w:val="00C5101B"/>
    <w:rsid w:val="00C529C4"/>
    <w:rsid w:val="00C52EF6"/>
    <w:rsid w:val="00C52EFA"/>
    <w:rsid w:val="00C53037"/>
    <w:rsid w:val="00C53395"/>
    <w:rsid w:val="00C53B94"/>
    <w:rsid w:val="00C547BD"/>
    <w:rsid w:val="00C551FC"/>
    <w:rsid w:val="00C569D1"/>
    <w:rsid w:val="00C56FCF"/>
    <w:rsid w:val="00C5715B"/>
    <w:rsid w:val="00C57621"/>
    <w:rsid w:val="00C578B0"/>
    <w:rsid w:val="00C57F0E"/>
    <w:rsid w:val="00C602D9"/>
    <w:rsid w:val="00C606E6"/>
    <w:rsid w:val="00C610AD"/>
    <w:rsid w:val="00C6141F"/>
    <w:rsid w:val="00C617F9"/>
    <w:rsid w:val="00C629D9"/>
    <w:rsid w:val="00C63564"/>
    <w:rsid w:val="00C63665"/>
    <w:rsid w:val="00C63798"/>
    <w:rsid w:val="00C65041"/>
    <w:rsid w:val="00C65BC3"/>
    <w:rsid w:val="00C65D65"/>
    <w:rsid w:val="00C67476"/>
    <w:rsid w:val="00C675AE"/>
    <w:rsid w:val="00C702F1"/>
    <w:rsid w:val="00C70592"/>
    <w:rsid w:val="00C7157D"/>
    <w:rsid w:val="00C71844"/>
    <w:rsid w:val="00C71EBB"/>
    <w:rsid w:val="00C7201F"/>
    <w:rsid w:val="00C7291D"/>
    <w:rsid w:val="00C74998"/>
    <w:rsid w:val="00C7535C"/>
    <w:rsid w:val="00C760A5"/>
    <w:rsid w:val="00C760A7"/>
    <w:rsid w:val="00C768F4"/>
    <w:rsid w:val="00C7694B"/>
    <w:rsid w:val="00C76F2F"/>
    <w:rsid w:val="00C77561"/>
    <w:rsid w:val="00C77BD6"/>
    <w:rsid w:val="00C809ED"/>
    <w:rsid w:val="00C81B2D"/>
    <w:rsid w:val="00C82126"/>
    <w:rsid w:val="00C838ED"/>
    <w:rsid w:val="00C83997"/>
    <w:rsid w:val="00C83EF6"/>
    <w:rsid w:val="00C84554"/>
    <w:rsid w:val="00C85B11"/>
    <w:rsid w:val="00C85FDB"/>
    <w:rsid w:val="00C867BB"/>
    <w:rsid w:val="00C86E70"/>
    <w:rsid w:val="00C86E99"/>
    <w:rsid w:val="00C87078"/>
    <w:rsid w:val="00C87B96"/>
    <w:rsid w:val="00C909C0"/>
    <w:rsid w:val="00C90B4A"/>
    <w:rsid w:val="00C90C6F"/>
    <w:rsid w:val="00C92549"/>
    <w:rsid w:val="00C93A02"/>
    <w:rsid w:val="00C93AC0"/>
    <w:rsid w:val="00C94464"/>
    <w:rsid w:val="00C948DE"/>
    <w:rsid w:val="00C94D82"/>
    <w:rsid w:val="00C94E1F"/>
    <w:rsid w:val="00C95C27"/>
    <w:rsid w:val="00C95CE7"/>
    <w:rsid w:val="00C95F1C"/>
    <w:rsid w:val="00C95FAC"/>
    <w:rsid w:val="00C960D7"/>
    <w:rsid w:val="00C96384"/>
    <w:rsid w:val="00C96F22"/>
    <w:rsid w:val="00C96FC7"/>
    <w:rsid w:val="00C97DF9"/>
    <w:rsid w:val="00CA004A"/>
    <w:rsid w:val="00CA0A07"/>
    <w:rsid w:val="00CA0A97"/>
    <w:rsid w:val="00CA1231"/>
    <w:rsid w:val="00CA194C"/>
    <w:rsid w:val="00CA26CF"/>
    <w:rsid w:val="00CA2E1A"/>
    <w:rsid w:val="00CA2FF4"/>
    <w:rsid w:val="00CA3421"/>
    <w:rsid w:val="00CA344E"/>
    <w:rsid w:val="00CA38C0"/>
    <w:rsid w:val="00CA5650"/>
    <w:rsid w:val="00CA6335"/>
    <w:rsid w:val="00CA68F2"/>
    <w:rsid w:val="00CA6C42"/>
    <w:rsid w:val="00CA6DEA"/>
    <w:rsid w:val="00CA6F47"/>
    <w:rsid w:val="00CB01D1"/>
    <w:rsid w:val="00CB0237"/>
    <w:rsid w:val="00CB0FE2"/>
    <w:rsid w:val="00CB104C"/>
    <w:rsid w:val="00CB1E5F"/>
    <w:rsid w:val="00CB24E9"/>
    <w:rsid w:val="00CB259C"/>
    <w:rsid w:val="00CB27D3"/>
    <w:rsid w:val="00CB2A46"/>
    <w:rsid w:val="00CB2D5E"/>
    <w:rsid w:val="00CB45DA"/>
    <w:rsid w:val="00CB576C"/>
    <w:rsid w:val="00CB5904"/>
    <w:rsid w:val="00CB5D92"/>
    <w:rsid w:val="00CB6B06"/>
    <w:rsid w:val="00CB6FCD"/>
    <w:rsid w:val="00CB7DE0"/>
    <w:rsid w:val="00CC0826"/>
    <w:rsid w:val="00CC1955"/>
    <w:rsid w:val="00CC241C"/>
    <w:rsid w:val="00CC4C0F"/>
    <w:rsid w:val="00CC5D5F"/>
    <w:rsid w:val="00CC6289"/>
    <w:rsid w:val="00CC67D9"/>
    <w:rsid w:val="00CC68B7"/>
    <w:rsid w:val="00CC7885"/>
    <w:rsid w:val="00CC7A43"/>
    <w:rsid w:val="00CC7B70"/>
    <w:rsid w:val="00CD00B4"/>
    <w:rsid w:val="00CD0272"/>
    <w:rsid w:val="00CD0F33"/>
    <w:rsid w:val="00CD11E0"/>
    <w:rsid w:val="00CD12E6"/>
    <w:rsid w:val="00CD16EC"/>
    <w:rsid w:val="00CD1C56"/>
    <w:rsid w:val="00CD1D3E"/>
    <w:rsid w:val="00CD1D7F"/>
    <w:rsid w:val="00CD22D8"/>
    <w:rsid w:val="00CD402C"/>
    <w:rsid w:val="00CD493E"/>
    <w:rsid w:val="00CD4A80"/>
    <w:rsid w:val="00CD51FF"/>
    <w:rsid w:val="00CD65A6"/>
    <w:rsid w:val="00CD662A"/>
    <w:rsid w:val="00CD7DB5"/>
    <w:rsid w:val="00CE00E1"/>
    <w:rsid w:val="00CE12CE"/>
    <w:rsid w:val="00CE15BD"/>
    <w:rsid w:val="00CE1904"/>
    <w:rsid w:val="00CE1C4D"/>
    <w:rsid w:val="00CE1E04"/>
    <w:rsid w:val="00CE1E30"/>
    <w:rsid w:val="00CE2667"/>
    <w:rsid w:val="00CE2AC8"/>
    <w:rsid w:val="00CE2C4B"/>
    <w:rsid w:val="00CE34AB"/>
    <w:rsid w:val="00CE405F"/>
    <w:rsid w:val="00CE4800"/>
    <w:rsid w:val="00CE5159"/>
    <w:rsid w:val="00CE52D1"/>
    <w:rsid w:val="00CE5630"/>
    <w:rsid w:val="00CE6545"/>
    <w:rsid w:val="00CE6C1A"/>
    <w:rsid w:val="00CE7C19"/>
    <w:rsid w:val="00CF0434"/>
    <w:rsid w:val="00CF0CC9"/>
    <w:rsid w:val="00CF28AA"/>
    <w:rsid w:val="00CF3721"/>
    <w:rsid w:val="00CF3D06"/>
    <w:rsid w:val="00CF3E2C"/>
    <w:rsid w:val="00CF44C9"/>
    <w:rsid w:val="00CF4D5F"/>
    <w:rsid w:val="00CF59CD"/>
    <w:rsid w:val="00CF5B35"/>
    <w:rsid w:val="00CF5BC9"/>
    <w:rsid w:val="00CF5C9C"/>
    <w:rsid w:val="00CF684F"/>
    <w:rsid w:val="00CF775E"/>
    <w:rsid w:val="00CF78A5"/>
    <w:rsid w:val="00D00489"/>
    <w:rsid w:val="00D016BF"/>
    <w:rsid w:val="00D01CCB"/>
    <w:rsid w:val="00D0299F"/>
    <w:rsid w:val="00D030E5"/>
    <w:rsid w:val="00D034E0"/>
    <w:rsid w:val="00D0394A"/>
    <w:rsid w:val="00D03C8F"/>
    <w:rsid w:val="00D040F8"/>
    <w:rsid w:val="00D0462C"/>
    <w:rsid w:val="00D051E3"/>
    <w:rsid w:val="00D0557B"/>
    <w:rsid w:val="00D05872"/>
    <w:rsid w:val="00D06764"/>
    <w:rsid w:val="00D079E2"/>
    <w:rsid w:val="00D11438"/>
    <w:rsid w:val="00D1225A"/>
    <w:rsid w:val="00D12C27"/>
    <w:rsid w:val="00D131A6"/>
    <w:rsid w:val="00D137FD"/>
    <w:rsid w:val="00D13D22"/>
    <w:rsid w:val="00D145CE"/>
    <w:rsid w:val="00D14951"/>
    <w:rsid w:val="00D15056"/>
    <w:rsid w:val="00D17105"/>
    <w:rsid w:val="00D172AA"/>
    <w:rsid w:val="00D179B1"/>
    <w:rsid w:val="00D208D0"/>
    <w:rsid w:val="00D2133A"/>
    <w:rsid w:val="00D21C3E"/>
    <w:rsid w:val="00D22271"/>
    <w:rsid w:val="00D227F8"/>
    <w:rsid w:val="00D22A7A"/>
    <w:rsid w:val="00D22C14"/>
    <w:rsid w:val="00D22FCC"/>
    <w:rsid w:val="00D2326A"/>
    <w:rsid w:val="00D2492D"/>
    <w:rsid w:val="00D24DD8"/>
    <w:rsid w:val="00D2516B"/>
    <w:rsid w:val="00D251EE"/>
    <w:rsid w:val="00D255FF"/>
    <w:rsid w:val="00D25735"/>
    <w:rsid w:val="00D258B2"/>
    <w:rsid w:val="00D2619C"/>
    <w:rsid w:val="00D26694"/>
    <w:rsid w:val="00D2678B"/>
    <w:rsid w:val="00D26A3C"/>
    <w:rsid w:val="00D27274"/>
    <w:rsid w:val="00D2734A"/>
    <w:rsid w:val="00D276EC"/>
    <w:rsid w:val="00D27CE2"/>
    <w:rsid w:val="00D27F75"/>
    <w:rsid w:val="00D30289"/>
    <w:rsid w:val="00D3139C"/>
    <w:rsid w:val="00D316A6"/>
    <w:rsid w:val="00D3281B"/>
    <w:rsid w:val="00D346D6"/>
    <w:rsid w:val="00D34BC9"/>
    <w:rsid w:val="00D35A2A"/>
    <w:rsid w:val="00D36AFD"/>
    <w:rsid w:val="00D37051"/>
    <w:rsid w:val="00D3714B"/>
    <w:rsid w:val="00D40367"/>
    <w:rsid w:val="00D4071C"/>
    <w:rsid w:val="00D40E2A"/>
    <w:rsid w:val="00D4167D"/>
    <w:rsid w:val="00D416B6"/>
    <w:rsid w:val="00D422C6"/>
    <w:rsid w:val="00D43002"/>
    <w:rsid w:val="00D43064"/>
    <w:rsid w:val="00D444DD"/>
    <w:rsid w:val="00D4525A"/>
    <w:rsid w:val="00D45D39"/>
    <w:rsid w:val="00D460D2"/>
    <w:rsid w:val="00D477FA"/>
    <w:rsid w:val="00D47E66"/>
    <w:rsid w:val="00D50EC4"/>
    <w:rsid w:val="00D5171A"/>
    <w:rsid w:val="00D51A28"/>
    <w:rsid w:val="00D51BC9"/>
    <w:rsid w:val="00D5258E"/>
    <w:rsid w:val="00D53361"/>
    <w:rsid w:val="00D53F16"/>
    <w:rsid w:val="00D5450A"/>
    <w:rsid w:val="00D54827"/>
    <w:rsid w:val="00D54908"/>
    <w:rsid w:val="00D54E55"/>
    <w:rsid w:val="00D5549B"/>
    <w:rsid w:val="00D559D6"/>
    <w:rsid w:val="00D55A30"/>
    <w:rsid w:val="00D55E1A"/>
    <w:rsid w:val="00D56567"/>
    <w:rsid w:val="00D56748"/>
    <w:rsid w:val="00D5798F"/>
    <w:rsid w:val="00D57F5F"/>
    <w:rsid w:val="00D617AE"/>
    <w:rsid w:val="00D62E59"/>
    <w:rsid w:val="00D63203"/>
    <w:rsid w:val="00D633CE"/>
    <w:rsid w:val="00D63479"/>
    <w:rsid w:val="00D63760"/>
    <w:rsid w:val="00D63B2B"/>
    <w:rsid w:val="00D64489"/>
    <w:rsid w:val="00D64AF2"/>
    <w:rsid w:val="00D64DB3"/>
    <w:rsid w:val="00D64F33"/>
    <w:rsid w:val="00D650C7"/>
    <w:rsid w:val="00D6527D"/>
    <w:rsid w:val="00D654CF"/>
    <w:rsid w:val="00D67168"/>
    <w:rsid w:val="00D6782D"/>
    <w:rsid w:val="00D7028C"/>
    <w:rsid w:val="00D70608"/>
    <w:rsid w:val="00D70B0F"/>
    <w:rsid w:val="00D71919"/>
    <w:rsid w:val="00D71D95"/>
    <w:rsid w:val="00D71D99"/>
    <w:rsid w:val="00D71ED8"/>
    <w:rsid w:val="00D72D96"/>
    <w:rsid w:val="00D731B6"/>
    <w:rsid w:val="00D733FA"/>
    <w:rsid w:val="00D7449D"/>
    <w:rsid w:val="00D745AA"/>
    <w:rsid w:val="00D7488C"/>
    <w:rsid w:val="00D74D6C"/>
    <w:rsid w:val="00D75647"/>
    <w:rsid w:val="00D75D79"/>
    <w:rsid w:val="00D75FEB"/>
    <w:rsid w:val="00D76858"/>
    <w:rsid w:val="00D76A1F"/>
    <w:rsid w:val="00D77255"/>
    <w:rsid w:val="00D779B6"/>
    <w:rsid w:val="00D80B73"/>
    <w:rsid w:val="00D8178F"/>
    <w:rsid w:val="00D81B62"/>
    <w:rsid w:val="00D81EF6"/>
    <w:rsid w:val="00D82B90"/>
    <w:rsid w:val="00D82E4D"/>
    <w:rsid w:val="00D83AE9"/>
    <w:rsid w:val="00D841EA"/>
    <w:rsid w:val="00D84A78"/>
    <w:rsid w:val="00D84B57"/>
    <w:rsid w:val="00D85381"/>
    <w:rsid w:val="00D85394"/>
    <w:rsid w:val="00D85659"/>
    <w:rsid w:val="00D859CD"/>
    <w:rsid w:val="00D861E2"/>
    <w:rsid w:val="00D86BD7"/>
    <w:rsid w:val="00D86EF2"/>
    <w:rsid w:val="00D871E8"/>
    <w:rsid w:val="00D87800"/>
    <w:rsid w:val="00D87A7B"/>
    <w:rsid w:val="00D87B0D"/>
    <w:rsid w:val="00D87D3F"/>
    <w:rsid w:val="00D90222"/>
    <w:rsid w:val="00D9090F"/>
    <w:rsid w:val="00D912A1"/>
    <w:rsid w:val="00D912D7"/>
    <w:rsid w:val="00D91B4E"/>
    <w:rsid w:val="00D93A5D"/>
    <w:rsid w:val="00D93DB8"/>
    <w:rsid w:val="00D94B14"/>
    <w:rsid w:val="00D95BB6"/>
    <w:rsid w:val="00D962B0"/>
    <w:rsid w:val="00D9657F"/>
    <w:rsid w:val="00D979FC"/>
    <w:rsid w:val="00D97A08"/>
    <w:rsid w:val="00DA0854"/>
    <w:rsid w:val="00DA0914"/>
    <w:rsid w:val="00DA1A0C"/>
    <w:rsid w:val="00DA1D17"/>
    <w:rsid w:val="00DA2381"/>
    <w:rsid w:val="00DA3C26"/>
    <w:rsid w:val="00DA489B"/>
    <w:rsid w:val="00DA5738"/>
    <w:rsid w:val="00DA57AE"/>
    <w:rsid w:val="00DA68BB"/>
    <w:rsid w:val="00DA6F4C"/>
    <w:rsid w:val="00DA735C"/>
    <w:rsid w:val="00DA7B71"/>
    <w:rsid w:val="00DB161D"/>
    <w:rsid w:val="00DB2921"/>
    <w:rsid w:val="00DB2D56"/>
    <w:rsid w:val="00DB335B"/>
    <w:rsid w:val="00DB54CC"/>
    <w:rsid w:val="00DB55E8"/>
    <w:rsid w:val="00DB69AA"/>
    <w:rsid w:val="00DB6D08"/>
    <w:rsid w:val="00DB75F5"/>
    <w:rsid w:val="00DB7682"/>
    <w:rsid w:val="00DC05A1"/>
    <w:rsid w:val="00DC0AA2"/>
    <w:rsid w:val="00DC101F"/>
    <w:rsid w:val="00DC237E"/>
    <w:rsid w:val="00DC393A"/>
    <w:rsid w:val="00DC39EA"/>
    <w:rsid w:val="00DC429C"/>
    <w:rsid w:val="00DC42D3"/>
    <w:rsid w:val="00DC55EA"/>
    <w:rsid w:val="00DC59D8"/>
    <w:rsid w:val="00DC69CD"/>
    <w:rsid w:val="00DC6D19"/>
    <w:rsid w:val="00DC6D89"/>
    <w:rsid w:val="00DC6E53"/>
    <w:rsid w:val="00DC7DA6"/>
    <w:rsid w:val="00DD03EA"/>
    <w:rsid w:val="00DD0666"/>
    <w:rsid w:val="00DD137C"/>
    <w:rsid w:val="00DD1709"/>
    <w:rsid w:val="00DD38CB"/>
    <w:rsid w:val="00DD43B7"/>
    <w:rsid w:val="00DD58BE"/>
    <w:rsid w:val="00DD63E5"/>
    <w:rsid w:val="00DD67A2"/>
    <w:rsid w:val="00DD6C87"/>
    <w:rsid w:val="00DD78DD"/>
    <w:rsid w:val="00DD7A88"/>
    <w:rsid w:val="00DE05A1"/>
    <w:rsid w:val="00DE1461"/>
    <w:rsid w:val="00DE1AEB"/>
    <w:rsid w:val="00DE1CCE"/>
    <w:rsid w:val="00DE21D9"/>
    <w:rsid w:val="00DE438A"/>
    <w:rsid w:val="00DE5AB9"/>
    <w:rsid w:val="00DE68B1"/>
    <w:rsid w:val="00DE6AA1"/>
    <w:rsid w:val="00DE70E4"/>
    <w:rsid w:val="00DE76B4"/>
    <w:rsid w:val="00DF048B"/>
    <w:rsid w:val="00DF0C5F"/>
    <w:rsid w:val="00DF18A5"/>
    <w:rsid w:val="00DF1C80"/>
    <w:rsid w:val="00DF24EA"/>
    <w:rsid w:val="00DF293A"/>
    <w:rsid w:val="00DF2AF7"/>
    <w:rsid w:val="00DF664D"/>
    <w:rsid w:val="00DF71F0"/>
    <w:rsid w:val="00DF7C07"/>
    <w:rsid w:val="00DF7E61"/>
    <w:rsid w:val="00E00045"/>
    <w:rsid w:val="00E000F5"/>
    <w:rsid w:val="00E0011B"/>
    <w:rsid w:val="00E001A3"/>
    <w:rsid w:val="00E008B4"/>
    <w:rsid w:val="00E00DEA"/>
    <w:rsid w:val="00E01A66"/>
    <w:rsid w:val="00E01BC0"/>
    <w:rsid w:val="00E025FF"/>
    <w:rsid w:val="00E026CA"/>
    <w:rsid w:val="00E028BD"/>
    <w:rsid w:val="00E03233"/>
    <w:rsid w:val="00E03DF9"/>
    <w:rsid w:val="00E04449"/>
    <w:rsid w:val="00E04999"/>
    <w:rsid w:val="00E04E7E"/>
    <w:rsid w:val="00E0548F"/>
    <w:rsid w:val="00E06923"/>
    <w:rsid w:val="00E074F4"/>
    <w:rsid w:val="00E07DE9"/>
    <w:rsid w:val="00E07EB0"/>
    <w:rsid w:val="00E10F50"/>
    <w:rsid w:val="00E117DE"/>
    <w:rsid w:val="00E12E38"/>
    <w:rsid w:val="00E13739"/>
    <w:rsid w:val="00E13788"/>
    <w:rsid w:val="00E14C62"/>
    <w:rsid w:val="00E157DF"/>
    <w:rsid w:val="00E164CE"/>
    <w:rsid w:val="00E16A21"/>
    <w:rsid w:val="00E16E01"/>
    <w:rsid w:val="00E17747"/>
    <w:rsid w:val="00E179A3"/>
    <w:rsid w:val="00E20322"/>
    <w:rsid w:val="00E20729"/>
    <w:rsid w:val="00E207D8"/>
    <w:rsid w:val="00E22957"/>
    <w:rsid w:val="00E22A73"/>
    <w:rsid w:val="00E22EF6"/>
    <w:rsid w:val="00E2317E"/>
    <w:rsid w:val="00E2323A"/>
    <w:rsid w:val="00E235D2"/>
    <w:rsid w:val="00E23881"/>
    <w:rsid w:val="00E23BEF"/>
    <w:rsid w:val="00E23C19"/>
    <w:rsid w:val="00E24940"/>
    <w:rsid w:val="00E24A92"/>
    <w:rsid w:val="00E253D9"/>
    <w:rsid w:val="00E25918"/>
    <w:rsid w:val="00E259D1"/>
    <w:rsid w:val="00E26E56"/>
    <w:rsid w:val="00E27379"/>
    <w:rsid w:val="00E27B8B"/>
    <w:rsid w:val="00E3032D"/>
    <w:rsid w:val="00E31BA6"/>
    <w:rsid w:val="00E31D2E"/>
    <w:rsid w:val="00E321C3"/>
    <w:rsid w:val="00E3237F"/>
    <w:rsid w:val="00E329F1"/>
    <w:rsid w:val="00E330FE"/>
    <w:rsid w:val="00E3324B"/>
    <w:rsid w:val="00E335B0"/>
    <w:rsid w:val="00E358E1"/>
    <w:rsid w:val="00E36ADC"/>
    <w:rsid w:val="00E40998"/>
    <w:rsid w:val="00E40C27"/>
    <w:rsid w:val="00E41302"/>
    <w:rsid w:val="00E415F3"/>
    <w:rsid w:val="00E41D12"/>
    <w:rsid w:val="00E42009"/>
    <w:rsid w:val="00E42534"/>
    <w:rsid w:val="00E4310F"/>
    <w:rsid w:val="00E43BC0"/>
    <w:rsid w:val="00E453BA"/>
    <w:rsid w:val="00E454D4"/>
    <w:rsid w:val="00E45E37"/>
    <w:rsid w:val="00E464A1"/>
    <w:rsid w:val="00E479B2"/>
    <w:rsid w:val="00E5008A"/>
    <w:rsid w:val="00E502F1"/>
    <w:rsid w:val="00E51D14"/>
    <w:rsid w:val="00E525CE"/>
    <w:rsid w:val="00E52A1D"/>
    <w:rsid w:val="00E534F8"/>
    <w:rsid w:val="00E54423"/>
    <w:rsid w:val="00E558F5"/>
    <w:rsid w:val="00E55EFB"/>
    <w:rsid w:val="00E562A6"/>
    <w:rsid w:val="00E57A48"/>
    <w:rsid w:val="00E601A2"/>
    <w:rsid w:val="00E60A7C"/>
    <w:rsid w:val="00E61022"/>
    <w:rsid w:val="00E61491"/>
    <w:rsid w:val="00E622BE"/>
    <w:rsid w:val="00E626C6"/>
    <w:rsid w:val="00E62A6D"/>
    <w:rsid w:val="00E62E2F"/>
    <w:rsid w:val="00E63A1C"/>
    <w:rsid w:val="00E6518A"/>
    <w:rsid w:val="00E653A6"/>
    <w:rsid w:val="00E65DC8"/>
    <w:rsid w:val="00E65E94"/>
    <w:rsid w:val="00E663E3"/>
    <w:rsid w:val="00E67E21"/>
    <w:rsid w:val="00E70006"/>
    <w:rsid w:val="00E701FE"/>
    <w:rsid w:val="00E7038E"/>
    <w:rsid w:val="00E7088D"/>
    <w:rsid w:val="00E70DFE"/>
    <w:rsid w:val="00E71026"/>
    <w:rsid w:val="00E7143A"/>
    <w:rsid w:val="00E7144A"/>
    <w:rsid w:val="00E717F5"/>
    <w:rsid w:val="00E729F6"/>
    <w:rsid w:val="00E73654"/>
    <w:rsid w:val="00E73F1E"/>
    <w:rsid w:val="00E73F70"/>
    <w:rsid w:val="00E75DF4"/>
    <w:rsid w:val="00E75F80"/>
    <w:rsid w:val="00E76878"/>
    <w:rsid w:val="00E76DF7"/>
    <w:rsid w:val="00E7737E"/>
    <w:rsid w:val="00E7768C"/>
    <w:rsid w:val="00E77EAC"/>
    <w:rsid w:val="00E8198D"/>
    <w:rsid w:val="00E81A5E"/>
    <w:rsid w:val="00E81AED"/>
    <w:rsid w:val="00E824E0"/>
    <w:rsid w:val="00E827BC"/>
    <w:rsid w:val="00E83534"/>
    <w:rsid w:val="00E83A21"/>
    <w:rsid w:val="00E83F30"/>
    <w:rsid w:val="00E850CC"/>
    <w:rsid w:val="00E85409"/>
    <w:rsid w:val="00E8555E"/>
    <w:rsid w:val="00E85740"/>
    <w:rsid w:val="00E85D6D"/>
    <w:rsid w:val="00E87027"/>
    <w:rsid w:val="00E87953"/>
    <w:rsid w:val="00E87D73"/>
    <w:rsid w:val="00E90573"/>
    <w:rsid w:val="00E91956"/>
    <w:rsid w:val="00E919CC"/>
    <w:rsid w:val="00E92615"/>
    <w:rsid w:val="00E92D82"/>
    <w:rsid w:val="00E930B3"/>
    <w:rsid w:val="00E9351F"/>
    <w:rsid w:val="00E93755"/>
    <w:rsid w:val="00E94E71"/>
    <w:rsid w:val="00E954FC"/>
    <w:rsid w:val="00E971BD"/>
    <w:rsid w:val="00EA0981"/>
    <w:rsid w:val="00EA0FEB"/>
    <w:rsid w:val="00EA1633"/>
    <w:rsid w:val="00EA1D01"/>
    <w:rsid w:val="00EA25B8"/>
    <w:rsid w:val="00EA2D05"/>
    <w:rsid w:val="00EA2EC6"/>
    <w:rsid w:val="00EA32DA"/>
    <w:rsid w:val="00EA3B33"/>
    <w:rsid w:val="00EA461F"/>
    <w:rsid w:val="00EA47EA"/>
    <w:rsid w:val="00EA4996"/>
    <w:rsid w:val="00EA57A1"/>
    <w:rsid w:val="00EA61CE"/>
    <w:rsid w:val="00EA62E3"/>
    <w:rsid w:val="00EA64E7"/>
    <w:rsid w:val="00EA6611"/>
    <w:rsid w:val="00EA761F"/>
    <w:rsid w:val="00EA7BE5"/>
    <w:rsid w:val="00EB0ED8"/>
    <w:rsid w:val="00EB1002"/>
    <w:rsid w:val="00EB1080"/>
    <w:rsid w:val="00EB147B"/>
    <w:rsid w:val="00EB1E8B"/>
    <w:rsid w:val="00EB246A"/>
    <w:rsid w:val="00EB2805"/>
    <w:rsid w:val="00EB2EE1"/>
    <w:rsid w:val="00EB3227"/>
    <w:rsid w:val="00EB3ECA"/>
    <w:rsid w:val="00EB411C"/>
    <w:rsid w:val="00EB4368"/>
    <w:rsid w:val="00EB475C"/>
    <w:rsid w:val="00EB58CA"/>
    <w:rsid w:val="00EB6870"/>
    <w:rsid w:val="00EB68FB"/>
    <w:rsid w:val="00EB6DB5"/>
    <w:rsid w:val="00EB7258"/>
    <w:rsid w:val="00EB7351"/>
    <w:rsid w:val="00EB7EA0"/>
    <w:rsid w:val="00EC02F4"/>
    <w:rsid w:val="00EC0AA6"/>
    <w:rsid w:val="00EC0E1F"/>
    <w:rsid w:val="00EC11C5"/>
    <w:rsid w:val="00EC14FD"/>
    <w:rsid w:val="00EC2F54"/>
    <w:rsid w:val="00EC3B3A"/>
    <w:rsid w:val="00EC4ECD"/>
    <w:rsid w:val="00EC5462"/>
    <w:rsid w:val="00EC6345"/>
    <w:rsid w:val="00EC73CE"/>
    <w:rsid w:val="00ED026E"/>
    <w:rsid w:val="00ED04C8"/>
    <w:rsid w:val="00ED0E59"/>
    <w:rsid w:val="00ED12C8"/>
    <w:rsid w:val="00ED33AB"/>
    <w:rsid w:val="00ED3573"/>
    <w:rsid w:val="00ED358E"/>
    <w:rsid w:val="00ED4415"/>
    <w:rsid w:val="00ED466A"/>
    <w:rsid w:val="00ED4C09"/>
    <w:rsid w:val="00ED4DA5"/>
    <w:rsid w:val="00ED51D2"/>
    <w:rsid w:val="00ED59A4"/>
    <w:rsid w:val="00ED614B"/>
    <w:rsid w:val="00ED73D7"/>
    <w:rsid w:val="00EE0123"/>
    <w:rsid w:val="00EE0289"/>
    <w:rsid w:val="00EE0885"/>
    <w:rsid w:val="00EE0FDB"/>
    <w:rsid w:val="00EE11CE"/>
    <w:rsid w:val="00EE155E"/>
    <w:rsid w:val="00EE169C"/>
    <w:rsid w:val="00EE1999"/>
    <w:rsid w:val="00EE1C9F"/>
    <w:rsid w:val="00EE2300"/>
    <w:rsid w:val="00EE3411"/>
    <w:rsid w:val="00EE413B"/>
    <w:rsid w:val="00EE51E9"/>
    <w:rsid w:val="00EE6408"/>
    <w:rsid w:val="00EE642E"/>
    <w:rsid w:val="00EE6650"/>
    <w:rsid w:val="00EE725A"/>
    <w:rsid w:val="00EE7760"/>
    <w:rsid w:val="00EF0804"/>
    <w:rsid w:val="00EF0B41"/>
    <w:rsid w:val="00EF156C"/>
    <w:rsid w:val="00EF26CD"/>
    <w:rsid w:val="00EF2C33"/>
    <w:rsid w:val="00EF359B"/>
    <w:rsid w:val="00EF430F"/>
    <w:rsid w:val="00EF4B67"/>
    <w:rsid w:val="00EF4DD9"/>
    <w:rsid w:val="00EF6966"/>
    <w:rsid w:val="00F0012C"/>
    <w:rsid w:val="00F01C48"/>
    <w:rsid w:val="00F026F8"/>
    <w:rsid w:val="00F02B6B"/>
    <w:rsid w:val="00F038C8"/>
    <w:rsid w:val="00F03B67"/>
    <w:rsid w:val="00F0414A"/>
    <w:rsid w:val="00F046E8"/>
    <w:rsid w:val="00F0579F"/>
    <w:rsid w:val="00F05E2A"/>
    <w:rsid w:val="00F05EE0"/>
    <w:rsid w:val="00F06335"/>
    <w:rsid w:val="00F067B7"/>
    <w:rsid w:val="00F069CF"/>
    <w:rsid w:val="00F06E72"/>
    <w:rsid w:val="00F070C0"/>
    <w:rsid w:val="00F07269"/>
    <w:rsid w:val="00F1009D"/>
    <w:rsid w:val="00F1126B"/>
    <w:rsid w:val="00F11EFB"/>
    <w:rsid w:val="00F11F59"/>
    <w:rsid w:val="00F12357"/>
    <w:rsid w:val="00F12D7C"/>
    <w:rsid w:val="00F1322B"/>
    <w:rsid w:val="00F158CC"/>
    <w:rsid w:val="00F15A9C"/>
    <w:rsid w:val="00F15B72"/>
    <w:rsid w:val="00F15B82"/>
    <w:rsid w:val="00F1623F"/>
    <w:rsid w:val="00F163B2"/>
    <w:rsid w:val="00F163F0"/>
    <w:rsid w:val="00F16501"/>
    <w:rsid w:val="00F16F0B"/>
    <w:rsid w:val="00F17B43"/>
    <w:rsid w:val="00F17C54"/>
    <w:rsid w:val="00F207A9"/>
    <w:rsid w:val="00F20B58"/>
    <w:rsid w:val="00F220A2"/>
    <w:rsid w:val="00F23290"/>
    <w:rsid w:val="00F242C7"/>
    <w:rsid w:val="00F24E6D"/>
    <w:rsid w:val="00F255DB"/>
    <w:rsid w:val="00F260AE"/>
    <w:rsid w:val="00F26C9B"/>
    <w:rsid w:val="00F30253"/>
    <w:rsid w:val="00F30904"/>
    <w:rsid w:val="00F31182"/>
    <w:rsid w:val="00F311D8"/>
    <w:rsid w:val="00F315DD"/>
    <w:rsid w:val="00F32AFD"/>
    <w:rsid w:val="00F3358B"/>
    <w:rsid w:val="00F33794"/>
    <w:rsid w:val="00F33943"/>
    <w:rsid w:val="00F33B63"/>
    <w:rsid w:val="00F33CF4"/>
    <w:rsid w:val="00F34349"/>
    <w:rsid w:val="00F3460B"/>
    <w:rsid w:val="00F349A2"/>
    <w:rsid w:val="00F34A15"/>
    <w:rsid w:val="00F35521"/>
    <w:rsid w:val="00F35663"/>
    <w:rsid w:val="00F35DCC"/>
    <w:rsid w:val="00F36BF7"/>
    <w:rsid w:val="00F36F65"/>
    <w:rsid w:val="00F37540"/>
    <w:rsid w:val="00F37654"/>
    <w:rsid w:val="00F3771E"/>
    <w:rsid w:val="00F40B73"/>
    <w:rsid w:val="00F40B85"/>
    <w:rsid w:val="00F41AE9"/>
    <w:rsid w:val="00F425CE"/>
    <w:rsid w:val="00F42968"/>
    <w:rsid w:val="00F42A91"/>
    <w:rsid w:val="00F42BC7"/>
    <w:rsid w:val="00F42C2B"/>
    <w:rsid w:val="00F430CE"/>
    <w:rsid w:val="00F43496"/>
    <w:rsid w:val="00F44E72"/>
    <w:rsid w:val="00F44F47"/>
    <w:rsid w:val="00F450D2"/>
    <w:rsid w:val="00F455E5"/>
    <w:rsid w:val="00F4569A"/>
    <w:rsid w:val="00F457F1"/>
    <w:rsid w:val="00F459CE"/>
    <w:rsid w:val="00F4628C"/>
    <w:rsid w:val="00F46568"/>
    <w:rsid w:val="00F466C0"/>
    <w:rsid w:val="00F46946"/>
    <w:rsid w:val="00F475B6"/>
    <w:rsid w:val="00F475C8"/>
    <w:rsid w:val="00F51439"/>
    <w:rsid w:val="00F5177D"/>
    <w:rsid w:val="00F51786"/>
    <w:rsid w:val="00F52443"/>
    <w:rsid w:val="00F52500"/>
    <w:rsid w:val="00F52768"/>
    <w:rsid w:val="00F52B13"/>
    <w:rsid w:val="00F531BD"/>
    <w:rsid w:val="00F53B80"/>
    <w:rsid w:val="00F53D09"/>
    <w:rsid w:val="00F54AC0"/>
    <w:rsid w:val="00F54EAB"/>
    <w:rsid w:val="00F55B67"/>
    <w:rsid w:val="00F55CF0"/>
    <w:rsid w:val="00F55F1B"/>
    <w:rsid w:val="00F566ED"/>
    <w:rsid w:val="00F572B5"/>
    <w:rsid w:val="00F5744C"/>
    <w:rsid w:val="00F57468"/>
    <w:rsid w:val="00F60514"/>
    <w:rsid w:val="00F625B1"/>
    <w:rsid w:val="00F63410"/>
    <w:rsid w:val="00F6422F"/>
    <w:rsid w:val="00F64497"/>
    <w:rsid w:val="00F64613"/>
    <w:rsid w:val="00F64D86"/>
    <w:rsid w:val="00F663A8"/>
    <w:rsid w:val="00F6654B"/>
    <w:rsid w:val="00F6695D"/>
    <w:rsid w:val="00F67234"/>
    <w:rsid w:val="00F676A2"/>
    <w:rsid w:val="00F679A8"/>
    <w:rsid w:val="00F67C81"/>
    <w:rsid w:val="00F67EF8"/>
    <w:rsid w:val="00F700E5"/>
    <w:rsid w:val="00F7034B"/>
    <w:rsid w:val="00F70CDA"/>
    <w:rsid w:val="00F70E44"/>
    <w:rsid w:val="00F7121D"/>
    <w:rsid w:val="00F71C0F"/>
    <w:rsid w:val="00F72041"/>
    <w:rsid w:val="00F72692"/>
    <w:rsid w:val="00F72C33"/>
    <w:rsid w:val="00F7314C"/>
    <w:rsid w:val="00F7416C"/>
    <w:rsid w:val="00F74886"/>
    <w:rsid w:val="00F74962"/>
    <w:rsid w:val="00F750ED"/>
    <w:rsid w:val="00F7582D"/>
    <w:rsid w:val="00F759D9"/>
    <w:rsid w:val="00F75D3A"/>
    <w:rsid w:val="00F76411"/>
    <w:rsid w:val="00F77961"/>
    <w:rsid w:val="00F800DC"/>
    <w:rsid w:val="00F80354"/>
    <w:rsid w:val="00F807E8"/>
    <w:rsid w:val="00F80811"/>
    <w:rsid w:val="00F8106C"/>
    <w:rsid w:val="00F82762"/>
    <w:rsid w:val="00F850D3"/>
    <w:rsid w:val="00F855EB"/>
    <w:rsid w:val="00F85C4A"/>
    <w:rsid w:val="00F8601A"/>
    <w:rsid w:val="00F86FBA"/>
    <w:rsid w:val="00F87D4F"/>
    <w:rsid w:val="00F90ACC"/>
    <w:rsid w:val="00F90F16"/>
    <w:rsid w:val="00F91AE5"/>
    <w:rsid w:val="00F923A8"/>
    <w:rsid w:val="00F92812"/>
    <w:rsid w:val="00F928F5"/>
    <w:rsid w:val="00F92E64"/>
    <w:rsid w:val="00F93437"/>
    <w:rsid w:val="00F93BFF"/>
    <w:rsid w:val="00F93FF0"/>
    <w:rsid w:val="00F94842"/>
    <w:rsid w:val="00F9492C"/>
    <w:rsid w:val="00F94ACD"/>
    <w:rsid w:val="00F94F16"/>
    <w:rsid w:val="00F95782"/>
    <w:rsid w:val="00F95A5B"/>
    <w:rsid w:val="00F964F1"/>
    <w:rsid w:val="00F96CBA"/>
    <w:rsid w:val="00FA063E"/>
    <w:rsid w:val="00FA0D40"/>
    <w:rsid w:val="00FA0E01"/>
    <w:rsid w:val="00FA0E3B"/>
    <w:rsid w:val="00FA1585"/>
    <w:rsid w:val="00FA1A47"/>
    <w:rsid w:val="00FA1BD4"/>
    <w:rsid w:val="00FA2A22"/>
    <w:rsid w:val="00FA2D90"/>
    <w:rsid w:val="00FA44B8"/>
    <w:rsid w:val="00FA44FD"/>
    <w:rsid w:val="00FA4889"/>
    <w:rsid w:val="00FA493B"/>
    <w:rsid w:val="00FA4C59"/>
    <w:rsid w:val="00FA5824"/>
    <w:rsid w:val="00FA63FF"/>
    <w:rsid w:val="00FA70A6"/>
    <w:rsid w:val="00FA7598"/>
    <w:rsid w:val="00FA75EB"/>
    <w:rsid w:val="00FA7BD9"/>
    <w:rsid w:val="00FA7EDF"/>
    <w:rsid w:val="00FB0375"/>
    <w:rsid w:val="00FB03EE"/>
    <w:rsid w:val="00FB07D9"/>
    <w:rsid w:val="00FB0A3B"/>
    <w:rsid w:val="00FB0D64"/>
    <w:rsid w:val="00FB0D88"/>
    <w:rsid w:val="00FB0DFD"/>
    <w:rsid w:val="00FB0F6A"/>
    <w:rsid w:val="00FB12F4"/>
    <w:rsid w:val="00FB20D7"/>
    <w:rsid w:val="00FB2922"/>
    <w:rsid w:val="00FB3650"/>
    <w:rsid w:val="00FB4684"/>
    <w:rsid w:val="00FB46FA"/>
    <w:rsid w:val="00FB47FA"/>
    <w:rsid w:val="00FB4D4A"/>
    <w:rsid w:val="00FB5C4C"/>
    <w:rsid w:val="00FC07E9"/>
    <w:rsid w:val="00FC18EC"/>
    <w:rsid w:val="00FC1B31"/>
    <w:rsid w:val="00FC2E79"/>
    <w:rsid w:val="00FC3602"/>
    <w:rsid w:val="00FC3A39"/>
    <w:rsid w:val="00FC3EDB"/>
    <w:rsid w:val="00FC4C43"/>
    <w:rsid w:val="00FC5B94"/>
    <w:rsid w:val="00FC64CB"/>
    <w:rsid w:val="00FC65D5"/>
    <w:rsid w:val="00FC71D2"/>
    <w:rsid w:val="00FC7EDE"/>
    <w:rsid w:val="00FD058B"/>
    <w:rsid w:val="00FD2513"/>
    <w:rsid w:val="00FD2963"/>
    <w:rsid w:val="00FD4C4F"/>
    <w:rsid w:val="00FD668A"/>
    <w:rsid w:val="00FD677D"/>
    <w:rsid w:val="00FD68CE"/>
    <w:rsid w:val="00FD6D55"/>
    <w:rsid w:val="00FD6F04"/>
    <w:rsid w:val="00FD76F1"/>
    <w:rsid w:val="00FE0002"/>
    <w:rsid w:val="00FE06AE"/>
    <w:rsid w:val="00FE0FDC"/>
    <w:rsid w:val="00FE1561"/>
    <w:rsid w:val="00FE160B"/>
    <w:rsid w:val="00FE165A"/>
    <w:rsid w:val="00FE2BF6"/>
    <w:rsid w:val="00FE2D6B"/>
    <w:rsid w:val="00FE363C"/>
    <w:rsid w:val="00FE3727"/>
    <w:rsid w:val="00FE3873"/>
    <w:rsid w:val="00FE402A"/>
    <w:rsid w:val="00FE4220"/>
    <w:rsid w:val="00FE4D9E"/>
    <w:rsid w:val="00FE4DBF"/>
    <w:rsid w:val="00FE54C6"/>
    <w:rsid w:val="00FE5824"/>
    <w:rsid w:val="00FE5EF8"/>
    <w:rsid w:val="00FE5F96"/>
    <w:rsid w:val="00FE666D"/>
    <w:rsid w:val="00FE6683"/>
    <w:rsid w:val="00FE7488"/>
    <w:rsid w:val="00FE7B2C"/>
    <w:rsid w:val="00FE7DA0"/>
    <w:rsid w:val="00FF0B3E"/>
    <w:rsid w:val="00FF0C25"/>
    <w:rsid w:val="00FF0FB3"/>
    <w:rsid w:val="00FF1246"/>
    <w:rsid w:val="00FF1367"/>
    <w:rsid w:val="00FF1520"/>
    <w:rsid w:val="00FF17E9"/>
    <w:rsid w:val="00FF1B8C"/>
    <w:rsid w:val="00FF1BF9"/>
    <w:rsid w:val="00FF24ED"/>
    <w:rsid w:val="00FF2610"/>
    <w:rsid w:val="00FF266E"/>
    <w:rsid w:val="00FF29EE"/>
    <w:rsid w:val="00FF2B04"/>
    <w:rsid w:val="00FF30F5"/>
    <w:rsid w:val="00FF3553"/>
    <w:rsid w:val="00FF4F39"/>
    <w:rsid w:val="00FF5953"/>
    <w:rsid w:val="00FF72D7"/>
    <w:rsid w:val="00FF756E"/>
    <w:rsid w:val="00FF776F"/>
    <w:rsid w:val="00FF7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0DA0E2"/>
  <w15:docId w15:val="{AE2A3A37-4DFF-4928-8C8D-CF60BE30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DO" w:eastAsia="es-D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228"/>
    <w:rPr>
      <w:sz w:val="24"/>
      <w:szCs w:val="24"/>
      <w:lang w:val="en-US" w:eastAsia="en-US"/>
    </w:rPr>
  </w:style>
  <w:style w:type="paragraph" w:styleId="Heading1">
    <w:name w:val="heading 1"/>
    <w:basedOn w:val="Normal"/>
    <w:link w:val="Heading1Char"/>
    <w:qFormat/>
    <w:rsid w:val="00B26AAA"/>
    <w:pPr>
      <w:numPr>
        <w:numId w:val="9"/>
      </w:numPr>
      <w:spacing w:before="100" w:beforeAutospacing="1" w:after="100" w:afterAutospacing="1"/>
      <w:jc w:val="both"/>
      <w:outlineLvl w:val="0"/>
    </w:pPr>
    <w:rPr>
      <w:b/>
      <w:bCs/>
      <w:kern w:val="36"/>
      <w:sz w:val="32"/>
      <w:szCs w:val="48"/>
    </w:rPr>
  </w:style>
  <w:style w:type="paragraph" w:styleId="Heading2">
    <w:name w:val="heading 2"/>
    <w:basedOn w:val="Normal"/>
    <w:next w:val="Normal"/>
    <w:link w:val="Heading2Char"/>
    <w:uiPriority w:val="9"/>
    <w:unhideWhenUsed/>
    <w:qFormat/>
    <w:rsid w:val="001D78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0B5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6AAA"/>
    <w:rPr>
      <w:b/>
      <w:bCs/>
      <w:kern w:val="36"/>
      <w:sz w:val="32"/>
      <w:szCs w:val="48"/>
      <w:lang w:val="en-US" w:eastAsia="en-US"/>
    </w:rPr>
  </w:style>
  <w:style w:type="character" w:customStyle="1" w:styleId="Heading3Char">
    <w:name w:val="Heading 3 Char"/>
    <w:basedOn w:val="DefaultParagraphFont"/>
    <w:link w:val="Heading3"/>
    <w:uiPriority w:val="9"/>
    <w:semiHidden/>
    <w:rsid w:val="008C0B5A"/>
    <w:rPr>
      <w:rFonts w:asciiTheme="majorHAnsi" w:eastAsiaTheme="majorEastAsia" w:hAnsiTheme="majorHAnsi" w:cstheme="majorBidi"/>
      <w:b/>
      <w:bCs/>
      <w:color w:val="4F81BD" w:themeColor="accent1"/>
      <w:sz w:val="24"/>
      <w:szCs w:val="24"/>
      <w:lang w:val="en-US" w:eastAsia="en-US"/>
    </w:rPr>
  </w:style>
  <w:style w:type="paragraph" w:styleId="Header">
    <w:name w:val="header"/>
    <w:basedOn w:val="Normal"/>
    <w:link w:val="HeaderChar"/>
    <w:uiPriority w:val="99"/>
    <w:rsid w:val="00D2678B"/>
    <w:pPr>
      <w:tabs>
        <w:tab w:val="center" w:pos="4320"/>
        <w:tab w:val="right" w:pos="8640"/>
      </w:tabs>
    </w:pPr>
  </w:style>
  <w:style w:type="character" w:customStyle="1" w:styleId="HeaderChar">
    <w:name w:val="Header Char"/>
    <w:basedOn w:val="DefaultParagraphFont"/>
    <w:link w:val="Header"/>
    <w:uiPriority w:val="99"/>
    <w:rsid w:val="008A760E"/>
    <w:rPr>
      <w:sz w:val="24"/>
      <w:szCs w:val="24"/>
      <w:lang w:val="en-US" w:eastAsia="en-US"/>
    </w:rPr>
  </w:style>
  <w:style w:type="paragraph" w:styleId="Footer">
    <w:name w:val="footer"/>
    <w:basedOn w:val="Normal"/>
    <w:link w:val="FooterChar"/>
    <w:uiPriority w:val="99"/>
    <w:rsid w:val="00D2678B"/>
    <w:pPr>
      <w:tabs>
        <w:tab w:val="center" w:pos="4320"/>
        <w:tab w:val="right" w:pos="8640"/>
      </w:tabs>
    </w:pPr>
  </w:style>
  <w:style w:type="character" w:customStyle="1" w:styleId="EstiloCorreo201">
    <w:name w:val="EstiloCorreo201"/>
    <w:basedOn w:val="DefaultParagraphFont"/>
    <w:semiHidden/>
    <w:rsid w:val="00D2678B"/>
    <w:rPr>
      <w:rFonts w:ascii="Arial" w:hAnsi="Arial" w:cs="Arial"/>
      <w:color w:val="auto"/>
      <w:sz w:val="20"/>
      <w:szCs w:val="20"/>
    </w:rPr>
  </w:style>
  <w:style w:type="paragraph" w:styleId="ListParagraph">
    <w:name w:val="List Paragraph"/>
    <w:basedOn w:val="Normal"/>
    <w:uiPriority w:val="34"/>
    <w:qFormat/>
    <w:rsid w:val="00867D46"/>
    <w:pPr>
      <w:ind w:left="720"/>
      <w:contextualSpacing/>
    </w:pPr>
  </w:style>
  <w:style w:type="character" w:styleId="CommentReference">
    <w:name w:val="annotation reference"/>
    <w:basedOn w:val="DefaultParagraphFont"/>
    <w:uiPriority w:val="99"/>
    <w:semiHidden/>
    <w:unhideWhenUsed/>
    <w:rsid w:val="00E04449"/>
    <w:rPr>
      <w:sz w:val="16"/>
      <w:szCs w:val="16"/>
    </w:rPr>
  </w:style>
  <w:style w:type="paragraph" w:styleId="CommentText">
    <w:name w:val="annotation text"/>
    <w:basedOn w:val="Normal"/>
    <w:link w:val="CommentTextChar"/>
    <w:uiPriority w:val="99"/>
    <w:semiHidden/>
    <w:unhideWhenUsed/>
    <w:rsid w:val="00E04449"/>
    <w:rPr>
      <w:sz w:val="20"/>
      <w:szCs w:val="20"/>
    </w:rPr>
  </w:style>
  <w:style w:type="character" w:customStyle="1" w:styleId="CommentTextChar">
    <w:name w:val="Comment Text Char"/>
    <w:basedOn w:val="DefaultParagraphFont"/>
    <w:link w:val="CommentText"/>
    <w:uiPriority w:val="99"/>
    <w:semiHidden/>
    <w:rsid w:val="00E04449"/>
    <w:rPr>
      <w:lang w:val="en-US" w:eastAsia="en-US"/>
    </w:rPr>
  </w:style>
  <w:style w:type="paragraph" w:styleId="CommentSubject">
    <w:name w:val="annotation subject"/>
    <w:basedOn w:val="CommentText"/>
    <w:next w:val="CommentText"/>
    <w:link w:val="CommentSubjectChar"/>
    <w:uiPriority w:val="99"/>
    <w:semiHidden/>
    <w:unhideWhenUsed/>
    <w:rsid w:val="00E04449"/>
    <w:rPr>
      <w:b/>
      <w:bCs/>
    </w:rPr>
  </w:style>
  <w:style w:type="character" w:customStyle="1" w:styleId="CommentSubjectChar">
    <w:name w:val="Comment Subject Char"/>
    <w:basedOn w:val="CommentTextChar"/>
    <w:link w:val="CommentSubject"/>
    <w:uiPriority w:val="99"/>
    <w:semiHidden/>
    <w:rsid w:val="00E04449"/>
    <w:rPr>
      <w:b/>
      <w:bCs/>
      <w:lang w:val="en-US" w:eastAsia="en-US"/>
    </w:rPr>
  </w:style>
  <w:style w:type="paragraph" w:styleId="BalloonText">
    <w:name w:val="Balloon Text"/>
    <w:basedOn w:val="Normal"/>
    <w:link w:val="BalloonTextChar"/>
    <w:uiPriority w:val="99"/>
    <w:semiHidden/>
    <w:unhideWhenUsed/>
    <w:rsid w:val="00E04449"/>
    <w:rPr>
      <w:rFonts w:ascii="Tahoma" w:hAnsi="Tahoma" w:cs="Tahoma"/>
      <w:sz w:val="16"/>
      <w:szCs w:val="16"/>
    </w:rPr>
  </w:style>
  <w:style w:type="character" w:customStyle="1" w:styleId="BalloonTextChar">
    <w:name w:val="Balloon Text Char"/>
    <w:basedOn w:val="DefaultParagraphFont"/>
    <w:link w:val="BalloonText"/>
    <w:uiPriority w:val="99"/>
    <w:semiHidden/>
    <w:rsid w:val="00E04449"/>
    <w:rPr>
      <w:rFonts w:ascii="Tahoma" w:hAnsi="Tahoma" w:cs="Tahoma"/>
      <w:sz w:val="16"/>
      <w:szCs w:val="16"/>
      <w:lang w:val="en-US" w:eastAsia="en-US"/>
    </w:rPr>
  </w:style>
  <w:style w:type="paragraph" w:styleId="NoSpacing">
    <w:name w:val="No Spacing"/>
    <w:link w:val="NoSpacingChar"/>
    <w:uiPriority w:val="1"/>
    <w:qFormat/>
    <w:rsid w:val="008A760E"/>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8A760E"/>
    <w:rPr>
      <w:rFonts w:asciiTheme="minorHAnsi" w:eastAsiaTheme="minorHAnsi" w:hAnsiTheme="minorHAnsi" w:cstheme="minorBidi"/>
      <w:sz w:val="22"/>
      <w:szCs w:val="22"/>
      <w:lang w:eastAsia="en-US"/>
    </w:rPr>
  </w:style>
  <w:style w:type="paragraph" w:customStyle="1" w:styleId="CM3">
    <w:name w:val="CM3"/>
    <w:basedOn w:val="Normal"/>
    <w:next w:val="Normal"/>
    <w:uiPriority w:val="99"/>
    <w:rsid w:val="00241687"/>
    <w:pPr>
      <w:widowControl w:val="0"/>
      <w:autoSpaceDE w:val="0"/>
      <w:autoSpaceDN w:val="0"/>
      <w:adjustRightInd w:val="0"/>
      <w:spacing w:line="288" w:lineRule="atLeast"/>
    </w:pPr>
    <w:rPr>
      <w:rFonts w:ascii="Book Antiqua" w:hAnsi="Book Antiqua"/>
      <w:lang w:val="es-DO" w:eastAsia="es-DO"/>
    </w:rPr>
  </w:style>
  <w:style w:type="paragraph" w:customStyle="1" w:styleId="Default">
    <w:name w:val="Default"/>
    <w:rsid w:val="00241687"/>
    <w:pPr>
      <w:widowControl w:val="0"/>
      <w:autoSpaceDE w:val="0"/>
      <w:autoSpaceDN w:val="0"/>
      <w:adjustRightInd w:val="0"/>
    </w:pPr>
    <w:rPr>
      <w:rFonts w:ascii="Book Antiqua" w:hAnsi="Book Antiqua" w:cs="Book Antiqua"/>
      <w:color w:val="000000"/>
      <w:sz w:val="24"/>
      <w:szCs w:val="24"/>
    </w:rPr>
  </w:style>
  <w:style w:type="paragraph" w:customStyle="1" w:styleId="CM18">
    <w:name w:val="CM18"/>
    <w:basedOn w:val="Default"/>
    <w:next w:val="Default"/>
    <w:uiPriority w:val="99"/>
    <w:rsid w:val="00241687"/>
    <w:rPr>
      <w:rFonts w:cs="Times New Roman"/>
      <w:color w:val="auto"/>
    </w:rPr>
  </w:style>
  <w:style w:type="paragraph" w:styleId="NormalWeb">
    <w:name w:val="Normal (Web)"/>
    <w:basedOn w:val="Normal"/>
    <w:uiPriority w:val="99"/>
    <w:rsid w:val="00A8454A"/>
    <w:pPr>
      <w:spacing w:before="100" w:beforeAutospacing="1" w:after="100" w:afterAutospacing="1"/>
    </w:pPr>
  </w:style>
  <w:style w:type="character" w:customStyle="1" w:styleId="cuerpo-libro">
    <w:name w:val="cuerpo-libro"/>
    <w:basedOn w:val="DefaultParagraphFont"/>
    <w:rsid w:val="00A8454A"/>
  </w:style>
  <w:style w:type="character" w:styleId="Hyperlink">
    <w:name w:val="Hyperlink"/>
    <w:basedOn w:val="DefaultParagraphFont"/>
    <w:uiPriority w:val="99"/>
    <w:unhideWhenUsed/>
    <w:rsid w:val="00D85394"/>
    <w:rPr>
      <w:color w:val="0000FF"/>
      <w:u w:val="single"/>
    </w:rPr>
  </w:style>
  <w:style w:type="table" w:styleId="TableGrid">
    <w:name w:val="Table Grid"/>
    <w:basedOn w:val="TableNormal"/>
    <w:uiPriority w:val="59"/>
    <w:rsid w:val="00787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qFormat/>
    <w:rsid w:val="004978BD"/>
    <w:rPr>
      <w:rFonts w:ascii="Calibri" w:eastAsia="Calibri" w:hAnsi="Calibri"/>
      <w:sz w:val="22"/>
      <w:szCs w:val="22"/>
      <w:lang w:eastAsia="en-US"/>
    </w:rPr>
  </w:style>
  <w:style w:type="paragraph" w:styleId="Subtitle">
    <w:name w:val="Subtitle"/>
    <w:basedOn w:val="Normal"/>
    <w:next w:val="Normal"/>
    <w:link w:val="SubtitleChar"/>
    <w:uiPriority w:val="11"/>
    <w:qFormat/>
    <w:rsid w:val="00B26AAA"/>
    <w:pPr>
      <w:numPr>
        <w:numId w:val="10"/>
      </w:numPr>
    </w:pPr>
    <w:rPr>
      <w:rFonts w:eastAsiaTheme="majorEastAsia" w:cstheme="majorBidi"/>
      <w:b/>
      <w:i/>
      <w:iCs/>
      <w:color w:val="000000" w:themeColor="text1"/>
      <w:spacing w:val="15"/>
      <w:sz w:val="28"/>
    </w:rPr>
  </w:style>
  <w:style w:type="character" w:customStyle="1" w:styleId="SubtitleChar">
    <w:name w:val="Subtitle Char"/>
    <w:basedOn w:val="DefaultParagraphFont"/>
    <w:link w:val="Subtitle"/>
    <w:uiPriority w:val="11"/>
    <w:rsid w:val="00B26AAA"/>
    <w:rPr>
      <w:rFonts w:eastAsiaTheme="majorEastAsia" w:cstheme="majorBidi"/>
      <w:b/>
      <w:i/>
      <w:iCs/>
      <w:color w:val="000000" w:themeColor="text1"/>
      <w:spacing w:val="15"/>
      <w:sz w:val="28"/>
      <w:szCs w:val="24"/>
      <w:lang w:val="en-US" w:eastAsia="en-US"/>
    </w:rPr>
  </w:style>
  <w:style w:type="paragraph" w:styleId="TOCHeading">
    <w:name w:val="TOC Heading"/>
    <w:basedOn w:val="Heading1"/>
    <w:next w:val="Normal"/>
    <w:uiPriority w:val="39"/>
    <w:unhideWhenUsed/>
    <w:qFormat/>
    <w:rsid w:val="00F90F16"/>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OC1">
    <w:name w:val="toc 1"/>
    <w:basedOn w:val="Normal"/>
    <w:next w:val="Normal"/>
    <w:autoRedefine/>
    <w:uiPriority w:val="39"/>
    <w:unhideWhenUsed/>
    <w:rsid w:val="00C2728C"/>
    <w:pPr>
      <w:tabs>
        <w:tab w:val="left" w:pos="440"/>
        <w:tab w:val="left" w:pos="567"/>
        <w:tab w:val="right" w:leader="dot" w:pos="9350"/>
      </w:tabs>
      <w:spacing w:after="100" w:line="480" w:lineRule="auto"/>
    </w:pPr>
    <w:rPr>
      <w:noProof/>
      <w:lang w:val="es-DO"/>
    </w:rPr>
  </w:style>
  <w:style w:type="character" w:customStyle="1" w:styleId="A5">
    <w:name w:val="A5"/>
    <w:uiPriority w:val="99"/>
    <w:rsid w:val="00E06923"/>
    <w:rPr>
      <w:rFonts w:cs="Book Antiqua"/>
      <w:b/>
      <w:bCs/>
      <w:color w:val="000000"/>
      <w:sz w:val="37"/>
      <w:szCs w:val="37"/>
    </w:rPr>
  </w:style>
  <w:style w:type="character" w:customStyle="1" w:styleId="A0">
    <w:name w:val="A0"/>
    <w:uiPriority w:val="99"/>
    <w:rsid w:val="00E06923"/>
    <w:rPr>
      <w:rFonts w:cs="Minion Pro"/>
      <w:color w:val="000000"/>
      <w:sz w:val="36"/>
      <w:szCs w:val="36"/>
    </w:rPr>
  </w:style>
  <w:style w:type="character" w:customStyle="1" w:styleId="A6">
    <w:name w:val="A6"/>
    <w:uiPriority w:val="99"/>
    <w:rsid w:val="00CB1E5F"/>
    <w:rPr>
      <w:rFonts w:cs="Minion Pro"/>
      <w:color w:val="000000"/>
    </w:rPr>
  </w:style>
  <w:style w:type="table" w:styleId="LightShading-Accent5">
    <w:name w:val="Light Shading Accent 5"/>
    <w:basedOn w:val="TableNormal"/>
    <w:uiPriority w:val="60"/>
    <w:rsid w:val="00C12D3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C12D3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Sombreadoclaro-nfasis11">
    <w:name w:val="Sombreado claro - Énfasis 11"/>
    <w:basedOn w:val="TableNormal"/>
    <w:uiPriority w:val="60"/>
    <w:rsid w:val="007505E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7">
    <w:name w:val="A7"/>
    <w:uiPriority w:val="99"/>
    <w:rsid w:val="00E36ADC"/>
    <w:rPr>
      <w:rFonts w:cs="Book Antiqua"/>
      <w:b/>
      <w:bCs/>
      <w:color w:val="000000"/>
      <w:sz w:val="48"/>
      <w:szCs w:val="48"/>
    </w:rPr>
  </w:style>
  <w:style w:type="character" w:customStyle="1" w:styleId="A8">
    <w:name w:val="A8"/>
    <w:uiPriority w:val="99"/>
    <w:rsid w:val="00E36ADC"/>
    <w:rPr>
      <w:rFonts w:cs="Book Antiqua"/>
      <w:b/>
      <w:bCs/>
      <w:color w:val="000000"/>
      <w:sz w:val="37"/>
      <w:szCs w:val="37"/>
    </w:rPr>
  </w:style>
  <w:style w:type="character" w:customStyle="1" w:styleId="A1">
    <w:name w:val="A1"/>
    <w:uiPriority w:val="99"/>
    <w:rsid w:val="00E36ADC"/>
    <w:rPr>
      <w:rFonts w:cs="Minion Pro"/>
      <w:color w:val="000000"/>
      <w:sz w:val="28"/>
      <w:szCs w:val="28"/>
    </w:rPr>
  </w:style>
  <w:style w:type="paragraph" w:customStyle="1" w:styleId="Pa0">
    <w:name w:val="Pa0"/>
    <w:basedOn w:val="Default"/>
    <w:next w:val="Default"/>
    <w:uiPriority w:val="99"/>
    <w:rsid w:val="00E36ADC"/>
    <w:pPr>
      <w:widowControl/>
      <w:spacing w:line="241" w:lineRule="atLeast"/>
    </w:pPr>
    <w:rPr>
      <w:rFonts w:cs="Times New Roman"/>
      <w:color w:val="auto"/>
      <w:lang w:val="en-US"/>
    </w:rPr>
  </w:style>
  <w:style w:type="character" w:customStyle="1" w:styleId="A3">
    <w:name w:val="A3"/>
    <w:uiPriority w:val="99"/>
    <w:rsid w:val="00E36ADC"/>
    <w:rPr>
      <w:rFonts w:cs="Book Antiqua"/>
      <w:b/>
      <w:bCs/>
      <w:color w:val="000000"/>
      <w:sz w:val="48"/>
      <w:szCs w:val="48"/>
    </w:rPr>
  </w:style>
  <w:style w:type="paragraph" w:customStyle="1" w:styleId="Pa3">
    <w:name w:val="Pa3"/>
    <w:basedOn w:val="Default"/>
    <w:next w:val="Default"/>
    <w:uiPriority w:val="99"/>
    <w:rsid w:val="002E192B"/>
    <w:pPr>
      <w:widowControl/>
      <w:spacing w:line="241" w:lineRule="atLeast"/>
    </w:pPr>
    <w:rPr>
      <w:rFonts w:ascii="Minion Pro" w:hAnsi="Minion Pro" w:cs="Times New Roman"/>
      <w:color w:val="auto"/>
      <w:lang w:val="en-US"/>
    </w:rPr>
  </w:style>
  <w:style w:type="paragraph" w:customStyle="1" w:styleId="Pa1">
    <w:name w:val="Pa1"/>
    <w:basedOn w:val="Default"/>
    <w:next w:val="Default"/>
    <w:uiPriority w:val="99"/>
    <w:rsid w:val="00F06E72"/>
    <w:pPr>
      <w:widowControl/>
      <w:spacing w:line="241" w:lineRule="atLeast"/>
    </w:pPr>
    <w:rPr>
      <w:rFonts w:ascii="Minion Pro" w:hAnsi="Minion Pro" w:cs="Times New Roman"/>
      <w:color w:val="auto"/>
      <w:lang w:val="en-US"/>
    </w:rPr>
  </w:style>
  <w:style w:type="character" w:styleId="Emphasis">
    <w:name w:val="Emphasis"/>
    <w:basedOn w:val="DefaultParagraphFont"/>
    <w:uiPriority w:val="20"/>
    <w:qFormat/>
    <w:rsid w:val="0081001B"/>
    <w:rPr>
      <w:i/>
      <w:iCs/>
    </w:rPr>
  </w:style>
  <w:style w:type="character" w:styleId="FollowedHyperlink">
    <w:name w:val="FollowedHyperlink"/>
    <w:basedOn w:val="DefaultParagraphFont"/>
    <w:uiPriority w:val="99"/>
    <w:semiHidden/>
    <w:unhideWhenUsed/>
    <w:rsid w:val="00ED358E"/>
    <w:rPr>
      <w:color w:val="800080"/>
      <w:u w:val="single"/>
    </w:rPr>
  </w:style>
  <w:style w:type="paragraph" w:customStyle="1" w:styleId="font5">
    <w:name w:val="font5"/>
    <w:basedOn w:val="Normal"/>
    <w:rsid w:val="00ED358E"/>
    <w:pPr>
      <w:spacing w:before="100" w:beforeAutospacing="1" w:after="100" w:afterAutospacing="1"/>
    </w:pPr>
    <w:rPr>
      <w:rFonts w:ascii="Arial" w:hAnsi="Arial" w:cs="Arial"/>
      <w:sz w:val="16"/>
      <w:szCs w:val="16"/>
    </w:rPr>
  </w:style>
  <w:style w:type="paragraph" w:customStyle="1" w:styleId="font6">
    <w:name w:val="font6"/>
    <w:basedOn w:val="Normal"/>
    <w:rsid w:val="00ED358E"/>
    <w:pPr>
      <w:spacing w:before="100" w:beforeAutospacing="1" w:after="100" w:afterAutospacing="1"/>
    </w:pPr>
    <w:rPr>
      <w:rFonts w:ascii="Arial" w:hAnsi="Arial" w:cs="Arial"/>
      <w:sz w:val="14"/>
      <w:szCs w:val="14"/>
    </w:rPr>
  </w:style>
  <w:style w:type="paragraph" w:customStyle="1" w:styleId="xl63">
    <w:name w:val="xl63"/>
    <w:basedOn w:val="Normal"/>
    <w:rsid w:val="00ED358E"/>
    <w:pPr>
      <w:spacing w:before="100" w:beforeAutospacing="1" w:after="100" w:afterAutospacing="1"/>
    </w:pPr>
    <w:rPr>
      <w:rFonts w:ascii="Arial" w:hAnsi="Arial" w:cs="Arial"/>
      <w:sz w:val="16"/>
      <w:szCs w:val="16"/>
    </w:rPr>
  </w:style>
  <w:style w:type="paragraph" w:customStyle="1" w:styleId="xl64">
    <w:name w:val="xl64"/>
    <w:basedOn w:val="Normal"/>
    <w:rsid w:val="00ED358E"/>
    <w:pPr>
      <w:spacing w:before="100" w:beforeAutospacing="1" w:after="100" w:afterAutospacing="1"/>
    </w:pPr>
    <w:rPr>
      <w:rFonts w:ascii="Arial" w:hAnsi="Arial" w:cs="Arial"/>
      <w:sz w:val="18"/>
      <w:szCs w:val="18"/>
    </w:rPr>
  </w:style>
  <w:style w:type="paragraph" w:customStyle="1" w:styleId="xl65">
    <w:name w:val="xl65"/>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66">
    <w:name w:val="xl66"/>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7">
    <w:name w:val="xl67"/>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9">
    <w:name w:val="xl69"/>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1">
    <w:name w:val="xl71"/>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2">
    <w:name w:val="xl72"/>
    <w:basedOn w:val="Normal"/>
    <w:rsid w:val="00ED358E"/>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3">
    <w:name w:val="xl73"/>
    <w:basedOn w:val="Normal"/>
    <w:rsid w:val="00ED358E"/>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4">
    <w:name w:val="xl74"/>
    <w:basedOn w:val="Normal"/>
    <w:rsid w:val="00ED358E"/>
    <w:pPr>
      <w:pBdr>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Normal"/>
    <w:rsid w:val="00ED358E"/>
    <w:pPr>
      <w:pBdr>
        <w:top w:val="single" w:sz="8" w:space="0" w:color="auto"/>
        <w:left w:val="single" w:sz="8" w:space="0" w:color="auto"/>
      </w:pBdr>
      <w:spacing w:before="100" w:beforeAutospacing="1" w:after="100" w:afterAutospacing="1"/>
    </w:pPr>
  </w:style>
  <w:style w:type="paragraph" w:customStyle="1" w:styleId="xl76">
    <w:name w:val="xl76"/>
    <w:basedOn w:val="Normal"/>
    <w:rsid w:val="00ED358E"/>
    <w:pPr>
      <w:pBdr>
        <w:top w:val="single" w:sz="8" w:space="0" w:color="auto"/>
      </w:pBdr>
      <w:spacing w:before="100" w:beforeAutospacing="1" w:after="100" w:afterAutospacing="1"/>
    </w:pPr>
  </w:style>
  <w:style w:type="paragraph" w:customStyle="1" w:styleId="xl77">
    <w:name w:val="xl77"/>
    <w:basedOn w:val="Normal"/>
    <w:rsid w:val="00ED358E"/>
    <w:pPr>
      <w:pBdr>
        <w:top w:val="single" w:sz="8" w:space="0" w:color="auto"/>
      </w:pBdr>
      <w:spacing w:before="100" w:beforeAutospacing="1" w:after="100" w:afterAutospacing="1"/>
      <w:jc w:val="center"/>
    </w:pPr>
    <w:rPr>
      <w:rFonts w:ascii="Arial" w:hAnsi="Arial" w:cs="Arial"/>
    </w:rPr>
  </w:style>
  <w:style w:type="paragraph" w:customStyle="1" w:styleId="xl78">
    <w:name w:val="xl78"/>
    <w:basedOn w:val="Normal"/>
    <w:rsid w:val="00ED358E"/>
    <w:pPr>
      <w:pBdr>
        <w:top w:val="single" w:sz="8" w:space="0" w:color="auto"/>
      </w:pBdr>
      <w:spacing w:before="100" w:beforeAutospacing="1" w:after="100" w:afterAutospacing="1"/>
    </w:pPr>
    <w:rPr>
      <w:rFonts w:ascii="Arial" w:hAnsi="Arial" w:cs="Arial"/>
    </w:rPr>
  </w:style>
  <w:style w:type="paragraph" w:customStyle="1" w:styleId="xl79">
    <w:name w:val="xl79"/>
    <w:basedOn w:val="Normal"/>
    <w:rsid w:val="00ED358E"/>
    <w:pPr>
      <w:pBdr>
        <w:top w:val="single" w:sz="8" w:space="0" w:color="auto"/>
        <w:right w:val="single" w:sz="8" w:space="0" w:color="auto"/>
      </w:pBdr>
      <w:spacing w:before="100" w:beforeAutospacing="1" w:after="100" w:afterAutospacing="1"/>
    </w:pPr>
  </w:style>
  <w:style w:type="paragraph" w:customStyle="1" w:styleId="xl80">
    <w:name w:val="xl80"/>
    <w:basedOn w:val="Normal"/>
    <w:rsid w:val="00ED358E"/>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81">
    <w:name w:val="xl81"/>
    <w:basedOn w:val="Normal"/>
    <w:rsid w:val="00ED358E"/>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82">
    <w:name w:val="xl82"/>
    <w:basedOn w:val="Normal"/>
    <w:rsid w:val="00ED358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83">
    <w:name w:val="xl83"/>
    <w:basedOn w:val="Normal"/>
    <w:rsid w:val="00ED358E"/>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rPr>
  </w:style>
  <w:style w:type="paragraph" w:customStyle="1" w:styleId="xl84">
    <w:name w:val="xl84"/>
    <w:basedOn w:val="Normal"/>
    <w:rsid w:val="00ED358E"/>
    <w:pPr>
      <w:spacing w:before="100" w:beforeAutospacing="1" w:after="100" w:afterAutospacing="1"/>
      <w:textAlignment w:val="top"/>
    </w:pPr>
  </w:style>
  <w:style w:type="paragraph" w:customStyle="1" w:styleId="xl85">
    <w:name w:val="xl85"/>
    <w:basedOn w:val="Normal"/>
    <w:rsid w:val="00ED358E"/>
    <w:pPr>
      <w:shd w:val="clear" w:color="000000" w:fill="FFFF00"/>
      <w:spacing w:before="100" w:beforeAutospacing="1" w:after="100" w:afterAutospacing="1"/>
      <w:textAlignment w:val="top"/>
    </w:pPr>
  </w:style>
  <w:style w:type="paragraph" w:customStyle="1" w:styleId="xl86">
    <w:name w:val="xl86"/>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8">
    <w:name w:val="xl88"/>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9">
    <w:name w:val="xl89"/>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rPr>
  </w:style>
  <w:style w:type="paragraph" w:customStyle="1" w:styleId="xl90">
    <w:name w:val="xl90"/>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rPr>
  </w:style>
  <w:style w:type="paragraph" w:customStyle="1" w:styleId="xl91">
    <w:name w:val="xl91"/>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rPr>
  </w:style>
  <w:style w:type="paragraph" w:customStyle="1" w:styleId="xl92">
    <w:name w:val="xl92"/>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3">
    <w:name w:val="xl93"/>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14"/>
      <w:szCs w:val="14"/>
    </w:rPr>
  </w:style>
  <w:style w:type="paragraph" w:customStyle="1" w:styleId="xl94">
    <w:name w:val="xl94"/>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14"/>
      <w:szCs w:val="14"/>
    </w:rPr>
  </w:style>
  <w:style w:type="paragraph" w:customStyle="1" w:styleId="xl95">
    <w:name w:val="xl95"/>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6">
    <w:name w:val="xl96"/>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97">
    <w:name w:val="xl97"/>
    <w:basedOn w:val="Normal"/>
    <w:rsid w:val="00ED358E"/>
    <w:pPr>
      <w:pBdr>
        <w:top w:val="single" w:sz="8" w:space="0" w:color="auto"/>
        <w:left w:val="single" w:sz="8" w:space="0" w:color="auto"/>
        <w:bottom w:val="single" w:sz="8" w:space="0" w:color="auto"/>
      </w:pBdr>
      <w:spacing w:before="100" w:beforeAutospacing="1" w:after="100" w:afterAutospacing="1"/>
    </w:pPr>
    <w:rPr>
      <w:rFonts w:ascii="Arial" w:hAnsi="Arial" w:cs="Arial"/>
      <w:b/>
      <w:bCs/>
    </w:rPr>
  </w:style>
  <w:style w:type="paragraph" w:customStyle="1" w:styleId="xl98">
    <w:name w:val="xl98"/>
    <w:basedOn w:val="Normal"/>
    <w:rsid w:val="00ED358E"/>
    <w:pPr>
      <w:pBdr>
        <w:top w:val="single" w:sz="8" w:space="0" w:color="auto"/>
        <w:bottom w:val="single" w:sz="8" w:space="0" w:color="auto"/>
      </w:pBdr>
      <w:spacing w:before="100" w:beforeAutospacing="1" w:after="100" w:afterAutospacing="1"/>
    </w:pPr>
    <w:rPr>
      <w:rFonts w:ascii="Arial" w:hAnsi="Arial" w:cs="Arial"/>
      <w:b/>
      <w:bCs/>
    </w:rPr>
  </w:style>
  <w:style w:type="paragraph" w:customStyle="1" w:styleId="xl99">
    <w:name w:val="xl99"/>
    <w:basedOn w:val="Normal"/>
    <w:rsid w:val="00ED358E"/>
    <w:pPr>
      <w:pBdr>
        <w:top w:val="single" w:sz="8" w:space="0" w:color="auto"/>
        <w:bottom w:val="single" w:sz="8" w:space="0" w:color="auto"/>
      </w:pBdr>
      <w:spacing w:before="100" w:beforeAutospacing="1" w:after="100" w:afterAutospacing="1"/>
    </w:pPr>
    <w:rPr>
      <w:b/>
      <w:bCs/>
    </w:rPr>
  </w:style>
  <w:style w:type="paragraph" w:customStyle="1" w:styleId="xl100">
    <w:name w:val="xl100"/>
    <w:basedOn w:val="Normal"/>
    <w:rsid w:val="00ED358E"/>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Normal"/>
    <w:rsid w:val="00ED358E"/>
    <w:pPr>
      <w:spacing w:before="100" w:beforeAutospacing="1" w:after="100" w:afterAutospacing="1"/>
      <w:textAlignment w:val="top"/>
    </w:pPr>
    <w:rPr>
      <w:b/>
      <w:bCs/>
      <w:color w:val="000000"/>
    </w:rPr>
  </w:style>
  <w:style w:type="paragraph" w:customStyle="1" w:styleId="xl103">
    <w:name w:val="xl103"/>
    <w:basedOn w:val="Normal"/>
    <w:rsid w:val="00ED358E"/>
    <w:pPr>
      <w:pBdr>
        <w:left w:val="single" w:sz="4" w:space="0" w:color="auto"/>
        <w:bottom w:val="single" w:sz="4" w:space="0" w:color="auto"/>
      </w:pBdr>
      <w:spacing w:before="100" w:beforeAutospacing="1" w:after="100" w:afterAutospacing="1"/>
      <w:textAlignment w:val="top"/>
    </w:pPr>
  </w:style>
  <w:style w:type="paragraph" w:customStyle="1" w:styleId="xl104">
    <w:name w:val="xl104"/>
    <w:basedOn w:val="Normal"/>
    <w:rsid w:val="00ED358E"/>
    <w:pPr>
      <w:pBdr>
        <w:bottom w:val="single" w:sz="4" w:space="0" w:color="auto"/>
      </w:pBdr>
      <w:spacing w:before="100" w:beforeAutospacing="1" w:after="100" w:afterAutospacing="1"/>
      <w:textAlignment w:val="top"/>
    </w:pPr>
  </w:style>
  <w:style w:type="paragraph" w:customStyle="1" w:styleId="xl105">
    <w:name w:val="xl105"/>
    <w:basedOn w:val="Normal"/>
    <w:rsid w:val="00ED358E"/>
    <w:pPr>
      <w:pBdr>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106">
    <w:name w:val="xl106"/>
    <w:basedOn w:val="Normal"/>
    <w:rsid w:val="00ED358E"/>
    <w:pPr>
      <w:pBdr>
        <w:bottom w:val="single" w:sz="4" w:space="0" w:color="auto"/>
      </w:pBdr>
      <w:spacing w:before="100" w:beforeAutospacing="1" w:after="100" w:afterAutospacing="1"/>
      <w:textAlignment w:val="top"/>
    </w:pPr>
    <w:rPr>
      <w:b/>
      <w:bCs/>
      <w:color w:val="000000"/>
    </w:rPr>
  </w:style>
  <w:style w:type="paragraph" w:customStyle="1" w:styleId="xl107">
    <w:name w:val="xl107"/>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08">
    <w:name w:val="xl108"/>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4"/>
      <w:szCs w:val="14"/>
    </w:rPr>
  </w:style>
  <w:style w:type="paragraph" w:customStyle="1" w:styleId="xl109">
    <w:name w:val="xl109"/>
    <w:basedOn w:val="Normal"/>
    <w:rsid w:val="00ED358E"/>
    <w:pPr>
      <w:spacing w:before="100" w:beforeAutospacing="1" w:after="100" w:afterAutospacing="1"/>
    </w:pPr>
    <w:rPr>
      <w:rFonts w:ascii="Arial" w:hAnsi="Arial" w:cs="Arial"/>
      <w:sz w:val="28"/>
      <w:szCs w:val="28"/>
    </w:rPr>
  </w:style>
  <w:style w:type="paragraph" w:customStyle="1" w:styleId="xl110">
    <w:name w:val="xl110"/>
    <w:basedOn w:val="Normal"/>
    <w:rsid w:val="00ED358E"/>
    <w:pPr>
      <w:pBdr>
        <w:top w:val="single" w:sz="8" w:space="0" w:color="auto"/>
        <w:left w:val="single" w:sz="8" w:space="0" w:color="auto"/>
        <w:bottom w:val="single" w:sz="8" w:space="0" w:color="auto"/>
      </w:pBdr>
      <w:spacing w:before="100" w:beforeAutospacing="1" w:after="100" w:afterAutospacing="1"/>
    </w:pPr>
    <w:rPr>
      <w:rFonts w:ascii="Arial" w:hAnsi="Arial" w:cs="Arial"/>
      <w:b/>
      <w:bCs/>
      <w:sz w:val="28"/>
      <w:szCs w:val="28"/>
    </w:rPr>
  </w:style>
  <w:style w:type="paragraph" w:customStyle="1" w:styleId="xl111">
    <w:name w:val="xl111"/>
    <w:basedOn w:val="Normal"/>
    <w:rsid w:val="00ED358E"/>
    <w:pPr>
      <w:pBdr>
        <w:top w:val="single" w:sz="8" w:space="0" w:color="auto"/>
        <w:bottom w:val="single" w:sz="8" w:space="0" w:color="auto"/>
      </w:pBdr>
      <w:spacing w:before="100" w:beforeAutospacing="1" w:after="100" w:afterAutospacing="1"/>
    </w:pPr>
    <w:rPr>
      <w:rFonts w:ascii="Arial" w:hAnsi="Arial" w:cs="Arial"/>
      <w:b/>
      <w:bCs/>
      <w:sz w:val="28"/>
      <w:szCs w:val="28"/>
    </w:rPr>
  </w:style>
  <w:style w:type="paragraph" w:customStyle="1" w:styleId="xl112">
    <w:name w:val="xl112"/>
    <w:basedOn w:val="Normal"/>
    <w:rsid w:val="00ED358E"/>
    <w:pPr>
      <w:pBdr>
        <w:top w:val="single" w:sz="8" w:space="0" w:color="auto"/>
        <w:bottom w:val="single" w:sz="8" w:space="0" w:color="auto"/>
      </w:pBdr>
      <w:spacing w:before="100" w:beforeAutospacing="1" w:after="100" w:afterAutospacing="1"/>
    </w:pPr>
    <w:rPr>
      <w:b/>
      <w:bCs/>
      <w:sz w:val="28"/>
      <w:szCs w:val="28"/>
    </w:rPr>
  </w:style>
  <w:style w:type="paragraph" w:customStyle="1" w:styleId="xl113">
    <w:name w:val="xl113"/>
    <w:basedOn w:val="Normal"/>
    <w:rsid w:val="00ED358E"/>
    <w:pPr>
      <w:pBdr>
        <w:top w:val="single" w:sz="8" w:space="0" w:color="auto"/>
        <w:bottom w:val="single" w:sz="8" w:space="0" w:color="auto"/>
        <w:right w:val="single" w:sz="8" w:space="0" w:color="auto"/>
      </w:pBdr>
      <w:spacing w:before="100" w:beforeAutospacing="1" w:after="100" w:afterAutospacing="1"/>
    </w:pPr>
    <w:rPr>
      <w:b/>
      <w:bCs/>
      <w:sz w:val="28"/>
      <w:szCs w:val="28"/>
    </w:rPr>
  </w:style>
  <w:style w:type="paragraph" w:customStyle="1" w:styleId="xl114">
    <w:name w:val="xl114"/>
    <w:basedOn w:val="Normal"/>
    <w:rsid w:val="00ED358E"/>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15">
    <w:name w:val="xl115"/>
    <w:basedOn w:val="Normal"/>
    <w:rsid w:val="00ED358E"/>
    <w:pPr>
      <w:pBdr>
        <w:top w:val="single" w:sz="4" w:space="0" w:color="auto"/>
        <w:left w:val="single" w:sz="4" w:space="0" w:color="auto"/>
        <w:right w:val="single" w:sz="8" w:space="0" w:color="auto"/>
      </w:pBdr>
      <w:spacing w:before="100" w:beforeAutospacing="1" w:after="100" w:afterAutospacing="1"/>
    </w:pPr>
    <w:rPr>
      <w:rFonts w:ascii="Arial" w:hAnsi="Arial" w:cs="Arial"/>
    </w:rPr>
  </w:style>
  <w:style w:type="paragraph" w:customStyle="1" w:styleId="xl116">
    <w:name w:val="xl116"/>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7">
    <w:name w:val="xl117"/>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8">
    <w:name w:val="xl118"/>
    <w:basedOn w:val="Normal"/>
    <w:rsid w:val="00ED35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9">
    <w:name w:val="xl119"/>
    <w:basedOn w:val="Normal"/>
    <w:rsid w:val="00ED358E"/>
    <w:pPr>
      <w:spacing w:before="100" w:beforeAutospacing="1" w:after="100" w:afterAutospacing="1"/>
      <w:jc w:val="center"/>
    </w:pPr>
    <w:rPr>
      <w:b/>
      <w:bCs/>
      <w:sz w:val="28"/>
      <w:szCs w:val="28"/>
    </w:rPr>
  </w:style>
  <w:style w:type="paragraph" w:styleId="Caption">
    <w:name w:val="caption"/>
    <w:basedOn w:val="Normal"/>
    <w:next w:val="Normal"/>
    <w:uiPriority w:val="35"/>
    <w:unhideWhenUsed/>
    <w:qFormat/>
    <w:rsid w:val="00641628"/>
    <w:pPr>
      <w:spacing w:after="200"/>
    </w:pPr>
    <w:rPr>
      <w:b/>
      <w:bCs/>
      <w:color w:val="4F81BD" w:themeColor="accent1"/>
      <w:sz w:val="18"/>
      <w:szCs w:val="18"/>
    </w:rPr>
  </w:style>
  <w:style w:type="paragraph" w:styleId="PlainText">
    <w:name w:val="Plain Text"/>
    <w:basedOn w:val="Normal"/>
    <w:link w:val="PlainTextChar"/>
    <w:uiPriority w:val="99"/>
    <w:unhideWhenUsed/>
    <w:rsid w:val="00104CD3"/>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104CD3"/>
    <w:rPr>
      <w:rFonts w:ascii="Consolas" w:eastAsiaTheme="minorHAnsi" w:hAnsi="Consolas" w:cstheme="minorBidi"/>
      <w:sz w:val="21"/>
      <w:szCs w:val="21"/>
      <w:lang w:val="en-US" w:eastAsia="en-US"/>
    </w:rPr>
  </w:style>
  <w:style w:type="character" w:customStyle="1" w:styleId="A9">
    <w:name w:val="A9"/>
    <w:uiPriority w:val="99"/>
    <w:rsid w:val="00F928F5"/>
    <w:rPr>
      <w:rFonts w:cs="Minion Pro"/>
      <w:color w:val="000000"/>
    </w:rPr>
  </w:style>
  <w:style w:type="character" w:customStyle="1" w:styleId="A2">
    <w:name w:val="A2"/>
    <w:uiPriority w:val="99"/>
    <w:rsid w:val="0097428A"/>
    <w:rPr>
      <w:rFonts w:cs="Minion Pro"/>
      <w:color w:val="000000"/>
      <w:sz w:val="32"/>
      <w:szCs w:val="32"/>
    </w:rPr>
  </w:style>
  <w:style w:type="paragraph" w:customStyle="1" w:styleId="Pa2">
    <w:name w:val="Pa2"/>
    <w:basedOn w:val="Default"/>
    <w:next w:val="Default"/>
    <w:uiPriority w:val="99"/>
    <w:rsid w:val="009B6450"/>
    <w:pPr>
      <w:widowControl/>
      <w:spacing w:line="241" w:lineRule="atLeast"/>
    </w:pPr>
    <w:rPr>
      <w:rFonts w:cs="Times New Roman"/>
      <w:color w:val="auto"/>
      <w:lang w:val="en-US"/>
    </w:rPr>
  </w:style>
  <w:style w:type="character" w:customStyle="1" w:styleId="A10">
    <w:name w:val="A10"/>
    <w:uiPriority w:val="99"/>
    <w:rsid w:val="00472492"/>
    <w:rPr>
      <w:rFonts w:cs="Tw Cen MT"/>
      <w:b/>
      <w:bCs/>
      <w:color w:val="000000"/>
      <w:sz w:val="48"/>
      <w:szCs w:val="48"/>
    </w:rPr>
  </w:style>
  <w:style w:type="character" w:customStyle="1" w:styleId="A12">
    <w:name w:val="A12"/>
    <w:uiPriority w:val="99"/>
    <w:rsid w:val="00B53106"/>
    <w:rPr>
      <w:rFonts w:cs="Minion Pro"/>
      <w:color w:val="000000"/>
      <w:sz w:val="34"/>
      <w:szCs w:val="34"/>
    </w:rPr>
  </w:style>
  <w:style w:type="character" w:customStyle="1" w:styleId="A13">
    <w:name w:val="A13"/>
    <w:uiPriority w:val="99"/>
    <w:rsid w:val="00841233"/>
    <w:rPr>
      <w:rFonts w:cs="Tw Cen MT"/>
      <w:b/>
      <w:bCs/>
      <w:color w:val="000000"/>
      <w:sz w:val="48"/>
      <w:szCs w:val="48"/>
    </w:rPr>
  </w:style>
  <w:style w:type="character" w:customStyle="1" w:styleId="A11">
    <w:name w:val="A11"/>
    <w:uiPriority w:val="99"/>
    <w:rsid w:val="00AF166F"/>
    <w:rPr>
      <w:rFonts w:cs="Minion Pro"/>
      <w:color w:val="000000"/>
      <w:sz w:val="180"/>
      <w:szCs w:val="180"/>
    </w:rPr>
  </w:style>
  <w:style w:type="character" w:customStyle="1" w:styleId="A4">
    <w:name w:val="A4"/>
    <w:uiPriority w:val="99"/>
    <w:rsid w:val="00BF4796"/>
    <w:rPr>
      <w:rFonts w:cs="Minion Pro"/>
      <w:color w:val="000000"/>
      <w:sz w:val="29"/>
      <w:szCs w:val="29"/>
    </w:rPr>
  </w:style>
  <w:style w:type="paragraph" w:styleId="FootnoteText">
    <w:name w:val="footnote text"/>
    <w:basedOn w:val="Normal"/>
    <w:link w:val="FootnoteTextChar"/>
    <w:uiPriority w:val="99"/>
    <w:semiHidden/>
    <w:unhideWhenUsed/>
    <w:rsid w:val="00FC3602"/>
    <w:rPr>
      <w:sz w:val="20"/>
      <w:szCs w:val="20"/>
    </w:rPr>
  </w:style>
  <w:style w:type="character" w:customStyle="1" w:styleId="FootnoteTextChar">
    <w:name w:val="Footnote Text Char"/>
    <w:basedOn w:val="DefaultParagraphFont"/>
    <w:link w:val="FootnoteText"/>
    <w:uiPriority w:val="99"/>
    <w:semiHidden/>
    <w:rsid w:val="00FC3602"/>
    <w:rPr>
      <w:lang w:val="en-US" w:eastAsia="en-US"/>
    </w:rPr>
  </w:style>
  <w:style w:type="character" w:styleId="FootnoteReference">
    <w:name w:val="footnote reference"/>
    <w:basedOn w:val="DefaultParagraphFont"/>
    <w:uiPriority w:val="99"/>
    <w:semiHidden/>
    <w:unhideWhenUsed/>
    <w:rsid w:val="00FC3602"/>
    <w:rPr>
      <w:vertAlign w:val="superscript"/>
    </w:rPr>
  </w:style>
  <w:style w:type="table" w:customStyle="1" w:styleId="Tablaconcuadrcula1">
    <w:name w:val="Tabla con cuadrícula1"/>
    <w:basedOn w:val="TableNormal"/>
    <w:next w:val="TableGrid"/>
    <w:uiPriority w:val="59"/>
    <w:rsid w:val="00BA19DD"/>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0">
    <w:name w:val="xl120"/>
    <w:basedOn w:val="Normal"/>
    <w:rsid w:val="00A72A87"/>
    <w:pPr>
      <w:spacing w:before="100" w:beforeAutospacing="1" w:after="100" w:afterAutospacing="1"/>
      <w:textAlignment w:val="center"/>
    </w:pPr>
    <w:rPr>
      <w:rFonts w:ascii="Arial Narrow" w:hAnsi="Arial Narrow"/>
    </w:rPr>
  </w:style>
  <w:style w:type="paragraph" w:customStyle="1" w:styleId="xl121">
    <w:name w:val="xl121"/>
    <w:basedOn w:val="Normal"/>
    <w:rsid w:val="00A72A87"/>
    <w:pPr>
      <w:spacing w:before="100" w:beforeAutospacing="1" w:after="100" w:afterAutospacing="1"/>
      <w:jc w:val="center"/>
      <w:textAlignment w:val="center"/>
    </w:pPr>
    <w:rPr>
      <w:rFonts w:ascii="Arial Narrow" w:hAnsi="Arial Narrow"/>
    </w:rPr>
  </w:style>
  <w:style w:type="paragraph" w:customStyle="1" w:styleId="xl122">
    <w:name w:val="xl122"/>
    <w:basedOn w:val="Normal"/>
    <w:rsid w:val="00A72A87"/>
    <w:pPr>
      <w:spacing w:before="100" w:beforeAutospacing="1" w:after="100" w:afterAutospacing="1"/>
      <w:jc w:val="right"/>
      <w:textAlignment w:val="center"/>
    </w:pPr>
    <w:rPr>
      <w:rFonts w:ascii="Arial Narrow" w:hAnsi="Arial Narrow"/>
    </w:rPr>
  </w:style>
  <w:style w:type="paragraph" w:customStyle="1" w:styleId="xl123">
    <w:name w:val="xl123"/>
    <w:basedOn w:val="Normal"/>
    <w:rsid w:val="00A72A87"/>
    <w:pPr>
      <w:spacing w:before="100" w:beforeAutospacing="1" w:after="100" w:afterAutospacing="1"/>
    </w:pPr>
    <w:rPr>
      <w:rFonts w:ascii="Arial Narrow" w:hAnsi="Arial Narrow"/>
      <w:sz w:val="28"/>
      <w:szCs w:val="28"/>
    </w:rPr>
  </w:style>
  <w:style w:type="paragraph" w:customStyle="1" w:styleId="xl124">
    <w:name w:val="xl124"/>
    <w:basedOn w:val="Normal"/>
    <w:rsid w:val="00A72A87"/>
    <w:pPr>
      <w:spacing w:before="100" w:beforeAutospacing="1" w:after="100" w:afterAutospacing="1"/>
    </w:pPr>
    <w:rPr>
      <w:rFonts w:ascii="Arial Narrow" w:hAnsi="Arial Narrow"/>
      <w:color w:val="000000"/>
    </w:rPr>
  </w:style>
  <w:style w:type="table" w:customStyle="1" w:styleId="Tablaconcuadrcula7">
    <w:name w:val="Tabla con cuadrícula7"/>
    <w:basedOn w:val="TableNormal"/>
    <w:next w:val="TableGrid"/>
    <w:uiPriority w:val="59"/>
    <w:rsid w:val="0024651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eNormal"/>
    <w:next w:val="TableGrid"/>
    <w:uiPriority w:val="59"/>
    <w:rsid w:val="005C67E0"/>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NoList"/>
    <w:uiPriority w:val="99"/>
    <w:semiHidden/>
    <w:unhideWhenUsed/>
    <w:rsid w:val="003E7ABD"/>
  </w:style>
  <w:style w:type="paragraph" w:customStyle="1" w:styleId="Ttulo31">
    <w:name w:val="Título 31"/>
    <w:basedOn w:val="Normal"/>
    <w:next w:val="Normal"/>
    <w:uiPriority w:val="9"/>
    <w:semiHidden/>
    <w:unhideWhenUsed/>
    <w:qFormat/>
    <w:rsid w:val="003E7ABD"/>
    <w:pPr>
      <w:keepNext/>
      <w:keepLines/>
      <w:spacing w:before="200"/>
      <w:outlineLvl w:val="2"/>
    </w:pPr>
    <w:rPr>
      <w:rFonts w:ascii="Cambria" w:hAnsi="Cambria"/>
      <w:b/>
      <w:bCs/>
      <w:color w:val="4F81BD"/>
    </w:rPr>
  </w:style>
  <w:style w:type="numbering" w:customStyle="1" w:styleId="Sinlista11">
    <w:name w:val="Sin lista11"/>
    <w:next w:val="NoList"/>
    <w:uiPriority w:val="99"/>
    <w:semiHidden/>
    <w:unhideWhenUsed/>
    <w:rsid w:val="003E7ABD"/>
  </w:style>
  <w:style w:type="character" w:customStyle="1" w:styleId="FooterChar">
    <w:name w:val="Footer Char"/>
    <w:basedOn w:val="DefaultParagraphFont"/>
    <w:link w:val="Footer"/>
    <w:uiPriority w:val="99"/>
    <w:rsid w:val="003E7ABD"/>
    <w:rPr>
      <w:sz w:val="24"/>
      <w:szCs w:val="24"/>
      <w:lang w:val="en-US" w:eastAsia="en-US"/>
    </w:rPr>
  </w:style>
  <w:style w:type="table" w:customStyle="1" w:styleId="Tablaconcuadrcula3">
    <w:name w:val="Tabla con cuadrícula3"/>
    <w:basedOn w:val="TableNormal"/>
    <w:next w:val="TableGrid"/>
    <w:uiPriority w:val="59"/>
    <w:rsid w:val="003E7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tulo1">
    <w:name w:val="Subtítulo1"/>
    <w:basedOn w:val="Normal"/>
    <w:next w:val="Normal"/>
    <w:uiPriority w:val="11"/>
    <w:qFormat/>
    <w:rsid w:val="00BE2342"/>
    <w:pPr>
      <w:numPr>
        <w:numId w:val="11"/>
      </w:numPr>
    </w:pPr>
    <w:rPr>
      <w:b/>
      <w:iCs/>
      <w:color w:val="000000" w:themeColor="text1"/>
      <w:spacing w:val="15"/>
      <w:sz w:val="28"/>
    </w:rPr>
  </w:style>
  <w:style w:type="paragraph" w:customStyle="1" w:styleId="TtulodeTDC1">
    <w:name w:val="Título de TDC1"/>
    <w:basedOn w:val="Heading1"/>
    <w:next w:val="Normal"/>
    <w:uiPriority w:val="39"/>
    <w:unhideWhenUsed/>
    <w:qFormat/>
    <w:rsid w:val="003E7ABD"/>
    <w:pPr>
      <w:keepNext/>
      <w:keepLines/>
      <w:spacing w:before="480" w:beforeAutospacing="0" w:after="0" w:afterAutospacing="0" w:line="276" w:lineRule="auto"/>
      <w:outlineLvl w:val="9"/>
    </w:pPr>
    <w:rPr>
      <w:rFonts w:ascii="Cambria" w:hAnsi="Cambria"/>
      <w:color w:val="365F91"/>
      <w:kern w:val="0"/>
      <w:sz w:val="28"/>
      <w:szCs w:val="28"/>
      <w:lang w:val="es-ES"/>
    </w:rPr>
  </w:style>
  <w:style w:type="table" w:customStyle="1" w:styleId="Sombreadoclaro-nfasis51">
    <w:name w:val="Sombreado claro - Énfasis 51"/>
    <w:basedOn w:val="TableNormal"/>
    <w:next w:val="LightShading-Accent5"/>
    <w:uiPriority w:val="60"/>
    <w:rsid w:val="003E7AB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51">
    <w:name w:val="Cuadrícula clara - Énfasis 51"/>
    <w:basedOn w:val="TableNormal"/>
    <w:next w:val="LightGrid-Accent5"/>
    <w:uiPriority w:val="62"/>
    <w:rsid w:val="003E7AB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Sombreadoclaro-nfasis111">
    <w:name w:val="Sombreado claro - Énfasis 111"/>
    <w:basedOn w:val="TableNormal"/>
    <w:uiPriority w:val="60"/>
    <w:rsid w:val="003E7AB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pgrafe1">
    <w:name w:val="Epígrafe1"/>
    <w:basedOn w:val="Normal"/>
    <w:next w:val="Normal"/>
    <w:uiPriority w:val="35"/>
    <w:unhideWhenUsed/>
    <w:qFormat/>
    <w:rsid w:val="003E7ABD"/>
    <w:pPr>
      <w:spacing w:after="200"/>
    </w:pPr>
    <w:rPr>
      <w:b/>
      <w:bCs/>
      <w:color w:val="4F81BD"/>
      <w:sz w:val="18"/>
      <w:szCs w:val="18"/>
    </w:rPr>
  </w:style>
  <w:style w:type="paragraph" w:customStyle="1" w:styleId="Textosinformato1">
    <w:name w:val="Texto sin formato1"/>
    <w:basedOn w:val="Normal"/>
    <w:next w:val="PlainText"/>
    <w:uiPriority w:val="99"/>
    <w:unhideWhenUsed/>
    <w:rsid w:val="003E7ABD"/>
    <w:rPr>
      <w:rFonts w:ascii="Consolas" w:eastAsia="Calibri" w:hAnsi="Consolas"/>
      <w:sz w:val="21"/>
      <w:szCs w:val="21"/>
    </w:rPr>
  </w:style>
  <w:style w:type="table" w:customStyle="1" w:styleId="Tablaconcuadrcula11">
    <w:name w:val="Tabla con cuadrícula11"/>
    <w:basedOn w:val="TableNormal"/>
    <w:next w:val="TableGrid"/>
    <w:uiPriority w:val="59"/>
    <w:rsid w:val="003E7ABD"/>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eNormal"/>
    <w:next w:val="TableGrid"/>
    <w:uiPriority w:val="59"/>
    <w:rsid w:val="003E7ABD"/>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
    <w:name w:val="Sin lista111"/>
    <w:next w:val="NoList"/>
    <w:uiPriority w:val="99"/>
    <w:semiHidden/>
    <w:unhideWhenUsed/>
    <w:rsid w:val="003E7ABD"/>
  </w:style>
  <w:style w:type="numbering" w:customStyle="1" w:styleId="Sinlista1111">
    <w:name w:val="Sin lista1111"/>
    <w:next w:val="NoList"/>
    <w:uiPriority w:val="99"/>
    <w:semiHidden/>
    <w:unhideWhenUsed/>
    <w:rsid w:val="003E7ABD"/>
  </w:style>
  <w:style w:type="table" w:customStyle="1" w:styleId="Sombreadoclaro-nfasis511">
    <w:name w:val="Sombreado claro - Énfasis 511"/>
    <w:basedOn w:val="TableNormal"/>
    <w:next w:val="LightShading-Accent5"/>
    <w:uiPriority w:val="60"/>
    <w:rsid w:val="003E7AB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511">
    <w:name w:val="Cuadrícula clara - Énfasis 511"/>
    <w:basedOn w:val="TableNormal"/>
    <w:next w:val="LightGrid-Accent5"/>
    <w:uiPriority w:val="62"/>
    <w:rsid w:val="003E7AB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Ttulo3Car1">
    <w:name w:val="Título 3 Car1"/>
    <w:basedOn w:val="DefaultParagraphFont"/>
    <w:uiPriority w:val="9"/>
    <w:semiHidden/>
    <w:rsid w:val="003E7ABD"/>
    <w:rPr>
      <w:rFonts w:ascii="Cambria" w:eastAsia="Times New Roman" w:hAnsi="Cambria" w:cs="Times New Roman"/>
      <w:b/>
      <w:bCs/>
      <w:color w:val="4F81BD"/>
    </w:rPr>
  </w:style>
  <w:style w:type="character" w:customStyle="1" w:styleId="SubttuloCar1">
    <w:name w:val="Subtítulo Car1"/>
    <w:basedOn w:val="DefaultParagraphFont"/>
    <w:uiPriority w:val="11"/>
    <w:rsid w:val="003E7ABD"/>
    <w:rPr>
      <w:rFonts w:ascii="Cambria" w:eastAsia="Times New Roman" w:hAnsi="Cambria" w:cs="Times New Roman"/>
      <w:i/>
      <w:iCs/>
      <w:color w:val="4F81BD"/>
      <w:spacing w:val="15"/>
      <w:sz w:val="24"/>
      <w:szCs w:val="24"/>
    </w:rPr>
  </w:style>
  <w:style w:type="table" w:customStyle="1" w:styleId="Sombreadoclaro-nfasis52">
    <w:name w:val="Sombreado claro - Énfasis 52"/>
    <w:basedOn w:val="TableNormal"/>
    <w:next w:val="LightShading-Accent5"/>
    <w:uiPriority w:val="60"/>
    <w:rsid w:val="003E7ABD"/>
    <w:rPr>
      <w:rFonts w:ascii="Calibri" w:eastAsia="Calibri" w:hAnsi="Calibri"/>
      <w:color w:val="31849B"/>
      <w:sz w:val="22"/>
      <w:szCs w:val="22"/>
      <w:lang w:val="en-US"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52">
    <w:name w:val="Cuadrícula clara - Énfasis 52"/>
    <w:basedOn w:val="TableNormal"/>
    <w:next w:val="LightGrid-Accent5"/>
    <w:uiPriority w:val="62"/>
    <w:rsid w:val="003E7ABD"/>
    <w:rPr>
      <w:rFonts w:ascii="Calibri" w:eastAsia="Calibri" w:hAnsi="Calibri"/>
      <w:sz w:val="22"/>
      <w:szCs w:val="22"/>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TextosinformatoCar1">
    <w:name w:val="Texto sin formato Car1"/>
    <w:basedOn w:val="DefaultParagraphFont"/>
    <w:uiPriority w:val="99"/>
    <w:semiHidden/>
    <w:rsid w:val="003E7ABD"/>
    <w:rPr>
      <w:rFonts w:ascii="Consolas" w:hAnsi="Consolas" w:cs="Consolas"/>
      <w:sz w:val="21"/>
      <w:szCs w:val="21"/>
    </w:rPr>
  </w:style>
  <w:style w:type="character" w:customStyle="1" w:styleId="Ttulo3Car2">
    <w:name w:val="Título 3 Car2"/>
    <w:basedOn w:val="DefaultParagraphFont"/>
    <w:uiPriority w:val="9"/>
    <w:semiHidden/>
    <w:rsid w:val="003E7ABD"/>
    <w:rPr>
      <w:rFonts w:ascii="Cambria" w:eastAsia="Times New Roman" w:hAnsi="Cambria" w:cs="Times New Roman"/>
      <w:b/>
      <w:bCs/>
      <w:color w:val="4F81BD"/>
    </w:rPr>
  </w:style>
  <w:style w:type="character" w:customStyle="1" w:styleId="SubttuloCar2">
    <w:name w:val="Subtítulo Car2"/>
    <w:basedOn w:val="DefaultParagraphFont"/>
    <w:uiPriority w:val="11"/>
    <w:rsid w:val="003E7ABD"/>
    <w:rPr>
      <w:rFonts w:ascii="Cambria" w:eastAsia="Times New Roman" w:hAnsi="Cambria" w:cs="Times New Roman"/>
      <w:i/>
      <w:iCs/>
      <w:color w:val="4F81BD"/>
      <w:spacing w:val="15"/>
      <w:sz w:val="24"/>
      <w:szCs w:val="24"/>
    </w:rPr>
  </w:style>
  <w:style w:type="table" w:customStyle="1" w:styleId="Sombreadoclaro-nfasis53">
    <w:name w:val="Sombreado claro - Énfasis 53"/>
    <w:basedOn w:val="TableNormal"/>
    <w:next w:val="LightShading-Accent5"/>
    <w:uiPriority w:val="60"/>
    <w:rsid w:val="003E7ABD"/>
    <w:rPr>
      <w:rFonts w:ascii="Calibri" w:eastAsia="Calibri" w:hAnsi="Calibri"/>
      <w:color w:val="31849B"/>
      <w:sz w:val="22"/>
      <w:szCs w:val="22"/>
      <w:lang w:val="en-US"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53">
    <w:name w:val="Cuadrícula clara - Énfasis 53"/>
    <w:basedOn w:val="TableNormal"/>
    <w:next w:val="LightGrid-Accent5"/>
    <w:uiPriority w:val="62"/>
    <w:rsid w:val="003E7ABD"/>
    <w:rPr>
      <w:rFonts w:ascii="Calibri" w:eastAsia="Calibri" w:hAnsi="Calibri"/>
      <w:sz w:val="22"/>
      <w:szCs w:val="22"/>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TextosinformatoCar2">
    <w:name w:val="Texto sin formato Car2"/>
    <w:basedOn w:val="DefaultParagraphFont"/>
    <w:uiPriority w:val="99"/>
    <w:semiHidden/>
    <w:rsid w:val="003E7ABD"/>
    <w:rPr>
      <w:rFonts w:ascii="Consolas" w:hAnsi="Consolas" w:cs="Consolas"/>
      <w:sz w:val="21"/>
      <w:szCs w:val="21"/>
    </w:rPr>
  </w:style>
  <w:style w:type="paragraph" w:customStyle="1" w:styleId="font7">
    <w:name w:val="font7"/>
    <w:basedOn w:val="Normal"/>
    <w:rsid w:val="007E388E"/>
    <w:pPr>
      <w:spacing w:before="100" w:beforeAutospacing="1" w:after="100" w:afterAutospacing="1"/>
    </w:pPr>
    <w:rPr>
      <w:rFonts w:ascii="Calibri" w:hAnsi="Calibri"/>
      <w:color w:val="000000"/>
      <w:lang w:val="es-DO" w:eastAsia="es-DO"/>
    </w:rPr>
  </w:style>
  <w:style w:type="paragraph" w:customStyle="1" w:styleId="font8">
    <w:name w:val="font8"/>
    <w:basedOn w:val="Normal"/>
    <w:rsid w:val="007E388E"/>
    <w:pPr>
      <w:spacing w:before="100" w:beforeAutospacing="1" w:after="100" w:afterAutospacing="1"/>
    </w:pPr>
    <w:rPr>
      <w:rFonts w:ascii="Calibri" w:hAnsi="Calibri"/>
      <w:color w:val="000000"/>
      <w:lang w:val="es-DO" w:eastAsia="es-DO"/>
    </w:rPr>
  </w:style>
  <w:style w:type="paragraph" w:customStyle="1" w:styleId="xl125">
    <w:name w:val="xl125"/>
    <w:basedOn w:val="Normal"/>
    <w:rsid w:val="007E388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Book Antiqua" w:hAnsi="Book Antiqua"/>
      <w:lang w:val="es-DO" w:eastAsia="es-DO"/>
    </w:rPr>
  </w:style>
  <w:style w:type="paragraph" w:customStyle="1" w:styleId="xl126">
    <w:name w:val="xl126"/>
    <w:basedOn w:val="Normal"/>
    <w:rsid w:val="007E388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lang w:val="es-DO" w:eastAsia="es-DO"/>
    </w:rPr>
  </w:style>
  <w:style w:type="paragraph" w:customStyle="1" w:styleId="xl127">
    <w:name w:val="xl127"/>
    <w:basedOn w:val="Normal"/>
    <w:rsid w:val="007E3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DO" w:eastAsia="es-DO"/>
    </w:rPr>
  </w:style>
  <w:style w:type="paragraph" w:customStyle="1" w:styleId="xl128">
    <w:name w:val="xl128"/>
    <w:basedOn w:val="Normal"/>
    <w:rsid w:val="007E38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DO" w:eastAsia="es-DO"/>
    </w:rPr>
  </w:style>
  <w:style w:type="paragraph" w:customStyle="1" w:styleId="xl129">
    <w:name w:val="xl129"/>
    <w:basedOn w:val="Normal"/>
    <w:rsid w:val="007E38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 Antiqua" w:hAnsi="Book Antiqua"/>
      <w:color w:val="000000"/>
      <w:lang w:val="es-DO" w:eastAsia="es-DO"/>
    </w:rPr>
  </w:style>
  <w:style w:type="paragraph" w:customStyle="1" w:styleId="xl130">
    <w:name w:val="xl130"/>
    <w:basedOn w:val="Normal"/>
    <w:rsid w:val="007E38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 Antiqua" w:hAnsi="Book Antiqua"/>
      <w:color w:val="000000"/>
      <w:lang w:val="es-DO" w:eastAsia="es-DO"/>
    </w:rPr>
  </w:style>
  <w:style w:type="paragraph" w:customStyle="1" w:styleId="xl131">
    <w:name w:val="xl131"/>
    <w:basedOn w:val="Normal"/>
    <w:rsid w:val="007E3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 Antiqua" w:hAnsi="Book Antiqua"/>
      <w:color w:val="000000"/>
      <w:lang w:val="es-DO" w:eastAsia="es-DO"/>
    </w:rPr>
  </w:style>
  <w:style w:type="paragraph" w:customStyle="1" w:styleId="xl132">
    <w:name w:val="xl132"/>
    <w:basedOn w:val="Normal"/>
    <w:rsid w:val="007E3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 Antiqua" w:hAnsi="Book Antiqua"/>
      <w:lang w:val="es-DO" w:eastAsia="es-DO"/>
    </w:rPr>
  </w:style>
  <w:style w:type="paragraph" w:customStyle="1" w:styleId="xl133">
    <w:name w:val="xl133"/>
    <w:basedOn w:val="Normal"/>
    <w:rsid w:val="007E3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color w:val="000000"/>
      <w:lang w:val="es-DO" w:eastAsia="es-DO"/>
    </w:rPr>
  </w:style>
  <w:style w:type="paragraph" w:customStyle="1" w:styleId="xl134">
    <w:name w:val="xl134"/>
    <w:basedOn w:val="Normal"/>
    <w:rsid w:val="007E388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Book Antiqua" w:hAnsi="Book Antiqua"/>
      <w:color w:val="000000"/>
      <w:lang w:val="es-DO" w:eastAsia="es-DO"/>
    </w:rPr>
  </w:style>
  <w:style w:type="paragraph" w:customStyle="1" w:styleId="xl135">
    <w:name w:val="xl135"/>
    <w:basedOn w:val="Normal"/>
    <w:rsid w:val="007E388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Book Antiqua" w:hAnsi="Book Antiqua"/>
      <w:color w:val="000000"/>
      <w:lang w:val="es-DO" w:eastAsia="es-DO"/>
    </w:rPr>
  </w:style>
  <w:style w:type="character" w:styleId="PlaceholderText">
    <w:name w:val="Placeholder Text"/>
    <w:basedOn w:val="DefaultParagraphFont"/>
    <w:uiPriority w:val="99"/>
    <w:semiHidden/>
    <w:rsid w:val="00B10FB7"/>
    <w:rPr>
      <w:color w:val="808080"/>
    </w:rPr>
  </w:style>
  <w:style w:type="numbering" w:customStyle="1" w:styleId="Sinlista2">
    <w:name w:val="Sin lista2"/>
    <w:next w:val="NoList"/>
    <w:uiPriority w:val="99"/>
    <w:semiHidden/>
    <w:unhideWhenUsed/>
    <w:rsid w:val="00A86F93"/>
  </w:style>
  <w:style w:type="numbering" w:customStyle="1" w:styleId="Sinlista12">
    <w:name w:val="Sin lista12"/>
    <w:next w:val="NoList"/>
    <w:uiPriority w:val="99"/>
    <w:semiHidden/>
    <w:unhideWhenUsed/>
    <w:rsid w:val="00A86F93"/>
  </w:style>
  <w:style w:type="table" w:customStyle="1" w:styleId="Tablaconcuadrcula4">
    <w:name w:val="Tabla con cuadrícula4"/>
    <w:basedOn w:val="TableNormal"/>
    <w:next w:val="TableGrid"/>
    <w:uiPriority w:val="59"/>
    <w:rsid w:val="00A86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512">
    <w:name w:val="Sombreado claro - Énfasis 512"/>
    <w:basedOn w:val="TableNormal"/>
    <w:next w:val="LightShading-Accent5"/>
    <w:uiPriority w:val="60"/>
    <w:rsid w:val="00A86F9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512">
    <w:name w:val="Cuadrícula clara - Énfasis 512"/>
    <w:basedOn w:val="TableNormal"/>
    <w:next w:val="LightGrid-Accent5"/>
    <w:uiPriority w:val="62"/>
    <w:rsid w:val="00A86F9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Sombreadoclaro-nfasis112">
    <w:name w:val="Sombreado claro - Énfasis 112"/>
    <w:basedOn w:val="TableNormal"/>
    <w:uiPriority w:val="60"/>
    <w:rsid w:val="00A86F9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concuadrcula12">
    <w:name w:val="Tabla con cuadrícula12"/>
    <w:basedOn w:val="TableNormal"/>
    <w:next w:val="TableGrid"/>
    <w:uiPriority w:val="59"/>
    <w:rsid w:val="00A86F93"/>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eNormal"/>
    <w:next w:val="TableGrid"/>
    <w:uiPriority w:val="59"/>
    <w:rsid w:val="00A86F93"/>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2">
    <w:name w:val="Sin lista112"/>
    <w:next w:val="NoList"/>
    <w:uiPriority w:val="99"/>
    <w:semiHidden/>
    <w:unhideWhenUsed/>
    <w:rsid w:val="00A86F93"/>
  </w:style>
  <w:style w:type="numbering" w:customStyle="1" w:styleId="Sinlista1112">
    <w:name w:val="Sin lista1112"/>
    <w:next w:val="NoList"/>
    <w:uiPriority w:val="99"/>
    <w:semiHidden/>
    <w:unhideWhenUsed/>
    <w:rsid w:val="00A86F93"/>
  </w:style>
  <w:style w:type="table" w:customStyle="1" w:styleId="Tablaconcuadrcula31">
    <w:name w:val="Tabla con cuadrícula31"/>
    <w:basedOn w:val="TableNormal"/>
    <w:next w:val="TableGrid"/>
    <w:uiPriority w:val="59"/>
    <w:rsid w:val="00A86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5111">
    <w:name w:val="Sombreado claro - Énfasis 5111"/>
    <w:basedOn w:val="TableNormal"/>
    <w:next w:val="LightShading-Accent5"/>
    <w:uiPriority w:val="60"/>
    <w:rsid w:val="00A86F9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5111">
    <w:name w:val="Cuadrícula clara - Énfasis 5111"/>
    <w:basedOn w:val="TableNormal"/>
    <w:next w:val="LightGrid-Accent5"/>
    <w:uiPriority w:val="62"/>
    <w:rsid w:val="00A86F9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Sombreadoclaro-nfasis1111">
    <w:name w:val="Sombreado claro - Énfasis 1111"/>
    <w:basedOn w:val="TableNormal"/>
    <w:uiPriority w:val="60"/>
    <w:rsid w:val="00A86F9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concuadrcula111">
    <w:name w:val="Tabla con cuadrícula111"/>
    <w:basedOn w:val="TableNormal"/>
    <w:next w:val="TableGrid"/>
    <w:uiPriority w:val="59"/>
    <w:rsid w:val="00A86F93"/>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doclaro-nfasis521">
    <w:name w:val="Sombreado claro - Énfasis 521"/>
    <w:basedOn w:val="TableNormal"/>
    <w:next w:val="LightShading-Accent5"/>
    <w:uiPriority w:val="60"/>
    <w:rsid w:val="00A86F93"/>
    <w:rPr>
      <w:rFonts w:ascii="Calibri" w:eastAsia="Calibri" w:hAnsi="Calibri"/>
      <w:color w:val="31849B"/>
      <w:sz w:val="22"/>
      <w:szCs w:val="22"/>
      <w:lang w:val="en-US"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521">
    <w:name w:val="Cuadrícula clara - Énfasis 521"/>
    <w:basedOn w:val="TableNormal"/>
    <w:next w:val="LightGrid-Accent5"/>
    <w:uiPriority w:val="62"/>
    <w:rsid w:val="00A86F93"/>
    <w:rPr>
      <w:rFonts w:ascii="Calibri" w:eastAsia="Calibri" w:hAnsi="Calibri"/>
      <w:sz w:val="22"/>
      <w:szCs w:val="22"/>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Sombreadoclaro-nfasis54">
    <w:name w:val="Sombreado claro - Énfasis 54"/>
    <w:basedOn w:val="TableNormal"/>
    <w:next w:val="LightShading-Accent5"/>
    <w:uiPriority w:val="60"/>
    <w:rsid w:val="00A86F93"/>
    <w:rPr>
      <w:rFonts w:ascii="Calibri" w:eastAsia="Calibri" w:hAnsi="Calibri"/>
      <w:color w:val="31849B"/>
      <w:sz w:val="22"/>
      <w:szCs w:val="22"/>
      <w:lang w:val="en-US"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54">
    <w:name w:val="Cuadrícula clara - Énfasis 54"/>
    <w:basedOn w:val="TableNormal"/>
    <w:next w:val="LightGrid-Accent5"/>
    <w:uiPriority w:val="62"/>
    <w:rsid w:val="00A86F93"/>
    <w:rPr>
      <w:rFonts w:ascii="Calibri" w:eastAsia="Calibri" w:hAnsi="Calibri"/>
      <w:sz w:val="22"/>
      <w:szCs w:val="22"/>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aconcuadrcula5">
    <w:name w:val="Tabla con cuadrícula5"/>
    <w:basedOn w:val="TableNormal"/>
    <w:next w:val="TableGrid"/>
    <w:uiPriority w:val="59"/>
    <w:rsid w:val="00F20B58"/>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11">
    <w:name w:val="Sin lista11111"/>
    <w:next w:val="NoList"/>
    <w:uiPriority w:val="99"/>
    <w:semiHidden/>
    <w:unhideWhenUsed/>
    <w:rsid w:val="002E3C32"/>
  </w:style>
  <w:style w:type="character" w:customStyle="1" w:styleId="Ttulo3Car3">
    <w:name w:val="Título 3 Car3"/>
    <w:basedOn w:val="DefaultParagraphFont"/>
    <w:uiPriority w:val="9"/>
    <w:semiHidden/>
    <w:rsid w:val="002E3C32"/>
    <w:rPr>
      <w:rFonts w:asciiTheme="majorHAnsi" w:eastAsiaTheme="majorEastAsia" w:hAnsiTheme="majorHAnsi" w:cstheme="majorBidi"/>
      <w:b/>
      <w:bCs/>
      <w:color w:val="4F81BD" w:themeColor="accent1"/>
    </w:rPr>
  </w:style>
  <w:style w:type="character" w:customStyle="1" w:styleId="SubttuloCar3">
    <w:name w:val="Subtítulo Car3"/>
    <w:basedOn w:val="DefaultParagraphFont"/>
    <w:uiPriority w:val="11"/>
    <w:rsid w:val="002E3C32"/>
    <w:rPr>
      <w:rFonts w:asciiTheme="majorHAnsi" w:eastAsiaTheme="majorEastAsia" w:hAnsiTheme="majorHAnsi" w:cstheme="majorBidi"/>
      <w:i/>
      <w:iCs/>
      <w:color w:val="4F81BD" w:themeColor="accent1"/>
      <w:spacing w:val="15"/>
      <w:sz w:val="24"/>
      <w:szCs w:val="24"/>
    </w:rPr>
  </w:style>
  <w:style w:type="character" w:customStyle="1" w:styleId="TextosinformatoCar3">
    <w:name w:val="Texto sin formato Car3"/>
    <w:basedOn w:val="DefaultParagraphFont"/>
    <w:uiPriority w:val="99"/>
    <w:semiHidden/>
    <w:rsid w:val="002E3C32"/>
    <w:rPr>
      <w:rFonts w:ascii="Consolas" w:hAnsi="Consolas" w:cs="Consolas"/>
      <w:sz w:val="21"/>
      <w:szCs w:val="21"/>
    </w:rPr>
  </w:style>
  <w:style w:type="table" w:styleId="MediumGrid3-Accent1">
    <w:name w:val="Medium Grid 3 Accent 1"/>
    <w:basedOn w:val="TableNormal"/>
    <w:uiPriority w:val="69"/>
    <w:rsid w:val="00E562A6"/>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font0">
    <w:name w:val="font0"/>
    <w:basedOn w:val="Normal"/>
    <w:rsid w:val="005E7E96"/>
    <w:pPr>
      <w:spacing w:before="100" w:beforeAutospacing="1" w:after="100" w:afterAutospacing="1"/>
    </w:pPr>
    <w:rPr>
      <w:rFonts w:ascii="Calibri" w:hAnsi="Calibri"/>
      <w:color w:val="000000"/>
      <w:sz w:val="22"/>
      <w:szCs w:val="22"/>
      <w:lang w:val="es-DO" w:eastAsia="es-DO"/>
    </w:rPr>
  </w:style>
  <w:style w:type="paragraph" w:customStyle="1" w:styleId="xl136">
    <w:name w:val="xl136"/>
    <w:basedOn w:val="Normal"/>
    <w:rsid w:val="005E7E96"/>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color w:val="000000"/>
      <w:lang w:val="es-DO" w:eastAsia="es-DO"/>
    </w:rPr>
  </w:style>
  <w:style w:type="paragraph" w:customStyle="1" w:styleId="xl137">
    <w:name w:val="xl137"/>
    <w:basedOn w:val="Normal"/>
    <w:rsid w:val="005E7E96"/>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lang w:val="es-DO" w:eastAsia="es-DO"/>
    </w:rPr>
  </w:style>
  <w:style w:type="paragraph" w:customStyle="1" w:styleId="xl138">
    <w:name w:val="xl138"/>
    <w:basedOn w:val="Normal"/>
    <w:rsid w:val="005E7E96"/>
    <w:pPr>
      <w:pBdr>
        <w:top w:val="single" w:sz="8" w:space="0" w:color="auto"/>
        <w:left w:val="single" w:sz="8" w:space="0" w:color="auto"/>
        <w:right w:val="single" w:sz="4" w:space="0" w:color="auto"/>
      </w:pBdr>
      <w:spacing w:before="100" w:beforeAutospacing="1" w:after="100" w:afterAutospacing="1"/>
      <w:jc w:val="center"/>
      <w:textAlignment w:val="center"/>
    </w:pPr>
    <w:rPr>
      <w:rFonts w:ascii="Book Antiqua" w:hAnsi="Book Antiqua"/>
      <w:lang w:val="es-DO" w:eastAsia="es-DO"/>
    </w:rPr>
  </w:style>
  <w:style w:type="paragraph" w:customStyle="1" w:styleId="xl139">
    <w:name w:val="xl139"/>
    <w:basedOn w:val="Normal"/>
    <w:rsid w:val="005E7E96"/>
    <w:pPr>
      <w:pBdr>
        <w:top w:val="single" w:sz="8" w:space="0" w:color="auto"/>
        <w:left w:val="single" w:sz="4" w:space="0" w:color="auto"/>
        <w:right w:val="single" w:sz="8" w:space="0" w:color="auto"/>
      </w:pBdr>
      <w:spacing w:before="100" w:beforeAutospacing="1" w:after="100" w:afterAutospacing="1"/>
      <w:textAlignment w:val="center"/>
    </w:pPr>
    <w:rPr>
      <w:rFonts w:ascii="Book Antiqua" w:hAnsi="Book Antiqua"/>
      <w:lang w:val="es-DO" w:eastAsia="es-DO"/>
    </w:rPr>
  </w:style>
  <w:style w:type="paragraph" w:customStyle="1" w:styleId="xl140">
    <w:name w:val="xl140"/>
    <w:basedOn w:val="Normal"/>
    <w:rsid w:val="005E7E96"/>
    <w:pPr>
      <w:pBdr>
        <w:top w:val="single" w:sz="4" w:space="0" w:color="auto"/>
        <w:left w:val="single" w:sz="4" w:space="0" w:color="auto"/>
        <w:right w:val="single" w:sz="4" w:space="0" w:color="auto"/>
      </w:pBdr>
      <w:spacing w:before="100" w:beforeAutospacing="1" w:after="100" w:afterAutospacing="1"/>
      <w:textAlignment w:val="center"/>
    </w:pPr>
    <w:rPr>
      <w:lang w:val="es-DO" w:eastAsia="es-DO"/>
    </w:rPr>
  </w:style>
  <w:style w:type="paragraph" w:customStyle="1" w:styleId="xl141">
    <w:name w:val="xl141"/>
    <w:basedOn w:val="Normal"/>
    <w:rsid w:val="005E7E96"/>
    <w:pPr>
      <w:pBdr>
        <w:top w:val="single" w:sz="4" w:space="0" w:color="auto"/>
        <w:left w:val="single" w:sz="4" w:space="0" w:color="auto"/>
        <w:right w:val="single" w:sz="4" w:space="0" w:color="auto"/>
      </w:pBdr>
      <w:spacing w:before="100" w:beforeAutospacing="1" w:after="100" w:afterAutospacing="1"/>
      <w:jc w:val="center"/>
      <w:textAlignment w:val="center"/>
    </w:pPr>
    <w:rPr>
      <w:lang w:val="es-DO" w:eastAsia="es-DO"/>
    </w:rPr>
  </w:style>
  <w:style w:type="paragraph" w:customStyle="1" w:styleId="xl142">
    <w:name w:val="xl142"/>
    <w:basedOn w:val="Normal"/>
    <w:rsid w:val="005E7E96"/>
    <w:pPr>
      <w:pBdr>
        <w:top w:val="single" w:sz="4" w:space="0" w:color="auto"/>
        <w:left w:val="single" w:sz="4" w:space="0" w:color="auto"/>
        <w:right w:val="single" w:sz="4" w:space="0" w:color="auto"/>
      </w:pBdr>
      <w:spacing w:before="100" w:beforeAutospacing="1" w:after="100" w:afterAutospacing="1"/>
      <w:textAlignment w:val="center"/>
    </w:pPr>
    <w:rPr>
      <w:rFonts w:ascii="Book Antiqua" w:hAnsi="Book Antiqua"/>
      <w:lang w:val="es-DO" w:eastAsia="es-DO"/>
    </w:rPr>
  </w:style>
  <w:style w:type="paragraph" w:customStyle="1" w:styleId="xl143">
    <w:name w:val="xl143"/>
    <w:basedOn w:val="Normal"/>
    <w:rsid w:val="005E7E96"/>
    <w:pPr>
      <w:pBdr>
        <w:top w:val="single" w:sz="4" w:space="0" w:color="auto"/>
        <w:left w:val="single" w:sz="4" w:space="0" w:color="auto"/>
        <w:right w:val="single" w:sz="4" w:space="0" w:color="auto"/>
      </w:pBdr>
      <w:spacing w:before="100" w:beforeAutospacing="1" w:after="100" w:afterAutospacing="1"/>
      <w:jc w:val="center"/>
      <w:textAlignment w:val="center"/>
    </w:pPr>
    <w:rPr>
      <w:rFonts w:ascii="Book Antiqua" w:hAnsi="Book Antiqua"/>
      <w:lang w:val="es-DO" w:eastAsia="es-DO"/>
    </w:rPr>
  </w:style>
  <w:style w:type="paragraph" w:customStyle="1" w:styleId="xl144">
    <w:name w:val="xl144"/>
    <w:basedOn w:val="Normal"/>
    <w:rsid w:val="005E7E96"/>
    <w:pPr>
      <w:pBdr>
        <w:top w:val="single" w:sz="4" w:space="0" w:color="auto"/>
        <w:left w:val="single" w:sz="4" w:space="0" w:color="auto"/>
        <w:right w:val="single" w:sz="4" w:space="0" w:color="auto"/>
      </w:pBdr>
      <w:spacing w:before="100" w:beforeAutospacing="1" w:after="100" w:afterAutospacing="1"/>
      <w:textAlignment w:val="center"/>
    </w:pPr>
    <w:rPr>
      <w:rFonts w:ascii="Book Antiqua" w:hAnsi="Book Antiqua"/>
      <w:lang w:val="es-DO" w:eastAsia="es-DO"/>
    </w:rPr>
  </w:style>
  <w:style w:type="paragraph" w:customStyle="1" w:styleId="xl145">
    <w:name w:val="xl145"/>
    <w:basedOn w:val="Normal"/>
    <w:rsid w:val="005E7E9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DO" w:eastAsia="es-DO"/>
    </w:rPr>
  </w:style>
  <w:style w:type="paragraph" w:customStyle="1" w:styleId="xl146">
    <w:name w:val="xl146"/>
    <w:basedOn w:val="Normal"/>
    <w:rsid w:val="005E7E96"/>
    <w:pPr>
      <w:spacing w:before="100" w:beforeAutospacing="1" w:after="100" w:afterAutospacing="1"/>
      <w:textAlignment w:val="center"/>
    </w:pPr>
    <w:rPr>
      <w:lang w:val="es-DO" w:eastAsia="es-DO"/>
    </w:rPr>
  </w:style>
  <w:style w:type="paragraph" w:customStyle="1" w:styleId="xl147">
    <w:name w:val="xl147"/>
    <w:basedOn w:val="Normal"/>
    <w:rsid w:val="005E7E96"/>
    <w:pPr>
      <w:pBdr>
        <w:top w:val="single" w:sz="4" w:space="0" w:color="auto"/>
        <w:left w:val="single" w:sz="4" w:space="0" w:color="auto"/>
        <w:right w:val="single" w:sz="4" w:space="0" w:color="auto"/>
      </w:pBdr>
      <w:spacing w:before="100" w:beforeAutospacing="1" w:after="100" w:afterAutospacing="1"/>
      <w:jc w:val="center"/>
      <w:textAlignment w:val="center"/>
    </w:pPr>
    <w:rPr>
      <w:rFonts w:ascii="Book Antiqua" w:hAnsi="Book Antiqua"/>
      <w:lang w:val="es-DO" w:eastAsia="es-DO"/>
    </w:rPr>
  </w:style>
  <w:style w:type="paragraph" w:customStyle="1" w:styleId="xl148">
    <w:name w:val="xl148"/>
    <w:basedOn w:val="Normal"/>
    <w:rsid w:val="005E7E9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 Antiqua" w:hAnsi="Book Antiqua"/>
      <w:lang w:val="es-DO" w:eastAsia="es-DO"/>
    </w:rPr>
  </w:style>
  <w:style w:type="paragraph" w:customStyle="1" w:styleId="xl149">
    <w:name w:val="xl149"/>
    <w:basedOn w:val="Normal"/>
    <w:rsid w:val="005E7E96"/>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Book Antiqua" w:hAnsi="Book Antiqua"/>
      <w:lang w:val="es-DO" w:eastAsia="es-DO"/>
    </w:rPr>
  </w:style>
  <w:style w:type="paragraph" w:customStyle="1" w:styleId="xl150">
    <w:name w:val="xl150"/>
    <w:basedOn w:val="Normal"/>
    <w:rsid w:val="005E7E96"/>
    <w:pPr>
      <w:pBdr>
        <w:top w:val="single" w:sz="8" w:space="0" w:color="auto"/>
        <w:left w:val="single" w:sz="8" w:space="0" w:color="auto"/>
        <w:bottom w:val="single" w:sz="4" w:space="0" w:color="auto"/>
        <w:right w:val="single" w:sz="4" w:space="0" w:color="auto"/>
      </w:pBdr>
      <w:shd w:val="clear" w:color="000000" w:fill="31869B"/>
      <w:spacing w:before="100" w:beforeAutospacing="1" w:after="100" w:afterAutospacing="1"/>
      <w:jc w:val="center"/>
      <w:textAlignment w:val="center"/>
    </w:pPr>
    <w:rPr>
      <w:rFonts w:ascii="Book Antiqua" w:hAnsi="Book Antiqua"/>
      <w:b/>
      <w:bCs/>
      <w:color w:val="FFFFFF"/>
      <w:lang w:val="es-DO" w:eastAsia="es-DO"/>
    </w:rPr>
  </w:style>
  <w:style w:type="paragraph" w:customStyle="1" w:styleId="xl151">
    <w:name w:val="xl151"/>
    <w:basedOn w:val="Normal"/>
    <w:rsid w:val="005E7E96"/>
    <w:pPr>
      <w:pBdr>
        <w:top w:val="single" w:sz="8" w:space="0" w:color="auto"/>
        <w:left w:val="single" w:sz="4" w:space="0" w:color="auto"/>
        <w:bottom w:val="single" w:sz="4" w:space="0" w:color="auto"/>
        <w:right w:val="single" w:sz="4" w:space="0" w:color="auto"/>
      </w:pBdr>
      <w:shd w:val="clear" w:color="000000" w:fill="31869B"/>
      <w:spacing w:before="100" w:beforeAutospacing="1" w:after="100" w:afterAutospacing="1"/>
      <w:jc w:val="center"/>
      <w:textAlignment w:val="center"/>
    </w:pPr>
    <w:rPr>
      <w:rFonts w:ascii="Book Antiqua" w:hAnsi="Book Antiqua"/>
      <w:b/>
      <w:bCs/>
      <w:color w:val="FFFFFF"/>
      <w:lang w:val="es-DO" w:eastAsia="es-DO"/>
    </w:rPr>
  </w:style>
  <w:style w:type="paragraph" w:customStyle="1" w:styleId="xl152">
    <w:name w:val="xl152"/>
    <w:basedOn w:val="Normal"/>
    <w:rsid w:val="005E7E96"/>
    <w:pPr>
      <w:pBdr>
        <w:top w:val="single" w:sz="8" w:space="0" w:color="auto"/>
        <w:left w:val="single" w:sz="4" w:space="0" w:color="auto"/>
        <w:bottom w:val="single" w:sz="4" w:space="0" w:color="auto"/>
        <w:right w:val="single" w:sz="8" w:space="0" w:color="auto"/>
      </w:pBdr>
      <w:shd w:val="clear" w:color="000000" w:fill="31869B"/>
      <w:spacing w:before="100" w:beforeAutospacing="1" w:after="100" w:afterAutospacing="1"/>
      <w:jc w:val="center"/>
      <w:textAlignment w:val="center"/>
    </w:pPr>
    <w:rPr>
      <w:rFonts w:ascii="Book Antiqua" w:hAnsi="Book Antiqua"/>
      <w:b/>
      <w:bCs/>
      <w:color w:val="FFFFFF"/>
      <w:lang w:val="es-DO" w:eastAsia="es-DO"/>
    </w:rPr>
  </w:style>
  <w:style w:type="paragraph" w:styleId="BodyText">
    <w:name w:val="Body Text"/>
    <w:basedOn w:val="Normal"/>
    <w:link w:val="BodyTextChar"/>
    <w:uiPriority w:val="1"/>
    <w:qFormat/>
    <w:rsid w:val="00806BC4"/>
    <w:pPr>
      <w:widowControl w:val="0"/>
      <w:autoSpaceDE w:val="0"/>
      <w:autoSpaceDN w:val="0"/>
    </w:pPr>
    <w:rPr>
      <w:rFonts w:ascii="Book Antiqua" w:eastAsia="Book Antiqua" w:hAnsi="Book Antiqua" w:cs="Book Antiqua"/>
      <w:sz w:val="18"/>
      <w:szCs w:val="18"/>
      <w:lang w:bidi="en-US"/>
    </w:rPr>
  </w:style>
  <w:style w:type="character" w:customStyle="1" w:styleId="BodyTextChar">
    <w:name w:val="Body Text Char"/>
    <w:basedOn w:val="DefaultParagraphFont"/>
    <w:link w:val="BodyText"/>
    <w:uiPriority w:val="1"/>
    <w:rsid w:val="00806BC4"/>
    <w:rPr>
      <w:rFonts w:ascii="Book Antiqua" w:eastAsia="Book Antiqua" w:hAnsi="Book Antiqua" w:cs="Book Antiqua"/>
      <w:sz w:val="18"/>
      <w:szCs w:val="18"/>
      <w:lang w:val="en-US" w:eastAsia="en-US" w:bidi="en-US"/>
    </w:rPr>
  </w:style>
  <w:style w:type="character" w:customStyle="1" w:styleId="Heading2Char">
    <w:name w:val="Heading 2 Char"/>
    <w:basedOn w:val="DefaultParagraphFont"/>
    <w:link w:val="Heading2"/>
    <w:uiPriority w:val="9"/>
    <w:rsid w:val="001D7871"/>
    <w:rPr>
      <w:rFonts w:asciiTheme="majorHAnsi" w:eastAsiaTheme="majorEastAsia" w:hAnsiTheme="majorHAnsi" w:cstheme="majorBidi"/>
      <w:b/>
      <w:bCs/>
      <w:color w:val="4F81BD" w:themeColor="accent1"/>
      <w:sz w:val="26"/>
      <w:szCs w:val="26"/>
      <w:lang w:val="en-US" w:eastAsia="en-US"/>
    </w:rPr>
  </w:style>
  <w:style w:type="paragraph" w:styleId="TOC2">
    <w:name w:val="toc 2"/>
    <w:basedOn w:val="Normal"/>
    <w:next w:val="Normal"/>
    <w:autoRedefine/>
    <w:uiPriority w:val="39"/>
    <w:unhideWhenUsed/>
    <w:rsid w:val="005D3CB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643">
      <w:bodyDiv w:val="1"/>
      <w:marLeft w:val="0"/>
      <w:marRight w:val="0"/>
      <w:marTop w:val="0"/>
      <w:marBottom w:val="0"/>
      <w:divBdr>
        <w:top w:val="none" w:sz="0" w:space="0" w:color="auto"/>
        <w:left w:val="none" w:sz="0" w:space="0" w:color="auto"/>
        <w:bottom w:val="none" w:sz="0" w:space="0" w:color="auto"/>
        <w:right w:val="none" w:sz="0" w:space="0" w:color="auto"/>
      </w:divBdr>
    </w:div>
    <w:div w:id="812963">
      <w:bodyDiv w:val="1"/>
      <w:marLeft w:val="0"/>
      <w:marRight w:val="0"/>
      <w:marTop w:val="0"/>
      <w:marBottom w:val="0"/>
      <w:divBdr>
        <w:top w:val="none" w:sz="0" w:space="0" w:color="auto"/>
        <w:left w:val="none" w:sz="0" w:space="0" w:color="auto"/>
        <w:bottom w:val="none" w:sz="0" w:space="0" w:color="auto"/>
        <w:right w:val="none" w:sz="0" w:space="0" w:color="auto"/>
      </w:divBdr>
    </w:div>
    <w:div w:id="937275">
      <w:bodyDiv w:val="1"/>
      <w:marLeft w:val="0"/>
      <w:marRight w:val="0"/>
      <w:marTop w:val="0"/>
      <w:marBottom w:val="0"/>
      <w:divBdr>
        <w:top w:val="none" w:sz="0" w:space="0" w:color="auto"/>
        <w:left w:val="none" w:sz="0" w:space="0" w:color="auto"/>
        <w:bottom w:val="none" w:sz="0" w:space="0" w:color="auto"/>
        <w:right w:val="none" w:sz="0" w:space="0" w:color="auto"/>
      </w:divBdr>
    </w:div>
    <w:div w:id="1008747">
      <w:bodyDiv w:val="1"/>
      <w:marLeft w:val="0"/>
      <w:marRight w:val="0"/>
      <w:marTop w:val="0"/>
      <w:marBottom w:val="0"/>
      <w:divBdr>
        <w:top w:val="none" w:sz="0" w:space="0" w:color="auto"/>
        <w:left w:val="none" w:sz="0" w:space="0" w:color="auto"/>
        <w:bottom w:val="none" w:sz="0" w:space="0" w:color="auto"/>
        <w:right w:val="none" w:sz="0" w:space="0" w:color="auto"/>
      </w:divBdr>
    </w:div>
    <w:div w:id="14382198">
      <w:bodyDiv w:val="1"/>
      <w:marLeft w:val="0"/>
      <w:marRight w:val="0"/>
      <w:marTop w:val="0"/>
      <w:marBottom w:val="0"/>
      <w:divBdr>
        <w:top w:val="none" w:sz="0" w:space="0" w:color="auto"/>
        <w:left w:val="none" w:sz="0" w:space="0" w:color="auto"/>
        <w:bottom w:val="none" w:sz="0" w:space="0" w:color="auto"/>
        <w:right w:val="none" w:sz="0" w:space="0" w:color="auto"/>
      </w:divBdr>
    </w:div>
    <w:div w:id="16321605">
      <w:bodyDiv w:val="1"/>
      <w:marLeft w:val="0"/>
      <w:marRight w:val="0"/>
      <w:marTop w:val="0"/>
      <w:marBottom w:val="0"/>
      <w:divBdr>
        <w:top w:val="none" w:sz="0" w:space="0" w:color="auto"/>
        <w:left w:val="none" w:sz="0" w:space="0" w:color="auto"/>
        <w:bottom w:val="none" w:sz="0" w:space="0" w:color="auto"/>
        <w:right w:val="none" w:sz="0" w:space="0" w:color="auto"/>
      </w:divBdr>
    </w:div>
    <w:div w:id="26101195">
      <w:bodyDiv w:val="1"/>
      <w:marLeft w:val="0"/>
      <w:marRight w:val="0"/>
      <w:marTop w:val="0"/>
      <w:marBottom w:val="0"/>
      <w:divBdr>
        <w:top w:val="none" w:sz="0" w:space="0" w:color="auto"/>
        <w:left w:val="none" w:sz="0" w:space="0" w:color="auto"/>
        <w:bottom w:val="none" w:sz="0" w:space="0" w:color="auto"/>
        <w:right w:val="none" w:sz="0" w:space="0" w:color="auto"/>
      </w:divBdr>
    </w:div>
    <w:div w:id="27418791">
      <w:bodyDiv w:val="1"/>
      <w:marLeft w:val="0"/>
      <w:marRight w:val="0"/>
      <w:marTop w:val="0"/>
      <w:marBottom w:val="0"/>
      <w:divBdr>
        <w:top w:val="none" w:sz="0" w:space="0" w:color="auto"/>
        <w:left w:val="none" w:sz="0" w:space="0" w:color="auto"/>
        <w:bottom w:val="none" w:sz="0" w:space="0" w:color="auto"/>
        <w:right w:val="none" w:sz="0" w:space="0" w:color="auto"/>
      </w:divBdr>
    </w:div>
    <w:div w:id="36315488">
      <w:bodyDiv w:val="1"/>
      <w:marLeft w:val="0"/>
      <w:marRight w:val="0"/>
      <w:marTop w:val="0"/>
      <w:marBottom w:val="0"/>
      <w:divBdr>
        <w:top w:val="none" w:sz="0" w:space="0" w:color="auto"/>
        <w:left w:val="none" w:sz="0" w:space="0" w:color="auto"/>
        <w:bottom w:val="none" w:sz="0" w:space="0" w:color="auto"/>
        <w:right w:val="none" w:sz="0" w:space="0" w:color="auto"/>
      </w:divBdr>
    </w:div>
    <w:div w:id="37435601">
      <w:bodyDiv w:val="1"/>
      <w:marLeft w:val="0"/>
      <w:marRight w:val="0"/>
      <w:marTop w:val="0"/>
      <w:marBottom w:val="0"/>
      <w:divBdr>
        <w:top w:val="none" w:sz="0" w:space="0" w:color="auto"/>
        <w:left w:val="none" w:sz="0" w:space="0" w:color="auto"/>
        <w:bottom w:val="none" w:sz="0" w:space="0" w:color="auto"/>
        <w:right w:val="none" w:sz="0" w:space="0" w:color="auto"/>
      </w:divBdr>
    </w:div>
    <w:div w:id="41832956">
      <w:bodyDiv w:val="1"/>
      <w:marLeft w:val="0"/>
      <w:marRight w:val="0"/>
      <w:marTop w:val="0"/>
      <w:marBottom w:val="0"/>
      <w:divBdr>
        <w:top w:val="none" w:sz="0" w:space="0" w:color="auto"/>
        <w:left w:val="none" w:sz="0" w:space="0" w:color="auto"/>
        <w:bottom w:val="none" w:sz="0" w:space="0" w:color="auto"/>
        <w:right w:val="none" w:sz="0" w:space="0" w:color="auto"/>
      </w:divBdr>
    </w:div>
    <w:div w:id="42795535">
      <w:bodyDiv w:val="1"/>
      <w:marLeft w:val="0"/>
      <w:marRight w:val="0"/>
      <w:marTop w:val="0"/>
      <w:marBottom w:val="0"/>
      <w:divBdr>
        <w:top w:val="none" w:sz="0" w:space="0" w:color="auto"/>
        <w:left w:val="none" w:sz="0" w:space="0" w:color="auto"/>
        <w:bottom w:val="none" w:sz="0" w:space="0" w:color="auto"/>
        <w:right w:val="none" w:sz="0" w:space="0" w:color="auto"/>
      </w:divBdr>
    </w:div>
    <w:div w:id="45953399">
      <w:bodyDiv w:val="1"/>
      <w:marLeft w:val="0"/>
      <w:marRight w:val="0"/>
      <w:marTop w:val="0"/>
      <w:marBottom w:val="0"/>
      <w:divBdr>
        <w:top w:val="none" w:sz="0" w:space="0" w:color="auto"/>
        <w:left w:val="none" w:sz="0" w:space="0" w:color="auto"/>
        <w:bottom w:val="none" w:sz="0" w:space="0" w:color="auto"/>
        <w:right w:val="none" w:sz="0" w:space="0" w:color="auto"/>
      </w:divBdr>
    </w:div>
    <w:div w:id="47725618">
      <w:bodyDiv w:val="1"/>
      <w:marLeft w:val="0"/>
      <w:marRight w:val="0"/>
      <w:marTop w:val="0"/>
      <w:marBottom w:val="0"/>
      <w:divBdr>
        <w:top w:val="none" w:sz="0" w:space="0" w:color="auto"/>
        <w:left w:val="none" w:sz="0" w:space="0" w:color="auto"/>
        <w:bottom w:val="none" w:sz="0" w:space="0" w:color="auto"/>
        <w:right w:val="none" w:sz="0" w:space="0" w:color="auto"/>
      </w:divBdr>
    </w:div>
    <w:div w:id="61877625">
      <w:bodyDiv w:val="1"/>
      <w:marLeft w:val="0"/>
      <w:marRight w:val="0"/>
      <w:marTop w:val="0"/>
      <w:marBottom w:val="0"/>
      <w:divBdr>
        <w:top w:val="none" w:sz="0" w:space="0" w:color="auto"/>
        <w:left w:val="none" w:sz="0" w:space="0" w:color="auto"/>
        <w:bottom w:val="none" w:sz="0" w:space="0" w:color="auto"/>
        <w:right w:val="none" w:sz="0" w:space="0" w:color="auto"/>
      </w:divBdr>
    </w:div>
    <w:div w:id="65998504">
      <w:bodyDiv w:val="1"/>
      <w:marLeft w:val="0"/>
      <w:marRight w:val="0"/>
      <w:marTop w:val="0"/>
      <w:marBottom w:val="0"/>
      <w:divBdr>
        <w:top w:val="none" w:sz="0" w:space="0" w:color="auto"/>
        <w:left w:val="none" w:sz="0" w:space="0" w:color="auto"/>
        <w:bottom w:val="none" w:sz="0" w:space="0" w:color="auto"/>
        <w:right w:val="none" w:sz="0" w:space="0" w:color="auto"/>
      </w:divBdr>
    </w:div>
    <w:div w:id="68235719">
      <w:bodyDiv w:val="1"/>
      <w:marLeft w:val="0"/>
      <w:marRight w:val="0"/>
      <w:marTop w:val="0"/>
      <w:marBottom w:val="0"/>
      <w:divBdr>
        <w:top w:val="none" w:sz="0" w:space="0" w:color="auto"/>
        <w:left w:val="none" w:sz="0" w:space="0" w:color="auto"/>
        <w:bottom w:val="none" w:sz="0" w:space="0" w:color="auto"/>
        <w:right w:val="none" w:sz="0" w:space="0" w:color="auto"/>
      </w:divBdr>
    </w:div>
    <w:div w:id="70932342">
      <w:bodyDiv w:val="1"/>
      <w:marLeft w:val="0"/>
      <w:marRight w:val="0"/>
      <w:marTop w:val="0"/>
      <w:marBottom w:val="0"/>
      <w:divBdr>
        <w:top w:val="none" w:sz="0" w:space="0" w:color="auto"/>
        <w:left w:val="none" w:sz="0" w:space="0" w:color="auto"/>
        <w:bottom w:val="none" w:sz="0" w:space="0" w:color="auto"/>
        <w:right w:val="none" w:sz="0" w:space="0" w:color="auto"/>
      </w:divBdr>
    </w:div>
    <w:div w:id="74934295">
      <w:bodyDiv w:val="1"/>
      <w:marLeft w:val="0"/>
      <w:marRight w:val="0"/>
      <w:marTop w:val="0"/>
      <w:marBottom w:val="0"/>
      <w:divBdr>
        <w:top w:val="none" w:sz="0" w:space="0" w:color="auto"/>
        <w:left w:val="none" w:sz="0" w:space="0" w:color="auto"/>
        <w:bottom w:val="none" w:sz="0" w:space="0" w:color="auto"/>
        <w:right w:val="none" w:sz="0" w:space="0" w:color="auto"/>
      </w:divBdr>
    </w:div>
    <w:div w:id="84690994">
      <w:bodyDiv w:val="1"/>
      <w:marLeft w:val="0"/>
      <w:marRight w:val="0"/>
      <w:marTop w:val="0"/>
      <w:marBottom w:val="0"/>
      <w:divBdr>
        <w:top w:val="none" w:sz="0" w:space="0" w:color="auto"/>
        <w:left w:val="none" w:sz="0" w:space="0" w:color="auto"/>
        <w:bottom w:val="none" w:sz="0" w:space="0" w:color="auto"/>
        <w:right w:val="none" w:sz="0" w:space="0" w:color="auto"/>
      </w:divBdr>
    </w:div>
    <w:div w:id="88813912">
      <w:bodyDiv w:val="1"/>
      <w:marLeft w:val="0"/>
      <w:marRight w:val="0"/>
      <w:marTop w:val="0"/>
      <w:marBottom w:val="0"/>
      <w:divBdr>
        <w:top w:val="none" w:sz="0" w:space="0" w:color="auto"/>
        <w:left w:val="none" w:sz="0" w:space="0" w:color="auto"/>
        <w:bottom w:val="none" w:sz="0" w:space="0" w:color="auto"/>
        <w:right w:val="none" w:sz="0" w:space="0" w:color="auto"/>
      </w:divBdr>
    </w:div>
    <w:div w:id="90707968">
      <w:bodyDiv w:val="1"/>
      <w:marLeft w:val="0"/>
      <w:marRight w:val="0"/>
      <w:marTop w:val="0"/>
      <w:marBottom w:val="0"/>
      <w:divBdr>
        <w:top w:val="none" w:sz="0" w:space="0" w:color="auto"/>
        <w:left w:val="none" w:sz="0" w:space="0" w:color="auto"/>
        <w:bottom w:val="none" w:sz="0" w:space="0" w:color="auto"/>
        <w:right w:val="none" w:sz="0" w:space="0" w:color="auto"/>
      </w:divBdr>
    </w:div>
    <w:div w:id="96293938">
      <w:bodyDiv w:val="1"/>
      <w:marLeft w:val="0"/>
      <w:marRight w:val="0"/>
      <w:marTop w:val="0"/>
      <w:marBottom w:val="0"/>
      <w:divBdr>
        <w:top w:val="none" w:sz="0" w:space="0" w:color="auto"/>
        <w:left w:val="none" w:sz="0" w:space="0" w:color="auto"/>
        <w:bottom w:val="none" w:sz="0" w:space="0" w:color="auto"/>
        <w:right w:val="none" w:sz="0" w:space="0" w:color="auto"/>
      </w:divBdr>
    </w:div>
    <w:div w:id="97992831">
      <w:bodyDiv w:val="1"/>
      <w:marLeft w:val="0"/>
      <w:marRight w:val="0"/>
      <w:marTop w:val="0"/>
      <w:marBottom w:val="0"/>
      <w:divBdr>
        <w:top w:val="none" w:sz="0" w:space="0" w:color="auto"/>
        <w:left w:val="none" w:sz="0" w:space="0" w:color="auto"/>
        <w:bottom w:val="none" w:sz="0" w:space="0" w:color="auto"/>
        <w:right w:val="none" w:sz="0" w:space="0" w:color="auto"/>
      </w:divBdr>
    </w:div>
    <w:div w:id="104884084">
      <w:bodyDiv w:val="1"/>
      <w:marLeft w:val="0"/>
      <w:marRight w:val="0"/>
      <w:marTop w:val="0"/>
      <w:marBottom w:val="0"/>
      <w:divBdr>
        <w:top w:val="none" w:sz="0" w:space="0" w:color="auto"/>
        <w:left w:val="none" w:sz="0" w:space="0" w:color="auto"/>
        <w:bottom w:val="none" w:sz="0" w:space="0" w:color="auto"/>
        <w:right w:val="none" w:sz="0" w:space="0" w:color="auto"/>
      </w:divBdr>
    </w:div>
    <w:div w:id="110590345">
      <w:bodyDiv w:val="1"/>
      <w:marLeft w:val="0"/>
      <w:marRight w:val="0"/>
      <w:marTop w:val="0"/>
      <w:marBottom w:val="0"/>
      <w:divBdr>
        <w:top w:val="none" w:sz="0" w:space="0" w:color="auto"/>
        <w:left w:val="none" w:sz="0" w:space="0" w:color="auto"/>
        <w:bottom w:val="none" w:sz="0" w:space="0" w:color="auto"/>
        <w:right w:val="none" w:sz="0" w:space="0" w:color="auto"/>
      </w:divBdr>
    </w:div>
    <w:div w:id="110827477">
      <w:bodyDiv w:val="1"/>
      <w:marLeft w:val="0"/>
      <w:marRight w:val="0"/>
      <w:marTop w:val="0"/>
      <w:marBottom w:val="0"/>
      <w:divBdr>
        <w:top w:val="none" w:sz="0" w:space="0" w:color="auto"/>
        <w:left w:val="none" w:sz="0" w:space="0" w:color="auto"/>
        <w:bottom w:val="none" w:sz="0" w:space="0" w:color="auto"/>
        <w:right w:val="none" w:sz="0" w:space="0" w:color="auto"/>
      </w:divBdr>
    </w:div>
    <w:div w:id="113254013">
      <w:bodyDiv w:val="1"/>
      <w:marLeft w:val="0"/>
      <w:marRight w:val="0"/>
      <w:marTop w:val="0"/>
      <w:marBottom w:val="0"/>
      <w:divBdr>
        <w:top w:val="none" w:sz="0" w:space="0" w:color="auto"/>
        <w:left w:val="none" w:sz="0" w:space="0" w:color="auto"/>
        <w:bottom w:val="none" w:sz="0" w:space="0" w:color="auto"/>
        <w:right w:val="none" w:sz="0" w:space="0" w:color="auto"/>
      </w:divBdr>
    </w:div>
    <w:div w:id="116654148">
      <w:bodyDiv w:val="1"/>
      <w:marLeft w:val="0"/>
      <w:marRight w:val="0"/>
      <w:marTop w:val="0"/>
      <w:marBottom w:val="0"/>
      <w:divBdr>
        <w:top w:val="none" w:sz="0" w:space="0" w:color="auto"/>
        <w:left w:val="none" w:sz="0" w:space="0" w:color="auto"/>
        <w:bottom w:val="none" w:sz="0" w:space="0" w:color="auto"/>
        <w:right w:val="none" w:sz="0" w:space="0" w:color="auto"/>
      </w:divBdr>
    </w:div>
    <w:div w:id="118647732">
      <w:bodyDiv w:val="1"/>
      <w:marLeft w:val="0"/>
      <w:marRight w:val="0"/>
      <w:marTop w:val="0"/>
      <w:marBottom w:val="0"/>
      <w:divBdr>
        <w:top w:val="none" w:sz="0" w:space="0" w:color="auto"/>
        <w:left w:val="none" w:sz="0" w:space="0" w:color="auto"/>
        <w:bottom w:val="none" w:sz="0" w:space="0" w:color="auto"/>
        <w:right w:val="none" w:sz="0" w:space="0" w:color="auto"/>
      </w:divBdr>
    </w:div>
    <w:div w:id="118687452">
      <w:bodyDiv w:val="1"/>
      <w:marLeft w:val="0"/>
      <w:marRight w:val="0"/>
      <w:marTop w:val="0"/>
      <w:marBottom w:val="0"/>
      <w:divBdr>
        <w:top w:val="none" w:sz="0" w:space="0" w:color="auto"/>
        <w:left w:val="none" w:sz="0" w:space="0" w:color="auto"/>
        <w:bottom w:val="none" w:sz="0" w:space="0" w:color="auto"/>
        <w:right w:val="none" w:sz="0" w:space="0" w:color="auto"/>
      </w:divBdr>
    </w:div>
    <w:div w:id="121190535">
      <w:bodyDiv w:val="1"/>
      <w:marLeft w:val="0"/>
      <w:marRight w:val="0"/>
      <w:marTop w:val="0"/>
      <w:marBottom w:val="0"/>
      <w:divBdr>
        <w:top w:val="none" w:sz="0" w:space="0" w:color="auto"/>
        <w:left w:val="none" w:sz="0" w:space="0" w:color="auto"/>
        <w:bottom w:val="none" w:sz="0" w:space="0" w:color="auto"/>
        <w:right w:val="none" w:sz="0" w:space="0" w:color="auto"/>
      </w:divBdr>
    </w:div>
    <w:div w:id="127825061">
      <w:bodyDiv w:val="1"/>
      <w:marLeft w:val="0"/>
      <w:marRight w:val="0"/>
      <w:marTop w:val="0"/>
      <w:marBottom w:val="0"/>
      <w:divBdr>
        <w:top w:val="none" w:sz="0" w:space="0" w:color="auto"/>
        <w:left w:val="none" w:sz="0" w:space="0" w:color="auto"/>
        <w:bottom w:val="none" w:sz="0" w:space="0" w:color="auto"/>
        <w:right w:val="none" w:sz="0" w:space="0" w:color="auto"/>
      </w:divBdr>
    </w:div>
    <w:div w:id="128211729">
      <w:bodyDiv w:val="1"/>
      <w:marLeft w:val="0"/>
      <w:marRight w:val="0"/>
      <w:marTop w:val="0"/>
      <w:marBottom w:val="0"/>
      <w:divBdr>
        <w:top w:val="none" w:sz="0" w:space="0" w:color="auto"/>
        <w:left w:val="none" w:sz="0" w:space="0" w:color="auto"/>
        <w:bottom w:val="none" w:sz="0" w:space="0" w:color="auto"/>
        <w:right w:val="none" w:sz="0" w:space="0" w:color="auto"/>
      </w:divBdr>
    </w:div>
    <w:div w:id="130365840">
      <w:bodyDiv w:val="1"/>
      <w:marLeft w:val="0"/>
      <w:marRight w:val="0"/>
      <w:marTop w:val="0"/>
      <w:marBottom w:val="0"/>
      <w:divBdr>
        <w:top w:val="none" w:sz="0" w:space="0" w:color="auto"/>
        <w:left w:val="none" w:sz="0" w:space="0" w:color="auto"/>
        <w:bottom w:val="none" w:sz="0" w:space="0" w:color="auto"/>
        <w:right w:val="none" w:sz="0" w:space="0" w:color="auto"/>
      </w:divBdr>
    </w:div>
    <w:div w:id="132069738">
      <w:bodyDiv w:val="1"/>
      <w:marLeft w:val="0"/>
      <w:marRight w:val="0"/>
      <w:marTop w:val="0"/>
      <w:marBottom w:val="0"/>
      <w:divBdr>
        <w:top w:val="none" w:sz="0" w:space="0" w:color="auto"/>
        <w:left w:val="none" w:sz="0" w:space="0" w:color="auto"/>
        <w:bottom w:val="none" w:sz="0" w:space="0" w:color="auto"/>
        <w:right w:val="none" w:sz="0" w:space="0" w:color="auto"/>
      </w:divBdr>
    </w:div>
    <w:div w:id="141121811">
      <w:bodyDiv w:val="1"/>
      <w:marLeft w:val="0"/>
      <w:marRight w:val="0"/>
      <w:marTop w:val="0"/>
      <w:marBottom w:val="0"/>
      <w:divBdr>
        <w:top w:val="none" w:sz="0" w:space="0" w:color="auto"/>
        <w:left w:val="none" w:sz="0" w:space="0" w:color="auto"/>
        <w:bottom w:val="none" w:sz="0" w:space="0" w:color="auto"/>
        <w:right w:val="none" w:sz="0" w:space="0" w:color="auto"/>
      </w:divBdr>
    </w:div>
    <w:div w:id="145587704">
      <w:bodyDiv w:val="1"/>
      <w:marLeft w:val="0"/>
      <w:marRight w:val="0"/>
      <w:marTop w:val="0"/>
      <w:marBottom w:val="0"/>
      <w:divBdr>
        <w:top w:val="none" w:sz="0" w:space="0" w:color="auto"/>
        <w:left w:val="none" w:sz="0" w:space="0" w:color="auto"/>
        <w:bottom w:val="none" w:sz="0" w:space="0" w:color="auto"/>
        <w:right w:val="none" w:sz="0" w:space="0" w:color="auto"/>
      </w:divBdr>
    </w:div>
    <w:div w:id="146678609">
      <w:bodyDiv w:val="1"/>
      <w:marLeft w:val="0"/>
      <w:marRight w:val="0"/>
      <w:marTop w:val="0"/>
      <w:marBottom w:val="0"/>
      <w:divBdr>
        <w:top w:val="none" w:sz="0" w:space="0" w:color="auto"/>
        <w:left w:val="none" w:sz="0" w:space="0" w:color="auto"/>
        <w:bottom w:val="none" w:sz="0" w:space="0" w:color="auto"/>
        <w:right w:val="none" w:sz="0" w:space="0" w:color="auto"/>
      </w:divBdr>
    </w:div>
    <w:div w:id="155145200">
      <w:bodyDiv w:val="1"/>
      <w:marLeft w:val="0"/>
      <w:marRight w:val="0"/>
      <w:marTop w:val="0"/>
      <w:marBottom w:val="0"/>
      <w:divBdr>
        <w:top w:val="none" w:sz="0" w:space="0" w:color="auto"/>
        <w:left w:val="none" w:sz="0" w:space="0" w:color="auto"/>
        <w:bottom w:val="none" w:sz="0" w:space="0" w:color="auto"/>
        <w:right w:val="none" w:sz="0" w:space="0" w:color="auto"/>
      </w:divBdr>
    </w:div>
    <w:div w:id="166410881">
      <w:bodyDiv w:val="1"/>
      <w:marLeft w:val="0"/>
      <w:marRight w:val="0"/>
      <w:marTop w:val="0"/>
      <w:marBottom w:val="0"/>
      <w:divBdr>
        <w:top w:val="none" w:sz="0" w:space="0" w:color="auto"/>
        <w:left w:val="none" w:sz="0" w:space="0" w:color="auto"/>
        <w:bottom w:val="none" w:sz="0" w:space="0" w:color="auto"/>
        <w:right w:val="none" w:sz="0" w:space="0" w:color="auto"/>
      </w:divBdr>
    </w:div>
    <w:div w:id="169956131">
      <w:bodyDiv w:val="1"/>
      <w:marLeft w:val="0"/>
      <w:marRight w:val="0"/>
      <w:marTop w:val="0"/>
      <w:marBottom w:val="0"/>
      <w:divBdr>
        <w:top w:val="none" w:sz="0" w:space="0" w:color="auto"/>
        <w:left w:val="none" w:sz="0" w:space="0" w:color="auto"/>
        <w:bottom w:val="none" w:sz="0" w:space="0" w:color="auto"/>
        <w:right w:val="none" w:sz="0" w:space="0" w:color="auto"/>
      </w:divBdr>
    </w:div>
    <w:div w:id="170147615">
      <w:bodyDiv w:val="1"/>
      <w:marLeft w:val="0"/>
      <w:marRight w:val="0"/>
      <w:marTop w:val="0"/>
      <w:marBottom w:val="0"/>
      <w:divBdr>
        <w:top w:val="none" w:sz="0" w:space="0" w:color="auto"/>
        <w:left w:val="none" w:sz="0" w:space="0" w:color="auto"/>
        <w:bottom w:val="none" w:sz="0" w:space="0" w:color="auto"/>
        <w:right w:val="none" w:sz="0" w:space="0" w:color="auto"/>
      </w:divBdr>
    </w:div>
    <w:div w:id="176620089">
      <w:bodyDiv w:val="1"/>
      <w:marLeft w:val="0"/>
      <w:marRight w:val="0"/>
      <w:marTop w:val="0"/>
      <w:marBottom w:val="0"/>
      <w:divBdr>
        <w:top w:val="none" w:sz="0" w:space="0" w:color="auto"/>
        <w:left w:val="none" w:sz="0" w:space="0" w:color="auto"/>
        <w:bottom w:val="none" w:sz="0" w:space="0" w:color="auto"/>
        <w:right w:val="none" w:sz="0" w:space="0" w:color="auto"/>
      </w:divBdr>
    </w:div>
    <w:div w:id="176695877">
      <w:bodyDiv w:val="1"/>
      <w:marLeft w:val="0"/>
      <w:marRight w:val="0"/>
      <w:marTop w:val="0"/>
      <w:marBottom w:val="0"/>
      <w:divBdr>
        <w:top w:val="none" w:sz="0" w:space="0" w:color="auto"/>
        <w:left w:val="none" w:sz="0" w:space="0" w:color="auto"/>
        <w:bottom w:val="none" w:sz="0" w:space="0" w:color="auto"/>
        <w:right w:val="none" w:sz="0" w:space="0" w:color="auto"/>
      </w:divBdr>
    </w:div>
    <w:div w:id="183984831">
      <w:bodyDiv w:val="1"/>
      <w:marLeft w:val="0"/>
      <w:marRight w:val="0"/>
      <w:marTop w:val="0"/>
      <w:marBottom w:val="0"/>
      <w:divBdr>
        <w:top w:val="none" w:sz="0" w:space="0" w:color="auto"/>
        <w:left w:val="none" w:sz="0" w:space="0" w:color="auto"/>
        <w:bottom w:val="none" w:sz="0" w:space="0" w:color="auto"/>
        <w:right w:val="none" w:sz="0" w:space="0" w:color="auto"/>
      </w:divBdr>
    </w:div>
    <w:div w:id="186257715">
      <w:bodyDiv w:val="1"/>
      <w:marLeft w:val="0"/>
      <w:marRight w:val="0"/>
      <w:marTop w:val="0"/>
      <w:marBottom w:val="0"/>
      <w:divBdr>
        <w:top w:val="none" w:sz="0" w:space="0" w:color="auto"/>
        <w:left w:val="none" w:sz="0" w:space="0" w:color="auto"/>
        <w:bottom w:val="none" w:sz="0" w:space="0" w:color="auto"/>
        <w:right w:val="none" w:sz="0" w:space="0" w:color="auto"/>
      </w:divBdr>
    </w:div>
    <w:div w:id="200675892">
      <w:bodyDiv w:val="1"/>
      <w:marLeft w:val="0"/>
      <w:marRight w:val="0"/>
      <w:marTop w:val="0"/>
      <w:marBottom w:val="0"/>
      <w:divBdr>
        <w:top w:val="none" w:sz="0" w:space="0" w:color="auto"/>
        <w:left w:val="none" w:sz="0" w:space="0" w:color="auto"/>
        <w:bottom w:val="none" w:sz="0" w:space="0" w:color="auto"/>
        <w:right w:val="none" w:sz="0" w:space="0" w:color="auto"/>
      </w:divBdr>
    </w:div>
    <w:div w:id="203295421">
      <w:bodyDiv w:val="1"/>
      <w:marLeft w:val="0"/>
      <w:marRight w:val="0"/>
      <w:marTop w:val="0"/>
      <w:marBottom w:val="0"/>
      <w:divBdr>
        <w:top w:val="none" w:sz="0" w:space="0" w:color="auto"/>
        <w:left w:val="none" w:sz="0" w:space="0" w:color="auto"/>
        <w:bottom w:val="none" w:sz="0" w:space="0" w:color="auto"/>
        <w:right w:val="none" w:sz="0" w:space="0" w:color="auto"/>
      </w:divBdr>
    </w:div>
    <w:div w:id="204827914">
      <w:bodyDiv w:val="1"/>
      <w:marLeft w:val="0"/>
      <w:marRight w:val="0"/>
      <w:marTop w:val="0"/>
      <w:marBottom w:val="0"/>
      <w:divBdr>
        <w:top w:val="none" w:sz="0" w:space="0" w:color="auto"/>
        <w:left w:val="none" w:sz="0" w:space="0" w:color="auto"/>
        <w:bottom w:val="none" w:sz="0" w:space="0" w:color="auto"/>
        <w:right w:val="none" w:sz="0" w:space="0" w:color="auto"/>
      </w:divBdr>
    </w:div>
    <w:div w:id="209346913">
      <w:bodyDiv w:val="1"/>
      <w:marLeft w:val="0"/>
      <w:marRight w:val="0"/>
      <w:marTop w:val="0"/>
      <w:marBottom w:val="0"/>
      <w:divBdr>
        <w:top w:val="none" w:sz="0" w:space="0" w:color="auto"/>
        <w:left w:val="none" w:sz="0" w:space="0" w:color="auto"/>
        <w:bottom w:val="none" w:sz="0" w:space="0" w:color="auto"/>
        <w:right w:val="none" w:sz="0" w:space="0" w:color="auto"/>
      </w:divBdr>
    </w:div>
    <w:div w:id="216746483">
      <w:bodyDiv w:val="1"/>
      <w:marLeft w:val="0"/>
      <w:marRight w:val="0"/>
      <w:marTop w:val="0"/>
      <w:marBottom w:val="0"/>
      <w:divBdr>
        <w:top w:val="none" w:sz="0" w:space="0" w:color="auto"/>
        <w:left w:val="none" w:sz="0" w:space="0" w:color="auto"/>
        <w:bottom w:val="none" w:sz="0" w:space="0" w:color="auto"/>
        <w:right w:val="none" w:sz="0" w:space="0" w:color="auto"/>
      </w:divBdr>
    </w:div>
    <w:div w:id="226843401">
      <w:bodyDiv w:val="1"/>
      <w:marLeft w:val="0"/>
      <w:marRight w:val="0"/>
      <w:marTop w:val="0"/>
      <w:marBottom w:val="0"/>
      <w:divBdr>
        <w:top w:val="none" w:sz="0" w:space="0" w:color="auto"/>
        <w:left w:val="none" w:sz="0" w:space="0" w:color="auto"/>
        <w:bottom w:val="none" w:sz="0" w:space="0" w:color="auto"/>
        <w:right w:val="none" w:sz="0" w:space="0" w:color="auto"/>
      </w:divBdr>
    </w:div>
    <w:div w:id="227541272">
      <w:bodyDiv w:val="1"/>
      <w:marLeft w:val="0"/>
      <w:marRight w:val="0"/>
      <w:marTop w:val="0"/>
      <w:marBottom w:val="0"/>
      <w:divBdr>
        <w:top w:val="none" w:sz="0" w:space="0" w:color="auto"/>
        <w:left w:val="none" w:sz="0" w:space="0" w:color="auto"/>
        <w:bottom w:val="none" w:sz="0" w:space="0" w:color="auto"/>
        <w:right w:val="none" w:sz="0" w:space="0" w:color="auto"/>
      </w:divBdr>
    </w:div>
    <w:div w:id="234777745">
      <w:bodyDiv w:val="1"/>
      <w:marLeft w:val="0"/>
      <w:marRight w:val="0"/>
      <w:marTop w:val="0"/>
      <w:marBottom w:val="0"/>
      <w:divBdr>
        <w:top w:val="none" w:sz="0" w:space="0" w:color="auto"/>
        <w:left w:val="none" w:sz="0" w:space="0" w:color="auto"/>
        <w:bottom w:val="none" w:sz="0" w:space="0" w:color="auto"/>
        <w:right w:val="none" w:sz="0" w:space="0" w:color="auto"/>
      </w:divBdr>
    </w:div>
    <w:div w:id="234902345">
      <w:bodyDiv w:val="1"/>
      <w:marLeft w:val="0"/>
      <w:marRight w:val="0"/>
      <w:marTop w:val="0"/>
      <w:marBottom w:val="0"/>
      <w:divBdr>
        <w:top w:val="none" w:sz="0" w:space="0" w:color="auto"/>
        <w:left w:val="none" w:sz="0" w:space="0" w:color="auto"/>
        <w:bottom w:val="none" w:sz="0" w:space="0" w:color="auto"/>
        <w:right w:val="none" w:sz="0" w:space="0" w:color="auto"/>
      </w:divBdr>
    </w:div>
    <w:div w:id="235750157">
      <w:bodyDiv w:val="1"/>
      <w:marLeft w:val="0"/>
      <w:marRight w:val="0"/>
      <w:marTop w:val="0"/>
      <w:marBottom w:val="0"/>
      <w:divBdr>
        <w:top w:val="none" w:sz="0" w:space="0" w:color="auto"/>
        <w:left w:val="none" w:sz="0" w:space="0" w:color="auto"/>
        <w:bottom w:val="none" w:sz="0" w:space="0" w:color="auto"/>
        <w:right w:val="none" w:sz="0" w:space="0" w:color="auto"/>
      </w:divBdr>
      <w:divsChild>
        <w:div w:id="1752659977">
          <w:marLeft w:val="547"/>
          <w:marRight w:val="0"/>
          <w:marTop w:val="0"/>
          <w:marBottom w:val="0"/>
          <w:divBdr>
            <w:top w:val="none" w:sz="0" w:space="0" w:color="auto"/>
            <w:left w:val="none" w:sz="0" w:space="0" w:color="auto"/>
            <w:bottom w:val="none" w:sz="0" w:space="0" w:color="auto"/>
            <w:right w:val="none" w:sz="0" w:space="0" w:color="auto"/>
          </w:divBdr>
        </w:div>
      </w:divsChild>
    </w:div>
    <w:div w:id="239297511">
      <w:bodyDiv w:val="1"/>
      <w:marLeft w:val="0"/>
      <w:marRight w:val="0"/>
      <w:marTop w:val="0"/>
      <w:marBottom w:val="0"/>
      <w:divBdr>
        <w:top w:val="none" w:sz="0" w:space="0" w:color="auto"/>
        <w:left w:val="none" w:sz="0" w:space="0" w:color="auto"/>
        <w:bottom w:val="none" w:sz="0" w:space="0" w:color="auto"/>
        <w:right w:val="none" w:sz="0" w:space="0" w:color="auto"/>
      </w:divBdr>
    </w:div>
    <w:div w:id="244460268">
      <w:bodyDiv w:val="1"/>
      <w:marLeft w:val="0"/>
      <w:marRight w:val="0"/>
      <w:marTop w:val="0"/>
      <w:marBottom w:val="0"/>
      <w:divBdr>
        <w:top w:val="none" w:sz="0" w:space="0" w:color="auto"/>
        <w:left w:val="none" w:sz="0" w:space="0" w:color="auto"/>
        <w:bottom w:val="none" w:sz="0" w:space="0" w:color="auto"/>
        <w:right w:val="none" w:sz="0" w:space="0" w:color="auto"/>
      </w:divBdr>
    </w:div>
    <w:div w:id="247077105">
      <w:bodyDiv w:val="1"/>
      <w:marLeft w:val="0"/>
      <w:marRight w:val="0"/>
      <w:marTop w:val="0"/>
      <w:marBottom w:val="0"/>
      <w:divBdr>
        <w:top w:val="none" w:sz="0" w:space="0" w:color="auto"/>
        <w:left w:val="none" w:sz="0" w:space="0" w:color="auto"/>
        <w:bottom w:val="none" w:sz="0" w:space="0" w:color="auto"/>
        <w:right w:val="none" w:sz="0" w:space="0" w:color="auto"/>
      </w:divBdr>
    </w:div>
    <w:div w:id="258685409">
      <w:bodyDiv w:val="1"/>
      <w:marLeft w:val="0"/>
      <w:marRight w:val="0"/>
      <w:marTop w:val="0"/>
      <w:marBottom w:val="0"/>
      <w:divBdr>
        <w:top w:val="none" w:sz="0" w:space="0" w:color="auto"/>
        <w:left w:val="none" w:sz="0" w:space="0" w:color="auto"/>
        <w:bottom w:val="none" w:sz="0" w:space="0" w:color="auto"/>
        <w:right w:val="none" w:sz="0" w:space="0" w:color="auto"/>
      </w:divBdr>
    </w:div>
    <w:div w:id="264076180">
      <w:bodyDiv w:val="1"/>
      <w:marLeft w:val="0"/>
      <w:marRight w:val="0"/>
      <w:marTop w:val="0"/>
      <w:marBottom w:val="0"/>
      <w:divBdr>
        <w:top w:val="none" w:sz="0" w:space="0" w:color="auto"/>
        <w:left w:val="none" w:sz="0" w:space="0" w:color="auto"/>
        <w:bottom w:val="none" w:sz="0" w:space="0" w:color="auto"/>
        <w:right w:val="none" w:sz="0" w:space="0" w:color="auto"/>
      </w:divBdr>
    </w:div>
    <w:div w:id="265385232">
      <w:bodyDiv w:val="1"/>
      <w:marLeft w:val="0"/>
      <w:marRight w:val="0"/>
      <w:marTop w:val="0"/>
      <w:marBottom w:val="0"/>
      <w:divBdr>
        <w:top w:val="none" w:sz="0" w:space="0" w:color="auto"/>
        <w:left w:val="none" w:sz="0" w:space="0" w:color="auto"/>
        <w:bottom w:val="none" w:sz="0" w:space="0" w:color="auto"/>
        <w:right w:val="none" w:sz="0" w:space="0" w:color="auto"/>
      </w:divBdr>
    </w:div>
    <w:div w:id="269092663">
      <w:bodyDiv w:val="1"/>
      <w:marLeft w:val="0"/>
      <w:marRight w:val="0"/>
      <w:marTop w:val="0"/>
      <w:marBottom w:val="0"/>
      <w:divBdr>
        <w:top w:val="none" w:sz="0" w:space="0" w:color="auto"/>
        <w:left w:val="none" w:sz="0" w:space="0" w:color="auto"/>
        <w:bottom w:val="none" w:sz="0" w:space="0" w:color="auto"/>
        <w:right w:val="none" w:sz="0" w:space="0" w:color="auto"/>
      </w:divBdr>
    </w:div>
    <w:div w:id="277417951">
      <w:bodyDiv w:val="1"/>
      <w:marLeft w:val="0"/>
      <w:marRight w:val="0"/>
      <w:marTop w:val="0"/>
      <w:marBottom w:val="0"/>
      <w:divBdr>
        <w:top w:val="none" w:sz="0" w:space="0" w:color="auto"/>
        <w:left w:val="none" w:sz="0" w:space="0" w:color="auto"/>
        <w:bottom w:val="none" w:sz="0" w:space="0" w:color="auto"/>
        <w:right w:val="none" w:sz="0" w:space="0" w:color="auto"/>
      </w:divBdr>
    </w:div>
    <w:div w:id="278755190">
      <w:bodyDiv w:val="1"/>
      <w:marLeft w:val="0"/>
      <w:marRight w:val="0"/>
      <w:marTop w:val="0"/>
      <w:marBottom w:val="0"/>
      <w:divBdr>
        <w:top w:val="none" w:sz="0" w:space="0" w:color="auto"/>
        <w:left w:val="none" w:sz="0" w:space="0" w:color="auto"/>
        <w:bottom w:val="none" w:sz="0" w:space="0" w:color="auto"/>
        <w:right w:val="none" w:sz="0" w:space="0" w:color="auto"/>
      </w:divBdr>
    </w:div>
    <w:div w:id="281306547">
      <w:bodyDiv w:val="1"/>
      <w:marLeft w:val="0"/>
      <w:marRight w:val="0"/>
      <w:marTop w:val="0"/>
      <w:marBottom w:val="0"/>
      <w:divBdr>
        <w:top w:val="none" w:sz="0" w:space="0" w:color="auto"/>
        <w:left w:val="none" w:sz="0" w:space="0" w:color="auto"/>
        <w:bottom w:val="none" w:sz="0" w:space="0" w:color="auto"/>
        <w:right w:val="none" w:sz="0" w:space="0" w:color="auto"/>
      </w:divBdr>
    </w:div>
    <w:div w:id="291325827">
      <w:bodyDiv w:val="1"/>
      <w:marLeft w:val="0"/>
      <w:marRight w:val="0"/>
      <w:marTop w:val="0"/>
      <w:marBottom w:val="0"/>
      <w:divBdr>
        <w:top w:val="none" w:sz="0" w:space="0" w:color="auto"/>
        <w:left w:val="none" w:sz="0" w:space="0" w:color="auto"/>
        <w:bottom w:val="none" w:sz="0" w:space="0" w:color="auto"/>
        <w:right w:val="none" w:sz="0" w:space="0" w:color="auto"/>
      </w:divBdr>
    </w:div>
    <w:div w:id="294990771">
      <w:bodyDiv w:val="1"/>
      <w:marLeft w:val="0"/>
      <w:marRight w:val="0"/>
      <w:marTop w:val="0"/>
      <w:marBottom w:val="0"/>
      <w:divBdr>
        <w:top w:val="none" w:sz="0" w:space="0" w:color="auto"/>
        <w:left w:val="none" w:sz="0" w:space="0" w:color="auto"/>
        <w:bottom w:val="none" w:sz="0" w:space="0" w:color="auto"/>
        <w:right w:val="none" w:sz="0" w:space="0" w:color="auto"/>
      </w:divBdr>
    </w:div>
    <w:div w:id="305203564">
      <w:bodyDiv w:val="1"/>
      <w:marLeft w:val="0"/>
      <w:marRight w:val="0"/>
      <w:marTop w:val="0"/>
      <w:marBottom w:val="0"/>
      <w:divBdr>
        <w:top w:val="none" w:sz="0" w:space="0" w:color="auto"/>
        <w:left w:val="none" w:sz="0" w:space="0" w:color="auto"/>
        <w:bottom w:val="none" w:sz="0" w:space="0" w:color="auto"/>
        <w:right w:val="none" w:sz="0" w:space="0" w:color="auto"/>
      </w:divBdr>
    </w:div>
    <w:div w:id="305404133">
      <w:bodyDiv w:val="1"/>
      <w:marLeft w:val="0"/>
      <w:marRight w:val="0"/>
      <w:marTop w:val="0"/>
      <w:marBottom w:val="0"/>
      <w:divBdr>
        <w:top w:val="none" w:sz="0" w:space="0" w:color="auto"/>
        <w:left w:val="none" w:sz="0" w:space="0" w:color="auto"/>
        <w:bottom w:val="none" w:sz="0" w:space="0" w:color="auto"/>
        <w:right w:val="none" w:sz="0" w:space="0" w:color="auto"/>
      </w:divBdr>
    </w:div>
    <w:div w:id="306711576">
      <w:bodyDiv w:val="1"/>
      <w:marLeft w:val="0"/>
      <w:marRight w:val="0"/>
      <w:marTop w:val="0"/>
      <w:marBottom w:val="0"/>
      <w:divBdr>
        <w:top w:val="none" w:sz="0" w:space="0" w:color="auto"/>
        <w:left w:val="none" w:sz="0" w:space="0" w:color="auto"/>
        <w:bottom w:val="none" w:sz="0" w:space="0" w:color="auto"/>
        <w:right w:val="none" w:sz="0" w:space="0" w:color="auto"/>
      </w:divBdr>
    </w:div>
    <w:div w:id="310407104">
      <w:bodyDiv w:val="1"/>
      <w:marLeft w:val="0"/>
      <w:marRight w:val="0"/>
      <w:marTop w:val="0"/>
      <w:marBottom w:val="0"/>
      <w:divBdr>
        <w:top w:val="none" w:sz="0" w:space="0" w:color="auto"/>
        <w:left w:val="none" w:sz="0" w:space="0" w:color="auto"/>
        <w:bottom w:val="none" w:sz="0" w:space="0" w:color="auto"/>
        <w:right w:val="none" w:sz="0" w:space="0" w:color="auto"/>
      </w:divBdr>
    </w:div>
    <w:div w:id="315187364">
      <w:bodyDiv w:val="1"/>
      <w:marLeft w:val="0"/>
      <w:marRight w:val="0"/>
      <w:marTop w:val="0"/>
      <w:marBottom w:val="0"/>
      <w:divBdr>
        <w:top w:val="none" w:sz="0" w:space="0" w:color="auto"/>
        <w:left w:val="none" w:sz="0" w:space="0" w:color="auto"/>
        <w:bottom w:val="none" w:sz="0" w:space="0" w:color="auto"/>
        <w:right w:val="none" w:sz="0" w:space="0" w:color="auto"/>
      </w:divBdr>
    </w:div>
    <w:div w:id="317002705">
      <w:bodyDiv w:val="1"/>
      <w:marLeft w:val="0"/>
      <w:marRight w:val="0"/>
      <w:marTop w:val="0"/>
      <w:marBottom w:val="0"/>
      <w:divBdr>
        <w:top w:val="none" w:sz="0" w:space="0" w:color="auto"/>
        <w:left w:val="none" w:sz="0" w:space="0" w:color="auto"/>
        <w:bottom w:val="none" w:sz="0" w:space="0" w:color="auto"/>
        <w:right w:val="none" w:sz="0" w:space="0" w:color="auto"/>
      </w:divBdr>
    </w:div>
    <w:div w:id="317655892">
      <w:bodyDiv w:val="1"/>
      <w:marLeft w:val="0"/>
      <w:marRight w:val="0"/>
      <w:marTop w:val="0"/>
      <w:marBottom w:val="0"/>
      <w:divBdr>
        <w:top w:val="none" w:sz="0" w:space="0" w:color="auto"/>
        <w:left w:val="none" w:sz="0" w:space="0" w:color="auto"/>
        <w:bottom w:val="none" w:sz="0" w:space="0" w:color="auto"/>
        <w:right w:val="none" w:sz="0" w:space="0" w:color="auto"/>
      </w:divBdr>
    </w:div>
    <w:div w:id="320743447">
      <w:bodyDiv w:val="1"/>
      <w:marLeft w:val="0"/>
      <w:marRight w:val="0"/>
      <w:marTop w:val="0"/>
      <w:marBottom w:val="0"/>
      <w:divBdr>
        <w:top w:val="none" w:sz="0" w:space="0" w:color="auto"/>
        <w:left w:val="none" w:sz="0" w:space="0" w:color="auto"/>
        <w:bottom w:val="none" w:sz="0" w:space="0" w:color="auto"/>
        <w:right w:val="none" w:sz="0" w:space="0" w:color="auto"/>
      </w:divBdr>
    </w:div>
    <w:div w:id="320816098">
      <w:bodyDiv w:val="1"/>
      <w:marLeft w:val="0"/>
      <w:marRight w:val="0"/>
      <w:marTop w:val="0"/>
      <w:marBottom w:val="0"/>
      <w:divBdr>
        <w:top w:val="none" w:sz="0" w:space="0" w:color="auto"/>
        <w:left w:val="none" w:sz="0" w:space="0" w:color="auto"/>
        <w:bottom w:val="none" w:sz="0" w:space="0" w:color="auto"/>
        <w:right w:val="none" w:sz="0" w:space="0" w:color="auto"/>
      </w:divBdr>
    </w:div>
    <w:div w:id="323124362">
      <w:bodyDiv w:val="1"/>
      <w:marLeft w:val="0"/>
      <w:marRight w:val="0"/>
      <w:marTop w:val="0"/>
      <w:marBottom w:val="0"/>
      <w:divBdr>
        <w:top w:val="none" w:sz="0" w:space="0" w:color="auto"/>
        <w:left w:val="none" w:sz="0" w:space="0" w:color="auto"/>
        <w:bottom w:val="none" w:sz="0" w:space="0" w:color="auto"/>
        <w:right w:val="none" w:sz="0" w:space="0" w:color="auto"/>
      </w:divBdr>
    </w:div>
    <w:div w:id="324893206">
      <w:bodyDiv w:val="1"/>
      <w:marLeft w:val="0"/>
      <w:marRight w:val="0"/>
      <w:marTop w:val="0"/>
      <w:marBottom w:val="0"/>
      <w:divBdr>
        <w:top w:val="none" w:sz="0" w:space="0" w:color="auto"/>
        <w:left w:val="none" w:sz="0" w:space="0" w:color="auto"/>
        <w:bottom w:val="none" w:sz="0" w:space="0" w:color="auto"/>
        <w:right w:val="none" w:sz="0" w:space="0" w:color="auto"/>
      </w:divBdr>
    </w:div>
    <w:div w:id="324936219">
      <w:bodyDiv w:val="1"/>
      <w:marLeft w:val="0"/>
      <w:marRight w:val="0"/>
      <w:marTop w:val="0"/>
      <w:marBottom w:val="0"/>
      <w:divBdr>
        <w:top w:val="none" w:sz="0" w:space="0" w:color="auto"/>
        <w:left w:val="none" w:sz="0" w:space="0" w:color="auto"/>
        <w:bottom w:val="none" w:sz="0" w:space="0" w:color="auto"/>
        <w:right w:val="none" w:sz="0" w:space="0" w:color="auto"/>
      </w:divBdr>
    </w:div>
    <w:div w:id="329795803">
      <w:bodyDiv w:val="1"/>
      <w:marLeft w:val="0"/>
      <w:marRight w:val="0"/>
      <w:marTop w:val="0"/>
      <w:marBottom w:val="0"/>
      <w:divBdr>
        <w:top w:val="none" w:sz="0" w:space="0" w:color="auto"/>
        <w:left w:val="none" w:sz="0" w:space="0" w:color="auto"/>
        <w:bottom w:val="none" w:sz="0" w:space="0" w:color="auto"/>
        <w:right w:val="none" w:sz="0" w:space="0" w:color="auto"/>
      </w:divBdr>
    </w:div>
    <w:div w:id="331374867">
      <w:bodyDiv w:val="1"/>
      <w:marLeft w:val="0"/>
      <w:marRight w:val="0"/>
      <w:marTop w:val="0"/>
      <w:marBottom w:val="0"/>
      <w:divBdr>
        <w:top w:val="none" w:sz="0" w:space="0" w:color="auto"/>
        <w:left w:val="none" w:sz="0" w:space="0" w:color="auto"/>
        <w:bottom w:val="none" w:sz="0" w:space="0" w:color="auto"/>
        <w:right w:val="none" w:sz="0" w:space="0" w:color="auto"/>
      </w:divBdr>
    </w:div>
    <w:div w:id="333412952">
      <w:bodyDiv w:val="1"/>
      <w:marLeft w:val="0"/>
      <w:marRight w:val="0"/>
      <w:marTop w:val="0"/>
      <w:marBottom w:val="0"/>
      <w:divBdr>
        <w:top w:val="none" w:sz="0" w:space="0" w:color="auto"/>
        <w:left w:val="none" w:sz="0" w:space="0" w:color="auto"/>
        <w:bottom w:val="none" w:sz="0" w:space="0" w:color="auto"/>
        <w:right w:val="none" w:sz="0" w:space="0" w:color="auto"/>
      </w:divBdr>
    </w:div>
    <w:div w:id="335697342">
      <w:bodyDiv w:val="1"/>
      <w:marLeft w:val="0"/>
      <w:marRight w:val="0"/>
      <w:marTop w:val="0"/>
      <w:marBottom w:val="0"/>
      <w:divBdr>
        <w:top w:val="none" w:sz="0" w:space="0" w:color="auto"/>
        <w:left w:val="none" w:sz="0" w:space="0" w:color="auto"/>
        <w:bottom w:val="none" w:sz="0" w:space="0" w:color="auto"/>
        <w:right w:val="none" w:sz="0" w:space="0" w:color="auto"/>
      </w:divBdr>
    </w:div>
    <w:div w:id="336621721">
      <w:bodyDiv w:val="1"/>
      <w:marLeft w:val="0"/>
      <w:marRight w:val="0"/>
      <w:marTop w:val="0"/>
      <w:marBottom w:val="0"/>
      <w:divBdr>
        <w:top w:val="none" w:sz="0" w:space="0" w:color="auto"/>
        <w:left w:val="none" w:sz="0" w:space="0" w:color="auto"/>
        <w:bottom w:val="none" w:sz="0" w:space="0" w:color="auto"/>
        <w:right w:val="none" w:sz="0" w:space="0" w:color="auto"/>
      </w:divBdr>
    </w:div>
    <w:div w:id="339354771">
      <w:bodyDiv w:val="1"/>
      <w:marLeft w:val="0"/>
      <w:marRight w:val="0"/>
      <w:marTop w:val="0"/>
      <w:marBottom w:val="0"/>
      <w:divBdr>
        <w:top w:val="none" w:sz="0" w:space="0" w:color="auto"/>
        <w:left w:val="none" w:sz="0" w:space="0" w:color="auto"/>
        <w:bottom w:val="none" w:sz="0" w:space="0" w:color="auto"/>
        <w:right w:val="none" w:sz="0" w:space="0" w:color="auto"/>
      </w:divBdr>
    </w:div>
    <w:div w:id="348220593">
      <w:bodyDiv w:val="1"/>
      <w:marLeft w:val="0"/>
      <w:marRight w:val="0"/>
      <w:marTop w:val="0"/>
      <w:marBottom w:val="0"/>
      <w:divBdr>
        <w:top w:val="none" w:sz="0" w:space="0" w:color="auto"/>
        <w:left w:val="none" w:sz="0" w:space="0" w:color="auto"/>
        <w:bottom w:val="none" w:sz="0" w:space="0" w:color="auto"/>
        <w:right w:val="none" w:sz="0" w:space="0" w:color="auto"/>
      </w:divBdr>
    </w:div>
    <w:div w:id="350452096">
      <w:bodyDiv w:val="1"/>
      <w:marLeft w:val="0"/>
      <w:marRight w:val="0"/>
      <w:marTop w:val="0"/>
      <w:marBottom w:val="0"/>
      <w:divBdr>
        <w:top w:val="none" w:sz="0" w:space="0" w:color="auto"/>
        <w:left w:val="none" w:sz="0" w:space="0" w:color="auto"/>
        <w:bottom w:val="none" w:sz="0" w:space="0" w:color="auto"/>
        <w:right w:val="none" w:sz="0" w:space="0" w:color="auto"/>
      </w:divBdr>
    </w:div>
    <w:div w:id="352343725">
      <w:bodyDiv w:val="1"/>
      <w:marLeft w:val="0"/>
      <w:marRight w:val="0"/>
      <w:marTop w:val="0"/>
      <w:marBottom w:val="0"/>
      <w:divBdr>
        <w:top w:val="none" w:sz="0" w:space="0" w:color="auto"/>
        <w:left w:val="none" w:sz="0" w:space="0" w:color="auto"/>
        <w:bottom w:val="none" w:sz="0" w:space="0" w:color="auto"/>
        <w:right w:val="none" w:sz="0" w:space="0" w:color="auto"/>
      </w:divBdr>
    </w:div>
    <w:div w:id="355348386">
      <w:bodyDiv w:val="1"/>
      <w:marLeft w:val="0"/>
      <w:marRight w:val="0"/>
      <w:marTop w:val="0"/>
      <w:marBottom w:val="0"/>
      <w:divBdr>
        <w:top w:val="none" w:sz="0" w:space="0" w:color="auto"/>
        <w:left w:val="none" w:sz="0" w:space="0" w:color="auto"/>
        <w:bottom w:val="none" w:sz="0" w:space="0" w:color="auto"/>
        <w:right w:val="none" w:sz="0" w:space="0" w:color="auto"/>
      </w:divBdr>
    </w:div>
    <w:div w:id="355472575">
      <w:bodyDiv w:val="1"/>
      <w:marLeft w:val="0"/>
      <w:marRight w:val="0"/>
      <w:marTop w:val="0"/>
      <w:marBottom w:val="0"/>
      <w:divBdr>
        <w:top w:val="none" w:sz="0" w:space="0" w:color="auto"/>
        <w:left w:val="none" w:sz="0" w:space="0" w:color="auto"/>
        <w:bottom w:val="none" w:sz="0" w:space="0" w:color="auto"/>
        <w:right w:val="none" w:sz="0" w:space="0" w:color="auto"/>
      </w:divBdr>
    </w:div>
    <w:div w:id="357776856">
      <w:bodyDiv w:val="1"/>
      <w:marLeft w:val="0"/>
      <w:marRight w:val="0"/>
      <w:marTop w:val="0"/>
      <w:marBottom w:val="0"/>
      <w:divBdr>
        <w:top w:val="none" w:sz="0" w:space="0" w:color="auto"/>
        <w:left w:val="none" w:sz="0" w:space="0" w:color="auto"/>
        <w:bottom w:val="none" w:sz="0" w:space="0" w:color="auto"/>
        <w:right w:val="none" w:sz="0" w:space="0" w:color="auto"/>
      </w:divBdr>
    </w:div>
    <w:div w:id="357849343">
      <w:bodyDiv w:val="1"/>
      <w:marLeft w:val="0"/>
      <w:marRight w:val="0"/>
      <w:marTop w:val="0"/>
      <w:marBottom w:val="0"/>
      <w:divBdr>
        <w:top w:val="none" w:sz="0" w:space="0" w:color="auto"/>
        <w:left w:val="none" w:sz="0" w:space="0" w:color="auto"/>
        <w:bottom w:val="none" w:sz="0" w:space="0" w:color="auto"/>
        <w:right w:val="none" w:sz="0" w:space="0" w:color="auto"/>
      </w:divBdr>
    </w:div>
    <w:div w:id="358168400">
      <w:bodyDiv w:val="1"/>
      <w:marLeft w:val="0"/>
      <w:marRight w:val="0"/>
      <w:marTop w:val="0"/>
      <w:marBottom w:val="0"/>
      <w:divBdr>
        <w:top w:val="none" w:sz="0" w:space="0" w:color="auto"/>
        <w:left w:val="none" w:sz="0" w:space="0" w:color="auto"/>
        <w:bottom w:val="none" w:sz="0" w:space="0" w:color="auto"/>
        <w:right w:val="none" w:sz="0" w:space="0" w:color="auto"/>
      </w:divBdr>
    </w:div>
    <w:div w:id="359556070">
      <w:bodyDiv w:val="1"/>
      <w:marLeft w:val="0"/>
      <w:marRight w:val="0"/>
      <w:marTop w:val="0"/>
      <w:marBottom w:val="0"/>
      <w:divBdr>
        <w:top w:val="none" w:sz="0" w:space="0" w:color="auto"/>
        <w:left w:val="none" w:sz="0" w:space="0" w:color="auto"/>
        <w:bottom w:val="none" w:sz="0" w:space="0" w:color="auto"/>
        <w:right w:val="none" w:sz="0" w:space="0" w:color="auto"/>
      </w:divBdr>
    </w:div>
    <w:div w:id="363336802">
      <w:bodyDiv w:val="1"/>
      <w:marLeft w:val="0"/>
      <w:marRight w:val="0"/>
      <w:marTop w:val="0"/>
      <w:marBottom w:val="0"/>
      <w:divBdr>
        <w:top w:val="none" w:sz="0" w:space="0" w:color="auto"/>
        <w:left w:val="none" w:sz="0" w:space="0" w:color="auto"/>
        <w:bottom w:val="none" w:sz="0" w:space="0" w:color="auto"/>
        <w:right w:val="none" w:sz="0" w:space="0" w:color="auto"/>
      </w:divBdr>
    </w:div>
    <w:div w:id="363751043">
      <w:bodyDiv w:val="1"/>
      <w:marLeft w:val="0"/>
      <w:marRight w:val="0"/>
      <w:marTop w:val="0"/>
      <w:marBottom w:val="0"/>
      <w:divBdr>
        <w:top w:val="none" w:sz="0" w:space="0" w:color="auto"/>
        <w:left w:val="none" w:sz="0" w:space="0" w:color="auto"/>
        <w:bottom w:val="none" w:sz="0" w:space="0" w:color="auto"/>
        <w:right w:val="none" w:sz="0" w:space="0" w:color="auto"/>
      </w:divBdr>
    </w:div>
    <w:div w:id="364214546">
      <w:bodyDiv w:val="1"/>
      <w:marLeft w:val="0"/>
      <w:marRight w:val="0"/>
      <w:marTop w:val="0"/>
      <w:marBottom w:val="0"/>
      <w:divBdr>
        <w:top w:val="none" w:sz="0" w:space="0" w:color="auto"/>
        <w:left w:val="none" w:sz="0" w:space="0" w:color="auto"/>
        <w:bottom w:val="none" w:sz="0" w:space="0" w:color="auto"/>
        <w:right w:val="none" w:sz="0" w:space="0" w:color="auto"/>
      </w:divBdr>
    </w:div>
    <w:div w:id="367489754">
      <w:bodyDiv w:val="1"/>
      <w:marLeft w:val="0"/>
      <w:marRight w:val="0"/>
      <w:marTop w:val="0"/>
      <w:marBottom w:val="0"/>
      <w:divBdr>
        <w:top w:val="none" w:sz="0" w:space="0" w:color="auto"/>
        <w:left w:val="none" w:sz="0" w:space="0" w:color="auto"/>
        <w:bottom w:val="none" w:sz="0" w:space="0" w:color="auto"/>
        <w:right w:val="none" w:sz="0" w:space="0" w:color="auto"/>
      </w:divBdr>
    </w:div>
    <w:div w:id="370230961">
      <w:bodyDiv w:val="1"/>
      <w:marLeft w:val="0"/>
      <w:marRight w:val="0"/>
      <w:marTop w:val="0"/>
      <w:marBottom w:val="0"/>
      <w:divBdr>
        <w:top w:val="none" w:sz="0" w:space="0" w:color="auto"/>
        <w:left w:val="none" w:sz="0" w:space="0" w:color="auto"/>
        <w:bottom w:val="none" w:sz="0" w:space="0" w:color="auto"/>
        <w:right w:val="none" w:sz="0" w:space="0" w:color="auto"/>
      </w:divBdr>
    </w:div>
    <w:div w:id="371030782">
      <w:bodyDiv w:val="1"/>
      <w:marLeft w:val="0"/>
      <w:marRight w:val="0"/>
      <w:marTop w:val="0"/>
      <w:marBottom w:val="0"/>
      <w:divBdr>
        <w:top w:val="none" w:sz="0" w:space="0" w:color="auto"/>
        <w:left w:val="none" w:sz="0" w:space="0" w:color="auto"/>
        <w:bottom w:val="none" w:sz="0" w:space="0" w:color="auto"/>
        <w:right w:val="none" w:sz="0" w:space="0" w:color="auto"/>
      </w:divBdr>
    </w:div>
    <w:div w:id="372703491">
      <w:bodyDiv w:val="1"/>
      <w:marLeft w:val="0"/>
      <w:marRight w:val="0"/>
      <w:marTop w:val="0"/>
      <w:marBottom w:val="0"/>
      <w:divBdr>
        <w:top w:val="none" w:sz="0" w:space="0" w:color="auto"/>
        <w:left w:val="none" w:sz="0" w:space="0" w:color="auto"/>
        <w:bottom w:val="none" w:sz="0" w:space="0" w:color="auto"/>
        <w:right w:val="none" w:sz="0" w:space="0" w:color="auto"/>
      </w:divBdr>
      <w:divsChild>
        <w:div w:id="631328057">
          <w:marLeft w:val="547"/>
          <w:marRight w:val="0"/>
          <w:marTop w:val="0"/>
          <w:marBottom w:val="0"/>
          <w:divBdr>
            <w:top w:val="none" w:sz="0" w:space="0" w:color="auto"/>
            <w:left w:val="none" w:sz="0" w:space="0" w:color="auto"/>
            <w:bottom w:val="none" w:sz="0" w:space="0" w:color="auto"/>
            <w:right w:val="none" w:sz="0" w:space="0" w:color="auto"/>
          </w:divBdr>
        </w:div>
      </w:divsChild>
    </w:div>
    <w:div w:id="372997408">
      <w:bodyDiv w:val="1"/>
      <w:marLeft w:val="0"/>
      <w:marRight w:val="0"/>
      <w:marTop w:val="0"/>
      <w:marBottom w:val="0"/>
      <w:divBdr>
        <w:top w:val="none" w:sz="0" w:space="0" w:color="auto"/>
        <w:left w:val="none" w:sz="0" w:space="0" w:color="auto"/>
        <w:bottom w:val="none" w:sz="0" w:space="0" w:color="auto"/>
        <w:right w:val="none" w:sz="0" w:space="0" w:color="auto"/>
      </w:divBdr>
    </w:div>
    <w:div w:id="373893139">
      <w:bodyDiv w:val="1"/>
      <w:marLeft w:val="0"/>
      <w:marRight w:val="0"/>
      <w:marTop w:val="0"/>
      <w:marBottom w:val="0"/>
      <w:divBdr>
        <w:top w:val="none" w:sz="0" w:space="0" w:color="auto"/>
        <w:left w:val="none" w:sz="0" w:space="0" w:color="auto"/>
        <w:bottom w:val="none" w:sz="0" w:space="0" w:color="auto"/>
        <w:right w:val="none" w:sz="0" w:space="0" w:color="auto"/>
      </w:divBdr>
    </w:div>
    <w:div w:id="376004113">
      <w:bodyDiv w:val="1"/>
      <w:marLeft w:val="0"/>
      <w:marRight w:val="0"/>
      <w:marTop w:val="0"/>
      <w:marBottom w:val="0"/>
      <w:divBdr>
        <w:top w:val="none" w:sz="0" w:space="0" w:color="auto"/>
        <w:left w:val="none" w:sz="0" w:space="0" w:color="auto"/>
        <w:bottom w:val="none" w:sz="0" w:space="0" w:color="auto"/>
        <w:right w:val="none" w:sz="0" w:space="0" w:color="auto"/>
      </w:divBdr>
    </w:div>
    <w:div w:id="380787401">
      <w:bodyDiv w:val="1"/>
      <w:marLeft w:val="0"/>
      <w:marRight w:val="0"/>
      <w:marTop w:val="0"/>
      <w:marBottom w:val="0"/>
      <w:divBdr>
        <w:top w:val="none" w:sz="0" w:space="0" w:color="auto"/>
        <w:left w:val="none" w:sz="0" w:space="0" w:color="auto"/>
        <w:bottom w:val="none" w:sz="0" w:space="0" w:color="auto"/>
        <w:right w:val="none" w:sz="0" w:space="0" w:color="auto"/>
      </w:divBdr>
    </w:div>
    <w:div w:id="396628495">
      <w:bodyDiv w:val="1"/>
      <w:marLeft w:val="0"/>
      <w:marRight w:val="0"/>
      <w:marTop w:val="0"/>
      <w:marBottom w:val="0"/>
      <w:divBdr>
        <w:top w:val="none" w:sz="0" w:space="0" w:color="auto"/>
        <w:left w:val="none" w:sz="0" w:space="0" w:color="auto"/>
        <w:bottom w:val="none" w:sz="0" w:space="0" w:color="auto"/>
        <w:right w:val="none" w:sz="0" w:space="0" w:color="auto"/>
      </w:divBdr>
    </w:div>
    <w:div w:id="403840246">
      <w:bodyDiv w:val="1"/>
      <w:marLeft w:val="0"/>
      <w:marRight w:val="0"/>
      <w:marTop w:val="0"/>
      <w:marBottom w:val="0"/>
      <w:divBdr>
        <w:top w:val="none" w:sz="0" w:space="0" w:color="auto"/>
        <w:left w:val="none" w:sz="0" w:space="0" w:color="auto"/>
        <w:bottom w:val="none" w:sz="0" w:space="0" w:color="auto"/>
        <w:right w:val="none" w:sz="0" w:space="0" w:color="auto"/>
      </w:divBdr>
    </w:div>
    <w:div w:id="406073284">
      <w:bodyDiv w:val="1"/>
      <w:marLeft w:val="0"/>
      <w:marRight w:val="0"/>
      <w:marTop w:val="0"/>
      <w:marBottom w:val="0"/>
      <w:divBdr>
        <w:top w:val="none" w:sz="0" w:space="0" w:color="auto"/>
        <w:left w:val="none" w:sz="0" w:space="0" w:color="auto"/>
        <w:bottom w:val="none" w:sz="0" w:space="0" w:color="auto"/>
        <w:right w:val="none" w:sz="0" w:space="0" w:color="auto"/>
      </w:divBdr>
    </w:div>
    <w:div w:id="408893090">
      <w:bodyDiv w:val="1"/>
      <w:marLeft w:val="0"/>
      <w:marRight w:val="0"/>
      <w:marTop w:val="0"/>
      <w:marBottom w:val="0"/>
      <w:divBdr>
        <w:top w:val="none" w:sz="0" w:space="0" w:color="auto"/>
        <w:left w:val="none" w:sz="0" w:space="0" w:color="auto"/>
        <w:bottom w:val="none" w:sz="0" w:space="0" w:color="auto"/>
        <w:right w:val="none" w:sz="0" w:space="0" w:color="auto"/>
      </w:divBdr>
    </w:div>
    <w:div w:id="409162849">
      <w:bodyDiv w:val="1"/>
      <w:marLeft w:val="0"/>
      <w:marRight w:val="0"/>
      <w:marTop w:val="0"/>
      <w:marBottom w:val="0"/>
      <w:divBdr>
        <w:top w:val="none" w:sz="0" w:space="0" w:color="auto"/>
        <w:left w:val="none" w:sz="0" w:space="0" w:color="auto"/>
        <w:bottom w:val="none" w:sz="0" w:space="0" w:color="auto"/>
        <w:right w:val="none" w:sz="0" w:space="0" w:color="auto"/>
      </w:divBdr>
    </w:div>
    <w:div w:id="409619562">
      <w:bodyDiv w:val="1"/>
      <w:marLeft w:val="0"/>
      <w:marRight w:val="0"/>
      <w:marTop w:val="0"/>
      <w:marBottom w:val="0"/>
      <w:divBdr>
        <w:top w:val="none" w:sz="0" w:space="0" w:color="auto"/>
        <w:left w:val="none" w:sz="0" w:space="0" w:color="auto"/>
        <w:bottom w:val="none" w:sz="0" w:space="0" w:color="auto"/>
        <w:right w:val="none" w:sz="0" w:space="0" w:color="auto"/>
      </w:divBdr>
      <w:divsChild>
        <w:div w:id="391083037">
          <w:marLeft w:val="0"/>
          <w:marRight w:val="0"/>
          <w:marTop w:val="0"/>
          <w:marBottom w:val="0"/>
          <w:divBdr>
            <w:top w:val="none" w:sz="0" w:space="0" w:color="auto"/>
            <w:left w:val="none" w:sz="0" w:space="0" w:color="auto"/>
            <w:bottom w:val="none" w:sz="0" w:space="0" w:color="auto"/>
            <w:right w:val="none" w:sz="0" w:space="0" w:color="auto"/>
          </w:divBdr>
          <w:divsChild>
            <w:div w:id="8931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92135">
      <w:bodyDiv w:val="1"/>
      <w:marLeft w:val="0"/>
      <w:marRight w:val="0"/>
      <w:marTop w:val="0"/>
      <w:marBottom w:val="0"/>
      <w:divBdr>
        <w:top w:val="none" w:sz="0" w:space="0" w:color="auto"/>
        <w:left w:val="none" w:sz="0" w:space="0" w:color="auto"/>
        <w:bottom w:val="none" w:sz="0" w:space="0" w:color="auto"/>
        <w:right w:val="none" w:sz="0" w:space="0" w:color="auto"/>
      </w:divBdr>
    </w:div>
    <w:div w:id="412314659">
      <w:bodyDiv w:val="1"/>
      <w:marLeft w:val="0"/>
      <w:marRight w:val="0"/>
      <w:marTop w:val="0"/>
      <w:marBottom w:val="0"/>
      <w:divBdr>
        <w:top w:val="none" w:sz="0" w:space="0" w:color="auto"/>
        <w:left w:val="none" w:sz="0" w:space="0" w:color="auto"/>
        <w:bottom w:val="none" w:sz="0" w:space="0" w:color="auto"/>
        <w:right w:val="none" w:sz="0" w:space="0" w:color="auto"/>
      </w:divBdr>
    </w:div>
    <w:div w:id="413090259">
      <w:bodyDiv w:val="1"/>
      <w:marLeft w:val="0"/>
      <w:marRight w:val="0"/>
      <w:marTop w:val="0"/>
      <w:marBottom w:val="0"/>
      <w:divBdr>
        <w:top w:val="none" w:sz="0" w:space="0" w:color="auto"/>
        <w:left w:val="none" w:sz="0" w:space="0" w:color="auto"/>
        <w:bottom w:val="none" w:sz="0" w:space="0" w:color="auto"/>
        <w:right w:val="none" w:sz="0" w:space="0" w:color="auto"/>
      </w:divBdr>
    </w:div>
    <w:div w:id="416682450">
      <w:bodyDiv w:val="1"/>
      <w:marLeft w:val="0"/>
      <w:marRight w:val="0"/>
      <w:marTop w:val="0"/>
      <w:marBottom w:val="0"/>
      <w:divBdr>
        <w:top w:val="none" w:sz="0" w:space="0" w:color="auto"/>
        <w:left w:val="none" w:sz="0" w:space="0" w:color="auto"/>
        <w:bottom w:val="none" w:sz="0" w:space="0" w:color="auto"/>
        <w:right w:val="none" w:sz="0" w:space="0" w:color="auto"/>
      </w:divBdr>
    </w:div>
    <w:div w:id="417138489">
      <w:bodyDiv w:val="1"/>
      <w:marLeft w:val="0"/>
      <w:marRight w:val="0"/>
      <w:marTop w:val="0"/>
      <w:marBottom w:val="0"/>
      <w:divBdr>
        <w:top w:val="none" w:sz="0" w:space="0" w:color="auto"/>
        <w:left w:val="none" w:sz="0" w:space="0" w:color="auto"/>
        <w:bottom w:val="none" w:sz="0" w:space="0" w:color="auto"/>
        <w:right w:val="none" w:sz="0" w:space="0" w:color="auto"/>
      </w:divBdr>
    </w:div>
    <w:div w:id="417410046">
      <w:bodyDiv w:val="1"/>
      <w:marLeft w:val="0"/>
      <w:marRight w:val="0"/>
      <w:marTop w:val="0"/>
      <w:marBottom w:val="0"/>
      <w:divBdr>
        <w:top w:val="none" w:sz="0" w:space="0" w:color="auto"/>
        <w:left w:val="none" w:sz="0" w:space="0" w:color="auto"/>
        <w:bottom w:val="none" w:sz="0" w:space="0" w:color="auto"/>
        <w:right w:val="none" w:sz="0" w:space="0" w:color="auto"/>
      </w:divBdr>
    </w:div>
    <w:div w:id="419374572">
      <w:bodyDiv w:val="1"/>
      <w:marLeft w:val="0"/>
      <w:marRight w:val="0"/>
      <w:marTop w:val="0"/>
      <w:marBottom w:val="0"/>
      <w:divBdr>
        <w:top w:val="none" w:sz="0" w:space="0" w:color="auto"/>
        <w:left w:val="none" w:sz="0" w:space="0" w:color="auto"/>
        <w:bottom w:val="none" w:sz="0" w:space="0" w:color="auto"/>
        <w:right w:val="none" w:sz="0" w:space="0" w:color="auto"/>
      </w:divBdr>
    </w:div>
    <w:div w:id="424155835">
      <w:bodyDiv w:val="1"/>
      <w:marLeft w:val="0"/>
      <w:marRight w:val="0"/>
      <w:marTop w:val="0"/>
      <w:marBottom w:val="0"/>
      <w:divBdr>
        <w:top w:val="none" w:sz="0" w:space="0" w:color="auto"/>
        <w:left w:val="none" w:sz="0" w:space="0" w:color="auto"/>
        <w:bottom w:val="none" w:sz="0" w:space="0" w:color="auto"/>
        <w:right w:val="none" w:sz="0" w:space="0" w:color="auto"/>
      </w:divBdr>
    </w:div>
    <w:div w:id="426972662">
      <w:bodyDiv w:val="1"/>
      <w:marLeft w:val="0"/>
      <w:marRight w:val="0"/>
      <w:marTop w:val="0"/>
      <w:marBottom w:val="0"/>
      <w:divBdr>
        <w:top w:val="none" w:sz="0" w:space="0" w:color="auto"/>
        <w:left w:val="none" w:sz="0" w:space="0" w:color="auto"/>
        <w:bottom w:val="none" w:sz="0" w:space="0" w:color="auto"/>
        <w:right w:val="none" w:sz="0" w:space="0" w:color="auto"/>
      </w:divBdr>
    </w:div>
    <w:div w:id="428161474">
      <w:bodyDiv w:val="1"/>
      <w:marLeft w:val="0"/>
      <w:marRight w:val="0"/>
      <w:marTop w:val="0"/>
      <w:marBottom w:val="0"/>
      <w:divBdr>
        <w:top w:val="none" w:sz="0" w:space="0" w:color="auto"/>
        <w:left w:val="none" w:sz="0" w:space="0" w:color="auto"/>
        <w:bottom w:val="none" w:sz="0" w:space="0" w:color="auto"/>
        <w:right w:val="none" w:sz="0" w:space="0" w:color="auto"/>
      </w:divBdr>
    </w:div>
    <w:div w:id="430131258">
      <w:bodyDiv w:val="1"/>
      <w:marLeft w:val="0"/>
      <w:marRight w:val="0"/>
      <w:marTop w:val="0"/>
      <w:marBottom w:val="0"/>
      <w:divBdr>
        <w:top w:val="none" w:sz="0" w:space="0" w:color="auto"/>
        <w:left w:val="none" w:sz="0" w:space="0" w:color="auto"/>
        <w:bottom w:val="none" w:sz="0" w:space="0" w:color="auto"/>
        <w:right w:val="none" w:sz="0" w:space="0" w:color="auto"/>
      </w:divBdr>
    </w:div>
    <w:div w:id="432366098">
      <w:bodyDiv w:val="1"/>
      <w:marLeft w:val="0"/>
      <w:marRight w:val="0"/>
      <w:marTop w:val="0"/>
      <w:marBottom w:val="0"/>
      <w:divBdr>
        <w:top w:val="none" w:sz="0" w:space="0" w:color="auto"/>
        <w:left w:val="none" w:sz="0" w:space="0" w:color="auto"/>
        <w:bottom w:val="none" w:sz="0" w:space="0" w:color="auto"/>
        <w:right w:val="none" w:sz="0" w:space="0" w:color="auto"/>
      </w:divBdr>
    </w:div>
    <w:div w:id="435488180">
      <w:bodyDiv w:val="1"/>
      <w:marLeft w:val="0"/>
      <w:marRight w:val="0"/>
      <w:marTop w:val="0"/>
      <w:marBottom w:val="0"/>
      <w:divBdr>
        <w:top w:val="none" w:sz="0" w:space="0" w:color="auto"/>
        <w:left w:val="none" w:sz="0" w:space="0" w:color="auto"/>
        <w:bottom w:val="none" w:sz="0" w:space="0" w:color="auto"/>
        <w:right w:val="none" w:sz="0" w:space="0" w:color="auto"/>
      </w:divBdr>
    </w:div>
    <w:div w:id="436215086">
      <w:bodyDiv w:val="1"/>
      <w:marLeft w:val="0"/>
      <w:marRight w:val="0"/>
      <w:marTop w:val="0"/>
      <w:marBottom w:val="0"/>
      <w:divBdr>
        <w:top w:val="none" w:sz="0" w:space="0" w:color="auto"/>
        <w:left w:val="none" w:sz="0" w:space="0" w:color="auto"/>
        <w:bottom w:val="none" w:sz="0" w:space="0" w:color="auto"/>
        <w:right w:val="none" w:sz="0" w:space="0" w:color="auto"/>
      </w:divBdr>
    </w:div>
    <w:div w:id="436414795">
      <w:bodyDiv w:val="1"/>
      <w:marLeft w:val="0"/>
      <w:marRight w:val="0"/>
      <w:marTop w:val="0"/>
      <w:marBottom w:val="0"/>
      <w:divBdr>
        <w:top w:val="none" w:sz="0" w:space="0" w:color="auto"/>
        <w:left w:val="none" w:sz="0" w:space="0" w:color="auto"/>
        <w:bottom w:val="none" w:sz="0" w:space="0" w:color="auto"/>
        <w:right w:val="none" w:sz="0" w:space="0" w:color="auto"/>
      </w:divBdr>
    </w:div>
    <w:div w:id="437604245">
      <w:bodyDiv w:val="1"/>
      <w:marLeft w:val="0"/>
      <w:marRight w:val="0"/>
      <w:marTop w:val="0"/>
      <w:marBottom w:val="0"/>
      <w:divBdr>
        <w:top w:val="none" w:sz="0" w:space="0" w:color="auto"/>
        <w:left w:val="none" w:sz="0" w:space="0" w:color="auto"/>
        <w:bottom w:val="none" w:sz="0" w:space="0" w:color="auto"/>
        <w:right w:val="none" w:sz="0" w:space="0" w:color="auto"/>
      </w:divBdr>
    </w:div>
    <w:div w:id="441150853">
      <w:bodyDiv w:val="1"/>
      <w:marLeft w:val="0"/>
      <w:marRight w:val="0"/>
      <w:marTop w:val="0"/>
      <w:marBottom w:val="0"/>
      <w:divBdr>
        <w:top w:val="none" w:sz="0" w:space="0" w:color="auto"/>
        <w:left w:val="none" w:sz="0" w:space="0" w:color="auto"/>
        <w:bottom w:val="none" w:sz="0" w:space="0" w:color="auto"/>
        <w:right w:val="none" w:sz="0" w:space="0" w:color="auto"/>
      </w:divBdr>
    </w:div>
    <w:div w:id="442501399">
      <w:bodyDiv w:val="1"/>
      <w:marLeft w:val="0"/>
      <w:marRight w:val="0"/>
      <w:marTop w:val="0"/>
      <w:marBottom w:val="0"/>
      <w:divBdr>
        <w:top w:val="none" w:sz="0" w:space="0" w:color="auto"/>
        <w:left w:val="none" w:sz="0" w:space="0" w:color="auto"/>
        <w:bottom w:val="none" w:sz="0" w:space="0" w:color="auto"/>
        <w:right w:val="none" w:sz="0" w:space="0" w:color="auto"/>
      </w:divBdr>
    </w:div>
    <w:div w:id="443040235">
      <w:bodyDiv w:val="1"/>
      <w:marLeft w:val="0"/>
      <w:marRight w:val="0"/>
      <w:marTop w:val="0"/>
      <w:marBottom w:val="0"/>
      <w:divBdr>
        <w:top w:val="none" w:sz="0" w:space="0" w:color="auto"/>
        <w:left w:val="none" w:sz="0" w:space="0" w:color="auto"/>
        <w:bottom w:val="none" w:sz="0" w:space="0" w:color="auto"/>
        <w:right w:val="none" w:sz="0" w:space="0" w:color="auto"/>
      </w:divBdr>
    </w:div>
    <w:div w:id="451896884">
      <w:bodyDiv w:val="1"/>
      <w:marLeft w:val="0"/>
      <w:marRight w:val="0"/>
      <w:marTop w:val="0"/>
      <w:marBottom w:val="0"/>
      <w:divBdr>
        <w:top w:val="none" w:sz="0" w:space="0" w:color="auto"/>
        <w:left w:val="none" w:sz="0" w:space="0" w:color="auto"/>
        <w:bottom w:val="none" w:sz="0" w:space="0" w:color="auto"/>
        <w:right w:val="none" w:sz="0" w:space="0" w:color="auto"/>
      </w:divBdr>
    </w:div>
    <w:div w:id="455098864">
      <w:bodyDiv w:val="1"/>
      <w:marLeft w:val="0"/>
      <w:marRight w:val="0"/>
      <w:marTop w:val="0"/>
      <w:marBottom w:val="0"/>
      <w:divBdr>
        <w:top w:val="none" w:sz="0" w:space="0" w:color="auto"/>
        <w:left w:val="none" w:sz="0" w:space="0" w:color="auto"/>
        <w:bottom w:val="none" w:sz="0" w:space="0" w:color="auto"/>
        <w:right w:val="none" w:sz="0" w:space="0" w:color="auto"/>
      </w:divBdr>
    </w:div>
    <w:div w:id="458961871">
      <w:bodyDiv w:val="1"/>
      <w:marLeft w:val="0"/>
      <w:marRight w:val="0"/>
      <w:marTop w:val="0"/>
      <w:marBottom w:val="0"/>
      <w:divBdr>
        <w:top w:val="none" w:sz="0" w:space="0" w:color="auto"/>
        <w:left w:val="none" w:sz="0" w:space="0" w:color="auto"/>
        <w:bottom w:val="none" w:sz="0" w:space="0" w:color="auto"/>
        <w:right w:val="none" w:sz="0" w:space="0" w:color="auto"/>
      </w:divBdr>
    </w:div>
    <w:div w:id="464158237">
      <w:bodyDiv w:val="1"/>
      <w:marLeft w:val="0"/>
      <w:marRight w:val="0"/>
      <w:marTop w:val="0"/>
      <w:marBottom w:val="0"/>
      <w:divBdr>
        <w:top w:val="none" w:sz="0" w:space="0" w:color="auto"/>
        <w:left w:val="none" w:sz="0" w:space="0" w:color="auto"/>
        <w:bottom w:val="none" w:sz="0" w:space="0" w:color="auto"/>
        <w:right w:val="none" w:sz="0" w:space="0" w:color="auto"/>
      </w:divBdr>
    </w:div>
    <w:div w:id="468518954">
      <w:bodyDiv w:val="1"/>
      <w:marLeft w:val="0"/>
      <w:marRight w:val="0"/>
      <w:marTop w:val="0"/>
      <w:marBottom w:val="0"/>
      <w:divBdr>
        <w:top w:val="none" w:sz="0" w:space="0" w:color="auto"/>
        <w:left w:val="none" w:sz="0" w:space="0" w:color="auto"/>
        <w:bottom w:val="none" w:sz="0" w:space="0" w:color="auto"/>
        <w:right w:val="none" w:sz="0" w:space="0" w:color="auto"/>
      </w:divBdr>
    </w:div>
    <w:div w:id="469590533">
      <w:bodyDiv w:val="1"/>
      <w:marLeft w:val="0"/>
      <w:marRight w:val="0"/>
      <w:marTop w:val="0"/>
      <w:marBottom w:val="0"/>
      <w:divBdr>
        <w:top w:val="none" w:sz="0" w:space="0" w:color="auto"/>
        <w:left w:val="none" w:sz="0" w:space="0" w:color="auto"/>
        <w:bottom w:val="none" w:sz="0" w:space="0" w:color="auto"/>
        <w:right w:val="none" w:sz="0" w:space="0" w:color="auto"/>
      </w:divBdr>
    </w:div>
    <w:div w:id="474491160">
      <w:bodyDiv w:val="1"/>
      <w:marLeft w:val="0"/>
      <w:marRight w:val="0"/>
      <w:marTop w:val="0"/>
      <w:marBottom w:val="0"/>
      <w:divBdr>
        <w:top w:val="none" w:sz="0" w:space="0" w:color="auto"/>
        <w:left w:val="none" w:sz="0" w:space="0" w:color="auto"/>
        <w:bottom w:val="none" w:sz="0" w:space="0" w:color="auto"/>
        <w:right w:val="none" w:sz="0" w:space="0" w:color="auto"/>
      </w:divBdr>
    </w:div>
    <w:div w:id="476528448">
      <w:bodyDiv w:val="1"/>
      <w:marLeft w:val="0"/>
      <w:marRight w:val="0"/>
      <w:marTop w:val="0"/>
      <w:marBottom w:val="0"/>
      <w:divBdr>
        <w:top w:val="none" w:sz="0" w:space="0" w:color="auto"/>
        <w:left w:val="none" w:sz="0" w:space="0" w:color="auto"/>
        <w:bottom w:val="none" w:sz="0" w:space="0" w:color="auto"/>
        <w:right w:val="none" w:sz="0" w:space="0" w:color="auto"/>
      </w:divBdr>
    </w:div>
    <w:div w:id="476726470">
      <w:bodyDiv w:val="1"/>
      <w:marLeft w:val="0"/>
      <w:marRight w:val="0"/>
      <w:marTop w:val="0"/>
      <w:marBottom w:val="0"/>
      <w:divBdr>
        <w:top w:val="none" w:sz="0" w:space="0" w:color="auto"/>
        <w:left w:val="none" w:sz="0" w:space="0" w:color="auto"/>
        <w:bottom w:val="none" w:sz="0" w:space="0" w:color="auto"/>
        <w:right w:val="none" w:sz="0" w:space="0" w:color="auto"/>
      </w:divBdr>
    </w:div>
    <w:div w:id="476726607">
      <w:bodyDiv w:val="1"/>
      <w:marLeft w:val="0"/>
      <w:marRight w:val="0"/>
      <w:marTop w:val="0"/>
      <w:marBottom w:val="0"/>
      <w:divBdr>
        <w:top w:val="none" w:sz="0" w:space="0" w:color="auto"/>
        <w:left w:val="none" w:sz="0" w:space="0" w:color="auto"/>
        <w:bottom w:val="none" w:sz="0" w:space="0" w:color="auto"/>
        <w:right w:val="none" w:sz="0" w:space="0" w:color="auto"/>
      </w:divBdr>
    </w:div>
    <w:div w:id="476918951">
      <w:bodyDiv w:val="1"/>
      <w:marLeft w:val="0"/>
      <w:marRight w:val="0"/>
      <w:marTop w:val="0"/>
      <w:marBottom w:val="0"/>
      <w:divBdr>
        <w:top w:val="none" w:sz="0" w:space="0" w:color="auto"/>
        <w:left w:val="none" w:sz="0" w:space="0" w:color="auto"/>
        <w:bottom w:val="none" w:sz="0" w:space="0" w:color="auto"/>
        <w:right w:val="none" w:sz="0" w:space="0" w:color="auto"/>
      </w:divBdr>
    </w:div>
    <w:div w:id="487404801">
      <w:bodyDiv w:val="1"/>
      <w:marLeft w:val="0"/>
      <w:marRight w:val="0"/>
      <w:marTop w:val="0"/>
      <w:marBottom w:val="0"/>
      <w:divBdr>
        <w:top w:val="none" w:sz="0" w:space="0" w:color="auto"/>
        <w:left w:val="none" w:sz="0" w:space="0" w:color="auto"/>
        <w:bottom w:val="none" w:sz="0" w:space="0" w:color="auto"/>
        <w:right w:val="none" w:sz="0" w:space="0" w:color="auto"/>
      </w:divBdr>
    </w:div>
    <w:div w:id="488257560">
      <w:bodyDiv w:val="1"/>
      <w:marLeft w:val="0"/>
      <w:marRight w:val="0"/>
      <w:marTop w:val="0"/>
      <w:marBottom w:val="0"/>
      <w:divBdr>
        <w:top w:val="none" w:sz="0" w:space="0" w:color="auto"/>
        <w:left w:val="none" w:sz="0" w:space="0" w:color="auto"/>
        <w:bottom w:val="none" w:sz="0" w:space="0" w:color="auto"/>
        <w:right w:val="none" w:sz="0" w:space="0" w:color="auto"/>
      </w:divBdr>
    </w:div>
    <w:div w:id="489685410">
      <w:bodyDiv w:val="1"/>
      <w:marLeft w:val="0"/>
      <w:marRight w:val="0"/>
      <w:marTop w:val="0"/>
      <w:marBottom w:val="0"/>
      <w:divBdr>
        <w:top w:val="none" w:sz="0" w:space="0" w:color="auto"/>
        <w:left w:val="none" w:sz="0" w:space="0" w:color="auto"/>
        <w:bottom w:val="none" w:sz="0" w:space="0" w:color="auto"/>
        <w:right w:val="none" w:sz="0" w:space="0" w:color="auto"/>
      </w:divBdr>
    </w:div>
    <w:div w:id="495539316">
      <w:bodyDiv w:val="1"/>
      <w:marLeft w:val="0"/>
      <w:marRight w:val="0"/>
      <w:marTop w:val="0"/>
      <w:marBottom w:val="0"/>
      <w:divBdr>
        <w:top w:val="none" w:sz="0" w:space="0" w:color="auto"/>
        <w:left w:val="none" w:sz="0" w:space="0" w:color="auto"/>
        <w:bottom w:val="none" w:sz="0" w:space="0" w:color="auto"/>
        <w:right w:val="none" w:sz="0" w:space="0" w:color="auto"/>
      </w:divBdr>
    </w:div>
    <w:div w:id="498815948">
      <w:bodyDiv w:val="1"/>
      <w:marLeft w:val="0"/>
      <w:marRight w:val="0"/>
      <w:marTop w:val="0"/>
      <w:marBottom w:val="0"/>
      <w:divBdr>
        <w:top w:val="none" w:sz="0" w:space="0" w:color="auto"/>
        <w:left w:val="none" w:sz="0" w:space="0" w:color="auto"/>
        <w:bottom w:val="none" w:sz="0" w:space="0" w:color="auto"/>
        <w:right w:val="none" w:sz="0" w:space="0" w:color="auto"/>
      </w:divBdr>
    </w:div>
    <w:div w:id="499125399">
      <w:bodyDiv w:val="1"/>
      <w:marLeft w:val="0"/>
      <w:marRight w:val="0"/>
      <w:marTop w:val="0"/>
      <w:marBottom w:val="0"/>
      <w:divBdr>
        <w:top w:val="none" w:sz="0" w:space="0" w:color="auto"/>
        <w:left w:val="none" w:sz="0" w:space="0" w:color="auto"/>
        <w:bottom w:val="none" w:sz="0" w:space="0" w:color="auto"/>
        <w:right w:val="none" w:sz="0" w:space="0" w:color="auto"/>
      </w:divBdr>
    </w:div>
    <w:div w:id="502356891">
      <w:bodyDiv w:val="1"/>
      <w:marLeft w:val="0"/>
      <w:marRight w:val="0"/>
      <w:marTop w:val="0"/>
      <w:marBottom w:val="0"/>
      <w:divBdr>
        <w:top w:val="none" w:sz="0" w:space="0" w:color="auto"/>
        <w:left w:val="none" w:sz="0" w:space="0" w:color="auto"/>
        <w:bottom w:val="none" w:sz="0" w:space="0" w:color="auto"/>
        <w:right w:val="none" w:sz="0" w:space="0" w:color="auto"/>
      </w:divBdr>
    </w:div>
    <w:div w:id="504132742">
      <w:bodyDiv w:val="1"/>
      <w:marLeft w:val="0"/>
      <w:marRight w:val="0"/>
      <w:marTop w:val="0"/>
      <w:marBottom w:val="0"/>
      <w:divBdr>
        <w:top w:val="none" w:sz="0" w:space="0" w:color="auto"/>
        <w:left w:val="none" w:sz="0" w:space="0" w:color="auto"/>
        <w:bottom w:val="none" w:sz="0" w:space="0" w:color="auto"/>
        <w:right w:val="none" w:sz="0" w:space="0" w:color="auto"/>
      </w:divBdr>
    </w:div>
    <w:div w:id="510880447">
      <w:bodyDiv w:val="1"/>
      <w:marLeft w:val="0"/>
      <w:marRight w:val="0"/>
      <w:marTop w:val="0"/>
      <w:marBottom w:val="0"/>
      <w:divBdr>
        <w:top w:val="none" w:sz="0" w:space="0" w:color="auto"/>
        <w:left w:val="none" w:sz="0" w:space="0" w:color="auto"/>
        <w:bottom w:val="none" w:sz="0" w:space="0" w:color="auto"/>
        <w:right w:val="none" w:sz="0" w:space="0" w:color="auto"/>
      </w:divBdr>
    </w:div>
    <w:div w:id="515577575">
      <w:bodyDiv w:val="1"/>
      <w:marLeft w:val="0"/>
      <w:marRight w:val="0"/>
      <w:marTop w:val="0"/>
      <w:marBottom w:val="0"/>
      <w:divBdr>
        <w:top w:val="none" w:sz="0" w:space="0" w:color="auto"/>
        <w:left w:val="none" w:sz="0" w:space="0" w:color="auto"/>
        <w:bottom w:val="none" w:sz="0" w:space="0" w:color="auto"/>
        <w:right w:val="none" w:sz="0" w:space="0" w:color="auto"/>
      </w:divBdr>
    </w:div>
    <w:div w:id="520439564">
      <w:bodyDiv w:val="1"/>
      <w:marLeft w:val="0"/>
      <w:marRight w:val="0"/>
      <w:marTop w:val="0"/>
      <w:marBottom w:val="0"/>
      <w:divBdr>
        <w:top w:val="none" w:sz="0" w:space="0" w:color="auto"/>
        <w:left w:val="none" w:sz="0" w:space="0" w:color="auto"/>
        <w:bottom w:val="none" w:sz="0" w:space="0" w:color="auto"/>
        <w:right w:val="none" w:sz="0" w:space="0" w:color="auto"/>
      </w:divBdr>
    </w:div>
    <w:div w:id="521869660">
      <w:bodyDiv w:val="1"/>
      <w:marLeft w:val="0"/>
      <w:marRight w:val="0"/>
      <w:marTop w:val="0"/>
      <w:marBottom w:val="0"/>
      <w:divBdr>
        <w:top w:val="none" w:sz="0" w:space="0" w:color="auto"/>
        <w:left w:val="none" w:sz="0" w:space="0" w:color="auto"/>
        <w:bottom w:val="none" w:sz="0" w:space="0" w:color="auto"/>
        <w:right w:val="none" w:sz="0" w:space="0" w:color="auto"/>
      </w:divBdr>
    </w:div>
    <w:div w:id="524365518">
      <w:bodyDiv w:val="1"/>
      <w:marLeft w:val="0"/>
      <w:marRight w:val="0"/>
      <w:marTop w:val="0"/>
      <w:marBottom w:val="0"/>
      <w:divBdr>
        <w:top w:val="none" w:sz="0" w:space="0" w:color="auto"/>
        <w:left w:val="none" w:sz="0" w:space="0" w:color="auto"/>
        <w:bottom w:val="none" w:sz="0" w:space="0" w:color="auto"/>
        <w:right w:val="none" w:sz="0" w:space="0" w:color="auto"/>
      </w:divBdr>
    </w:div>
    <w:div w:id="525754759">
      <w:bodyDiv w:val="1"/>
      <w:marLeft w:val="0"/>
      <w:marRight w:val="0"/>
      <w:marTop w:val="0"/>
      <w:marBottom w:val="0"/>
      <w:divBdr>
        <w:top w:val="none" w:sz="0" w:space="0" w:color="auto"/>
        <w:left w:val="none" w:sz="0" w:space="0" w:color="auto"/>
        <w:bottom w:val="none" w:sz="0" w:space="0" w:color="auto"/>
        <w:right w:val="none" w:sz="0" w:space="0" w:color="auto"/>
      </w:divBdr>
    </w:div>
    <w:div w:id="527373637">
      <w:bodyDiv w:val="1"/>
      <w:marLeft w:val="0"/>
      <w:marRight w:val="0"/>
      <w:marTop w:val="0"/>
      <w:marBottom w:val="0"/>
      <w:divBdr>
        <w:top w:val="none" w:sz="0" w:space="0" w:color="auto"/>
        <w:left w:val="none" w:sz="0" w:space="0" w:color="auto"/>
        <w:bottom w:val="none" w:sz="0" w:space="0" w:color="auto"/>
        <w:right w:val="none" w:sz="0" w:space="0" w:color="auto"/>
      </w:divBdr>
    </w:div>
    <w:div w:id="530611835">
      <w:bodyDiv w:val="1"/>
      <w:marLeft w:val="0"/>
      <w:marRight w:val="0"/>
      <w:marTop w:val="0"/>
      <w:marBottom w:val="0"/>
      <w:divBdr>
        <w:top w:val="none" w:sz="0" w:space="0" w:color="auto"/>
        <w:left w:val="none" w:sz="0" w:space="0" w:color="auto"/>
        <w:bottom w:val="none" w:sz="0" w:space="0" w:color="auto"/>
        <w:right w:val="none" w:sz="0" w:space="0" w:color="auto"/>
      </w:divBdr>
    </w:div>
    <w:div w:id="536432317">
      <w:bodyDiv w:val="1"/>
      <w:marLeft w:val="0"/>
      <w:marRight w:val="0"/>
      <w:marTop w:val="0"/>
      <w:marBottom w:val="0"/>
      <w:divBdr>
        <w:top w:val="none" w:sz="0" w:space="0" w:color="auto"/>
        <w:left w:val="none" w:sz="0" w:space="0" w:color="auto"/>
        <w:bottom w:val="none" w:sz="0" w:space="0" w:color="auto"/>
        <w:right w:val="none" w:sz="0" w:space="0" w:color="auto"/>
      </w:divBdr>
    </w:div>
    <w:div w:id="539175048">
      <w:bodyDiv w:val="1"/>
      <w:marLeft w:val="0"/>
      <w:marRight w:val="0"/>
      <w:marTop w:val="0"/>
      <w:marBottom w:val="0"/>
      <w:divBdr>
        <w:top w:val="none" w:sz="0" w:space="0" w:color="auto"/>
        <w:left w:val="none" w:sz="0" w:space="0" w:color="auto"/>
        <w:bottom w:val="none" w:sz="0" w:space="0" w:color="auto"/>
        <w:right w:val="none" w:sz="0" w:space="0" w:color="auto"/>
      </w:divBdr>
    </w:div>
    <w:div w:id="540753327">
      <w:bodyDiv w:val="1"/>
      <w:marLeft w:val="0"/>
      <w:marRight w:val="0"/>
      <w:marTop w:val="0"/>
      <w:marBottom w:val="0"/>
      <w:divBdr>
        <w:top w:val="none" w:sz="0" w:space="0" w:color="auto"/>
        <w:left w:val="none" w:sz="0" w:space="0" w:color="auto"/>
        <w:bottom w:val="none" w:sz="0" w:space="0" w:color="auto"/>
        <w:right w:val="none" w:sz="0" w:space="0" w:color="auto"/>
      </w:divBdr>
    </w:div>
    <w:div w:id="544953285">
      <w:bodyDiv w:val="1"/>
      <w:marLeft w:val="0"/>
      <w:marRight w:val="0"/>
      <w:marTop w:val="0"/>
      <w:marBottom w:val="0"/>
      <w:divBdr>
        <w:top w:val="none" w:sz="0" w:space="0" w:color="auto"/>
        <w:left w:val="none" w:sz="0" w:space="0" w:color="auto"/>
        <w:bottom w:val="none" w:sz="0" w:space="0" w:color="auto"/>
        <w:right w:val="none" w:sz="0" w:space="0" w:color="auto"/>
      </w:divBdr>
    </w:div>
    <w:div w:id="551039200">
      <w:bodyDiv w:val="1"/>
      <w:marLeft w:val="0"/>
      <w:marRight w:val="0"/>
      <w:marTop w:val="0"/>
      <w:marBottom w:val="0"/>
      <w:divBdr>
        <w:top w:val="none" w:sz="0" w:space="0" w:color="auto"/>
        <w:left w:val="none" w:sz="0" w:space="0" w:color="auto"/>
        <w:bottom w:val="none" w:sz="0" w:space="0" w:color="auto"/>
        <w:right w:val="none" w:sz="0" w:space="0" w:color="auto"/>
      </w:divBdr>
    </w:div>
    <w:div w:id="560292293">
      <w:bodyDiv w:val="1"/>
      <w:marLeft w:val="0"/>
      <w:marRight w:val="0"/>
      <w:marTop w:val="0"/>
      <w:marBottom w:val="0"/>
      <w:divBdr>
        <w:top w:val="none" w:sz="0" w:space="0" w:color="auto"/>
        <w:left w:val="none" w:sz="0" w:space="0" w:color="auto"/>
        <w:bottom w:val="none" w:sz="0" w:space="0" w:color="auto"/>
        <w:right w:val="none" w:sz="0" w:space="0" w:color="auto"/>
      </w:divBdr>
    </w:div>
    <w:div w:id="560365432">
      <w:bodyDiv w:val="1"/>
      <w:marLeft w:val="0"/>
      <w:marRight w:val="0"/>
      <w:marTop w:val="0"/>
      <w:marBottom w:val="0"/>
      <w:divBdr>
        <w:top w:val="none" w:sz="0" w:space="0" w:color="auto"/>
        <w:left w:val="none" w:sz="0" w:space="0" w:color="auto"/>
        <w:bottom w:val="none" w:sz="0" w:space="0" w:color="auto"/>
        <w:right w:val="none" w:sz="0" w:space="0" w:color="auto"/>
      </w:divBdr>
    </w:div>
    <w:div w:id="561713351">
      <w:bodyDiv w:val="1"/>
      <w:marLeft w:val="0"/>
      <w:marRight w:val="0"/>
      <w:marTop w:val="0"/>
      <w:marBottom w:val="0"/>
      <w:divBdr>
        <w:top w:val="none" w:sz="0" w:space="0" w:color="auto"/>
        <w:left w:val="none" w:sz="0" w:space="0" w:color="auto"/>
        <w:bottom w:val="none" w:sz="0" w:space="0" w:color="auto"/>
        <w:right w:val="none" w:sz="0" w:space="0" w:color="auto"/>
      </w:divBdr>
    </w:div>
    <w:div w:id="583302065">
      <w:bodyDiv w:val="1"/>
      <w:marLeft w:val="0"/>
      <w:marRight w:val="0"/>
      <w:marTop w:val="0"/>
      <w:marBottom w:val="0"/>
      <w:divBdr>
        <w:top w:val="none" w:sz="0" w:space="0" w:color="auto"/>
        <w:left w:val="none" w:sz="0" w:space="0" w:color="auto"/>
        <w:bottom w:val="none" w:sz="0" w:space="0" w:color="auto"/>
        <w:right w:val="none" w:sz="0" w:space="0" w:color="auto"/>
      </w:divBdr>
    </w:div>
    <w:div w:id="586427656">
      <w:bodyDiv w:val="1"/>
      <w:marLeft w:val="0"/>
      <w:marRight w:val="0"/>
      <w:marTop w:val="0"/>
      <w:marBottom w:val="0"/>
      <w:divBdr>
        <w:top w:val="none" w:sz="0" w:space="0" w:color="auto"/>
        <w:left w:val="none" w:sz="0" w:space="0" w:color="auto"/>
        <w:bottom w:val="none" w:sz="0" w:space="0" w:color="auto"/>
        <w:right w:val="none" w:sz="0" w:space="0" w:color="auto"/>
      </w:divBdr>
    </w:div>
    <w:div w:id="593437766">
      <w:bodyDiv w:val="1"/>
      <w:marLeft w:val="0"/>
      <w:marRight w:val="0"/>
      <w:marTop w:val="0"/>
      <w:marBottom w:val="0"/>
      <w:divBdr>
        <w:top w:val="none" w:sz="0" w:space="0" w:color="auto"/>
        <w:left w:val="none" w:sz="0" w:space="0" w:color="auto"/>
        <w:bottom w:val="none" w:sz="0" w:space="0" w:color="auto"/>
        <w:right w:val="none" w:sz="0" w:space="0" w:color="auto"/>
      </w:divBdr>
    </w:div>
    <w:div w:id="598292749">
      <w:bodyDiv w:val="1"/>
      <w:marLeft w:val="0"/>
      <w:marRight w:val="0"/>
      <w:marTop w:val="0"/>
      <w:marBottom w:val="0"/>
      <w:divBdr>
        <w:top w:val="none" w:sz="0" w:space="0" w:color="auto"/>
        <w:left w:val="none" w:sz="0" w:space="0" w:color="auto"/>
        <w:bottom w:val="none" w:sz="0" w:space="0" w:color="auto"/>
        <w:right w:val="none" w:sz="0" w:space="0" w:color="auto"/>
      </w:divBdr>
    </w:div>
    <w:div w:id="607468775">
      <w:bodyDiv w:val="1"/>
      <w:marLeft w:val="0"/>
      <w:marRight w:val="0"/>
      <w:marTop w:val="0"/>
      <w:marBottom w:val="0"/>
      <w:divBdr>
        <w:top w:val="none" w:sz="0" w:space="0" w:color="auto"/>
        <w:left w:val="none" w:sz="0" w:space="0" w:color="auto"/>
        <w:bottom w:val="none" w:sz="0" w:space="0" w:color="auto"/>
        <w:right w:val="none" w:sz="0" w:space="0" w:color="auto"/>
      </w:divBdr>
    </w:div>
    <w:div w:id="609775637">
      <w:bodyDiv w:val="1"/>
      <w:marLeft w:val="0"/>
      <w:marRight w:val="0"/>
      <w:marTop w:val="0"/>
      <w:marBottom w:val="0"/>
      <w:divBdr>
        <w:top w:val="none" w:sz="0" w:space="0" w:color="auto"/>
        <w:left w:val="none" w:sz="0" w:space="0" w:color="auto"/>
        <w:bottom w:val="none" w:sz="0" w:space="0" w:color="auto"/>
        <w:right w:val="none" w:sz="0" w:space="0" w:color="auto"/>
      </w:divBdr>
    </w:div>
    <w:div w:id="612833132">
      <w:bodyDiv w:val="1"/>
      <w:marLeft w:val="0"/>
      <w:marRight w:val="0"/>
      <w:marTop w:val="0"/>
      <w:marBottom w:val="0"/>
      <w:divBdr>
        <w:top w:val="none" w:sz="0" w:space="0" w:color="auto"/>
        <w:left w:val="none" w:sz="0" w:space="0" w:color="auto"/>
        <w:bottom w:val="none" w:sz="0" w:space="0" w:color="auto"/>
        <w:right w:val="none" w:sz="0" w:space="0" w:color="auto"/>
      </w:divBdr>
    </w:div>
    <w:div w:id="613755566">
      <w:bodyDiv w:val="1"/>
      <w:marLeft w:val="0"/>
      <w:marRight w:val="0"/>
      <w:marTop w:val="0"/>
      <w:marBottom w:val="0"/>
      <w:divBdr>
        <w:top w:val="none" w:sz="0" w:space="0" w:color="auto"/>
        <w:left w:val="none" w:sz="0" w:space="0" w:color="auto"/>
        <w:bottom w:val="none" w:sz="0" w:space="0" w:color="auto"/>
        <w:right w:val="none" w:sz="0" w:space="0" w:color="auto"/>
      </w:divBdr>
    </w:div>
    <w:div w:id="614093117">
      <w:bodyDiv w:val="1"/>
      <w:marLeft w:val="0"/>
      <w:marRight w:val="0"/>
      <w:marTop w:val="0"/>
      <w:marBottom w:val="0"/>
      <w:divBdr>
        <w:top w:val="none" w:sz="0" w:space="0" w:color="auto"/>
        <w:left w:val="none" w:sz="0" w:space="0" w:color="auto"/>
        <w:bottom w:val="none" w:sz="0" w:space="0" w:color="auto"/>
        <w:right w:val="none" w:sz="0" w:space="0" w:color="auto"/>
      </w:divBdr>
    </w:div>
    <w:div w:id="614600579">
      <w:bodyDiv w:val="1"/>
      <w:marLeft w:val="0"/>
      <w:marRight w:val="0"/>
      <w:marTop w:val="0"/>
      <w:marBottom w:val="0"/>
      <w:divBdr>
        <w:top w:val="none" w:sz="0" w:space="0" w:color="auto"/>
        <w:left w:val="none" w:sz="0" w:space="0" w:color="auto"/>
        <w:bottom w:val="none" w:sz="0" w:space="0" w:color="auto"/>
        <w:right w:val="none" w:sz="0" w:space="0" w:color="auto"/>
      </w:divBdr>
    </w:div>
    <w:div w:id="622033374">
      <w:bodyDiv w:val="1"/>
      <w:marLeft w:val="0"/>
      <w:marRight w:val="0"/>
      <w:marTop w:val="0"/>
      <w:marBottom w:val="0"/>
      <w:divBdr>
        <w:top w:val="none" w:sz="0" w:space="0" w:color="auto"/>
        <w:left w:val="none" w:sz="0" w:space="0" w:color="auto"/>
        <w:bottom w:val="none" w:sz="0" w:space="0" w:color="auto"/>
        <w:right w:val="none" w:sz="0" w:space="0" w:color="auto"/>
      </w:divBdr>
    </w:div>
    <w:div w:id="626204340">
      <w:bodyDiv w:val="1"/>
      <w:marLeft w:val="0"/>
      <w:marRight w:val="0"/>
      <w:marTop w:val="0"/>
      <w:marBottom w:val="0"/>
      <w:divBdr>
        <w:top w:val="none" w:sz="0" w:space="0" w:color="auto"/>
        <w:left w:val="none" w:sz="0" w:space="0" w:color="auto"/>
        <w:bottom w:val="none" w:sz="0" w:space="0" w:color="auto"/>
        <w:right w:val="none" w:sz="0" w:space="0" w:color="auto"/>
      </w:divBdr>
    </w:div>
    <w:div w:id="626204684">
      <w:bodyDiv w:val="1"/>
      <w:marLeft w:val="0"/>
      <w:marRight w:val="0"/>
      <w:marTop w:val="0"/>
      <w:marBottom w:val="0"/>
      <w:divBdr>
        <w:top w:val="none" w:sz="0" w:space="0" w:color="auto"/>
        <w:left w:val="none" w:sz="0" w:space="0" w:color="auto"/>
        <w:bottom w:val="none" w:sz="0" w:space="0" w:color="auto"/>
        <w:right w:val="none" w:sz="0" w:space="0" w:color="auto"/>
      </w:divBdr>
    </w:div>
    <w:div w:id="631790125">
      <w:bodyDiv w:val="1"/>
      <w:marLeft w:val="0"/>
      <w:marRight w:val="0"/>
      <w:marTop w:val="0"/>
      <w:marBottom w:val="0"/>
      <w:divBdr>
        <w:top w:val="none" w:sz="0" w:space="0" w:color="auto"/>
        <w:left w:val="none" w:sz="0" w:space="0" w:color="auto"/>
        <w:bottom w:val="none" w:sz="0" w:space="0" w:color="auto"/>
        <w:right w:val="none" w:sz="0" w:space="0" w:color="auto"/>
      </w:divBdr>
    </w:div>
    <w:div w:id="634797321">
      <w:bodyDiv w:val="1"/>
      <w:marLeft w:val="0"/>
      <w:marRight w:val="0"/>
      <w:marTop w:val="0"/>
      <w:marBottom w:val="0"/>
      <w:divBdr>
        <w:top w:val="none" w:sz="0" w:space="0" w:color="auto"/>
        <w:left w:val="none" w:sz="0" w:space="0" w:color="auto"/>
        <w:bottom w:val="none" w:sz="0" w:space="0" w:color="auto"/>
        <w:right w:val="none" w:sz="0" w:space="0" w:color="auto"/>
      </w:divBdr>
    </w:div>
    <w:div w:id="635717178">
      <w:bodyDiv w:val="1"/>
      <w:marLeft w:val="0"/>
      <w:marRight w:val="0"/>
      <w:marTop w:val="0"/>
      <w:marBottom w:val="0"/>
      <w:divBdr>
        <w:top w:val="none" w:sz="0" w:space="0" w:color="auto"/>
        <w:left w:val="none" w:sz="0" w:space="0" w:color="auto"/>
        <w:bottom w:val="none" w:sz="0" w:space="0" w:color="auto"/>
        <w:right w:val="none" w:sz="0" w:space="0" w:color="auto"/>
      </w:divBdr>
    </w:div>
    <w:div w:id="636451842">
      <w:bodyDiv w:val="1"/>
      <w:marLeft w:val="0"/>
      <w:marRight w:val="0"/>
      <w:marTop w:val="0"/>
      <w:marBottom w:val="0"/>
      <w:divBdr>
        <w:top w:val="none" w:sz="0" w:space="0" w:color="auto"/>
        <w:left w:val="none" w:sz="0" w:space="0" w:color="auto"/>
        <w:bottom w:val="none" w:sz="0" w:space="0" w:color="auto"/>
        <w:right w:val="none" w:sz="0" w:space="0" w:color="auto"/>
      </w:divBdr>
    </w:div>
    <w:div w:id="638269556">
      <w:bodyDiv w:val="1"/>
      <w:marLeft w:val="0"/>
      <w:marRight w:val="0"/>
      <w:marTop w:val="0"/>
      <w:marBottom w:val="0"/>
      <w:divBdr>
        <w:top w:val="none" w:sz="0" w:space="0" w:color="auto"/>
        <w:left w:val="none" w:sz="0" w:space="0" w:color="auto"/>
        <w:bottom w:val="none" w:sz="0" w:space="0" w:color="auto"/>
        <w:right w:val="none" w:sz="0" w:space="0" w:color="auto"/>
      </w:divBdr>
    </w:div>
    <w:div w:id="639918943">
      <w:bodyDiv w:val="1"/>
      <w:marLeft w:val="0"/>
      <w:marRight w:val="0"/>
      <w:marTop w:val="0"/>
      <w:marBottom w:val="0"/>
      <w:divBdr>
        <w:top w:val="none" w:sz="0" w:space="0" w:color="auto"/>
        <w:left w:val="none" w:sz="0" w:space="0" w:color="auto"/>
        <w:bottom w:val="none" w:sz="0" w:space="0" w:color="auto"/>
        <w:right w:val="none" w:sz="0" w:space="0" w:color="auto"/>
      </w:divBdr>
    </w:div>
    <w:div w:id="641227302">
      <w:bodyDiv w:val="1"/>
      <w:marLeft w:val="0"/>
      <w:marRight w:val="0"/>
      <w:marTop w:val="0"/>
      <w:marBottom w:val="0"/>
      <w:divBdr>
        <w:top w:val="none" w:sz="0" w:space="0" w:color="auto"/>
        <w:left w:val="none" w:sz="0" w:space="0" w:color="auto"/>
        <w:bottom w:val="none" w:sz="0" w:space="0" w:color="auto"/>
        <w:right w:val="none" w:sz="0" w:space="0" w:color="auto"/>
      </w:divBdr>
    </w:div>
    <w:div w:id="645666755">
      <w:bodyDiv w:val="1"/>
      <w:marLeft w:val="0"/>
      <w:marRight w:val="0"/>
      <w:marTop w:val="0"/>
      <w:marBottom w:val="0"/>
      <w:divBdr>
        <w:top w:val="none" w:sz="0" w:space="0" w:color="auto"/>
        <w:left w:val="none" w:sz="0" w:space="0" w:color="auto"/>
        <w:bottom w:val="none" w:sz="0" w:space="0" w:color="auto"/>
        <w:right w:val="none" w:sz="0" w:space="0" w:color="auto"/>
      </w:divBdr>
    </w:div>
    <w:div w:id="647173075">
      <w:bodyDiv w:val="1"/>
      <w:marLeft w:val="0"/>
      <w:marRight w:val="0"/>
      <w:marTop w:val="0"/>
      <w:marBottom w:val="0"/>
      <w:divBdr>
        <w:top w:val="none" w:sz="0" w:space="0" w:color="auto"/>
        <w:left w:val="none" w:sz="0" w:space="0" w:color="auto"/>
        <w:bottom w:val="none" w:sz="0" w:space="0" w:color="auto"/>
        <w:right w:val="none" w:sz="0" w:space="0" w:color="auto"/>
      </w:divBdr>
    </w:div>
    <w:div w:id="650477350">
      <w:bodyDiv w:val="1"/>
      <w:marLeft w:val="0"/>
      <w:marRight w:val="0"/>
      <w:marTop w:val="0"/>
      <w:marBottom w:val="0"/>
      <w:divBdr>
        <w:top w:val="none" w:sz="0" w:space="0" w:color="auto"/>
        <w:left w:val="none" w:sz="0" w:space="0" w:color="auto"/>
        <w:bottom w:val="none" w:sz="0" w:space="0" w:color="auto"/>
        <w:right w:val="none" w:sz="0" w:space="0" w:color="auto"/>
      </w:divBdr>
    </w:div>
    <w:div w:id="650672938">
      <w:bodyDiv w:val="1"/>
      <w:marLeft w:val="0"/>
      <w:marRight w:val="0"/>
      <w:marTop w:val="0"/>
      <w:marBottom w:val="0"/>
      <w:divBdr>
        <w:top w:val="none" w:sz="0" w:space="0" w:color="auto"/>
        <w:left w:val="none" w:sz="0" w:space="0" w:color="auto"/>
        <w:bottom w:val="none" w:sz="0" w:space="0" w:color="auto"/>
        <w:right w:val="none" w:sz="0" w:space="0" w:color="auto"/>
      </w:divBdr>
    </w:div>
    <w:div w:id="651833928">
      <w:bodyDiv w:val="1"/>
      <w:marLeft w:val="0"/>
      <w:marRight w:val="0"/>
      <w:marTop w:val="0"/>
      <w:marBottom w:val="0"/>
      <w:divBdr>
        <w:top w:val="none" w:sz="0" w:space="0" w:color="auto"/>
        <w:left w:val="none" w:sz="0" w:space="0" w:color="auto"/>
        <w:bottom w:val="none" w:sz="0" w:space="0" w:color="auto"/>
        <w:right w:val="none" w:sz="0" w:space="0" w:color="auto"/>
      </w:divBdr>
    </w:div>
    <w:div w:id="652952618">
      <w:bodyDiv w:val="1"/>
      <w:marLeft w:val="0"/>
      <w:marRight w:val="0"/>
      <w:marTop w:val="0"/>
      <w:marBottom w:val="0"/>
      <w:divBdr>
        <w:top w:val="none" w:sz="0" w:space="0" w:color="auto"/>
        <w:left w:val="none" w:sz="0" w:space="0" w:color="auto"/>
        <w:bottom w:val="none" w:sz="0" w:space="0" w:color="auto"/>
        <w:right w:val="none" w:sz="0" w:space="0" w:color="auto"/>
      </w:divBdr>
    </w:div>
    <w:div w:id="659774113">
      <w:bodyDiv w:val="1"/>
      <w:marLeft w:val="0"/>
      <w:marRight w:val="0"/>
      <w:marTop w:val="0"/>
      <w:marBottom w:val="0"/>
      <w:divBdr>
        <w:top w:val="none" w:sz="0" w:space="0" w:color="auto"/>
        <w:left w:val="none" w:sz="0" w:space="0" w:color="auto"/>
        <w:bottom w:val="none" w:sz="0" w:space="0" w:color="auto"/>
        <w:right w:val="none" w:sz="0" w:space="0" w:color="auto"/>
      </w:divBdr>
    </w:div>
    <w:div w:id="664630627">
      <w:bodyDiv w:val="1"/>
      <w:marLeft w:val="0"/>
      <w:marRight w:val="0"/>
      <w:marTop w:val="0"/>
      <w:marBottom w:val="0"/>
      <w:divBdr>
        <w:top w:val="none" w:sz="0" w:space="0" w:color="auto"/>
        <w:left w:val="none" w:sz="0" w:space="0" w:color="auto"/>
        <w:bottom w:val="none" w:sz="0" w:space="0" w:color="auto"/>
        <w:right w:val="none" w:sz="0" w:space="0" w:color="auto"/>
      </w:divBdr>
    </w:div>
    <w:div w:id="664866929">
      <w:bodyDiv w:val="1"/>
      <w:marLeft w:val="0"/>
      <w:marRight w:val="0"/>
      <w:marTop w:val="0"/>
      <w:marBottom w:val="0"/>
      <w:divBdr>
        <w:top w:val="none" w:sz="0" w:space="0" w:color="auto"/>
        <w:left w:val="none" w:sz="0" w:space="0" w:color="auto"/>
        <w:bottom w:val="none" w:sz="0" w:space="0" w:color="auto"/>
        <w:right w:val="none" w:sz="0" w:space="0" w:color="auto"/>
      </w:divBdr>
    </w:div>
    <w:div w:id="665329070">
      <w:bodyDiv w:val="1"/>
      <w:marLeft w:val="0"/>
      <w:marRight w:val="0"/>
      <w:marTop w:val="0"/>
      <w:marBottom w:val="0"/>
      <w:divBdr>
        <w:top w:val="none" w:sz="0" w:space="0" w:color="auto"/>
        <w:left w:val="none" w:sz="0" w:space="0" w:color="auto"/>
        <w:bottom w:val="none" w:sz="0" w:space="0" w:color="auto"/>
        <w:right w:val="none" w:sz="0" w:space="0" w:color="auto"/>
      </w:divBdr>
    </w:div>
    <w:div w:id="667440259">
      <w:bodyDiv w:val="1"/>
      <w:marLeft w:val="0"/>
      <w:marRight w:val="0"/>
      <w:marTop w:val="0"/>
      <w:marBottom w:val="0"/>
      <w:divBdr>
        <w:top w:val="none" w:sz="0" w:space="0" w:color="auto"/>
        <w:left w:val="none" w:sz="0" w:space="0" w:color="auto"/>
        <w:bottom w:val="none" w:sz="0" w:space="0" w:color="auto"/>
        <w:right w:val="none" w:sz="0" w:space="0" w:color="auto"/>
      </w:divBdr>
    </w:div>
    <w:div w:id="667682589">
      <w:bodyDiv w:val="1"/>
      <w:marLeft w:val="0"/>
      <w:marRight w:val="0"/>
      <w:marTop w:val="0"/>
      <w:marBottom w:val="0"/>
      <w:divBdr>
        <w:top w:val="none" w:sz="0" w:space="0" w:color="auto"/>
        <w:left w:val="none" w:sz="0" w:space="0" w:color="auto"/>
        <w:bottom w:val="none" w:sz="0" w:space="0" w:color="auto"/>
        <w:right w:val="none" w:sz="0" w:space="0" w:color="auto"/>
      </w:divBdr>
    </w:div>
    <w:div w:id="669989183">
      <w:bodyDiv w:val="1"/>
      <w:marLeft w:val="0"/>
      <w:marRight w:val="0"/>
      <w:marTop w:val="0"/>
      <w:marBottom w:val="0"/>
      <w:divBdr>
        <w:top w:val="none" w:sz="0" w:space="0" w:color="auto"/>
        <w:left w:val="none" w:sz="0" w:space="0" w:color="auto"/>
        <w:bottom w:val="none" w:sz="0" w:space="0" w:color="auto"/>
        <w:right w:val="none" w:sz="0" w:space="0" w:color="auto"/>
      </w:divBdr>
    </w:div>
    <w:div w:id="673188607">
      <w:bodyDiv w:val="1"/>
      <w:marLeft w:val="0"/>
      <w:marRight w:val="0"/>
      <w:marTop w:val="0"/>
      <w:marBottom w:val="0"/>
      <w:divBdr>
        <w:top w:val="none" w:sz="0" w:space="0" w:color="auto"/>
        <w:left w:val="none" w:sz="0" w:space="0" w:color="auto"/>
        <w:bottom w:val="none" w:sz="0" w:space="0" w:color="auto"/>
        <w:right w:val="none" w:sz="0" w:space="0" w:color="auto"/>
      </w:divBdr>
    </w:div>
    <w:div w:id="676541063">
      <w:bodyDiv w:val="1"/>
      <w:marLeft w:val="0"/>
      <w:marRight w:val="0"/>
      <w:marTop w:val="0"/>
      <w:marBottom w:val="0"/>
      <w:divBdr>
        <w:top w:val="none" w:sz="0" w:space="0" w:color="auto"/>
        <w:left w:val="none" w:sz="0" w:space="0" w:color="auto"/>
        <w:bottom w:val="none" w:sz="0" w:space="0" w:color="auto"/>
        <w:right w:val="none" w:sz="0" w:space="0" w:color="auto"/>
      </w:divBdr>
    </w:div>
    <w:div w:id="682365222">
      <w:bodyDiv w:val="1"/>
      <w:marLeft w:val="0"/>
      <w:marRight w:val="0"/>
      <w:marTop w:val="0"/>
      <w:marBottom w:val="0"/>
      <w:divBdr>
        <w:top w:val="none" w:sz="0" w:space="0" w:color="auto"/>
        <w:left w:val="none" w:sz="0" w:space="0" w:color="auto"/>
        <w:bottom w:val="none" w:sz="0" w:space="0" w:color="auto"/>
        <w:right w:val="none" w:sz="0" w:space="0" w:color="auto"/>
      </w:divBdr>
    </w:div>
    <w:div w:id="682434300">
      <w:bodyDiv w:val="1"/>
      <w:marLeft w:val="0"/>
      <w:marRight w:val="0"/>
      <w:marTop w:val="0"/>
      <w:marBottom w:val="0"/>
      <w:divBdr>
        <w:top w:val="none" w:sz="0" w:space="0" w:color="auto"/>
        <w:left w:val="none" w:sz="0" w:space="0" w:color="auto"/>
        <w:bottom w:val="none" w:sz="0" w:space="0" w:color="auto"/>
        <w:right w:val="none" w:sz="0" w:space="0" w:color="auto"/>
      </w:divBdr>
    </w:div>
    <w:div w:id="682703483">
      <w:bodyDiv w:val="1"/>
      <w:marLeft w:val="0"/>
      <w:marRight w:val="0"/>
      <w:marTop w:val="0"/>
      <w:marBottom w:val="0"/>
      <w:divBdr>
        <w:top w:val="none" w:sz="0" w:space="0" w:color="auto"/>
        <w:left w:val="none" w:sz="0" w:space="0" w:color="auto"/>
        <w:bottom w:val="none" w:sz="0" w:space="0" w:color="auto"/>
        <w:right w:val="none" w:sz="0" w:space="0" w:color="auto"/>
      </w:divBdr>
    </w:div>
    <w:div w:id="689256384">
      <w:bodyDiv w:val="1"/>
      <w:marLeft w:val="0"/>
      <w:marRight w:val="0"/>
      <w:marTop w:val="0"/>
      <w:marBottom w:val="0"/>
      <w:divBdr>
        <w:top w:val="none" w:sz="0" w:space="0" w:color="auto"/>
        <w:left w:val="none" w:sz="0" w:space="0" w:color="auto"/>
        <w:bottom w:val="none" w:sz="0" w:space="0" w:color="auto"/>
        <w:right w:val="none" w:sz="0" w:space="0" w:color="auto"/>
      </w:divBdr>
    </w:div>
    <w:div w:id="689335335">
      <w:bodyDiv w:val="1"/>
      <w:marLeft w:val="0"/>
      <w:marRight w:val="0"/>
      <w:marTop w:val="0"/>
      <w:marBottom w:val="0"/>
      <w:divBdr>
        <w:top w:val="none" w:sz="0" w:space="0" w:color="auto"/>
        <w:left w:val="none" w:sz="0" w:space="0" w:color="auto"/>
        <w:bottom w:val="none" w:sz="0" w:space="0" w:color="auto"/>
        <w:right w:val="none" w:sz="0" w:space="0" w:color="auto"/>
      </w:divBdr>
    </w:div>
    <w:div w:id="694384823">
      <w:bodyDiv w:val="1"/>
      <w:marLeft w:val="0"/>
      <w:marRight w:val="0"/>
      <w:marTop w:val="0"/>
      <w:marBottom w:val="0"/>
      <w:divBdr>
        <w:top w:val="none" w:sz="0" w:space="0" w:color="auto"/>
        <w:left w:val="none" w:sz="0" w:space="0" w:color="auto"/>
        <w:bottom w:val="none" w:sz="0" w:space="0" w:color="auto"/>
        <w:right w:val="none" w:sz="0" w:space="0" w:color="auto"/>
      </w:divBdr>
    </w:div>
    <w:div w:id="699745278">
      <w:bodyDiv w:val="1"/>
      <w:marLeft w:val="0"/>
      <w:marRight w:val="0"/>
      <w:marTop w:val="0"/>
      <w:marBottom w:val="0"/>
      <w:divBdr>
        <w:top w:val="none" w:sz="0" w:space="0" w:color="auto"/>
        <w:left w:val="none" w:sz="0" w:space="0" w:color="auto"/>
        <w:bottom w:val="none" w:sz="0" w:space="0" w:color="auto"/>
        <w:right w:val="none" w:sz="0" w:space="0" w:color="auto"/>
      </w:divBdr>
    </w:div>
    <w:div w:id="704213538">
      <w:bodyDiv w:val="1"/>
      <w:marLeft w:val="0"/>
      <w:marRight w:val="0"/>
      <w:marTop w:val="0"/>
      <w:marBottom w:val="0"/>
      <w:divBdr>
        <w:top w:val="none" w:sz="0" w:space="0" w:color="auto"/>
        <w:left w:val="none" w:sz="0" w:space="0" w:color="auto"/>
        <w:bottom w:val="none" w:sz="0" w:space="0" w:color="auto"/>
        <w:right w:val="none" w:sz="0" w:space="0" w:color="auto"/>
      </w:divBdr>
    </w:div>
    <w:div w:id="709302810">
      <w:bodyDiv w:val="1"/>
      <w:marLeft w:val="0"/>
      <w:marRight w:val="0"/>
      <w:marTop w:val="0"/>
      <w:marBottom w:val="0"/>
      <w:divBdr>
        <w:top w:val="none" w:sz="0" w:space="0" w:color="auto"/>
        <w:left w:val="none" w:sz="0" w:space="0" w:color="auto"/>
        <w:bottom w:val="none" w:sz="0" w:space="0" w:color="auto"/>
        <w:right w:val="none" w:sz="0" w:space="0" w:color="auto"/>
      </w:divBdr>
    </w:div>
    <w:div w:id="716010112">
      <w:bodyDiv w:val="1"/>
      <w:marLeft w:val="0"/>
      <w:marRight w:val="0"/>
      <w:marTop w:val="0"/>
      <w:marBottom w:val="0"/>
      <w:divBdr>
        <w:top w:val="none" w:sz="0" w:space="0" w:color="auto"/>
        <w:left w:val="none" w:sz="0" w:space="0" w:color="auto"/>
        <w:bottom w:val="none" w:sz="0" w:space="0" w:color="auto"/>
        <w:right w:val="none" w:sz="0" w:space="0" w:color="auto"/>
      </w:divBdr>
    </w:div>
    <w:div w:id="721295861">
      <w:bodyDiv w:val="1"/>
      <w:marLeft w:val="0"/>
      <w:marRight w:val="0"/>
      <w:marTop w:val="0"/>
      <w:marBottom w:val="0"/>
      <w:divBdr>
        <w:top w:val="none" w:sz="0" w:space="0" w:color="auto"/>
        <w:left w:val="none" w:sz="0" w:space="0" w:color="auto"/>
        <w:bottom w:val="none" w:sz="0" w:space="0" w:color="auto"/>
        <w:right w:val="none" w:sz="0" w:space="0" w:color="auto"/>
      </w:divBdr>
    </w:div>
    <w:div w:id="721517444">
      <w:bodyDiv w:val="1"/>
      <w:marLeft w:val="0"/>
      <w:marRight w:val="0"/>
      <w:marTop w:val="0"/>
      <w:marBottom w:val="0"/>
      <w:divBdr>
        <w:top w:val="none" w:sz="0" w:space="0" w:color="auto"/>
        <w:left w:val="none" w:sz="0" w:space="0" w:color="auto"/>
        <w:bottom w:val="none" w:sz="0" w:space="0" w:color="auto"/>
        <w:right w:val="none" w:sz="0" w:space="0" w:color="auto"/>
      </w:divBdr>
    </w:div>
    <w:div w:id="724260892">
      <w:bodyDiv w:val="1"/>
      <w:marLeft w:val="0"/>
      <w:marRight w:val="0"/>
      <w:marTop w:val="0"/>
      <w:marBottom w:val="0"/>
      <w:divBdr>
        <w:top w:val="none" w:sz="0" w:space="0" w:color="auto"/>
        <w:left w:val="none" w:sz="0" w:space="0" w:color="auto"/>
        <w:bottom w:val="none" w:sz="0" w:space="0" w:color="auto"/>
        <w:right w:val="none" w:sz="0" w:space="0" w:color="auto"/>
      </w:divBdr>
    </w:div>
    <w:div w:id="727385854">
      <w:bodyDiv w:val="1"/>
      <w:marLeft w:val="0"/>
      <w:marRight w:val="0"/>
      <w:marTop w:val="0"/>
      <w:marBottom w:val="0"/>
      <w:divBdr>
        <w:top w:val="none" w:sz="0" w:space="0" w:color="auto"/>
        <w:left w:val="none" w:sz="0" w:space="0" w:color="auto"/>
        <w:bottom w:val="none" w:sz="0" w:space="0" w:color="auto"/>
        <w:right w:val="none" w:sz="0" w:space="0" w:color="auto"/>
      </w:divBdr>
    </w:div>
    <w:div w:id="731078863">
      <w:bodyDiv w:val="1"/>
      <w:marLeft w:val="0"/>
      <w:marRight w:val="0"/>
      <w:marTop w:val="0"/>
      <w:marBottom w:val="0"/>
      <w:divBdr>
        <w:top w:val="none" w:sz="0" w:space="0" w:color="auto"/>
        <w:left w:val="none" w:sz="0" w:space="0" w:color="auto"/>
        <w:bottom w:val="none" w:sz="0" w:space="0" w:color="auto"/>
        <w:right w:val="none" w:sz="0" w:space="0" w:color="auto"/>
      </w:divBdr>
    </w:div>
    <w:div w:id="731973319">
      <w:bodyDiv w:val="1"/>
      <w:marLeft w:val="0"/>
      <w:marRight w:val="0"/>
      <w:marTop w:val="0"/>
      <w:marBottom w:val="0"/>
      <w:divBdr>
        <w:top w:val="none" w:sz="0" w:space="0" w:color="auto"/>
        <w:left w:val="none" w:sz="0" w:space="0" w:color="auto"/>
        <w:bottom w:val="none" w:sz="0" w:space="0" w:color="auto"/>
        <w:right w:val="none" w:sz="0" w:space="0" w:color="auto"/>
      </w:divBdr>
    </w:div>
    <w:div w:id="732585867">
      <w:bodyDiv w:val="1"/>
      <w:marLeft w:val="0"/>
      <w:marRight w:val="0"/>
      <w:marTop w:val="0"/>
      <w:marBottom w:val="0"/>
      <w:divBdr>
        <w:top w:val="none" w:sz="0" w:space="0" w:color="auto"/>
        <w:left w:val="none" w:sz="0" w:space="0" w:color="auto"/>
        <w:bottom w:val="none" w:sz="0" w:space="0" w:color="auto"/>
        <w:right w:val="none" w:sz="0" w:space="0" w:color="auto"/>
      </w:divBdr>
    </w:div>
    <w:div w:id="735400231">
      <w:bodyDiv w:val="1"/>
      <w:marLeft w:val="0"/>
      <w:marRight w:val="0"/>
      <w:marTop w:val="0"/>
      <w:marBottom w:val="0"/>
      <w:divBdr>
        <w:top w:val="none" w:sz="0" w:space="0" w:color="auto"/>
        <w:left w:val="none" w:sz="0" w:space="0" w:color="auto"/>
        <w:bottom w:val="none" w:sz="0" w:space="0" w:color="auto"/>
        <w:right w:val="none" w:sz="0" w:space="0" w:color="auto"/>
      </w:divBdr>
    </w:div>
    <w:div w:id="740299801">
      <w:bodyDiv w:val="1"/>
      <w:marLeft w:val="0"/>
      <w:marRight w:val="0"/>
      <w:marTop w:val="0"/>
      <w:marBottom w:val="0"/>
      <w:divBdr>
        <w:top w:val="none" w:sz="0" w:space="0" w:color="auto"/>
        <w:left w:val="none" w:sz="0" w:space="0" w:color="auto"/>
        <w:bottom w:val="none" w:sz="0" w:space="0" w:color="auto"/>
        <w:right w:val="none" w:sz="0" w:space="0" w:color="auto"/>
      </w:divBdr>
    </w:div>
    <w:div w:id="748506723">
      <w:bodyDiv w:val="1"/>
      <w:marLeft w:val="0"/>
      <w:marRight w:val="0"/>
      <w:marTop w:val="0"/>
      <w:marBottom w:val="0"/>
      <w:divBdr>
        <w:top w:val="none" w:sz="0" w:space="0" w:color="auto"/>
        <w:left w:val="none" w:sz="0" w:space="0" w:color="auto"/>
        <w:bottom w:val="none" w:sz="0" w:space="0" w:color="auto"/>
        <w:right w:val="none" w:sz="0" w:space="0" w:color="auto"/>
      </w:divBdr>
    </w:div>
    <w:div w:id="751001612">
      <w:bodyDiv w:val="1"/>
      <w:marLeft w:val="0"/>
      <w:marRight w:val="0"/>
      <w:marTop w:val="0"/>
      <w:marBottom w:val="0"/>
      <w:divBdr>
        <w:top w:val="none" w:sz="0" w:space="0" w:color="auto"/>
        <w:left w:val="none" w:sz="0" w:space="0" w:color="auto"/>
        <w:bottom w:val="none" w:sz="0" w:space="0" w:color="auto"/>
        <w:right w:val="none" w:sz="0" w:space="0" w:color="auto"/>
      </w:divBdr>
    </w:div>
    <w:div w:id="752747291">
      <w:bodyDiv w:val="1"/>
      <w:marLeft w:val="0"/>
      <w:marRight w:val="0"/>
      <w:marTop w:val="0"/>
      <w:marBottom w:val="0"/>
      <w:divBdr>
        <w:top w:val="none" w:sz="0" w:space="0" w:color="auto"/>
        <w:left w:val="none" w:sz="0" w:space="0" w:color="auto"/>
        <w:bottom w:val="none" w:sz="0" w:space="0" w:color="auto"/>
        <w:right w:val="none" w:sz="0" w:space="0" w:color="auto"/>
      </w:divBdr>
    </w:div>
    <w:div w:id="756363564">
      <w:bodyDiv w:val="1"/>
      <w:marLeft w:val="0"/>
      <w:marRight w:val="0"/>
      <w:marTop w:val="0"/>
      <w:marBottom w:val="0"/>
      <w:divBdr>
        <w:top w:val="none" w:sz="0" w:space="0" w:color="auto"/>
        <w:left w:val="none" w:sz="0" w:space="0" w:color="auto"/>
        <w:bottom w:val="none" w:sz="0" w:space="0" w:color="auto"/>
        <w:right w:val="none" w:sz="0" w:space="0" w:color="auto"/>
      </w:divBdr>
    </w:div>
    <w:div w:id="756558095">
      <w:bodyDiv w:val="1"/>
      <w:marLeft w:val="0"/>
      <w:marRight w:val="0"/>
      <w:marTop w:val="0"/>
      <w:marBottom w:val="0"/>
      <w:divBdr>
        <w:top w:val="none" w:sz="0" w:space="0" w:color="auto"/>
        <w:left w:val="none" w:sz="0" w:space="0" w:color="auto"/>
        <w:bottom w:val="none" w:sz="0" w:space="0" w:color="auto"/>
        <w:right w:val="none" w:sz="0" w:space="0" w:color="auto"/>
      </w:divBdr>
    </w:div>
    <w:div w:id="758453943">
      <w:bodyDiv w:val="1"/>
      <w:marLeft w:val="0"/>
      <w:marRight w:val="0"/>
      <w:marTop w:val="0"/>
      <w:marBottom w:val="0"/>
      <w:divBdr>
        <w:top w:val="none" w:sz="0" w:space="0" w:color="auto"/>
        <w:left w:val="none" w:sz="0" w:space="0" w:color="auto"/>
        <w:bottom w:val="none" w:sz="0" w:space="0" w:color="auto"/>
        <w:right w:val="none" w:sz="0" w:space="0" w:color="auto"/>
      </w:divBdr>
    </w:div>
    <w:div w:id="758988438">
      <w:bodyDiv w:val="1"/>
      <w:marLeft w:val="0"/>
      <w:marRight w:val="0"/>
      <w:marTop w:val="0"/>
      <w:marBottom w:val="0"/>
      <w:divBdr>
        <w:top w:val="none" w:sz="0" w:space="0" w:color="auto"/>
        <w:left w:val="none" w:sz="0" w:space="0" w:color="auto"/>
        <w:bottom w:val="none" w:sz="0" w:space="0" w:color="auto"/>
        <w:right w:val="none" w:sz="0" w:space="0" w:color="auto"/>
      </w:divBdr>
    </w:div>
    <w:div w:id="760293283">
      <w:bodyDiv w:val="1"/>
      <w:marLeft w:val="0"/>
      <w:marRight w:val="0"/>
      <w:marTop w:val="0"/>
      <w:marBottom w:val="0"/>
      <w:divBdr>
        <w:top w:val="none" w:sz="0" w:space="0" w:color="auto"/>
        <w:left w:val="none" w:sz="0" w:space="0" w:color="auto"/>
        <w:bottom w:val="none" w:sz="0" w:space="0" w:color="auto"/>
        <w:right w:val="none" w:sz="0" w:space="0" w:color="auto"/>
      </w:divBdr>
    </w:div>
    <w:div w:id="764299761">
      <w:bodyDiv w:val="1"/>
      <w:marLeft w:val="0"/>
      <w:marRight w:val="0"/>
      <w:marTop w:val="0"/>
      <w:marBottom w:val="0"/>
      <w:divBdr>
        <w:top w:val="none" w:sz="0" w:space="0" w:color="auto"/>
        <w:left w:val="none" w:sz="0" w:space="0" w:color="auto"/>
        <w:bottom w:val="none" w:sz="0" w:space="0" w:color="auto"/>
        <w:right w:val="none" w:sz="0" w:space="0" w:color="auto"/>
      </w:divBdr>
    </w:div>
    <w:div w:id="764421200">
      <w:bodyDiv w:val="1"/>
      <w:marLeft w:val="0"/>
      <w:marRight w:val="0"/>
      <w:marTop w:val="0"/>
      <w:marBottom w:val="0"/>
      <w:divBdr>
        <w:top w:val="none" w:sz="0" w:space="0" w:color="auto"/>
        <w:left w:val="none" w:sz="0" w:space="0" w:color="auto"/>
        <w:bottom w:val="none" w:sz="0" w:space="0" w:color="auto"/>
        <w:right w:val="none" w:sz="0" w:space="0" w:color="auto"/>
      </w:divBdr>
    </w:div>
    <w:div w:id="765730919">
      <w:bodyDiv w:val="1"/>
      <w:marLeft w:val="0"/>
      <w:marRight w:val="0"/>
      <w:marTop w:val="0"/>
      <w:marBottom w:val="0"/>
      <w:divBdr>
        <w:top w:val="none" w:sz="0" w:space="0" w:color="auto"/>
        <w:left w:val="none" w:sz="0" w:space="0" w:color="auto"/>
        <w:bottom w:val="none" w:sz="0" w:space="0" w:color="auto"/>
        <w:right w:val="none" w:sz="0" w:space="0" w:color="auto"/>
      </w:divBdr>
    </w:div>
    <w:div w:id="766273604">
      <w:bodyDiv w:val="1"/>
      <w:marLeft w:val="0"/>
      <w:marRight w:val="0"/>
      <w:marTop w:val="0"/>
      <w:marBottom w:val="0"/>
      <w:divBdr>
        <w:top w:val="none" w:sz="0" w:space="0" w:color="auto"/>
        <w:left w:val="none" w:sz="0" w:space="0" w:color="auto"/>
        <w:bottom w:val="none" w:sz="0" w:space="0" w:color="auto"/>
        <w:right w:val="none" w:sz="0" w:space="0" w:color="auto"/>
      </w:divBdr>
    </w:div>
    <w:div w:id="768039185">
      <w:bodyDiv w:val="1"/>
      <w:marLeft w:val="0"/>
      <w:marRight w:val="0"/>
      <w:marTop w:val="0"/>
      <w:marBottom w:val="0"/>
      <w:divBdr>
        <w:top w:val="none" w:sz="0" w:space="0" w:color="auto"/>
        <w:left w:val="none" w:sz="0" w:space="0" w:color="auto"/>
        <w:bottom w:val="none" w:sz="0" w:space="0" w:color="auto"/>
        <w:right w:val="none" w:sz="0" w:space="0" w:color="auto"/>
      </w:divBdr>
    </w:div>
    <w:div w:id="768235765">
      <w:bodyDiv w:val="1"/>
      <w:marLeft w:val="0"/>
      <w:marRight w:val="0"/>
      <w:marTop w:val="0"/>
      <w:marBottom w:val="0"/>
      <w:divBdr>
        <w:top w:val="none" w:sz="0" w:space="0" w:color="auto"/>
        <w:left w:val="none" w:sz="0" w:space="0" w:color="auto"/>
        <w:bottom w:val="none" w:sz="0" w:space="0" w:color="auto"/>
        <w:right w:val="none" w:sz="0" w:space="0" w:color="auto"/>
      </w:divBdr>
    </w:div>
    <w:div w:id="772671822">
      <w:bodyDiv w:val="1"/>
      <w:marLeft w:val="0"/>
      <w:marRight w:val="0"/>
      <w:marTop w:val="0"/>
      <w:marBottom w:val="0"/>
      <w:divBdr>
        <w:top w:val="none" w:sz="0" w:space="0" w:color="auto"/>
        <w:left w:val="none" w:sz="0" w:space="0" w:color="auto"/>
        <w:bottom w:val="none" w:sz="0" w:space="0" w:color="auto"/>
        <w:right w:val="none" w:sz="0" w:space="0" w:color="auto"/>
      </w:divBdr>
    </w:div>
    <w:div w:id="781151008">
      <w:bodyDiv w:val="1"/>
      <w:marLeft w:val="0"/>
      <w:marRight w:val="0"/>
      <w:marTop w:val="0"/>
      <w:marBottom w:val="0"/>
      <w:divBdr>
        <w:top w:val="none" w:sz="0" w:space="0" w:color="auto"/>
        <w:left w:val="none" w:sz="0" w:space="0" w:color="auto"/>
        <w:bottom w:val="none" w:sz="0" w:space="0" w:color="auto"/>
        <w:right w:val="none" w:sz="0" w:space="0" w:color="auto"/>
      </w:divBdr>
      <w:divsChild>
        <w:div w:id="1875074069">
          <w:marLeft w:val="0"/>
          <w:marRight w:val="0"/>
          <w:marTop w:val="0"/>
          <w:marBottom w:val="0"/>
          <w:divBdr>
            <w:top w:val="none" w:sz="0" w:space="0" w:color="auto"/>
            <w:left w:val="none" w:sz="0" w:space="0" w:color="auto"/>
            <w:bottom w:val="none" w:sz="0" w:space="0" w:color="auto"/>
            <w:right w:val="none" w:sz="0" w:space="0" w:color="auto"/>
          </w:divBdr>
        </w:div>
      </w:divsChild>
    </w:div>
    <w:div w:id="782573964">
      <w:bodyDiv w:val="1"/>
      <w:marLeft w:val="0"/>
      <w:marRight w:val="0"/>
      <w:marTop w:val="0"/>
      <w:marBottom w:val="0"/>
      <w:divBdr>
        <w:top w:val="none" w:sz="0" w:space="0" w:color="auto"/>
        <w:left w:val="none" w:sz="0" w:space="0" w:color="auto"/>
        <w:bottom w:val="none" w:sz="0" w:space="0" w:color="auto"/>
        <w:right w:val="none" w:sz="0" w:space="0" w:color="auto"/>
      </w:divBdr>
    </w:div>
    <w:div w:id="802845162">
      <w:bodyDiv w:val="1"/>
      <w:marLeft w:val="0"/>
      <w:marRight w:val="0"/>
      <w:marTop w:val="0"/>
      <w:marBottom w:val="0"/>
      <w:divBdr>
        <w:top w:val="none" w:sz="0" w:space="0" w:color="auto"/>
        <w:left w:val="none" w:sz="0" w:space="0" w:color="auto"/>
        <w:bottom w:val="none" w:sz="0" w:space="0" w:color="auto"/>
        <w:right w:val="none" w:sz="0" w:space="0" w:color="auto"/>
      </w:divBdr>
    </w:div>
    <w:div w:id="803158234">
      <w:bodyDiv w:val="1"/>
      <w:marLeft w:val="0"/>
      <w:marRight w:val="0"/>
      <w:marTop w:val="0"/>
      <w:marBottom w:val="0"/>
      <w:divBdr>
        <w:top w:val="none" w:sz="0" w:space="0" w:color="auto"/>
        <w:left w:val="none" w:sz="0" w:space="0" w:color="auto"/>
        <w:bottom w:val="none" w:sz="0" w:space="0" w:color="auto"/>
        <w:right w:val="none" w:sz="0" w:space="0" w:color="auto"/>
      </w:divBdr>
    </w:div>
    <w:div w:id="805706559">
      <w:bodyDiv w:val="1"/>
      <w:marLeft w:val="0"/>
      <w:marRight w:val="0"/>
      <w:marTop w:val="0"/>
      <w:marBottom w:val="0"/>
      <w:divBdr>
        <w:top w:val="none" w:sz="0" w:space="0" w:color="auto"/>
        <w:left w:val="none" w:sz="0" w:space="0" w:color="auto"/>
        <w:bottom w:val="none" w:sz="0" w:space="0" w:color="auto"/>
        <w:right w:val="none" w:sz="0" w:space="0" w:color="auto"/>
      </w:divBdr>
    </w:div>
    <w:div w:id="814877941">
      <w:bodyDiv w:val="1"/>
      <w:marLeft w:val="0"/>
      <w:marRight w:val="0"/>
      <w:marTop w:val="0"/>
      <w:marBottom w:val="0"/>
      <w:divBdr>
        <w:top w:val="none" w:sz="0" w:space="0" w:color="auto"/>
        <w:left w:val="none" w:sz="0" w:space="0" w:color="auto"/>
        <w:bottom w:val="none" w:sz="0" w:space="0" w:color="auto"/>
        <w:right w:val="none" w:sz="0" w:space="0" w:color="auto"/>
      </w:divBdr>
    </w:div>
    <w:div w:id="817041021">
      <w:bodyDiv w:val="1"/>
      <w:marLeft w:val="0"/>
      <w:marRight w:val="0"/>
      <w:marTop w:val="0"/>
      <w:marBottom w:val="0"/>
      <w:divBdr>
        <w:top w:val="none" w:sz="0" w:space="0" w:color="auto"/>
        <w:left w:val="none" w:sz="0" w:space="0" w:color="auto"/>
        <w:bottom w:val="none" w:sz="0" w:space="0" w:color="auto"/>
        <w:right w:val="none" w:sz="0" w:space="0" w:color="auto"/>
      </w:divBdr>
    </w:div>
    <w:div w:id="823352155">
      <w:bodyDiv w:val="1"/>
      <w:marLeft w:val="0"/>
      <w:marRight w:val="0"/>
      <w:marTop w:val="0"/>
      <w:marBottom w:val="0"/>
      <w:divBdr>
        <w:top w:val="none" w:sz="0" w:space="0" w:color="auto"/>
        <w:left w:val="none" w:sz="0" w:space="0" w:color="auto"/>
        <w:bottom w:val="none" w:sz="0" w:space="0" w:color="auto"/>
        <w:right w:val="none" w:sz="0" w:space="0" w:color="auto"/>
      </w:divBdr>
    </w:div>
    <w:div w:id="826097986">
      <w:bodyDiv w:val="1"/>
      <w:marLeft w:val="0"/>
      <w:marRight w:val="0"/>
      <w:marTop w:val="0"/>
      <w:marBottom w:val="0"/>
      <w:divBdr>
        <w:top w:val="none" w:sz="0" w:space="0" w:color="auto"/>
        <w:left w:val="none" w:sz="0" w:space="0" w:color="auto"/>
        <w:bottom w:val="none" w:sz="0" w:space="0" w:color="auto"/>
        <w:right w:val="none" w:sz="0" w:space="0" w:color="auto"/>
      </w:divBdr>
    </w:div>
    <w:div w:id="826895169">
      <w:bodyDiv w:val="1"/>
      <w:marLeft w:val="0"/>
      <w:marRight w:val="0"/>
      <w:marTop w:val="0"/>
      <w:marBottom w:val="0"/>
      <w:divBdr>
        <w:top w:val="none" w:sz="0" w:space="0" w:color="auto"/>
        <w:left w:val="none" w:sz="0" w:space="0" w:color="auto"/>
        <w:bottom w:val="none" w:sz="0" w:space="0" w:color="auto"/>
        <w:right w:val="none" w:sz="0" w:space="0" w:color="auto"/>
      </w:divBdr>
    </w:div>
    <w:div w:id="839081438">
      <w:bodyDiv w:val="1"/>
      <w:marLeft w:val="0"/>
      <w:marRight w:val="0"/>
      <w:marTop w:val="0"/>
      <w:marBottom w:val="0"/>
      <w:divBdr>
        <w:top w:val="none" w:sz="0" w:space="0" w:color="auto"/>
        <w:left w:val="none" w:sz="0" w:space="0" w:color="auto"/>
        <w:bottom w:val="none" w:sz="0" w:space="0" w:color="auto"/>
        <w:right w:val="none" w:sz="0" w:space="0" w:color="auto"/>
      </w:divBdr>
    </w:div>
    <w:div w:id="840238602">
      <w:bodyDiv w:val="1"/>
      <w:marLeft w:val="0"/>
      <w:marRight w:val="0"/>
      <w:marTop w:val="0"/>
      <w:marBottom w:val="0"/>
      <w:divBdr>
        <w:top w:val="none" w:sz="0" w:space="0" w:color="auto"/>
        <w:left w:val="none" w:sz="0" w:space="0" w:color="auto"/>
        <w:bottom w:val="none" w:sz="0" w:space="0" w:color="auto"/>
        <w:right w:val="none" w:sz="0" w:space="0" w:color="auto"/>
      </w:divBdr>
    </w:div>
    <w:div w:id="845092195">
      <w:bodyDiv w:val="1"/>
      <w:marLeft w:val="0"/>
      <w:marRight w:val="0"/>
      <w:marTop w:val="0"/>
      <w:marBottom w:val="0"/>
      <w:divBdr>
        <w:top w:val="none" w:sz="0" w:space="0" w:color="auto"/>
        <w:left w:val="none" w:sz="0" w:space="0" w:color="auto"/>
        <w:bottom w:val="none" w:sz="0" w:space="0" w:color="auto"/>
        <w:right w:val="none" w:sz="0" w:space="0" w:color="auto"/>
      </w:divBdr>
    </w:div>
    <w:div w:id="846020671">
      <w:bodyDiv w:val="1"/>
      <w:marLeft w:val="0"/>
      <w:marRight w:val="0"/>
      <w:marTop w:val="0"/>
      <w:marBottom w:val="0"/>
      <w:divBdr>
        <w:top w:val="none" w:sz="0" w:space="0" w:color="auto"/>
        <w:left w:val="none" w:sz="0" w:space="0" w:color="auto"/>
        <w:bottom w:val="none" w:sz="0" w:space="0" w:color="auto"/>
        <w:right w:val="none" w:sz="0" w:space="0" w:color="auto"/>
      </w:divBdr>
    </w:div>
    <w:div w:id="848371335">
      <w:bodyDiv w:val="1"/>
      <w:marLeft w:val="0"/>
      <w:marRight w:val="0"/>
      <w:marTop w:val="0"/>
      <w:marBottom w:val="0"/>
      <w:divBdr>
        <w:top w:val="none" w:sz="0" w:space="0" w:color="auto"/>
        <w:left w:val="none" w:sz="0" w:space="0" w:color="auto"/>
        <w:bottom w:val="none" w:sz="0" w:space="0" w:color="auto"/>
        <w:right w:val="none" w:sz="0" w:space="0" w:color="auto"/>
      </w:divBdr>
    </w:div>
    <w:div w:id="856190962">
      <w:bodyDiv w:val="1"/>
      <w:marLeft w:val="0"/>
      <w:marRight w:val="0"/>
      <w:marTop w:val="0"/>
      <w:marBottom w:val="0"/>
      <w:divBdr>
        <w:top w:val="none" w:sz="0" w:space="0" w:color="auto"/>
        <w:left w:val="none" w:sz="0" w:space="0" w:color="auto"/>
        <w:bottom w:val="none" w:sz="0" w:space="0" w:color="auto"/>
        <w:right w:val="none" w:sz="0" w:space="0" w:color="auto"/>
      </w:divBdr>
    </w:div>
    <w:div w:id="860047442">
      <w:bodyDiv w:val="1"/>
      <w:marLeft w:val="0"/>
      <w:marRight w:val="0"/>
      <w:marTop w:val="0"/>
      <w:marBottom w:val="0"/>
      <w:divBdr>
        <w:top w:val="none" w:sz="0" w:space="0" w:color="auto"/>
        <w:left w:val="none" w:sz="0" w:space="0" w:color="auto"/>
        <w:bottom w:val="none" w:sz="0" w:space="0" w:color="auto"/>
        <w:right w:val="none" w:sz="0" w:space="0" w:color="auto"/>
      </w:divBdr>
    </w:div>
    <w:div w:id="861628428">
      <w:bodyDiv w:val="1"/>
      <w:marLeft w:val="0"/>
      <w:marRight w:val="0"/>
      <w:marTop w:val="0"/>
      <w:marBottom w:val="0"/>
      <w:divBdr>
        <w:top w:val="none" w:sz="0" w:space="0" w:color="auto"/>
        <w:left w:val="none" w:sz="0" w:space="0" w:color="auto"/>
        <w:bottom w:val="none" w:sz="0" w:space="0" w:color="auto"/>
        <w:right w:val="none" w:sz="0" w:space="0" w:color="auto"/>
      </w:divBdr>
    </w:div>
    <w:div w:id="870455445">
      <w:bodyDiv w:val="1"/>
      <w:marLeft w:val="0"/>
      <w:marRight w:val="0"/>
      <w:marTop w:val="0"/>
      <w:marBottom w:val="0"/>
      <w:divBdr>
        <w:top w:val="none" w:sz="0" w:space="0" w:color="auto"/>
        <w:left w:val="none" w:sz="0" w:space="0" w:color="auto"/>
        <w:bottom w:val="none" w:sz="0" w:space="0" w:color="auto"/>
        <w:right w:val="none" w:sz="0" w:space="0" w:color="auto"/>
      </w:divBdr>
    </w:div>
    <w:div w:id="872573300">
      <w:bodyDiv w:val="1"/>
      <w:marLeft w:val="0"/>
      <w:marRight w:val="0"/>
      <w:marTop w:val="0"/>
      <w:marBottom w:val="0"/>
      <w:divBdr>
        <w:top w:val="none" w:sz="0" w:space="0" w:color="auto"/>
        <w:left w:val="none" w:sz="0" w:space="0" w:color="auto"/>
        <w:bottom w:val="none" w:sz="0" w:space="0" w:color="auto"/>
        <w:right w:val="none" w:sz="0" w:space="0" w:color="auto"/>
      </w:divBdr>
    </w:div>
    <w:div w:id="875772526">
      <w:bodyDiv w:val="1"/>
      <w:marLeft w:val="0"/>
      <w:marRight w:val="0"/>
      <w:marTop w:val="0"/>
      <w:marBottom w:val="0"/>
      <w:divBdr>
        <w:top w:val="none" w:sz="0" w:space="0" w:color="auto"/>
        <w:left w:val="none" w:sz="0" w:space="0" w:color="auto"/>
        <w:bottom w:val="none" w:sz="0" w:space="0" w:color="auto"/>
        <w:right w:val="none" w:sz="0" w:space="0" w:color="auto"/>
      </w:divBdr>
    </w:div>
    <w:div w:id="880749961">
      <w:bodyDiv w:val="1"/>
      <w:marLeft w:val="0"/>
      <w:marRight w:val="0"/>
      <w:marTop w:val="0"/>
      <w:marBottom w:val="0"/>
      <w:divBdr>
        <w:top w:val="none" w:sz="0" w:space="0" w:color="auto"/>
        <w:left w:val="none" w:sz="0" w:space="0" w:color="auto"/>
        <w:bottom w:val="none" w:sz="0" w:space="0" w:color="auto"/>
        <w:right w:val="none" w:sz="0" w:space="0" w:color="auto"/>
      </w:divBdr>
    </w:div>
    <w:div w:id="882718609">
      <w:bodyDiv w:val="1"/>
      <w:marLeft w:val="0"/>
      <w:marRight w:val="0"/>
      <w:marTop w:val="0"/>
      <w:marBottom w:val="0"/>
      <w:divBdr>
        <w:top w:val="none" w:sz="0" w:space="0" w:color="auto"/>
        <w:left w:val="none" w:sz="0" w:space="0" w:color="auto"/>
        <w:bottom w:val="none" w:sz="0" w:space="0" w:color="auto"/>
        <w:right w:val="none" w:sz="0" w:space="0" w:color="auto"/>
      </w:divBdr>
    </w:div>
    <w:div w:id="886645907">
      <w:bodyDiv w:val="1"/>
      <w:marLeft w:val="0"/>
      <w:marRight w:val="0"/>
      <w:marTop w:val="0"/>
      <w:marBottom w:val="0"/>
      <w:divBdr>
        <w:top w:val="none" w:sz="0" w:space="0" w:color="auto"/>
        <w:left w:val="none" w:sz="0" w:space="0" w:color="auto"/>
        <w:bottom w:val="none" w:sz="0" w:space="0" w:color="auto"/>
        <w:right w:val="none" w:sz="0" w:space="0" w:color="auto"/>
      </w:divBdr>
    </w:div>
    <w:div w:id="893197471">
      <w:bodyDiv w:val="1"/>
      <w:marLeft w:val="0"/>
      <w:marRight w:val="0"/>
      <w:marTop w:val="0"/>
      <w:marBottom w:val="0"/>
      <w:divBdr>
        <w:top w:val="none" w:sz="0" w:space="0" w:color="auto"/>
        <w:left w:val="none" w:sz="0" w:space="0" w:color="auto"/>
        <w:bottom w:val="none" w:sz="0" w:space="0" w:color="auto"/>
        <w:right w:val="none" w:sz="0" w:space="0" w:color="auto"/>
      </w:divBdr>
    </w:div>
    <w:div w:id="893467575">
      <w:bodyDiv w:val="1"/>
      <w:marLeft w:val="0"/>
      <w:marRight w:val="0"/>
      <w:marTop w:val="0"/>
      <w:marBottom w:val="0"/>
      <w:divBdr>
        <w:top w:val="none" w:sz="0" w:space="0" w:color="auto"/>
        <w:left w:val="none" w:sz="0" w:space="0" w:color="auto"/>
        <w:bottom w:val="none" w:sz="0" w:space="0" w:color="auto"/>
        <w:right w:val="none" w:sz="0" w:space="0" w:color="auto"/>
      </w:divBdr>
    </w:div>
    <w:div w:id="897934885">
      <w:bodyDiv w:val="1"/>
      <w:marLeft w:val="0"/>
      <w:marRight w:val="0"/>
      <w:marTop w:val="0"/>
      <w:marBottom w:val="0"/>
      <w:divBdr>
        <w:top w:val="none" w:sz="0" w:space="0" w:color="auto"/>
        <w:left w:val="none" w:sz="0" w:space="0" w:color="auto"/>
        <w:bottom w:val="none" w:sz="0" w:space="0" w:color="auto"/>
        <w:right w:val="none" w:sz="0" w:space="0" w:color="auto"/>
      </w:divBdr>
    </w:div>
    <w:div w:id="899168756">
      <w:bodyDiv w:val="1"/>
      <w:marLeft w:val="0"/>
      <w:marRight w:val="0"/>
      <w:marTop w:val="0"/>
      <w:marBottom w:val="0"/>
      <w:divBdr>
        <w:top w:val="none" w:sz="0" w:space="0" w:color="auto"/>
        <w:left w:val="none" w:sz="0" w:space="0" w:color="auto"/>
        <w:bottom w:val="none" w:sz="0" w:space="0" w:color="auto"/>
        <w:right w:val="none" w:sz="0" w:space="0" w:color="auto"/>
      </w:divBdr>
    </w:div>
    <w:div w:id="902062253">
      <w:bodyDiv w:val="1"/>
      <w:marLeft w:val="0"/>
      <w:marRight w:val="0"/>
      <w:marTop w:val="0"/>
      <w:marBottom w:val="0"/>
      <w:divBdr>
        <w:top w:val="none" w:sz="0" w:space="0" w:color="auto"/>
        <w:left w:val="none" w:sz="0" w:space="0" w:color="auto"/>
        <w:bottom w:val="none" w:sz="0" w:space="0" w:color="auto"/>
        <w:right w:val="none" w:sz="0" w:space="0" w:color="auto"/>
      </w:divBdr>
    </w:div>
    <w:div w:id="902519368">
      <w:bodyDiv w:val="1"/>
      <w:marLeft w:val="0"/>
      <w:marRight w:val="0"/>
      <w:marTop w:val="0"/>
      <w:marBottom w:val="0"/>
      <w:divBdr>
        <w:top w:val="none" w:sz="0" w:space="0" w:color="auto"/>
        <w:left w:val="none" w:sz="0" w:space="0" w:color="auto"/>
        <w:bottom w:val="none" w:sz="0" w:space="0" w:color="auto"/>
        <w:right w:val="none" w:sz="0" w:space="0" w:color="auto"/>
      </w:divBdr>
    </w:div>
    <w:div w:id="902640267">
      <w:bodyDiv w:val="1"/>
      <w:marLeft w:val="0"/>
      <w:marRight w:val="0"/>
      <w:marTop w:val="0"/>
      <w:marBottom w:val="0"/>
      <w:divBdr>
        <w:top w:val="none" w:sz="0" w:space="0" w:color="auto"/>
        <w:left w:val="none" w:sz="0" w:space="0" w:color="auto"/>
        <w:bottom w:val="none" w:sz="0" w:space="0" w:color="auto"/>
        <w:right w:val="none" w:sz="0" w:space="0" w:color="auto"/>
      </w:divBdr>
    </w:div>
    <w:div w:id="911934121">
      <w:bodyDiv w:val="1"/>
      <w:marLeft w:val="0"/>
      <w:marRight w:val="0"/>
      <w:marTop w:val="0"/>
      <w:marBottom w:val="0"/>
      <w:divBdr>
        <w:top w:val="none" w:sz="0" w:space="0" w:color="auto"/>
        <w:left w:val="none" w:sz="0" w:space="0" w:color="auto"/>
        <w:bottom w:val="none" w:sz="0" w:space="0" w:color="auto"/>
        <w:right w:val="none" w:sz="0" w:space="0" w:color="auto"/>
      </w:divBdr>
    </w:div>
    <w:div w:id="925499787">
      <w:bodyDiv w:val="1"/>
      <w:marLeft w:val="0"/>
      <w:marRight w:val="0"/>
      <w:marTop w:val="0"/>
      <w:marBottom w:val="0"/>
      <w:divBdr>
        <w:top w:val="none" w:sz="0" w:space="0" w:color="auto"/>
        <w:left w:val="none" w:sz="0" w:space="0" w:color="auto"/>
        <w:bottom w:val="none" w:sz="0" w:space="0" w:color="auto"/>
        <w:right w:val="none" w:sz="0" w:space="0" w:color="auto"/>
      </w:divBdr>
    </w:div>
    <w:div w:id="945115212">
      <w:bodyDiv w:val="1"/>
      <w:marLeft w:val="0"/>
      <w:marRight w:val="0"/>
      <w:marTop w:val="0"/>
      <w:marBottom w:val="0"/>
      <w:divBdr>
        <w:top w:val="none" w:sz="0" w:space="0" w:color="auto"/>
        <w:left w:val="none" w:sz="0" w:space="0" w:color="auto"/>
        <w:bottom w:val="none" w:sz="0" w:space="0" w:color="auto"/>
        <w:right w:val="none" w:sz="0" w:space="0" w:color="auto"/>
      </w:divBdr>
    </w:div>
    <w:div w:id="946086495">
      <w:bodyDiv w:val="1"/>
      <w:marLeft w:val="0"/>
      <w:marRight w:val="0"/>
      <w:marTop w:val="0"/>
      <w:marBottom w:val="0"/>
      <w:divBdr>
        <w:top w:val="none" w:sz="0" w:space="0" w:color="auto"/>
        <w:left w:val="none" w:sz="0" w:space="0" w:color="auto"/>
        <w:bottom w:val="none" w:sz="0" w:space="0" w:color="auto"/>
        <w:right w:val="none" w:sz="0" w:space="0" w:color="auto"/>
      </w:divBdr>
    </w:div>
    <w:div w:id="946159071">
      <w:bodyDiv w:val="1"/>
      <w:marLeft w:val="0"/>
      <w:marRight w:val="0"/>
      <w:marTop w:val="0"/>
      <w:marBottom w:val="0"/>
      <w:divBdr>
        <w:top w:val="none" w:sz="0" w:space="0" w:color="auto"/>
        <w:left w:val="none" w:sz="0" w:space="0" w:color="auto"/>
        <w:bottom w:val="none" w:sz="0" w:space="0" w:color="auto"/>
        <w:right w:val="none" w:sz="0" w:space="0" w:color="auto"/>
      </w:divBdr>
    </w:div>
    <w:div w:id="955330507">
      <w:bodyDiv w:val="1"/>
      <w:marLeft w:val="0"/>
      <w:marRight w:val="0"/>
      <w:marTop w:val="0"/>
      <w:marBottom w:val="0"/>
      <w:divBdr>
        <w:top w:val="none" w:sz="0" w:space="0" w:color="auto"/>
        <w:left w:val="none" w:sz="0" w:space="0" w:color="auto"/>
        <w:bottom w:val="none" w:sz="0" w:space="0" w:color="auto"/>
        <w:right w:val="none" w:sz="0" w:space="0" w:color="auto"/>
      </w:divBdr>
    </w:div>
    <w:div w:id="955330933">
      <w:bodyDiv w:val="1"/>
      <w:marLeft w:val="0"/>
      <w:marRight w:val="0"/>
      <w:marTop w:val="0"/>
      <w:marBottom w:val="0"/>
      <w:divBdr>
        <w:top w:val="none" w:sz="0" w:space="0" w:color="auto"/>
        <w:left w:val="none" w:sz="0" w:space="0" w:color="auto"/>
        <w:bottom w:val="none" w:sz="0" w:space="0" w:color="auto"/>
        <w:right w:val="none" w:sz="0" w:space="0" w:color="auto"/>
      </w:divBdr>
    </w:div>
    <w:div w:id="955794282">
      <w:bodyDiv w:val="1"/>
      <w:marLeft w:val="0"/>
      <w:marRight w:val="0"/>
      <w:marTop w:val="0"/>
      <w:marBottom w:val="0"/>
      <w:divBdr>
        <w:top w:val="none" w:sz="0" w:space="0" w:color="auto"/>
        <w:left w:val="none" w:sz="0" w:space="0" w:color="auto"/>
        <w:bottom w:val="none" w:sz="0" w:space="0" w:color="auto"/>
        <w:right w:val="none" w:sz="0" w:space="0" w:color="auto"/>
      </w:divBdr>
      <w:divsChild>
        <w:div w:id="542407093">
          <w:marLeft w:val="547"/>
          <w:marRight w:val="0"/>
          <w:marTop w:val="0"/>
          <w:marBottom w:val="0"/>
          <w:divBdr>
            <w:top w:val="none" w:sz="0" w:space="0" w:color="auto"/>
            <w:left w:val="none" w:sz="0" w:space="0" w:color="auto"/>
            <w:bottom w:val="none" w:sz="0" w:space="0" w:color="auto"/>
            <w:right w:val="none" w:sz="0" w:space="0" w:color="auto"/>
          </w:divBdr>
        </w:div>
      </w:divsChild>
    </w:div>
    <w:div w:id="956791489">
      <w:bodyDiv w:val="1"/>
      <w:marLeft w:val="0"/>
      <w:marRight w:val="0"/>
      <w:marTop w:val="0"/>
      <w:marBottom w:val="0"/>
      <w:divBdr>
        <w:top w:val="none" w:sz="0" w:space="0" w:color="auto"/>
        <w:left w:val="none" w:sz="0" w:space="0" w:color="auto"/>
        <w:bottom w:val="none" w:sz="0" w:space="0" w:color="auto"/>
        <w:right w:val="none" w:sz="0" w:space="0" w:color="auto"/>
      </w:divBdr>
    </w:div>
    <w:div w:id="958687255">
      <w:bodyDiv w:val="1"/>
      <w:marLeft w:val="0"/>
      <w:marRight w:val="0"/>
      <w:marTop w:val="0"/>
      <w:marBottom w:val="0"/>
      <w:divBdr>
        <w:top w:val="none" w:sz="0" w:space="0" w:color="auto"/>
        <w:left w:val="none" w:sz="0" w:space="0" w:color="auto"/>
        <w:bottom w:val="none" w:sz="0" w:space="0" w:color="auto"/>
        <w:right w:val="none" w:sz="0" w:space="0" w:color="auto"/>
      </w:divBdr>
    </w:div>
    <w:div w:id="959724046">
      <w:bodyDiv w:val="1"/>
      <w:marLeft w:val="0"/>
      <w:marRight w:val="0"/>
      <w:marTop w:val="0"/>
      <w:marBottom w:val="0"/>
      <w:divBdr>
        <w:top w:val="none" w:sz="0" w:space="0" w:color="auto"/>
        <w:left w:val="none" w:sz="0" w:space="0" w:color="auto"/>
        <w:bottom w:val="none" w:sz="0" w:space="0" w:color="auto"/>
        <w:right w:val="none" w:sz="0" w:space="0" w:color="auto"/>
      </w:divBdr>
    </w:div>
    <w:div w:id="962350639">
      <w:bodyDiv w:val="1"/>
      <w:marLeft w:val="0"/>
      <w:marRight w:val="0"/>
      <w:marTop w:val="0"/>
      <w:marBottom w:val="0"/>
      <w:divBdr>
        <w:top w:val="none" w:sz="0" w:space="0" w:color="auto"/>
        <w:left w:val="none" w:sz="0" w:space="0" w:color="auto"/>
        <w:bottom w:val="none" w:sz="0" w:space="0" w:color="auto"/>
        <w:right w:val="none" w:sz="0" w:space="0" w:color="auto"/>
      </w:divBdr>
    </w:div>
    <w:div w:id="966660230">
      <w:bodyDiv w:val="1"/>
      <w:marLeft w:val="0"/>
      <w:marRight w:val="0"/>
      <w:marTop w:val="0"/>
      <w:marBottom w:val="0"/>
      <w:divBdr>
        <w:top w:val="none" w:sz="0" w:space="0" w:color="auto"/>
        <w:left w:val="none" w:sz="0" w:space="0" w:color="auto"/>
        <w:bottom w:val="none" w:sz="0" w:space="0" w:color="auto"/>
        <w:right w:val="none" w:sz="0" w:space="0" w:color="auto"/>
      </w:divBdr>
    </w:div>
    <w:div w:id="969020955">
      <w:bodyDiv w:val="1"/>
      <w:marLeft w:val="0"/>
      <w:marRight w:val="0"/>
      <w:marTop w:val="0"/>
      <w:marBottom w:val="0"/>
      <w:divBdr>
        <w:top w:val="none" w:sz="0" w:space="0" w:color="auto"/>
        <w:left w:val="none" w:sz="0" w:space="0" w:color="auto"/>
        <w:bottom w:val="none" w:sz="0" w:space="0" w:color="auto"/>
        <w:right w:val="none" w:sz="0" w:space="0" w:color="auto"/>
      </w:divBdr>
    </w:div>
    <w:div w:id="970090597">
      <w:bodyDiv w:val="1"/>
      <w:marLeft w:val="0"/>
      <w:marRight w:val="0"/>
      <w:marTop w:val="0"/>
      <w:marBottom w:val="0"/>
      <w:divBdr>
        <w:top w:val="none" w:sz="0" w:space="0" w:color="auto"/>
        <w:left w:val="none" w:sz="0" w:space="0" w:color="auto"/>
        <w:bottom w:val="none" w:sz="0" w:space="0" w:color="auto"/>
        <w:right w:val="none" w:sz="0" w:space="0" w:color="auto"/>
      </w:divBdr>
    </w:div>
    <w:div w:id="972755232">
      <w:bodyDiv w:val="1"/>
      <w:marLeft w:val="0"/>
      <w:marRight w:val="0"/>
      <w:marTop w:val="0"/>
      <w:marBottom w:val="0"/>
      <w:divBdr>
        <w:top w:val="none" w:sz="0" w:space="0" w:color="auto"/>
        <w:left w:val="none" w:sz="0" w:space="0" w:color="auto"/>
        <w:bottom w:val="none" w:sz="0" w:space="0" w:color="auto"/>
        <w:right w:val="none" w:sz="0" w:space="0" w:color="auto"/>
      </w:divBdr>
    </w:div>
    <w:div w:id="973221191">
      <w:bodyDiv w:val="1"/>
      <w:marLeft w:val="0"/>
      <w:marRight w:val="0"/>
      <w:marTop w:val="0"/>
      <w:marBottom w:val="0"/>
      <w:divBdr>
        <w:top w:val="none" w:sz="0" w:space="0" w:color="auto"/>
        <w:left w:val="none" w:sz="0" w:space="0" w:color="auto"/>
        <w:bottom w:val="none" w:sz="0" w:space="0" w:color="auto"/>
        <w:right w:val="none" w:sz="0" w:space="0" w:color="auto"/>
      </w:divBdr>
    </w:div>
    <w:div w:id="976102860">
      <w:bodyDiv w:val="1"/>
      <w:marLeft w:val="0"/>
      <w:marRight w:val="0"/>
      <w:marTop w:val="0"/>
      <w:marBottom w:val="0"/>
      <w:divBdr>
        <w:top w:val="none" w:sz="0" w:space="0" w:color="auto"/>
        <w:left w:val="none" w:sz="0" w:space="0" w:color="auto"/>
        <w:bottom w:val="none" w:sz="0" w:space="0" w:color="auto"/>
        <w:right w:val="none" w:sz="0" w:space="0" w:color="auto"/>
      </w:divBdr>
    </w:div>
    <w:div w:id="978151115">
      <w:bodyDiv w:val="1"/>
      <w:marLeft w:val="0"/>
      <w:marRight w:val="0"/>
      <w:marTop w:val="0"/>
      <w:marBottom w:val="0"/>
      <w:divBdr>
        <w:top w:val="none" w:sz="0" w:space="0" w:color="auto"/>
        <w:left w:val="none" w:sz="0" w:space="0" w:color="auto"/>
        <w:bottom w:val="none" w:sz="0" w:space="0" w:color="auto"/>
        <w:right w:val="none" w:sz="0" w:space="0" w:color="auto"/>
      </w:divBdr>
    </w:div>
    <w:div w:id="981153675">
      <w:bodyDiv w:val="1"/>
      <w:marLeft w:val="0"/>
      <w:marRight w:val="0"/>
      <w:marTop w:val="0"/>
      <w:marBottom w:val="0"/>
      <w:divBdr>
        <w:top w:val="none" w:sz="0" w:space="0" w:color="auto"/>
        <w:left w:val="none" w:sz="0" w:space="0" w:color="auto"/>
        <w:bottom w:val="none" w:sz="0" w:space="0" w:color="auto"/>
        <w:right w:val="none" w:sz="0" w:space="0" w:color="auto"/>
      </w:divBdr>
    </w:div>
    <w:div w:id="985553224">
      <w:bodyDiv w:val="1"/>
      <w:marLeft w:val="0"/>
      <w:marRight w:val="0"/>
      <w:marTop w:val="0"/>
      <w:marBottom w:val="0"/>
      <w:divBdr>
        <w:top w:val="none" w:sz="0" w:space="0" w:color="auto"/>
        <w:left w:val="none" w:sz="0" w:space="0" w:color="auto"/>
        <w:bottom w:val="none" w:sz="0" w:space="0" w:color="auto"/>
        <w:right w:val="none" w:sz="0" w:space="0" w:color="auto"/>
      </w:divBdr>
    </w:div>
    <w:div w:id="987052071">
      <w:bodyDiv w:val="1"/>
      <w:marLeft w:val="0"/>
      <w:marRight w:val="0"/>
      <w:marTop w:val="0"/>
      <w:marBottom w:val="0"/>
      <w:divBdr>
        <w:top w:val="none" w:sz="0" w:space="0" w:color="auto"/>
        <w:left w:val="none" w:sz="0" w:space="0" w:color="auto"/>
        <w:bottom w:val="none" w:sz="0" w:space="0" w:color="auto"/>
        <w:right w:val="none" w:sz="0" w:space="0" w:color="auto"/>
      </w:divBdr>
    </w:div>
    <w:div w:id="989554981">
      <w:bodyDiv w:val="1"/>
      <w:marLeft w:val="0"/>
      <w:marRight w:val="0"/>
      <w:marTop w:val="0"/>
      <w:marBottom w:val="0"/>
      <w:divBdr>
        <w:top w:val="none" w:sz="0" w:space="0" w:color="auto"/>
        <w:left w:val="none" w:sz="0" w:space="0" w:color="auto"/>
        <w:bottom w:val="none" w:sz="0" w:space="0" w:color="auto"/>
        <w:right w:val="none" w:sz="0" w:space="0" w:color="auto"/>
      </w:divBdr>
    </w:div>
    <w:div w:id="994914806">
      <w:bodyDiv w:val="1"/>
      <w:marLeft w:val="0"/>
      <w:marRight w:val="0"/>
      <w:marTop w:val="0"/>
      <w:marBottom w:val="0"/>
      <w:divBdr>
        <w:top w:val="none" w:sz="0" w:space="0" w:color="auto"/>
        <w:left w:val="none" w:sz="0" w:space="0" w:color="auto"/>
        <w:bottom w:val="none" w:sz="0" w:space="0" w:color="auto"/>
        <w:right w:val="none" w:sz="0" w:space="0" w:color="auto"/>
      </w:divBdr>
    </w:div>
    <w:div w:id="996231154">
      <w:bodyDiv w:val="1"/>
      <w:marLeft w:val="0"/>
      <w:marRight w:val="0"/>
      <w:marTop w:val="0"/>
      <w:marBottom w:val="0"/>
      <w:divBdr>
        <w:top w:val="none" w:sz="0" w:space="0" w:color="auto"/>
        <w:left w:val="none" w:sz="0" w:space="0" w:color="auto"/>
        <w:bottom w:val="none" w:sz="0" w:space="0" w:color="auto"/>
        <w:right w:val="none" w:sz="0" w:space="0" w:color="auto"/>
      </w:divBdr>
    </w:div>
    <w:div w:id="998579521">
      <w:bodyDiv w:val="1"/>
      <w:marLeft w:val="0"/>
      <w:marRight w:val="0"/>
      <w:marTop w:val="0"/>
      <w:marBottom w:val="0"/>
      <w:divBdr>
        <w:top w:val="none" w:sz="0" w:space="0" w:color="auto"/>
        <w:left w:val="none" w:sz="0" w:space="0" w:color="auto"/>
        <w:bottom w:val="none" w:sz="0" w:space="0" w:color="auto"/>
        <w:right w:val="none" w:sz="0" w:space="0" w:color="auto"/>
      </w:divBdr>
    </w:div>
    <w:div w:id="999239440">
      <w:bodyDiv w:val="1"/>
      <w:marLeft w:val="0"/>
      <w:marRight w:val="0"/>
      <w:marTop w:val="0"/>
      <w:marBottom w:val="0"/>
      <w:divBdr>
        <w:top w:val="none" w:sz="0" w:space="0" w:color="auto"/>
        <w:left w:val="none" w:sz="0" w:space="0" w:color="auto"/>
        <w:bottom w:val="none" w:sz="0" w:space="0" w:color="auto"/>
        <w:right w:val="none" w:sz="0" w:space="0" w:color="auto"/>
      </w:divBdr>
    </w:div>
    <w:div w:id="999845642">
      <w:bodyDiv w:val="1"/>
      <w:marLeft w:val="0"/>
      <w:marRight w:val="0"/>
      <w:marTop w:val="0"/>
      <w:marBottom w:val="0"/>
      <w:divBdr>
        <w:top w:val="none" w:sz="0" w:space="0" w:color="auto"/>
        <w:left w:val="none" w:sz="0" w:space="0" w:color="auto"/>
        <w:bottom w:val="none" w:sz="0" w:space="0" w:color="auto"/>
        <w:right w:val="none" w:sz="0" w:space="0" w:color="auto"/>
      </w:divBdr>
    </w:div>
    <w:div w:id="1002123717">
      <w:bodyDiv w:val="1"/>
      <w:marLeft w:val="0"/>
      <w:marRight w:val="0"/>
      <w:marTop w:val="0"/>
      <w:marBottom w:val="0"/>
      <w:divBdr>
        <w:top w:val="none" w:sz="0" w:space="0" w:color="auto"/>
        <w:left w:val="none" w:sz="0" w:space="0" w:color="auto"/>
        <w:bottom w:val="none" w:sz="0" w:space="0" w:color="auto"/>
        <w:right w:val="none" w:sz="0" w:space="0" w:color="auto"/>
      </w:divBdr>
    </w:div>
    <w:div w:id="1003361061">
      <w:bodyDiv w:val="1"/>
      <w:marLeft w:val="0"/>
      <w:marRight w:val="0"/>
      <w:marTop w:val="0"/>
      <w:marBottom w:val="0"/>
      <w:divBdr>
        <w:top w:val="none" w:sz="0" w:space="0" w:color="auto"/>
        <w:left w:val="none" w:sz="0" w:space="0" w:color="auto"/>
        <w:bottom w:val="none" w:sz="0" w:space="0" w:color="auto"/>
        <w:right w:val="none" w:sz="0" w:space="0" w:color="auto"/>
      </w:divBdr>
    </w:div>
    <w:div w:id="1004745819">
      <w:bodyDiv w:val="1"/>
      <w:marLeft w:val="0"/>
      <w:marRight w:val="0"/>
      <w:marTop w:val="0"/>
      <w:marBottom w:val="0"/>
      <w:divBdr>
        <w:top w:val="none" w:sz="0" w:space="0" w:color="auto"/>
        <w:left w:val="none" w:sz="0" w:space="0" w:color="auto"/>
        <w:bottom w:val="none" w:sz="0" w:space="0" w:color="auto"/>
        <w:right w:val="none" w:sz="0" w:space="0" w:color="auto"/>
      </w:divBdr>
    </w:div>
    <w:div w:id="1017662285">
      <w:bodyDiv w:val="1"/>
      <w:marLeft w:val="0"/>
      <w:marRight w:val="0"/>
      <w:marTop w:val="0"/>
      <w:marBottom w:val="0"/>
      <w:divBdr>
        <w:top w:val="none" w:sz="0" w:space="0" w:color="auto"/>
        <w:left w:val="none" w:sz="0" w:space="0" w:color="auto"/>
        <w:bottom w:val="none" w:sz="0" w:space="0" w:color="auto"/>
        <w:right w:val="none" w:sz="0" w:space="0" w:color="auto"/>
      </w:divBdr>
    </w:div>
    <w:div w:id="1021198215">
      <w:bodyDiv w:val="1"/>
      <w:marLeft w:val="0"/>
      <w:marRight w:val="0"/>
      <w:marTop w:val="0"/>
      <w:marBottom w:val="0"/>
      <w:divBdr>
        <w:top w:val="none" w:sz="0" w:space="0" w:color="auto"/>
        <w:left w:val="none" w:sz="0" w:space="0" w:color="auto"/>
        <w:bottom w:val="none" w:sz="0" w:space="0" w:color="auto"/>
        <w:right w:val="none" w:sz="0" w:space="0" w:color="auto"/>
      </w:divBdr>
    </w:div>
    <w:div w:id="1021976975">
      <w:bodyDiv w:val="1"/>
      <w:marLeft w:val="0"/>
      <w:marRight w:val="0"/>
      <w:marTop w:val="0"/>
      <w:marBottom w:val="0"/>
      <w:divBdr>
        <w:top w:val="none" w:sz="0" w:space="0" w:color="auto"/>
        <w:left w:val="none" w:sz="0" w:space="0" w:color="auto"/>
        <w:bottom w:val="none" w:sz="0" w:space="0" w:color="auto"/>
        <w:right w:val="none" w:sz="0" w:space="0" w:color="auto"/>
      </w:divBdr>
    </w:div>
    <w:div w:id="1023827567">
      <w:bodyDiv w:val="1"/>
      <w:marLeft w:val="0"/>
      <w:marRight w:val="0"/>
      <w:marTop w:val="0"/>
      <w:marBottom w:val="0"/>
      <w:divBdr>
        <w:top w:val="none" w:sz="0" w:space="0" w:color="auto"/>
        <w:left w:val="none" w:sz="0" w:space="0" w:color="auto"/>
        <w:bottom w:val="none" w:sz="0" w:space="0" w:color="auto"/>
        <w:right w:val="none" w:sz="0" w:space="0" w:color="auto"/>
      </w:divBdr>
    </w:div>
    <w:div w:id="1024407050">
      <w:bodyDiv w:val="1"/>
      <w:marLeft w:val="0"/>
      <w:marRight w:val="0"/>
      <w:marTop w:val="0"/>
      <w:marBottom w:val="0"/>
      <w:divBdr>
        <w:top w:val="none" w:sz="0" w:space="0" w:color="auto"/>
        <w:left w:val="none" w:sz="0" w:space="0" w:color="auto"/>
        <w:bottom w:val="none" w:sz="0" w:space="0" w:color="auto"/>
        <w:right w:val="none" w:sz="0" w:space="0" w:color="auto"/>
      </w:divBdr>
    </w:div>
    <w:div w:id="1024984977">
      <w:bodyDiv w:val="1"/>
      <w:marLeft w:val="0"/>
      <w:marRight w:val="0"/>
      <w:marTop w:val="0"/>
      <w:marBottom w:val="0"/>
      <w:divBdr>
        <w:top w:val="none" w:sz="0" w:space="0" w:color="auto"/>
        <w:left w:val="none" w:sz="0" w:space="0" w:color="auto"/>
        <w:bottom w:val="none" w:sz="0" w:space="0" w:color="auto"/>
        <w:right w:val="none" w:sz="0" w:space="0" w:color="auto"/>
      </w:divBdr>
    </w:div>
    <w:div w:id="1026829185">
      <w:bodyDiv w:val="1"/>
      <w:marLeft w:val="0"/>
      <w:marRight w:val="0"/>
      <w:marTop w:val="0"/>
      <w:marBottom w:val="0"/>
      <w:divBdr>
        <w:top w:val="none" w:sz="0" w:space="0" w:color="auto"/>
        <w:left w:val="none" w:sz="0" w:space="0" w:color="auto"/>
        <w:bottom w:val="none" w:sz="0" w:space="0" w:color="auto"/>
        <w:right w:val="none" w:sz="0" w:space="0" w:color="auto"/>
      </w:divBdr>
    </w:div>
    <w:div w:id="1038626202">
      <w:bodyDiv w:val="1"/>
      <w:marLeft w:val="0"/>
      <w:marRight w:val="0"/>
      <w:marTop w:val="0"/>
      <w:marBottom w:val="0"/>
      <w:divBdr>
        <w:top w:val="none" w:sz="0" w:space="0" w:color="auto"/>
        <w:left w:val="none" w:sz="0" w:space="0" w:color="auto"/>
        <w:bottom w:val="none" w:sz="0" w:space="0" w:color="auto"/>
        <w:right w:val="none" w:sz="0" w:space="0" w:color="auto"/>
      </w:divBdr>
    </w:div>
    <w:div w:id="1039474241">
      <w:bodyDiv w:val="1"/>
      <w:marLeft w:val="0"/>
      <w:marRight w:val="0"/>
      <w:marTop w:val="0"/>
      <w:marBottom w:val="0"/>
      <w:divBdr>
        <w:top w:val="none" w:sz="0" w:space="0" w:color="auto"/>
        <w:left w:val="none" w:sz="0" w:space="0" w:color="auto"/>
        <w:bottom w:val="none" w:sz="0" w:space="0" w:color="auto"/>
        <w:right w:val="none" w:sz="0" w:space="0" w:color="auto"/>
      </w:divBdr>
    </w:div>
    <w:div w:id="1041900170">
      <w:bodyDiv w:val="1"/>
      <w:marLeft w:val="0"/>
      <w:marRight w:val="0"/>
      <w:marTop w:val="0"/>
      <w:marBottom w:val="0"/>
      <w:divBdr>
        <w:top w:val="none" w:sz="0" w:space="0" w:color="auto"/>
        <w:left w:val="none" w:sz="0" w:space="0" w:color="auto"/>
        <w:bottom w:val="none" w:sz="0" w:space="0" w:color="auto"/>
        <w:right w:val="none" w:sz="0" w:space="0" w:color="auto"/>
      </w:divBdr>
    </w:div>
    <w:div w:id="1044333696">
      <w:bodyDiv w:val="1"/>
      <w:marLeft w:val="0"/>
      <w:marRight w:val="0"/>
      <w:marTop w:val="0"/>
      <w:marBottom w:val="0"/>
      <w:divBdr>
        <w:top w:val="none" w:sz="0" w:space="0" w:color="auto"/>
        <w:left w:val="none" w:sz="0" w:space="0" w:color="auto"/>
        <w:bottom w:val="none" w:sz="0" w:space="0" w:color="auto"/>
        <w:right w:val="none" w:sz="0" w:space="0" w:color="auto"/>
      </w:divBdr>
    </w:div>
    <w:div w:id="1048266330">
      <w:bodyDiv w:val="1"/>
      <w:marLeft w:val="0"/>
      <w:marRight w:val="0"/>
      <w:marTop w:val="0"/>
      <w:marBottom w:val="0"/>
      <w:divBdr>
        <w:top w:val="none" w:sz="0" w:space="0" w:color="auto"/>
        <w:left w:val="none" w:sz="0" w:space="0" w:color="auto"/>
        <w:bottom w:val="none" w:sz="0" w:space="0" w:color="auto"/>
        <w:right w:val="none" w:sz="0" w:space="0" w:color="auto"/>
      </w:divBdr>
    </w:div>
    <w:div w:id="1048647415">
      <w:bodyDiv w:val="1"/>
      <w:marLeft w:val="0"/>
      <w:marRight w:val="0"/>
      <w:marTop w:val="0"/>
      <w:marBottom w:val="0"/>
      <w:divBdr>
        <w:top w:val="none" w:sz="0" w:space="0" w:color="auto"/>
        <w:left w:val="none" w:sz="0" w:space="0" w:color="auto"/>
        <w:bottom w:val="none" w:sz="0" w:space="0" w:color="auto"/>
        <w:right w:val="none" w:sz="0" w:space="0" w:color="auto"/>
      </w:divBdr>
    </w:div>
    <w:div w:id="1050567795">
      <w:bodyDiv w:val="1"/>
      <w:marLeft w:val="0"/>
      <w:marRight w:val="0"/>
      <w:marTop w:val="0"/>
      <w:marBottom w:val="0"/>
      <w:divBdr>
        <w:top w:val="none" w:sz="0" w:space="0" w:color="auto"/>
        <w:left w:val="none" w:sz="0" w:space="0" w:color="auto"/>
        <w:bottom w:val="none" w:sz="0" w:space="0" w:color="auto"/>
        <w:right w:val="none" w:sz="0" w:space="0" w:color="auto"/>
      </w:divBdr>
    </w:div>
    <w:div w:id="1053046345">
      <w:bodyDiv w:val="1"/>
      <w:marLeft w:val="0"/>
      <w:marRight w:val="0"/>
      <w:marTop w:val="0"/>
      <w:marBottom w:val="0"/>
      <w:divBdr>
        <w:top w:val="none" w:sz="0" w:space="0" w:color="auto"/>
        <w:left w:val="none" w:sz="0" w:space="0" w:color="auto"/>
        <w:bottom w:val="none" w:sz="0" w:space="0" w:color="auto"/>
        <w:right w:val="none" w:sz="0" w:space="0" w:color="auto"/>
      </w:divBdr>
    </w:div>
    <w:div w:id="1057704892">
      <w:bodyDiv w:val="1"/>
      <w:marLeft w:val="0"/>
      <w:marRight w:val="0"/>
      <w:marTop w:val="0"/>
      <w:marBottom w:val="0"/>
      <w:divBdr>
        <w:top w:val="none" w:sz="0" w:space="0" w:color="auto"/>
        <w:left w:val="none" w:sz="0" w:space="0" w:color="auto"/>
        <w:bottom w:val="none" w:sz="0" w:space="0" w:color="auto"/>
        <w:right w:val="none" w:sz="0" w:space="0" w:color="auto"/>
      </w:divBdr>
    </w:div>
    <w:div w:id="1057780879">
      <w:bodyDiv w:val="1"/>
      <w:marLeft w:val="0"/>
      <w:marRight w:val="0"/>
      <w:marTop w:val="0"/>
      <w:marBottom w:val="0"/>
      <w:divBdr>
        <w:top w:val="none" w:sz="0" w:space="0" w:color="auto"/>
        <w:left w:val="none" w:sz="0" w:space="0" w:color="auto"/>
        <w:bottom w:val="none" w:sz="0" w:space="0" w:color="auto"/>
        <w:right w:val="none" w:sz="0" w:space="0" w:color="auto"/>
      </w:divBdr>
    </w:div>
    <w:div w:id="1063059676">
      <w:bodyDiv w:val="1"/>
      <w:marLeft w:val="0"/>
      <w:marRight w:val="0"/>
      <w:marTop w:val="0"/>
      <w:marBottom w:val="0"/>
      <w:divBdr>
        <w:top w:val="none" w:sz="0" w:space="0" w:color="auto"/>
        <w:left w:val="none" w:sz="0" w:space="0" w:color="auto"/>
        <w:bottom w:val="none" w:sz="0" w:space="0" w:color="auto"/>
        <w:right w:val="none" w:sz="0" w:space="0" w:color="auto"/>
      </w:divBdr>
    </w:div>
    <w:div w:id="1064059092">
      <w:bodyDiv w:val="1"/>
      <w:marLeft w:val="0"/>
      <w:marRight w:val="0"/>
      <w:marTop w:val="0"/>
      <w:marBottom w:val="0"/>
      <w:divBdr>
        <w:top w:val="none" w:sz="0" w:space="0" w:color="auto"/>
        <w:left w:val="none" w:sz="0" w:space="0" w:color="auto"/>
        <w:bottom w:val="none" w:sz="0" w:space="0" w:color="auto"/>
        <w:right w:val="none" w:sz="0" w:space="0" w:color="auto"/>
      </w:divBdr>
    </w:div>
    <w:div w:id="1064372943">
      <w:bodyDiv w:val="1"/>
      <w:marLeft w:val="0"/>
      <w:marRight w:val="0"/>
      <w:marTop w:val="0"/>
      <w:marBottom w:val="0"/>
      <w:divBdr>
        <w:top w:val="none" w:sz="0" w:space="0" w:color="auto"/>
        <w:left w:val="none" w:sz="0" w:space="0" w:color="auto"/>
        <w:bottom w:val="none" w:sz="0" w:space="0" w:color="auto"/>
        <w:right w:val="none" w:sz="0" w:space="0" w:color="auto"/>
      </w:divBdr>
    </w:div>
    <w:div w:id="1069501842">
      <w:bodyDiv w:val="1"/>
      <w:marLeft w:val="0"/>
      <w:marRight w:val="0"/>
      <w:marTop w:val="0"/>
      <w:marBottom w:val="0"/>
      <w:divBdr>
        <w:top w:val="none" w:sz="0" w:space="0" w:color="auto"/>
        <w:left w:val="none" w:sz="0" w:space="0" w:color="auto"/>
        <w:bottom w:val="none" w:sz="0" w:space="0" w:color="auto"/>
        <w:right w:val="none" w:sz="0" w:space="0" w:color="auto"/>
      </w:divBdr>
    </w:div>
    <w:div w:id="1069770234">
      <w:bodyDiv w:val="1"/>
      <w:marLeft w:val="0"/>
      <w:marRight w:val="0"/>
      <w:marTop w:val="0"/>
      <w:marBottom w:val="0"/>
      <w:divBdr>
        <w:top w:val="none" w:sz="0" w:space="0" w:color="auto"/>
        <w:left w:val="none" w:sz="0" w:space="0" w:color="auto"/>
        <w:bottom w:val="none" w:sz="0" w:space="0" w:color="auto"/>
        <w:right w:val="none" w:sz="0" w:space="0" w:color="auto"/>
      </w:divBdr>
    </w:div>
    <w:div w:id="1070273360">
      <w:bodyDiv w:val="1"/>
      <w:marLeft w:val="0"/>
      <w:marRight w:val="0"/>
      <w:marTop w:val="0"/>
      <w:marBottom w:val="0"/>
      <w:divBdr>
        <w:top w:val="none" w:sz="0" w:space="0" w:color="auto"/>
        <w:left w:val="none" w:sz="0" w:space="0" w:color="auto"/>
        <w:bottom w:val="none" w:sz="0" w:space="0" w:color="auto"/>
        <w:right w:val="none" w:sz="0" w:space="0" w:color="auto"/>
      </w:divBdr>
    </w:div>
    <w:div w:id="1071998798">
      <w:bodyDiv w:val="1"/>
      <w:marLeft w:val="0"/>
      <w:marRight w:val="0"/>
      <w:marTop w:val="0"/>
      <w:marBottom w:val="0"/>
      <w:divBdr>
        <w:top w:val="none" w:sz="0" w:space="0" w:color="auto"/>
        <w:left w:val="none" w:sz="0" w:space="0" w:color="auto"/>
        <w:bottom w:val="none" w:sz="0" w:space="0" w:color="auto"/>
        <w:right w:val="none" w:sz="0" w:space="0" w:color="auto"/>
      </w:divBdr>
    </w:div>
    <w:div w:id="1073892178">
      <w:bodyDiv w:val="1"/>
      <w:marLeft w:val="0"/>
      <w:marRight w:val="0"/>
      <w:marTop w:val="0"/>
      <w:marBottom w:val="0"/>
      <w:divBdr>
        <w:top w:val="none" w:sz="0" w:space="0" w:color="auto"/>
        <w:left w:val="none" w:sz="0" w:space="0" w:color="auto"/>
        <w:bottom w:val="none" w:sz="0" w:space="0" w:color="auto"/>
        <w:right w:val="none" w:sz="0" w:space="0" w:color="auto"/>
      </w:divBdr>
    </w:div>
    <w:div w:id="1074547736">
      <w:bodyDiv w:val="1"/>
      <w:marLeft w:val="0"/>
      <w:marRight w:val="0"/>
      <w:marTop w:val="0"/>
      <w:marBottom w:val="0"/>
      <w:divBdr>
        <w:top w:val="none" w:sz="0" w:space="0" w:color="auto"/>
        <w:left w:val="none" w:sz="0" w:space="0" w:color="auto"/>
        <w:bottom w:val="none" w:sz="0" w:space="0" w:color="auto"/>
        <w:right w:val="none" w:sz="0" w:space="0" w:color="auto"/>
      </w:divBdr>
    </w:div>
    <w:div w:id="1074858281">
      <w:bodyDiv w:val="1"/>
      <w:marLeft w:val="0"/>
      <w:marRight w:val="0"/>
      <w:marTop w:val="0"/>
      <w:marBottom w:val="0"/>
      <w:divBdr>
        <w:top w:val="none" w:sz="0" w:space="0" w:color="auto"/>
        <w:left w:val="none" w:sz="0" w:space="0" w:color="auto"/>
        <w:bottom w:val="none" w:sz="0" w:space="0" w:color="auto"/>
        <w:right w:val="none" w:sz="0" w:space="0" w:color="auto"/>
      </w:divBdr>
    </w:div>
    <w:div w:id="1075123423">
      <w:bodyDiv w:val="1"/>
      <w:marLeft w:val="0"/>
      <w:marRight w:val="0"/>
      <w:marTop w:val="0"/>
      <w:marBottom w:val="0"/>
      <w:divBdr>
        <w:top w:val="none" w:sz="0" w:space="0" w:color="auto"/>
        <w:left w:val="none" w:sz="0" w:space="0" w:color="auto"/>
        <w:bottom w:val="none" w:sz="0" w:space="0" w:color="auto"/>
        <w:right w:val="none" w:sz="0" w:space="0" w:color="auto"/>
      </w:divBdr>
    </w:div>
    <w:div w:id="1081560708">
      <w:bodyDiv w:val="1"/>
      <w:marLeft w:val="0"/>
      <w:marRight w:val="0"/>
      <w:marTop w:val="0"/>
      <w:marBottom w:val="0"/>
      <w:divBdr>
        <w:top w:val="none" w:sz="0" w:space="0" w:color="auto"/>
        <w:left w:val="none" w:sz="0" w:space="0" w:color="auto"/>
        <w:bottom w:val="none" w:sz="0" w:space="0" w:color="auto"/>
        <w:right w:val="none" w:sz="0" w:space="0" w:color="auto"/>
      </w:divBdr>
    </w:div>
    <w:div w:id="1085807305">
      <w:bodyDiv w:val="1"/>
      <w:marLeft w:val="0"/>
      <w:marRight w:val="0"/>
      <w:marTop w:val="0"/>
      <w:marBottom w:val="0"/>
      <w:divBdr>
        <w:top w:val="none" w:sz="0" w:space="0" w:color="auto"/>
        <w:left w:val="none" w:sz="0" w:space="0" w:color="auto"/>
        <w:bottom w:val="none" w:sz="0" w:space="0" w:color="auto"/>
        <w:right w:val="none" w:sz="0" w:space="0" w:color="auto"/>
      </w:divBdr>
    </w:div>
    <w:div w:id="1086615558">
      <w:bodyDiv w:val="1"/>
      <w:marLeft w:val="0"/>
      <w:marRight w:val="0"/>
      <w:marTop w:val="0"/>
      <w:marBottom w:val="0"/>
      <w:divBdr>
        <w:top w:val="none" w:sz="0" w:space="0" w:color="auto"/>
        <w:left w:val="none" w:sz="0" w:space="0" w:color="auto"/>
        <w:bottom w:val="none" w:sz="0" w:space="0" w:color="auto"/>
        <w:right w:val="none" w:sz="0" w:space="0" w:color="auto"/>
      </w:divBdr>
    </w:div>
    <w:div w:id="1090353855">
      <w:bodyDiv w:val="1"/>
      <w:marLeft w:val="0"/>
      <w:marRight w:val="0"/>
      <w:marTop w:val="0"/>
      <w:marBottom w:val="0"/>
      <w:divBdr>
        <w:top w:val="none" w:sz="0" w:space="0" w:color="auto"/>
        <w:left w:val="none" w:sz="0" w:space="0" w:color="auto"/>
        <w:bottom w:val="none" w:sz="0" w:space="0" w:color="auto"/>
        <w:right w:val="none" w:sz="0" w:space="0" w:color="auto"/>
      </w:divBdr>
    </w:div>
    <w:div w:id="1095785602">
      <w:bodyDiv w:val="1"/>
      <w:marLeft w:val="0"/>
      <w:marRight w:val="0"/>
      <w:marTop w:val="0"/>
      <w:marBottom w:val="0"/>
      <w:divBdr>
        <w:top w:val="none" w:sz="0" w:space="0" w:color="auto"/>
        <w:left w:val="none" w:sz="0" w:space="0" w:color="auto"/>
        <w:bottom w:val="none" w:sz="0" w:space="0" w:color="auto"/>
        <w:right w:val="none" w:sz="0" w:space="0" w:color="auto"/>
      </w:divBdr>
    </w:div>
    <w:div w:id="1097293142">
      <w:bodyDiv w:val="1"/>
      <w:marLeft w:val="0"/>
      <w:marRight w:val="0"/>
      <w:marTop w:val="0"/>
      <w:marBottom w:val="0"/>
      <w:divBdr>
        <w:top w:val="none" w:sz="0" w:space="0" w:color="auto"/>
        <w:left w:val="none" w:sz="0" w:space="0" w:color="auto"/>
        <w:bottom w:val="none" w:sz="0" w:space="0" w:color="auto"/>
        <w:right w:val="none" w:sz="0" w:space="0" w:color="auto"/>
      </w:divBdr>
    </w:div>
    <w:div w:id="1101678763">
      <w:bodyDiv w:val="1"/>
      <w:marLeft w:val="0"/>
      <w:marRight w:val="0"/>
      <w:marTop w:val="0"/>
      <w:marBottom w:val="0"/>
      <w:divBdr>
        <w:top w:val="none" w:sz="0" w:space="0" w:color="auto"/>
        <w:left w:val="none" w:sz="0" w:space="0" w:color="auto"/>
        <w:bottom w:val="none" w:sz="0" w:space="0" w:color="auto"/>
        <w:right w:val="none" w:sz="0" w:space="0" w:color="auto"/>
      </w:divBdr>
    </w:div>
    <w:div w:id="1101729630">
      <w:bodyDiv w:val="1"/>
      <w:marLeft w:val="0"/>
      <w:marRight w:val="0"/>
      <w:marTop w:val="0"/>
      <w:marBottom w:val="0"/>
      <w:divBdr>
        <w:top w:val="none" w:sz="0" w:space="0" w:color="auto"/>
        <w:left w:val="none" w:sz="0" w:space="0" w:color="auto"/>
        <w:bottom w:val="none" w:sz="0" w:space="0" w:color="auto"/>
        <w:right w:val="none" w:sz="0" w:space="0" w:color="auto"/>
      </w:divBdr>
    </w:div>
    <w:div w:id="1103723317">
      <w:bodyDiv w:val="1"/>
      <w:marLeft w:val="0"/>
      <w:marRight w:val="0"/>
      <w:marTop w:val="0"/>
      <w:marBottom w:val="0"/>
      <w:divBdr>
        <w:top w:val="none" w:sz="0" w:space="0" w:color="auto"/>
        <w:left w:val="none" w:sz="0" w:space="0" w:color="auto"/>
        <w:bottom w:val="none" w:sz="0" w:space="0" w:color="auto"/>
        <w:right w:val="none" w:sz="0" w:space="0" w:color="auto"/>
      </w:divBdr>
    </w:div>
    <w:div w:id="1115252263">
      <w:bodyDiv w:val="1"/>
      <w:marLeft w:val="0"/>
      <w:marRight w:val="0"/>
      <w:marTop w:val="0"/>
      <w:marBottom w:val="0"/>
      <w:divBdr>
        <w:top w:val="none" w:sz="0" w:space="0" w:color="auto"/>
        <w:left w:val="none" w:sz="0" w:space="0" w:color="auto"/>
        <w:bottom w:val="none" w:sz="0" w:space="0" w:color="auto"/>
        <w:right w:val="none" w:sz="0" w:space="0" w:color="auto"/>
      </w:divBdr>
    </w:div>
    <w:div w:id="1117220036">
      <w:bodyDiv w:val="1"/>
      <w:marLeft w:val="0"/>
      <w:marRight w:val="0"/>
      <w:marTop w:val="0"/>
      <w:marBottom w:val="0"/>
      <w:divBdr>
        <w:top w:val="none" w:sz="0" w:space="0" w:color="auto"/>
        <w:left w:val="none" w:sz="0" w:space="0" w:color="auto"/>
        <w:bottom w:val="none" w:sz="0" w:space="0" w:color="auto"/>
        <w:right w:val="none" w:sz="0" w:space="0" w:color="auto"/>
      </w:divBdr>
    </w:div>
    <w:div w:id="1119295873">
      <w:bodyDiv w:val="1"/>
      <w:marLeft w:val="0"/>
      <w:marRight w:val="0"/>
      <w:marTop w:val="0"/>
      <w:marBottom w:val="0"/>
      <w:divBdr>
        <w:top w:val="none" w:sz="0" w:space="0" w:color="auto"/>
        <w:left w:val="none" w:sz="0" w:space="0" w:color="auto"/>
        <w:bottom w:val="none" w:sz="0" w:space="0" w:color="auto"/>
        <w:right w:val="none" w:sz="0" w:space="0" w:color="auto"/>
      </w:divBdr>
    </w:div>
    <w:div w:id="1120798712">
      <w:bodyDiv w:val="1"/>
      <w:marLeft w:val="0"/>
      <w:marRight w:val="0"/>
      <w:marTop w:val="0"/>
      <w:marBottom w:val="0"/>
      <w:divBdr>
        <w:top w:val="none" w:sz="0" w:space="0" w:color="auto"/>
        <w:left w:val="none" w:sz="0" w:space="0" w:color="auto"/>
        <w:bottom w:val="none" w:sz="0" w:space="0" w:color="auto"/>
        <w:right w:val="none" w:sz="0" w:space="0" w:color="auto"/>
      </w:divBdr>
    </w:div>
    <w:div w:id="1128745397">
      <w:bodyDiv w:val="1"/>
      <w:marLeft w:val="0"/>
      <w:marRight w:val="0"/>
      <w:marTop w:val="0"/>
      <w:marBottom w:val="0"/>
      <w:divBdr>
        <w:top w:val="none" w:sz="0" w:space="0" w:color="auto"/>
        <w:left w:val="none" w:sz="0" w:space="0" w:color="auto"/>
        <w:bottom w:val="none" w:sz="0" w:space="0" w:color="auto"/>
        <w:right w:val="none" w:sz="0" w:space="0" w:color="auto"/>
      </w:divBdr>
    </w:div>
    <w:div w:id="1139374686">
      <w:bodyDiv w:val="1"/>
      <w:marLeft w:val="0"/>
      <w:marRight w:val="0"/>
      <w:marTop w:val="0"/>
      <w:marBottom w:val="0"/>
      <w:divBdr>
        <w:top w:val="none" w:sz="0" w:space="0" w:color="auto"/>
        <w:left w:val="none" w:sz="0" w:space="0" w:color="auto"/>
        <w:bottom w:val="none" w:sz="0" w:space="0" w:color="auto"/>
        <w:right w:val="none" w:sz="0" w:space="0" w:color="auto"/>
      </w:divBdr>
    </w:div>
    <w:div w:id="1142573427">
      <w:bodyDiv w:val="1"/>
      <w:marLeft w:val="0"/>
      <w:marRight w:val="0"/>
      <w:marTop w:val="0"/>
      <w:marBottom w:val="0"/>
      <w:divBdr>
        <w:top w:val="none" w:sz="0" w:space="0" w:color="auto"/>
        <w:left w:val="none" w:sz="0" w:space="0" w:color="auto"/>
        <w:bottom w:val="none" w:sz="0" w:space="0" w:color="auto"/>
        <w:right w:val="none" w:sz="0" w:space="0" w:color="auto"/>
      </w:divBdr>
    </w:div>
    <w:div w:id="1149633667">
      <w:bodyDiv w:val="1"/>
      <w:marLeft w:val="0"/>
      <w:marRight w:val="0"/>
      <w:marTop w:val="0"/>
      <w:marBottom w:val="0"/>
      <w:divBdr>
        <w:top w:val="none" w:sz="0" w:space="0" w:color="auto"/>
        <w:left w:val="none" w:sz="0" w:space="0" w:color="auto"/>
        <w:bottom w:val="none" w:sz="0" w:space="0" w:color="auto"/>
        <w:right w:val="none" w:sz="0" w:space="0" w:color="auto"/>
      </w:divBdr>
      <w:divsChild>
        <w:div w:id="1508640743">
          <w:marLeft w:val="547"/>
          <w:marRight w:val="0"/>
          <w:marTop w:val="0"/>
          <w:marBottom w:val="0"/>
          <w:divBdr>
            <w:top w:val="none" w:sz="0" w:space="0" w:color="auto"/>
            <w:left w:val="none" w:sz="0" w:space="0" w:color="auto"/>
            <w:bottom w:val="none" w:sz="0" w:space="0" w:color="auto"/>
            <w:right w:val="none" w:sz="0" w:space="0" w:color="auto"/>
          </w:divBdr>
        </w:div>
      </w:divsChild>
    </w:div>
    <w:div w:id="1150826052">
      <w:bodyDiv w:val="1"/>
      <w:marLeft w:val="0"/>
      <w:marRight w:val="0"/>
      <w:marTop w:val="0"/>
      <w:marBottom w:val="0"/>
      <w:divBdr>
        <w:top w:val="none" w:sz="0" w:space="0" w:color="auto"/>
        <w:left w:val="none" w:sz="0" w:space="0" w:color="auto"/>
        <w:bottom w:val="none" w:sz="0" w:space="0" w:color="auto"/>
        <w:right w:val="none" w:sz="0" w:space="0" w:color="auto"/>
      </w:divBdr>
    </w:div>
    <w:div w:id="1152063414">
      <w:bodyDiv w:val="1"/>
      <w:marLeft w:val="0"/>
      <w:marRight w:val="0"/>
      <w:marTop w:val="0"/>
      <w:marBottom w:val="0"/>
      <w:divBdr>
        <w:top w:val="none" w:sz="0" w:space="0" w:color="auto"/>
        <w:left w:val="none" w:sz="0" w:space="0" w:color="auto"/>
        <w:bottom w:val="none" w:sz="0" w:space="0" w:color="auto"/>
        <w:right w:val="none" w:sz="0" w:space="0" w:color="auto"/>
      </w:divBdr>
    </w:div>
    <w:div w:id="1158156834">
      <w:bodyDiv w:val="1"/>
      <w:marLeft w:val="0"/>
      <w:marRight w:val="0"/>
      <w:marTop w:val="0"/>
      <w:marBottom w:val="0"/>
      <w:divBdr>
        <w:top w:val="none" w:sz="0" w:space="0" w:color="auto"/>
        <w:left w:val="none" w:sz="0" w:space="0" w:color="auto"/>
        <w:bottom w:val="none" w:sz="0" w:space="0" w:color="auto"/>
        <w:right w:val="none" w:sz="0" w:space="0" w:color="auto"/>
      </w:divBdr>
    </w:div>
    <w:div w:id="1158233826">
      <w:bodyDiv w:val="1"/>
      <w:marLeft w:val="0"/>
      <w:marRight w:val="0"/>
      <w:marTop w:val="0"/>
      <w:marBottom w:val="0"/>
      <w:divBdr>
        <w:top w:val="none" w:sz="0" w:space="0" w:color="auto"/>
        <w:left w:val="none" w:sz="0" w:space="0" w:color="auto"/>
        <w:bottom w:val="none" w:sz="0" w:space="0" w:color="auto"/>
        <w:right w:val="none" w:sz="0" w:space="0" w:color="auto"/>
      </w:divBdr>
    </w:div>
    <w:div w:id="1162693894">
      <w:bodyDiv w:val="1"/>
      <w:marLeft w:val="0"/>
      <w:marRight w:val="0"/>
      <w:marTop w:val="0"/>
      <w:marBottom w:val="0"/>
      <w:divBdr>
        <w:top w:val="none" w:sz="0" w:space="0" w:color="auto"/>
        <w:left w:val="none" w:sz="0" w:space="0" w:color="auto"/>
        <w:bottom w:val="none" w:sz="0" w:space="0" w:color="auto"/>
        <w:right w:val="none" w:sz="0" w:space="0" w:color="auto"/>
      </w:divBdr>
    </w:div>
    <w:div w:id="1165586898">
      <w:bodyDiv w:val="1"/>
      <w:marLeft w:val="0"/>
      <w:marRight w:val="0"/>
      <w:marTop w:val="0"/>
      <w:marBottom w:val="0"/>
      <w:divBdr>
        <w:top w:val="none" w:sz="0" w:space="0" w:color="auto"/>
        <w:left w:val="none" w:sz="0" w:space="0" w:color="auto"/>
        <w:bottom w:val="none" w:sz="0" w:space="0" w:color="auto"/>
        <w:right w:val="none" w:sz="0" w:space="0" w:color="auto"/>
      </w:divBdr>
    </w:div>
    <w:div w:id="1176963475">
      <w:bodyDiv w:val="1"/>
      <w:marLeft w:val="0"/>
      <w:marRight w:val="0"/>
      <w:marTop w:val="0"/>
      <w:marBottom w:val="0"/>
      <w:divBdr>
        <w:top w:val="none" w:sz="0" w:space="0" w:color="auto"/>
        <w:left w:val="none" w:sz="0" w:space="0" w:color="auto"/>
        <w:bottom w:val="none" w:sz="0" w:space="0" w:color="auto"/>
        <w:right w:val="none" w:sz="0" w:space="0" w:color="auto"/>
      </w:divBdr>
    </w:div>
    <w:div w:id="1178468690">
      <w:bodyDiv w:val="1"/>
      <w:marLeft w:val="0"/>
      <w:marRight w:val="0"/>
      <w:marTop w:val="0"/>
      <w:marBottom w:val="0"/>
      <w:divBdr>
        <w:top w:val="none" w:sz="0" w:space="0" w:color="auto"/>
        <w:left w:val="none" w:sz="0" w:space="0" w:color="auto"/>
        <w:bottom w:val="none" w:sz="0" w:space="0" w:color="auto"/>
        <w:right w:val="none" w:sz="0" w:space="0" w:color="auto"/>
      </w:divBdr>
    </w:div>
    <w:div w:id="1178731410">
      <w:bodyDiv w:val="1"/>
      <w:marLeft w:val="0"/>
      <w:marRight w:val="0"/>
      <w:marTop w:val="0"/>
      <w:marBottom w:val="0"/>
      <w:divBdr>
        <w:top w:val="none" w:sz="0" w:space="0" w:color="auto"/>
        <w:left w:val="none" w:sz="0" w:space="0" w:color="auto"/>
        <w:bottom w:val="none" w:sz="0" w:space="0" w:color="auto"/>
        <w:right w:val="none" w:sz="0" w:space="0" w:color="auto"/>
      </w:divBdr>
    </w:div>
    <w:div w:id="1184513603">
      <w:bodyDiv w:val="1"/>
      <w:marLeft w:val="0"/>
      <w:marRight w:val="0"/>
      <w:marTop w:val="0"/>
      <w:marBottom w:val="0"/>
      <w:divBdr>
        <w:top w:val="none" w:sz="0" w:space="0" w:color="auto"/>
        <w:left w:val="none" w:sz="0" w:space="0" w:color="auto"/>
        <w:bottom w:val="none" w:sz="0" w:space="0" w:color="auto"/>
        <w:right w:val="none" w:sz="0" w:space="0" w:color="auto"/>
      </w:divBdr>
    </w:div>
    <w:div w:id="1185486170">
      <w:bodyDiv w:val="1"/>
      <w:marLeft w:val="0"/>
      <w:marRight w:val="0"/>
      <w:marTop w:val="0"/>
      <w:marBottom w:val="0"/>
      <w:divBdr>
        <w:top w:val="none" w:sz="0" w:space="0" w:color="auto"/>
        <w:left w:val="none" w:sz="0" w:space="0" w:color="auto"/>
        <w:bottom w:val="none" w:sz="0" w:space="0" w:color="auto"/>
        <w:right w:val="none" w:sz="0" w:space="0" w:color="auto"/>
      </w:divBdr>
    </w:div>
    <w:div w:id="1188251920">
      <w:bodyDiv w:val="1"/>
      <w:marLeft w:val="0"/>
      <w:marRight w:val="0"/>
      <w:marTop w:val="0"/>
      <w:marBottom w:val="0"/>
      <w:divBdr>
        <w:top w:val="none" w:sz="0" w:space="0" w:color="auto"/>
        <w:left w:val="none" w:sz="0" w:space="0" w:color="auto"/>
        <w:bottom w:val="none" w:sz="0" w:space="0" w:color="auto"/>
        <w:right w:val="none" w:sz="0" w:space="0" w:color="auto"/>
      </w:divBdr>
    </w:div>
    <w:div w:id="1202011767">
      <w:bodyDiv w:val="1"/>
      <w:marLeft w:val="0"/>
      <w:marRight w:val="0"/>
      <w:marTop w:val="0"/>
      <w:marBottom w:val="0"/>
      <w:divBdr>
        <w:top w:val="none" w:sz="0" w:space="0" w:color="auto"/>
        <w:left w:val="none" w:sz="0" w:space="0" w:color="auto"/>
        <w:bottom w:val="none" w:sz="0" w:space="0" w:color="auto"/>
        <w:right w:val="none" w:sz="0" w:space="0" w:color="auto"/>
      </w:divBdr>
    </w:div>
    <w:div w:id="1203716377">
      <w:bodyDiv w:val="1"/>
      <w:marLeft w:val="0"/>
      <w:marRight w:val="0"/>
      <w:marTop w:val="0"/>
      <w:marBottom w:val="0"/>
      <w:divBdr>
        <w:top w:val="none" w:sz="0" w:space="0" w:color="auto"/>
        <w:left w:val="none" w:sz="0" w:space="0" w:color="auto"/>
        <w:bottom w:val="none" w:sz="0" w:space="0" w:color="auto"/>
        <w:right w:val="none" w:sz="0" w:space="0" w:color="auto"/>
      </w:divBdr>
    </w:div>
    <w:div w:id="1211962043">
      <w:bodyDiv w:val="1"/>
      <w:marLeft w:val="0"/>
      <w:marRight w:val="0"/>
      <w:marTop w:val="0"/>
      <w:marBottom w:val="0"/>
      <w:divBdr>
        <w:top w:val="none" w:sz="0" w:space="0" w:color="auto"/>
        <w:left w:val="none" w:sz="0" w:space="0" w:color="auto"/>
        <w:bottom w:val="none" w:sz="0" w:space="0" w:color="auto"/>
        <w:right w:val="none" w:sz="0" w:space="0" w:color="auto"/>
      </w:divBdr>
    </w:div>
    <w:div w:id="1216429236">
      <w:bodyDiv w:val="1"/>
      <w:marLeft w:val="0"/>
      <w:marRight w:val="0"/>
      <w:marTop w:val="0"/>
      <w:marBottom w:val="0"/>
      <w:divBdr>
        <w:top w:val="none" w:sz="0" w:space="0" w:color="auto"/>
        <w:left w:val="none" w:sz="0" w:space="0" w:color="auto"/>
        <w:bottom w:val="none" w:sz="0" w:space="0" w:color="auto"/>
        <w:right w:val="none" w:sz="0" w:space="0" w:color="auto"/>
      </w:divBdr>
    </w:div>
    <w:div w:id="1221019975">
      <w:bodyDiv w:val="1"/>
      <w:marLeft w:val="0"/>
      <w:marRight w:val="0"/>
      <w:marTop w:val="0"/>
      <w:marBottom w:val="0"/>
      <w:divBdr>
        <w:top w:val="none" w:sz="0" w:space="0" w:color="auto"/>
        <w:left w:val="none" w:sz="0" w:space="0" w:color="auto"/>
        <w:bottom w:val="none" w:sz="0" w:space="0" w:color="auto"/>
        <w:right w:val="none" w:sz="0" w:space="0" w:color="auto"/>
      </w:divBdr>
    </w:div>
    <w:div w:id="1227573422">
      <w:bodyDiv w:val="1"/>
      <w:marLeft w:val="0"/>
      <w:marRight w:val="0"/>
      <w:marTop w:val="0"/>
      <w:marBottom w:val="0"/>
      <w:divBdr>
        <w:top w:val="none" w:sz="0" w:space="0" w:color="auto"/>
        <w:left w:val="none" w:sz="0" w:space="0" w:color="auto"/>
        <w:bottom w:val="none" w:sz="0" w:space="0" w:color="auto"/>
        <w:right w:val="none" w:sz="0" w:space="0" w:color="auto"/>
      </w:divBdr>
    </w:div>
    <w:div w:id="1228884578">
      <w:bodyDiv w:val="1"/>
      <w:marLeft w:val="0"/>
      <w:marRight w:val="0"/>
      <w:marTop w:val="0"/>
      <w:marBottom w:val="0"/>
      <w:divBdr>
        <w:top w:val="none" w:sz="0" w:space="0" w:color="auto"/>
        <w:left w:val="none" w:sz="0" w:space="0" w:color="auto"/>
        <w:bottom w:val="none" w:sz="0" w:space="0" w:color="auto"/>
        <w:right w:val="none" w:sz="0" w:space="0" w:color="auto"/>
      </w:divBdr>
    </w:div>
    <w:div w:id="1234394805">
      <w:bodyDiv w:val="1"/>
      <w:marLeft w:val="0"/>
      <w:marRight w:val="0"/>
      <w:marTop w:val="0"/>
      <w:marBottom w:val="0"/>
      <w:divBdr>
        <w:top w:val="none" w:sz="0" w:space="0" w:color="auto"/>
        <w:left w:val="none" w:sz="0" w:space="0" w:color="auto"/>
        <w:bottom w:val="none" w:sz="0" w:space="0" w:color="auto"/>
        <w:right w:val="none" w:sz="0" w:space="0" w:color="auto"/>
      </w:divBdr>
    </w:div>
    <w:div w:id="1235510708">
      <w:bodyDiv w:val="1"/>
      <w:marLeft w:val="0"/>
      <w:marRight w:val="0"/>
      <w:marTop w:val="0"/>
      <w:marBottom w:val="0"/>
      <w:divBdr>
        <w:top w:val="none" w:sz="0" w:space="0" w:color="auto"/>
        <w:left w:val="none" w:sz="0" w:space="0" w:color="auto"/>
        <w:bottom w:val="none" w:sz="0" w:space="0" w:color="auto"/>
        <w:right w:val="none" w:sz="0" w:space="0" w:color="auto"/>
      </w:divBdr>
    </w:div>
    <w:div w:id="1236472539">
      <w:bodyDiv w:val="1"/>
      <w:marLeft w:val="0"/>
      <w:marRight w:val="0"/>
      <w:marTop w:val="0"/>
      <w:marBottom w:val="0"/>
      <w:divBdr>
        <w:top w:val="none" w:sz="0" w:space="0" w:color="auto"/>
        <w:left w:val="none" w:sz="0" w:space="0" w:color="auto"/>
        <w:bottom w:val="none" w:sz="0" w:space="0" w:color="auto"/>
        <w:right w:val="none" w:sz="0" w:space="0" w:color="auto"/>
      </w:divBdr>
    </w:div>
    <w:div w:id="1240824675">
      <w:bodyDiv w:val="1"/>
      <w:marLeft w:val="0"/>
      <w:marRight w:val="0"/>
      <w:marTop w:val="0"/>
      <w:marBottom w:val="0"/>
      <w:divBdr>
        <w:top w:val="none" w:sz="0" w:space="0" w:color="auto"/>
        <w:left w:val="none" w:sz="0" w:space="0" w:color="auto"/>
        <w:bottom w:val="none" w:sz="0" w:space="0" w:color="auto"/>
        <w:right w:val="none" w:sz="0" w:space="0" w:color="auto"/>
      </w:divBdr>
      <w:divsChild>
        <w:div w:id="634412888">
          <w:marLeft w:val="547"/>
          <w:marRight w:val="0"/>
          <w:marTop w:val="0"/>
          <w:marBottom w:val="0"/>
          <w:divBdr>
            <w:top w:val="none" w:sz="0" w:space="0" w:color="auto"/>
            <w:left w:val="none" w:sz="0" w:space="0" w:color="auto"/>
            <w:bottom w:val="none" w:sz="0" w:space="0" w:color="auto"/>
            <w:right w:val="none" w:sz="0" w:space="0" w:color="auto"/>
          </w:divBdr>
        </w:div>
      </w:divsChild>
    </w:div>
    <w:div w:id="1241061985">
      <w:bodyDiv w:val="1"/>
      <w:marLeft w:val="0"/>
      <w:marRight w:val="0"/>
      <w:marTop w:val="0"/>
      <w:marBottom w:val="0"/>
      <w:divBdr>
        <w:top w:val="none" w:sz="0" w:space="0" w:color="auto"/>
        <w:left w:val="none" w:sz="0" w:space="0" w:color="auto"/>
        <w:bottom w:val="none" w:sz="0" w:space="0" w:color="auto"/>
        <w:right w:val="none" w:sz="0" w:space="0" w:color="auto"/>
      </w:divBdr>
    </w:div>
    <w:div w:id="1242594439">
      <w:bodyDiv w:val="1"/>
      <w:marLeft w:val="0"/>
      <w:marRight w:val="0"/>
      <w:marTop w:val="0"/>
      <w:marBottom w:val="0"/>
      <w:divBdr>
        <w:top w:val="none" w:sz="0" w:space="0" w:color="auto"/>
        <w:left w:val="none" w:sz="0" w:space="0" w:color="auto"/>
        <w:bottom w:val="none" w:sz="0" w:space="0" w:color="auto"/>
        <w:right w:val="none" w:sz="0" w:space="0" w:color="auto"/>
      </w:divBdr>
    </w:div>
    <w:div w:id="1249849126">
      <w:bodyDiv w:val="1"/>
      <w:marLeft w:val="0"/>
      <w:marRight w:val="0"/>
      <w:marTop w:val="0"/>
      <w:marBottom w:val="0"/>
      <w:divBdr>
        <w:top w:val="none" w:sz="0" w:space="0" w:color="auto"/>
        <w:left w:val="none" w:sz="0" w:space="0" w:color="auto"/>
        <w:bottom w:val="none" w:sz="0" w:space="0" w:color="auto"/>
        <w:right w:val="none" w:sz="0" w:space="0" w:color="auto"/>
      </w:divBdr>
    </w:div>
    <w:div w:id="1252814185">
      <w:bodyDiv w:val="1"/>
      <w:marLeft w:val="0"/>
      <w:marRight w:val="0"/>
      <w:marTop w:val="0"/>
      <w:marBottom w:val="0"/>
      <w:divBdr>
        <w:top w:val="none" w:sz="0" w:space="0" w:color="auto"/>
        <w:left w:val="none" w:sz="0" w:space="0" w:color="auto"/>
        <w:bottom w:val="none" w:sz="0" w:space="0" w:color="auto"/>
        <w:right w:val="none" w:sz="0" w:space="0" w:color="auto"/>
      </w:divBdr>
    </w:div>
    <w:div w:id="1257054361">
      <w:bodyDiv w:val="1"/>
      <w:marLeft w:val="0"/>
      <w:marRight w:val="0"/>
      <w:marTop w:val="0"/>
      <w:marBottom w:val="0"/>
      <w:divBdr>
        <w:top w:val="none" w:sz="0" w:space="0" w:color="auto"/>
        <w:left w:val="none" w:sz="0" w:space="0" w:color="auto"/>
        <w:bottom w:val="none" w:sz="0" w:space="0" w:color="auto"/>
        <w:right w:val="none" w:sz="0" w:space="0" w:color="auto"/>
      </w:divBdr>
    </w:div>
    <w:div w:id="1257245410">
      <w:bodyDiv w:val="1"/>
      <w:marLeft w:val="0"/>
      <w:marRight w:val="0"/>
      <w:marTop w:val="0"/>
      <w:marBottom w:val="0"/>
      <w:divBdr>
        <w:top w:val="none" w:sz="0" w:space="0" w:color="auto"/>
        <w:left w:val="none" w:sz="0" w:space="0" w:color="auto"/>
        <w:bottom w:val="none" w:sz="0" w:space="0" w:color="auto"/>
        <w:right w:val="none" w:sz="0" w:space="0" w:color="auto"/>
      </w:divBdr>
      <w:divsChild>
        <w:div w:id="1172643851">
          <w:marLeft w:val="0"/>
          <w:marRight w:val="0"/>
          <w:marTop w:val="0"/>
          <w:marBottom w:val="0"/>
          <w:divBdr>
            <w:top w:val="none" w:sz="0" w:space="0" w:color="auto"/>
            <w:left w:val="none" w:sz="0" w:space="0" w:color="auto"/>
            <w:bottom w:val="none" w:sz="0" w:space="0" w:color="auto"/>
            <w:right w:val="none" w:sz="0" w:space="0" w:color="auto"/>
          </w:divBdr>
          <w:divsChild>
            <w:div w:id="4134253">
              <w:marLeft w:val="0"/>
              <w:marRight w:val="0"/>
              <w:marTop w:val="0"/>
              <w:marBottom w:val="0"/>
              <w:divBdr>
                <w:top w:val="none" w:sz="0" w:space="0" w:color="auto"/>
                <w:left w:val="none" w:sz="0" w:space="0" w:color="auto"/>
                <w:bottom w:val="none" w:sz="0" w:space="0" w:color="auto"/>
                <w:right w:val="none" w:sz="0" w:space="0" w:color="auto"/>
              </w:divBdr>
            </w:div>
            <w:div w:id="22757809">
              <w:marLeft w:val="0"/>
              <w:marRight w:val="0"/>
              <w:marTop w:val="0"/>
              <w:marBottom w:val="0"/>
              <w:divBdr>
                <w:top w:val="none" w:sz="0" w:space="0" w:color="auto"/>
                <w:left w:val="none" w:sz="0" w:space="0" w:color="auto"/>
                <w:bottom w:val="none" w:sz="0" w:space="0" w:color="auto"/>
                <w:right w:val="none" w:sz="0" w:space="0" w:color="auto"/>
              </w:divBdr>
            </w:div>
            <w:div w:id="113796462">
              <w:marLeft w:val="0"/>
              <w:marRight w:val="0"/>
              <w:marTop w:val="0"/>
              <w:marBottom w:val="0"/>
              <w:divBdr>
                <w:top w:val="none" w:sz="0" w:space="0" w:color="auto"/>
                <w:left w:val="none" w:sz="0" w:space="0" w:color="auto"/>
                <w:bottom w:val="none" w:sz="0" w:space="0" w:color="auto"/>
                <w:right w:val="none" w:sz="0" w:space="0" w:color="auto"/>
              </w:divBdr>
            </w:div>
            <w:div w:id="148446618">
              <w:marLeft w:val="0"/>
              <w:marRight w:val="0"/>
              <w:marTop w:val="0"/>
              <w:marBottom w:val="0"/>
              <w:divBdr>
                <w:top w:val="none" w:sz="0" w:space="0" w:color="auto"/>
                <w:left w:val="none" w:sz="0" w:space="0" w:color="auto"/>
                <w:bottom w:val="none" w:sz="0" w:space="0" w:color="auto"/>
                <w:right w:val="none" w:sz="0" w:space="0" w:color="auto"/>
              </w:divBdr>
            </w:div>
            <w:div w:id="230581768">
              <w:marLeft w:val="0"/>
              <w:marRight w:val="0"/>
              <w:marTop w:val="0"/>
              <w:marBottom w:val="0"/>
              <w:divBdr>
                <w:top w:val="none" w:sz="0" w:space="0" w:color="auto"/>
                <w:left w:val="none" w:sz="0" w:space="0" w:color="auto"/>
                <w:bottom w:val="none" w:sz="0" w:space="0" w:color="auto"/>
                <w:right w:val="none" w:sz="0" w:space="0" w:color="auto"/>
              </w:divBdr>
            </w:div>
            <w:div w:id="295454810">
              <w:marLeft w:val="0"/>
              <w:marRight w:val="0"/>
              <w:marTop w:val="0"/>
              <w:marBottom w:val="0"/>
              <w:divBdr>
                <w:top w:val="none" w:sz="0" w:space="0" w:color="auto"/>
                <w:left w:val="none" w:sz="0" w:space="0" w:color="auto"/>
                <w:bottom w:val="none" w:sz="0" w:space="0" w:color="auto"/>
                <w:right w:val="none" w:sz="0" w:space="0" w:color="auto"/>
              </w:divBdr>
            </w:div>
            <w:div w:id="318047596">
              <w:marLeft w:val="0"/>
              <w:marRight w:val="0"/>
              <w:marTop w:val="0"/>
              <w:marBottom w:val="0"/>
              <w:divBdr>
                <w:top w:val="none" w:sz="0" w:space="0" w:color="auto"/>
                <w:left w:val="none" w:sz="0" w:space="0" w:color="auto"/>
                <w:bottom w:val="none" w:sz="0" w:space="0" w:color="auto"/>
                <w:right w:val="none" w:sz="0" w:space="0" w:color="auto"/>
              </w:divBdr>
            </w:div>
            <w:div w:id="481310715">
              <w:marLeft w:val="0"/>
              <w:marRight w:val="0"/>
              <w:marTop w:val="0"/>
              <w:marBottom w:val="0"/>
              <w:divBdr>
                <w:top w:val="none" w:sz="0" w:space="0" w:color="auto"/>
                <w:left w:val="none" w:sz="0" w:space="0" w:color="auto"/>
                <w:bottom w:val="none" w:sz="0" w:space="0" w:color="auto"/>
                <w:right w:val="none" w:sz="0" w:space="0" w:color="auto"/>
              </w:divBdr>
            </w:div>
            <w:div w:id="483473187">
              <w:marLeft w:val="0"/>
              <w:marRight w:val="0"/>
              <w:marTop w:val="0"/>
              <w:marBottom w:val="0"/>
              <w:divBdr>
                <w:top w:val="none" w:sz="0" w:space="0" w:color="auto"/>
                <w:left w:val="none" w:sz="0" w:space="0" w:color="auto"/>
                <w:bottom w:val="none" w:sz="0" w:space="0" w:color="auto"/>
                <w:right w:val="none" w:sz="0" w:space="0" w:color="auto"/>
              </w:divBdr>
            </w:div>
            <w:div w:id="602344078">
              <w:marLeft w:val="0"/>
              <w:marRight w:val="0"/>
              <w:marTop w:val="0"/>
              <w:marBottom w:val="0"/>
              <w:divBdr>
                <w:top w:val="none" w:sz="0" w:space="0" w:color="auto"/>
                <w:left w:val="none" w:sz="0" w:space="0" w:color="auto"/>
                <w:bottom w:val="none" w:sz="0" w:space="0" w:color="auto"/>
                <w:right w:val="none" w:sz="0" w:space="0" w:color="auto"/>
              </w:divBdr>
            </w:div>
            <w:div w:id="673411182">
              <w:marLeft w:val="0"/>
              <w:marRight w:val="0"/>
              <w:marTop w:val="0"/>
              <w:marBottom w:val="0"/>
              <w:divBdr>
                <w:top w:val="none" w:sz="0" w:space="0" w:color="auto"/>
                <w:left w:val="none" w:sz="0" w:space="0" w:color="auto"/>
                <w:bottom w:val="none" w:sz="0" w:space="0" w:color="auto"/>
                <w:right w:val="none" w:sz="0" w:space="0" w:color="auto"/>
              </w:divBdr>
            </w:div>
            <w:div w:id="757870932">
              <w:marLeft w:val="0"/>
              <w:marRight w:val="0"/>
              <w:marTop w:val="0"/>
              <w:marBottom w:val="0"/>
              <w:divBdr>
                <w:top w:val="none" w:sz="0" w:space="0" w:color="auto"/>
                <w:left w:val="none" w:sz="0" w:space="0" w:color="auto"/>
                <w:bottom w:val="none" w:sz="0" w:space="0" w:color="auto"/>
                <w:right w:val="none" w:sz="0" w:space="0" w:color="auto"/>
              </w:divBdr>
            </w:div>
            <w:div w:id="929316354">
              <w:marLeft w:val="0"/>
              <w:marRight w:val="0"/>
              <w:marTop w:val="0"/>
              <w:marBottom w:val="0"/>
              <w:divBdr>
                <w:top w:val="none" w:sz="0" w:space="0" w:color="auto"/>
                <w:left w:val="none" w:sz="0" w:space="0" w:color="auto"/>
                <w:bottom w:val="none" w:sz="0" w:space="0" w:color="auto"/>
                <w:right w:val="none" w:sz="0" w:space="0" w:color="auto"/>
              </w:divBdr>
            </w:div>
            <w:div w:id="1014570043">
              <w:marLeft w:val="0"/>
              <w:marRight w:val="0"/>
              <w:marTop w:val="0"/>
              <w:marBottom w:val="0"/>
              <w:divBdr>
                <w:top w:val="none" w:sz="0" w:space="0" w:color="auto"/>
                <w:left w:val="none" w:sz="0" w:space="0" w:color="auto"/>
                <w:bottom w:val="none" w:sz="0" w:space="0" w:color="auto"/>
                <w:right w:val="none" w:sz="0" w:space="0" w:color="auto"/>
              </w:divBdr>
            </w:div>
            <w:div w:id="1026638481">
              <w:marLeft w:val="0"/>
              <w:marRight w:val="0"/>
              <w:marTop w:val="0"/>
              <w:marBottom w:val="0"/>
              <w:divBdr>
                <w:top w:val="none" w:sz="0" w:space="0" w:color="auto"/>
                <w:left w:val="none" w:sz="0" w:space="0" w:color="auto"/>
                <w:bottom w:val="none" w:sz="0" w:space="0" w:color="auto"/>
                <w:right w:val="none" w:sz="0" w:space="0" w:color="auto"/>
              </w:divBdr>
            </w:div>
            <w:div w:id="1044141327">
              <w:marLeft w:val="0"/>
              <w:marRight w:val="0"/>
              <w:marTop w:val="0"/>
              <w:marBottom w:val="0"/>
              <w:divBdr>
                <w:top w:val="none" w:sz="0" w:space="0" w:color="auto"/>
                <w:left w:val="none" w:sz="0" w:space="0" w:color="auto"/>
                <w:bottom w:val="none" w:sz="0" w:space="0" w:color="auto"/>
                <w:right w:val="none" w:sz="0" w:space="0" w:color="auto"/>
              </w:divBdr>
            </w:div>
            <w:div w:id="1215506481">
              <w:marLeft w:val="0"/>
              <w:marRight w:val="0"/>
              <w:marTop w:val="0"/>
              <w:marBottom w:val="0"/>
              <w:divBdr>
                <w:top w:val="none" w:sz="0" w:space="0" w:color="auto"/>
                <w:left w:val="none" w:sz="0" w:space="0" w:color="auto"/>
                <w:bottom w:val="none" w:sz="0" w:space="0" w:color="auto"/>
                <w:right w:val="none" w:sz="0" w:space="0" w:color="auto"/>
              </w:divBdr>
            </w:div>
            <w:div w:id="1216550401">
              <w:marLeft w:val="0"/>
              <w:marRight w:val="0"/>
              <w:marTop w:val="0"/>
              <w:marBottom w:val="0"/>
              <w:divBdr>
                <w:top w:val="none" w:sz="0" w:space="0" w:color="auto"/>
                <w:left w:val="none" w:sz="0" w:space="0" w:color="auto"/>
                <w:bottom w:val="none" w:sz="0" w:space="0" w:color="auto"/>
                <w:right w:val="none" w:sz="0" w:space="0" w:color="auto"/>
              </w:divBdr>
            </w:div>
            <w:div w:id="1268464344">
              <w:marLeft w:val="0"/>
              <w:marRight w:val="0"/>
              <w:marTop w:val="0"/>
              <w:marBottom w:val="0"/>
              <w:divBdr>
                <w:top w:val="none" w:sz="0" w:space="0" w:color="auto"/>
                <w:left w:val="none" w:sz="0" w:space="0" w:color="auto"/>
                <w:bottom w:val="none" w:sz="0" w:space="0" w:color="auto"/>
                <w:right w:val="none" w:sz="0" w:space="0" w:color="auto"/>
              </w:divBdr>
            </w:div>
            <w:div w:id="1383286346">
              <w:marLeft w:val="0"/>
              <w:marRight w:val="0"/>
              <w:marTop w:val="0"/>
              <w:marBottom w:val="0"/>
              <w:divBdr>
                <w:top w:val="none" w:sz="0" w:space="0" w:color="auto"/>
                <w:left w:val="none" w:sz="0" w:space="0" w:color="auto"/>
                <w:bottom w:val="none" w:sz="0" w:space="0" w:color="auto"/>
                <w:right w:val="none" w:sz="0" w:space="0" w:color="auto"/>
              </w:divBdr>
            </w:div>
            <w:div w:id="1427582159">
              <w:marLeft w:val="0"/>
              <w:marRight w:val="0"/>
              <w:marTop w:val="0"/>
              <w:marBottom w:val="0"/>
              <w:divBdr>
                <w:top w:val="none" w:sz="0" w:space="0" w:color="auto"/>
                <w:left w:val="none" w:sz="0" w:space="0" w:color="auto"/>
                <w:bottom w:val="none" w:sz="0" w:space="0" w:color="auto"/>
                <w:right w:val="none" w:sz="0" w:space="0" w:color="auto"/>
              </w:divBdr>
            </w:div>
            <w:div w:id="1430276500">
              <w:marLeft w:val="0"/>
              <w:marRight w:val="0"/>
              <w:marTop w:val="0"/>
              <w:marBottom w:val="0"/>
              <w:divBdr>
                <w:top w:val="none" w:sz="0" w:space="0" w:color="auto"/>
                <w:left w:val="none" w:sz="0" w:space="0" w:color="auto"/>
                <w:bottom w:val="none" w:sz="0" w:space="0" w:color="auto"/>
                <w:right w:val="none" w:sz="0" w:space="0" w:color="auto"/>
              </w:divBdr>
            </w:div>
            <w:div w:id="1441418034">
              <w:marLeft w:val="0"/>
              <w:marRight w:val="0"/>
              <w:marTop w:val="0"/>
              <w:marBottom w:val="0"/>
              <w:divBdr>
                <w:top w:val="none" w:sz="0" w:space="0" w:color="auto"/>
                <w:left w:val="none" w:sz="0" w:space="0" w:color="auto"/>
                <w:bottom w:val="none" w:sz="0" w:space="0" w:color="auto"/>
                <w:right w:val="none" w:sz="0" w:space="0" w:color="auto"/>
              </w:divBdr>
            </w:div>
            <w:div w:id="1454639096">
              <w:marLeft w:val="0"/>
              <w:marRight w:val="0"/>
              <w:marTop w:val="0"/>
              <w:marBottom w:val="0"/>
              <w:divBdr>
                <w:top w:val="none" w:sz="0" w:space="0" w:color="auto"/>
                <w:left w:val="none" w:sz="0" w:space="0" w:color="auto"/>
                <w:bottom w:val="none" w:sz="0" w:space="0" w:color="auto"/>
                <w:right w:val="none" w:sz="0" w:space="0" w:color="auto"/>
              </w:divBdr>
            </w:div>
            <w:div w:id="1608543405">
              <w:marLeft w:val="0"/>
              <w:marRight w:val="0"/>
              <w:marTop w:val="0"/>
              <w:marBottom w:val="0"/>
              <w:divBdr>
                <w:top w:val="none" w:sz="0" w:space="0" w:color="auto"/>
                <w:left w:val="none" w:sz="0" w:space="0" w:color="auto"/>
                <w:bottom w:val="none" w:sz="0" w:space="0" w:color="auto"/>
                <w:right w:val="none" w:sz="0" w:space="0" w:color="auto"/>
              </w:divBdr>
            </w:div>
            <w:div w:id="1633707645">
              <w:marLeft w:val="0"/>
              <w:marRight w:val="0"/>
              <w:marTop w:val="0"/>
              <w:marBottom w:val="0"/>
              <w:divBdr>
                <w:top w:val="none" w:sz="0" w:space="0" w:color="auto"/>
                <w:left w:val="none" w:sz="0" w:space="0" w:color="auto"/>
                <w:bottom w:val="none" w:sz="0" w:space="0" w:color="auto"/>
                <w:right w:val="none" w:sz="0" w:space="0" w:color="auto"/>
              </w:divBdr>
            </w:div>
            <w:div w:id="1641884495">
              <w:marLeft w:val="0"/>
              <w:marRight w:val="0"/>
              <w:marTop w:val="0"/>
              <w:marBottom w:val="0"/>
              <w:divBdr>
                <w:top w:val="none" w:sz="0" w:space="0" w:color="auto"/>
                <w:left w:val="none" w:sz="0" w:space="0" w:color="auto"/>
                <w:bottom w:val="none" w:sz="0" w:space="0" w:color="auto"/>
                <w:right w:val="none" w:sz="0" w:space="0" w:color="auto"/>
              </w:divBdr>
            </w:div>
            <w:div w:id="1655450205">
              <w:marLeft w:val="0"/>
              <w:marRight w:val="0"/>
              <w:marTop w:val="0"/>
              <w:marBottom w:val="0"/>
              <w:divBdr>
                <w:top w:val="none" w:sz="0" w:space="0" w:color="auto"/>
                <w:left w:val="none" w:sz="0" w:space="0" w:color="auto"/>
                <w:bottom w:val="none" w:sz="0" w:space="0" w:color="auto"/>
                <w:right w:val="none" w:sz="0" w:space="0" w:color="auto"/>
              </w:divBdr>
            </w:div>
            <w:div w:id="1744913637">
              <w:marLeft w:val="0"/>
              <w:marRight w:val="0"/>
              <w:marTop w:val="0"/>
              <w:marBottom w:val="0"/>
              <w:divBdr>
                <w:top w:val="none" w:sz="0" w:space="0" w:color="auto"/>
                <w:left w:val="none" w:sz="0" w:space="0" w:color="auto"/>
                <w:bottom w:val="none" w:sz="0" w:space="0" w:color="auto"/>
                <w:right w:val="none" w:sz="0" w:space="0" w:color="auto"/>
              </w:divBdr>
            </w:div>
            <w:div w:id="1855993240">
              <w:marLeft w:val="0"/>
              <w:marRight w:val="0"/>
              <w:marTop w:val="0"/>
              <w:marBottom w:val="0"/>
              <w:divBdr>
                <w:top w:val="none" w:sz="0" w:space="0" w:color="auto"/>
                <w:left w:val="none" w:sz="0" w:space="0" w:color="auto"/>
                <w:bottom w:val="none" w:sz="0" w:space="0" w:color="auto"/>
                <w:right w:val="none" w:sz="0" w:space="0" w:color="auto"/>
              </w:divBdr>
            </w:div>
            <w:div w:id="2029484998">
              <w:marLeft w:val="0"/>
              <w:marRight w:val="0"/>
              <w:marTop w:val="0"/>
              <w:marBottom w:val="0"/>
              <w:divBdr>
                <w:top w:val="none" w:sz="0" w:space="0" w:color="auto"/>
                <w:left w:val="none" w:sz="0" w:space="0" w:color="auto"/>
                <w:bottom w:val="none" w:sz="0" w:space="0" w:color="auto"/>
                <w:right w:val="none" w:sz="0" w:space="0" w:color="auto"/>
              </w:divBdr>
            </w:div>
            <w:div w:id="2063478026">
              <w:marLeft w:val="0"/>
              <w:marRight w:val="0"/>
              <w:marTop w:val="0"/>
              <w:marBottom w:val="0"/>
              <w:divBdr>
                <w:top w:val="none" w:sz="0" w:space="0" w:color="auto"/>
                <w:left w:val="none" w:sz="0" w:space="0" w:color="auto"/>
                <w:bottom w:val="none" w:sz="0" w:space="0" w:color="auto"/>
                <w:right w:val="none" w:sz="0" w:space="0" w:color="auto"/>
              </w:divBdr>
            </w:div>
            <w:div w:id="2091652315">
              <w:marLeft w:val="0"/>
              <w:marRight w:val="0"/>
              <w:marTop w:val="0"/>
              <w:marBottom w:val="0"/>
              <w:divBdr>
                <w:top w:val="none" w:sz="0" w:space="0" w:color="auto"/>
                <w:left w:val="none" w:sz="0" w:space="0" w:color="auto"/>
                <w:bottom w:val="none" w:sz="0" w:space="0" w:color="auto"/>
                <w:right w:val="none" w:sz="0" w:space="0" w:color="auto"/>
              </w:divBdr>
            </w:div>
            <w:div w:id="2111192542">
              <w:marLeft w:val="0"/>
              <w:marRight w:val="0"/>
              <w:marTop w:val="0"/>
              <w:marBottom w:val="0"/>
              <w:divBdr>
                <w:top w:val="none" w:sz="0" w:space="0" w:color="auto"/>
                <w:left w:val="none" w:sz="0" w:space="0" w:color="auto"/>
                <w:bottom w:val="none" w:sz="0" w:space="0" w:color="auto"/>
                <w:right w:val="none" w:sz="0" w:space="0" w:color="auto"/>
              </w:divBdr>
            </w:div>
            <w:div w:id="214323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39567">
      <w:bodyDiv w:val="1"/>
      <w:marLeft w:val="0"/>
      <w:marRight w:val="0"/>
      <w:marTop w:val="0"/>
      <w:marBottom w:val="0"/>
      <w:divBdr>
        <w:top w:val="none" w:sz="0" w:space="0" w:color="auto"/>
        <w:left w:val="none" w:sz="0" w:space="0" w:color="auto"/>
        <w:bottom w:val="none" w:sz="0" w:space="0" w:color="auto"/>
        <w:right w:val="none" w:sz="0" w:space="0" w:color="auto"/>
      </w:divBdr>
    </w:div>
    <w:div w:id="1257599103">
      <w:bodyDiv w:val="1"/>
      <w:marLeft w:val="0"/>
      <w:marRight w:val="0"/>
      <w:marTop w:val="0"/>
      <w:marBottom w:val="0"/>
      <w:divBdr>
        <w:top w:val="none" w:sz="0" w:space="0" w:color="auto"/>
        <w:left w:val="none" w:sz="0" w:space="0" w:color="auto"/>
        <w:bottom w:val="none" w:sz="0" w:space="0" w:color="auto"/>
        <w:right w:val="none" w:sz="0" w:space="0" w:color="auto"/>
      </w:divBdr>
    </w:div>
    <w:div w:id="1262451362">
      <w:bodyDiv w:val="1"/>
      <w:marLeft w:val="0"/>
      <w:marRight w:val="0"/>
      <w:marTop w:val="0"/>
      <w:marBottom w:val="0"/>
      <w:divBdr>
        <w:top w:val="none" w:sz="0" w:space="0" w:color="auto"/>
        <w:left w:val="none" w:sz="0" w:space="0" w:color="auto"/>
        <w:bottom w:val="none" w:sz="0" w:space="0" w:color="auto"/>
        <w:right w:val="none" w:sz="0" w:space="0" w:color="auto"/>
      </w:divBdr>
    </w:div>
    <w:div w:id="1269850565">
      <w:bodyDiv w:val="1"/>
      <w:marLeft w:val="0"/>
      <w:marRight w:val="0"/>
      <w:marTop w:val="0"/>
      <w:marBottom w:val="0"/>
      <w:divBdr>
        <w:top w:val="none" w:sz="0" w:space="0" w:color="auto"/>
        <w:left w:val="none" w:sz="0" w:space="0" w:color="auto"/>
        <w:bottom w:val="none" w:sz="0" w:space="0" w:color="auto"/>
        <w:right w:val="none" w:sz="0" w:space="0" w:color="auto"/>
      </w:divBdr>
    </w:div>
    <w:div w:id="1270695715">
      <w:bodyDiv w:val="1"/>
      <w:marLeft w:val="0"/>
      <w:marRight w:val="0"/>
      <w:marTop w:val="0"/>
      <w:marBottom w:val="0"/>
      <w:divBdr>
        <w:top w:val="none" w:sz="0" w:space="0" w:color="auto"/>
        <w:left w:val="none" w:sz="0" w:space="0" w:color="auto"/>
        <w:bottom w:val="none" w:sz="0" w:space="0" w:color="auto"/>
        <w:right w:val="none" w:sz="0" w:space="0" w:color="auto"/>
      </w:divBdr>
    </w:div>
    <w:div w:id="1272664636">
      <w:bodyDiv w:val="1"/>
      <w:marLeft w:val="0"/>
      <w:marRight w:val="0"/>
      <w:marTop w:val="0"/>
      <w:marBottom w:val="0"/>
      <w:divBdr>
        <w:top w:val="none" w:sz="0" w:space="0" w:color="auto"/>
        <w:left w:val="none" w:sz="0" w:space="0" w:color="auto"/>
        <w:bottom w:val="none" w:sz="0" w:space="0" w:color="auto"/>
        <w:right w:val="none" w:sz="0" w:space="0" w:color="auto"/>
      </w:divBdr>
    </w:div>
    <w:div w:id="1275135695">
      <w:bodyDiv w:val="1"/>
      <w:marLeft w:val="0"/>
      <w:marRight w:val="0"/>
      <w:marTop w:val="0"/>
      <w:marBottom w:val="0"/>
      <w:divBdr>
        <w:top w:val="none" w:sz="0" w:space="0" w:color="auto"/>
        <w:left w:val="none" w:sz="0" w:space="0" w:color="auto"/>
        <w:bottom w:val="none" w:sz="0" w:space="0" w:color="auto"/>
        <w:right w:val="none" w:sz="0" w:space="0" w:color="auto"/>
      </w:divBdr>
    </w:div>
    <w:div w:id="1278221258">
      <w:bodyDiv w:val="1"/>
      <w:marLeft w:val="0"/>
      <w:marRight w:val="0"/>
      <w:marTop w:val="0"/>
      <w:marBottom w:val="0"/>
      <w:divBdr>
        <w:top w:val="none" w:sz="0" w:space="0" w:color="auto"/>
        <w:left w:val="none" w:sz="0" w:space="0" w:color="auto"/>
        <w:bottom w:val="none" w:sz="0" w:space="0" w:color="auto"/>
        <w:right w:val="none" w:sz="0" w:space="0" w:color="auto"/>
      </w:divBdr>
    </w:div>
    <w:div w:id="1284188869">
      <w:bodyDiv w:val="1"/>
      <w:marLeft w:val="0"/>
      <w:marRight w:val="0"/>
      <w:marTop w:val="0"/>
      <w:marBottom w:val="0"/>
      <w:divBdr>
        <w:top w:val="none" w:sz="0" w:space="0" w:color="auto"/>
        <w:left w:val="none" w:sz="0" w:space="0" w:color="auto"/>
        <w:bottom w:val="none" w:sz="0" w:space="0" w:color="auto"/>
        <w:right w:val="none" w:sz="0" w:space="0" w:color="auto"/>
      </w:divBdr>
    </w:div>
    <w:div w:id="1285430760">
      <w:bodyDiv w:val="1"/>
      <w:marLeft w:val="0"/>
      <w:marRight w:val="0"/>
      <w:marTop w:val="0"/>
      <w:marBottom w:val="0"/>
      <w:divBdr>
        <w:top w:val="none" w:sz="0" w:space="0" w:color="auto"/>
        <w:left w:val="none" w:sz="0" w:space="0" w:color="auto"/>
        <w:bottom w:val="none" w:sz="0" w:space="0" w:color="auto"/>
        <w:right w:val="none" w:sz="0" w:space="0" w:color="auto"/>
      </w:divBdr>
    </w:div>
    <w:div w:id="1294599227">
      <w:bodyDiv w:val="1"/>
      <w:marLeft w:val="0"/>
      <w:marRight w:val="0"/>
      <w:marTop w:val="0"/>
      <w:marBottom w:val="0"/>
      <w:divBdr>
        <w:top w:val="none" w:sz="0" w:space="0" w:color="auto"/>
        <w:left w:val="none" w:sz="0" w:space="0" w:color="auto"/>
        <w:bottom w:val="none" w:sz="0" w:space="0" w:color="auto"/>
        <w:right w:val="none" w:sz="0" w:space="0" w:color="auto"/>
      </w:divBdr>
    </w:div>
    <w:div w:id="1295872177">
      <w:bodyDiv w:val="1"/>
      <w:marLeft w:val="0"/>
      <w:marRight w:val="0"/>
      <w:marTop w:val="0"/>
      <w:marBottom w:val="0"/>
      <w:divBdr>
        <w:top w:val="none" w:sz="0" w:space="0" w:color="auto"/>
        <w:left w:val="none" w:sz="0" w:space="0" w:color="auto"/>
        <w:bottom w:val="none" w:sz="0" w:space="0" w:color="auto"/>
        <w:right w:val="none" w:sz="0" w:space="0" w:color="auto"/>
      </w:divBdr>
    </w:div>
    <w:div w:id="1301955850">
      <w:bodyDiv w:val="1"/>
      <w:marLeft w:val="0"/>
      <w:marRight w:val="0"/>
      <w:marTop w:val="0"/>
      <w:marBottom w:val="0"/>
      <w:divBdr>
        <w:top w:val="none" w:sz="0" w:space="0" w:color="auto"/>
        <w:left w:val="none" w:sz="0" w:space="0" w:color="auto"/>
        <w:bottom w:val="none" w:sz="0" w:space="0" w:color="auto"/>
        <w:right w:val="none" w:sz="0" w:space="0" w:color="auto"/>
      </w:divBdr>
    </w:div>
    <w:div w:id="1304695489">
      <w:bodyDiv w:val="1"/>
      <w:marLeft w:val="0"/>
      <w:marRight w:val="0"/>
      <w:marTop w:val="0"/>
      <w:marBottom w:val="0"/>
      <w:divBdr>
        <w:top w:val="none" w:sz="0" w:space="0" w:color="auto"/>
        <w:left w:val="none" w:sz="0" w:space="0" w:color="auto"/>
        <w:bottom w:val="none" w:sz="0" w:space="0" w:color="auto"/>
        <w:right w:val="none" w:sz="0" w:space="0" w:color="auto"/>
      </w:divBdr>
    </w:div>
    <w:div w:id="1306203717">
      <w:bodyDiv w:val="1"/>
      <w:marLeft w:val="0"/>
      <w:marRight w:val="0"/>
      <w:marTop w:val="0"/>
      <w:marBottom w:val="0"/>
      <w:divBdr>
        <w:top w:val="none" w:sz="0" w:space="0" w:color="auto"/>
        <w:left w:val="none" w:sz="0" w:space="0" w:color="auto"/>
        <w:bottom w:val="none" w:sz="0" w:space="0" w:color="auto"/>
        <w:right w:val="none" w:sz="0" w:space="0" w:color="auto"/>
      </w:divBdr>
    </w:div>
    <w:div w:id="1309481146">
      <w:bodyDiv w:val="1"/>
      <w:marLeft w:val="0"/>
      <w:marRight w:val="0"/>
      <w:marTop w:val="0"/>
      <w:marBottom w:val="0"/>
      <w:divBdr>
        <w:top w:val="none" w:sz="0" w:space="0" w:color="auto"/>
        <w:left w:val="none" w:sz="0" w:space="0" w:color="auto"/>
        <w:bottom w:val="none" w:sz="0" w:space="0" w:color="auto"/>
        <w:right w:val="none" w:sz="0" w:space="0" w:color="auto"/>
      </w:divBdr>
    </w:div>
    <w:div w:id="1319773361">
      <w:bodyDiv w:val="1"/>
      <w:marLeft w:val="0"/>
      <w:marRight w:val="0"/>
      <w:marTop w:val="0"/>
      <w:marBottom w:val="0"/>
      <w:divBdr>
        <w:top w:val="none" w:sz="0" w:space="0" w:color="auto"/>
        <w:left w:val="none" w:sz="0" w:space="0" w:color="auto"/>
        <w:bottom w:val="none" w:sz="0" w:space="0" w:color="auto"/>
        <w:right w:val="none" w:sz="0" w:space="0" w:color="auto"/>
      </w:divBdr>
    </w:div>
    <w:div w:id="1322659538">
      <w:bodyDiv w:val="1"/>
      <w:marLeft w:val="0"/>
      <w:marRight w:val="0"/>
      <w:marTop w:val="0"/>
      <w:marBottom w:val="0"/>
      <w:divBdr>
        <w:top w:val="none" w:sz="0" w:space="0" w:color="auto"/>
        <w:left w:val="none" w:sz="0" w:space="0" w:color="auto"/>
        <w:bottom w:val="none" w:sz="0" w:space="0" w:color="auto"/>
        <w:right w:val="none" w:sz="0" w:space="0" w:color="auto"/>
      </w:divBdr>
    </w:div>
    <w:div w:id="1325426971">
      <w:bodyDiv w:val="1"/>
      <w:marLeft w:val="0"/>
      <w:marRight w:val="0"/>
      <w:marTop w:val="0"/>
      <w:marBottom w:val="0"/>
      <w:divBdr>
        <w:top w:val="none" w:sz="0" w:space="0" w:color="auto"/>
        <w:left w:val="none" w:sz="0" w:space="0" w:color="auto"/>
        <w:bottom w:val="none" w:sz="0" w:space="0" w:color="auto"/>
        <w:right w:val="none" w:sz="0" w:space="0" w:color="auto"/>
      </w:divBdr>
    </w:div>
    <w:div w:id="1332222881">
      <w:bodyDiv w:val="1"/>
      <w:marLeft w:val="0"/>
      <w:marRight w:val="0"/>
      <w:marTop w:val="0"/>
      <w:marBottom w:val="0"/>
      <w:divBdr>
        <w:top w:val="none" w:sz="0" w:space="0" w:color="auto"/>
        <w:left w:val="none" w:sz="0" w:space="0" w:color="auto"/>
        <w:bottom w:val="none" w:sz="0" w:space="0" w:color="auto"/>
        <w:right w:val="none" w:sz="0" w:space="0" w:color="auto"/>
      </w:divBdr>
    </w:div>
    <w:div w:id="1332678558">
      <w:bodyDiv w:val="1"/>
      <w:marLeft w:val="0"/>
      <w:marRight w:val="0"/>
      <w:marTop w:val="0"/>
      <w:marBottom w:val="0"/>
      <w:divBdr>
        <w:top w:val="none" w:sz="0" w:space="0" w:color="auto"/>
        <w:left w:val="none" w:sz="0" w:space="0" w:color="auto"/>
        <w:bottom w:val="none" w:sz="0" w:space="0" w:color="auto"/>
        <w:right w:val="none" w:sz="0" w:space="0" w:color="auto"/>
      </w:divBdr>
    </w:div>
    <w:div w:id="1338851626">
      <w:bodyDiv w:val="1"/>
      <w:marLeft w:val="0"/>
      <w:marRight w:val="0"/>
      <w:marTop w:val="0"/>
      <w:marBottom w:val="0"/>
      <w:divBdr>
        <w:top w:val="none" w:sz="0" w:space="0" w:color="auto"/>
        <w:left w:val="none" w:sz="0" w:space="0" w:color="auto"/>
        <w:bottom w:val="none" w:sz="0" w:space="0" w:color="auto"/>
        <w:right w:val="none" w:sz="0" w:space="0" w:color="auto"/>
      </w:divBdr>
    </w:div>
    <w:div w:id="1339044843">
      <w:bodyDiv w:val="1"/>
      <w:marLeft w:val="0"/>
      <w:marRight w:val="0"/>
      <w:marTop w:val="0"/>
      <w:marBottom w:val="0"/>
      <w:divBdr>
        <w:top w:val="none" w:sz="0" w:space="0" w:color="auto"/>
        <w:left w:val="none" w:sz="0" w:space="0" w:color="auto"/>
        <w:bottom w:val="none" w:sz="0" w:space="0" w:color="auto"/>
        <w:right w:val="none" w:sz="0" w:space="0" w:color="auto"/>
      </w:divBdr>
    </w:div>
    <w:div w:id="1345210574">
      <w:bodyDiv w:val="1"/>
      <w:marLeft w:val="0"/>
      <w:marRight w:val="0"/>
      <w:marTop w:val="0"/>
      <w:marBottom w:val="0"/>
      <w:divBdr>
        <w:top w:val="none" w:sz="0" w:space="0" w:color="auto"/>
        <w:left w:val="none" w:sz="0" w:space="0" w:color="auto"/>
        <w:bottom w:val="none" w:sz="0" w:space="0" w:color="auto"/>
        <w:right w:val="none" w:sz="0" w:space="0" w:color="auto"/>
      </w:divBdr>
    </w:div>
    <w:div w:id="1352489725">
      <w:bodyDiv w:val="1"/>
      <w:marLeft w:val="0"/>
      <w:marRight w:val="0"/>
      <w:marTop w:val="0"/>
      <w:marBottom w:val="0"/>
      <w:divBdr>
        <w:top w:val="none" w:sz="0" w:space="0" w:color="auto"/>
        <w:left w:val="none" w:sz="0" w:space="0" w:color="auto"/>
        <w:bottom w:val="none" w:sz="0" w:space="0" w:color="auto"/>
        <w:right w:val="none" w:sz="0" w:space="0" w:color="auto"/>
      </w:divBdr>
    </w:div>
    <w:div w:id="1354652795">
      <w:bodyDiv w:val="1"/>
      <w:marLeft w:val="0"/>
      <w:marRight w:val="0"/>
      <w:marTop w:val="0"/>
      <w:marBottom w:val="0"/>
      <w:divBdr>
        <w:top w:val="none" w:sz="0" w:space="0" w:color="auto"/>
        <w:left w:val="none" w:sz="0" w:space="0" w:color="auto"/>
        <w:bottom w:val="none" w:sz="0" w:space="0" w:color="auto"/>
        <w:right w:val="none" w:sz="0" w:space="0" w:color="auto"/>
      </w:divBdr>
    </w:div>
    <w:div w:id="1359355463">
      <w:bodyDiv w:val="1"/>
      <w:marLeft w:val="0"/>
      <w:marRight w:val="0"/>
      <w:marTop w:val="0"/>
      <w:marBottom w:val="0"/>
      <w:divBdr>
        <w:top w:val="none" w:sz="0" w:space="0" w:color="auto"/>
        <w:left w:val="none" w:sz="0" w:space="0" w:color="auto"/>
        <w:bottom w:val="none" w:sz="0" w:space="0" w:color="auto"/>
        <w:right w:val="none" w:sz="0" w:space="0" w:color="auto"/>
      </w:divBdr>
    </w:div>
    <w:div w:id="1362894980">
      <w:bodyDiv w:val="1"/>
      <w:marLeft w:val="0"/>
      <w:marRight w:val="0"/>
      <w:marTop w:val="0"/>
      <w:marBottom w:val="0"/>
      <w:divBdr>
        <w:top w:val="none" w:sz="0" w:space="0" w:color="auto"/>
        <w:left w:val="none" w:sz="0" w:space="0" w:color="auto"/>
        <w:bottom w:val="none" w:sz="0" w:space="0" w:color="auto"/>
        <w:right w:val="none" w:sz="0" w:space="0" w:color="auto"/>
      </w:divBdr>
    </w:div>
    <w:div w:id="1365713957">
      <w:bodyDiv w:val="1"/>
      <w:marLeft w:val="0"/>
      <w:marRight w:val="0"/>
      <w:marTop w:val="0"/>
      <w:marBottom w:val="0"/>
      <w:divBdr>
        <w:top w:val="none" w:sz="0" w:space="0" w:color="auto"/>
        <w:left w:val="none" w:sz="0" w:space="0" w:color="auto"/>
        <w:bottom w:val="none" w:sz="0" w:space="0" w:color="auto"/>
        <w:right w:val="none" w:sz="0" w:space="0" w:color="auto"/>
      </w:divBdr>
    </w:div>
    <w:div w:id="1370496022">
      <w:bodyDiv w:val="1"/>
      <w:marLeft w:val="0"/>
      <w:marRight w:val="0"/>
      <w:marTop w:val="0"/>
      <w:marBottom w:val="0"/>
      <w:divBdr>
        <w:top w:val="none" w:sz="0" w:space="0" w:color="auto"/>
        <w:left w:val="none" w:sz="0" w:space="0" w:color="auto"/>
        <w:bottom w:val="none" w:sz="0" w:space="0" w:color="auto"/>
        <w:right w:val="none" w:sz="0" w:space="0" w:color="auto"/>
      </w:divBdr>
    </w:div>
    <w:div w:id="1372224020">
      <w:bodyDiv w:val="1"/>
      <w:marLeft w:val="0"/>
      <w:marRight w:val="0"/>
      <w:marTop w:val="0"/>
      <w:marBottom w:val="0"/>
      <w:divBdr>
        <w:top w:val="none" w:sz="0" w:space="0" w:color="auto"/>
        <w:left w:val="none" w:sz="0" w:space="0" w:color="auto"/>
        <w:bottom w:val="none" w:sz="0" w:space="0" w:color="auto"/>
        <w:right w:val="none" w:sz="0" w:space="0" w:color="auto"/>
      </w:divBdr>
    </w:div>
    <w:div w:id="1374623103">
      <w:bodyDiv w:val="1"/>
      <w:marLeft w:val="0"/>
      <w:marRight w:val="0"/>
      <w:marTop w:val="0"/>
      <w:marBottom w:val="0"/>
      <w:divBdr>
        <w:top w:val="none" w:sz="0" w:space="0" w:color="auto"/>
        <w:left w:val="none" w:sz="0" w:space="0" w:color="auto"/>
        <w:bottom w:val="none" w:sz="0" w:space="0" w:color="auto"/>
        <w:right w:val="none" w:sz="0" w:space="0" w:color="auto"/>
      </w:divBdr>
    </w:div>
    <w:div w:id="1376343923">
      <w:bodyDiv w:val="1"/>
      <w:marLeft w:val="0"/>
      <w:marRight w:val="0"/>
      <w:marTop w:val="0"/>
      <w:marBottom w:val="0"/>
      <w:divBdr>
        <w:top w:val="none" w:sz="0" w:space="0" w:color="auto"/>
        <w:left w:val="none" w:sz="0" w:space="0" w:color="auto"/>
        <w:bottom w:val="none" w:sz="0" w:space="0" w:color="auto"/>
        <w:right w:val="none" w:sz="0" w:space="0" w:color="auto"/>
      </w:divBdr>
    </w:div>
    <w:div w:id="1376782297">
      <w:bodyDiv w:val="1"/>
      <w:marLeft w:val="0"/>
      <w:marRight w:val="0"/>
      <w:marTop w:val="0"/>
      <w:marBottom w:val="0"/>
      <w:divBdr>
        <w:top w:val="none" w:sz="0" w:space="0" w:color="auto"/>
        <w:left w:val="none" w:sz="0" w:space="0" w:color="auto"/>
        <w:bottom w:val="none" w:sz="0" w:space="0" w:color="auto"/>
        <w:right w:val="none" w:sz="0" w:space="0" w:color="auto"/>
      </w:divBdr>
    </w:div>
    <w:div w:id="1384139921">
      <w:bodyDiv w:val="1"/>
      <w:marLeft w:val="0"/>
      <w:marRight w:val="0"/>
      <w:marTop w:val="0"/>
      <w:marBottom w:val="0"/>
      <w:divBdr>
        <w:top w:val="none" w:sz="0" w:space="0" w:color="auto"/>
        <w:left w:val="none" w:sz="0" w:space="0" w:color="auto"/>
        <w:bottom w:val="none" w:sz="0" w:space="0" w:color="auto"/>
        <w:right w:val="none" w:sz="0" w:space="0" w:color="auto"/>
      </w:divBdr>
    </w:div>
    <w:div w:id="1395007176">
      <w:bodyDiv w:val="1"/>
      <w:marLeft w:val="0"/>
      <w:marRight w:val="0"/>
      <w:marTop w:val="0"/>
      <w:marBottom w:val="0"/>
      <w:divBdr>
        <w:top w:val="none" w:sz="0" w:space="0" w:color="auto"/>
        <w:left w:val="none" w:sz="0" w:space="0" w:color="auto"/>
        <w:bottom w:val="none" w:sz="0" w:space="0" w:color="auto"/>
        <w:right w:val="none" w:sz="0" w:space="0" w:color="auto"/>
      </w:divBdr>
    </w:div>
    <w:div w:id="1397435209">
      <w:bodyDiv w:val="1"/>
      <w:marLeft w:val="0"/>
      <w:marRight w:val="0"/>
      <w:marTop w:val="0"/>
      <w:marBottom w:val="0"/>
      <w:divBdr>
        <w:top w:val="none" w:sz="0" w:space="0" w:color="auto"/>
        <w:left w:val="none" w:sz="0" w:space="0" w:color="auto"/>
        <w:bottom w:val="none" w:sz="0" w:space="0" w:color="auto"/>
        <w:right w:val="none" w:sz="0" w:space="0" w:color="auto"/>
      </w:divBdr>
    </w:div>
    <w:div w:id="1397776868">
      <w:bodyDiv w:val="1"/>
      <w:marLeft w:val="0"/>
      <w:marRight w:val="0"/>
      <w:marTop w:val="0"/>
      <w:marBottom w:val="0"/>
      <w:divBdr>
        <w:top w:val="none" w:sz="0" w:space="0" w:color="auto"/>
        <w:left w:val="none" w:sz="0" w:space="0" w:color="auto"/>
        <w:bottom w:val="none" w:sz="0" w:space="0" w:color="auto"/>
        <w:right w:val="none" w:sz="0" w:space="0" w:color="auto"/>
      </w:divBdr>
    </w:div>
    <w:div w:id="1401249406">
      <w:bodyDiv w:val="1"/>
      <w:marLeft w:val="0"/>
      <w:marRight w:val="0"/>
      <w:marTop w:val="0"/>
      <w:marBottom w:val="0"/>
      <w:divBdr>
        <w:top w:val="none" w:sz="0" w:space="0" w:color="auto"/>
        <w:left w:val="none" w:sz="0" w:space="0" w:color="auto"/>
        <w:bottom w:val="none" w:sz="0" w:space="0" w:color="auto"/>
        <w:right w:val="none" w:sz="0" w:space="0" w:color="auto"/>
      </w:divBdr>
    </w:div>
    <w:div w:id="1402365200">
      <w:bodyDiv w:val="1"/>
      <w:marLeft w:val="0"/>
      <w:marRight w:val="0"/>
      <w:marTop w:val="0"/>
      <w:marBottom w:val="0"/>
      <w:divBdr>
        <w:top w:val="none" w:sz="0" w:space="0" w:color="auto"/>
        <w:left w:val="none" w:sz="0" w:space="0" w:color="auto"/>
        <w:bottom w:val="none" w:sz="0" w:space="0" w:color="auto"/>
        <w:right w:val="none" w:sz="0" w:space="0" w:color="auto"/>
      </w:divBdr>
    </w:div>
    <w:div w:id="1403605872">
      <w:bodyDiv w:val="1"/>
      <w:marLeft w:val="0"/>
      <w:marRight w:val="0"/>
      <w:marTop w:val="0"/>
      <w:marBottom w:val="0"/>
      <w:divBdr>
        <w:top w:val="none" w:sz="0" w:space="0" w:color="auto"/>
        <w:left w:val="none" w:sz="0" w:space="0" w:color="auto"/>
        <w:bottom w:val="none" w:sz="0" w:space="0" w:color="auto"/>
        <w:right w:val="none" w:sz="0" w:space="0" w:color="auto"/>
      </w:divBdr>
    </w:div>
    <w:div w:id="1406368310">
      <w:bodyDiv w:val="1"/>
      <w:marLeft w:val="0"/>
      <w:marRight w:val="0"/>
      <w:marTop w:val="0"/>
      <w:marBottom w:val="0"/>
      <w:divBdr>
        <w:top w:val="none" w:sz="0" w:space="0" w:color="auto"/>
        <w:left w:val="none" w:sz="0" w:space="0" w:color="auto"/>
        <w:bottom w:val="none" w:sz="0" w:space="0" w:color="auto"/>
        <w:right w:val="none" w:sz="0" w:space="0" w:color="auto"/>
      </w:divBdr>
    </w:div>
    <w:div w:id="1407386477">
      <w:bodyDiv w:val="1"/>
      <w:marLeft w:val="0"/>
      <w:marRight w:val="0"/>
      <w:marTop w:val="0"/>
      <w:marBottom w:val="0"/>
      <w:divBdr>
        <w:top w:val="none" w:sz="0" w:space="0" w:color="auto"/>
        <w:left w:val="none" w:sz="0" w:space="0" w:color="auto"/>
        <w:bottom w:val="none" w:sz="0" w:space="0" w:color="auto"/>
        <w:right w:val="none" w:sz="0" w:space="0" w:color="auto"/>
      </w:divBdr>
    </w:div>
    <w:div w:id="1407528719">
      <w:bodyDiv w:val="1"/>
      <w:marLeft w:val="0"/>
      <w:marRight w:val="0"/>
      <w:marTop w:val="0"/>
      <w:marBottom w:val="0"/>
      <w:divBdr>
        <w:top w:val="none" w:sz="0" w:space="0" w:color="auto"/>
        <w:left w:val="none" w:sz="0" w:space="0" w:color="auto"/>
        <w:bottom w:val="none" w:sz="0" w:space="0" w:color="auto"/>
        <w:right w:val="none" w:sz="0" w:space="0" w:color="auto"/>
      </w:divBdr>
    </w:div>
    <w:div w:id="1409186716">
      <w:bodyDiv w:val="1"/>
      <w:marLeft w:val="0"/>
      <w:marRight w:val="0"/>
      <w:marTop w:val="0"/>
      <w:marBottom w:val="0"/>
      <w:divBdr>
        <w:top w:val="none" w:sz="0" w:space="0" w:color="auto"/>
        <w:left w:val="none" w:sz="0" w:space="0" w:color="auto"/>
        <w:bottom w:val="none" w:sz="0" w:space="0" w:color="auto"/>
        <w:right w:val="none" w:sz="0" w:space="0" w:color="auto"/>
      </w:divBdr>
    </w:div>
    <w:div w:id="1413045584">
      <w:bodyDiv w:val="1"/>
      <w:marLeft w:val="0"/>
      <w:marRight w:val="0"/>
      <w:marTop w:val="0"/>
      <w:marBottom w:val="0"/>
      <w:divBdr>
        <w:top w:val="none" w:sz="0" w:space="0" w:color="auto"/>
        <w:left w:val="none" w:sz="0" w:space="0" w:color="auto"/>
        <w:bottom w:val="none" w:sz="0" w:space="0" w:color="auto"/>
        <w:right w:val="none" w:sz="0" w:space="0" w:color="auto"/>
      </w:divBdr>
    </w:div>
    <w:div w:id="1421021104">
      <w:bodyDiv w:val="1"/>
      <w:marLeft w:val="0"/>
      <w:marRight w:val="0"/>
      <w:marTop w:val="0"/>
      <w:marBottom w:val="0"/>
      <w:divBdr>
        <w:top w:val="none" w:sz="0" w:space="0" w:color="auto"/>
        <w:left w:val="none" w:sz="0" w:space="0" w:color="auto"/>
        <w:bottom w:val="none" w:sz="0" w:space="0" w:color="auto"/>
        <w:right w:val="none" w:sz="0" w:space="0" w:color="auto"/>
      </w:divBdr>
    </w:div>
    <w:div w:id="1422406320">
      <w:bodyDiv w:val="1"/>
      <w:marLeft w:val="0"/>
      <w:marRight w:val="0"/>
      <w:marTop w:val="0"/>
      <w:marBottom w:val="0"/>
      <w:divBdr>
        <w:top w:val="none" w:sz="0" w:space="0" w:color="auto"/>
        <w:left w:val="none" w:sz="0" w:space="0" w:color="auto"/>
        <w:bottom w:val="none" w:sz="0" w:space="0" w:color="auto"/>
        <w:right w:val="none" w:sz="0" w:space="0" w:color="auto"/>
      </w:divBdr>
    </w:div>
    <w:div w:id="1425683143">
      <w:bodyDiv w:val="1"/>
      <w:marLeft w:val="0"/>
      <w:marRight w:val="0"/>
      <w:marTop w:val="0"/>
      <w:marBottom w:val="0"/>
      <w:divBdr>
        <w:top w:val="none" w:sz="0" w:space="0" w:color="auto"/>
        <w:left w:val="none" w:sz="0" w:space="0" w:color="auto"/>
        <w:bottom w:val="none" w:sz="0" w:space="0" w:color="auto"/>
        <w:right w:val="none" w:sz="0" w:space="0" w:color="auto"/>
      </w:divBdr>
    </w:div>
    <w:div w:id="1427269087">
      <w:bodyDiv w:val="1"/>
      <w:marLeft w:val="0"/>
      <w:marRight w:val="0"/>
      <w:marTop w:val="0"/>
      <w:marBottom w:val="0"/>
      <w:divBdr>
        <w:top w:val="none" w:sz="0" w:space="0" w:color="auto"/>
        <w:left w:val="none" w:sz="0" w:space="0" w:color="auto"/>
        <w:bottom w:val="none" w:sz="0" w:space="0" w:color="auto"/>
        <w:right w:val="none" w:sz="0" w:space="0" w:color="auto"/>
      </w:divBdr>
    </w:div>
    <w:div w:id="1428842983">
      <w:bodyDiv w:val="1"/>
      <w:marLeft w:val="0"/>
      <w:marRight w:val="0"/>
      <w:marTop w:val="0"/>
      <w:marBottom w:val="0"/>
      <w:divBdr>
        <w:top w:val="none" w:sz="0" w:space="0" w:color="auto"/>
        <w:left w:val="none" w:sz="0" w:space="0" w:color="auto"/>
        <w:bottom w:val="none" w:sz="0" w:space="0" w:color="auto"/>
        <w:right w:val="none" w:sz="0" w:space="0" w:color="auto"/>
      </w:divBdr>
    </w:div>
    <w:div w:id="1429738830">
      <w:bodyDiv w:val="1"/>
      <w:marLeft w:val="0"/>
      <w:marRight w:val="0"/>
      <w:marTop w:val="0"/>
      <w:marBottom w:val="0"/>
      <w:divBdr>
        <w:top w:val="none" w:sz="0" w:space="0" w:color="auto"/>
        <w:left w:val="none" w:sz="0" w:space="0" w:color="auto"/>
        <w:bottom w:val="none" w:sz="0" w:space="0" w:color="auto"/>
        <w:right w:val="none" w:sz="0" w:space="0" w:color="auto"/>
      </w:divBdr>
    </w:div>
    <w:div w:id="1431240810">
      <w:bodyDiv w:val="1"/>
      <w:marLeft w:val="0"/>
      <w:marRight w:val="0"/>
      <w:marTop w:val="0"/>
      <w:marBottom w:val="0"/>
      <w:divBdr>
        <w:top w:val="none" w:sz="0" w:space="0" w:color="auto"/>
        <w:left w:val="none" w:sz="0" w:space="0" w:color="auto"/>
        <w:bottom w:val="none" w:sz="0" w:space="0" w:color="auto"/>
        <w:right w:val="none" w:sz="0" w:space="0" w:color="auto"/>
      </w:divBdr>
    </w:div>
    <w:div w:id="1433234469">
      <w:bodyDiv w:val="1"/>
      <w:marLeft w:val="0"/>
      <w:marRight w:val="0"/>
      <w:marTop w:val="0"/>
      <w:marBottom w:val="0"/>
      <w:divBdr>
        <w:top w:val="none" w:sz="0" w:space="0" w:color="auto"/>
        <w:left w:val="none" w:sz="0" w:space="0" w:color="auto"/>
        <w:bottom w:val="none" w:sz="0" w:space="0" w:color="auto"/>
        <w:right w:val="none" w:sz="0" w:space="0" w:color="auto"/>
      </w:divBdr>
    </w:div>
    <w:div w:id="1435981132">
      <w:bodyDiv w:val="1"/>
      <w:marLeft w:val="0"/>
      <w:marRight w:val="0"/>
      <w:marTop w:val="0"/>
      <w:marBottom w:val="0"/>
      <w:divBdr>
        <w:top w:val="none" w:sz="0" w:space="0" w:color="auto"/>
        <w:left w:val="none" w:sz="0" w:space="0" w:color="auto"/>
        <w:bottom w:val="none" w:sz="0" w:space="0" w:color="auto"/>
        <w:right w:val="none" w:sz="0" w:space="0" w:color="auto"/>
      </w:divBdr>
    </w:div>
    <w:div w:id="1440905662">
      <w:bodyDiv w:val="1"/>
      <w:marLeft w:val="0"/>
      <w:marRight w:val="0"/>
      <w:marTop w:val="0"/>
      <w:marBottom w:val="0"/>
      <w:divBdr>
        <w:top w:val="none" w:sz="0" w:space="0" w:color="auto"/>
        <w:left w:val="none" w:sz="0" w:space="0" w:color="auto"/>
        <w:bottom w:val="none" w:sz="0" w:space="0" w:color="auto"/>
        <w:right w:val="none" w:sz="0" w:space="0" w:color="auto"/>
      </w:divBdr>
    </w:div>
    <w:div w:id="1441796747">
      <w:bodyDiv w:val="1"/>
      <w:marLeft w:val="0"/>
      <w:marRight w:val="0"/>
      <w:marTop w:val="0"/>
      <w:marBottom w:val="0"/>
      <w:divBdr>
        <w:top w:val="none" w:sz="0" w:space="0" w:color="auto"/>
        <w:left w:val="none" w:sz="0" w:space="0" w:color="auto"/>
        <w:bottom w:val="none" w:sz="0" w:space="0" w:color="auto"/>
        <w:right w:val="none" w:sz="0" w:space="0" w:color="auto"/>
      </w:divBdr>
    </w:div>
    <w:div w:id="1446971430">
      <w:bodyDiv w:val="1"/>
      <w:marLeft w:val="0"/>
      <w:marRight w:val="0"/>
      <w:marTop w:val="0"/>
      <w:marBottom w:val="0"/>
      <w:divBdr>
        <w:top w:val="none" w:sz="0" w:space="0" w:color="auto"/>
        <w:left w:val="none" w:sz="0" w:space="0" w:color="auto"/>
        <w:bottom w:val="none" w:sz="0" w:space="0" w:color="auto"/>
        <w:right w:val="none" w:sz="0" w:space="0" w:color="auto"/>
      </w:divBdr>
    </w:div>
    <w:div w:id="1455370376">
      <w:bodyDiv w:val="1"/>
      <w:marLeft w:val="0"/>
      <w:marRight w:val="0"/>
      <w:marTop w:val="0"/>
      <w:marBottom w:val="0"/>
      <w:divBdr>
        <w:top w:val="none" w:sz="0" w:space="0" w:color="auto"/>
        <w:left w:val="none" w:sz="0" w:space="0" w:color="auto"/>
        <w:bottom w:val="none" w:sz="0" w:space="0" w:color="auto"/>
        <w:right w:val="none" w:sz="0" w:space="0" w:color="auto"/>
      </w:divBdr>
    </w:div>
    <w:div w:id="1455711307">
      <w:bodyDiv w:val="1"/>
      <w:marLeft w:val="0"/>
      <w:marRight w:val="0"/>
      <w:marTop w:val="0"/>
      <w:marBottom w:val="0"/>
      <w:divBdr>
        <w:top w:val="none" w:sz="0" w:space="0" w:color="auto"/>
        <w:left w:val="none" w:sz="0" w:space="0" w:color="auto"/>
        <w:bottom w:val="none" w:sz="0" w:space="0" w:color="auto"/>
        <w:right w:val="none" w:sz="0" w:space="0" w:color="auto"/>
      </w:divBdr>
    </w:div>
    <w:div w:id="1456287592">
      <w:bodyDiv w:val="1"/>
      <w:marLeft w:val="0"/>
      <w:marRight w:val="0"/>
      <w:marTop w:val="0"/>
      <w:marBottom w:val="0"/>
      <w:divBdr>
        <w:top w:val="none" w:sz="0" w:space="0" w:color="auto"/>
        <w:left w:val="none" w:sz="0" w:space="0" w:color="auto"/>
        <w:bottom w:val="none" w:sz="0" w:space="0" w:color="auto"/>
        <w:right w:val="none" w:sz="0" w:space="0" w:color="auto"/>
      </w:divBdr>
    </w:div>
    <w:div w:id="1457720925">
      <w:bodyDiv w:val="1"/>
      <w:marLeft w:val="0"/>
      <w:marRight w:val="0"/>
      <w:marTop w:val="0"/>
      <w:marBottom w:val="0"/>
      <w:divBdr>
        <w:top w:val="none" w:sz="0" w:space="0" w:color="auto"/>
        <w:left w:val="none" w:sz="0" w:space="0" w:color="auto"/>
        <w:bottom w:val="none" w:sz="0" w:space="0" w:color="auto"/>
        <w:right w:val="none" w:sz="0" w:space="0" w:color="auto"/>
      </w:divBdr>
    </w:div>
    <w:div w:id="1459763632">
      <w:bodyDiv w:val="1"/>
      <w:marLeft w:val="0"/>
      <w:marRight w:val="0"/>
      <w:marTop w:val="0"/>
      <w:marBottom w:val="0"/>
      <w:divBdr>
        <w:top w:val="none" w:sz="0" w:space="0" w:color="auto"/>
        <w:left w:val="none" w:sz="0" w:space="0" w:color="auto"/>
        <w:bottom w:val="none" w:sz="0" w:space="0" w:color="auto"/>
        <w:right w:val="none" w:sz="0" w:space="0" w:color="auto"/>
      </w:divBdr>
    </w:div>
    <w:div w:id="1461533415">
      <w:bodyDiv w:val="1"/>
      <w:marLeft w:val="0"/>
      <w:marRight w:val="0"/>
      <w:marTop w:val="0"/>
      <w:marBottom w:val="0"/>
      <w:divBdr>
        <w:top w:val="none" w:sz="0" w:space="0" w:color="auto"/>
        <w:left w:val="none" w:sz="0" w:space="0" w:color="auto"/>
        <w:bottom w:val="none" w:sz="0" w:space="0" w:color="auto"/>
        <w:right w:val="none" w:sz="0" w:space="0" w:color="auto"/>
      </w:divBdr>
    </w:div>
    <w:div w:id="1463618840">
      <w:bodyDiv w:val="1"/>
      <w:marLeft w:val="0"/>
      <w:marRight w:val="0"/>
      <w:marTop w:val="0"/>
      <w:marBottom w:val="0"/>
      <w:divBdr>
        <w:top w:val="none" w:sz="0" w:space="0" w:color="auto"/>
        <w:left w:val="none" w:sz="0" w:space="0" w:color="auto"/>
        <w:bottom w:val="none" w:sz="0" w:space="0" w:color="auto"/>
        <w:right w:val="none" w:sz="0" w:space="0" w:color="auto"/>
      </w:divBdr>
    </w:div>
    <w:div w:id="1464738802">
      <w:bodyDiv w:val="1"/>
      <w:marLeft w:val="0"/>
      <w:marRight w:val="0"/>
      <w:marTop w:val="0"/>
      <w:marBottom w:val="0"/>
      <w:divBdr>
        <w:top w:val="none" w:sz="0" w:space="0" w:color="auto"/>
        <w:left w:val="none" w:sz="0" w:space="0" w:color="auto"/>
        <w:bottom w:val="none" w:sz="0" w:space="0" w:color="auto"/>
        <w:right w:val="none" w:sz="0" w:space="0" w:color="auto"/>
      </w:divBdr>
    </w:div>
    <w:div w:id="1467815459">
      <w:bodyDiv w:val="1"/>
      <w:marLeft w:val="0"/>
      <w:marRight w:val="0"/>
      <w:marTop w:val="0"/>
      <w:marBottom w:val="0"/>
      <w:divBdr>
        <w:top w:val="none" w:sz="0" w:space="0" w:color="auto"/>
        <w:left w:val="none" w:sz="0" w:space="0" w:color="auto"/>
        <w:bottom w:val="none" w:sz="0" w:space="0" w:color="auto"/>
        <w:right w:val="none" w:sz="0" w:space="0" w:color="auto"/>
      </w:divBdr>
    </w:div>
    <w:div w:id="1469204262">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471359324">
      <w:bodyDiv w:val="1"/>
      <w:marLeft w:val="0"/>
      <w:marRight w:val="0"/>
      <w:marTop w:val="0"/>
      <w:marBottom w:val="0"/>
      <w:divBdr>
        <w:top w:val="none" w:sz="0" w:space="0" w:color="auto"/>
        <w:left w:val="none" w:sz="0" w:space="0" w:color="auto"/>
        <w:bottom w:val="none" w:sz="0" w:space="0" w:color="auto"/>
        <w:right w:val="none" w:sz="0" w:space="0" w:color="auto"/>
      </w:divBdr>
      <w:divsChild>
        <w:div w:id="59788456">
          <w:marLeft w:val="0"/>
          <w:marRight w:val="0"/>
          <w:marTop w:val="0"/>
          <w:marBottom w:val="0"/>
          <w:divBdr>
            <w:top w:val="none" w:sz="0" w:space="0" w:color="auto"/>
            <w:left w:val="none" w:sz="0" w:space="0" w:color="auto"/>
            <w:bottom w:val="none" w:sz="0" w:space="0" w:color="auto"/>
            <w:right w:val="none" w:sz="0" w:space="0" w:color="auto"/>
          </w:divBdr>
        </w:div>
      </w:divsChild>
    </w:div>
    <w:div w:id="1471896264">
      <w:bodyDiv w:val="1"/>
      <w:marLeft w:val="0"/>
      <w:marRight w:val="0"/>
      <w:marTop w:val="0"/>
      <w:marBottom w:val="0"/>
      <w:divBdr>
        <w:top w:val="none" w:sz="0" w:space="0" w:color="auto"/>
        <w:left w:val="none" w:sz="0" w:space="0" w:color="auto"/>
        <w:bottom w:val="none" w:sz="0" w:space="0" w:color="auto"/>
        <w:right w:val="none" w:sz="0" w:space="0" w:color="auto"/>
      </w:divBdr>
    </w:div>
    <w:div w:id="1472092810">
      <w:bodyDiv w:val="1"/>
      <w:marLeft w:val="0"/>
      <w:marRight w:val="0"/>
      <w:marTop w:val="0"/>
      <w:marBottom w:val="0"/>
      <w:divBdr>
        <w:top w:val="none" w:sz="0" w:space="0" w:color="auto"/>
        <w:left w:val="none" w:sz="0" w:space="0" w:color="auto"/>
        <w:bottom w:val="none" w:sz="0" w:space="0" w:color="auto"/>
        <w:right w:val="none" w:sz="0" w:space="0" w:color="auto"/>
      </w:divBdr>
    </w:div>
    <w:div w:id="1472598661">
      <w:bodyDiv w:val="1"/>
      <w:marLeft w:val="0"/>
      <w:marRight w:val="0"/>
      <w:marTop w:val="0"/>
      <w:marBottom w:val="0"/>
      <w:divBdr>
        <w:top w:val="none" w:sz="0" w:space="0" w:color="auto"/>
        <w:left w:val="none" w:sz="0" w:space="0" w:color="auto"/>
        <w:bottom w:val="none" w:sz="0" w:space="0" w:color="auto"/>
        <w:right w:val="none" w:sz="0" w:space="0" w:color="auto"/>
      </w:divBdr>
    </w:div>
    <w:div w:id="1473598886">
      <w:bodyDiv w:val="1"/>
      <w:marLeft w:val="0"/>
      <w:marRight w:val="0"/>
      <w:marTop w:val="0"/>
      <w:marBottom w:val="0"/>
      <w:divBdr>
        <w:top w:val="none" w:sz="0" w:space="0" w:color="auto"/>
        <w:left w:val="none" w:sz="0" w:space="0" w:color="auto"/>
        <w:bottom w:val="none" w:sz="0" w:space="0" w:color="auto"/>
        <w:right w:val="none" w:sz="0" w:space="0" w:color="auto"/>
      </w:divBdr>
    </w:div>
    <w:div w:id="1476070296">
      <w:bodyDiv w:val="1"/>
      <w:marLeft w:val="0"/>
      <w:marRight w:val="0"/>
      <w:marTop w:val="0"/>
      <w:marBottom w:val="0"/>
      <w:divBdr>
        <w:top w:val="none" w:sz="0" w:space="0" w:color="auto"/>
        <w:left w:val="none" w:sz="0" w:space="0" w:color="auto"/>
        <w:bottom w:val="none" w:sz="0" w:space="0" w:color="auto"/>
        <w:right w:val="none" w:sz="0" w:space="0" w:color="auto"/>
      </w:divBdr>
    </w:div>
    <w:div w:id="1476796985">
      <w:bodyDiv w:val="1"/>
      <w:marLeft w:val="0"/>
      <w:marRight w:val="0"/>
      <w:marTop w:val="0"/>
      <w:marBottom w:val="0"/>
      <w:divBdr>
        <w:top w:val="none" w:sz="0" w:space="0" w:color="auto"/>
        <w:left w:val="none" w:sz="0" w:space="0" w:color="auto"/>
        <w:bottom w:val="none" w:sz="0" w:space="0" w:color="auto"/>
        <w:right w:val="none" w:sz="0" w:space="0" w:color="auto"/>
      </w:divBdr>
    </w:div>
    <w:div w:id="1476991529">
      <w:bodyDiv w:val="1"/>
      <w:marLeft w:val="0"/>
      <w:marRight w:val="0"/>
      <w:marTop w:val="0"/>
      <w:marBottom w:val="0"/>
      <w:divBdr>
        <w:top w:val="none" w:sz="0" w:space="0" w:color="auto"/>
        <w:left w:val="none" w:sz="0" w:space="0" w:color="auto"/>
        <w:bottom w:val="none" w:sz="0" w:space="0" w:color="auto"/>
        <w:right w:val="none" w:sz="0" w:space="0" w:color="auto"/>
      </w:divBdr>
    </w:div>
    <w:div w:id="1483231248">
      <w:bodyDiv w:val="1"/>
      <w:marLeft w:val="0"/>
      <w:marRight w:val="0"/>
      <w:marTop w:val="0"/>
      <w:marBottom w:val="0"/>
      <w:divBdr>
        <w:top w:val="none" w:sz="0" w:space="0" w:color="auto"/>
        <w:left w:val="none" w:sz="0" w:space="0" w:color="auto"/>
        <w:bottom w:val="none" w:sz="0" w:space="0" w:color="auto"/>
        <w:right w:val="none" w:sz="0" w:space="0" w:color="auto"/>
      </w:divBdr>
    </w:div>
    <w:div w:id="1491480425">
      <w:bodyDiv w:val="1"/>
      <w:marLeft w:val="0"/>
      <w:marRight w:val="0"/>
      <w:marTop w:val="0"/>
      <w:marBottom w:val="0"/>
      <w:divBdr>
        <w:top w:val="none" w:sz="0" w:space="0" w:color="auto"/>
        <w:left w:val="none" w:sz="0" w:space="0" w:color="auto"/>
        <w:bottom w:val="none" w:sz="0" w:space="0" w:color="auto"/>
        <w:right w:val="none" w:sz="0" w:space="0" w:color="auto"/>
      </w:divBdr>
    </w:div>
    <w:div w:id="1492133725">
      <w:bodyDiv w:val="1"/>
      <w:marLeft w:val="0"/>
      <w:marRight w:val="0"/>
      <w:marTop w:val="0"/>
      <w:marBottom w:val="0"/>
      <w:divBdr>
        <w:top w:val="none" w:sz="0" w:space="0" w:color="auto"/>
        <w:left w:val="none" w:sz="0" w:space="0" w:color="auto"/>
        <w:bottom w:val="none" w:sz="0" w:space="0" w:color="auto"/>
        <w:right w:val="none" w:sz="0" w:space="0" w:color="auto"/>
      </w:divBdr>
    </w:div>
    <w:div w:id="1496607147">
      <w:bodyDiv w:val="1"/>
      <w:marLeft w:val="0"/>
      <w:marRight w:val="0"/>
      <w:marTop w:val="0"/>
      <w:marBottom w:val="0"/>
      <w:divBdr>
        <w:top w:val="none" w:sz="0" w:space="0" w:color="auto"/>
        <w:left w:val="none" w:sz="0" w:space="0" w:color="auto"/>
        <w:bottom w:val="none" w:sz="0" w:space="0" w:color="auto"/>
        <w:right w:val="none" w:sz="0" w:space="0" w:color="auto"/>
      </w:divBdr>
    </w:div>
    <w:div w:id="1496914327">
      <w:bodyDiv w:val="1"/>
      <w:marLeft w:val="0"/>
      <w:marRight w:val="0"/>
      <w:marTop w:val="0"/>
      <w:marBottom w:val="0"/>
      <w:divBdr>
        <w:top w:val="none" w:sz="0" w:space="0" w:color="auto"/>
        <w:left w:val="none" w:sz="0" w:space="0" w:color="auto"/>
        <w:bottom w:val="none" w:sz="0" w:space="0" w:color="auto"/>
        <w:right w:val="none" w:sz="0" w:space="0" w:color="auto"/>
      </w:divBdr>
    </w:div>
    <w:div w:id="1498957115">
      <w:bodyDiv w:val="1"/>
      <w:marLeft w:val="0"/>
      <w:marRight w:val="0"/>
      <w:marTop w:val="0"/>
      <w:marBottom w:val="0"/>
      <w:divBdr>
        <w:top w:val="none" w:sz="0" w:space="0" w:color="auto"/>
        <w:left w:val="none" w:sz="0" w:space="0" w:color="auto"/>
        <w:bottom w:val="none" w:sz="0" w:space="0" w:color="auto"/>
        <w:right w:val="none" w:sz="0" w:space="0" w:color="auto"/>
      </w:divBdr>
    </w:div>
    <w:div w:id="1499341794">
      <w:bodyDiv w:val="1"/>
      <w:marLeft w:val="0"/>
      <w:marRight w:val="0"/>
      <w:marTop w:val="0"/>
      <w:marBottom w:val="0"/>
      <w:divBdr>
        <w:top w:val="none" w:sz="0" w:space="0" w:color="auto"/>
        <w:left w:val="none" w:sz="0" w:space="0" w:color="auto"/>
        <w:bottom w:val="none" w:sz="0" w:space="0" w:color="auto"/>
        <w:right w:val="none" w:sz="0" w:space="0" w:color="auto"/>
      </w:divBdr>
    </w:div>
    <w:div w:id="1505245932">
      <w:bodyDiv w:val="1"/>
      <w:marLeft w:val="0"/>
      <w:marRight w:val="0"/>
      <w:marTop w:val="0"/>
      <w:marBottom w:val="0"/>
      <w:divBdr>
        <w:top w:val="none" w:sz="0" w:space="0" w:color="auto"/>
        <w:left w:val="none" w:sz="0" w:space="0" w:color="auto"/>
        <w:bottom w:val="none" w:sz="0" w:space="0" w:color="auto"/>
        <w:right w:val="none" w:sz="0" w:space="0" w:color="auto"/>
      </w:divBdr>
    </w:div>
    <w:div w:id="1510367286">
      <w:bodyDiv w:val="1"/>
      <w:marLeft w:val="0"/>
      <w:marRight w:val="0"/>
      <w:marTop w:val="0"/>
      <w:marBottom w:val="0"/>
      <w:divBdr>
        <w:top w:val="none" w:sz="0" w:space="0" w:color="auto"/>
        <w:left w:val="none" w:sz="0" w:space="0" w:color="auto"/>
        <w:bottom w:val="none" w:sz="0" w:space="0" w:color="auto"/>
        <w:right w:val="none" w:sz="0" w:space="0" w:color="auto"/>
      </w:divBdr>
    </w:div>
    <w:div w:id="1511406080">
      <w:bodyDiv w:val="1"/>
      <w:marLeft w:val="0"/>
      <w:marRight w:val="0"/>
      <w:marTop w:val="0"/>
      <w:marBottom w:val="0"/>
      <w:divBdr>
        <w:top w:val="none" w:sz="0" w:space="0" w:color="auto"/>
        <w:left w:val="none" w:sz="0" w:space="0" w:color="auto"/>
        <w:bottom w:val="none" w:sz="0" w:space="0" w:color="auto"/>
        <w:right w:val="none" w:sz="0" w:space="0" w:color="auto"/>
      </w:divBdr>
    </w:div>
    <w:div w:id="1518931485">
      <w:bodyDiv w:val="1"/>
      <w:marLeft w:val="0"/>
      <w:marRight w:val="0"/>
      <w:marTop w:val="0"/>
      <w:marBottom w:val="0"/>
      <w:divBdr>
        <w:top w:val="none" w:sz="0" w:space="0" w:color="auto"/>
        <w:left w:val="none" w:sz="0" w:space="0" w:color="auto"/>
        <w:bottom w:val="none" w:sz="0" w:space="0" w:color="auto"/>
        <w:right w:val="none" w:sz="0" w:space="0" w:color="auto"/>
      </w:divBdr>
    </w:div>
    <w:div w:id="1522280746">
      <w:bodyDiv w:val="1"/>
      <w:marLeft w:val="0"/>
      <w:marRight w:val="0"/>
      <w:marTop w:val="0"/>
      <w:marBottom w:val="0"/>
      <w:divBdr>
        <w:top w:val="none" w:sz="0" w:space="0" w:color="auto"/>
        <w:left w:val="none" w:sz="0" w:space="0" w:color="auto"/>
        <w:bottom w:val="none" w:sz="0" w:space="0" w:color="auto"/>
        <w:right w:val="none" w:sz="0" w:space="0" w:color="auto"/>
      </w:divBdr>
    </w:div>
    <w:div w:id="1528564321">
      <w:bodyDiv w:val="1"/>
      <w:marLeft w:val="0"/>
      <w:marRight w:val="0"/>
      <w:marTop w:val="0"/>
      <w:marBottom w:val="0"/>
      <w:divBdr>
        <w:top w:val="none" w:sz="0" w:space="0" w:color="auto"/>
        <w:left w:val="none" w:sz="0" w:space="0" w:color="auto"/>
        <w:bottom w:val="none" w:sz="0" w:space="0" w:color="auto"/>
        <w:right w:val="none" w:sz="0" w:space="0" w:color="auto"/>
      </w:divBdr>
    </w:div>
    <w:div w:id="1529639931">
      <w:bodyDiv w:val="1"/>
      <w:marLeft w:val="0"/>
      <w:marRight w:val="0"/>
      <w:marTop w:val="0"/>
      <w:marBottom w:val="0"/>
      <w:divBdr>
        <w:top w:val="none" w:sz="0" w:space="0" w:color="auto"/>
        <w:left w:val="none" w:sz="0" w:space="0" w:color="auto"/>
        <w:bottom w:val="none" w:sz="0" w:space="0" w:color="auto"/>
        <w:right w:val="none" w:sz="0" w:space="0" w:color="auto"/>
      </w:divBdr>
    </w:div>
    <w:div w:id="1535800487">
      <w:bodyDiv w:val="1"/>
      <w:marLeft w:val="0"/>
      <w:marRight w:val="0"/>
      <w:marTop w:val="0"/>
      <w:marBottom w:val="0"/>
      <w:divBdr>
        <w:top w:val="none" w:sz="0" w:space="0" w:color="auto"/>
        <w:left w:val="none" w:sz="0" w:space="0" w:color="auto"/>
        <w:bottom w:val="none" w:sz="0" w:space="0" w:color="auto"/>
        <w:right w:val="none" w:sz="0" w:space="0" w:color="auto"/>
      </w:divBdr>
    </w:div>
    <w:div w:id="1537039209">
      <w:bodyDiv w:val="1"/>
      <w:marLeft w:val="0"/>
      <w:marRight w:val="0"/>
      <w:marTop w:val="0"/>
      <w:marBottom w:val="0"/>
      <w:divBdr>
        <w:top w:val="none" w:sz="0" w:space="0" w:color="auto"/>
        <w:left w:val="none" w:sz="0" w:space="0" w:color="auto"/>
        <w:bottom w:val="none" w:sz="0" w:space="0" w:color="auto"/>
        <w:right w:val="none" w:sz="0" w:space="0" w:color="auto"/>
      </w:divBdr>
    </w:div>
    <w:div w:id="1541016604">
      <w:bodyDiv w:val="1"/>
      <w:marLeft w:val="0"/>
      <w:marRight w:val="0"/>
      <w:marTop w:val="0"/>
      <w:marBottom w:val="0"/>
      <w:divBdr>
        <w:top w:val="none" w:sz="0" w:space="0" w:color="auto"/>
        <w:left w:val="none" w:sz="0" w:space="0" w:color="auto"/>
        <w:bottom w:val="none" w:sz="0" w:space="0" w:color="auto"/>
        <w:right w:val="none" w:sz="0" w:space="0" w:color="auto"/>
      </w:divBdr>
    </w:div>
    <w:div w:id="1542093716">
      <w:bodyDiv w:val="1"/>
      <w:marLeft w:val="0"/>
      <w:marRight w:val="0"/>
      <w:marTop w:val="0"/>
      <w:marBottom w:val="0"/>
      <w:divBdr>
        <w:top w:val="none" w:sz="0" w:space="0" w:color="auto"/>
        <w:left w:val="none" w:sz="0" w:space="0" w:color="auto"/>
        <w:bottom w:val="none" w:sz="0" w:space="0" w:color="auto"/>
        <w:right w:val="none" w:sz="0" w:space="0" w:color="auto"/>
      </w:divBdr>
    </w:div>
    <w:div w:id="1543516550">
      <w:bodyDiv w:val="1"/>
      <w:marLeft w:val="0"/>
      <w:marRight w:val="0"/>
      <w:marTop w:val="0"/>
      <w:marBottom w:val="0"/>
      <w:divBdr>
        <w:top w:val="none" w:sz="0" w:space="0" w:color="auto"/>
        <w:left w:val="none" w:sz="0" w:space="0" w:color="auto"/>
        <w:bottom w:val="none" w:sz="0" w:space="0" w:color="auto"/>
        <w:right w:val="none" w:sz="0" w:space="0" w:color="auto"/>
      </w:divBdr>
    </w:div>
    <w:div w:id="1547377314">
      <w:bodyDiv w:val="1"/>
      <w:marLeft w:val="0"/>
      <w:marRight w:val="0"/>
      <w:marTop w:val="0"/>
      <w:marBottom w:val="0"/>
      <w:divBdr>
        <w:top w:val="none" w:sz="0" w:space="0" w:color="auto"/>
        <w:left w:val="none" w:sz="0" w:space="0" w:color="auto"/>
        <w:bottom w:val="none" w:sz="0" w:space="0" w:color="auto"/>
        <w:right w:val="none" w:sz="0" w:space="0" w:color="auto"/>
      </w:divBdr>
    </w:div>
    <w:div w:id="1547792142">
      <w:bodyDiv w:val="1"/>
      <w:marLeft w:val="0"/>
      <w:marRight w:val="0"/>
      <w:marTop w:val="0"/>
      <w:marBottom w:val="0"/>
      <w:divBdr>
        <w:top w:val="none" w:sz="0" w:space="0" w:color="auto"/>
        <w:left w:val="none" w:sz="0" w:space="0" w:color="auto"/>
        <w:bottom w:val="none" w:sz="0" w:space="0" w:color="auto"/>
        <w:right w:val="none" w:sz="0" w:space="0" w:color="auto"/>
      </w:divBdr>
    </w:div>
    <w:div w:id="1547983870">
      <w:bodyDiv w:val="1"/>
      <w:marLeft w:val="0"/>
      <w:marRight w:val="0"/>
      <w:marTop w:val="0"/>
      <w:marBottom w:val="0"/>
      <w:divBdr>
        <w:top w:val="none" w:sz="0" w:space="0" w:color="auto"/>
        <w:left w:val="none" w:sz="0" w:space="0" w:color="auto"/>
        <w:bottom w:val="none" w:sz="0" w:space="0" w:color="auto"/>
        <w:right w:val="none" w:sz="0" w:space="0" w:color="auto"/>
      </w:divBdr>
    </w:div>
    <w:div w:id="1549101278">
      <w:bodyDiv w:val="1"/>
      <w:marLeft w:val="0"/>
      <w:marRight w:val="0"/>
      <w:marTop w:val="0"/>
      <w:marBottom w:val="0"/>
      <w:divBdr>
        <w:top w:val="none" w:sz="0" w:space="0" w:color="auto"/>
        <w:left w:val="none" w:sz="0" w:space="0" w:color="auto"/>
        <w:bottom w:val="none" w:sz="0" w:space="0" w:color="auto"/>
        <w:right w:val="none" w:sz="0" w:space="0" w:color="auto"/>
      </w:divBdr>
    </w:div>
    <w:div w:id="1556232906">
      <w:bodyDiv w:val="1"/>
      <w:marLeft w:val="0"/>
      <w:marRight w:val="0"/>
      <w:marTop w:val="0"/>
      <w:marBottom w:val="0"/>
      <w:divBdr>
        <w:top w:val="none" w:sz="0" w:space="0" w:color="auto"/>
        <w:left w:val="none" w:sz="0" w:space="0" w:color="auto"/>
        <w:bottom w:val="none" w:sz="0" w:space="0" w:color="auto"/>
        <w:right w:val="none" w:sz="0" w:space="0" w:color="auto"/>
      </w:divBdr>
      <w:divsChild>
        <w:div w:id="286544112">
          <w:marLeft w:val="0"/>
          <w:marRight w:val="0"/>
          <w:marTop w:val="0"/>
          <w:marBottom w:val="0"/>
          <w:divBdr>
            <w:top w:val="none" w:sz="0" w:space="0" w:color="auto"/>
            <w:left w:val="none" w:sz="0" w:space="0" w:color="auto"/>
            <w:bottom w:val="none" w:sz="0" w:space="0" w:color="auto"/>
            <w:right w:val="none" w:sz="0" w:space="0" w:color="auto"/>
          </w:divBdr>
        </w:div>
        <w:div w:id="567805201">
          <w:marLeft w:val="0"/>
          <w:marRight w:val="0"/>
          <w:marTop w:val="0"/>
          <w:marBottom w:val="0"/>
          <w:divBdr>
            <w:top w:val="none" w:sz="0" w:space="0" w:color="auto"/>
            <w:left w:val="none" w:sz="0" w:space="0" w:color="auto"/>
            <w:bottom w:val="none" w:sz="0" w:space="0" w:color="auto"/>
            <w:right w:val="none" w:sz="0" w:space="0" w:color="auto"/>
          </w:divBdr>
        </w:div>
        <w:div w:id="1495998707">
          <w:marLeft w:val="0"/>
          <w:marRight w:val="0"/>
          <w:marTop w:val="0"/>
          <w:marBottom w:val="0"/>
          <w:divBdr>
            <w:top w:val="none" w:sz="0" w:space="0" w:color="auto"/>
            <w:left w:val="none" w:sz="0" w:space="0" w:color="auto"/>
            <w:bottom w:val="none" w:sz="0" w:space="0" w:color="auto"/>
            <w:right w:val="none" w:sz="0" w:space="0" w:color="auto"/>
          </w:divBdr>
        </w:div>
      </w:divsChild>
    </w:div>
    <w:div w:id="1556773607">
      <w:bodyDiv w:val="1"/>
      <w:marLeft w:val="0"/>
      <w:marRight w:val="0"/>
      <w:marTop w:val="0"/>
      <w:marBottom w:val="0"/>
      <w:divBdr>
        <w:top w:val="none" w:sz="0" w:space="0" w:color="auto"/>
        <w:left w:val="none" w:sz="0" w:space="0" w:color="auto"/>
        <w:bottom w:val="none" w:sz="0" w:space="0" w:color="auto"/>
        <w:right w:val="none" w:sz="0" w:space="0" w:color="auto"/>
      </w:divBdr>
    </w:div>
    <w:div w:id="1558971709">
      <w:bodyDiv w:val="1"/>
      <w:marLeft w:val="0"/>
      <w:marRight w:val="0"/>
      <w:marTop w:val="0"/>
      <w:marBottom w:val="0"/>
      <w:divBdr>
        <w:top w:val="none" w:sz="0" w:space="0" w:color="auto"/>
        <w:left w:val="none" w:sz="0" w:space="0" w:color="auto"/>
        <w:bottom w:val="none" w:sz="0" w:space="0" w:color="auto"/>
        <w:right w:val="none" w:sz="0" w:space="0" w:color="auto"/>
      </w:divBdr>
    </w:div>
    <w:div w:id="1563711428">
      <w:bodyDiv w:val="1"/>
      <w:marLeft w:val="0"/>
      <w:marRight w:val="0"/>
      <w:marTop w:val="0"/>
      <w:marBottom w:val="0"/>
      <w:divBdr>
        <w:top w:val="none" w:sz="0" w:space="0" w:color="auto"/>
        <w:left w:val="none" w:sz="0" w:space="0" w:color="auto"/>
        <w:bottom w:val="none" w:sz="0" w:space="0" w:color="auto"/>
        <w:right w:val="none" w:sz="0" w:space="0" w:color="auto"/>
      </w:divBdr>
    </w:div>
    <w:div w:id="1564756018">
      <w:bodyDiv w:val="1"/>
      <w:marLeft w:val="0"/>
      <w:marRight w:val="0"/>
      <w:marTop w:val="0"/>
      <w:marBottom w:val="0"/>
      <w:divBdr>
        <w:top w:val="none" w:sz="0" w:space="0" w:color="auto"/>
        <w:left w:val="none" w:sz="0" w:space="0" w:color="auto"/>
        <w:bottom w:val="none" w:sz="0" w:space="0" w:color="auto"/>
        <w:right w:val="none" w:sz="0" w:space="0" w:color="auto"/>
      </w:divBdr>
    </w:div>
    <w:div w:id="1568418426">
      <w:bodyDiv w:val="1"/>
      <w:marLeft w:val="0"/>
      <w:marRight w:val="0"/>
      <w:marTop w:val="0"/>
      <w:marBottom w:val="0"/>
      <w:divBdr>
        <w:top w:val="none" w:sz="0" w:space="0" w:color="auto"/>
        <w:left w:val="none" w:sz="0" w:space="0" w:color="auto"/>
        <w:bottom w:val="none" w:sz="0" w:space="0" w:color="auto"/>
        <w:right w:val="none" w:sz="0" w:space="0" w:color="auto"/>
      </w:divBdr>
    </w:div>
    <w:div w:id="1577932169">
      <w:bodyDiv w:val="1"/>
      <w:marLeft w:val="0"/>
      <w:marRight w:val="0"/>
      <w:marTop w:val="0"/>
      <w:marBottom w:val="0"/>
      <w:divBdr>
        <w:top w:val="none" w:sz="0" w:space="0" w:color="auto"/>
        <w:left w:val="none" w:sz="0" w:space="0" w:color="auto"/>
        <w:bottom w:val="none" w:sz="0" w:space="0" w:color="auto"/>
        <w:right w:val="none" w:sz="0" w:space="0" w:color="auto"/>
      </w:divBdr>
    </w:div>
    <w:div w:id="1580286522">
      <w:bodyDiv w:val="1"/>
      <w:marLeft w:val="0"/>
      <w:marRight w:val="0"/>
      <w:marTop w:val="0"/>
      <w:marBottom w:val="0"/>
      <w:divBdr>
        <w:top w:val="none" w:sz="0" w:space="0" w:color="auto"/>
        <w:left w:val="none" w:sz="0" w:space="0" w:color="auto"/>
        <w:bottom w:val="none" w:sz="0" w:space="0" w:color="auto"/>
        <w:right w:val="none" w:sz="0" w:space="0" w:color="auto"/>
      </w:divBdr>
    </w:div>
    <w:div w:id="1587034615">
      <w:bodyDiv w:val="1"/>
      <w:marLeft w:val="0"/>
      <w:marRight w:val="0"/>
      <w:marTop w:val="0"/>
      <w:marBottom w:val="0"/>
      <w:divBdr>
        <w:top w:val="none" w:sz="0" w:space="0" w:color="auto"/>
        <w:left w:val="none" w:sz="0" w:space="0" w:color="auto"/>
        <w:bottom w:val="none" w:sz="0" w:space="0" w:color="auto"/>
        <w:right w:val="none" w:sz="0" w:space="0" w:color="auto"/>
      </w:divBdr>
    </w:div>
    <w:div w:id="1588461809">
      <w:bodyDiv w:val="1"/>
      <w:marLeft w:val="0"/>
      <w:marRight w:val="0"/>
      <w:marTop w:val="0"/>
      <w:marBottom w:val="0"/>
      <w:divBdr>
        <w:top w:val="none" w:sz="0" w:space="0" w:color="auto"/>
        <w:left w:val="none" w:sz="0" w:space="0" w:color="auto"/>
        <w:bottom w:val="none" w:sz="0" w:space="0" w:color="auto"/>
        <w:right w:val="none" w:sz="0" w:space="0" w:color="auto"/>
      </w:divBdr>
    </w:div>
    <w:div w:id="1589391053">
      <w:bodyDiv w:val="1"/>
      <w:marLeft w:val="0"/>
      <w:marRight w:val="0"/>
      <w:marTop w:val="0"/>
      <w:marBottom w:val="0"/>
      <w:divBdr>
        <w:top w:val="none" w:sz="0" w:space="0" w:color="auto"/>
        <w:left w:val="none" w:sz="0" w:space="0" w:color="auto"/>
        <w:bottom w:val="none" w:sz="0" w:space="0" w:color="auto"/>
        <w:right w:val="none" w:sz="0" w:space="0" w:color="auto"/>
      </w:divBdr>
    </w:div>
    <w:div w:id="1594239210">
      <w:bodyDiv w:val="1"/>
      <w:marLeft w:val="0"/>
      <w:marRight w:val="0"/>
      <w:marTop w:val="0"/>
      <w:marBottom w:val="0"/>
      <w:divBdr>
        <w:top w:val="none" w:sz="0" w:space="0" w:color="auto"/>
        <w:left w:val="none" w:sz="0" w:space="0" w:color="auto"/>
        <w:bottom w:val="none" w:sz="0" w:space="0" w:color="auto"/>
        <w:right w:val="none" w:sz="0" w:space="0" w:color="auto"/>
      </w:divBdr>
    </w:div>
    <w:div w:id="1596940898">
      <w:bodyDiv w:val="1"/>
      <w:marLeft w:val="0"/>
      <w:marRight w:val="0"/>
      <w:marTop w:val="0"/>
      <w:marBottom w:val="0"/>
      <w:divBdr>
        <w:top w:val="none" w:sz="0" w:space="0" w:color="auto"/>
        <w:left w:val="none" w:sz="0" w:space="0" w:color="auto"/>
        <w:bottom w:val="none" w:sz="0" w:space="0" w:color="auto"/>
        <w:right w:val="none" w:sz="0" w:space="0" w:color="auto"/>
      </w:divBdr>
    </w:div>
    <w:div w:id="1598830223">
      <w:bodyDiv w:val="1"/>
      <w:marLeft w:val="0"/>
      <w:marRight w:val="0"/>
      <w:marTop w:val="0"/>
      <w:marBottom w:val="0"/>
      <w:divBdr>
        <w:top w:val="none" w:sz="0" w:space="0" w:color="auto"/>
        <w:left w:val="none" w:sz="0" w:space="0" w:color="auto"/>
        <w:bottom w:val="none" w:sz="0" w:space="0" w:color="auto"/>
        <w:right w:val="none" w:sz="0" w:space="0" w:color="auto"/>
      </w:divBdr>
    </w:div>
    <w:div w:id="1598900203">
      <w:bodyDiv w:val="1"/>
      <w:marLeft w:val="0"/>
      <w:marRight w:val="0"/>
      <w:marTop w:val="0"/>
      <w:marBottom w:val="0"/>
      <w:divBdr>
        <w:top w:val="none" w:sz="0" w:space="0" w:color="auto"/>
        <w:left w:val="none" w:sz="0" w:space="0" w:color="auto"/>
        <w:bottom w:val="none" w:sz="0" w:space="0" w:color="auto"/>
        <w:right w:val="none" w:sz="0" w:space="0" w:color="auto"/>
      </w:divBdr>
    </w:div>
    <w:div w:id="1602445938">
      <w:bodyDiv w:val="1"/>
      <w:marLeft w:val="0"/>
      <w:marRight w:val="0"/>
      <w:marTop w:val="0"/>
      <w:marBottom w:val="0"/>
      <w:divBdr>
        <w:top w:val="none" w:sz="0" w:space="0" w:color="auto"/>
        <w:left w:val="none" w:sz="0" w:space="0" w:color="auto"/>
        <w:bottom w:val="none" w:sz="0" w:space="0" w:color="auto"/>
        <w:right w:val="none" w:sz="0" w:space="0" w:color="auto"/>
      </w:divBdr>
    </w:div>
    <w:div w:id="1608922024">
      <w:bodyDiv w:val="1"/>
      <w:marLeft w:val="0"/>
      <w:marRight w:val="0"/>
      <w:marTop w:val="0"/>
      <w:marBottom w:val="0"/>
      <w:divBdr>
        <w:top w:val="none" w:sz="0" w:space="0" w:color="auto"/>
        <w:left w:val="none" w:sz="0" w:space="0" w:color="auto"/>
        <w:bottom w:val="none" w:sz="0" w:space="0" w:color="auto"/>
        <w:right w:val="none" w:sz="0" w:space="0" w:color="auto"/>
      </w:divBdr>
    </w:div>
    <w:div w:id="1609654451">
      <w:bodyDiv w:val="1"/>
      <w:marLeft w:val="0"/>
      <w:marRight w:val="0"/>
      <w:marTop w:val="0"/>
      <w:marBottom w:val="0"/>
      <w:divBdr>
        <w:top w:val="none" w:sz="0" w:space="0" w:color="auto"/>
        <w:left w:val="none" w:sz="0" w:space="0" w:color="auto"/>
        <w:bottom w:val="none" w:sz="0" w:space="0" w:color="auto"/>
        <w:right w:val="none" w:sz="0" w:space="0" w:color="auto"/>
      </w:divBdr>
    </w:div>
    <w:div w:id="1610042896">
      <w:bodyDiv w:val="1"/>
      <w:marLeft w:val="0"/>
      <w:marRight w:val="0"/>
      <w:marTop w:val="0"/>
      <w:marBottom w:val="0"/>
      <w:divBdr>
        <w:top w:val="none" w:sz="0" w:space="0" w:color="auto"/>
        <w:left w:val="none" w:sz="0" w:space="0" w:color="auto"/>
        <w:bottom w:val="none" w:sz="0" w:space="0" w:color="auto"/>
        <w:right w:val="none" w:sz="0" w:space="0" w:color="auto"/>
      </w:divBdr>
    </w:div>
    <w:div w:id="1610165099">
      <w:bodyDiv w:val="1"/>
      <w:marLeft w:val="0"/>
      <w:marRight w:val="0"/>
      <w:marTop w:val="0"/>
      <w:marBottom w:val="0"/>
      <w:divBdr>
        <w:top w:val="none" w:sz="0" w:space="0" w:color="auto"/>
        <w:left w:val="none" w:sz="0" w:space="0" w:color="auto"/>
        <w:bottom w:val="none" w:sz="0" w:space="0" w:color="auto"/>
        <w:right w:val="none" w:sz="0" w:space="0" w:color="auto"/>
      </w:divBdr>
    </w:div>
    <w:div w:id="1610308886">
      <w:bodyDiv w:val="1"/>
      <w:marLeft w:val="0"/>
      <w:marRight w:val="0"/>
      <w:marTop w:val="0"/>
      <w:marBottom w:val="0"/>
      <w:divBdr>
        <w:top w:val="none" w:sz="0" w:space="0" w:color="auto"/>
        <w:left w:val="none" w:sz="0" w:space="0" w:color="auto"/>
        <w:bottom w:val="none" w:sz="0" w:space="0" w:color="auto"/>
        <w:right w:val="none" w:sz="0" w:space="0" w:color="auto"/>
      </w:divBdr>
    </w:div>
    <w:div w:id="1611354239">
      <w:bodyDiv w:val="1"/>
      <w:marLeft w:val="0"/>
      <w:marRight w:val="0"/>
      <w:marTop w:val="0"/>
      <w:marBottom w:val="0"/>
      <w:divBdr>
        <w:top w:val="none" w:sz="0" w:space="0" w:color="auto"/>
        <w:left w:val="none" w:sz="0" w:space="0" w:color="auto"/>
        <w:bottom w:val="none" w:sz="0" w:space="0" w:color="auto"/>
        <w:right w:val="none" w:sz="0" w:space="0" w:color="auto"/>
      </w:divBdr>
    </w:div>
    <w:div w:id="1624921400">
      <w:bodyDiv w:val="1"/>
      <w:marLeft w:val="0"/>
      <w:marRight w:val="0"/>
      <w:marTop w:val="0"/>
      <w:marBottom w:val="0"/>
      <w:divBdr>
        <w:top w:val="none" w:sz="0" w:space="0" w:color="auto"/>
        <w:left w:val="none" w:sz="0" w:space="0" w:color="auto"/>
        <w:bottom w:val="none" w:sz="0" w:space="0" w:color="auto"/>
        <w:right w:val="none" w:sz="0" w:space="0" w:color="auto"/>
      </w:divBdr>
    </w:div>
    <w:div w:id="1625844413">
      <w:bodyDiv w:val="1"/>
      <w:marLeft w:val="0"/>
      <w:marRight w:val="0"/>
      <w:marTop w:val="0"/>
      <w:marBottom w:val="0"/>
      <w:divBdr>
        <w:top w:val="none" w:sz="0" w:space="0" w:color="auto"/>
        <w:left w:val="none" w:sz="0" w:space="0" w:color="auto"/>
        <w:bottom w:val="none" w:sz="0" w:space="0" w:color="auto"/>
        <w:right w:val="none" w:sz="0" w:space="0" w:color="auto"/>
      </w:divBdr>
    </w:div>
    <w:div w:id="1630166175">
      <w:bodyDiv w:val="1"/>
      <w:marLeft w:val="0"/>
      <w:marRight w:val="0"/>
      <w:marTop w:val="0"/>
      <w:marBottom w:val="0"/>
      <w:divBdr>
        <w:top w:val="none" w:sz="0" w:space="0" w:color="auto"/>
        <w:left w:val="none" w:sz="0" w:space="0" w:color="auto"/>
        <w:bottom w:val="none" w:sz="0" w:space="0" w:color="auto"/>
        <w:right w:val="none" w:sz="0" w:space="0" w:color="auto"/>
      </w:divBdr>
    </w:div>
    <w:div w:id="1634751684">
      <w:bodyDiv w:val="1"/>
      <w:marLeft w:val="0"/>
      <w:marRight w:val="0"/>
      <w:marTop w:val="0"/>
      <w:marBottom w:val="0"/>
      <w:divBdr>
        <w:top w:val="none" w:sz="0" w:space="0" w:color="auto"/>
        <w:left w:val="none" w:sz="0" w:space="0" w:color="auto"/>
        <w:bottom w:val="none" w:sz="0" w:space="0" w:color="auto"/>
        <w:right w:val="none" w:sz="0" w:space="0" w:color="auto"/>
      </w:divBdr>
    </w:div>
    <w:div w:id="1638336809">
      <w:bodyDiv w:val="1"/>
      <w:marLeft w:val="0"/>
      <w:marRight w:val="0"/>
      <w:marTop w:val="0"/>
      <w:marBottom w:val="0"/>
      <w:divBdr>
        <w:top w:val="none" w:sz="0" w:space="0" w:color="auto"/>
        <w:left w:val="none" w:sz="0" w:space="0" w:color="auto"/>
        <w:bottom w:val="none" w:sz="0" w:space="0" w:color="auto"/>
        <w:right w:val="none" w:sz="0" w:space="0" w:color="auto"/>
      </w:divBdr>
    </w:div>
    <w:div w:id="1644433094">
      <w:bodyDiv w:val="1"/>
      <w:marLeft w:val="0"/>
      <w:marRight w:val="0"/>
      <w:marTop w:val="0"/>
      <w:marBottom w:val="0"/>
      <w:divBdr>
        <w:top w:val="none" w:sz="0" w:space="0" w:color="auto"/>
        <w:left w:val="none" w:sz="0" w:space="0" w:color="auto"/>
        <w:bottom w:val="none" w:sz="0" w:space="0" w:color="auto"/>
        <w:right w:val="none" w:sz="0" w:space="0" w:color="auto"/>
      </w:divBdr>
    </w:div>
    <w:div w:id="1648434853">
      <w:bodyDiv w:val="1"/>
      <w:marLeft w:val="0"/>
      <w:marRight w:val="0"/>
      <w:marTop w:val="0"/>
      <w:marBottom w:val="0"/>
      <w:divBdr>
        <w:top w:val="none" w:sz="0" w:space="0" w:color="auto"/>
        <w:left w:val="none" w:sz="0" w:space="0" w:color="auto"/>
        <w:bottom w:val="none" w:sz="0" w:space="0" w:color="auto"/>
        <w:right w:val="none" w:sz="0" w:space="0" w:color="auto"/>
      </w:divBdr>
    </w:div>
    <w:div w:id="1655067938">
      <w:bodyDiv w:val="1"/>
      <w:marLeft w:val="0"/>
      <w:marRight w:val="0"/>
      <w:marTop w:val="0"/>
      <w:marBottom w:val="0"/>
      <w:divBdr>
        <w:top w:val="none" w:sz="0" w:space="0" w:color="auto"/>
        <w:left w:val="none" w:sz="0" w:space="0" w:color="auto"/>
        <w:bottom w:val="none" w:sz="0" w:space="0" w:color="auto"/>
        <w:right w:val="none" w:sz="0" w:space="0" w:color="auto"/>
      </w:divBdr>
    </w:div>
    <w:div w:id="1659577850">
      <w:bodyDiv w:val="1"/>
      <w:marLeft w:val="0"/>
      <w:marRight w:val="0"/>
      <w:marTop w:val="0"/>
      <w:marBottom w:val="0"/>
      <w:divBdr>
        <w:top w:val="none" w:sz="0" w:space="0" w:color="auto"/>
        <w:left w:val="none" w:sz="0" w:space="0" w:color="auto"/>
        <w:bottom w:val="none" w:sz="0" w:space="0" w:color="auto"/>
        <w:right w:val="none" w:sz="0" w:space="0" w:color="auto"/>
      </w:divBdr>
    </w:div>
    <w:div w:id="1663656429">
      <w:bodyDiv w:val="1"/>
      <w:marLeft w:val="0"/>
      <w:marRight w:val="0"/>
      <w:marTop w:val="0"/>
      <w:marBottom w:val="0"/>
      <w:divBdr>
        <w:top w:val="none" w:sz="0" w:space="0" w:color="auto"/>
        <w:left w:val="none" w:sz="0" w:space="0" w:color="auto"/>
        <w:bottom w:val="none" w:sz="0" w:space="0" w:color="auto"/>
        <w:right w:val="none" w:sz="0" w:space="0" w:color="auto"/>
      </w:divBdr>
    </w:div>
    <w:div w:id="1664581237">
      <w:bodyDiv w:val="1"/>
      <w:marLeft w:val="0"/>
      <w:marRight w:val="0"/>
      <w:marTop w:val="0"/>
      <w:marBottom w:val="0"/>
      <w:divBdr>
        <w:top w:val="none" w:sz="0" w:space="0" w:color="auto"/>
        <w:left w:val="none" w:sz="0" w:space="0" w:color="auto"/>
        <w:bottom w:val="none" w:sz="0" w:space="0" w:color="auto"/>
        <w:right w:val="none" w:sz="0" w:space="0" w:color="auto"/>
      </w:divBdr>
    </w:div>
    <w:div w:id="1665861697">
      <w:bodyDiv w:val="1"/>
      <w:marLeft w:val="0"/>
      <w:marRight w:val="0"/>
      <w:marTop w:val="0"/>
      <w:marBottom w:val="0"/>
      <w:divBdr>
        <w:top w:val="none" w:sz="0" w:space="0" w:color="auto"/>
        <w:left w:val="none" w:sz="0" w:space="0" w:color="auto"/>
        <w:bottom w:val="none" w:sz="0" w:space="0" w:color="auto"/>
        <w:right w:val="none" w:sz="0" w:space="0" w:color="auto"/>
      </w:divBdr>
    </w:div>
    <w:div w:id="1671563740">
      <w:bodyDiv w:val="1"/>
      <w:marLeft w:val="0"/>
      <w:marRight w:val="0"/>
      <w:marTop w:val="0"/>
      <w:marBottom w:val="0"/>
      <w:divBdr>
        <w:top w:val="none" w:sz="0" w:space="0" w:color="auto"/>
        <w:left w:val="none" w:sz="0" w:space="0" w:color="auto"/>
        <w:bottom w:val="none" w:sz="0" w:space="0" w:color="auto"/>
        <w:right w:val="none" w:sz="0" w:space="0" w:color="auto"/>
      </w:divBdr>
    </w:div>
    <w:div w:id="1676883602">
      <w:bodyDiv w:val="1"/>
      <w:marLeft w:val="0"/>
      <w:marRight w:val="0"/>
      <w:marTop w:val="0"/>
      <w:marBottom w:val="0"/>
      <w:divBdr>
        <w:top w:val="none" w:sz="0" w:space="0" w:color="auto"/>
        <w:left w:val="none" w:sz="0" w:space="0" w:color="auto"/>
        <w:bottom w:val="none" w:sz="0" w:space="0" w:color="auto"/>
        <w:right w:val="none" w:sz="0" w:space="0" w:color="auto"/>
      </w:divBdr>
    </w:div>
    <w:div w:id="1676958197">
      <w:bodyDiv w:val="1"/>
      <w:marLeft w:val="0"/>
      <w:marRight w:val="0"/>
      <w:marTop w:val="0"/>
      <w:marBottom w:val="0"/>
      <w:divBdr>
        <w:top w:val="none" w:sz="0" w:space="0" w:color="auto"/>
        <w:left w:val="none" w:sz="0" w:space="0" w:color="auto"/>
        <w:bottom w:val="none" w:sz="0" w:space="0" w:color="auto"/>
        <w:right w:val="none" w:sz="0" w:space="0" w:color="auto"/>
      </w:divBdr>
    </w:div>
    <w:div w:id="1678728884">
      <w:bodyDiv w:val="1"/>
      <w:marLeft w:val="0"/>
      <w:marRight w:val="0"/>
      <w:marTop w:val="0"/>
      <w:marBottom w:val="0"/>
      <w:divBdr>
        <w:top w:val="none" w:sz="0" w:space="0" w:color="auto"/>
        <w:left w:val="none" w:sz="0" w:space="0" w:color="auto"/>
        <w:bottom w:val="none" w:sz="0" w:space="0" w:color="auto"/>
        <w:right w:val="none" w:sz="0" w:space="0" w:color="auto"/>
      </w:divBdr>
    </w:div>
    <w:div w:id="1680160176">
      <w:bodyDiv w:val="1"/>
      <w:marLeft w:val="0"/>
      <w:marRight w:val="0"/>
      <w:marTop w:val="0"/>
      <w:marBottom w:val="0"/>
      <w:divBdr>
        <w:top w:val="none" w:sz="0" w:space="0" w:color="auto"/>
        <w:left w:val="none" w:sz="0" w:space="0" w:color="auto"/>
        <w:bottom w:val="none" w:sz="0" w:space="0" w:color="auto"/>
        <w:right w:val="none" w:sz="0" w:space="0" w:color="auto"/>
      </w:divBdr>
    </w:div>
    <w:div w:id="1680623538">
      <w:bodyDiv w:val="1"/>
      <w:marLeft w:val="0"/>
      <w:marRight w:val="0"/>
      <w:marTop w:val="0"/>
      <w:marBottom w:val="0"/>
      <w:divBdr>
        <w:top w:val="none" w:sz="0" w:space="0" w:color="auto"/>
        <w:left w:val="none" w:sz="0" w:space="0" w:color="auto"/>
        <w:bottom w:val="none" w:sz="0" w:space="0" w:color="auto"/>
        <w:right w:val="none" w:sz="0" w:space="0" w:color="auto"/>
      </w:divBdr>
      <w:divsChild>
        <w:div w:id="130707265">
          <w:marLeft w:val="0"/>
          <w:marRight w:val="0"/>
          <w:marTop w:val="0"/>
          <w:marBottom w:val="0"/>
          <w:divBdr>
            <w:top w:val="none" w:sz="0" w:space="0" w:color="auto"/>
            <w:left w:val="none" w:sz="0" w:space="0" w:color="auto"/>
            <w:bottom w:val="none" w:sz="0" w:space="0" w:color="auto"/>
            <w:right w:val="none" w:sz="0" w:space="0" w:color="auto"/>
          </w:divBdr>
        </w:div>
        <w:div w:id="355934869">
          <w:marLeft w:val="0"/>
          <w:marRight w:val="0"/>
          <w:marTop w:val="0"/>
          <w:marBottom w:val="0"/>
          <w:divBdr>
            <w:top w:val="none" w:sz="0" w:space="0" w:color="auto"/>
            <w:left w:val="none" w:sz="0" w:space="0" w:color="auto"/>
            <w:bottom w:val="none" w:sz="0" w:space="0" w:color="auto"/>
            <w:right w:val="none" w:sz="0" w:space="0" w:color="auto"/>
          </w:divBdr>
        </w:div>
        <w:div w:id="1111776615">
          <w:marLeft w:val="0"/>
          <w:marRight w:val="0"/>
          <w:marTop w:val="0"/>
          <w:marBottom w:val="0"/>
          <w:divBdr>
            <w:top w:val="none" w:sz="0" w:space="0" w:color="auto"/>
            <w:left w:val="none" w:sz="0" w:space="0" w:color="auto"/>
            <w:bottom w:val="none" w:sz="0" w:space="0" w:color="auto"/>
            <w:right w:val="none" w:sz="0" w:space="0" w:color="auto"/>
          </w:divBdr>
        </w:div>
        <w:div w:id="1170951688">
          <w:marLeft w:val="0"/>
          <w:marRight w:val="0"/>
          <w:marTop w:val="0"/>
          <w:marBottom w:val="0"/>
          <w:divBdr>
            <w:top w:val="none" w:sz="0" w:space="0" w:color="auto"/>
            <w:left w:val="none" w:sz="0" w:space="0" w:color="auto"/>
            <w:bottom w:val="none" w:sz="0" w:space="0" w:color="auto"/>
            <w:right w:val="none" w:sz="0" w:space="0" w:color="auto"/>
          </w:divBdr>
        </w:div>
        <w:div w:id="1477842342">
          <w:marLeft w:val="0"/>
          <w:marRight w:val="0"/>
          <w:marTop w:val="0"/>
          <w:marBottom w:val="0"/>
          <w:divBdr>
            <w:top w:val="none" w:sz="0" w:space="0" w:color="auto"/>
            <w:left w:val="none" w:sz="0" w:space="0" w:color="auto"/>
            <w:bottom w:val="none" w:sz="0" w:space="0" w:color="auto"/>
            <w:right w:val="none" w:sz="0" w:space="0" w:color="auto"/>
          </w:divBdr>
        </w:div>
      </w:divsChild>
    </w:div>
    <w:div w:id="1680811727">
      <w:bodyDiv w:val="1"/>
      <w:marLeft w:val="0"/>
      <w:marRight w:val="0"/>
      <w:marTop w:val="0"/>
      <w:marBottom w:val="0"/>
      <w:divBdr>
        <w:top w:val="none" w:sz="0" w:space="0" w:color="auto"/>
        <w:left w:val="none" w:sz="0" w:space="0" w:color="auto"/>
        <w:bottom w:val="none" w:sz="0" w:space="0" w:color="auto"/>
        <w:right w:val="none" w:sz="0" w:space="0" w:color="auto"/>
      </w:divBdr>
    </w:div>
    <w:div w:id="1684239303">
      <w:bodyDiv w:val="1"/>
      <w:marLeft w:val="0"/>
      <w:marRight w:val="0"/>
      <w:marTop w:val="0"/>
      <w:marBottom w:val="0"/>
      <w:divBdr>
        <w:top w:val="none" w:sz="0" w:space="0" w:color="auto"/>
        <w:left w:val="none" w:sz="0" w:space="0" w:color="auto"/>
        <w:bottom w:val="none" w:sz="0" w:space="0" w:color="auto"/>
        <w:right w:val="none" w:sz="0" w:space="0" w:color="auto"/>
      </w:divBdr>
    </w:div>
    <w:div w:id="1684279748">
      <w:bodyDiv w:val="1"/>
      <w:marLeft w:val="0"/>
      <w:marRight w:val="0"/>
      <w:marTop w:val="0"/>
      <w:marBottom w:val="0"/>
      <w:divBdr>
        <w:top w:val="none" w:sz="0" w:space="0" w:color="auto"/>
        <w:left w:val="none" w:sz="0" w:space="0" w:color="auto"/>
        <w:bottom w:val="none" w:sz="0" w:space="0" w:color="auto"/>
        <w:right w:val="none" w:sz="0" w:space="0" w:color="auto"/>
      </w:divBdr>
    </w:div>
    <w:div w:id="1693143457">
      <w:bodyDiv w:val="1"/>
      <w:marLeft w:val="0"/>
      <w:marRight w:val="0"/>
      <w:marTop w:val="0"/>
      <w:marBottom w:val="0"/>
      <w:divBdr>
        <w:top w:val="none" w:sz="0" w:space="0" w:color="auto"/>
        <w:left w:val="none" w:sz="0" w:space="0" w:color="auto"/>
        <w:bottom w:val="none" w:sz="0" w:space="0" w:color="auto"/>
        <w:right w:val="none" w:sz="0" w:space="0" w:color="auto"/>
      </w:divBdr>
    </w:div>
    <w:div w:id="1693190377">
      <w:bodyDiv w:val="1"/>
      <w:marLeft w:val="0"/>
      <w:marRight w:val="0"/>
      <w:marTop w:val="0"/>
      <w:marBottom w:val="0"/>
      <w:divBdr>
        <w:top w:val="none" w:sz="0" w:space="0" w:color="auto"/>
        <w:left w:val="none" w:sz="0" w:space="0" w:color="auto"/>
        <w:bottom w:val="none" w:sz="0" w:space="0" w:color="auto"/>
        <w:right w:val="none" w:sz="0" w:space="0" w:color="auto"/>
      </w:divBdr>
    </w:div>
    <w:div w:id="1695496335">
      <w:bodyDiv w:val="1"/>
      <w:marLeft w:val="0"/>
      <w:marRight w:val="0"/>
      <w:marTop w:val="0"/>
      <w:marBottom w:val="0"/>
      <w:divBdr>
        <w:top w:val="none" w:sz="0" w:space="0" w:color="auto"/>
        <w:left w:val="none" w:sz="0" w:space="0" w:color="auto"/>
        <w:bottom w:val="none" w:sz="0" w:space="0" w:color="auto"/>
        <w:right w:val="none" w:sz="0" w:space="0" w:color="auto"/>
      </w:divBdr>
    </w:div>
    <w:div w:id="1695881793">
      <w:bodyDiv w:val="1"/>
      <w:marLeft w:val="0"/>
      <w:marRight w:val="0"/>
      <w:marTop w:val="0"/>
      <w:marBottom w:val="0"/>
      <w:divBdr>
        <w:top w:val="none" w:sz="0" w:space="0" w:color="auto"/>
        <w:left w:val="none" w:sz="0" w:space="0" w:color="auto"/>
        <w:bottom w:val="none" w:sz="0" w:space="0" w:color="auto"/>
        <w:right w:val="none" w:sz="0" w:space="0" w:color="auto"/>
      </w:divBdr>
    </w:div>
    <w:div w:id="1696807733">
      <w:bodyDiv w:val="1"/>
      <w:marLeft w:val="0"/>
      <w:marRight w:val="0"/>
      <w:marTop w:val="0"/>
      <w:marBottom w:val="0"/>
      <w:divBdr>
        <w:top w:val="none" w:sz="0" w:space="0" w:color="auto"/>
        <w:left w:val="none" w:sz="0" w:space="0" w:color="auto"/>
        <w:bottom w:val="none" w:sz="0" w:space="0" w:color="auto"/>
        <w:right w:val="none" w:sz="0" w:space="0" w:color="auto"/>
      </w:divBdr>
    </w:div>
    <w:div w:id="1698046779">
      <w:bodyDiv w:val="1"/>
      <w:marLeft w:val="0"/>
      <w:marRight w:val="0"/>
      <w:marTop w:val="0"/>
      <w:marBottom w:val="0"/>
      <w:divBdr>
        <w:top w:val="none" w:sz="0" w:space="0" w:color="auto"/>
        <w:left w:val="none" w:sz="0" w:space="0" w:color="auto"/>
        <w:bottom w:val="none" w:sz="0" w:space="0" w:color="auto"/>
        <w:right w:val="none" w:sz="0" w:space="0" w:color="auto"/>
      </w:divBdr>
    </w:div>
    <w:div w:id="1700159341">
      <w:bodyDiv w:val="1"/>
      <w:marLeft w:val="0"/>
      <w:marRight w:val="0"/>
      <w:marTop w:val="0"/>
      <w:marBottom w:val="0"/>
      <w:divBdr>
        <w:top w:val="none" w:sz="0" w:space="0" w:color="auto"/>
        <w:left w:val="none" w:sz="0" w:space="0" w:color="auto"/>
        <w:bottom w:val="none" w:sz="0" w:space="0" w:color="auto"/>
        <w:right w:val="none" w:sz="0" w:space="0" w:color="auto"/>
      </w:divBdr>
    </w:div>
    <w:div w:id="1703283733">
      <w:bodyDiv w:val="1"/>
      <w:marLeft w:val="0"/>
      <w:marRight w:val="0"/>
      <w:marTop w:val="0"/>
      <w:marBottom w:val="0"/>
      <w:divBdr>
        <w:top w:val="none" w:sz="0" w:space="0" w:color="auto"/>
        <w:left w:val="none" w:sz="0" w:space="0" w:color="auto"/>
        <w:bottom w:val="none" w:sz="0" w:space="0" w:color="auto"/>
        <w:right w:val="none" w:sz="0" w:space="0" w:color="auto"/>
      </w:divBdr>
    </w:div>
    <w:div w:id="1709183220">
      <w:bodyDiv w:val="1"/>
      <w:marLeft w:val="0"/>
      <w:marRight w:val="0"/>
      <w:marTop w:val="0"/>
      <w:marBottom w:val="0"/>
      <w:divBdr>
        <w:top w:val="none" w:sz="0" w:space="0" w:color="auto"/>
        <w:left w:val="none" w:sz="0" w:space="0" w:color="auto"/>
        <w:bottom w:val="none" w:sz="0" w:space="0" w:color="auto"/>
        <w:right w:val="none" w:sz="0" w:space="0" w:color="auto"/>
      </w:divBdr>
    </w:div>
    <w:div w:id="1713578480">
      <w:bodyDiv w:val="1"/>
      <w:marLeft w:val="0"/>
      <w:marRight w:val="0"/>
      <w:marTop w:val="0"/>
      <w:marBottom w:val="0"/>
      <w:divBdr>
        <w:top w:val="none" w:sz="0" w:space="0" w:color="auto"/>
        <w:left w:val="none" w:sz="0" w:space="0" w:color="auto"/>
        <w:bottom w:val="none" w:sz="0" w:space="0" w:color="auto"/>
        <w:right w:val="none" w:sz="0" w:space="0" w:color="auto"/>
      </w:divBdr>
    </w:div>
    <w:div w:id="1715540066">
      <w:bodyDiv w:val="1"/>
      <w:marLeft w:val="0"/>
      <w:marRight w:val="0"/>
      <w:marTop w:val="0"/>
      <w:marBottom w:val="0"/>
      <w:divBdr>
        <w:top w:val="none" w:sz="0" w:space="0" w:color="auto"/>
        <w:left w:val="none" w:sz="0" w:space="0" w:color="auto"/>
        <w:bottom w:val="none" w:sz="0" w:space="0" w:color="auto"/>
        <w:right w:val="none" w:sz="0" w:space="0" w:color="auto"/>
      </w:divBdr>
    </w:div>
    <w:div w:id="1718893594">
      <w:bodyDiv w:val="1"/>
      <w:marLeft w:val="0"/>
      <w:marRight w:val="0"/>
      <w:marTop w:val="0"/>
      <w:marBottom w:val="0"/>
      <w:divBdr>
        <w:top w:val="none" w:sz="0" w:space="0" w:color="auto"/>
        <w:left w:val="none" w:sz="0" w:space="0" w:color="auto"/>
        <w:bottom w:val="none" w:sz="0" w:space="0" w:color="auto"/>
        <w:right w:val="none" w:sz="0" w:space="0" w:color="auto"/>
      </w:divBdr>
    </w:div>
    <w:div w:id="1721005614">
      <w:bodyDiv w:val="1"/>
      <w:marLeft w:val="0"/>
      <w:marRight w:val="0"/>
      <w:marTop w:val="0"/>
      <w:marBottom w:val="0"/>
      <w:divBdr>
        <w:top w:val="none" w:sz="0" w:space="0" w:color="auto"/>
        <w:left w:val="none" w:sz="0" w:space="0" w:color="auto"/>
        <w:bottom w:val="none" w:sz="0" w:space="0" w:color="auto"/>
        <w:right w:val="none" w:sz="0" w:space="0" w:color="auto"/>
      </w:divBdr>
    </w:div>
    <w:div w:id="1730180237">
      <w:bodyDiv w:val="1"/>
      <w:marLeft w:val="0"/>
      <w:marRight w:val="0"/>
      <w:marTop w:val="0"/>
      <w:marBottom w:val="0"/>
      <w:divBdr>
        <w:top w:val="none" w:sz="0" w:space="0" w:color="auto"/>
        <w:left w:val="none" w:sz="0" w:space="0" w:color="auto"/>
        <w:bottom w:val="none" w:sz="0" w:space="0" w:color="auto"/>
        <w:right w:val="none" w:sz="0" w:space="0" w:color="auto"/>
      </w:divBdr>
    </w:div>
    <w:div w:id="1731229681">
      <w:bodyDiv w:val="1"/>
      <w:marLeft w:val="0"/>
      <w:marRight w:val="0"/>
      <w:marTop w:val="0"/>
      <w:marBottom w:val="0"/>
      <w:divBdr>
        <w:top w:val="none" w:sz="0" w:space="0" w:color="auto"/>
        <w:left w:val="none" w:sz="0" w:space="0" w:color="auto"/>
        <w:bottom w:val="none" w:sz="0" w:space="0" w:color="auto"/>
        <w:right w:val="none" w:sz="0" w:space="0" w:color="auto"/>
      </w:divBdr>
    </w:div>
    <w:div w:id="1739399899">
      <w:bodyDiv w:val="1"/>
      <w:marLeft w:val="0"/>
      <w:marRight w:val="0"/>
      <w:marTop w:val="0"/>
      <w:marBottom w:val="0"/>
      <w:divBdr>
        <w:top w:val="none" w:sz="0" w:space="0" w:color="auto"/>
        <w:left w:val="none" w:sz="0" w:space="0" w:color="auto"/>
        <w:bottom w:val="none" w:sz="0" w:space="0" w:color="auto"/>
        <w:right w:val="none" w:sz="0" w:space="0" w:color="auto"/>
      </w:divBdr>
    </w:div>
    <w:div w:id="1746223259">
      <w:bodyDiv w:val="1"/>
      <w:marLeft w:val="0"/>
      <w:marRight w:val="0"/>
      <w:marTop w:val="0"/>
      <w:marBottom w:val="0"/>
      <w:divBdr>
        <w:top w:val="none" w:sz="0" w:space="0" w:color="auto"/>
        <w:left w:val="none" w:sz="0" w:space="0" w:color="auto"/>
        <w:bottom w:val="none" w:sz="0" w:space="0" w:color="auto"/>
        <w:right w:val="none" w:sz="0" w:space="0" w:color="auto"/>
      </w:divBdr>
    </w:div>
    <w:div w:id="1748724731">
      <w:bodyDiv w:val="1"/>
      <w:marLeft w:val="0"/>
      <w:marRight w:val="0"/>
      <w:marTop w:val="0"/>
      <w:marBottom w:val="0"/>
      <w:divBdr>
        <w:top w:val="none" w:sz="0" w:space="0" w:color="auto"/>
        <w:left w:val="none" w:sz="0" w:space="0" w:color="auto"/>
        <w:bottom w:val="none" w:sz="0" w:space="0" w:color="auto"/>
        <w:right w:val="none" w:sz="0" w:space="0" w:color="auto"/>
      </w:divBdr>
    </w:div>
    <w:div w:id="1749616940">
      <w:bodyDiv w:val="1"/>
      <w:marLeft w:val="0"/>
      <w:marRight w:val="0"/>
      <w:marTop w:val="0"/>
      <w:marBottom w:val="0"/>
      <w:divBdr>
        <w:top w:val="none" w:sz="0" w:space="0" w:color="auto"/>
        <w:left w:val="none" w:sz="0" w:space="0" w:color="auto"/>
        <w:bottom w:val="none" w:sz="0" w:space="0" w:color="auto"/>
        <w:right w:val="none" w:sz="0" w:space="0" w:color="auto"/>
      </w:divBdr>
    </w:div>
    <w:div w:id="1768967529">
      <w:bodyDiv w:val="1"/>
      <w:marLeft w:val="0"/>
      <w:marRight w:val="0"/>
      <w:marTop w:val="0"/>
      <w:marBottom w:val="0"/>
      <w:divBdr>
        <w:top w:val="none" w:sz="0" w:space="0" w:color="auto"/>
        <w:left w:val="none" w:sz="0" w:space="0" w:color="auto"/>
        <w:bottom w:val="none" w:sz="0" w:space="0" w:color="auto"/>
        <w:right w:val="none" w:sz="0" w:space="0" w:color="auto"/>
      </w:divBdr>
    </w:div>
    <w:div w:id="1773238393">
      <w:bodyDiv w:val="1"/>
      <w:marLeft w:val="0"/>
      <w:marRight w:val="0"/>
      <w:marTop w:val="0"/>
      <w:marBottom w:val="0"/>
      <w:divBdr>
        <w:top w:val="none" w:sz="0" w:space="0" w:color="auto"/>
        <w:left w:val="none" w:sz="0" w:space="0" w:color="auto"/>
        <w:bottom w:val="none" w:sz="0" w:space="0" w:color="auto"/>
        <w:right w:val="none" w:sz="0" w:space="0" w:color="auto"/>
      </w:divBdr>
    </w:div>
    <w:div w:id="1774132518">
      <w:bodyDiv w:val="1"/>
      <w:marLeft w:val="0"/>
      <w:marRight w:val="0"/>
      <w:marTop w:val="0"/>
      <w:marBottom w:val="0"/>
      <w:divBdr>
        <w:top w:val="none" w:sz="0" w:space="0" w:color="auto"/>
        <w:left w:val="none" w:sz="0" w:space="0" w:color="auto"/>
        <w:bottom w:val="none" w:sz="0" w:space="0" w:color="auto"/>
        <w:right w:val="none" w:sz="0" w:space="0" w:color="auto"/>
      </w:divBdr>
    </w:div>
    <w:div w:id="1774133387">
      <w:bodyDiv w:val="1"/>
      <w:marLeft w:val="0"/>
      <w:marRight w:val="0"/>
      <w:marTop w:val="0"/>
      <w:marBottom w:val="0"/>
      <w:divBdr>
        <w:top w:val="none" w:sz="0" w:space="0" w:color="auto"/>
        <w:left w:val="none" w:sz="0" w:space="0" w:color="auto"/>
        <w:bottom w:val="none" w:sz="0" w:space="0" w:color="auto"/>
        <w:right w:val="none" w:sz="0" w:space="0" w:color="auto"/>
      </w:divBdr>
    </w:div>
    <w:div w:id="1781801582">
      <w:bodyDiv w:val="1"/>
      <w:marLeft w:val="0"/>
      <w:marRight w:val="0"/>
      <w:marTop w:val="0"/>
      <w:marBottom w:val="0"/>
      <w:divBdr>
        <w:top w:val="none" w:sz="0" w:space="0" w:color="auto"/>
        <w:left w:val="none" w:sz="0" w:space="0" w:color="auto"/>
        <w:bottom w:val="none" w:sz="0" w:space="0" w:color="auto"/>
        <w:right w:val="none" w:sz="0" w:space="0" w:color="auto"/>
      </w:divBdr>
    </w:div>
    <w:div w:id="1795903315">
      <w:bodyDiv w:val="1"/>
      <w:marLeft w:val="0"/>
      <w:marRight w:val="0"/>
      <w:marTop w:val="0"/>
      <w:marBottom w:val="0"/>
      <w:divBdr>
        <w:top w:val="none" w:sz="0" w:space="0" w:color="auto"/>
        <w:left w:val="none" w:sz="0" w:space="0" w:color="auto"/>
        <w:bottom w:val="none" w:sz="0" w:space="0" w:color="auto"/>
        <w:right w:val="none" w:sz="0" w:space="0" w:color="auto"/>
      </w:divBdr>
    </w:div>
    <w:div w:id="1796175703">
      <w:bodyDiv w:val="1"/>
      <w:marLeft w:val="0"/>
      <w:marRight w:val="0"/>
      <w:marTop w:val="0"/>
      <w:marBottom w:val="0"/>
      <w:divBdr>
        <w:top w:val="none" w:sz="0" w:space="0" w:color="auto"/>
        <w:left w:val="none" w:sz="0" w:space="0" w:color="auto"/>
        <w:bottom w:val="none" w:sz="0" w:space="0" w:color="auto"/>
        <w:right w:val="none" w:sz="0" w:space="0" w:color="auto"/>
      </w:divBdr>
    </w:div>
    <w:div w:id="1796561417">
      <w:bodyDiv w:val="1"/>
      <w:marLeft w:val="0"/>
      <w:marRight w:val="0"/>
      <w:marTop w:val="0"/>
      <w:marBottom w:val="0"/>
      <w:divBdr>
        <w:top w:val="none" w:sz="0" w:space="0" w:color="auto"/>
        <w:left w:val="none" w:sz="0" w:space="0" w:color="auto"/>
        <w:bottom w:val="none" w:sz="0" w:space="0" w:color="auto"/>
        <w:right w:val="none" w:sz="0" w:space="0" w:color="auto"/>
      </w:divBdr>
    </w:div>
    <w:div w:id="1803228086">
      <w:bodyDiv w:val="1"/>
      <w:marLeft w:val="0"/>
      <w:marRight w:val="0"/>
      <w:marTop w:val="0"/>
      <w:marBottom w:val="0"/>
      <w:divBdr>
        <w:top w:val="none" w:sz="0" w:space="0" w:color="auto"/>
        <w:left w:val="none" w:sz="0" w:space="0" w:color="auto"/>
        <w:bottom w:val="none" w:sz="0" w:space="0" w:color="auto"/>
        <w:right w:val="none" w:sz="0" w:space="0" w:color="auto"/>
      </w:divBdr>
    </w:div>
    <w:div w:id="1805344203">
      <w:bodyDiv w:val="1"/>
      <w:marLeft w:val="0"/>
      <w:marRight w:val="0"/>
      <w:marTop w:val="0"/>
      <w:marBottom w:val="0"/>
      <w:divBdr>
        <w:top w:val="none" w:sz="0" w:space="0" w:color="auto"/>
        <w:left w:val="none" w:sz="0" w:space="0" w:color="auto"/>
        <w:bottom w:val="none" w:sz="0" w:space="0" w:color="auto"/>
        <w:right w:val="none" w:sz="0" w:space="0" w:color="auto"/>
      </w:divBdr>
    </w:div>
    <w:div w:id="1807429711">
      <w:bodyDiv w:val="1"/>
      <w:marLeft w:val="0"/>
      <w:marRight w:val="0"/>
      <w:marTop w:val="0"/>
      <w:marBottom w:val="0"/>
      <w:divBdr>
        <w:top w:val="none" w:sz="0" w:space="0" w:color="auto"/>
        <w:left w:val="none" w:sz="0" w:space="0" w:color="auto"/>
        <w:bottom w:val="none" w:sz="0" w:space="0" w:color="auto"/>
        <w:right w:val="none" w:sz="0" w:space="0" w:color="auto"/>
      </w:divBdr>
    </w:div>
    <w:div w:id="1809743244">
      <w:bodyDiv w:val="1"/>
      <w:marLeft w:val="0"/>
      <w:marRight w:val="0"/>
      <w:marTop w:val="0"/>
      <w:marBottom w:val="0"/>
      <w:divBdr>
        <w:top w:val="none" w:sz="0" w:space="0" w:color="auto"/>
        <w:left w:val="none" w:sz="0" w:space="0" w:color="auto"/>
        <w:bottom w:val="none" w:sz="0" w:space="0" w:color="auto"/>
        <w:right w:val="none" w:sz="0" w:space="0" w:color="auto"/>
      </w:divBdr>
    </w:div>
    <w:div w:id="1810710987">
      <w:bodyDiv w:val="1"/>
      <w:marLeft w:val="0"/>
      <w:marRight w:val="0"/>
      <w:marTop w:val="0"/>
      <w:marBottom w:val="0"/>
      <w:divBdr>
        <w:top w:val="none" w:sz="0" w:space="0" w:color="auto"/>
        <w:left w:val="none" w:sz="0" w:space="0" w:color="auto"/>
        <w:bottom w:val="none" w:sz="0" w:space="0" w:color="auto"/>
        <w:right w:val="none" w:sz="0" w:space="0" w:color="auto"/>
      </w:divBdr>
    </w:div>
    <w:div w:id="1821267543">
      <w:bodyDiv w:val="1"/>
      <w:marLeft w:val="0"/>
      <w:marRight w:val="0"/>
      <w:marTop w:val="0"/>
      <w:marBottom w:val="0"/>
      <w:divBdr>
        <w:top w:val="none" w:sz="0" w:space="0" w:color="auto"/>
        <w:left w:val="none" w:sz="0" w:space="0" w:color="auto"/>
        <w:bottom w:val="none" w:sz="0" w:space="0" w:color="auto"/>
        <w:right w:val="none" w:sz="0" w:space="0" w:color="auto"/>
      </w:divBdr>
    </w:div>
    <w:div w:id="1822039932">
      <w:bodyDiv w:val="1"/>
      <w:marLeft w:val="0"/>
      <w:marRight w:val="0"/>
      <w:marTop w:val="0"/>
      <w:marBottom w:val="0"/>
      <w:divBdr>
        <w:top w:val="none" w:sz="0" w:space="0" w:color="auto"/>
        <w:left w:val="none" w:sz="0" w:space="0" w:color="auto"/>
        <w:bottom w:val="none" w:sz="0" w:space="0" w:color="auto"/>
        <w:right w:val="none" w:sz="0" w:space="0" w:color="auto"/>
      </w:divBdr>
    </w:div>
    <w:div w:id="1822893092">
      <w:bodyDiv w:val="1"/>
      <w:marLeft w:val="0"/>
      <w:marRight w:val="0"/>
      <w:marTop w:val="0"/>
      <w:marBottom w:val="0"/>
      <w:divBdr>
        <w:top w:val="none" w:sz="0" w:space="0" w:color="auto"/>
        <w:left w:val="none" w:sz="0" w:space="0" w:color="auto"/>
        <w:bottom w:val="none" w:sz="0" w:space="0" w:color="auto"/>
        <w:right w:val="none" w:sz="0" w:space="0" w:color="auto"/>
      </w:divBdr>
    </w:div>
    <w:div w:id="1834642282">
      <w:bodyDiv w:val="1"/>
      <w:marLeft w:val="0"/>
      <w:marRight w:val="0"/>
      <w:marTop w:val="0"/>
      <w:marBottom w:val="0"/>
      <w:divBdr>
        <w:top w:val="none" w:sz="0" w:space="0" w:color="auto"/>
        <w:left w:val="none" w:sz="0" w:space="0" w:color="auto"/>
        <w:bottom w:val="none" w:sz="0" w:space="0" w:color="auto"/>
        <w:right w:val="none" w:sz="0" w:space="0" w:color="auto"/>
      </w:divBdr>
    </w:div>
    <w:div w:id="1837264510">
      <w:bodyDiv w:val="1"/>
      <w:marLeft w:val="0"/>
      <w:marRight w:val="0"/>
      <w:marTop w:val="0"/>
      <w:marBottom w:val="0"/>
      <w:divBdr>
        <w:top w:val="none" w:sz="0" w:space="0" w:color="auto"/>
        <w:left w:val="none" w:sz="0" w:space="0" w:color="auto"/>
        <w:bottom w:val="none" w:sz="0" w:space="0" w:color="auto"/>
        <w:right w:val="none" w:sz="0" w:space="0" w:color="auto"/>
      </w:divBdr>
    </w:div>
    <w:div w:id="1838692670">
      <w:bodyDiv w:val="1"/>
      <w:marLeft w:val="0"/>
      <w:marRight w:val="0"/>
      <w:marTop w:val="0"/>
      <w:marBottom w:val="0"/>
      <w:divBdr>
        <w:top w:val="none" w:sz="0" w:space="0" w:color="auto"/>
        <w:left w:val="none" w:sz="0" w:space="0" w:color="auto"/>
        <w:bottom w:val="none" w:sz="0" w:space="0" w:color="auto"/>
        <w:right w:val="none" w:sz="0" w:space="0" w:color="auto"/>
      </w:divBdr>
    </w:div>
    <w:div w:id="1838840860">
      <w:bodyDiv w:val="1"/>
      <w:marLeft w:val="0"/>
      <w:marRight w:val="0"/>
      <w:marTop w:val="0"/>
      <w:marBottom w:val="0"/>
      <w:divBdr>
        <w:top w:val="none" w:sz="0" w:space="0" w:color="auto"/>
        <w:left w:val="none" w:sz="0" w:space="0" w:color="auto"/>
        <w:bottom w:val="none" w:sz="0" w:space="0" w:color="auto"/>
        <w:right w:val="none" w:sz="0" w:space="0" w:color="auto"/>
      </w:divBdr>
    </w:div>
    <w:div w:id="1838955186">
      <w:bodyDiv w:val="1"/>
      <w:marLeft w:val="0"/>
      <w:marRight w:val="0"/>
      <w:marTop w:val="0"/>
      <w:marBottom w:val="0"/>
      <w:divBdr>
        <w:top w:val="none" w:sz="0" w:space="0" w:color="auto"/>
        <w:left w:val="none" w:sz="0" w:space="0" w:color="auto"/>
        <w:bottom w:val="none" w:sz="0" w:space="0" w:color="auto"/>
        <w:right w:val="none" w:sz="0" w:space="0" w:color="auto"/>
      </w:divBdr>
    </w:div>
    <w:div w:id="1840730639">
      <w:bodyDiv w:val="1"/>
      <w:marLeft w:val="0"/>
      <w:marRight w:val="0"/>
      <w:marTop w:val="0"/>
      <w:marBottom w:val="0"/>
      <w:divBdr>
        <w:top w:val="none" w:sz="0" w:space="0" w:color="auto"/>
        <w:left w:val="none" w:sz="0" w:space="0" w:color="auto"/>
        <w:bottom w:val="none" w:sz="0" w:space="0" w:color="auto"/>
        <w:right w:val="none" w:sz="0" w:space="0" w:color="auto"/>
      </w:divBdr>
    </w:div>
    <w:div w:id="1840806250">
      <w:bodyDiv w:val="1"/>
      <w:marLeft w:val="0"/>
      <w:marRight w:val="0"/>
      <w:marTop w:val="0"/>
      <w:marBottom w:val="0"/>
      <w:divBdr>
        <w:top w:val="none" w:sz="0" w:space="0" w:color="auto"/>
        <w:left w:val="none" w:sz="0" w:space="0" w:color="auto"/>
        <w:bottom w:val="none" w:sz="0" w:space="0" w:color="auto"/>
        <w:right w:val="none" w:sz="0" w:space="0" w:color="auto"/>
      </w:divBdr>
    </w:div>
    <w:div w:id="1856966167">
      <w:bodyDiv w:val="1"/>
      <w:marLeft w:val="0"/>
      <w:marRight w:val="0"/>
      <w:marTop w:val="0"/>
      <w:marBottom w:val="0"/>
      <w:divBdr>
        <w:top w:val="none" w:sz="0" w:space="0" w:color="auto"/>
        <w:left w:val="none" w:sz="0" w:space="0" w:color="auto"/>
        <w:bottom w:val="none" w:sz="0" w:space="0" w:color="auto"/>
        <w:right w:val="none" w:sz="0" w:space="0" w:color="auto"/>
      </w:divBdr>
    </w:div>
    <w:div w:id="1858036332">
      <w:bodyDiv w:val="1"/>
      <w:marLeft w:val="0"/>
      <w:marRight w:val="0"/>
      <w:marTop w:val="0"/>
      <w:marBottom w:val="0"/>
      <w:divBdr>
        <w:top w:val="none" w:sz="0" w:space="0" w:color="auto"/>
        <w:left w:val="none" w:sz="0" w:space="0" w:color="auto"/>
        <w:bottom w:val="none" w:sz="0" w:space="0" w:color="auto"/>
        <w:right w:val="none" w:sz="0" w:space="0" w:color="auto"/>
      </w:divBdr>
    </w:div>
    <w:div w:id="1858616488">
      <w:bodyDiv w:val="1"/>
      <w:marLeft w:val="0"/>
      <w:marRight w:val="0"/>
      <w:marTop w:val="0"/>
      <w:marBottom w:val="0"/>
      <w:divBdr>
        <w:top w:val="none" w:sz="0" w:space="0" w:color="auto"/>
        <w:left w:val="none" w:sz="0" w:space="0" w:color="auto"/>
        <w:bottom w:val="none" w:sz="0" w:space="0" w:color="auto"/>
        <w:right w:val="none" w:sz="0" w:space="0" w:color="auto"/>
      </w:divBdr>
    </w:div>
    <w:div w:id="1859810066">
      <w:bodyDiv w:val="1"/>
      <w:marLeft w:val="0"/>
      <w:marRight w:val="0"/>
      <w:marTop w:val="0"/>
      <w:marBottom w:val="0"/>
      <w:divBdr>
        <w:top w:val="none" w:sz="0" w:space="0" w:color="auto"/>
        <w:left w:val="none" w:sz="0" w:space="0" w:color="auto"/>
        <w:bottom w:val="none" w:sz="0" w:space="0" w:color="auto"/>
        <w:right w:val="none" w:sz="0" w:space="0" w:color="auto"/>
      </w:divBdr>
      <w:divsChild>
        <w:div w:id="1659069149">
          <w:marLeft w:val="0"/>
          <w:marRight w:val="0"/>
          <w:marTop w:val="0"/>
          <w:marBottom w:val="0"/>
          <w:divBdr>
            <w:top w:val="none" w:sz="0" w:space="0" w:color="auto"/>
            <w:left w:val="none" w:sz="0" w:space="0" w:color="auto"/>
            <w:bottom w:val="none" w:sz="0" w:space="0" w:color="auto"/>
            <w:right w:val="none" w:sz="0" w:space="0" w:color="auto"/>
          </w:divBdr>
        </w:div>
      </w:divsChild>
    </w:div>
    <w:div w:id="1860730788">
      <w:bodyDiv w:val="1"/>
      <w:marLeft w:val="0"/>
      <w:marRight w:val="0"/>
      <w:marTop w:val="0"/>
      <w:marBottom w:val="0"/>
      <w:divBdr>
        <w:top w:val="none" w:sz="0" w:space="0" w:color="auto"/>
        <w:left w:val="none" w:sz="0" w:space="0" w:color="auto"/>
        <w:bottom w:val="none" w:sz="0" w:space="0" w:color="auto"/>
        <w:right w:val="none" w:sz="0" w:space="0" w:color="auto"/>
      </w:divBdr>
    </w:div>
    <w:div w:id="1864130212">
      <w:bodyDiv w:val="1"/>
      <w:marLeft w:val="0"/>
      <w:marRight w:val="0"/>
      <w:marTop w:val="0"/>
      <w:marBottom w:val="0"/>
      <w:divBdr>
        <w:top w:val="none" w:sz="0" w:space="0" w:color="auto"/>
        <w:left w:val="none" w:sz="0" w:space="0" w:color="auto"/>
        <w:bottom w:val="none" w:sz="0" w:space="0" w:color="auto"/>
        <w:right w:val="none" w:sz="0" w:space="0" w:color="auto"/>
      </w:divBdr>
    </w:div>
    <w:div w:id="1865055739">
      <w:bodyDiv w:val="1"/>
      <w:marLeft w:val="0"/>
      <w:marRight w:val="0"/>
      <w:marTop w:val="0"/>
      <w:marBottom w:val="0"/>
      <w:divBdr>
        <w:top w:val="none" w:sz="0" w:space="0" w:color="auto"/>
        <w:left w:val="none" w:sz="0" w:space="0" w:color="auto"/>
        <w:bottom w:val="none" w:sz="0" w:space="0" w:color="auto"/>
        <w:right w:val="none" w:sz="0" w:space="0" w:color="auto"/>
      </w:divBdr>
    </w:div>
    <w:div w:id="1865241810">
      <w:bodyDiv w:val="1"/>
      <w:marLeft w:val="0"/>
      <w:marRight w:val="0"/>
      <w:marTop w:val="0"/>
      <w:marBottom w:val="0"/>
      <w:divBdr>
        <w:top w:val="none" w:sz="0" w:space="0" w:color="auto"/>
        <w:left w:val="none" w:sz="0" w:space="0" w:color="auto"/>
        <w:bottom w:val="none" w:sz="0" w:space="0" w:color="auto"/>
        <w:right w:val="none" w:sz="0" w:space="0" w:color="auto"/>
      </w:divBdr>
    </w:div>
    <w:div w:id="1865824452">
      <w:bodyDiv w:val="1"/>
      <w:marLeft w:val="0"/>
      <w:marRight w:val="0"/>
      <w:marTop w:val="0"/>
      <w:marBottom w:val="0"/>
      <w:divBdr>
        <w:top w:val="none" w:sz="0" w:space="0" w:color="auto"/>
        <w:left w:val="none" w:sz="0" w:space="0" w:color="auto"/>
        <w:bottom w:val="none" w:sz="0" w:space="0" w:color="auto"/>
        <w:right w:val="none" w:sz="0" w:space="0" w:color="auto"/>
      </w:divBdr>
    </w:div>
    <w:div w:id="1867864766">
      <w:bodyDiv w:val="1"/>
      <w:marLeft w:val="0"/>
      <w:marRight w:val="0"/>
      <w:marTop w:val="0"/>
      <w:marBottom w:val="0"/>
      <w:divBdr>
        <w:top w:val="none" w:sz="0" w:space="0" w:color="auto"/>
        <w:left w:val="none" w:sz="0" w:space="0" w:color="auto"/>
        <w:bottom w:val="none" w:sz="0" w:space="0" w:color="auto"/>
        <w:right w:val="none" w:sz="0" w:space="0" w:color="auto"/>
      </w:divBdr>
    </w:div>
    <w:div w:id="1870604562">
      <w:bodyDiv w:val="1"/>
      <w:marLeft w:val="0"/>
      <w:marRight w:val="0"/>
      <w:marTop w:val="0"/>
      <w:marBottom w:val="0"/>
      <w:divBdr>
        <w:top w:val="none" w:sz="0" w:space="0" w:color="auto"/>
        <w:left w:val="none" w:sz="0" w:space="0" w:color="auto"/>
        <w:bottom w:val="none" w:sz="0" w:space="0" w:color="auto"/>
        <w:right w:val="none" w:sz="0" w:space="0" w:color="auto"/>
      </w:divBdr>
    </w:div>
    <w:div w:id="1871524068">
      <w:bodyDiv w:val="1"/>
      <w:marLeft w:val="0"/>
      <w:marRight w:val="0"/>
      <w:marTop w:val="0"/>
      <w:marBottom w:val="0"/>
      <w:divBdr>
        <w:top w:val="none" w:sz="0" w:space="0" w:color="auto"/>
        <w:left w:val="none" w:sz="0" w:space="0" w:color="auto"/>
        <w:bottom w:val="none" w:sz="0" w:space="0" w:color="auto"/>
        <w:right w:val="none" w:sz="0" w:space="0" w:color="auto"/>
      </w:divBdr>
    </w:div>
    <w:div w:id="1872453596">
      <w:bodyDiv w:val="1"/>
      <w:marLeft w:val="0"/>
      <w:marRight w:val="0"/>
      <w:marTop w:val="0"/>
      <w:marBottom w:val="0"/>
      <w:divBdr>
        <w:top w:val="none" w:sz="0" w:space="0" w:color="auto"/>
        <w:left w:val="none" w:sz="0" w:space="0" w:color="auto"/>
        <w:bottom w:val="none" w:sz="0" w:space="0" w:color="auto"/>
        <w:right w:val="none" w:sz="0" w:space="0" w:color="auto"/>
      </w:divBdr>
    </w:div>
    <w:div w:id="1873036249">
      <w:bodyDiv w:val="1"/>
      <w:marLeft w:val="0"/>
      <w:marRight w:val="0"/>
      <w:marTop w:val="0"/>
      <w:marBottom w:val="0"/>
      <w:divBdr>
        <w:top w:val="none" w:sz="0" w:space="0" w:color="auto"/>
        <w:left w:val="none" w:sz="0" w:space="0" w:color="auto"/>
        <w:bottom w:val="none" w:sz="0" w:space="0" w:color="auto"/>
        <w:right w:val="none" w:sz="0" w:space="0" w:color="auto"/>
      </w:divBdr>
    </w:div>
    <w:div w:id="1874461753">
      <w:bodyDiv w:val="1"/>
      <w:marLeft w:val="0"/>
      <w:marRight w:val="0"/>
      <w:marTop w:val="0"/>
      <w:marBottom w:val="0"/>
      <w:divBdr>
        <w:top w:val="none" w:sz="0" w:space="0" w:color="auto"/>
        <w:left w:val="none" w:sz="0" w:space="0" w:color="auto"/>
        <w:bottom w:val="none" w:sz="0" w:space="0" w:color="auto"/>
        <w:right w:val="none" w:sz="0" w:space="0" w:color="auto"/>
      </w:divBdr>
    </w:div>
    <w:div w:id="1876195065">
      <w:bodyDiv w:val="1"/>
      <w:marLeft w:val="0"/>
      <w:marRight w:val="0"/>
      <w:marTop w:val="0"/>
      <w:marBottom w:val="0"/>
      <w:divBdr>
        <w:top w:val="none" w:sz="0" w:space="0" w:color="auto"/>
        <w:left w:val="none" w:sz="0" w:space="0" w:color="auto"/>
        <w:bottom w:val="none" w:sz="0" w:space="0" w:color="auto"/>
        <w:right w:val="none" w:sz="0" w:space="0" w:color="auto"/>
      </w:divBdr>
    </w:div>
    <w:div w:id="1876962384">
      <w:bodyDiv w:val="1"/>
      <w:marLeft w:val="0"/>
      <w:marRight w:val="0"/>
      <w:marTop w:val="0"/>
      <w:marBottom w:val="0"/>
      <w:divBdr>
        <w:top w:val="none" w:sz="0" w:space="0" w:color="auto"/>
        <w:left w:val="none" w:sz="0" w:space="0" w:color="auto"/>
        <w:bottom w:val="none" w:sz="0" w:space="0" w:color="auto"/>
        <w:right w:val="none" w:sz="0" w:space="0" w:color="auto"/>
      </w:divBdr>
    </w:div>
    <w:div w:id="1878660903">
      <w:bodyDiv w:val="1"/>
      <w:marLeft w:val="0"/>
      <w:marRight w:val="0"/>
      <w:marTop w:val="0"/>
      <w:marBottom w:val="0"/>
      <w:divBdr>
        <w:top w:val="none" w:sz="0" w:space="0" w:color="auto"/>
        <w:left w:val="none" w:sz="0" w:space="0" w:color="auto"/>
        <w:bottom w:val="none" w:sz="0" w:space="0" w:color="auto"/>
        <w:right w:val="none" w:sz="0" w:space="0" w:color="auto"/>
      </w:divBdr>
    </w:div>
    <w:div w:id="1888565271">
      <w:bodyDiv w:val="1"/>
      <w:marLeft w:val="0"/>
      <w:marRight w:val="0"/>
      <w:marTop w:val="0"/>
      <w:marBottom w:val="0"/>
      <w:divBdr>
        <w:top w:val="none" w:sz="0" w:space="0" w:color="auto"/>
        <w:left w:val="none" w:sz="0" w:space="0" w:color="auto"/>
        <w:bottom w:val="none" w:sz="0" w:space="0" w:color="auto"/>
        <w:right w:val="none" w:sz="0" w:space="0" w:color="auto"/>
      </w:divBdr>
    </w:div>
    <w:div w:id="1888638684">
      <w:bodyDiv w:val="1"/>
      <w:marLeft w:val="0"/>
      <w:marRight w:val="0"/>
      <w:marTop w:val="0"/>
      <w:marBottom w:val="0"/>
      <w:divBdr>
        <w:top w:val="none" w:sz="0" w:space="0" w:color="auto"/>
        <w:left w:val="none" w:sz="0" w:space="0" w:color="auto"/>
        <w:bottom w:val="none" w:sz="0" w:space="0" w:color="auto"/>
        <w:right w:val="none" w:sz="0" w:space="0" w:color="auto"/>
      </w:divBdr>
    </w:div>
    <w:div w:id="1890721860">
      <w:bodyDiv w:val="1"/>
      <w:marLeft w:val="0"/>
      <w:marRight w:val="0"/>
      <w:marTop w:val="0"/>
      <w:marBottom w:val="0"/>
      <w:divBdr>
        <w:top w:val="none" w:sz="0" w:space="0" w:color="auto"/>
        <w:left w:val="none" w:sz="0" w:space="0" w:color="auto"/>
        <w:bottom w:val="none" w:sz="0" w:space="0" w:color="auto"/>
        <w:right w:val="none" w:sz="0" w:space="0" w:color="auto"/>
      </w:divBdr>
    </w:div>
    <w:div w:id="1891963205">
      <w:bodyDiv w:val="1"/>
      <w:marLeft w:val="0"/>
      <w:marRight w:val="0"/>
      <w:marTop w:val="0"/>
      <w:marBottom w:val="0"/>
      <w:divBdr>
        <w:top w:val="none" w:sz="0" w:space="0" w:color="auto"/>
        <w:left w:val="none" w:sz="0" w:space="0" w:color="auto"/>
        <w:bottom w:val="none" w:sz="0" w:space="0" w:color="auto"/>
        <w:right w:val="none" w:sz="0" w:space="0" w:color="auto"/>
      </w:divBdr>
    </w:div>
    <w:div w:id="1893495193">
      <w:bodyDiv w:val="1"/>
      <w:marLeft w:val="0"/>
      <w:marRight w:val="0"/>
      <w:marTop w:val="0"/>
      <w:marBottom w:val="0"/>
      <w:divBdr>
        <w:top w:val="none" w:sz="0" w:space="0" w:color="auto"/>
        <w:left w:val="none" w:sz="0" w:space="0" w:color="auto"/>
        <w:bottom w:val="none" w:sz="0" w:space="0" w:color="auto"/>
        <w:right w:val="none" w:sz="0" w:space="0" w:color="auto"/>
      </w:divBdr>
    </w:div>
    <w:div w:id="1896771677">
      <w:bodyDiv w:val="1"/>
      <w:marLeft w:val="0"/>
      <w:marRight w:val="0"/>
      <w:marTop w:val="0"/>
      <w:marBottom w:val="0"/>
      <w:divBdr>
        <w:top w:val="none" w:sz="0" w:space="0" w:color="auto"/>
        <w:left w:val="none" w:sz="0" w:space="0" w:color="auto"/>
        <w:bottom w:val="none" w:sz="0" w:space="0" w:color="auto"/>
        <w:right w:val="none" w:sz="0" w:space="0" w:color="auto"/>
      </w:divBdr>
    </w:div>
    <w:div w:id="1897355692">
      <w:bodyDiv w:val="1"/>
      <w:marLeft w:val="0"/>
      <w:marRight w:val="0"/>
      <w:marTop w:val="0"/>
      <w:marBottom w:val="0"/>
      <w:divBdr>
        <w:top w:val="none" w:sz="0" w:space="0" w:color="auto"/>
        <w:left w:val="none" w:sz="0" w:space="0" w:color="auto"/>
        <w:bottom w:val="none" w:sz="0" w:space="0" w:color="auto"/>
        <w:right w:val="none" w:sz="0" w:space="0" w:color="auto"/>
      </w:divBdr>
    </w:div>
    <w:div w:id="1903440178">
      <w:bodyDiv w:val="1"/>
      <w:marLeft w:val="0"/>
      <w:marRight w:val="0"/>
      <w:marTop w:val="0"/>
      <w:marBottom w:val="0"/>
      <w:divBdr>
        <w:top w:val="none" w:sz="0" w:space="0" w:color="auto"/>
        <w:left w:val="none" w:sz="0" w:space="0" w:color="auto"/>
        <w:bottom w:val="none" w:sz="0" w:space="0" w:color="auto"/>
        <w:right w:val="none" w:sz="0" w:space="0" w:color="auto"/>
      </w:divBdr>
    </w:div>
    <w:div w:id="1910921182">
      <w:bodyDiv w:val="1"/>
      <w:marLeft w:val="0"/>
      <w:marRight w:val="0"/>
      <w:marTop w:val="0"/>
      <w:marBottom w:val="0"/>
      <w:divBdr>
        <w:top w:val="none" w:sz="0" w:space="0" w:color="auto"/>
        <w:left w:val="none" w:sz="0" w:space="0" w:color="auto"/>
        <w:bottom w:val="none" w:sz="0" w:space="0" w:color="auto"/>
        <w:right w:val="none" w:sz="0" w:space="0" w:color="auto"/>
      </w:divBdr>
    </w:div>
    <w:div w:id="1912305299">
      <w:bodyDiv w:val="1"/>
      <w:marLeft w:val="0"/>
      <w:marRight w:val="0"/>
      <w:marTop w:val="0"/>
      <w:marBottom w:val="0"/>
      <w:divBdr>
        <w:top w:val="none" w:sz="0" w:space="0" w:color="auto"/>
        <w:left w:val="none" w:sz="0" w:space="0" w:color="auto"/>
        <w:bottom w:val="none" w:sz="0" w:space="0" w:color="auto"/>
        <w:right w:val="none" w:sz="0" w:space="0" w:color="auto"/>
      </w:divBdr>
    </w:div>
    <w:div w:id="1915357642">
      <w:bodyDiv w:val="1"/>
      <w:marLeft w:val="0"/>
      <w:marRight w:val="0"/>
      <w:marTop w:val="0"/>
      <w:marBottom w:val="0"/>
      <w:divBdr>
        <w:top w:val="none" w:sz="0" w:space="0" w:color="auto"/>
        <w:left w:val="none" w:sz="0" w:space="0" w:color="auto"/>
        <w:bottom w:val="none" w:sz="0" w:space="0" w:color="auto"/>
        <w:right w:val="none" w:sz="0" w:space="0" w:color="auto"/>
      </w:divBdr>
    </w:div>
    <w:div w:id="1920476403">
      <w:bodyDiv w:val="1"/>
      <w:marLeft w:val="0"/>
      <w:marRight w:val="0"/>
      <w:marTop w:val="0"/>
      <w:marBottom w:val="0"/>
      <w:divBdr>
        <w:top w:val="none" w:sz="0" w:space="0" w:color="auto"/>
        <w:left w:val="none" w:sz="0" w:space="0" w:color="auto"/>
        <w:bottom w:val="none" w:sz="0" w:space="0" w:color="auto"/>
        <w:right w:val="none" w:sz="0" w:space="0" w:color="auto"/>
      </w:divBdr>
    </w:div>
    <w:div w:id="1926763198">
      <w:bodyDiv w:val="1"/>
      <w:marLeft w:val="0"/>
      <w:marRight w:val="0"/>
      <w:marTop w:val="0"/>
      <w:marBottom w:val="0"/>
      <w:divBdr>
        <w:top w:val="none" w:sz="0" w:space="0" w:color="auto"/>
        <w:left w:val="none" w:sz="0" w:space="0" w:color="auto"/>
        <w:bottom w:val="none" w:sz="0" w:space="0" w:color="auto"/>
        <w:right w:val="none" w:sz="0" w:space="0" w:color="auto"/>
      </w:divBdr>
    </w:div>
    <w:div w:id="1928148057">
      <w:bodyDiv w:val="1"/>
      <w:marLeft w:val="0"/>
      <w:marRight w:val="0"/>
      <w:marTop w:val="0"/>
      <w:marBottom w:val="0"/>
      <w:divBdr>
        <w:top w:val="none" w:sz="0" w:space="0" w:color="auto"/>
        <w:left w:val="none" w:sz="0" w:space="0" w:color="auto"/>
        <w:bottom w:val="none" w:sz="0" w:space="0" w:color="auto"/>
        <w:right w:val="none" w:sz="0" w:space="0" w:color="auto"/>
      </w:divBdr>
    </w:div>
    <w:div w:id="1932010155">
      <w:bodyDiv w:val="1"/>
      <w:marLeft w:val="0"/>
      <w:marRight w:val="0"/>
      <w:marTop w:val="0"/>
      <w:marBottom w:val="0"/>
      <w:divBdr>
        <w:top w:val="none" w:sz="0" w:space="0" w:color="auto"/>
        <w:left w:val="none" w:sz="0" w:space="0" w:color="auto"/>
        <w:bottom w:val="none" w:sz="0" w:space="0" w:color="auto"/>
        <w:right w:val="none" w:sz="0" w:space="0" w:color="auto"/>
      </w:divBdr>
    </w:div>
    <w:div w:id="1932347620">
      <w:bodyDiv w:val="1"/>
      <w:marLeft w:val="0"/>
      <w:marRight w:val="0"/>
      <w:marTop w:val="0"/>
      <w:marBottom w:val="0"/>
      <w:divBdr>
        <w:top w:val="none" w:sz="0" w:space="0" w:color="auto"/>
        <w:left w:val="none" w:sz="0" w:space="0" w:color="auto"/>
        <w:bottom w:val="none" w:sz="0" w:space="0" w:color="auto"/>
        <w:right w:val="none" w:sz="0" w:space="0" w:color="auto"/>
      </w:divBdr>
    </w:div>
    <w:div w:id="1932663682">
      <w:bodyDiv w:val="1"/>
      <w:marLeft w:val="0"/>
      <w:marRight w:val="0"/>
      <w:marTop w:val="0"/>
      <w:marBottom w:val="0"/>
      <w:divBdr>
        <w:top w:val="none" w:sz="0" w:space="0" w:color="auto"/>
        <w:left w:val="none" w:sz="0" w:space="0" w:color="auto"/>
        <w:bottom w:val="none" w:sz="0" w:space="0" w:color="auto"/>
        <w:right w:val="none" w:sz="0" w:space="0" w:color="auto"/>
      </w:divBdr>
    </w:div>
    <w:div w:id="1937982509">
      <w:bodyDiv w:val="1"/>
      <w:marLeft w:val="0"/>
      <w:marRight w:val="0"/>
      <w:marTop w:val="0"/>
      <w:marBottom w:val="0"/>
      <w:divBdr>
        <w:top w:val="none" w:sz="0" w:space="0" w:color="auto"/>
        <w:left w:val="none" w:sz="0" w:space="0" w:color="auto"/>
        <w:bottom w:val="none" w:sz="0" w:space="0" w:color="auto"/>
        <w:right w:val="none" w:sz="0" w:space="0" w:color="auto"/>
      </w:divBdr>
    </w:div>
    <w:div w:id="1941136633">
      <w:bodyDiv w:val="1"/>
      <w:marLeft w:val="0"/>
      <w:marRight w:val="0"/>
      <w:marTop w:val="0"/>
      <w:marBottom w:val="0"/>
      <w:divBdr>
        <w:top w:val="none" w:sz="0" w:space="0" w:color="auto"/>
        <w:left w:val="none" w:sz="0" w:space="0" w:color="auto"/>
        <w:bottom w:val="none" w:sz="0" w:space="0" w:color="auto"/>
        <w:right w:val="none" w:sz="0" w:space="0" w:color="auto"/>
      </w:divBdr>
    </w:div>
    <w:div w:id="1941257384">
      <w:bodyDiv w:val="1"/>
      <w:marLeft w:val="0"/>
      <w:marRight w:val="0"/>
      <w:marTop w:val="0"/>
      <w:marBottom w:val="0"/>
      <w:divBdr>
        <w:top w:val="none" w:sz="0" w:space="0" w:color="auto"/>
        <w:left w:val="none" w:sz="0" w:space="0" w:color="auto"/>
        <w:bottom w:val="none" w:sz="0" w:space="0" w:color="auto"/>
        <w:right w:val="none" w:sz="0" w:space="0" w:color="auto"/>
      </w:divBdr>
    </w:div>
    <w:div w:id="1941335894">
      <w:bodyDiv w:val="1"/>
      <w:marLeft w:val="0"/>
      <w:marRight w:val="0"/>
      <w:marTop w:val="0"/>
      <w:marBottom w:val="0"/>
      <w:divBdr>
        <w:top w:val="none" w:sz="0" w:space="0" w:color="auto"/>
        <w:left w:val="none" w:sz="0" w:space="0" w:color="auto"/>
        <w:bottom w:val="none" w:sz="0" w:space="0" w:color="auto"/>
        <w:right w:val="none" w:sz="0" w:space="0" w:color="auto"/>
      </w:divBdr>
    </w:div>
    <w:div w:id="1943032163">
      <w:bodyDiv w:val="1"/>
      <w:marLeft w:val="0"/>
      <w:marRight w:val="0"/>
      <w:marTop w:val="0"/>
      <w:marBottom w:val="0"/>
      <w:divBdr>
        <w:top w:val="none" w:sz="0" w:space="0" w:color="auto"/>
        <w:left w:val="none" w:sz="0" w:space="0" w:color="auto"/>
        <w:bottom w:val="none" w:sz="0" w:space="0" w:color="auto"/>
        <w:right w:val="none" w:sz="0" w:space="0" w:color="auto"/>
      </w:divBdr>
    </w:div>
    <w:div w:id="1943953072">
      <w:bodyDiv w:val="1"/>
      <w:marLeft w:val="0"/>
      <w:marRight w:val="0"/>
      <w:marTop w:val="0"/>
      <w:marBottom w:val="0"/>
      <w:divBdr>
        <w:top w:val="none" w:sz="0" w:space="0" w:color="auto"/>
        <w:left w:val="none" w:sz="0" w:space="0" w:color="auto"/>
        <w:bottom w:val="none" w:sz="0" w:space="0" w:color="auto"/>
        <w:right w:val="none" w:sz="0" w:space="0" w:color="auto"/>
      </w:divBdr>
    </w:div>
    <w:div w:id="1944997309">
      <w:bodyDiv w:val="1"/>
      <w:marLeft w:val="0"/>
      <w:marRight w:val="0"/>
      <w:marTop w:val="0"/>
      <w:marBottom w:val="0"/>
      <w:divBdr>
        <w:top w:val="none" w:sz="0" w:space="0" w:color="auto"/>
        <w:left w:val="none" w:sz="0" w:space="0" w:color="auto"/>
        <w:bottom w:val="none" w:sz="0" w:space="0" w:color="auto"/>
        <w:right w:val="none" w:sz="0" w:space="0" w:color="auto"/>
      </w:divBdr>
    </w:div>
    <w:div w:id="1948542861">
      <w:bodyDiv w:val="1"/>
      <w:marLeft w:val="0"/>
      <w:marRight w:val="0"/>
      <w:marTop w:val="0"/>
      <w:marBottom w:val="0"/>
      <w:divBdr>
        <w:top w:val="none" w:sz="0" w:space="0" w:color="auto"/>
        <w:left w:val="none" w:sz="0" w:space="0" w:color="auto"/>
        <w:bottom w:val="none" w:sz="0" w:space="0" w:color="auto"/>
        <w:right w:val="none" w:sz="0" w:space="0" w:color="auto"/>
      </w:divBdr>
    </w:div>
    <w:div w:id="1948849880">
      <w:bodyDiv w:val="1"/>
      <w:marLeft w:val="0"/>
      <w:marRight w:val="0"/>
      <w:marTop w:val="0"/>
      <w:marBottom w:val="0"/>
      <w:divBdr>
        <w:top w:val="none" w:sz="0" w:space="0" w:color="auto"/>
        <w:left w:val="none" w:sz="0" w:space="0" w:color="auto"/>
        <w:bottom w:val="none" w:sz="0" w:space="0" w:color="auto"/>
        <w:right w:val="none" w:sz="0" w:space="0" w:color="auto"/>
      </w:divBdr>
    </w:div>
    <w:div w:id="1949582089">
      <w:bodyDiv w:val="1"/>
      <w:marLeft w:val="0"/>
      <w:marRight w:val="0"/>
      <w:marTop w:val="0"/>
      <w:marBottom w:val="0"/>
      <w:divBdr>
        <w:top w:val="none" w:sz="0" w:space="0" w:color="auto"/>
        <w:left w:val="none" w:sz="0" w:space="0" w:color="auto"/>
        <w:bottom w:val="none" w:sz="0" w:space="0" w:color="auto"/>
        <w:right w:val="none" w:sz="0" w:space="0" w:color="auto"/>
      </w:divBdr>
    </w:div>
    <w:div w:id="1954706060">
      <w:bodyDiv w:val="1"/>
      <w:marLeft w:val="0"/>
      <w:marRight w:val="0"/>
      <w:marTop w:val="0"/>
      <w:marBottom w:val="0"/>
      <w:divBdr>
        <w:top w:val="none" w:sz="0" w:space="0" w:color="auto"/>
        <w:left w:val="none" w:sz="0" w:space="0" w:color="auto"/>
        <w:bottom w:val="none" w:sz="0" w:space="0" w:color="auto"/>
        <w:right w:val="none" w:sz="0" w:space="0" w:color="auto"/>
      </w:divBdr>
    </w:div>
    <w:div w:id="1955017596">
      <w:bodyDiv w:val="1"/>
      <w:marLeft w:val="0"/>
      <w:marRight w:val="0"/>
      <w:marTop w:val="0"/>
      <w:marBottom w:val="0"/>
      <w:divBdr>
        <w:top w:val="none" w:sz="0" w:space="0" w:color="auto"/>
        <w:left w:val="none" w:sz="0" w:space="0" w:color="auto"/>
        <w:bottom w:val="none" w:sz="0" w:space="0" w:color="auto"/>
        <w:right w:val="none" w:sz="0" w:space="0" w:color="auto"/>
      </w:divBdr>
    </w:div>
    <w:div w:id="1957901751">
      <w:bodyDiv w:val="1"/>
      <w:marLeft w:val="0"/>
      <w:marRight w:val="0"/>
      <w:marTop w:val="0"/>
      <w:marBottom w:val="0"/>
      <w:divBdr>
        <w:top w:val="none" w:sz="0" w:space="0" w:color="auto"/>
        <w:left w:val="none" w:sz="0" w:space="0" w:color="auto"/>
        <w:bottom w:val="none" w:sz="0" w:space="0" w:color="auto"/>
        <w:right w:val="none" w:sz="0" w:space="0" w:color="auto"/>
      </w:divBdr>
    </w:div>
    <w:div w:id="1958245810">
      <w:bodyDiv w:val="1"/>
      <w:marLeft w:val="0"/>
      <w:marRight w:val="0"/>
      <w:marTop w:val="0"/>
      <w:marBottom w:val="0"/>
      <w:divBdr>
        <w:top w:val="none" w:sz="0" w:space="0" w:color="auto"/>
        <w:left w:val="none" w:sz="0" w:space="0" w:color="auto"/>
        <w:bottom w:val="none" w:sz="0" w:space="0" w:color="auto"/>
        <w:right w:val="none" w:sz="0" w:space="0" w:color="auto"/>
      </w:divBdr>
    </w:div>
    <w:div w:id="1965574422">
      <w:bodyDiv w:val="1"/>
      <w:marLeft w:val="0"/>
      <w:marRight w:val="0"/>
      <w:marTop w:val="0"/>
      <w:marBottom w:val="0"/>
      <w:divBdr>
        <w:top w:val="none" w:sz="0" w:space="0" w:color="auto"/>
        <w:left w:val="none" w:sz="0" w:space="0" w:color="auto"/>
        <w:bottom w:val="none" w:sz="0" w:space="0" w:color="auto"/>
        <w:right w:val="none" w:sz="0" w:space="0" w:color="auto"/>
      </w:divBdr>
    </w:div>
    <w:div w:id="1969433189">
      <w:bodyDiv w:val="1"/>
      <w:marLeft w:val="0"/>
      <w:marRight w:val="0"/>
      <w:marTop w:val="0"/>
      <w:marBottom w:val="0"/>
      <w:divBdr>
        <w:top w:val="none" w:sz="0" w:space="0" w:color="auto"/>
        <w:left w:val="none" w:sz="0" w:space="0" w:color="auto"/>
        <w:bottom w:val="none" w:sz="0" w:space="0" w:color="auto"/>
        <w:right w:val="none" w:sz="0" w:space="0" w:color="auto"/>
      </w:divBdr>
    </w:div>
    <w:div w:id="1969627145">
      <w:bodyDiv w:val="1"/>
      <w:marLeft w:val="0"/>
      <w:marRight w:val="0"/>
      <w:marTop w:val="0"/>
      <w:marBottom w:val="0"/>
      <w:divBdr>
        <w:top w:val="none" w:sz="0" w:space="0" w:color="auto"/>
        <w:left w:val="none" w:sz="0" w:space="0" w:color="auto"/>
        <w:bottom w:val="none" w:sz="0" w:space="0" w:color="auto"/>
        <w:right w:val="none" w:sz="0" w:space="0" w:color="auto"/>
      </w:divBdr>
    </w:div>
    <w:div w:id="1971548349">
      <w:bodyDiv w:val="1"/>
      <w:marLeft w:val="0"/>
      <w:marRight w:val="0"/>
      <w:marTop w:val="0"/>
      <w:marBottom w:val="0"/>
      <w:divBdr>
        <w:top w:val="none" w:sz="0" w:space="0" w:color="auto"/>
        <w:left w:val="none" w:sz="0" w:space="0" w:color="auto"/>
        <w:bottom w:val="none" w:sz="0" w:space="0" w:color="auto"/>
        <w:right w:val="none" w:sz="0" w:space="0" w:color="auto"/>
      </w:divBdr>
    </w:div>
    <w:div w:id="1973712945">
      <w:bodyDiv w:val="1"/>
      <w:marLeft w:val="0"/>
      <w:marRight w:val="0"/>
      <w:marTop w:val="0"/>
      <w:marBottom w:val="0"/>
      <w:divBdr>
        <w:top w:val="none" w:sz="0" w:space="0" w:color="auto"/>
        <w:left w:val="none" w:sz="0" w:space="0" w:color="auto"/>
        <w:bottom w:val="none" w:sz="0" w:space="0" w:color="auto"/>
        <w:right w:val="none" w:sz="0" w:space="0" w:color="auto"/>
      </w:divBdr>
    </w:div>
    <w:div w:id="1974476844">
      <w:bodyDiv w:val="1"/>
      <w:marLeft w:val="0"/>
      <w:marRight w:val="0"/>
      <w:marTop w:val="0"/>
      <w:marBottom w:val="0"/>
      <w:divBdr>
        <w:top w:val="none" w:sz="0" w:space="0" w:color="auto"/>
        <w:left w:val="none" w:sz="0" w:space="0" w:color="auto"/>
        <w:bottom w:val="none" w:sz="0" w:space="0" w:color="auto"/>
        <w:right w:val="none" w:sz="0" w:space="0" w:color="auto"/>
      </w:divBdr>
    </w:div>
    <w:div w:id="1975283788">
      <w:bodyDiv w:val="1"/>
      <w:marLeft w:val="0"/>
      <w:marRight w:val="0"/>
      <w:marTop w:val="0"/>
      <w:marBottom w:val="0"/>
      <w:divBdr>
        <w:top w:val="none" w:sz="0" w:space="0" w:color="auto"/>
        <w:left w:val="none" w:sz="0" w:space="0" w:color="auto"/>
        <w:bottom w:val="none" w:sz="0" w:space="0" w:color="auto"/>
        <w:right w:val="none" w:sz="0" w:space="0" w:color="auto"/>
      </w:divBdr>
    </w:div>
    <w:div w:id="1979021276">
      <w:bodyDiv w:val="1"/>
      <w:marLeft w:val="0"/>
      <w:marRight w:val="0"/>
      <w:marTop w:val="0"/>
      <w:marBottom w:val="0"/>
      <w:divBdr>
        <w:top w:val="none" w:sz="0" w:space="0" w:color="auto"/>
        <w:left w:val="none" w:sz="0" w:space="0" w:color="auto"/>
        <w:bottom w:val="none" w:sz="0" w:space="0" w:color="auto"/>
        <w:right w:val="none" w:sz="0" w:space="0" w:color="auto"/>
      </w:divBdr>
    </w:div>
    <w:div w:id="1979648774">
      <w:bodyDiv w:val="1"/>
      <w:marLeft w:val="0"/>
      <w:marRight w:val="0"/>
      <w:marTop w:val="0"/>
      <w:marBottom w:val="0"/>
      <w:divBdr>
        <w:top w:val="none" w:sz="0" w:space="0" w:color="auto"/>
        <w:left w:val="none" w:sz="0" w:space="0" w:color="auto"/>
        <w:bottom w:val="none" w:sz="0" w:space="0" w:color="auto"/>
        <w:right w:val="none" w:sz="0" w:space="0" w:color="auto"/>
      </w:divBdr>
    </w:div>
    <w:div w:id="1988582661">
      <w:bodyDiv w:val="1"/>
      <w:marLeft w:val="0"/>
      <w:marRight w:val="0"/>
      <w:marTop w:val="0"/>
      <w:marBottom w:val="0"/>
      <w:divBdr>
        <w:top w:val="none" w:sz="0" w:space="0" w:color="auto"/>
        <w:left w:val="none" w:sz="0" w:space="0" w:color="auto"/>
        <w:bottom w:val="none" w:sz="0" w:space="0" w:color="auto"/>
        <w:right w:val="none" w:sz="0" w:space="0" w:color="auto"/>
      </w:divBdr>
    </w:div>
    <w:div w:id="1988629168">
      <w:bodyDiv w:val="1"/>
      <w:marLeft w:val="0"/>
      <w:marRight w:val="0"/>
      <w:marTop w:val="0"/>
      <w:marBottom w:val="0"/>
      <w:divBdr>
        <w:top w:val="none" w:sz="0" w:space="0" w:color="auto"/>
        <w:left w:val="none" w:sz="0" w:space="0" w:color="auto"/>
        <w:bottom w:val="none" w:sz="0" w:space="0" w:color="auto"/>
        <w:right w:val="none" w:sz="0" w:space="0" w:color="auto"/>
      </w:divBdr>
    </w:div>
    <w:div w:id="1989089645">
      <w:bodyDiv w:val="1"/>
      <w:marLeft w:val="0"/>
      <w:marRight w:val="0"/>
      <w:marTop w:val="0"/>
      <w:marBottom w:val="0"/>
      <w:divBdr>
        <w:top w:val="none" w:sz="0" w:space="0" w:color="auto"/>
        <w:left w:val="none" w:sz="0" w:space="0" w:color="auto"/>
        <w:bottom w:val="none" w:sz="0" w:space="0" w:color="auto"/>
        <w:right w:val="none" w:sz="0" w:space="0" w:color="auto"/>
      </w:divBdr>
    </w:div>
    <w:div w:id="1989238376">
      <w:bodyDiv w:val="1"/>
      <w:marLeft w:val="0"/>
      <w:marRight w:val="0"/>
      <w:marTop w:val="0"/>
      <w:marBottom w:val="0"/>
      <w:divBdr>
        <w:top w:val="none" w:sz="0" w:space="0" w:color="auto"/>
        <w:left w:val="none" w:sz="0" w:space="0" w:color="auto"/>
        <w:bottom w:val="none" w:sz="0" w:space="0" w:color="auto"/>
        <w:right w:val="none" w:sz="0" w:space="0" w:color="auto"/>
      </w:divBdr>
    </w:div>
    <w:div w:id="1989742863">
      <w:bodyDiv w:val="1"/>
      <w:marLeft w:val="0"/>
      <w:marRight w:val="0"/>
      <w:marTop w:val="0"/>
      <w:marBottom w:val="0"/>
      <w:divBdr>
        <w:top w:val="none" w:sz="0" w:space="0" w:color="auto"/>
        <w:left w:val="none" w:sz="0" w:space="0" w:color="auto"/>
        <w:bottom w:val="none" w:sz="0" w:space="0" w:color="auto"/>
        <w:right w:val="none" w:sz="0" w:space="0" w:color="auto"/>
      </w:divBdr>
    </w:div>
    <w:div w:id="1990088908">
      <w:bodyDiv w:val="1"/>
      <w:marLeft w:val="0"/>
      <w:marRight w:val="0"/>
      <w:marTop w:val="0"/>
      <w:marBottom w:val="0"/>
      <w:divBdr>
        <w:top w:val="none" w:sz="0" w:space="0" w:color="auto"/>
        <w:left w:val="none" w:sz="0" w:space="0" w:color="auto"/>
        <w:bottom w:val="none" w:sz="0" w:space="0" w:color="auto"/>
        <w:right w:val="none" w:sz="0" w:space="0" w:color="auto"/>
      </w:divBdr>
    </w:div>
    <w:div w:id="1990278723">
      <w:bodyDiv w:val="1"/>
      <w:marLeft w:val="0"/>
      <w:marRight w:val="0"/>
      <w:marTop w:val="0"/>
      <w:marBottom w:val="0"/>
      <w:divBdr>
        <w:top w:val="none" w:sz="0" w:space="0" w:color="auto"/>
        <w:left w:val="none" w:sz="0" w:space="0" w:color="auto"/>
        <w:bottom w:val="none" w:sz="0" w:space="0" w:color="auto"/>
        <w:right w:val="none" w:sz="0" w:space="0" w:color="auto"/>
      </w:divBdr>
    </w:div>
    <w:div w:id="1991517312">
      <w:bodyDiv w:val="1"/>
      <w:marLeft w:val="0"/>
      <w:marRight w:val="0"/>
      <w:marTop w:val="0"/>
      <w:marBottom w:val="0"/>
      <w:divBdr>
        <w:top w:val="none" w:sz="0" w:space="0" w:color="auto"/>
        <w:left w:val="none" w:sz="0" w:space="0" w:color="auto"/>
        <w:bottom w:val="none" w:sz="0" w:space="0" w:color="auto"/>
        <w:right w:val="none" w:sz="0" w:space="0" w:color="auto"/>
      </w:divBdr>
    </w:div>
    <w:div w:id="1992371867">
      <w:bodyDiv w:val="1"/>
      <w:marLeft w:val="0"/>
      <w:marRight w:val="0"/>
      <w:marTop w:val="0"/>
      <w:marBottom w:val="0"/>
      <w:divBdr>
        <w:top w:val="none" w:sz="0" w:space="0" w:color="auto"/>
        <w:left w:val="none" w:sz="0" w:space="0" w:color="auto"/>
        <w:bottom w:val="none" w:sz="0" w:space="0" w:color="auto"/>
        <w:right w:val="none" w:sz="0" w:space="0" w:color="auto"/>
      </w:divBdr>
    </w:div>
    <w:div w:id="1994720413">
      <w:bodyDiv w:val="1"/>
      <w:marLeft w:val="0"/>
      <w:marRight w:val="0"/>
      <w:marTop w:val="0"/>
      <w:marBottom w:val="0"/>
      <w:divBdr>
        <w:top w:val="none" w:sz="0" w:space="0" w:color="auto"/>
        <w:left w:val="none" w:sz="0" w:space="0" w:color="auto"/>
        <w:bottom w:val="none" w:sz="0" w:space="0" w:color="auto"/>
        <w:right w:val="none" w:sz="0" w:space="0" w:color="auto"/>
      </w:divBdr>
    </w:div>
    <w:div w:id="1998991275">
      <w:bodyDiv w:val="1"/>
      <w:marLeft w:val="0"/>
      <w:marRight w:val="0"/>
      <w:marTop w:val="0"/>
      <w:marBottom w:val="0"/>
      <w:divBdr>
        <w:top w:val="none" w:sz="0" w:space="0" w:color="auto"/>
        <w:left w:val="none" w:sz="0" w:space="0" w:color="auto"/>
        <w:bottom w:val="none" w:sz="0" w:space="0" w:color="auto"/>
        <w:right w:val="none" w:sz="0" w:space="0" w:color="auto"/>
      </w:divBdr>
    </w:div>
    <w:div w:id="2003704823">
      <w:bodyDiv w:val="1"/>
      <w:marLeft w:val="0"/>
      <w:marRight w:val="0"/>
      <w:marTop w:val="0"/>
      <w:marBottom w:val="0"/>
      <w:divBdr>
        <w:top w:val="none" w:sz="0" w:space="0" w:color="auto"/>
        <w:left w:val="none" w:sz="0" w:space="0" w:color="auto"/>
        <w:bottom w:val="none" w:sz="0" w:space="0" w:color="auto"/>
        <w:right w:val="none" w:sz="0" w:space="0" w:color="auto"/>
      </w:divBdr>
    </w:div>
    <w:div w:id="2004619694">
      <w:bodyDiv w:val="1"/>
      <w:marLeft w:val="0"/>
      <w:marRight w:val="0"/>
      <w:marTop w:val="0"/>
      <w:marBottom w:val="0"/>
      <w:divBdr>
        <w:top w:val="none" w:sz="0" w:space="0" w:color="auto"/>
        <w:left w:val="none" w:sz="0" w:space="0" w:color="auto"/>
        <w:bottom w:val="none" w:sz="0" w:space="0" w:color="auto"/>
        <w:right w:val="none" w:sz="0" w:space="0" w:color="auto"/>
      </w:divBdr>
    </w:div>
    <w:div w:id="2008244036">
      <w:bodyDiv w:val="1"/>
      <w:marLeft w:val="0"/>
      <w:marRight w:val="0"/>
      <w:marTop w:val="0"/>
      <w:marBottom w:val="0"/>
      <w:divBdr>
        <w:top w:val="none" w:sz="0" w:space="0" w:color="auto"/>
        <w:left w:val="none" w:sz="0" w:space="0" w:color="auto"/>
        <w:bottom w:val="none" w:sz="0" w:space="0" w:color="auto"/>
        <w:right w:val="none" w:sz="0" w:space="0" w:color="auto"/>
      </w:divBdr>
    </w:div>
    <w:div w:id="2014842650">
      <w:bodyDiv w:val="1"/>
      <w:marLeft w:val="0"/>
      <w:marRight w:val="0"/>
      <w:marTop w:val="0"/>
      <w:marBottom w:val="0"/>
      <w:divBdr>
        <w:top w:val="none" w:sz="0" w:space="0" w:color="auto"/>
        <w:left w:val="none" w:sz="0" w:space="0" w:color="auto"/>
        <w:bottom w:val="none" w:sz="0" w:space="0" w:color="auto"/>
        <w:right w:val="none" w:sz="0" w:space="0" w:color="auto"/>
      </w:divBdr>
    </w:div>
    <w:div w:id="2018918304">
      <w:bodyDiv w:val="1"/>
      <w:marLeft w:val="0"/>
      <w:marRight w:val="0"/>
      <w:marTop w:val="0"/>
      <w:marBottom w:val="0"/>
      <w:divBdr>
        <w:top w:val="none" w:sz="0" w:space="0" w:color="auto"/>
        <w:left w:val="none" w:sz="0" w:space="0" w:color="auto"/>
        <w:bottom w:val="none" w:sz="0" w:space="0" w:color="auto"/>
        <w:right w:val="none" w:sz="0" w:space="0" w:color="auto"/>
      </w:divBdr>
    </w:div>
    <w:div w:id="2027242369">
      <w:bodyDiv w:val="1"/>
      <w:marLeft w:val="0"/>
      <w:marRight w:val="0"/>
      <w:marTop w:val="0"/>
      <w:marBottom w:val="0"/>
      <w:divBdr>
        <w:top w:val="none" w:sz="0" w:space="0" w:color="auto"/>
        <w:left w:val="none" w:sz="0" w:space="0" w:color="auto"/>
        <w:bottom w:val="none" w:sz="0" w:space="0" w:color="auto"/>
        <w:right w:val="none" w:sz="0" w:space="0" w:color="auto"/>
      </w:divBdr>
    </w:div>
    <w:div w:id="2030452575">
      <w:bodyDiv w:val="1"/>
      <w:marLeft w:val="0"/>
      <w:marRight w:val="0"/>
      <w:marTop w:val="0"/>
      <w:marBottom w:val="0"/>
      <w:divBdr>
        <w:top w:val="none" w:sz="0" w:space="0" w:color="auto"/>
        <w:left w:val="none" w:sz="0" w:space="0" w:color="auto"/>
        <w:bottom w:val="none" w:sz="0" w:space="0" w:color="auto"/>
        <w:right w:val="none" w:sz="0" w:space="0" w:color="auto"/>
      </w:divBdr>
    </w:div>
    <w:div w:id="2036077200">
      <w:bodyDiv w:val="1"/>
      <w:marLeft w:val="0"/>
      <w:marRight w:val="0"/>
      <w:marTop w:val="0"/>
      <w:marBottom w:val="0"/>
      <w:divBdr>
        <w:top w:val="none" w:sz="0" w:space="0" w:color="auto"/>
        <w:left w:val="none" w:sz="0" w:space="0" w:color="auto"/>
        <w:bottom w:val="none" w:sz="0" w:space="0" w:color="auto"/>
        <w:right w:val="none" w:sz="0" w:space="0" w:color="auto"/>
      </w:divBdr>
    </w:div>
    <w:div w:id="2040666201">
      <w:bodyDiv w:val="1"/>
      <w:marLeft w:val="0"/>
      <w:marRight w:val="0"/>
      <w:marTop w:val="0"/>
      <w:marBottom w:val="0"/>
      <w:divBdr>
        <w:top w:val="none" w:sz="0" w:space="0" w:color="auto"/>
        <w:left w:val="none" w:sz="0" w:space="0" w:color="auto"/>
        <w:bottom w:val="none" w:sz="0" w:space="0" w:color="auto"/>
        <w:right w:val="none" w:sz="0" w:space="0" w:color="auto"/>
      </w:divBdr>
    </w:div>
    <w:div w:id="2043168862">
      <w:bodyDiv w:val="1"/>
      <w:marLeft w:val="0"/>
      <w:marRight w:val="0"/>
      <w:marTop w:val="0"/>
      <w:marBottom w:val="0"/>
      <w:divBdr>
        <w:top w:val="none" w:sz="0" w:space="0" w:color="auto"/>
        <w:left w:val="none" w:sz="0" w:space="0" w:color="auto"/>
        <w:bottom w:val="none" w:sz="0" w:space="0" w:color="auto"/>
        <w:right w:val="none" w:sz="0" w:space="0" w:color="auto"/>
      </w:divBdr>
    </w:div>
    <w:div w:id="2048722073">
      <w:bodyDiv w:val="1"/>
      <w:marLeft w:val="0"/>
      <w:marRight w:val="0"/>
      <w:marTop w:val="0"/>
      <w:marBottom w:val="0"/>
      <w:divBdr>
        <w:top w:val="none" w:sz="0" w:space="0" w:color="auto"/>
        <w:left w:val="none" w:sz="0" w:space="0" w:color="auto"/>
        <w:bottom w:val="none" w:sz="0" w:space="0" w:color="auto"/>
        <w:right w:val="none" w:sz="0" w:space="0" w:color="auto"/>
      </w:divBdr>
    </w:div>
    <w:div w:id="2053191702">
      <w:bodyDiv w:val="1"/>
      <w:marLeft w:val="0"/>
      <w:marRight w:val="0"/>
      <w:marTop w:val="0"/>
      <w:marBottom w:val="0"/>
      <w:divBdr>
        <w:top w:val="none" w:sz="0" w:space="0" w:color="auto"/>
        <w:left w:val="none" w:sz="0" w:space="0" w:color="auto"/>
        <w:bottom w:val="none" w:sz="0" w:space="0" w:color="auto"/>
        <w:right w:val="none" w:sz="0" w:space="0" w:color="auto"/>
      </w:divBdr>
    </w:div>
    <w:div w:id="2053728334">
      <w:bodyDiv w:val="1"/>
      <w:marLeft w:val="0"/>
      <w:marRight w:val="0"/>
      <w:marTop w:val="0"/>
      <w:marBottom w:val="0"/>
      <w:divBdr>
        <w:top w:val="none" w:sz="0" w:space="0" w:color="auto"/>
        <w:left w:val="none" w:sz="0" w:space="0" w:color="auto"/>
        <w:bottom w:val="none" w:sz="0" w:space="0" w:color="auto"/>
        <w:right w:val="none" w:sz="0" w:space="0" w:color="auto"/>
      </w:divBdr>
    </w:div>
    <w:div w:id="2057123263">
      <w:bodyDiv w:val="1"/>
      <w:marLeft w:val="0"/>
      <w:marRight w:val="0"/>
      <w:marTop w:val="0"/>
      <w:marBottom w:val="0"/>
      <w:divBdr>
        <w:top w:val="none" w:sz="0" w:space="0" w:color="auto"/>
        <w:left w:val="none" w:sz="0" w:space="0" w:color="auto"/>
        <w:bottom w:val="none" w:sz="0" w:space="0" w:color="auto"/>
        <w:right w:val="none" w:sz="0" w:space="0" w:color="auto"/>
      </w:divBdr>
    </w:div>
    <w:div w:id="2057195072">
      <w:bodyDiv w:val="1"/>
      <w:marLeft w:val="0"/>
      <w:marRight w:val="0"/>
      <w:marTop w:val="0"/>
      <w:marBottom w:val="0"/>
      <w:divBdr>
        <w:top w:val="none" w:sz="0" w:space="0" w:color="auto"/>
        <w:left w:val="none" w:sz="0" w:space="0" w:color="auto"/>
        <w:bottom w:val="none" w:sz="0" w:space="0" w:color="auto"/>
        <w:right w:val="none" w:sz="0" w:space="0" w:color="auto"/>
      </w:divBdr>
    </w:div>
    <w:div w:id="2061203291">
      <w:bodyDiv w:val="1"/>
      <w:marLeft w:val="0"/>
      <w:marRight w:val="0"/>
      <w:marTop w:val="0"/>
      <w:marBottom w:val="0"/>
      <w:divBdr>
        <w:top w:val="none" w:sz="0" w:space="0" w:color="auto"/>
        <w:left w:val="none" w:sz="0" w:space="0" w:color="auto"/>
        <w:bottom w:val="none" w:sz="0" w:space="0" w:color="auto"/>
        <w:right w:val="none" w:sz="0" w:space="0" w:color="auto"/>
      </w:divBdr>
    </w:div>
    <w:div w:id="2063476374">
      <w:bodyDiv w:val="1"/>
      <w:marLeft w:val="0"/>
      <w:marRight w:val="0"/>
      <w:marTop w:val="0"/>
      <w:marBottom w:val="0"/>
      <w:divBdr>
        <w:top w:val="none" w:sz="0" w:space="0" w:color="auto"/>
        <w:left w:val="none" w:sz="0" w:space="0" w:color="auto"/>
        <w:bottom w:val="none" w:sz="0" w:space="0" w:color="auto"/>
        <w:right w:val="none" w:sz="0" w:space="0" w:color="auto"/>
      </w:divBdr>
    </w:div>
    <w:div w:id="2067096069">
      <w:bodyDiv w:val="1"/>
      <w:marLeft w:val="0"/>
      <w:marRight w:val="0"/>
      <w:marTop w:val="0"/>
      <w:marBottom w:val="0"/>
      <w:divBdr>
        <w:top w:val="none" w:sz="0" w:space="0" w:color="auto"/>
        <w:left w:val="none" w:sz="0" w:space="0" w:color="auto"/>
        <w:bottom w:val="none" w:sz="0" w:space="0" w:color="auto"/>
        <w:right w:val="none" w:sz="0" w:space="0" w:color="auto"/>
      </w:divBdr>
    </w:div>
    <w:div w:id="2067138883">
      <w:bodyDiv w:val="1"/>
      <w:marLeft w:val="0"/>
      <w:marRight w:val="0"/>
      <w:marTop w:val="0"/>
      <w:marBottom w:val="0"/>
      <w:divBdr>
        <w:top w:val="none" w:sz="0" w:space="0" w:color="auto"/>
        <w:left w:val="none" w:sz="0" w:space="0" w:color="auto"/>
        <w:bottom w:val="none" w:sz="0" w:space="0" w:color="auto"/>
        <w:right w:val="none" w:sz="0" w:space="0" w:color="auto"/>
      </w:divBdr>
    </w:div>
    <w:div w:id="2070879553">
      <w:bodyDiv w:val="1"/>
      <w:marLeft w:val="0"/>
      <w:marRight w:val="0"/>
      <w:marTop w:val="0"/>
      <w:marBottom w:val="0"/>
      <w:divBdr>
        <w:top w:val="none" w:sz="0" w:space="0" w:color="auto"/>
        <w:left w:val="none" w:sz="0" w:space="0" w:color="auto"/>
        <w:bottom w:val="none" w:sz="0" w:space="0" w:color="auto"/>
        <w:right w:val="none" w:sz="0" w:space="0" w:color="auto"/>
      </w:divBdr>
    </w:div>
    <w:div w:id="2072264780">
      <w:bodyDiv w:val="1"/>
      <w:marLeft w:val="0"/>
      <w:marRight w:val="0"/>
      <w:marTop w:val="0"/>
      <w:marBottom w:val="0"/>
      <w:divBdr>
        <w:top w:val="none" w:sz="0" w:space="0" w:color="auto"/>
        <w:left w:val="none" w:sz="0" w:space="0" w:color="auto"/>
        <w:bottom w:val="none" w:sz="0" w:space="0" w:color="auto"/>
        <w:right w:val="none" w:sz="0" w:space="0" w:color="auto"/>
      </w:divBdr>
    </w:div>
    <w:div w:id="2074423436">
      <w:bodyDiv w:val="1"/>
      <w:marLeft w:val="0"/>
      <w:marRight w:val="0"/>
      <w:marTop w:val="0"/>
      <w:marBottom w:val="0"/>
      <w:divBdr>
        <w:top w:val="none" w:sz="0" w:space="0" w:color="auto"/>
        <w:left w:val="none" w:sz="0" w:space="0" w:color="auto"/>
        <w:bottom w:val="none" w:sz="0" w:space="0" w:color="auto"/>
        <w:right w:val="none" w:sz="0" w:space="0" w:color="auto"/>
      </w:divBdr>
    </w:div>
    <w:div w:id="2074695645">
      <w:bodyDiv w:val="1"/>
      <w:marLeft w:val="0"/>
      <w:marRight w:val="0"/>
      <w:marTop w:val="0"/>
      <w:marBottom w:val="0"/>
      <w:divBdr>
        <w:top w:val="none" w:sz="0" w:space="0" w:color="auto"/>
        <w:left w:val="none" w:sz="0" w:space="0" w:color="auto"/>
        <w:bottom w:val="none" w:sz="0" w:space="0" w:color="auto"/>
        <w:right w:val="none" w:sz="0" w:space="0" w:color="auto"/>
      </w:divBdr>
    </w:div>
    <w:div w:id="2082023049">
      <w:bodyDiv w:val="1"/>
      <w:marLeft w:val="0"/>
      <w:marRight w:val="0"/>
      <w:marTop w:val="0"/>
      <w:marBottom w:val="0"/>
      <w:divBdr>
        <w:top w:val="none" w:sz="0" w:space="0" w:color="auto"/>
        <w:left w:val="none" w:sz="0" w:space="0" w:color="auto"/>
        <w:bottom w:val="none" w:sz="0" w:space="0" w:color="auto"/>
        <w:right w:val="none" w:sz="0" w:space="0" w:color="auto"/>
      </w:divBdr>
    </w:div>
    <w:div w:id="2083679579">
      <w:bodyDiv w:val="1"/>
      <w:marLeft w:val="0"/>
      <w:marRight w:val="0"/>
      <w:marTop w:val="0"/>
      <w:marBottom w:val="0"/>
      <w:divBdr>
        <w:top w:val="none" w:sz="0" w:space="0" w:color="auto"/>
        <w:left w:val="none" w:sz="0" w:space="0" w:color="auto"/>
        <w:bottom w:val="none" w:sz="0" w:space="0" w:color="auto"/>
        <w:right w:val="none" w:sz="0" w:space="0" w:color="auto"/>
      </w:divBdr>
    </w:div>
    <w:div w:id="2091150585">
      <w:bodyDiv w:val="1"/>
      <w:marLeft w:val="0"/>
      <w:marRight w:val="0"/>
      <w:marTop w:val="0"/>
      <w:marBottom w:val="0"/>
      <w:divBdr>
        <w:top w:val="none" w:sz="0" w:space="0" w:color="auto"/>
        <w:left w:val="none" w:sz="0" w:space="0" w:color="auto"/>
        <w:bottom w:val="none" w:sz="0" w:space="0" w:color="auto"/>
        <w:right w:val="none" w:sz="0" w:space="0" w:color="auto"/>
      </w:divBdr>
    </w:div>
    <w:div w:id="2093505036">
      <w:bodyDiv w:val="1"/>
      <w:marLeft w:val="0"/>
      <w:marRight w:val="0"/>
      <w:marTop w:val="0"/>
      <w:marBottom w:val="0"/>
      <w:divBdr>
        <w:top w:val="none" w:sz="0" w:space="0" w:color="auto"/>
        <w:left w:val="none" w:sz="0" w:space="0" w:color="auto"/>
        <w:bottom w:val="none" w:sz="0" w:space="0" w:color="auto"/>
        <w:right w:val="none" w:sz="0" w:space="0" w:color="auto"/>
      </w:divBdr>
    </w:div>
    <w:div w:id="2105297420">
      <w:bodyDiv w:val="1"/>
      <w:marLeft w:val="0"/>
      <w:marRight w:val="0"/>
      <w:marTop w:val="0"/>
      <w:marBottom w:val="0"/>
      <w:divBdr>
        <w:top w:val="none" w:sz="0" w:space="0" w:color="auto"/>
        <w:left w:val="none" w:sz="0" w:space="0" w:color="auto"/>
        <w:bottom w:val="none" w:sz="0" w:space="0" w:color="auto"/>
        <w:right w:val="none" w:sz="0" w:space="0" w:color="auto"/>
      </w:divBdr>
    </w:div>
    <w:div w:id="2116702935">
      <w:bodyDiv w:val="1"/>
      <w:marLeft w:val="0"/>
      <w:marRight w:val="0"/>
      <w:marTop w:val="0"/>
      <w:marBottom w:val="0"/>
      <w:divBdr>
        <w:top w:val="none" w:sz="0" w:space="0" w:color="auto"/>
        <w:left w:val="none" w:sz="0" w:space="0" w:color="auto"/>
        <w:bottom w:val="none" w:sz="0" w:space="0" w:color="auto"/>
        <w:right w:val="none" w:sz="0" w:space="0" w:color="auto"/>
      </w:divBdr>
    </w:div>
    <w:div w:id="2120024791">
      <w:bodyDiv w:val="1"/>
      <w:marLeft w:val="0"/>
      <w:marRight w:val="0"/>
      <w:marTop w:val="0"/>
      <w:marBottom w:val="0"/>
      <w:divBdr>
        <w:top w:val="none" w:sz="0" w:space="0" w:color="auto"/>
        <w:left w:val="none" w:sz="0" w:space="0" w:color="auto"/>
        <w:bottom w:val="none" w:sz="0" w:space="0" w:color="auto"/>
        <w:right w:val="none" w:sz="0" w:space="0" w:color="auto"/>
      </w:divBdr>
      <w:divsChild>
        <w:div w:id="991561908">
          <w:marLeft w:val="0"/>
          <w:marRight w:val="0"/>
          <w:marTop w:val="0"/>
          <w:marBottom w:val="0"/>
          <w:divBdr>
            <w:top w:val="none" w:sz="0" w:space="0" w:color="auto"/>
            <w:left w:val="none" w:sz="0" w:space="0" w:color="auto"/>
            <w:bottom w:val="none" w:sz="0" w:space="0" w:color="auto"/>
            <w:right w:val="none" w:sz="0" w:space="0" w:color="auto"/>
          </w:divBdr>
        </w:div>
      </w:divsChild>
    </w:div>
    <w:div w:id="2120373809">
      <w:bodyDiv w:val="1"/>
      <w:marLeft w:val="0"/>
      <w:marRight w:val="0"/>
      <w:marTop w:val="0"/>
      <w:marBottom w:val="0"/>
      <w:divBdr>
        <w:top w:val="none" w:sz="0" w:space="0" w:color="auto"/>
        <w:left w:val="none" w:sz="0" w:space="0" w:color="auto"/>
        <w:bottom w:val="none" w:sz="0" w:space="0" w:color="auto"/>
        <w:right w:val="none" w:sz="0" w:space="0" w:color="auto"/>
      </w:divBdr>
    </w:div>
    <w:div w:id="2120446775">
      <w:bodyDiv w:val="1"/>
      <w:marLeft w:val="0"/>
      <w:marRight w:val="0"/>
      <w:marTop w:val="0"/>
      <w:marBottom w:val="0"/>
      <w:divBdr>
        <w:top w:val="none" w:sz="0" w:space="0" w:color="auto"/>
        <w:left w:val="none" w:sz="0" w:space="0" w:color="auto"/>
        <w:bottom w:val="none" w:sz="0" w:space="0" w:color="auto"/>
        <w:right w:val="none" w:sz="0" w:space="0" w:color="auto"/>
      </w:divBdr>
    </w:div>
    <w:div w:id="2123378019">
      <w:bodyDiv w:val="1"/>
      <w:marLeft w:val="0"/>
      <w:marRight w:val="0"/>
      <w:marTop w:val="0"/>
      <w:marBottom w:val="0"/>
      <w:divBdr>
        <w:top w:val="none" w:sz="0" w:space="0" w:color="auto"/>
        <w:left w:val="none" w:sz="0" w:space="0" w:color="auto"/>
        <w:bottom w:val="none" w:sz="0" w:space="0" w:color="auto"/>
        <w:right w:val="none" w:sz="0" w:space="0" w:color="auto"/>
      </w:divBdr>
    </w:div>
    <w:div w:id="2134594387">
      <w:bodyDiv w:val="1"/>
      <w:marLeft w:val="0"/>
      <w:marRight w:val="0"/>
      <w:marTop w:val="0"/>
      <w:marBottom w:val="0"/>
      <w:divBdr>
        <w:top w:val="none" w:sz="0" w:space="0" w:color="auto"/>
        <w:left w:val="none" w:sz="0" w:space="0" w:color="auto"/>
        <w:bottom w:val="none" w:sz="0" w:space="0" w:color="auto"/>
        <w:right w:val="none" w:sz="0" w:space="0" w:color="auto"/>
      </w:divBdr>
    </w:div>
    <w:div w:id="2137485478">
      <w:bodyDiv w:val="1"/>
      <w:marLeft w:val="0"/>
      <w:marRight w:val="0"/>
      <w:marTop w:val="0"/>
      <w:marBottom w:val="0"/>
      <w:divBdr>
        <w:top w:val="none" w:sz="0" w:space="0" w:color="auto"/>
        <w:left w:val="none" w:sz="0" w:space="0" w:color="auto"/>
        <w:bottom w:val="none" w:sz="0" w:space="0" w:color="auto"/>
        <w:right w:val="none" w:sz="0" w:space="0" w:color="auto"/>
      </w:divBdr>
    </w:div>
    <w:div w:id="213963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hart" Target="charts/chart1.xml"/><Relationship Id="rId26" Type="http://schemas.openxmlformats.org/officeDocument/2006/relationships/image" Target="media/image12.png"/><Relationship Id="rId39" Type="http://schemas.openxmlformats.org/officeDocument/2006/relationships/header" Target="header3.xml"/><Relationship Id="rId21" Type="http://schemas.openxmlformats.org/officeDocument/2006/relationships/chart" Target="charts/chart3.xml"/><Relationship Id="rId34" Type="http://schemas.openxmlformats.org/officeDocument/2006/relationships/image" Target="media/image20.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hart" Target="charts/chart2.xml"/><Relationship Id="rId29" Type="http://schemas.openxmlformats.org/officeDocument/2006/relationships/image" Target="media/image15.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onapi.gob.do"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png"/><Relationship Id="rId10" Type="http://schemas.openxmlformats.org/officeDocument/2006/relationships/image" Target="media/image3.png"/><Relationship Id="rId19" Type="http://schemas.openxmlformats.org/officeDocument/2006/relationships/hyperlink" Target="http://www.saip.gob.do" TargetMode="External"/><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ro.almonte\Desktop\Graficos%20Memori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002060"/>
                </a:solidFill>
              </a:defRPr>
            </a:pPr>
            <a:r>
              <a:rPr lang="es-DO">
                <a:solidFill>
                  <a:srgbClr val="002060"/>
                </a:solidFill>
              </a:rPr>
              <a:t>Ejecución trimestral del indicador de Gestión Presupuestaria</a:t>
            </a:r>
          </a:p>
        </c:rich>
      </c:tx>
      <c:overlay val="1"/>
    </c:title>
    <c:autoTitleDeleted val="0"/>
    <c:plotArea>
      <c:layout/>
      <c:barChart>
        <c:barDir val="col"/>
        <c:grouping val="clustered"/>
        <c:varyColors val="0"/>
        <c:ser>
          <c:idx val="0"/>
          <c:order val="0"/>
          <c:tx>
            <c:strRef>
              <c:f>Hoja2!$C$37</c:f>
              <c:strCache>
                <c:ptCount val="1"/>
                <c:pt idx="0">
                  <c:v>Sub-Indicador de Eficacia </c:v>
                </c:pt>
              </c:strCache>
            </c:strRef>
          </c:tx>
          <c:spPr>
            <a:solidFill>
              <a:schemeClr val="accent6">
                <a:lumMod val="75000"/>
              </a:schemeClr>
            </a:solidFill>
          </c:spPr>
          <c:invertIfNegative val="0"/>
          <c:cat>
            <c:strRef>
              <c:f>Hoja2!$D$36:$F$36</c:f>
              <c:strCache>
                <c:ptCount val="3"/>
                <c:pt idx="0">
                  <c:v>T1</c:v>
                </c:pt>
                <c:pt idx="1">
                  <c:v>T2</c:v>
                </c:pt>
                <c:pt idx="2">
                  <c:v>T3</c:v>
                </c:pt>
              </c:strCache>
            </c:strRef>
          </c:cat>
          <c:val>
            <c:numRef>
              <c:f>Hoja2!$D$37:$F$37</c:f>
              <c:numCache>
                <c:formatCode>0%</c:formatCode>
                <c:ptCount val="3"/>
                <c:pt idx="0">
                  <c:v>0.7</c:v>
                </c:pt>
                <c:pt idx="1">
                  <c:v>0.46</c:v>
                </c:pt>
                <c:pt idx="2">
                  <c:v>0.83</c:v>
                </c:pt>
              </c:numCache>
            </c:numRef>
          </c:val>
          <c:extLst>
            <c:ext xmlns:c16="http://schemas.microsoft.com/office/drawing/2014/chart" uri="{C3380CC4-5D6E-409C-BE32-E72D297353CC}">
              <c16:uniqueId val="{00000000-C1FF-4495-873D-31C4D55E3C62}"/>
            </c:ext>
          </c:extLst>
        </c:ser>
        <c:ser>
          <c:idx val="1"/>
          <c:order val="1"/>
          <c:tx>
            <c:strRef>
              <c:f>Hoja2!$C$38</c:f>
              <c:strCache>
                <c:ptCount val="1"/>
                <c:pt idx="0">
                  <c:v>Sub-Indicador Transparencia</c:v>
                </c:pt>
              </c:strCache>
            </c:strRef>
          </c:tx>
          <c:spPr>
            <a:solidFill>
              <a:schemeClr val="tx2"/>
            </a:solidFill>
          </c:spPr>
          <c:invertIfNegative val="0"/>
          <c:cat>
            <c:strRef>
              <c:f>Hoja2!$D$36:$F$36</c:f>
              <c:strCache>
                <c:ptCount val="3"/>
                <c:pt idx="0">
                  <c:v>T1</c:v>
                </c:pt>
                <c:pt idx="1">
                  <c:v>T2</c:v>
                </c:pt>
                <c:pt idx="2">
                  <c:v>T3</c:v>
                </c:pt>
              </c:strCache>
            </c:strRef>
          </c:cat>
          <c:val>
            <c:numRef>
              <c:f>Hoja2!$D$38:$F$38</c:f>
              <c:numCache>
                <c:formatCode>0%</c:formatCode>
                <c:ptCount val="3"/>
                <c:pt idx="0">
                  <c:v>1</c:v>
                </c:pt>
                <c:pt idx="1">
                  <c:v>1</c:v>
                </c:pt>
                <c:pt idx="2">
                  <c:v>1</c:v>
                </c:pt>
              </c:numCache>
            </c:numRef>
          </c:val>
          <c:extLst>
            <c:ext xmlns:c16="http://schemas.microsoft.com/office/drawing/2014/chart" uri="{C3380CC4-5D6E-409C-BE32-E72D297353CC}">
              <c16:uniqueId val="{00000001-C1FF-4495-873D-31C4D55E3C62}"/>
            </c:ext>
          </c:extLst>
        </c:ser>
        <c:ser>
          <c:idx val="2"/>
          <c:order val="2"/>
          <c:tx>
            <c:strRef>
              <c:f>Hoja2!$C$39</c:f>
              <c:strCache>
                <c:ptCount val="1"/>
                <c:pt idx="0">
                  <c:v> IGP </c:v>
                </c:pt>
              </c:strCache>
            </c:strRef>
          </c:tx>
          <c:spPr>
            <a:solidFill>
              <a:schemeClr val="bg1">
                <a:lumMod val="50000"/>
              </a:schemeClr>
            </a:solidFill>
          </c:spPr>
          <c:invertIfNegative val="0"/>
          <c:cat>
            <c:strRef>
              <c:f>Hoja2!$D$36:$F$36</c:f>
              <c:strCache>
                <c:ptCount val="3"/>
                <c:pt idx="0">
                  <c:v>T1</c:v>
                </c:pt>
                <c:pt idx="1">
                  <c:v>T2</c:v>
                </c:pt>
                <c:pt idx="2">
                  <c:v>T3</c:v>
                </c:pt>
              </c:strCache>
            </c:strRef>
          </c:cat>
          <c:val>
            <c:numRef>
              <c:f>Hoja2!$D$39:$F$39</c:f>
              <c:numCache>
                <c:formatCode>0%</c:formatCode>
                <c:ptCount val="3"/>
                <c:pt idx="0">
                  <c:v>0.85</c:v>
                </c:pt>
                <c:pt idx="1">
                  <c:v>0.73</c:v>
                </c:pt>
                <c:pt idx="2">
                  <c:v>0.82</c:v>
                </c:pt>
              </c:numCache>
            </c:numRef>
          </c:val>
          <c:extLst>
            <c:ext xmlns:c16="http://schemas.microsoft.com/office/drawing/2014/chart" uri="{C3380CC4-5D6E-409C-BE32-E72D297353CC}">
              <c16:uniqueId val="{00000002-C1FF-4495-873D-31C4D55E3C62}"/>
            </c:ext>
          </c:extLst>
        </c:ser>
        <c:dLbls>
          <c:showLegendKey val="0"/>
          <c:showVal val="0"/>
          <c:showCatName val="0"/>
          <c:showSerName val="0"/>
          <c:showPercent val="0"/>
          <c:showBubbleSize val="0"/>
        </c:dLbls>
        <c:gapWidth val="150"/>
        <c:axId val="108645376"/>
        <c:axId val="106180544"/>
      </c:barChart>
      <c:catAx>
        <c:axId val="108645376"/>
        <c:scaling>
          <c:orientation val="minMax"/>
        </c:scaling>
        <c:delete val="0"/>
        <c:axPos val="b"/>
        <c:numFmt formatCode="General" sourceLinked="0"/>
        <c:majorTickMark val="out"/>
        <c:minorTickMark val="none"/>
        <c:tickLblPos val="nextTo"/>
        <c:txPr>
          <a:bodyPr/>
          <a:lstStyle/>
          <a:p>
            <a:pPr>
              <a:defRPr>
                <a:solidFill>
                  <a:srgbClr val="002060"/>
                </a:solidFill>
              </a:defRPr>
            </a:pPr>
            <a:endParaRPr lang="en-US"/>
          </a:p>
        </c:txPr>
        <c:crossAx val="106180544"/>
        <c:crosses val="autoZero"/>
        <c:auto val="1"/>
        <c:lblAlgn val="ctr"/>
        <c:lblOffset val="100"/>
        <c:noMultiLvlLbl val="0"/>
      </c:catAx>
      <c:valAx>
        <c:axId val="106180544"/>
        <c:scaling>
          <c:orientation val="minMax"/>
        </c:scaling>
        <c:delete val="0"/>
        <c:axPos val="l"/>
        <c:numFmt formatCode="0%" sourceLinked="1"/>
        <c:majorTickMark val="out"/>
        <c:minorTickMark val="none"/>
        <c:tickLblPos val="nextTo"/>
        <c:txPr>
          <a:bodyPr/>
          <a:lstStyle/>
          <a:p>
            <a:pPr>
              <a:defRPr>
                <a:solidFill>
                  <a:srgbClr val="002060"/>
                </a:solidFill>
              </a:defRPr>
            </a:pPr>
            <a:endParaRPr lang="en-US"/>
          </a:p>
        </c:txPr>
        <c:crossAx val="108645376"/>
        <c:crosses val="autoZero"/>
        <c:crossBetween val="between"/>
      </c:valAx>
    </c:plotArea>
    <c:legend>
      <c:legendPos val="r"/>
      <c:overlay val="0"/>
      <c:txPr>
        <a:bodyPr/>
        <a:lstStyle/>
        <a:p>
          <a:pPr>
            <a:defRPr>
              <a:solidFill>
                <a:srgbClr val="002060"/>
              </a:solidFill>
            </a:defRPr>
          </a:pPr>
          <a:endParaRPr lang="en-US"/>
        </a:p>
      </c:txPr>
    </c:legend>
    <c:plotVisOnly val="1"/>
    <c:dispBlanksAs val="gap"/>
    <c:showDLblsOverMax val="0"/>
  </c:chart>
  <c:spPr>
    <a:ln>
      <a:noFill/>
    </a:ln>
  </c:spPr>
  <c:txPr>
    <a:bodyPr/>
    <a:lstStyle/>
    <a:p>
      <a:pPr>
        <a:defRPr sz="900" b="1">
          <a:solidFill>
            <a:schemeClr val="tx1"/>
          </a:solidFill>
          <a:latin typeface="Artifex CF" pitchFamily="50"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solidFill>
                  <a:srgbClr val="002060"/>
                </a:solidFill>
                <a:latin typeface="Artifex CF Extra Light" pitchFamily="50" charset="0"/>
              </a:defRPr>
            </a:pPr>
            <a:r>
              <a:rPr lang="es-DO" sz="900">
                <a:solidFill>
                  <a:srgbClr val="002060"/>
                </a:solidFill>
                <a:latin typeface="Artifex CF Extra Light" pitchFamily="50" charset="0"/>
              </a:rPr>
              <a:t>Solicitudes de Acceso a la información</a:t>
            </a:r>
            <a:r>
              <a:rPr lang="es-DO" sz="900" baseline="0">
                <a:solidFill>
                  <a:srgbClr val="002060"/>
                </a:solidFill>
                <a:latin typeface="Artifex CF Extra Light" pitchFamily="50" charset="0"/>
              </a:rPr>
              <a:t> via OAI</a:t>
            </a:r>
            <a:endParaRPr lang="es-DO" sz="900">
              <a:solidFill>
                <a:srgbClr val="002060"/>
              </a:solidFill>
              <a:latin typeface="Artifex CF Extra Light" pitchFamily="50" charset="0"/>
            </a:endParaRPr>
          </a:p>
        </c:rich>
      </c:tx>
      <c:overlay val="0"/>
    </c:title>
    <c:autoTitleDeleted val="0"/>
    <c:plotArea>
      <c:layout/>
      <c:barChart>
        <c:barDir val="col"/>
        <c:grouping val="clustered"/>
        <c:varyColors val="0"/>
        <c:ser>
          <c:idx val="0"/>
          <c:order val="0"/>
          <c:tx>
            <c:strRef>
              <c:f>Hoja6!$I$39</c:f>
              <c:strCache>
                <c:ptCount val="1"/>
                <c:pt idx="0">
                  <c:v>Cantidad Recibida</c:v>
                </c:pt>
              </c:strCache>
            </c:strRef>
          </c:tx>
          <c:spPr>
            <a:solidFill>
              <a:schemeClr val="tx2"/>
            </a:solidFill>
          </c:spPr>
          <c:invertIfNegative val="0"/>
          <c:cat>
            <c:strRef>
              <c:f>Hoja6!$H$40:$H$50</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Hoja6!$I$40:$I$50</c:f>
              <c:numCache>
                <c:formatCode>General</c:formatCode>
                <c:ptCount val="11"/>
                <c:pt idx="0">
                  <c:v>26</c:v>
                </c:pt>
                <c:pt idx="1">
                  <c:v>4</c:v>
                </c:pt>
                <c:pt idx="2">
                  <c:v>1</c:v>
                </c:pt>
                <c:pt idx="3">
                  <c:v>7</c:v>
                </c:pt>
                <c:pt idx="4">
                  <c:v>1</c:v>
                </c:pt>
                <c:pt idx="5">
                  <c:v>2</c:v>
                </c:pt>
                <c:pt idx="6">
                  <c:v>5</c:v>
                </c:pt>
                <c:pt idx="7">
                  <c:v>4</c:v>
                </c:pt>
                <c:pt idx="8">
                  <c:v>1</c:v>
                </c:pt>
                <c:pt idx="9">
                  <c:v>4</c:v>
                </c:pt>
                <c:pt idx="10">
                  <c:v>4</c:v>
                </c:pt>
              </c:numCache>
            </c:numRef>
          </c:val>
          <c:extLst>
            <c:ext xmlns:c16="http://schemas.microsoft.com/office/drawing/2014/chart" uri="{C3380CC4-5D6E-409C-BE32-E72D297353CC}">
              <c16:uniqueId val="{00000000-9BA7-4802-9588-CD2D04EDD0D6}"/>
            </c:ext>
          </c:extLst>
        </c:ser>
        <c:ser>
          <c:idx val="1"/>
          <c:order val="1"/>
          <c:tx>
            <c:strRef>
              <c:f>Hoja6!$J$39</c:f>
              <c:strCache>
                <c:ptCount val="1"/>
                <c:pt idx="0">
                  <c:v>Respondidas en Plazo</c:v>
                </c:pt>
              </c:strCache>
            </c:strRef>
          </c:tx>
          <c:spPr>
            <a:solidFill>
              <a:schemeClr val="accent6"/>
            </a:solidFill>
          </c:spPr>
          <c:invertIfNegative val="0"/>
          <c:cat>
            <c:strRef>
              <c:f>Hoja6!$H$40:$H$50</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Hoja6!$J$40:$J$50</c:f>
              <c:numCache>
                <c:formatCode>General</c:formatCode>
                <c:ptCount val="11"/>
                <c:pt idx="0">
                  <c:v>26</c:v>
                </c:pt>
                <c:pt idx="1">
                  <c:v>4</c:v>
                </c:pt>
                <c:pt idx="2">
                  <c:v>1</c:v>
                </c:pt>
                <c:pt idx="3">
                  <c:v>7</c:v>
                </c:pt>
                <c:pt idx="4">
                  <c:v>1</c:v>
                </c:pt>
                <c:pt idx="5">
                  <c:v>2</c:v>
                </c:pt>
                <c:pt idx="6">
                  <c:v>5</c:v>
                </c:pt>
                <c:pt idx="7">
                  <c:v>4</c:v>
                </c:pt>
                <c:pt idx="8">
                  <c:v>1</c:v>
                </c:pt>
                <c:pt idx="9">
                  <c:v>4</c:v>
                </c:pt>
                <c:pt idx="10">
                  <c:v>4</c:v>
                </c:pt>
              </c:numCache>
            </c:numRef>
          </c:val>
          <c:extLst>
            <c:ext xmlns:c16="http://schemas.microsoft.com/office/drawing/2014/chart" uri="{C3380CC4-5D6E-409C-BE32-E72D297353CC}">
              <c16:uniqueId val="{00000001-9BA7-4802-9588-CD2D04EDD0D6}"/>
            </c:ext>
          </c:extLst>
        </c:ser>
        <c:dLbls>
          <c:showLegendKey val="0"/>
          <c:showVal val="0"/>
          <c:showCatName val="0"/>
          <c:showSerName val="0"/>
          <c:showPercent val="0"/>
          <c:showBubbleSize val="0"/>
        </c:dLbls>
        <c:gapWidth val="150"/>
        <c:axId val="107559936"/>
        <c:axId val="109864064"/>
      </c:barChart>
      <c:catAx>
        <c:axId val="107559936"/>
        <c:scaling>
          <c:orientation val="minMax"/>
        </c:scaling>
        <c:delete val="0"/>
        <c:axPos val="b"/>
        <c:numFmt formatCode="General" sourceLinked="0"/>
        <c:majorTickMark val="none"/>
        <c:minorTickMark val="none"/>
        <c:tickLblPos val="nextTo"/>
        <c:txPr>
          <a:bodyPr/>
          <a:lstStyle/>
          <a:p>
            <a:pPr>
              <a:defRPr sz="900">
                <a:solidFill>
                  <a:srgbClr val="002060"/>
                </a:solidFill>
                <a:latin typeface="Artifex CF Light" pitchFamily="50" charset="0"/>
              </a:defRPr>
            </a:pPr>
            <a:endParaRPr lang="en-US"/>
          </a:p>
        </c:txPr>
        <c:crossAx val="109864064"/>
        <c:crosses val="autoZero"/>
        <c:auto val="1"/>
        <c:lblAlgn val="ctr"/>
        <c:lblOffset val="100"/>
        <c:noMultiLvlLbl val="0"/>
      </c:catAx>
      <c:valAx>
        <c:axId val="109864064"/>
        <c:scaling>
          <c:orientation val="minMax"/>
        </c:scaling>
        <c:delete val="0"/>
        <c:axPos val="l"/>
        <c:numFmt formatCode="General" sourceLinked="1"/>
        <c:majorTickMark val="none"/>
        <c:minorTickMark val="none"/>
        <c:tickLblPos val="nextTo"/>
        <c:txPr>
          <a:bodyPr/>
          <a:lstStyle/>
          <a:p>
            <a:pPr>
              <a:defRPr sz="900">
                <a:solidFill>
                  <a:srgbClr val="002060"/>
                </a:solidFill>
                <a:latin typeface="Artifex CF Light" pitchFamily="50" charset="0"/>
              </a:defRPr>
            </a:pPr>
            <a:endParaRPr lang="en-US"/>
          </a:p>
        </c:txPr>
        <c:crossAx val="107559936"/>
        <c:crosses val="autoZero"/>
        <c:crossBetween val="between"/>
      </c:valAx>
    </c:plotArea>
    <c:legend>
      <c:legendPos val="r"/>
      <c:overlay val="0"/>
      <c:txPr>
        <a:bodyPr/>
        <a:lstStyle/>
        <a:p>
          <a:pPr>
            <a:defRPr sz="900">
              <a:solidFill>
                <a:srgbClr val="002060"/>
              </a:solidFill>
              <a:latin typeface="Artifex CF Light" pitchFamily="50" charset="0"/>
            </a:defRPr>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solidFill>
                  <a:srgbClr val="002060"/>
                </a:solidFill>
                <a:latin typeface="Artifex CF Light" pitchFamily="50" charset="0"/>
              </a:defRPr>
            </a:pPr>
            <a:r>
              <a:rPr lang="en-US" sz="900" baseline="0">
                <a:solidFill>
                  <a:srgbClr val="002060"/>
                </a:solidFill>
                <a:latin typeface="Artifex CF Light" pitchFamily="50" charset="0"/>
              </a:rPr>
              <a:t>Relación de Ingresos por Oficnas  para el Año 2020 </a:t>
            </a:r>
            <a:endParaRPr lang="en-US" sz="900">
              <a:solidFill>
                <a:srgbClr val="002060"/>
              </a:solidFill>
              <a:latin typeface="Artifex CF Light" pitchFamily="50" charset="0"/>
            </a:endParaRPr>
          </a:p>
        </c:rich>
      </c:tx>
      <c:overlay val="1"/>
    </c:title>
    <c:autoTitleDeleted val="0"/>
    <c:view3D>
      <c:rotX val="30"/>
      <c:rotY val="0"/>
      <c:rAngAx val="0"/>
    </c:view3D>
    <c:floor>
      <c:thickness val="0"/>
    </c:floor>
    <c:sideWall>
      <c:thickness val="0"/>
    </c:sideWall>
    <c:backWall>
      <c:thickness val="0"/>
    </c:backWall>
    <c:plotArea>
      <c:layout>
        <c:manualLayout>
          <c:layoutTarget val="inner"/>
          <c:xMode val="edge"/>
          <c:yMode val="edge"/>
          <c:x val="1.9853237095363081E-2"/>
          <c:y val="0.22453703703703703"/>
          <c:w val="0.56683573928258968"/>
          <c:h val="0.77314814814814814"/>
        </c:manualLayout>
      </c:layout>
      <c:pie3DChart>
        <c:varyColors val="1"/>
        <c:ser>
          <c:idx val="0"/>
          <c:order val="0"/>
          <c:dLbls>
            <c:spPr>
              <a:noFill/>
              <a:ln>
                <a:noFill/>
              </a:ln>
              <a:effectLst/>
            </c:spPr>
            <c:txPr>
              <a:bodyPr/>
              <a:lstStyle/>
              <a:p>
                <a:pPr>
                  <a:defRPr sz="900">
                    <a:solidFill>
                      <a:srgbClr val="002060"/>
                    </a:solidFill>
                    <a:latin typeface="Artifex CF Light" pitchFamily="50" charset="0"/>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Resumen!$A$22:$A$26</c:f>
              <c:strCache>
                <c:ptCount val="5"/>
                <c:pt idx="0">
                  <c:v>OFICINA PRINCIPAL</c:v>
                </c:pt>
                <c:pt idx="1">
                  <c:v>WEB-SITE</c:v>
                </c:pt>
                <c:pt idx="2">
                  <c:v>REGIONAL  NORTE</c:v>
                </c:pt>
                <c:pt idx="3">
                  <c:v>REGIONAL  ESTE</c:v>
                </c:pt>
                <c:pt idx="4">
                  <c:v>OFICICINA  S. F.M.</c:v>
                </c:pt>
              </c:strCache>
            </c:strRef>
          </c:cat>
          <c:val>
            <c:numRef>
              <c:f>Resumen!$E$22:$E$26</c:f>
              <c:numCache>
                <c:formatCode>0%</c:formatCode>
                <c:ptCount val="5"/>
                <c:pt idx="0">
                  <c:v>-0.53271447493324153</c:v>
                </c:pt>
                <c:pt idx="1">
                  <c:v>1.4237543001185722</c:v>
                </c:pt>
                <c:pt idx="2">
                  <c:v>-0.69699842436059678</c:v>
                </c:pt>
                <c:pt idx="3">
                  <c:v>-0.63077470350254672</c:v>
                </c:pt>
                <c:pt idx="4">
                  <c:v>-0.63987835103913959</c:v>
                </c:pt>
              </c:numCache>
            </c:numRef>
          </c:val>
          <c:extLst>
            <c:ext xmlns:c16="http://schemas.microsoft.com/office/drawing/2014/chart" uri="{C3380CC4-5D6E-409C-BE32-E72D297353CC}">
              <c16:uniqueId val="{00000000-6FBF-4811-BADC-91D58B8D0F79}"/>
            </c:ext>
          </c:extLst>
        </c:ser>
        <c:dLbls>
          <c:showLegendKey val="0"/>
          <c:showVal val="0"/>
          <c:showCatName val="0"/>
          <c:showSerName val="0"/>
          <c:showPercent val="0"/>
          <c:showBubbleSize val="0"/>
          <c:showLeaderLines val="1"/>
        </c:dLbls>
      </c:pie3DChart>
    </c:plotArea>
    <c:legend>
      <c:legendPos val="r"/>
      <c:overlay val="0"/>
      <c:txPr>
        <a:bodyPr/>
        <a:lstStyle/>
        <a:p>
          <a:pPr>
            <a:defRPr sz="900">
              <a:solidFill>
                <a:srgbClr val="002060"/>
              </a:solidFill>
              <a:latin typeface="Artifex CF Light" pitchFamily="50" charset="0"/>
            </a:defRPr>
          </a:pPr>
          <a:endParaRPr lang="en-US"/>
        </a:p>
      </c:txPr>
    </c:legend>
    <c:plotVisOnly val="1"/>
    <c:dispBlanksAs val="gap"/>
    <c:showDLblsOverMax val="0"/>
  </c:chart>
  <c:spPr>
    <a:solidFill>
      <a:sysClr val="window" lastClr="FFFFFF"/>
    </a:solidFill>
    <a:ln w="25400" cap="flat" cmpd="sng" algn="ctr">
      <a:noFill/>
      <a:prstDash val="solid"/>
    </a:ln>
    <a:effectLst/>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36BB28-A126-44B7-92C8-965361A3E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102</Pages>
  <Words>21616</Words>
  <Characters>123217</Characters>
  <Application>Microsoft Office Word</Application>
  <DocSecurity>0</DocSecurity>
  <Lines>1026</Lines>
  <Paragraphs>289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CEDOPEX</Company>
  <LinksUpToDate>false</LinksUpToDate>
  <CharactersWithSpaces>144544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Grullon</dc:creator>
  <cp:keywords>Ministro Montalvo</cp:keywords>
  <cp:lastModifiedBy>Cynthia</cp:lastModifiedBy>
  <cp:revision>3</cp:revision>
  <cp:lastPrinted>2020-12-21T20:37:00Z</cp:lastPrinted>
  <dcterms:created xsi:type="dcterms:W3CDTF">2021-02-23T17:57:00Z</dcterms:created>
  <dcterms:modified xsi:type="dcterms:W3CDTF">2021-02-23T17:57:00Z</dcterms:modified>
</cp:coreProperties>
</file>